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5B803">
      <w:pPr>
        <w:ind w:firstLine="3654" w:firstLineChars="1300"/>
        <w:rPr>
          <w:rFonts w:ascii="宋体" w:hAnsi="宋体"/>
          <w:color w:val="FF0000"/>
          <w:szCs w:val="21"/>
          <w:highlight w:val="none"/>
        </w:rPr>
      </w:pPr>
      <w:bookmarkStart w:id="0" w:name="_Hlk71456902"/>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116AF4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0879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D2FD8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BBE40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F60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39656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2DBBAE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6345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19DC4B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786DFB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6CC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0715C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65779B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6090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783F6B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3B263D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2517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22B795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68CAB4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0213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09837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0A37DE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56ED2F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60B229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F2DCA4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291A285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253B862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6BD5E51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1CE2B4A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49E765B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452B538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055A1C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0F59BCA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0170473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08F253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3D17BD6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3468BE6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color w:val="FF0000"/>
          <w:highlight w:val="none"/>
        </w:rPr>
      </w:pPr>
      <w:r>
        <w:rPr>
          <w:rFonts w:hint="eastAsia"/>
          <w:b w:val="0"/>
          <w:bCs/>
          <w:color w:val="FF0000"/>
          <w:sz w:val="20"/>
          <w:szCs w:val="20"/>
          <w:highlight w:val="none"/>
          <w:lang w:val="en-US" w:eastAsia="zh-CN"/>
        </w:rPr>
        <w:t>四、</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5BC679A6">
      <w:pPr>
        <w:pStyle w:val="53"/>
        <w:rPr>
          <w:rFonts w:hint="eastAsia"/>
          <w:highlight w:val="none"/>
          <w:lang w:val="en-US" w:eastAsia="zh-CN"/>
        </w:rPr>
      </w:pPr>
    </w:p>
    <w:p w14:paraId="135DCF6D">
      <w:pPr>
        <w:pStyle w:val="38"/>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5E9BD57E">
      <w:pPr>
        <w:rPr>
          <w:rFonts w:hint="eastAsia" w:ascii="黑体" w:hAnsi="宋体" w:eastAsia="黑体" w:cs="黑体"/>
          <w:sz w:val="40"/>
          <w:szCs w:val="40"/>
          <w:highlight w:val="none"/>
        </w:rPr>
      </w:pPr>
      <w:r>
        <w:rPr>
          <w:rFonts w:hint="eastAsia" w:ascii="黑体" w:hAnsi="宋体" w:eastAsia="黑体" w:cs="黑体"/>
          <w:sz w:val="40"/>
          <w:szCs w:val="40"/>
          <w:highlight w:val="none"/>
        </w:rPr>
        <w:br w:type="page"/>
      </w:r>
    </w:p>
    <w:p w14:paraId="5EBACDBE">
      <w:pPr>
        <w:pStyle w:val="38"/>
        <w:widowControl/>
        <w:jc w:val="center"/>
        <w:outlineLvl w:val="1"/>
        <w:rPr>
          <w:rFonts w:hint="eastAsia" w:ascii="黑体" w:hAnsi="宋体" w:eastAsia="黑体" w:cs="黑体"/>
          <w:sz w:val="40"/>
          <w:szCs w:val="40"/>
          <w:highlight w:val="none"/>
        </w:rPr>
      </w:pPr>
    </w:p>
    <w:p w14:paraId="27ECB4D8">
      <w:pPr>
        <w:pStyle w:val="38"/>
        <w:widowControl/>
        <w:jc w:val="center"/>
        <w:outlineLvl w:val="1"/>
        <w:rPr>
          <w:rFonts w:hint="eastAsia" w:ascii="黑体" w:hAnsi="宋体" w:eastAsia="黑体" w:cs="黑体"/>
          <w:sz w:val="40"/>
          <w:szCs w:val="40"/>
          <w:highlight w:val="none"/>
        </w:rPr>
      </w:pPr>
    </w:p>
    <w:p w14:paraId="155ED8B5">
      <w:pPr>
        <w:pStyle w:val="38"/>
        <w:widowControl/>
        <w:jc w:val="center"/>
        <w:outlineLvl w:val="1"/>
        <w:rPr>
          <w:rFonts w:hint="eastAsia" w:ascii="黑体" w:hAnsi="宋体" w:eastAsia="黑体" w:cs="黑体"/>
          <w:sz w:val="40"/>
          <w:szCs w:val="40"/>
          <w:highlight w:val="none"/>
        </w:rPr>
      </w:pPr>
    </w:p>
    <w:p w14:paraId="21E7ADC7">
      <w:pPr>
        <w:pStyle w:val="38"/>
        <w:widowControl/>
        <w:jc w:val="center"/>
        <w:outlineLvl w:val="1"/>
        <w:rPr>
          <w:rFonts w:hint="eastAsia" w:ascii="黑体" w:hAnsi="宋体" w:eastAsia="黑体" w:cs="黑体"/>
          <w:sz w:val="40"/>
          <w:szCs w:val="40"/>
          <w:highlight w:val="none"/>
        </w:rPr>
      </w:pPr>
      <w:r>
        <w:rPr>
          <w:rFonts w:hint="eastAsia" w:ascii="黑体" w:hAnsi="宋体" w:eastAsia="黑体" w:cs="黑体"/>
          <w:sz w:val="40"/>
          <w:szCs w:val="40"/>
          <w:highlight w:val="none"/>
        </w:rPr>
        <w:t>招标文件信息</w:t>
      </w:r>
      <w:bookmarkEnd w:id="0"/>
    </w:p>
    <w:p w14:paraId="55077A53">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项目编号：FTZXCG-2025-00184</w:t>
      </w:r>
    </w:p>
    <w:p w14:paraId="23F8BC06">
      <w:pPr>
        <w:widowControl/>
        <w:spacing w:line="240" w:lineRule="auto"/>
        <w:jc w:val="center"/>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097E774A">
      <w:pPr>
        <w:widowControl/>
        <w:spacing w:line="240" w:lineRule="auto"/>
        <w:ind w:left="3886" w:leftChars="1136" w:hanging="1500" w:hangingChars="500"/>
        <w:jc w:val="both"/>
        <w:outlineLvl w:val="1"/>
        <w:rPr>
          <w:rFonts w:hint="default"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项目名称：福田区群众文化中心项目安保消防项目</w:t>
      </w:r>
    </w:p>
    <w:p w14:paraId="2B8C21F5">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199EE6A1">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包 号：</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A</w:t>
      </w:r>
    </w:p>
    <w:p w14:paraId="07994AC2">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51A17F5D">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项目类型：</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货物类</w:t>
      </w:r>
    </w:p>
    <w:p w14:paraId="783CB0C8">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6B6E19DF">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采购方式：</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公开招标</w:t>
      </w:r>
    </w:p>
    <w:p w14:paraId="4EA4A5F1">
      <w:pPr>
        <w:widowControl/>
        <w:spacing w:line="240" w:lineRule="auto"/>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27C94F47">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货币类型：</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人民币</w:t>
      </w:r>
    </w:p>
    <w:p w14:paraId="09A13CD1">
      <w:pPr>
        <w:pStyle w:val="53"/>
        <w:rPr>
          <w:rFonts w:hint="eastAsia"/>
          <w:sz w:val="30"/>
          <w:szCs w:val="30"/>
          <w:highlight w:val="none"/>
          <w:lang w:val="en-US" w:eastAsia="zh-CN"/>
        </w:rPr>
      </w:pPr>
    </w:p>
    <w:p w14:paraId="1A40D076">
      <w:pPr>
        <w:widowControl/>
        <w:spacing w:line="240" w:lineRule="auto"/>
        <w:ind w:firstLine="2400" w:firstLineChars="800"/>
        <w:jc w:val="both"/>
        <w:outlineLvl w:val="1"/>
        <w:rPr>
          <w:rFonts w:hint="eastAsia" w:ascii="黑体" w:hAnsi="宋体" w:eastAsia="黑体" w:cs="黑体"/>
          <w:sz w:val="40"/>
          <w:szCs w:val="40"/>
          <w:highlight w:val="none"/>
        </w:rPr>
        <w:sectPr>
          <w:headerReference r:id="rId3" w:type="first"/>
          <w:footerReference r:id="rId4" w:type="default"/>
          <w:footerReference r:id="rId5" w:type="even"/>
          <w:pgSz w:w="11905" w:h="16838"/>
          <w:pgMar w:top="1440" w:right="1474" w:bottom="1440" w:left="1587" w:header="851" w:footer="992" w:gutter="0"/>
          <w:cols w:space="0" w:num="1"/>
          <w:titlePg/>
          <w:rtlGutter w:val="0"/>
          <w:docGrid w:linePitch="462" w:charSpace="0"/>
        </w:sectPr>
      </w:pPr>
      <w:r>
        <w:rPr>
          <w:rFonts w:hint="eastAsia" w:asciiTheme="minorEastAsia" w:hAnsiTheme="minorEastAsia" w:eastAsiaTheme="minorEastAsia" w:cstheme="minorEastAsia"/>
          <w:b w:val="0"/>
          <w:bCs w:val="0"/>
          <w:kern w:val="2"/>
          <w:sz w:val="30"/>
          <w:szCs w:val="30"/>
          <w:highlight w:val="none"/>
          <w:lang w:val="en-US" w:eastAsia="zh-CN" w:bidi="ar-SA"/>
        </w:rPr>
        <w:t>评标方法：</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综合评分法</w:t>
      </w:r>
    </w:p>
    <w:p w14:paraId="7DCF48E0">
      <w:pPr>
        <w:pStyle w:val="38"/>
        <w:widowControl/>
        <w:jc w:val="center"/>
        <w:outlineLvl w:val="1"/>
        <w:rPr>
          <w:rFonts w:ascii="黑体" w:hAnsi="宋体" w:eastAsia="黑体" w:cs="黑体"/>
          <w:sz w:val="40"/>
          <w:szCs w:val="40"/>
          <w:highlight w:val="none"/>
        </w:rPr>
      </w:pPr>
      <w:r>
        <w:rPr>
          <w:rFonts w:hint="eastAsia" w:ascii="黑体" w:hAnsi="宋体" w:eastAsia="黑体" w:cs="黑体"/>
          <w:sz w:val="40"/>
          <w:szCs w:val="40"/>
          <w:highlight w:val="none"/>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7357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432B07B">
            <w:pPr>
              <w:widowControl/>
              <w:jc w:val="center"/>
              <w:rPr>
                <w:sz w:val="28"/>
                <w:szCs w:val="28"/>
                <w:highlight w:val="none"/>
              </w:rPr>
            </w:pPr>
            <w:r>
              <w:rPr>
                <w:rFonts w:ascii="宋体" w:hAnsi="宋体" w:cs="宋体"/>
                <w:kern w:val="0"/>
                <w:sz w:val="28"/>
                <w:szCs w:val="28"/>
                <w:highlight w:val="none"/>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C9BF638">
            <w:pPr>
              <w:widowControl/>
              <w:jc w:val="center"/>
              <w:rPr>
                <w:sz w:val="28"/>
                <w:szCs w:val="28"/>
                <w:highlight w:val="none"/>
              </w:rPr>
            </w:pPr>
            <w:r>
              <w:rPr>
                <w:rFonts w:ascii="宋体" w:hAnsi="宋体" w:cs="宋体"/>
                <w:kern w:val="0"/>
                <w:sz w:val="28"/>
                <w:szCs w:val="28"/>
                <w:highlight w:val="none"/>
                <w:lang w:bidi="ar"/>
              </w:rPr>
              <w:t>内容</w:t>
            </w:r>
          </w:p>
        </w:tc>
      </w:tr>
      <w:tr w14:paraId="76062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037B57C">
            <w:pPr>
              <w:widowControl/>
              <w:jc w:val="center"/>
              <w:textAlignment w:val="top"/>
              <w:rPr>
                <w:szCs w:val="21"/>
                <w:highlight w:val="none"/>
              </w:rPr>
            </w:pPr>
            <w:r>
              <w:rPr>
                <w:rFonts w:ascii="宋体" w:hAnsi="宋体" w:cs="宋体"/>
                <w:kern w:val="0"/>
                <w:szCs w:val="21"/>
                <w:highlight w:val="none"/>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D3D82F">
            <w:pPr>
              <w:widowControl/>
              <w:jc w:val="left"/>
              <w:textAlignment w:val="top"/>
              <w:rPr>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1587B278">
      <w:pPr>
        <w:pStyle w:val="38"/>
        <w:widowControl/>
        <w:spacing w:before="280" w:beforeAutospacing="0"/>
        <w:jc w:val="center"/>
        <w:outlineLvl w:val="1"/>
        <w:rPr>
          <w:rFonts w:ascii="黑体" w:hAnsi="宋体" w:eastAsia="黑体" w:cs="黑体"/>
          <w:sz w:val="40"/>
          <w:szCs w:val="40"/>
          <w:highlight w:val="none"/>
        </w:rPr>
      </w:pPr>
      <w:r>
        <w:rPr>
          <w:rFonts w:hint="eastAsia" w:ascii="黑体" w:hAnsi="宋体" w:eastAsia="黑体" w:cs="黑体"/>
          <w:sz w:val="40"/>
          <w:szCs w:val="40"/>
          <w:highlight w:val="none"/>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2F152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27761A1">
            <w:pPr>
              <w:widowControl/>
              <w:jc w:val="center"/>
              <w:rPr>
                <w:sz w:val="28"/>
                <w:szCs w:val="28"/>
                <w:highlight w:val="none"/>
              </w:rPr>
            </w:pPr>
            <w:r>
              <w:rPr>
                <w:rFonts w:ascii="宋体" w:hAnsi="宋体" w:cs="宋体"/>
                <w:kern w:val="0"/>
                <w:sz w:val="28"/>
                <w:szCs w:val="28"/>
                <w:highlight w:val="none"/>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F790DD0">
            <w:pPr>
              <w:widowControl/>
              <w:jc w:val="center"/>
              <w:rPr>
                <w:sz w:val="28"/>
                <w:szCs w:val="28"/>
                <w:highlight w:val="none"/>
              </w:rPr>
            </w:pPr>
            <w:r>
              <w:rPr>
                <w:rFonts w:ascii="宋体" w:hAnsi="宋体" w:cs="宋体"/>
                <w:kern w:val="0"/>
                <w:sz w:val="28"/>
                <w:szCs w:val="28"/>
                <w:highlight w:val="none"/>
                <w:lang w:bidi="ar"/>
              </w:rPr>
              <w:t>内容</w:t>
            </w:r>
          </w:p>
        </w:tc>
      </w:tr>
      <w:tr w14:paraId="1AE565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81D47">
            <w:pPr>
              <w:widowControl/>
              <w:jc w:val="center"/>
              <w:textAlignment w:val="top"/>
              <w:rPr>
                <w:szCs w:val="21"/>
                <w:highlight w:val="none"/>
              </w:rPr>
            </w:pPr>
            <w:r>
              <w:rPr>
                <w:rFonts w:ascii="宋体" w:hAnsi="宋体" w:cs="宋体"/>
                <w:kern w:val="0"/>
                <w:szCs w:val="21"/>
                <w:highlight w:val="none"/>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7917F73">
            <w:pPr>
              <w:widowControl/>
              <w:jc w:val="left"/>
              <w:textAlignment w:val="top"/>
              <w:rPr>
                <w:szCs w:val="21"/>
                <w:highlight w:val="none"/>
              </w:rPr>
            </w:pPr>
            <w:r>
              <w:rPr>
                <w:rFonts w:hint="eastAsia"/>
                <w:highlight w:val="none"/>
                <w:lang w:val="en-US" w:eastAsia="zh-CN"/>
              </w:rPr>
              <w:t>不得</w:t>
            </w:r>
            <w:r>
              <w:rPr>
                <w:rFonts w:hint="eastAsia"/>
                <w:highlight w:val="none"/>
              </w:rPr>
              <w:t>将一个包的内容拆开投标；</w:t>
            </w:r>
          </w:p>
        </w:tc>
      </w:tr>
      <w:tr w14:paraId="039AC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06DB1">
            <w:pPr>
              <w:widowControl/>
              <w:jc w:val="center"/>
              <w:textAlignment w:val="top"/>
              <w:rPr>
                <w:szCs w:val="21"/>
                <w:highlight w:val="none"/>
              </w:rPr>
            </w:pPr>
            <w:r>
              <w:rPr>
                <w:rFonts w:ascii="宋体" w:hAnsi="宋体" w:cs="宋体"/>
                <w:kern w:val="0"/>
                <w:szCs w:val="21"/>
                <w:highlight w:val="none"/>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4515A0">
            <w:pPr>
              <w:widowControl/>
              <w:jc w:val="left"/>
              <w:textAlignment w:val="top"/>
              <w:rPr>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7C8E5E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E712E">
            <w:pPr>
              <w:widowControl/>
              <w:jc w:val="center"/>
              <w:textAlignment w:val="top"/>
              <w:rPr>
                <w:szCs w:val="21"/>
                <w:highlight w:val="none"/>
              </w:rPr>
            </w:pPr>
            <w:r>
              <w:rPr>
                <w:rFonts w:ascii="宋体" w:hAnsi="宋体" w:cs="宋体"/>
                <w:kern w:val="0"/>
                <w:szCs w:val="21"/>
                <w:highlight w:val="none"/>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987A0F3">
            <w:pPr>
              <w:widowControl/>
              <w:jc w:val="left"/>
              <w:textAlignment w:val="top"/>
              <w:rPr>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w:t>
            </w:r>
            <w:bookmarkStart w:id="1" w:name="_Hlk71832186"/>
            <w:r>
              <w:rPr>
                <w:rFonts w:hint="eastAsia"/>
                <w:highlight w:val="none"/>
              </w:rPr>
              <w:t>相应预算金额（或设定的预算金额下的最高限价）</w:t>
            </w:r>
            <w:bookmarkEnd w:id="1"/>
            <w:r>
              <w:rPr>
                <w:rFonts w:hint="eastAsia"/>
                <w:highlight w:val="none"/>
              </w:rPr>
              <w:t>；</w:t>
            </w:r>
          </w:p>
        </w:tc>
      </w:tr>
      <w:tr w14:paraId="38013A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F193F">
            <w:pPr>
              <w:widowControl/>
              <w:jc w:val="center"/>
              <w:textAlignment w:val="top"/>
              <w:rPr>
                <w:szCs w:val="21"/>
                <w:highlight w:val="none"/>
              </w:rPr>
            </w:pPr>
            <w:r>
              <w:rPr>
                <w:rFonts w:ascii="宋体" w:hAnsi="宋体" w:cs="宋体"/>
                <w:kern w:val="0"/>
                <w:szCs w:val="21"/>
                <w:highlight w:val="none"/>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DC0083F">
            <w:pPr>
              <w:widowControl/>
              <w:jc w:val="left"/>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D338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CABDE">
            <w:pPr>
              <w:widowControl/>
              <w:jc w:val="center"/>
              <w:textAlignment w:val="top"/>
              <w:rPr>
                <w:szCs w:val="21"/>
                <w:highlight w:val="none"/>
              </w:rPr>
            </w:pPr>
            <w:r>
              <w:rPr>
                <w:rFonts w:ascii="宋体" w:hAnsi="宋体" w:cs="宋体"/>
                <w:kern w:val="0"/>
                <w:szCs w:val="21"/>
                <w:highlight w:val="none"/>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2BD8D99">
            <w:pPr>
              <w:widowControl/>
              <w:jc w:val="left"/>
              <w:textAlignment w:val="top"/>
              <w:rPr>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w:t>
            </w:r>
            <w:r>
              <w:rPr>
                <w:rFonts w:hint="eastAsia"/>
                <w:highlight w:val="none"/>
                <w:lang w:eastAsia="zh-CN"/>
              </w:rPr>
              <w:t>；</w:t>
            </w:r>
            <w:r>
              <w:rPr>
                <w:rFonts w:hint="eastAsia"/>
                <w:highlight w:val="none"/>
                <w:lang w:val="en-US" w:eastAsia="zh-CN"/>
              </w:rPr>
              <w:t>若招标文件未设置实质性条款，不得据此做投标无效处理</w:t>
            </w:r>
            <w:r>
              <w:rPr>
                <w:rFonts w:hint="eastAsia"/>
                <w:highlight w:val="none"/>
              </w:rPr>
              <w:t>）；</w:t>
            </w:r>
          </w:p>
        </w:tc>
      </w:tr>
      <w:tr w14:paraId="301F6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20B96">
            <w:pPr>
              <w:widowControl/>
              <w:jc w:val="center"/>
              <w:textAlignment w:val="top"/>
              <w:rPr>
                <w:szCs w:val="21"/>
                <w:highlight w:val="none"/>
              </w:rPr>
            </w:pPr>
            <w:r>
              <w:rPr>
                <w:rFonts w:ascii="宋体" w:hAnsi="宋体" w:cs="宋体"/>
                <w:kern w:val="0"/>
                <w:szCs w:val="21"/>
                <w:highlight w:val="none"/>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BE26FB">
            <w:pPr>
              <w:widowControl/>
              <w:jc w:val="left"/>
              <w:textAlignment w:val="top"/>
              <w:rPr>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B3F6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C511F">
            <w:pPr>
              <w:widowControl/>
              <w:jc w:val="center"/>
              <w:textAlignment w:val="top"/>
              <w:rPr>
                <w:rFonts w:hint="eastAsia"/>
                <w:highlight w:val="none"/>
              </w:rPr>
            </w:pPr>
            <w:r>
              <w:rPr>
                <w:rFonts w:hint="eastAsia"/>
                <w:highlight w:val="none"/>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66F1617">
            <w:pPr>
              <w:widowControl/>
              <w:jc w:val="left"/>
              <w:textAlignment w:val="top"/>
              <w:rPr>
                <w:rFonts w:hint="eastAsia"/>
                <w:highlight w:val="none"/>
              </w:rPr>
            </w:pPr>
            <w:r>
              <w:rPr>
                <w:rFonts w:hint="eastAsia"/>
                <w:highlight w:val="none"/>
                <w:lang w:val="en-US" w:eastAsia="zh-CN"/>
              </w:rPr>
              <w:t>采购标的/所投产品/货物清单/报价等任意一类有缺漏项或响应不全，</w:t>
            </w:r>
            <w:r>
              <w:rPr>
                <w:rFonts w:hint="eastAsia"/>
                <w:highlight w:val="none"/>
              </w:rPr>
              <w:t>或者对招标文件规定的项目需求内容或者需求数量进行修改，评审委员会判定投标响应不满足采购需求；</w:t>
            </w:r>
          </w:p>
        </w:tc>
      </w:tr>
      <w:tr w14:paraId="7E6D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08468">
            <w:pPr>
              <w:widowControl/>
              <w:jc w:val="center"/>
              <w:textAlignment w:val="top"/>
              <w:rPr>
                <w:szCs w:val="21"/>
                <w:highlight w:val="none"/>
              </w:rPr>
            </w:pPr>
            <w:r>
              <w:rPr>
                <w:rFonts w:ascii="宋体" w:hAnsi="宋体" w:cs="宋体"/>
                <w:kern w:val="0"/>
                <w:szCs w:val="21"/>
                <w:highlight w:val="none"/>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30FAED4">
            <w:pPr>
              <w:widowControl/>
              <w:jc w:val="left"/>
              <w:textAlignment w:val="top"/>
              <w:rPr>
                <w:szCs w:val="21"/>
                <w:highlight w:val="none"/>
              </w:rPr>
            </w:pPr>
            <w:r>
              <w:rPr>
                <w:rFonts w:hint="eastAsia"/>
                <w:highlight w:val="none"/>
              </w:rPr>
              <w:t>投标文件存在列放位置错误，导致属于信息公开情形的没有被公开；</w:t>
            </w:r>
          </w:p>
        </w:tc>
      </w:tr>
      <w:tr w14:paraId="5F70A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67A03">
            <w:pPr>
              <w:widowControl/>
              <w:jc w:val="center"/>
              <w:textAlignment w:val="top"/>
              <w:rPr>
                <w:szCs w:val="21"/>
                <w:highlight w:val="none"/>
              </w:rPr>
            </w:pPr>
            <w:r>
              <w:rPr>
                <w:rFonts w:ascii="宋体" w:hAnsi="宋体" w:cs="宋体"/>
                <w:kern w:val="0"/>
                <w:szCs w:val="21"/>
                <w:highlight w:val="none"/>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9A91EB">
            <w:pPr>
              <w:widowControl/>
              <w:jc w:val="left"/>
              <w:textAlignment w:val="top"/>
              <w:rPr>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6F11B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19023">
            <w:pPr>
              <w:widowControl/>
              <w:jc w:val="center"/>
              <w:textAlignment w:val="top"/>
              <w:rPr>
                <w:szCs w:val="21"/>
                <w:highlight w:val="none"/>
              </w:rPr>
            </w:pPr>
            <w:r>
              <w:rPr>
                <w:rFonts w:ascii="宋体" w:hAnsi="宋体" w:cs="宋体"/>
                <w:kern w:val="0"/>
                <w:szCs w:val="21"/>
                <w:highlight w:val="none"/>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EDA146D">
            <w:pPr>
              <w:widowControl/>
              <w:jc w:val="left"/>
              <w:textAlignment w:val="top"/>
              <w:rPr>
                <w:szCs w:val="21"/>
                <w:highlight w:val="none"/>
              </w:rPr>
            </w:pPr>
            <w:r>
              <w:rPr>
                <w:rFonts w:hint="eastAsia"/>
                <w:highlight w:val="none"/>
              </w:rPr>
              <w:t>投标文件用不属于本公司的电子密钥或电子营业执照进行加密的；</w:t>
            </w:r>
          </w:p>
        </w:tc>
      </w:tr>
      <w:tr w14:paraId="26D39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57989">
            <w:pPr>
              <w:widowControl/>
              <w:jc w:val="center"/>
              <w:textAlignment w:val="top"/>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465B85C">
            <w:pPr>
              <w:widowControl/>
              <w:jc w:val="left"/>
              <w:textAlignment w:val="top"/>
              <w:rPr>
                <w:rFonts w:hint="eastAsia" w:eastAsia="宋体"/>
                <w:szCs w:val="24"/>
                <w:highlight w:val="none"/>
                <w:lang w:eastAsia="zh-CN"/>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7109F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002A0">
            <w:pPr>
              <w:widowControl/>
              <w:jc w:val="center"/>
              <w:textAlignment w:val="top"/>
              <w:rPr>
                <w:rFonts w:hint="default" w:eastAsia="宋体"/>
                <w:szCs w:val="21"/>
                <w:highlight w:val="none"/>
                <w:lang w:val="en-US" w:eastAsia="zh-CN"/>
              </w:rPr>
            </w:pPr>
            <w:r>
              <w:rPr>
                <w:rFonts w:hint="eastAsia" w:ascii="宋体" w:hAnsi="宋体" w:cs="宋体"/>
                <w:kern w:val="0"/>
                <w:szCs w:val="21"/>
                <w:highlight w:val="none"/>
                <w:lang w:val="en-US"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252A4F">
            <w:pPr>
              <w:widowControl/>
              <w:jc w:val="left"/>
              <w:textAlignment w:val="top"/>
              <w:rPr>
                <w:szCs w:val="21"/>
                <w:highlight w:val="none"/>
              </w:rPr>
            </w:pPr>
            <w:r>
              <w:rPr>
                <w:rFonts w:hint="eastAsia"/>
                <w:highlight w:val="none"/>
              </w:rPr>
              <w:t>法律、法规、规章、规范性文件规定的其他情形。</w:t>
            </w:r>
          </w:p>
        </w:tc>
      </w:tr>
    </w:tbl>
    <w:p w14:paraId="156B9427">
      <w:pPr>
        <w:pStyle w:val="38"/>
        <w:widowControl/>
        <w:jc w:val="center"/>
        <w:outlineLvl w:val="1"/>
        <w:rPr>
          <w:rFonts w:hint="eastAsia" w:ascii="黑体" w:hAnsi="宋体" w:eastAsia="黑体" w:cs="黑体"/>
          <w:sz w:val="40"/>
          <w:szCs w:val="40"/>
          <w:highlight w:val="none"/>
        </w:rPr>
        <w:sectPr>
          <w:pgSz w:w="11905" w:h="16838"/>
          <w:pgMar w:top="1440" w:right="1474" w:bottom="1440" w:left="1587" w:header="851" w:footer="992" w:gutter="0"/>
          <w:cols w:space="0" w:num="1"/>
          <w:titlePg/>
          <w:rtlGutter w:val="0"/>
          <w:docGrid w:linePitch="462" w:charSpace="0"/>
        </w:sectPr>
      </w:pPr>
    </w:p>
    <w:p w14:paraId="74665510">
      <w:pPr>
        <w:pStyle w:val="38"/>
        <w:widowControl/>
        <w:jc w:val="center"/>
        <w:outlineLvl w:val="1"/>
        <w:rPr>
          <w:rFonts w:ascii="黑体" w:hAnsi="宋体" w:eastAsia="黑体" w:cs="黑体"/>
          <w:sz w:val="40"/>
          <w:szCs w:val="40"/>
          <w:highlight w:val="none"/>
        </w:rPr>
      </w:pPr>
      <w:r>
        <w:rPr>
          <w:rFonts w:hint="eastAsia" w:ascii="黑体" w:hAnsi="宋体" w:eastAsia="黑体" w:cs="黑体"/>
          <w:sz w:val="40"/>
          <w:szCs w:val="40"/>
          <w:highlight w:val="none"/>
        </w:rPr>
        <w:t>评标信息</w:t>
      </w:r>
    </w:p>
    <w:tbl>
      <w:tblPr>
        <w:tblStyle w:val="43"/>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46"/>
        <w:gridCol w:w="535"/>
        <w:gridCol w:w="681"/>
        <w:gridCol w:w="2130"/>
        <w:gridCol w:w="707"/>
        <w:gridCol w:w="681"/>
        <w:gridCol w:w="4198"/>
        <w:gridCol w:w="146"/>
      </w:tblGrid>
      <w:tr w14:paraId="6E50FE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7"/>
            <w:shd w:val="clear" w:color="auto" w:fill="auto"/>
            <w:vAlign w:val="center"/>
          </w:tcPr>
          <w:p w14:paraId="7D4BA681">
            <w:pPr>
              <w:jc w:val="left"/>
              <w:rPr>
                <w:rFonts w:ascii="宋体"/>
                <w:b/>
                <w:bCs/>
                <w:sz w:val="24"/>
                <w:highlight w:val="none"/>
              </w:rPr>
            </w:pPr>
            <w:r>
              <w:rPr>
                <w:b/>
                <w:bCs/>
                <w:highlight w:val="none"/>
              </w:rPr>
              <w:t>评标方法：综合评分法</w:t>
            </w:r>
          </w:p>
        </w:tc>
      </w:tr>
      <w:tr w14:paraId="6F0476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7"/>
            <w:shd w:val="clear" w:color="auto" w:fill="auto"/>
            <w:vAlign w:val="center"/>
          </w:tcPr>
          <w:p w14:paraId="703030ED">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highlight w:val="none"/>
              </w:rPr>
            </w:pPr>
            <w:r>
              <w:rPr>
                <w:szCs w:val="21"/>
                <w:highlight w:val="none"/>
              </w:rPr>
              <w:t>综合评分法，</w:t>
            </w:r>
            <w:r>
              <w:rPr>
                <w:rFonts w:hint="eastAsia"/>
                <w:szCs w:val="21"/>
                <w:highlight w:val="none"/>
              </w:rPr>
              <w:t>是指投标文件满足招标文件全部实质性要求，且按照评审因素的量化指标评审得分</w:t>
            </w:r>
            <w:r>
              <w:rPr>
                <w:rFonts w:hint="eastAsia"/>
                <w:szCs w:val="21"/>
                <w:highlight w:val="none"/>
                <w:lang w:val="en-US" w:eastAsia="zh-CN"/>
              </w:rPr>
              <w:t>排名前列</w:t>
            </w:r>
            <w:r>
              <w:rPr>
                <w:szCs w:val="21"/>
                <w:highlight w:val="none"/>
              </w:rPr>
              <w:t>的投标人为中标候选人的评标方法。</w:t>
            </w:r>
          </w:p>
          <w:p w14:paraId="74654F45">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Cs w:val="21"/>
                <w:highlight w:val="none"/>
              </w:rPr>
            </w:pPr>
            <w:r>
              <w:rPr>
                <w:szCs w:val="21"/>
                <w:highlight w:val="none"/>
              </w:rPr>
              <w:t>价格分计算方法：</w:t>
            </w:r>
          </w:p>
          <w:p w14:paraId="7EB4FC57">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采用低价优先法计算，即满足招标文件要求且投标价格最低的投标报价为评标基准价，其价格分为满分。其他投标人的价格分统一按照下列公式计算： </w:t>
            </w:r>
          </w:p>
          <w:p w14:paraId="1CBA6C14">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投标报价得分=(评标基准价／投标报价)×100 </w:t>
            </w:r>
          </w:p>
          <w:p w14:paraId="4477F91C">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评标总得分＝F1×A1＋F2×A2＋……＋Fn×An </w:t>
            </w:r>
          </w:p>
          <w:p w14:paraId="6E8A69B1">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F1、F2……Fn分别为各项评审因素的得分； </w:t>
            </w:r>
          </w:p>
          <w:p w14:paraId="4F3E2DE2">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A1、A2、……An 分别为各项评审因素所占的权重(A1＋A2＋……＋An＝1)。 </w:t>
            </w:r>
          </w:p>
          <w:p w14:paraId="18858559">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highlight w:val="none"/>
              </w:rPr>
            </w:pPr>
            <w:r>
              <w:rPr>
                <w:kern w:val="2"/>
                <w:sz w:val="21"/>
                <w:szCs w:val="21"/>
                <w:highlight w:val="none"/>
              </w:rPr>
              <w:t>评标过程中，不得去掉报价中的最高报价和最低报价。</w:t>
            </w:r>
          </w:p>
          <w:p w14:paraId="523A1D7E">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highlight w:val="none"/>
              </w:rPr>
            </w:pPr>
            <w:r>
              <w:rPr>
                <w:rFonts w:hint="eastAsia"/>
                <w:kern w:val="2"/>
                <w:sz w:val="21"/>
                <w:szCs w:val="21"/>
                <w:highlight w:val="none"/>
              </w:rPr>
              <w:t>因落实政府采购政策进行价格调整的，以调整后的价格计算评标基准价和投标报价。</w:t>
            </w:r>
          </w:p>
          <w:p w14:paraId="48306BB1">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highlight w:val="none"/>
              </w:rPr>
            </w:pPr>
          </w:p>
        </w:tc>
      </w:tr>
      <w:tr w14:paraId="1C173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09430352">
            <w:pPr>
              <w:widowControl/>
              <w:wordWrap w:val="0"/>
              <w:jc w:val="center"/>
              <w:rPr>
                <w:b/>
                <w:bCs/>
                <w:sz w:val="24"/>
                <w:highlight w:val="none"/>
              </w:rPr>
            </w:pPr>
            <w:r>
              <w:rPr>
                <w:rFonts w:ascii="宋体" w:hAnsi="宋体" w:cs="宋体"/>
                <w:b/>
                <w:bCs/>
                <w:kern w:val="0"/>
                <w:sz w:val="24"/>
                <w:highlight w:val="none"/>
                <w:lang w:bidi="ar"/>
              </w:rPr>
              <w:t>序号</w:t>
            </w:r>
          </w:p>
        </w:tc>
        <w:tc>
          <w:tcPr>
            <w:tcW w:w="4199" w:type="dxa"/>
            <w:gridSpan w:val="4"/>
            <w:tcBorders>
              <w:top w:val="single" w:color="000000" w:sz="8" w:space="0"/>
              <w:left w:val="single" w:color="000000" w:sz="8" w:space="0"/>
              <w:bottom w:val="single" w:color="000000" w:sz="8" w:space="0"/>
              <w:right w:val="single" w:color="000000" w:sz="8" w:space="0"/>
            </w:tcBorders>
            <w:shd w:val="clear" w:color="auto" w:fill="E6EFFA"/>
            <w:vAlign w:val="center"/>
          </w:tcPr>
          <w:p w14:paraId="7C6BEA4E">
            <w:pPr>
              <w:widowControl/>
              <w:wordWrap w:val="0"/>
              <w:jc w:val="center"/>
              <w:rPr>
                <w:b/>
                <w:bCs/>
                <w:sz w:val="24"/>
                <w:highlight w:val="none"/>
              </w:rPr>
            </w:pPr>
            <w:r>
              <w:rPr>
                <w:rFonts w:ascii="宋体" w:hAnsi="宋体" w:cs="宋体"/>
                <w:b/>
                <w:bCs/>
                <w:kern w:val="0"/>
                <w:sz w:val="24"/>
                <w:highlight w:val="none"/>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C214F8F">
            <w:pPr>
              <w:widowControl/>
              <w:wordWrap w:val="0"/>
              <w:jc w:val="center"/>
              <w:rPr>
                <w:b/>
                <w:bCs/>
                <w:sz w:val="24"/>
                <w:highlight w:val="none"/>
              </w:rPr>
            </w:pPr>
            <w:r>
              <w:rPr>
                <w:rFonts w:ascii="宋体" w:hAnsi="宋体" w:cs="宋体"/>
                <w:b/>
                <w:bCs/>
                <w:kern w:val="0"/>
                <w:sz w:val="24"/>
                <w:highlight w:val="none"/>
                <w:lang w:bidi="ar"/>
              </w:rPr>
              <w:t>权重(%)</w:t>
            </w:r>
          </w:p>
        </w:tc>
      </w:tr>
      <w:tr w14:paraId="2CD2B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0C87E7">
            <w:pPr>
              <w:widowControl/>
              <w:wordWrap w:val="0"/>
              <w:jc w:val="center"/>
              <w:rPr>
                <w:b/>
                <w:bCs/>
                <w:color w:val="0000FF"/>
                <w:sz w:val="24"/>
                <w:highlight w:val="none"/>
              </w:rPr>
            </w:pPr>
            <w:r>
              <w:rPr>
                <w:rFonts w:ascii="宋体" w:hAnsi="宋体" w:cs="宋体"/>
                <w:b/>
                <w:bCs/>
                <w:color w:val="0000FF"/>
                <w:kern w:val="0"/>
                <w:sz w:val="24"/>
                <w:highlight w:val="none"/>
                <w:lang w:bidi="ar"/>
              </w:rPr>
              <w:t>1</w:t>
            </w:r>
          </w:p>
        </w:tc>
        <w:tc>
          <w:tcPr>
            <w:tcW w:w="419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D24B72D">
            <w:pPr>
              <w:widowControl/>
              <w:wordWrap w:val="0"/>
              <w:jc w:val="center"/>
              <w:rPr>
                <w:b/>
                <w:bCs/>
                <w:color w:val="0000FF"/>
                <w:sz w:val="24"/>
                <w:highlight w:val="none"/>
              </w:rPr>
            </w:pPr>
            <w:r>
              <w:rPr>
                <w:rFonts w:ascii="宋体" w:hAnsi="宋体" w:cs="宋体"/>
                <w:b/>
                <w:bCs/>
                <w:color w:val="0000FF"/>
                <w:kern w:val="0"/>
                <w:sz w:val="24"/>
                <w:highlight w:val="none"/>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674F3">
            <w:pPr>
              <w:widowControl/>
              <w:wordWrap w:val="0"/>
              <w:jc w:val="center"/>
              <w:rPr>
                <w:b/>
                <w:bCs/>
                <w:color w:val="0000FF"/>
                <w:sz w:val="24"/>
                <w:highlight w:val="none"/>
              </w:rPr>
            </w:pPr>
            <w:r>
              <w:rPr>
                <w:rFonts w:ascii="宋体" w:hAnsi="宋体" w:cs="宋体"/>
                <w:b/>
                <w:bCs/>
                <w:color w:val="0000FF"/>
                <w:kern w:val="0"/>
                <w:sz w:val="24"/>
                <w:highlight w:val="none"/>
                <w:lang w:bidi="ar"/>
              </w:rPr>
              <w:t>30</w:t>
            </w:r>
          </w:p>
        </w:tc>
      </w:tr>
      <w:tr w14:paraId="5EB61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BFE95F">
            <w:pPr>
              <w:jc w:val="center"/>
              <w:rPr>
                <w:rFonts w:ascii="宋体"/>
                <w:b/>
                <w:bCs/>
                <w:color w:val="0000FF"/>
                <w:sz w:val="24"/>
                <w:highlight w:val="none"/>
              </w:rPr>
            </w:pPr>
          </w:p>
        </w:tc>
        <w:tc>
          <w:tcPr>
            <w:tcW w:w="8397" w:type="dxa"/>
            <w:gridSpan w:val="5"/>
            <w:tcBorders>
              <w:top w:val="single" w:color="000000" w:sz="8" w:space="0"/>
              <w:left w:val="single" w:color="000000" w:sz="8" w:space="0"/>
              <w:bottom w:val="single" w:color="000000" w:sz="8" w:space="0"/>
              <w:right w:val="single" w:color="000000" w:sz="8" w:space="0"/>
            </w:tcBorders>
            <w:shd w:val="clear" w:color="auto" w:fill="auto"/>
          </w:tcPr>
          <w:p w14:paraId="755EF2E1">
            <w:pPr>
              <w:rPr>
                <w:rFonts w:ascii="宋体"/>
                <w:szCs w:val="21"/>
                <w:highlight w:val="none"/>
              </w:rPr>
            </w:pPr>
          </w:p>
        </w:tc>
      </w:tr>
      <w:tr w14:paraId="08710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0DFF105">
            <w:pPr>
              <w:widowControl/>
              <w:wordWrap w:val="0"/>
              <w:jc w:val="center"/>
              <w:rPr>
                <w:b/>
                <w:bCs/>
                <w:color w:val="0000FF"/>
                <w:sz w:val="24"/>
                <w:highlight w:val="none"/>
              </w:rPr>
            </w:pPr>
            <w:r>
              <w:rPr>
                <w:rFonts w:ascii="宋体" w:hAnsi="宋体" w:cs="宋体"/>
                <w:b/>
                <w:bCs/>
                <w:color w:val="0000FF"/>
                <w:kern w:val="0"/>
                <w:sz w:val="24"/>
                <w:highlight w:val="none"/>
                <w:lang w:bidi="ar"/>
              </w:rPr>
              <w:t>2</w:t>
            </w:r>
          </w:p>
        </w:tc>
        <w:tc>
          <w:tcPr>
            <w:tcW w:w="419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6CB8331">
            <w:pPr>
              <w:widowControl/>
              <w:wordWrap w:val="0"/>
              <w:jc w:val="center"/>
              <w:rPr>
                <w:b/>
                <w:bCs/>
                <w:color w:val="0000FF"/>
                <w:sz w:val="24"/>
                <w:highlight w:val="none"/>
              </w:rPr>
            </w:pPr>
            <w:r>
              <w:rPr>
                <w:rFonts w:ascii="宋体" w:hAnsi="宋体" w:cs="宋体"/>
                <w:b/>
                <w:bCs/>
                <w:color w:val="0000FF"/>
                <w:kern w:val="0"/>
                <w:sz w:val="24"/>
                <w:highlight w:val="none"/>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37DA0">
            <w:pPr>
              <w:widowControl/>
              <w:wordWrap w:val="0"/>
              <w:jc w:val="center"/>
              <w:rPr>
                <w:rFonts w:hint="default"/>
                <w:b/>
                <w:bCs/>
                <w:color w:val="0000FF"/>
                <w:sz w:val="24"/>
                <w:highlight w:val="none"/>
                <w:lang w:val="en-US"/>
              </w:rPr>
            </w:pPr>
            <w:r>
              <w:rPr>
                <w:rFonts w:hint="eastAsia"/>
                <w:b/>
                <w:bCs/>
                <w:color w:val="0000FF"/>
                <w:sz w:val="24"/>
                <w:highlight w:val="none"/>
                <w:lang w:val="en-US" w:eastAsia="zh-CN"/>
              </w:rPr>
              <w:t>45</w:t>
            </w:r>
          </w:p>
        </w:tc>
      </w:tr>
      <w:tr w14:paraId="4A8CF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902B425">
            <w:pPr>
              <w:jc w:val="center"/>
              <w:rPr>
                <w:rFonts w:ascii="宋体"/>
                <w:b/>
                <w:bCs/>
                <w:color w:val="0000FF"/>
                <w:sz w:val="24"/>
                <w:highlight w:val="none"/>
              </w:rPr>
            </w:pPr>
          </w:p>
        </w:tc>
        <w:tc>
          <w:tcPr>
            <w:tcW w:w="8397" w:type="dxa"/>
            <w:gridSpan w:val="5"/>
            <w:tcBorders>
              <w:top w:val="single" w:color="000000" w:sz="8" w:space="0"/>
              <w:left w:val="single" w:color="000000" w:sz="8" w:space="0"/>
              <w:bottom w:val="single" w:color="000000" w:sz="8" w:space="0"/>
              <w:right w:val="single" w:color="000000" w:sz="8" w:space="0"/>
            </w:tcBorders>
            <w:shd w:val="clear" w:color="auto" w:fill="auto"/>
          </w:tcPr>
          <w:p w14:paraId="352714EE">
            <w:pPr>
              <w:rPr>
                <w:rFonts w:ascii="宋体"/>
                <w:szCs w:val="21"/>
                <w:highlight w:val="none"/>
              </w:rPr>
            </w:pPr>
          </w:p>
        </w:tc>
      </w:tr>
      <w:tr w14:paraId="533F84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6D5F8CDE">
            <w:pPr>
              <w:jc w:val="center"/>
              <w:rPr>
                <w:rFonts w:ascii="宋体"/>
                <w:b/>
                <w:bCs/>
                <w:color w:val="0000FF"/>
                <w:sz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4E4325">
            <w:pPr>
              <w:widowControl/>
              <w:wordWrap w:val="0"/>
              <w:jc w:val="center"/>
              <w:rPr>
                <w:szCs w:val="21"/>
                <w:highlight w:val="none"/>
              </w:rPr>
            </w:pPr>
            <w:r>
              <w:rPr>
                <w:rFonts w:ascii="宋体" w:hAnsi="宋体" w:cs="宋体"/>
                <w:kern w:val="0"/>
                <w:szCs w:val="21"/>
                <w:highlight w:val="none"/>
                <w:lang w:bidi="ar"/>
              </w:rPr>
              <w:t>序号</w:t>
            </w:r>
          </w:p>
        </w:tc>
        <w:tc>
          <w:tcPr>
            <w:tcW w:w="2837"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72633EF5">
            <w:pPr>
              <w:widowControl/>
              <w:wordWrap w:val="0"/>
              <w:jc w:val="center"/>
              <w:rPr>
                <w:szCs w:val="21"/>
                <w:highlight w:val="none"/>
              </w:rPr>
            </w:pPr>
            <w:r>
              <w:rPr>
                <w:rFonts w:ascii="宋体" w:hAnsi="宋体" w:cs="宋体"/>
                <w:kern w:val="0"/>
                <w:szCs w:val="21"/>
                <w:highlight w:val="none"/>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AEB6D88">
            <w:pPr>
              <w:widowControl/>
              <w:wordWrap w:val="0"/>
              <w:jc w:val="center"/>
              <w:rPr>
                <w:szCs w:val="21"/>
                <w:highlight w:val="none"/>
              </w:rPr>
            </w:pPr>
            <w:r>
              <w:rPr>
                <w:rFonts w:ascii="宋体" w:hAnsi="宋体" w:cs="宋体"/>
                <w:kern w:val="0"/>
                <w:szCs w:val="21"/>
                <w:highlight w:val="none"/>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56DF413">
            <w:pPr>
              <w:widowControl/>
              <w:wordWrap w:val="0"/>
              <w:jc w:val="center"/>
              <w:rPr>
                <w:szCs w:val="21"/>
                <w:highlight w:val="none"/>
              </w:rPr>
            </w:pPr>
            <w:r>
              <w:rPr>
                <w:rFonts w:ascii="宋体" w:hAnsi="宋体" w:cs="宋体"/>
                <w:kern w:val="0"/>
                <w:szCs w:val="21"/>
                <w:highlight w:val="none"/>
                <w:lang w:bidi="ar"/>
              </w:rPr>
              <w:t>评分准则</w:t>
            </w:r>
          </w:p>
        </w:tc>
      </w:tr>
      <w:tr w14:paraId="6BD0D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A51644E">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08798">
            <w:pPr>
              <w:widowControl/>
              <w:wordWrap w:val="0"/>
              <w:jc w:val="center"/>
              <w:textAlignment w:val="top"/>
              <w:rPr>
                <w:szCs w:val="21"/>
                <w:highlight w:val="none"/>
              </w:rPr>
            </w:pPr>
            <w:r>
              <w:rPr>
                <w:rFonts w:ascii="宋体" w:hAnsi="宋体" w:cs="宋体"/>
                <w:kern w:val="0"/>
                <w:szCs w:val="21"/>
                <w:highlight w:val="none"/>
                <w:lang w:bidi="ar"/>
              </w:rPr>
              <w:t>1</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BF70E">
            <w:pPr>
              <w:jc w:val="center"/>
              <w:rPr>
                <w:szCs w:val="21"/>
                <w:highlight w:val="none"/>
              </w:rPr>
            </w:pPr>
            <w:r>
              <w:rPr>
                <w:rFonts w:hint="eastAsia" w:ascii="宋体" w:hAnsi="宋体" w:cs="宋体"/>
                <w:szCs w:val="21"/>
                <w:highlight w:val="none"/>
              </w:rPr>
              <w:t>项目实施方案</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CDD36">
            <w:pPr>
              <w:jc w:val="center"/>
              <w:rPr>
                <w:rFonts w:hint="default" w:eastAsia="宋体"/>
                <w:szCs w:val="21"/>
                <w:highlight w:val="none"/>
                <w:lang w:val="en-US" w:eastAsia="zh-CN"/>
              </w:rPr>
            </w:pPr>
            <w:r>
              <w:rPr>
                <w:rFonts w:hint="eastAsia"/>
                <w:szCs w:val="21"/>
                <w:highlight w:val="none"/>
                <w:lang w:val="en-US" w:eastAsia="zh-CN"/>
              </w:rPr>
              <w:t>20</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C491A15">
            <w:pPr>
              <w:rPr>
                <w:rFonts w:ascii="宋体" w:hAnsi="宋体" w:cs="宋体"/>
                <w:b/>
                <w:szCs w:val="21"/>
                <w:highlight w:val="none"/>
              </w:rPr>
            </w:pPr>
            <w:r>
              <w:rPr>
                <w:rFonts w:hint="eastAsia" w:ascii="宋体" w:hAnsi="宋体" w:cs="宋体"/>
                <w:b/>
                <w:szCs w:val="21"/>
                <w:highlight w:val="none"/>
              </w:rPr>
              <w:t>（一）评分内容</w:t>
            </w:r>
          </w:p>
          <w:p w14:paraId="27430449">
            <w:pPr>
              <w:rPr>
                <w:rFonts w:ascii="宋体" w:hAnsi="宋体" w:cs="宋体"/>
                <w:szCs w:val="21"/>
                <w:highlight w:val="none"/>
              </w:rPr>
            </w:pPr>
            <w:r>
              <w:rPr>
                <w:rFonts w:hint="eastAsia" w:ascii="宋体" w:hAnsi="宋体" w:cs="宋体"/>
                <w:szCs w:val="21"/>
                <w:highlight w:val="none"/>
              </w:rPr>
              <w:t>根据招标文件要求提供实施方案，内容应包括：</w:t>
            </w:r>
          </w:p>
          <w:p w14:paraId="408DC20B">
            <w:pPr>
              <w:rPr>
                <w:rFonts w:hint="eastAsia" w:ascii="宋体" w:hAnsi="宋体" w:cs="宋体"/>
                <w:szCs w:val="21"/>
                <w:highlight w:val="none"/>
              </w:rPr>
            </w:pPr>
            <w:r>
              <w:rPr>
                <w:rFonts w:hint="eastAsia" w:ascii="宋体" w:hAnsi="宋体" w:cs="宋体"/>
                <w:szCs w:val="21"/>
                <w:highlight w:val="none"/>
              </w:rPr>
              <w:t>1.质量保证能力</w:t>
            </w:r>
            <w:r>
              <w:rPr>
                <w:rFonts w:hint="eastAsia" w:ascii="宋体" w:hAnsi="宋体" w:cs="宋体"/>
                <w:szCs w:val="21"/>
                <w:highlight w:val="none"/>
                <w:lang w:val="en-US" w:eastAsia="zh-CN"/>
              </w:rPr>
              <w:t>实施方案；</w:t>
            </w:r>
          </w:p>
          <w:p w14:paraId="7AE89291">
            <w:pPr>
              <w:rPr>
                <w:rFonts w:hint="eastAsia" w:ascii="宋体" w:hAnsi="宋体" w:eastAsia="宋体" w:cs="宋体"/>
                <w:szCs w:val="21"/>
                <w:highlight w:val="none"/>
                <w:lang w:eastAsia="zh-CN"/>
              </w:rPr>
            </w:pPr>
            <w:r>
              <w:rPr>
                <w:rFonts w:hint="eastAsia" w:ascii="宋体" w:hAnsi="宋体" w:cs="宋体"/>
                <w:szCs w:val="21"/>
                <w:highlight w:val="none"/>
              </w:rPr>
              <w:t>2.供货方案：提供详细的供货方案</w:t>
            </w:r>
            <w:r>
              <w:rPr>
                <w:rFonts w:hint="eastAsia" w:ascii="宋体" w:hAnsi="宋体" w:cs="宋体"/>
                <w:szCs w:val="21"/>
                <w:highlight w:val="none"/>
                <w:lang w:eastAsia="zh-CN"/>
              </w:rPr>
              <w:t>；</w:t>
            </w:r>
          </w:p>
          <w:p w14:paraId="039EF8C5">
            <w:pPr>
              <w:rPr>
                <w:rFonts w:ascii="宋体" w:hAnsi="宋体" w:cs="宋体"/>
                <w:b/>
                <w:szCs w:val="21"/>
                <w:highlight w:val="none"/>
              </w:rPr>
            </w:pPr>
            <w:r>
              <w:rPr>
                <w:rFonts w:hint="eastAsia" w:ascii="宋体" w:hAnsi="宋体" w:cs="宋体"/>
                <w:szCs w:val="21"/>
                <w:highlight w:val="none"/>
              </w:rPr>
              <w:t>3.售后技术服务能力：提供详细售后响应方案。</w:t>
            </w:r>
            <w:r>
              <w:rPr>
                <w:rFonts w:hint="eastAsia" w:ascii="宋体" w:hAnsi="宋体" w:cs="宋体"/>
                <w:b/>
                <w:szCs w:val="21"/>
                <w:highlight w:val="none"/>
              </w:rPr>
              <w:t>（二）评分依据</w:t>
            </w:r>
          </w:p>
          <w:p w14:paraId="6D2D0030">
            <w:pPr>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17E53897">
            <w:pPr>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7FA3A316">
            <w:pPr>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14:paraId="656B7402">
            <w:pPr>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14:paraId="08625874">
            <w:pPr>
              <w:rPr>
                <w:szCs w:val="21"/>
                <w:highlight w:val="none"/>
              </w:rPr>
            </w:pPr>
            <w:r>
              <w:rPr>
                <w:rFonts w:hint="eastAsia" w:ascii="宋体" w:hAnsi="宋体" w:cs="宋体"/>
                <w:szCs w:val="21"/>
                <w:highlight w:val="none"/>
              </w:rPr>
              <w:t>4.方案不合理、无针对性、无可操作性，评审为差的，加0分。</w:t>
            </w:r>
          </w:p>
        </w:tc>
      </w:tr>
      <w:tr w14:paraId="20F35C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FF9FD35">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C42A6">
            <w:pPr>
              <w:widowControl/>
              <w:wordWrap w:val="0"/>
              <w:jc w:val="center"/>
              <w:textAlignment w:val="top"/>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2</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1CF7F">
            <w:pPr>
              <w:jc w:val="center"/>
              <w:rPr>
                <w:rFonts w:hint="eastAsia" w:eastAsia="宋体"/>
                <w:szCs w:val="21"/>
                <w:highlight w:val="none"/>
                <w:lang w:eastAsia="zh-CN"/>
              </w:rPr>
            </w:pPr>
            <w:r>
              <w:rPr>
                <w:rFonts w:hint="eastAsia" w:ascii="宋体" w:hAnsi="宋体" w:cs="宋体"/>
                <w:szCs w:val="21"/>
                <w:highlight w:val="none"/>
                <w:lang w:eastAsia="zh-CN"/>
              </w:rPr>
              <w:t>质保承诺及保障方案与措施</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7FCCE">
            <w:pPr>
              <w:jc w:val="center"/>
              <w:rPr>
                <w:rFonts w:hint="default"/>
                <w:szCs w:val="21"/>
                <w:highlight w:val="none"/>
                <w:lang w:val="en-US"/>
              </w:rPr>
            </w:pPr>
            <w:r>
              <w:rPr>
                <w:rFonts w:hint="eastAsia"/>
                <w:szCs w:val="21"/>
                <w:highlight w:val="none"/>
                <w:lang w:val="en-US" w:eastAsia="zh-CN"/>
              </w:rPr>
              <w:t>10</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C209004">
            <w:pPr>
              <w:rPr>
                <w:rFonts w:ascii="宋体" w:hAnsi="宋体" w:cs="宋体"/>
                <w:b/>
                <w:szCs w:val="21"/>
                <w:highlight w:val="none"/>
              </w:rPr>
            </w:pPr>
            <w:r>
              <w:rPr>
                <w:rFonts w:hint="eastAsia" w:ascii="宋体" w:hAnsi="宋体" w:cs="宋体"/>
                <w:b/>
                <w:szCs w:val="21"/>
                <w:highlight w:val="none"/>
              </w:rPr>
              <w:t>（一）评分内容</w:t>
            </w:r>
          </w:p>
          <w:p w14:paraId="4936CF83">
            <w:pPr>
              <w:rPr>
                <w:rFonts w:hint="eastAsia" w:ascii="宋体" w:hAnsi="宋体" w:cs="宋体"/>
                <w:szCs w:val="21"/>
                <w:highlight w:val="none"/>
              </w:rPr>
            </w:pPr>
            <w:r>
              <w:rPr>
                <w:rFonts w:hint="eastAsia" w:ascii="宋体" w:hAnsi="宋体" w:cs="宋体"/>
                <w:szCs w:val="21"/>
                <w:highlight w:val="none"/>
              </w:rPr>
              <w:t>质保期承诺：</w:t>
            </w:r>
          </w:p>
          <w:p w14:paraId="6602EA59">
            <w:pPr>
              <w:numPr>
                <w:ilvl w:val="0"/>
                <w:numId w:val="0"/>
              </w:numPr>
              <w:rPr>
                <w:rFonts w:hint="eastAsia" w:ascii="宋体" w:hAnsi="宋体" w:eastAsia="宋体" w:cs="宋体"/>
                <w:szCs w:val="21"/>
                <w:highlight w:val="none"/>
                <w:lang w:eastAsia="zh-CN"/>
              </w:rPr>
            </w:pPr>
            <w:r>
              <w:rPr>
                <w:rFonts w:hint="eastAsia" w:ascii="宋体" w:hAnsi="宋体" w:eastAsia="宋体" w:cs="宋体"/>
                <w:kern w:val="2"/>
                <w:sz w:val="21"/>
                <w:szCs w:val="21"/>
                <w:highlight w:val="none"/>
                <w:lang w:val="en-US" w:eastAsia="zh-CN" w:bidi="ar-SA"/>
              </w:rPr>
              <w:t>1.</w:t>
            </w:r>
            <w:r>
              <w:rPr>
                <w:rFonts w:hint="eastAsia" w:ascii="宋体" w:hAnsi="宋体" w:cs="宋体"/>
                <w:szCs w:val="21"/>
                <w:highlight w:val="none"/>
              </w:rPr>
              <w:t>质保期满足招标文件要求</w:t>
            </w:r>
            <w:r>
              <w:rPr>
                <w:rFonts w:hint="eastAsia" w:ascii="宋体" w:hAnsi="宋体" w:cs="宋体"/>
                <w:szCs w:val="21"/>
                <w:highlight w:val="none"/>
                <w:lang w:eastAsia="zh-CN"/>
              </w:rPr>
              <w:t>；</w:t>
            </w:r>
          </w:p>
          <w:p w14:paraId="4A96C81B">
            <w:pPr>
              <w:numPr>
                <w:ilvl w:val="0"/>
                <w:numId w:val="0"/>
              </w:numPr>
              <w:rPr>
                <w:rFonts w:hint="eastAsia" w:ascii="宋体" w:hAnsi="宋体" w:eastAsia="宋体" w:cs="宋体"/>
                <w:szCs w:val="21"/>
                <w:highlight w:val="none"/>
                <w:lang w:eastAsia="zh-CN"/>
              </w:rPr>
            </w:pPr>
            <w:r>
              <w:rPr>
                <w:rFonts w:hint="eastAsia" w:ascii="宋体" w:hAnsi="宋体" w:eastAsia="宋体" w:cs="宋体"/>
                <w:kern w:val="2"/>
                <w:sz w:val="21"/>
                <w:szCs w:val="21"/>
                <w:highlight w:val="none"/>
                <w:lang w:val="en-US" w:eastAsia="zh-CN" w:bidi="ar-SA"/>
              </w:rPr>
              <w:t>2.</w:t>
            </w:r>
            <w:r>
              <w:rPr>
                <w:rFonts w:hint="eastAsia" w:ascii="宋体" w:hAnsi="宋体" w:cs="宋体"/>
                <w:szCs w:val="21"/>
                <w:highlight w:val="none"/>
              </w:rPr>
              <w:t>质保期内和质保期后都有详细的质量保障方案和措施</w:t>
            </w:r>
            <w:r>
              <w:rPr>
                <w:rFonts w:hint="eastAsia" w:ascii="宋体" w:hAnsi="宋体" w:cs="宋体"/>
                <w:szCs w:val="21"/>
                <w:highlight w:val="none"/>
                <w:lang w:eastAsia="zh-CN"/>
              </w:rPr>
              <w:t>；</w:t>
            </w:r>
          </w:p>
          <w:p w14:paraId="0075227F">
            <w:pPr>
              <w:numPr>
                <w:ilvl w:val="0"/>
                <w:numId w:val="0"/>
              </w:numPr>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提供全新的足量的质保期内备品备件。</w:t>
            </w:r>
          </w:p>
          <w:p w14:paraId="68AB62C1">
            <w:pPr>
              <w:rPr>
                <w:rFonts w:ascii="宋体" w:hAnsi="宋体" w:cs="宋体"/>
                <w:b/>
                <w:szCs w:val="21"/>
                <w:highlight w:val="none"/>
              </w:rPr>
            </w:pPr>
            <w:r>
              <w:rPr>
                <w:rFonts w:hint="eastAsia" w:ascii="宋体" w:hAnsi="宋体" w:cs="宋体"/>
                <w:b/>
                <w:szCs w:val="21"/>
                <w:highlight w:val="none"/>
              </w:rPr>
              <w:t>（二）评分依据</w:t>
            </w:r>
          </w:p>
          <w:p w14:paraId="5134575D">
            <w:pPr>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354425D2">
            <w:pPr>
              <w:rPr>
                <w:rFonts w:hint="eastAsia" w:ascii="宋体" w:hAnsi="宋体" w:cs="宋体"/>
                <w:szCs w:val="21"/>
                <w:highlight w:val="none"/>
              </w:rPr>
            </w:pPr>
            <w:r>
              <w:rPr>
                <w:rFonts w:hint="eastAsia" w:ascii="宋体" w:hAnsi="宋体" w:cs="宋体"/>
                <w:szCs w:val="21"/>
                <w:highlight w:val="none"/>
              </w:rPr>
              <w:t>1.方案整体科学合理、针对性强、可操作性强，评审为优的得</w:t>
            </w:r>
            <w:r>
              <w:rPr>
                <w:rFonts w:hint="eastAsia" w:ascii="宋体" w:hAnsi="宋体" w:cs="宋体"/>
                <w:szCs w:val="21"/>
                <w:highlight w:val="none"/>
                <w:lang w:val="en-US" w:eastAsia="zh-CN"/>
              </w:rPr>
              <w:t>4</w:t>
            </w:r>
            <w:r>
              <w:rPr>
                <w:rFonts w:hint="eastAsia" w:ascii="宋体" w:hAnsi="宋体" w:cs="宋体"/>
                <w:szCs w:val="21"/>
                <w:highlight w:val="none"/>
              </w:rPr>
              <w:t>0分；</w:t>
            </w:r>
          </w:p>
          <w:p w14:paraId="5C4E419C">
            <w:pPr>
              <w:rPr>
                <w:rFonts w:hint="eastAsia" w:ascii="宋体" w:hAnsi="宋体" w:cs="宋体"/>
                <w:szCs w:val="21"/>
                <w:highlight w:val="none"/>
              </w:rPr>
            </w:pPr>
            <w:r>
              <w:rPr>
                <w:rFonts w:hint="eastAsia" w:ascii="宋体" w:hAnsi="宋体" w:cs="宋体"/>
                <w:szCs w:val="21"/>
                <w:highlight w:val="none"/>
              </w:rPr>
              <w:t>2.方案较合理、有一定针对性、一定可操作性，评审为良的得</w:t>
            </w:r>
            <w:r>
              <w:rPr>
                <w:rFonts w:hint="eastAsia" w:ascii="宋体" w:hAnsi="宋体" w:cs="宋体"/>
                <w:szCs w:val="21"/>
                <w:highlight w:val="none"/>
                <w:lang w:val="en-US" w:eastAsia="zh-CN"/>
              </w:rPr>
              <w:t>25</w:t>
            </w:r>
            <w:r>
              <w:rPr>
                <w:rFonts w:hint="eastAsia" w:ascii="宋体" w:hAnsi="宋体" w:cs="宋体"/>
                <w:szCs w:val="21"/>
                <w:highlight w:val="none"/>
              </w:rPr>
              <w:t>分；</w:t>
            </w:r>
          </w:p>
          <w:p w14:paraId="352CF1F7">
            <w:pPr>
              <w:rPr>
                <w:rFonts w:hint="eastAsia" w:ascii="宋体" w:hAnsi="宋体" w:cs="宋体"/>
                <w:szCs w:val="21"/>
                <w:highlight w:val="none"/>
              </w:rPr>
            </w:pPr>
            <w:r>
              <w:rPr>
                <w:rFonts w:hint="eastAsia" w:ascii="宋体" w:hAnsi="宋体" w:cs="宋体"/>
                <w:szCs w:val="21"/>
                <w:highlight w:val="none"/>
              </w:rPr>
              <w:t>3.方案不尽合理、针对性一般、可操作性一般，评审为中的得</w:t>
            </w:r>
            <w:r>
              <w:rPr>
                <w:rFonts w:hint="eastAsia" w:ascii="宋体" w:hAnsi="宋体" w:cs="宋体"/>
                <w:szCs w:val="21"/>
                <w:highlight w:val="none"/>
                <w:lang w:val="en-US" w:eastAsia="zh-CN"/>
              </w:rPr>
              <w:t>1</w:t>
            </w:r>
            <w:r>
              <w:rPr>
                <w:rFonts w:hint="eastAsia" w:ascii="宋体" w:hAnsi="宋体" w:cs="宋体"/>
                <w:szCs w:val="21"/>
                <w:highlight w:val="none"/>
              </w:rPr>
              <w:t>0分；</w:t>
            </w:r>
          </w:p>
          <w:p w14:paraId="2DFC49A9">
            <w:pPr>
              <w:rPr>
                <w:szCs w:val="21"/>
                <w:highlight w:val="none"/>
              </w:rPr>
            </w:pPr>
            <w:r>
              <w:rPr>
                <w:rFonts w:hint="eastAsia" w:ascii="宋体" w:hAnsi="宋体" w:cs="宋体"/>
                <w:szCs w:val="21"/>
                <w:highlight w:val="none"/>
              </w:rPr>
              <w:t>4.方案不合理、无针对性、无可操作性，评审为的不得分。</w:t>
            </w:r>
          </w:p>
        </w:tc>
      </w:tr>
      <w:tr w14:paraId="58BF7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5AD18CE6">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23CE5">
            <w:pPr>
              <w:widowControl/>
              <w:wordWrap w:val="0"/>
              <w:jc w:val="center"/>
              <w:textAlignment w:val="top"/>
              <w:rPr>
                <w:rFonts w:hint="default" w:ascii="宋体" w:hAnsi="宋体" w:cs="宋体"/>
                <w:kern w:val="0"/>
                <w:szCs w:val="21"/>
                <w:highlight w:val="none"/>
                <w:lang w:val="en-US" w:eastAsia="zh-CN" w:bidi="ar"/>
              </w:rPr>
            </w:pPr>
            <w:r>
              <w:rPr>
                <w:rFonts w:hint="eastAsia" w:ascii="宋体" w:hAnsi="宋体" w:cs="宋体"/>
                <w:kern w:val="0"/>
                <w:szCs w:val="21"/>
                <w:highlight w:val="none"/>
                <w:lang w:val="en-US" w:eastAsia="zh-CN" w:bidi="ar"/>
              </w:rPr>
              <w:t>3</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F7259">
            <w:pPr>
              <w:jc w:val="center"/>
              <w:rPr>
                <w:rFonts w:hint="eastAsia" w:ascii="宋体" w:hAnsi="宋体" w:cs="宋体"/>
                <w:szCs w:val="21"/>
                <w:highlight w:val="none"/>
              </w:rPr>
            </w:pPr>
            <w:r>
              <w:rPr>
                <w:rFonts w:hint="eastAsia" w:ascii="宋体" w:hAnsi="宋体" w:cs="宋体"/>
                <w:szCs w:val="21"/>
                <w:highlight w:val="none"/>
              </w:rPr>
              <w:t>重要技术参数技术响应评分</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5A700">
            <w:pPr>
              <w:jc w:val="center"/>
              <w:rPr>
                <w:rFonts w:hint="default"/>
                <w:szCs w:val="21"/>
                <w:highlight w:val="none"/>
                <w:lang w:val="en-US"/>
              </w:rPr>
            </w:pPr>
            <w:r>
              <w:rPr>
                <w:rFonts w:hint="eastAsia"/>
                <w:szCs w:val="21"/>
                <w:highlight w:val="none"/>
                <w:lang w:val="en-US" w:eastAsia="zh-CN"/>
              </w:rPr>
              <w:t>5</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4C935F">
            <w:pPr>
              <w:rPr>
                <w:rFonts w:ascii="宋体" w:hAnsi="宋体" w:cs="宋体"/>
                <w:b/>
                <w:szCs w:val="21"/>
                <w:highlight w:val="none"/>
              </w:rPr>
            </w:pPr>
            <w:r>
              <w:rPr>
                <w:rFonts w:hint="eastAsia" w:ascii="宋体" w:hAnsi="宋体" w:cs="宋体"/>
                <w:b/>
                <w:szCs w:val="21"/>
                <w:highlight w:val="none"/>
              </w:rPr>
              <w:t>（一）评分内容</w:t>
            </w:r>
          </w:p>
          <w:p w14:paraId="42244E20">
            <w:pPr>
              <w:rPr>
                <w:rFonts w:ascii="宋体" w:hAnsi="宋体" w:cs="宋体"/>
                <w:szCs w:val="21"/>
                <w:highlight w:val="none"/>
              </w:rPr>
            </w:pPr>
            <w:r>
              <w:rPr>
                <w:rFonts w:hint="eastAsia" w:ascii="宋体" w:hAnsi="宋体" w:cs="宋体"/>
                <w:szCs w:val="21"/>
                <w:highlight w:val="none"/>
              </w:rPr>
              <w:t>根据项目需求中产品技术要求的满足程度进行评价，评审委员会以投标文件《技术要求偏离表》响应情况进行打分。</w:t>
            </w:r>
          </w:p>
          <w:p w14:paraId="301DC0BB">
            <w:pPr>
              <w:rPr>
                <w:rFonts w:ascii="宋体" w:hAnsi="宋体" w:cs="宋体"/>
                <w:b/>
                <w:szCs w:val="21"/>
                <w:highlight w:val="none"/>
              </w:rPr>
            </w:pPr>
            <w:r>
              <w:rPr>
                <w:rFonts w:hint="eastAsia" w:ascii="宋体" w:hAnsi="宋体" w:cs="宋体"/>
                <w:b/>
                <w:szCs w:val="21"/>
                <w:highlight w:val="none"/>
              </w:rPr>
              <w:t>（二）评分依据</w:t>
            </w:r>
          </w:p>
          <w:p w14:paraId="475BE1CF">
            <w:pPr>
              <w:rPr>
                <w:rFonts w:hint="eastAsia" w:ascii="宋体" w:hAnsi="宋体" w:cs="宋体"/>
                <w:szCs w:val="21"/>
                <w:highlight w:val="none"/>
              </w:rPr>
            </w:pPr>
            <w:r>
              <w:rPr>
                <w:rFonts w:hint="eastAsia" w:ascii="宋体" w:hAnsi="宋体" w:cs="宋体"/>
                <w:szCs w:val="21"/>
                <w:highlight w:val="none"/>
              </w:rPr>
              <w:t>带“▲”重要技术要求，每有一项负偏离的扣</w:t>
            </w:r>
            <w:r>
              <w:rPr>
                <w:rFonts w:hint="eastAsia" w:ascii="宋体" w:hAnsi="宋体" w:cs="宋体"/>
                <w:szCs w:val="21"/>
                <w:highlight w:val="none"/>
                <w:lang w:val="en-US" w:eastAsia="zh-CN"/>
              </w:rPr>
              <w:t>17</w:t>
            </w:r>
            <w:r>
              <w:rPr>
                <w:rFonts w:hint="eastAsia" w:ascii="宋体" w:hAnsi="宋体" w:cs="宋体"/>
                <w:szCs w:val="21"/>
                <w:highlight w:val="none"/>
              </w:rPr>
              <w:t>分，扣完为止；本项最高100分，最低得0分。</w:t>
            </w:r>
          </w:p>
        </w:tc>
      </w:tr>
      <w:tr w14:paraId="7D4574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69FFB0F">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2CDEA">
            <w:pPr>
              <w:widowControl/>
              <w:wordWrap w:val="0"/>
              <w:jc w:val="center"/>
              <w:textAlignment w:val="top"/>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4</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1B1A4">
            <w:pPr>
              <w:jc w:val="center"/>
              <w:rPr>
                <w:rFonts w:hint="eastAsia" w:eastAsia="宋体"/>
                <w:szCs w:val="21"/>
                <w:highlight w:val="none"/>
                <w:lang w:val="en-US" w:eastAsia="zh-CN"/>
              </w:rPr>
            </w:pPr>
            <w:r>
              <w:rPr>
                <w:rFonts w:hint="eastAsia" w:ascii="宋体" w:hAnsi="宋体" w:cs="宋体"/>
                <w:szCs w:val="21"/>
                <w:highlight w:val="none"/>
              </w:rPr>
              <w:t>一般技术参数响应评分</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03EE8">
            <w:pPr>
              <w:jc w:val="center"/>
              <w:rPr>
                <w:rFonts w:hint="default" w:eastAsia="宋体"/>
                <w:szCs w:val="21"/>
                <w:highlight w:val="none"/>
                <w:lang w:val="en-US" w:eastAsia="zh-CN"/>
              </w:rPr>
            </w:pPr>
            <w:r>
              <w:rPr>
                <w:rFonts w:hint="eastAsia"/>
                <w:szCs w:val="21"/>
                <w:highlight w:val="none"/>
                <w:lang w:val="en-US" w:eastAsia="zh-CN"/>
              </w:rPr>
              <w:t>10</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241A6E1">
            <w:pPr>
              <w:rPr>
                <w:rFonts w:ascii="宋体" w:hAnsi="宋体" w:cs="宋体"/>
                <w:b/>
                <w:szCs w:val="21"/>
                <w:highlight w:val="none"/>
              </w:rPr>
            </w:pPr>
            <w:r>
              <w:rPr>
                <w:rFonts w:hint="eastAsia" w:ascii="宋体" w:hAnsi="宋体" w:cs="宋体"/>
                <w:b/>
                <w:szCs w:val="21"/>
                <w:highlight w:val="none"/>
              </w:rPr>
              <w:t>（一）评分内容</w:t>
            </w:r>
          </w:p>
          <w:p w14:paraId="6F712C29">
            <w:pPr>
              <w:rPr>
                <w:rFonts w:ascii="宋体" w:hAnsi="宋体" w:cs="宋体"/>
                <w:szCs w:val="21"/>
                <w:highlight w:val="none"/>
              </w:rPr>
            </w:pPr>
            <w:r>
              <w:rPr>
                <w:rFonts w:hint="eastAsia" w:ascii="宋体" w:hAnsi="宋体" w:cs="宋体"/>
                <w:szCs w:val="21"/>
                <w:highlight w:val="none"/>
              </w:rPr>
              <w:t>根据项目需求中产品技术要求的满足程度进行评价，评审委员会以投标文件《技术要求偏离表》响应情况进行打分。</w:t>
            </w:r>
          </w:p>
          <w:p w14:paraId="3F39ABAB">
            <w:pPr>
              <w:rPr>
                <w:rFonts w:ascii="宋体" w:hAnsi="宋体" w:cs="宋体"/>
                <w:b/>
                <w:szCs w:val="21"/>
                <w:highlight w:val="none"/>
              </w:rPr>
            </w:pPr>
            <w:r>
              <w:rPr>
                <w:rFonts w:hint="eastAsia" w:ascii="宋体" w:hAnsi="宋体" w:cs="宋体"/>
                <w:b/>
                <w:szCs w:val="21"/>
                <w:highlight w:val="none"/>
              </w:rPr>
              <w:t>（二）评分依据</w:t>
            </w:r>
          </w:p>
          <w:p w14:paraId="6DEB47C6">
            <w:pPr>
              <w:rPr>
                <w:szCs w:val="21"/>
                <w:highlight w:val="none"/>
              </w:rPr>
            </w:pPr>
            <w:r>
              <w:rPr>
                <w:rFonts w:hint="eastAsia" w:ascii="宋体" w:hAnsi="宋体" w:cs="宋体"/>
                <w:szCs w:val="21"/>
                <w:highlight w:val="none"/>
              </w:rPr>
              <w:t>除带“★”不可偏离技术要求和“▲”号重要技术要求以外的普通技术要求每有一项负偏离的扣</w:t>
            </w:r>
            <w:r>
              <w:rPr>
                <w:rFonts w:hint="eastAsia" w:ascii="宋体" w:hAnsi="宋体" w:cs="宋体"/>
                <w:szCs w:val="21"/>
                <w:highlight w:val="none"/>
                <w:lang w:val="en-US" w:eastAsia="zh-CN"/>
              </w:rPr>
              <w:t>0.34</w:t>
            </w:r>
            <w:r>
              <w:rPr>
                <w:rFonts w:hint="eastAsia" w:ascii="宋体" w:hAnsi="宋体" w:cs="宋体"/>
                <w:szCs w:val="21"/>
                <w:highlight w:val="none"/>
              </w:rPr>
              <w:t>分，扣完为止；本项最高100分，最低得0分。</w:t>
            </w:r>
          </w:p>
        </w:tc>
      </w:tr>
      <w:tr w14:paraId="21479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440DF1A5">
            <w:pPr>
              <w:widowControl/>
              <w:wordWrap w:val="0"/>
              <w:jc w:val="center"/>
              <w:rPr>
                <w:rFonts w:hint="eastAsia" w:eastAsia="宋体"/>
                <w:b/>
                <w:bCs/>
                <w:color w:val="0000FF"/>
                <w:sz w:val="24"/>
                <w:highlight w:val="none"/>
                <w:lang w:eastAsia="zh-CN"/>
              </w:rPr>
            </w:pPr>
            <w:r>
              <w:rPr>
                <w:rFonts w:hint="eastAsia" w:ascii="宋体" w:hAnsi="宋体" w:cs="宋体"/>
                <w:b/>
                <w:bCs/>
                <w:color w:val="0000FF"/>
                <w:kern w:val="0"/>
                <w:sz w:val="24"/>
                <w:highlight w:val="none"/>
                <w:lang w:val="en-US" w:eastAsia="zh-CN" w:bidi="ar"/>
              </w:rPr>
              <w:t>3</w:t>
            </w:r>
          </w:p>
        </w:tc>
        <w:tc>
          <w:tcPr>
            <w:tcW w:w="351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461525C">
            <w:pPr>
              <w:widowControl/>
              <w:wordWrap w:val="0"/>
              <w:jc w:val="center"/>
              <w:rPr>
                <w:b/>
                <w:bCs/>
                <w:color w:val="0000FF"/>
                <w:sz w:val="24"/>
                <w:highlight w:val="none"/>
              </w:rPr>
            </w:pPr>
            <w:r>
              <w:rPr>
                <w:rFonts w:hint="eastAsia"/>
                <w:b/>
                <w:bCs/>
                <w:color w:val="0000FF"/>
                <w:sz w:val="24"/>
                <w:highlight w:val="none"/>
              </w:rPr>
              <w:t>综合实力</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D8B4F7C">
            <w:pPr>
              <w:widowControl/>
              <w:wordWrap w:val="0"/>
              <w:jc w:val="center"/>
              <w:rPr>
                <w:rFonts w:hint="default" w:eastAsia="宋体"/>
                <w:b/>
                <w:bCs/>
                <w:color w:val="0000FF"/>
                <w:sz w:val="24"/>
                <w:highlight w:val="none"/>
                <w:lang w:val="en-US" w:eastAsia="zh-CN"/>
              </w:rPr>
            </w:pPr>
            <w:r>
              <w:rPr>
                <w:rFonts w:hint="eastAsia"/>
                <w:b/>
                <w:bCs/>
                <w:color w:val="0000FF"/>
                <w:sz w:val="24"/>
                <w:highlight w:val="none"/>
                <w:lang w:val="en-US" w:eastAsia="zh-CN"/>
              </w:rPr>
              <w:t>20</w:t>
            </w:r>
          </w:p>
        </w:tc>
      </w:tr>
      <w:tr w14:paraId="13133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C303AA9">
            <w:pPr>
              <w:jc w:val="center"/>
              <w:rPr>
                <w:rFonts w:ascii="宋体"/>
                <w:b/>
                <w:bCs/>
                <w:color w:val="0000FF"/>
                <w:sz w:val="24"/>
                <w:highlight w:val="none"/>
              </w:rPr>
            </w:pPr>
          </w:p>
        </w:tc>
        <w:tc>
          <w:tcPr>
            <w:tcW w:w="8397" w:type="dxa"/>
            <w:gridSpan w:val="5"/>
            <w:tcBorders>
              <w:top w:val="single" w:color="000000" w:sz="8" w:space="0"/>
              <w:left w:val="single" w:color="000000" w:sz="8" w:space="0"/>
              <w:bottom w:val="single" w:color="000000" w:sz="8" w:space="0"/>
              <w:right w:val="single" w:color="000000" w:sz="8" w:space="0"/>
            </w:tcBorders>
            <w:shd w:val="clear" w:color="auto" w:fill="auto"/>
          </w:tcPr>
          <w:p w14:paraId="0DCAF5A1">
            <w:pPr>
              <w:rPr>
                <w:rFonts w:ascii="宋体"/>
                <w:szCs w:val="21"/>
                <w:highlight w:val="none"/>
              </w:rPr>
            </w:pPr>
          </w:p>
        </w:tc>
      </w:tr>
      <w:tr w14:paraId="0B259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2B046E7F">
            <w:pPr>
              <w:jc w:val="center"/>
              <w:rPr>
                <w:rFonts w:ascii="宋体"/>
                <w:b/>
                <w:bCs/>
                <w:color w:val="0000FF"/>
                <w:sz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C524BC">
            <w:pPr>
              <w:widowControl/>
              <w:wordWrap w:val="0"/>
              <w:jc w:val="center"/>
              <w:rPr>
                <w:szCs w:val="21"/>
                <w:highlight w:val="none"/>
              </w:rPr>
            </w:pPr>
            <w:r>
              <w:rPr>
                <w:rFonts w:ascii="宋体" w:hAnsi="宋体" w:cs="宋体"/>
                <w:kern w:val="0"/>
                <w:szCs w:val="21"/>
                <w:highlight w:val="none"/>
                <w:lang w:bidi="ar"/>
              </w:rPr>
              <w:t>序号</w:t>
            </w:r>
          </w:p>
        </w:tc>
        <w:tc>
          <w:tcPr>
            <w:tcW w:w="21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77F4CA9">
            <w:pPr>
              <w:widowControl/>
              <w:wordWrap w:val="0"/>
              <w:jc w:val="center"/>
              <w:rPr>
                <w:szCs w:val="21"/>
                <w:highlight w:val="none"/>
              </w:rPr>
            </w:pPr>
            <w:r>
              <w:rPr>
                <w:rFonts w:ascii="宋体" w:hAnsi="宋体" w:cs="宋体"/>
                <w:kern w:val="0"/>
                <w:szCs w:val="21"/>
                <w:highlight w:val="none"/>
                <w:lang w:bidi="ar"/>
              </w:rPr>
              <w:t>评分因素</w:t>
            </w:r>
          </w:p>
        </w:tc>
        <w:tc>
          <w:tcPr>
            <w:tcW w:w="70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9933A81">
            <w:pPr>
              <w:widowControl/>
              <w:wordWrap w:val="0"/>
              <w:jc w:val="center"/>
              <w:rPr>
                <w:szCs w:val="21"/>
                <w:highlight w:val="none"/>
              </w:rPr>
            </w:pPr>
            <w:r>
              <w:rPr>
                <w:rFonts w:ascii="宋体" w:hAnsi="宋体" w:cs="宋体"/>
                <w:kern w:val="0"/>
                <w:szCs w:val="21"/>
                <w:highlight w:val="none"/>
                <w:lang w:bidi="ar"/>
              </w:rPr>
              <w:t>权重(%)</w:t>
            </w:r>
          </w:p>
        </w:tc>
        <w:tc>
          <w:tcPr>
            <w:tcW w:w="4879"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62A76103">
            <w:pPr>
              <w:widowControl/>
              <w:wordWrap w:val="0"/>
              <w:jc w:val="center"/>
              <w:rPr>
                <w:szCs w:val="21"/>
                <w:highlight w:val="none"/>
              </w:rPr>
            </w:pPr>
            <w:r>
              <w:rPr>
                <w:rFonts w:ascii="宋体" w:hAnsi="宋体" w:cs="宋体"/>
                <w:kern w:val="0"/>
                <w:szCs w:val="21"/>
                <w:highlight w:val="none"/>
                <w:lang w:bidi="ar"/>
              </w:rPr>
              <w:t>评分准则</w:t>
            </w:r>
          </w:p>
        </w:tc>
      </w:tr>
      <w:tr w14:paraId="1B759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1C8291A">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BA05E">
            <w:pPr>
              <w:jc w:val="center"/>
              <w:rPr>
                <w:szCs w:val="21"/>
                <w:highlight w:val="none"/>
              </w:rPr>
            </w:pPr>
            <w:r>
              <w:rPr>
                <w:rFonts w:hint="eastAsia" w:ascii="宋体" w:hAnsi="宋体" w:cs="宋体"/>
                <w:szCs w:val="21"/>
                <w:highlight w:val="none"/>
              </w:rPr>
              <w:t>1</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82F9A">
            <w:pPr>
              <w:jc w:val="center"/>
              <w:rPr>
                <w:szCs w:val="21"/>
                <w:highlight w:val="none"/>
              </w:rPr>
            </w:pPr>
            <w:r>
              <w:rPr>
                <w:rFonts w:hint="eastAsia" w:ascii="宋体" w:hAnsi="宋体" w:cs="宋体"/>
                <w:szCs w:val="21"/>
                <w:highlight w:val="none"/>
              </w:rPr>
              <w:t>类似项目业绩</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6C2FF">
            <w:pPr>
              <w:jc w:val="center"/>
              <w:rPr>
                <w:rFonts w:hint="eastAsia" w:eastAsia="宋体"/>
                <w:szCs w:val="21"/>
                <w:highlight w:val="none"/>
                <w:lang w:val="en-US" w:eastAsia="zh-CN"/>
              </w:rPr>
            </w:pPr>
            <w:r>
              <w:rPr>
                <w:rFonts w:hint="eastAsia"/>
                <w:szCs w:val="21"/>
                <w:highlight w:val="none"/>
                <w:lang w:val="en-US" w:eastAsia="zh-CN"/>
              </w:rPr>
              <w:t>8</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3AC54C9">
            <w:pPr>
              <w:rPr>
                <w:rFonts w:ascii="宋体" w:hAnsi="宋体" w:cs="宋体"/>
                <w:b/>
                <w:szCs w:val="21"/>
                <w:highlight w:val="none"/>
              </w:rPr>
            </w:pPr>
            <w:r>
              <w:rPr>
                <w:rFonts w:hint="eastAsia" w:ascii="宋体" w:hAnsi="宋体" w:cs="宋体"/>
                <w:b/>
                <w:szCs w:val="21"/>
                <w:highlight w:val="none"/>
              </w:rPr>
              <w:t>（一）评分内容</w:t>
            </w:r>
          </w:p>
          <w:p w14:paraId="1A39CBA0">
            <w:pPr>
              <w:rPr>
                <w:rFonts w:ascii="宋体" w:hAnsi="宋体" w:cs="宋体"/>
                <w:szCs w:val="21"/>
                <w:highlight w:val="none"/>
              </w:rPr>
            </w:pPr>
            <w:r>
              <w:rPr>
                <w:rFonts w:hint="eastAsia" w:ascii="宋体" w:hAnsi="宋体" w:cs="宋体"/>
                <w:szCs w:val="21"/>
                <w:highlight w:val="none"/>
              </w:rPr>
              <w:t>提供投标人2023年1月至本项目投标截止日（以合同签订日期为准）消防器材类销售业绩，每提供1宗业绩的得25分，其它情况不得分，本项最高得100分</w:t>
            </w:r>
          </w:p>
          <w:p w14:paraId="3930A43D">
            <w:pPr>
              <w:rPr>
                <w:rFonts w:ascii="宋体" w:hAnsi="宋体" w:cs="宋体"/>
                <w:b/>
                <w:szCs w:val="21"/>
                <w:highlight w:val="none"/>
              </w:rPr>
            </w:pPr>
            <w:r>
              <w:rPr>
                <w:rFonts w:hint="eastAsia" w:ascii="宋体" w:hAnsi="宋体" w:cs="宋体"/>
                <w:b/>
                <w:szCs w:val="21"/>
                <w:highlight w:val="none"/>
              </w:rPr>
              <w:t>（二）评分依据</w:t>
            </w:r>
          </w:p>
          <w:p w14:paraId="29EDDCDF">
            <w:pPr>
              <w:rPr>
                <w:rFonts w:ascii="宋体" w:hAnsi="宋体" w:cs="宋体"/>
                <w:szCs w:val="21"/>
                <w:highlight w:val="none"/>
              </w:rPr>
            </w:pPr>
            <w:r>
              <w:rPr>
                <w:rFonts w:hint="eastAsia" w:ascii="宋体" w:hAnsi="宋体" w:cs="宋体"/>
                <w:szCs w:val="21"/>
                <w:highlight w:val="none"/>
              </w:rPr>
              <w:t>提供合同关键页、项目完成验收结果为合格（或相当于合格的同等评价）及以上的证明材料【项目验收评价方须与合同甲方（采购方）一致。若合同甲方（采购方）有名称变更的，投标人还需提供说明函并加盖投标人公章】扫描件。</w:t>
            </w:r>
          </w:p>
          <w:p w14:paraId="5F620464">
            <w:pPr>
              <w:rPr>
                <w:szCs w:val="21"/>
                <w:highlight w:val="none"/>
              </w:rPr>
            </w:pPr>
            <w:r>
              <w:rPr>
                <w:rFonts w:hint="eastAsia" w:ascii="宋体" w:hAnsi="宋体" w:cs="宋体"/>
                <w:szCs w:val="21"/>
                <w:highlight w:val="none"/>
              </w:rPr>
              <w:t>评分中出现无证明资料或者专家无法凭所提供资料判断是否得分的情况，一律作不得分处理。</w:t>
            </w:r>
          </w:p>
        </w:tc>
      </w:tr>
      <w:tr w14:paraId="4DC0FE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BC4C698">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932BF">
            <w:pPr>
              <w:jc w:val="center"/>
              <w:rPr>
                <w:szCs w:val="21"/>
                <w:highlight w:val="none"/>
              </w:rPr>
            </w:pPr>
            <w:r>
              <w:rPr>
                <w:rFonts w:hint="eastAsia" w:ascii="宋体" w:hAnsi="宋体" w:cs="宋体"/>
                <w:szCs w:val="21"/>
                <w:highlight w:val="none"/>
              </w:rPr>
              <w:t>2</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E3CE6">
            <w:pPr>
              <w:jc w:val="center"/>
              <w:rPr>
                <w:szCs w:val="21"/>
                <w:highlight w:val="none"/>
              </w:rPr>
            </w:pPr>
            <w:r>
              <w:rPr>
                <w:rFonts w:hint="eastAsia" w:ascii="宋体" w:hAnsi="宋体" w:cs="宋体"/>
                <w:szCs w:val="21"/>
                <w:highlight w:val="none"/>
              </w:rPr>
              <w:t>企业自主知识产权产品</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0CB9D">
            <w:pPr>
              <w:jc w:val="center"/>
              <w:rPr>
                <w:rFonts w:hint="eastAsia" w:eastAsia="宋体"/>
                <w:szCs w:val="21"/>
                <w:highlight w:val="none"/>
                <w:lang w:val="en-US" w:eastAsia="zh-CN"/>
              </w:rPr>
            </w:pPr>
            <w:r>
              <w:rPr>
                <w:rFonts w:hint="eastAsia"/>
                <w:szCs w:val="21"/>
                <w:highlight w:val="none"/>
                <w:lang w:val="en-US" w:eastAsia="zh-CN"/>
              </w:rPr>
              <w:t>6</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9BFA9F2">
            <w:pPr>
              <w:rPr>
                <w:rFonts w:ascii="宋体" w:hAnsi="宋体" w:cs="宋体"/>
                <w:b/>
                <w:szCs w:val="21"/>
                <w:highlight w:val="none"/>
              </w:rPr>
            </w:pPr>
            <w:r>
              <w:rPr>
                <w:rFonts w:hint="eastAsia" w:ascii="宋体" w:hAnsi="宋体" w:cs="宋体"/>
                <w:b/>
                <w:szCs w:val="21"/>
                <w:highlight w:val="none"/>
              </w:rPr>
              <w:t>（一）评分内容</w:t>
            </w:r>
          </w:p>
          <w:p w14:paraId="6A96F89C">
            <w:pPr>
              <w:rPr>
                <w:rFonts w:hint="eastAsia" w:ascii="宋体" w:hAnsi="宋体" w:cs="宋体"/>
                <w:szCs w:val="21"/>
                <w:highlight w:val="none"/>
              </w:rPr>
            </w:pPr>
            <w:r>
              <w:rPr>
                <w:rFonts w:hint="eastAsia" w:ascii="宋体" w:hAnsi="宋体" w:cs="宋体"/>
                <w:szCs w:val="21"/>
                <w:highlight w:val="none"/>
              </w:rPr>
              <w:t>投标人提供（与消防相关的）具有在自主研发的</w:t>
            </w:r>
          </w:p>
          <w:p w14:paraId="3E3AEB94">
            <w:pPr>
              <w:rPr>
                <w:rFonts w:hint="eastAsia" w:ascii="宋体" w:hAnsi="宋体" w:cs="宋体"/>
                <w:szCs w:val="21"/>
                <w:highlight w:val="none"/>
              </w:rPr>
            </w:pPr>
            <w:r>
              <w:rPr>
                <w:rFonts w:hint="eastAsia" w:ascii="宋体" w:hAnsi="宋体" w:cs="宋体"/>
                <w:szCs w:val="21"/>
                <w:highlight w:val="none"/>
              </w:rPr>
              <w:t>火灾自动报警服务系统、气体自动灭火系统、自动喷淋灭火系统、应急照明及疏散系统、消防安全设施运维管理系统、智能消防综合指挥调度管理平台、消防工程排烟控制系统、防排烟系统、消防设施维护保养管理系统、水位水压智能检测系统中的相关专利产品。以上条件</w:t>
            </w:r>
            <w:r>
              <w:rPr>
                <w:rFonts w:hint="eastAsia" w:ascii="宋体" w:hAnsi="宋体" w:cs="宋体"/>
                <w:szCs w:val="21"/>
                <w:highlight w:val="none"/>
                <w:lang w:val="en-US" w:eastAsia="zh-CN"/>
              </w:rPr>
              <w:t>每</w:t>
            </w:r>
            <w:r>
              <w:rPr>
                <w:rFonts w:hint="eastAsia" w:ascii="宋体" w:hAnsi="宋体" w:cs="宋体"/>
                <w:szCs w:val="21"/>
                <w:highlight w:val="none"/>
              </w:rPr>
              <w:t>满足</w:t>
            </w:r>
            <w:r>
              <w:rPr>
                <w:rFonts w:hint="eastAsia" w:ascii="宋体" w:hAnsi="宋体" w:cs="宋体"/>
                <w:szCs w:val="21"/>
                <w:highlight w:val="none"/>
                <w:lang w:val="en-US" w:eastAsia="zh-CN"/>
              </w:rPr>
              <w:t>1</w:t>
            </w:r>
            <w:r>
              <w:rPr>
                <w:rFonts w:hint="eastAsia" w:ascii="宋体" w:hAnsi="宋体" w:cs="宋体"/>
                <w:szCs w:val="21"/>
                <w:highlight w:val="none"/>
              </w:rPr>
              <w:t>项得</w:t>
            </w:r>
            <w:r>
              <w:rPr>
                <w:rFonts w:hint="eastAsia" w:ascii="宋体" w:hAnsi="宋体" w:cs="宋体"/>
                <w:szCs w:val="21"/>
                <w:highlight w:val="none"/>
                <w:lang w:val="en-US" w:eastAsia="zh-CN"/>
              </w:rPr>
              <w:t>1</w:t>
            </w:r>
            <w:r>
              <w:rPr>
                <w:rFonts w:hint="eastAsia" w:ascii="宋体" w:hAnsi="宋体" w:cs="宋体"/>
                <w:szCs w:val="21"/>
                <w:highlight w:val="none"/>
              </w:rPr>
              <w:t>0分，</w:t>
            </w:r>
            <w:r>
              <w:rPr>
                <w:rFonts w:hint="eastAsia" w:ascii="宋体" w:hAnsi="宋体" w:cs="宋体"/>
                <w:szCs w:val="21"/>
                <w:highlight w:val="none"/>
                <w:lang w:val="en-US" w:eastAsia="zh-CN"/>
              </w:rPr>
              <w:t>最高</w:t>
            </w:r>
            <w:r>
              <w:rPr>
                <w:rFonts w:hint="eastAsia" w:ascii="宋体" w:hAnsi="宋体" w:cs="宋体"/>
                <w:szCs w:val="21"/>
                <w:highlight w:val="none"/>
              </w:rPr>
              <w:t>得100分。</w:t>
            </w:r>
          </w:p>
          <w:p w14:paraId="1F0F3EC2">
            <w:pPr>
              <w:rPr>
                <w:rFonts w:ascii="宋体" w:hAnsi="宋体" w:cs="宋体"/>
                <w:b/>
                <w:szCs w:val="21"/>
                <w:highlight w:val="none"/>
              </w:rPr>
            </w:pPr>
            <w:r>
              <w:rPr>
                <w:rFonts w:hint="eastAsia" w:ascii="宋体" w:hAnsi="宋体" w:cs="宋体"/>
                <w:b/>
                <w:szCs w:val="21"/>
                <w:highlight w:val="none"/>
              </w:rPr>
              <w:t>（二）评分依据</w:t>
            </w:r>
          </w:p>
          <w:p w14:paraId="7C6F3960">
            <w:pPr>
              <w:pStyle w:val="18"/>
              <w:snapToGrid w:val="0"/>
              <w:spacing w:line="320" w:lineRule="exact"/>
              <w:rPr>
                <w:rFonts w:hAnsi="宋体" w:cs="宋体"/>
                <w:sz w:val="21"/>
                <w:szCs w:val="21"/>
                <w:highlight w:val="none"/>
              </w:rPr>
            </w:pPr>
            <w:r>
              <w:rPr>
                <w:rFonts w:hint="eastAsia" w:hAnsi="宋体" w:cs="宋体"/>
                <w:sz w:val="21"/>
                <w:szCs w:val="21"/>
                <w:highlight w:val="none"/>
              </w:rPr>
              <w:t>1.提供计算机软件著作权登记证书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（著作权人须为投标人）；【或提供专利证书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（著作权人须为投标人）】；</w:t>
            </w:r>
          </w:p>
          <w:p w14:paraId="59D2D85B">
            <w:pPr>
              <w:pStyle w:val="18"/>
              <w:snapToGrid w:val="0"/>
              <w:spacing w:line="320" w:lineRule="exact"/>
              <w:rPr>
                <w:rFonts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如为租赁，</w:t>
            </w:r>
            <w:r>
              <w:rPr>
                <w:rFonts w:hint="eastAsia" w:hAnsi="宋体" w:cs="宋体"/>
                <w:sz w:val="21"/>
                <w:szCs w:val="21"/>
                <w:highlight w:val="none"/>
              </w:rPr>
              <w:t>提供购买或租赁的计算机软件著作权登记证书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（著作权人须为出售/出租方）和购买合同</w:t>
            </w:r>
            <w:r>
              <w:rPr>
                <w:rFonts w:hint="eastAsia" w:hAnsi="宋体" w:cs="宋体"/>
                <w:sz w:val="21"/>
                <w:szCs w:val="21"/>
                <w:highlight w:val="none"/>
                <w:lang w:val="en-US" w:eastAsia="zh-CN"/>
              </w:rPr>
              <w:t>扫描件</w:t>
            </w:r>
            <w:r>
              <w:rPr>
                <w:rFonts w:hint="eastAsia" w:hAnsi="宋体" w:cs="宋体"/>
                <w:sz w:val="21"/>
                <w:szCs w:val="21"/>
                <w:highlight w:val="none"/>
              </w:rPr>
              <w:t>（或租赁合同</w:t>
            </w:r>
            <w:r>
              <w:rPr>
                <w:rFonts w:hint="eastAsia" w:hAnsi="宋体" w:cs="宋体"/>
                <w:sz w:val="21"/>
                <w:szCs w:val="21"/>
                <w:highlight w:val="none"/>
                <w:lang w:val="en-US" w:eastAsia="zh-CN"/>
              </w:rPr>
              <w:t>扫描件</w:t>
            </w:r>
            <w:r>
              <w:rPr>
                <w:rFonts w:hint="eastAsia" w:hAnsi="宋体" w:cs="宋体"/>
                <w:sz w:val="21"/>
                <w:szCs w:val="21"/>
                <w:highlight w:val="none"/>
              </w:rPr>
              <w:t>）；【或提供购买或租赁的专利证书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（著作权人须为出售/出租方）和购买合同</w:t>
            </w:r>
            <w:r>
              <w:rPr>
                <w:rFonts w:hint="eastAsia" w:hAnsi="宋体" w:cs="宋体"/>
                <w:sz w:val="21"/>
                <w:szCs w:val="21"/>
                <w:highlight w:val="none"/>
                <w:lang w:val="en-US" w:eastAsia="zh-CN"/>
              </w:rPr>
              <w:t>扫描件</w:t>
            </w:r>
            <w:r>
              <w:rPr>
                <w:rFonts w:hint="eastAsia" w:hAnsi="宋体" w:cs="宋体"/>
                <w:sz w:val="21"/>
                <w:szCs w:val="21"/>
                <w:highlight w:val="none"/>
              </w:rPr>
              <w:t>（或租赁合同</w:t>
            </w:r>
            <w:r>
              <w:rPr>
                <w:rFonts w:hint="eastAsia" w:hAnsi="宋体" w:cs="宋体"/>
                <w:sz w:val="21"/>
                <w:szCs w:val="21"/>
                <w:highlight w:val="none"/>
                <w:lang w:val="en-US" w:eastAsia="zh-CN"/>
              </w:rPr>
              <w:t>扫描件</w:t>
            </w:r>
            <w:r>
              <w:rPr>
                <w:rFonts w:hint="eastAsia" w:hAnsi="宋体" w:cs="宋体"/>
                <w:sz w:val="21"/>
                <w:szCs w:val="21"/>
                <w:highlight w:val="none"/>
              </w:rPr>
              <w:t>）】；</w:t>
            </w:r>
          </w:p>
          <w:p w14:paraId="18CA37B9">
            <w:pPr>
              <w:rPr>
                <w:szCs w:val="21"/>
                <w:highlight w:val="none"/>
              </w:rPr>
            </w:pPr>
            <w:r>
              <w:rPr>
                <w:rFonts w:hint="eastAsia" w:ascii="宋体" w:hAnsi="宋体" w:cs="宋体"/>
                <w:szCs w:val="21"/>
                <w:highlight w:val="none"/>
              </w:rPr>
              <w:t>3.评分中出现无证明资料或专家无法凭所提供资料判断是否得分的情况，一律作不得分处理。</w:t>
            </w:r>
          </w:p>
        </w:tc>
      </w:tr>
      <w:tr w14:paraId="3B495C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3689E52">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2BC4A">
            <w:pPr>
              <w:jc w:val="center"/>
              <w:rPr>
                <w:szCs w:val="21"/>
                <w:highlight w:val="none"/>
              </w:rPr>
            </w:pPr>
            <w:r>
              <w:rPr>
                <w:rFonts w:hint="eastAsia" w:ascii="宋体" w:hAnsi="宋体" w:cs="宋体"/>
                <w:szCs w:val="21"/>
                <w:highlight w:val="none"/>
              </w:rPr>
              <w:t>3</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2154F">
            <w:pPr>
              <w:jc w:val="center"/>
              <w:rPr>
                <w:szCs w:val="21"/>
                <w:highlight w:val="none"/>
              </w:rPr>
            </w:pPr>
            <w:r>
              <w:rPr>
                <w:rFonts w:hint="eastAsia" w:ascii="宋体" w:hAnsi="宋体" w:cs="宋体"/>
                <w:szCs w:val="21"/>
                <w:highlight w:val="none"/>
              </w:rPr>
              <w:t>企业专利产权产品</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F0938">
            <w:pPr>
              <w:jc w:val="center"/>
              <w:rPr>
                <w:rFonts w:hint="eastAsia" w:eastAsia="宋体"/>
                <w:szCs w:val="21"/>
                <w:highlight w:val="none"/>
                <w:lang w:val="en-US" w:eastAsia="zh-CN"/>
              </w:rPr>
            </w:pPr>
            <w:r>
              <w:rPr>
                <w:rFonts w:hint="eastAsia"/>
                <w:szCs w:val="21"/>
                <w:highlight w:val="none"/>
                <w:lang w:val="en-US" w:eastAsia="zh-CN"/>
              </w:rPr>
              <w:t>3</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5C74AB">
            <w:pPr>
              <w:rPr>
                <w:rFonts w:ascii="宋体" w:hAnsi="宋体" w:cs="宋体"/>
                <w:b/>
                <w:szCs w:val="21"/>
                <w:highlight w:val="none"/>
              </w:rPr>
            </w:pPr>
            <w:r>
              <w:rPr>
                <w:rFonts w:hint="eastAsia" w:ascii="宋体" w:hAnsi="宋体" w:cs="宋体"/>
                <w:b/>
                <w:szCs w:val="21"/>
                <w:highlight w:val="none"/>
              </w:rPr>
              <w:t>（一）评分内容</w:t>
            </w:r>
          </w:p>
          <w:p w14:paraId="6F003675">
            <w:pPr>
              <w:rPr>
                <w:rFonts w:ascii="宋体" w:hAnsi="宋体" w:cs="宋体"/>
                <w:szCs w:val="21"/>
                <w:highlight w:val="none"/>
              </w:rPr>
            </w:pPr>
            <w:r>
              <w:rPr>
                <w:rFonts w:hint="eastAsia" w:ascii="宋体" w:hAnsi="宋体" w:cs="宋体"/>
                <w:szCs w:val="21"/>
                <w:highlight w:val="none"/>
              </w:rPr>
              <w:t>1投标人具有自主发明创造的一种</w:t>
            </w:r>
            <w:r>
              <w:rPr>
                <w:rFonts w:hint="eastAsia" w:ascii="宋体" w:hAnsi="宋体" w:cs="宋体"/>
                <w:szCs w:val="21"/>
                <w:highlight w:val="none"/>
                <w:lang w:val="en-US" w:eastAsia="zh-CN"/>
              </w:rPr>
              <w:t>消防类产品</w:t>
            </w:r>
            <w:r>
              <w:rPr>
                <w:rFonts w:hint="eastAsia" w:ascii="宋体" w:hAnsi="宋体" w:cs="宋体"/>
                <w:szCs w:val="21"/>
                <w:highlight w:val="none"/>
              </w:rPr>
              <w:t>得100分；.</w:t>
            </w:r>
          </w:p>
          <w:p w14:paraId="3A5272B5">
            <w:pPr>
              <w:rPr>
                <w:rFonts w:ascii="宋体" w:hAnsi="宋体" w:cs="宋体"/>
                <w:b/>
                <w:szCs w:val="21"/>
                <w:highlight w:val="none"/>
              </w:rPr>
            </w:pPr>
            <w:r>
              <w:rPr>
                <w:rFonts w:hint="eastAsia" w:ascii="宋体" w:hAnsi="宋体" w:cs="宋体"/>
                <w:b/>
                <w:szCs w:val="21"/>
                <w:highlight w:val="none"/>
              </w:rPr>
              <w:t>（二）评分依据</w:t>
            </w:r>
          </w:p>
          <w:p w14:paraId="1063262D">
            <w:pPr>
              <w:pStyle w:val="18"/>
              <w:snapToGrid w:val="0"/>
              <w:spacing w:line="320" w:lineRule="exact"/>
              <w:rPr>
                <w:rFonts w:hAnsi="宋体" w:cs="宋体"/>
                <w:sz w:val="21"/>
                <w:szCs w:val="21"/>
                <w:highlight w:val="none"/>
              </w:rPr>
            </w:pPr>
            <w:r>
              <w:rPr>
                <w:rFonts w:hint="eastAsia" w:hAnsi="宋体" w:cs="宋体"/>
                <w:sz w:val="21"/>
                <w:szCs w:val="21"/>
                <w:highlight w:val="none"/>
              </w:rPr>
              <w:t>1.提供专利证书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（著作权人须为投标人）；</w:t>
            </w:r>
          </w:p>
          <w:p w14:paraId="13AE2CBC">
            <w:pPr>
              <w:pStyle w:val="18"/>
              <w:snapToGrid w:val="0"/>
              <w:spacing w:line="320" w:lineRule="exact"/>
              <w:rPr>
                <w:rFonts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如为租赁，</w:t>
            </w:r>
            <w:r>
              <w:rPr>
                <w:rFonts w:hint="eastAsia" w:hAnsi="宋体" w:cs="宋体"/>
                <w:sz w:val="21"/>
                <w:szCs w:val="21"/>
                <w:highlight w:val="none"/>
              </w:rPr>
              <w:t>提供购买或租赁的专利证书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（著作权人须为出售/出租方）和购买合同</w:t>
            </w:r>
            <w:r>
              <w:rPr>
                <w:rFonts w:hint="eastAsia" w:hAnsi="宋体" w:cs="宋体"/>
                <w:sz w:val="21"/>
                <w:szCs w:val="21"/>
                <w:highlight w:val="none"/>
                <w:lang w:val="en-US" w:eastAsia="zh-CN"/>
              </w:rPr>
              <w:t>扫描件</w:t>
            </w:r>
            <w:r>
              <w:rPr>
                <w:rFonts w:hint="eastAsia" w:hAnsi="宋体" w:cs="宋体"/>
                <w:sz w:val="21"/>
                <w:szCs w:val="21"/>
                <w:highlight w:val="none"/>
              </w:rPr>
              <w:t>（或租赁合同</w:t>
            </w:r>
            <w:r>
              <w:rPr>
                <w:rFonts w:hint="eastAsia" w:hAnsi="宋体" w:cs="宋体"/>
                <w:sz w:val="21"/>
                <w:szCs w:val="21"/>
                <w:highlight w:val="none"/>
                <w:lang w:val="en-US" w:eastAsia="zh-CN"/>
              </w:rPr>
              <w:t>扫描件</w:t>
            </w:r>
            <w:r>
              <w:rPr>
                <w:rFonts w:hint="eastAsia" w:hAnsi="宋体" w:cs="宋体"/>
                <w:sz w:val="21"/>
                <w:szCs w:val="21"/>
                <w:highlight w:val="none"/>
              </w:rPr>
              <w:t>）；</w:t>
            </w:r>
          </w:p>
          <w:p w14:paraId="045BA6DA">
            <w:pPr>
              <w:rPr>
                <w:szCs w:val="21"/>
                <w:highlight w:val="none"/>
              </w:rPr>
            </w:pPr>
            <w:r>
              <w:rPr>
                <w:rFonts w:hint="eastAsia" w:ascii="宋体" w:hAnsi="宋体" w:cs="宋体"/>
                <w:szCs w:val="21"/>
                <w:highlight w:val="none"/>
              </w:rPr>
              <w:t>3.评分中出现无证明资料或专家无法凭所提供资料判断是否得分的情况，一律作不得分处理。</w:t>
            </w:r>
          </w:p>
        </w:tc>
      </w:tr>
      <w:tr w14:paraId="47C8B5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shd w:val="clear" w:color="auto" w:fill="auto"/>
            <w:vAlign w:val="center"/>
          </w:tcPr>
          <w:p w14:paraId="6D86F7DB">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B0468">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9912A">
            <w:pPr>
              <w:jc w:val="center"/>
              <w:rPr>
                <w:rFonts w:hint="eastAsia" w:ascii="宋体" w:hAnsi="宋体" w:cs="宋体"/>
                <w:szCs w:val="21"/>
                <w:highlight w:val="none"/>
              </w:rPr>
            </w:pPr>
            <w:r>
              <w:rPr>
                <w:rFonts w:hint="eastAsia" w:ascii="宋体" w:hAnsi="宋体" w:cs="宋体"/>
                <w:szCs w:val="21"/>
                <w:highlight w:val="none"/>
              </w:rPr>
              <w:t>投标人认证情况</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840D3">
            <w:pPr>
              <w:jc w:val="center"/>
              <w:rPr>
                <w:rFonts w:hint="default"/>
                <w:szCs w:val="21"/>
                <w:highlight w:val="none"/>
                <w:lang w:val="en-US" w:eastAsia="zh-CN"/>
              </w:rPr>
            </w:pPr>
            <w:r>
              <w:rPr>
                <w:rFonts w:hint="eastAsia"/>
                <w:szCs w:val="21"/>
                <w:highlight w:val="none"/>
                <w:lang w:val="en-US" w:eastAsia="zh-CN"/>
              </w:rPr>
              <w:t>3</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77ED4634">
            <w:pPr>
              <w:pStyle w:val="18"/>
              <w:numPr>
                <w:ilvl w:val="0"/>
                <w:numId w:val="7"/>
              </w:numPr>
              <w:snapToGrid w:val="0"/>
              <w:spacing w:line="320" w:lineRule="exact"/>
              <w:rPr>
                <w:rFonts w:hAnsi="宋体" w:cs="宋体"/>
                <w:b/>
                <w:bCs/>
                <w:sz w:val="21"/>
                <w:szCs w:val="21"/>
                <w:highlight w:val="none"/>
              </w:rPr>
            </w:pPr>
            <w:r>
              <w:rPr>
                <w:rFonts w:hint="eastAsia" w:hAnsi="宋体" w:cs="宋体"/>
                <w:b/>
                <w:bCs/>
                <w:sz w:val="21"/>
                <w:szCs w:val="21"/>
                <w:highlight w:val="none"/>
              </w:rPr>
              <w:t>评分内容：</w:t>
            </w:r>
          </w:p>
          <w:p w14:paraId="0155D56E">
            <w:pPr>
              <w:pStyle w:val="18"/>
              <w:snapToGrid w:val="0"/>
              <w:spacing w:line="320" w:lineRule="exact"/>
              <w:rPr>
                <w:rFonts w:hint="eastAsia" w:hAnsi="宋体" w:cs="宋体"/>
                <w:sz w:val="21"/>
                <w:szCs w:val="21"/>
                <w:highlight w:val="none"/>
              </w:rPr>
            </w:pPr>
            <w:r>
              <w:rPr>
                <w:rFonts w:hint="eastAsia" w:hAnsi="宋体" w:cs="宋体"/>
                <w:sz w:val="21"/>
                <w:szCs w:val="21"/>
                <w:highlight w:val="none"/>
              </w:rPr>
              <w:t>1.具有质量管理体系认证证书；</w:t>
            </w:r>
          </w:p>
          <w:p w14:paraId="431C3E1B">
            <w:pPr>
              <w:pStyle w:val="18"/>
              <w:snapToGrid w:val="0"/>
              <w:spacing w:line="320" w:lineRule="exact"/>
              <w:rPr>
                <w:rFonts w:hint="eastAsia" w:hAnsi="宋体" w:cs="宋体"/>
                <w:sz w:val="21"/>
                <w:szCs w:val="21"/>
                <w:highlight w:val="none"/>
              </w:rPr>
            </w:pPr>
            <w:r>
              <w:rPr>
                <w:rFonts w:hint="eastAsia" w:hAnsi="宋体" w:cs="宋体"/>
                <w:sz w:val="21"/>
                <w:szCs w:val="21"/>
                <w:highlight w:val="none"/>
              </w:rPr>
              <w:t>2.具有环境管理体系认证证书；</w:t>
            </w:r>
          </w:p>
          <w:p w14:paraId="5AC0E050">
            <w:pPr>
              <w:pStyle w:val="18"/>
              <w:snapToGrid w:val="0"/>
              <w:spacing w:line="320" w:lineRule="exact"/>
              <w:rPr>
                <w:rFonts w:hint="eastAsia" w:hAnsi="宋体" w:cs="宋体"/>
                <w:sz w:val="21"/>
                <w:szCs w:val="21"/>
                <w:highlight w:val="none"/>
              </w:rPr>
            </w:pPr>
            <w:r>
              <w:rPr>
                <w:rFonts w:hint="eastAsia" w:hAnsi="宋体" w:cs="宋体"/>
                <w:sz w:val="21"/>
                <w:szCs w:val="21"/>
                <w:highlight w:val="none"/>
              </w:rPr>
              <w:t>3.具有职业健康安全管理体系认证证书；</w:t>
            </w:r>
          </w:p>
          <w:p w14:paraId="5E9CDD3C">
            <w:pPr>
              <w:pStyle w:val="18"/>
              <w:snapToGrid w:val="0"/>
              <w:spacing w:line="320" w:lineRule="exact"/>
              <w:rPr>
                <w:rFonts w:hAnsi="宋体" w:cs="宋体"/>
                <w:sz w:val="21"/>
                <w:szCs w:val="21"/>
                <w:highlight w:val="none"/>
              </w:rPr>
            </w:pPr>
            <w:r>
              <w:rPr>
                <w:rFonts w:hint="eastAsia" w:hAnsi="宋体" w:cs="宋体"/>
                <w:sz w:val="21"/>
                <w:szCs w:val="21"/>
                <w:highlight w:val="none"/>
              </w:rPr>
              <w:t>每提供一个有效的证明文件得3</w:t>
            </w:r>
            <w:r>
              <w:rPr>
                <w:rFonts w:hint="eastAsia" w:hAnsi="宋体" w:cs="宋体"/>
                <w:sz w:val="21"/>
                <w:szCs w:val="21"/>
                <w:highlight w:val="none"/>
                <w:lang w:val="en-US" w:eastAsia="zh-CN"/>
              </w:rPr>
              <w:t>4</w:t>
            </w:r>
            <w:r>
              <w:rPr>
                <w:rFonts w:hint="eastAsia" w:hAnsi="宋体" w:cs="宋体"/>
                <w:sz w:val="21"/>
                <w:szCs w:val="21"/>
                <w:highlight w:val="none"/>
              </w:rPr>
              <w:t>分，以此类推，最高不超过100分。</w:t>
            </w:r>
          </w:p>
          <w:p w14:paraId="0AAA5CC3">
            <w:pPr>
              <w:pStyle w:val="18"/>
              <w:numPr>
                <w:ilvl w:val="0"/>
                <w:numId w:val="7"/>
              </w:numPr>
              <w:snapToGrid w:val="0"/>
              <w:spacing w:line="320" w:lineRule="exact"/>
              <w:rPr>
                <w:rFonts w:hAnsi="宋体" w:cs="宋体"/>
                <w:b/>
                <w:bCs/>
                <w:sz w:val="21"/>
                <w:szCs w:val="21"/>
                <w:highlight w:val="none"/>
              </w:rPr>
            </w:pPr>
            <w:r>
              <w:rPr>
                <w:rFonts w:hint="eastAsia" w:hAnsi="宋体" w:cs="宋体"/>
                <w:b/>
                <w:bCs/>
                <w:sz w:val="21"/>
                <w:szCs w:val="21"/>
                <w:highlight w:val="none"/>
              </w:rPr>
              <w:t>评分依据：</w:t>
            </w:r>
          </w:p>
          <w:p w14:paraId="6710D478">
            <w:pPr>
              <w:pStyle w:val="2"/>
              <w:wordWrap w:val="0"/>
              <w:adjustRightInd w:val="0"/>
              <w:snapToGrid w:val="0"/>
              <w:spacing w:line="320" w:lineRule="exact"/>
              <w:rPr>
                <w:rFonts w:ascii="宋体" w:hAnsi="宋体" w:cs="宋体"/>
                <w:b w:val="0"/>
                <w:bCs w:val="0"/>
                <w:sz w:val="21"/>
                <w:szCs w:val="21"/>
                <w:highlight w:val="none"/>
              </w:rPr>
            </w:pPr>
            <w:r>
              <w:rPr>
                <w:rFonts w:hint="eastAsia" w:ascii="宋体" w:hAnsi="宋体" w:cs="宋体"/>
                <w:b w:val="0"/>
                <w:bCs w:val="0"/>
                <w:sz w:val="21"/>
                <w:szCs w:val="21"/>
                <w:highlight w:val="none"/>
              </w:rPr>
              <w:t>1.提供认证证书；同时提供在全国认证认可信息公共服务平台（认e云）（http://cx.cnca.cn）查询截图且显示有效及证书编号一致；</w:t>
            </w:r>
          </w:p>
          <w:p w14:paraId="6B718645">
            <w:pPr>
              <w:pStyle w:val="2"/>
              <w:wordWrap w:val="0"/>
              <w:adjustRightInd w:val="0"/>
              <w:snapToGrid w:val="0"/>
              <w:spacing w:line="320" w:lineRule="exact"/>
              <w:rPr>
                <w:rFonts w:hint="eastAsia" w:ascii="宋体" w:hAnsi="宋体" w:cs="宋体"/>
                <w:b w:val="0"/>
                <w:bCs w:val="0"/>
                <w:sz w:val="21"/>
                <w:szCs w:val="21"/>
                <w:highlight w:val="none"/>
              </w:rPr>
            </w:pPr>
            <w:r>
              <w:rPr>
                <w:rFonts w:hint="eastAsia" w:ascii="宋体" w:hAnsi="宋体" w:cs="宋体"/>
                <w:b w:val="0"/>
                <w:bCs w:val="0"/>
                <w:sz w:val="21"/>
                <w:szCs w:val="21"/>
                <w:highlight w:val="none"/>
              </w:rPr>
              <w:t>2.评分中出现无证明资料或专家无法凭所提供资料判断是否得分的情况，一律作不得分处理。</w:t>
            </w:r>
          </w:p>
          <w:p w14:paraId="432D8B73">
            <w:pPr>
              <w:pStyle w:val="2"/>
              <w:wordWrap w:val="0"/>
              <w:adjustRightInd w:val="0"/>
              <w:snapToGrid w:val="0"/>
              <w:spacing w:line="320" w:lineRule="exact"/>
              <w:rPr>
                <w:rFonts w:hint="eastAsia"/>
                <w:highlight w:val="none"/>
              </w:rPr>
            </w:pPr>
            <w:r>
              <w:rPr>
                <w:rFonts w:hint="eastAsia" w:asciiTheme="minorEastAsia" w:hAnsiTheme="minorEastAsia" w:eastAsiaTheme="minorEastAsia" w:cstheme="minorEastAsia"/>
                <w:b w:val="0"/>
                <w:bCs w:val="0"/>
                <w:sz w:val="21"/>
                <w:szCs w:val="21"/>
                <w:highlight w:val="none"/>
              </w:rPr>
              <w:t>3</w:t>
            </w:r>
            <w:r>
              <w:rPr>
                <w:rFonts w:hint="eastAsia" w:asciiTheme="minorEastAsia" w:hAnsiTheme="minorEastAsia" w:eastAsiaTheme="minorEastAsia" w:cstheme="minorEastAsia"/>
                <w:b w:val="0"/>
                <w:bCs w:val="0"/>
                <w:kern w:val="2"/>
                <w:sz w:val="21"/>
                <w:szCs w:val="21"/>
                <w:highlight w:val="none"/>
                <w:lang w:val="en-US" w:eastAsia="zh-CN" w:bidi="ar-SA"/>
              </w:rPr>
              <w:t>.若供应商成立不足申请证书时限的，需提供成立情况说明函(格式自拟)，此评分内容直接得分</w:t>
            </w:r>
          </w:p>
        </w:tc>
      </w:tr>
      <w:tr w14:paraId="4465E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6DFF63">
            <w:pPr>
              <w:widowControl/>
              <w:wordWrap w:val="0"/>
              <w:jc w:val="center"/>
              <w:rPr>
                <w:b/>
                <w:bCs/>
                <w:color w:val="0000FF"/>
                <w:sz w:val="24"/>
                <w:highlight w:val="none"/>
              </w:rPr>
            </w:pPr>
            <w:r>
              <w:rPr>
                <w:rFonts w:ascii="宋体" w:hAnsi="宋体" w:cs="宋体"/>
                <w:b/>
                <w:bCs/>
                <w:color w:val="0000FF"/>
                <w:kern w:val="0"/>
                <w:sz w:val="24"/>
                <w:highlight w:val="none"/>
                <w:lang w:bidi="ar"/>
              </w:rPr>
              <w:t>5</w:t>
            </w:r>
          </w:p>
        </w:tc>
        <w:tc>
          <w:tcPr>
            <w:tcW w:w="351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68EFBB">
            <w:pPr>
              <w:widowControl/>
              <w:wordWrap w:val="0"/>
              <w:jc w:val="center"/>
              <w:rPr>
                <w:b/>
                <w:bCs/>
                <w:color w:val="0000FF"/>
                <w:sz w:val="24"/>
                <w:highlight w:val="none"/>
              </w:rPr>
            </w:pPr>
            <w:r>
              <w:rPr>
                <w:rFonts w:hint="eastAsia" w:ascii="宋体" w:hAnsi="宋体" w:cs="宋体"/>
                <w:b/>
                <w:bCs/>
                <w:color w:val="0000FF"/>
                <w:kern w:val="0"/>
                <w:sz w:val="24"/>
                <w:highlight w:val="none"/>
                <w:lang w:bidi="ar"/>
              </w:rPr>
              <w:t>诚信情况</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88B1A8A">
            <w:pPr>
              <w:widowControl/>
              <w:wordWrap w:val="0"/>
              <w:jc w:val="center"/>
              <w:rPr>
                <w:rFonts w:hint="default" w:eastAsia="宋体"/>
                <w:b/>
                <w:bCs/>
                <w:color w:val="0000FF"/>
                <w:sz w:val="24"/>
                <w:highlight w:val="none"/>
                <w:lang w:val="en-US" w:eastAsia="zh-CN"/>
              </w:rPr>
            </w:pPr>
            <w:r>
              <w:rPr>
                <w:rFonts w:hint="eastAsia"/>
                <w:b/>
                <w:bCs/>
                <w:color w:val="0000FF"/>
                <w:sz w:val="24"/>
                <w:highlight w:val="none"/>
                <w:lang w:val="en-US" w:eastAsia="zh-CN"/>
              </w:rPr>
              <w:t>5</w:t>
            </w:r>
          </w:p>
        </w:tc>
      </w:tr>
      <w:tr w14:paraId="18B965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12F7B8">
            <w:pPr>
              <w:jc w:val="center"/>
              <w:rPr>
                <w:rFonts w:ascii="宋体"/>
                <w:b/>
                <w:bCs/>
                <w:color w:val="0000FF"/>
                <w:sz w:val="24"/>
                <w:highlight w:val="none"/>
              </w:rPr>
            </w:pPr>
          </w:p>
        </w:tc>
        <w:tc>
          <w:tcPr>
            <w:tcW w:w="8397" w:type="dxa"/>
            <w:gridSpan w:val="5"/>
            <w:tcBorders>
              <w:top w:val="single" w:color="000000" w:sz="8" w:space="0"/>
              <w:left w:val="single" w:color="000000" w:sz="8" w:space="0"/>
              <w:bottom w:val="single" w:color="000000" w:sz="8" w:space="0"/>
              <w:right w:val="single" w:color="000000" w:sz="8" w:space="0"/>
            </w:tcBorders>
            <w:shd w:val="clear" w:color="auto" w:fill="auto"/>
          </w:tcPr>
          <w:p w14:paraId="6107C705">
            <w:pPr>
              <w:rPr>
                <w:rFonts w:ascii="宋体"/>
                <w:szCs w:val="21"/>
                <w:highlight w:val="none"/>
              </w:rPr>
            </w:pPr>
          </w:p>
        </w:tc>
      </w:tr>
      <w:tr w14:paraId="6C26A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66DDE8A">
            <w:pPr>
              <w:jc w:val="center"/>
              <w:rPr>
                <w:rFonts w:ascii="宋体"/>
                <w:b/>
                <w:bCs/>
                <w:color w:val="0000FF"/>
                <w:sz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461700">
            <w:pPr>
              <w:widowControl/>
              <w:wordWrap w:val="0"/>
              <w:jc w:val="center"/>
              <w:rPr>
                <w:szCs w:val="21"/>
                <w:highlight w:val="none"/>
              </w:rPr>
            </w:pPr>
            <w:r>
              <w:rPr>
                <w:rFonts w:ascii="宋体" w:hAnsi="宋体" w:cs="宋体"/>
                <w:kern w:val="0"/>
                <w:szCs w:val="21"/>
                <w:highlight w:val="none"/>
                <w:lang w:bidi="ar"/>
              </w:rPr>
              <w:t>序号</w:t>
            </w:r>
          </w:p>
        </w:tc>
        <w:tc>
          <w:tcPr>
            <w:tcW w:w="21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1CCDA9">
            <w:pPr>
              <w:widowControl/>
              <w:wordWrap w:val="0"/>
              <w:jc w:val="center"/>
              <w:rPr>
                <w:szCs w:val="21"/>
                <w:highlight w:val="none"/>
              </w:rPr>
            </w:pPr>
            <w:r>
              <w:rPr>
                <w:rFonts w:ascii="宋体" w:hAnsi="宋体" w:cs="宋体"/>
                <w:kern w:val="0"/>
                <w:szCs w:val="21"/>
                <w:highlight w:val="none"/>
                <w:lang w:bidi="ar"/>
              </w:rPr>
              <w:t>评分因素</w:t>
            </w:r>
          </w:p>
        </w:tc>
        <w:tc>
          <w:tcPr>
            <w:tcW w:w="70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B0FF75F">
            <w:pPr>
              <w:widowControl/>
              <w:wordWrap w:val="0"/>
              <w:jc w:val="center"/>
              <w:rPr>
                <w:szCs w:val="21"/>
                <w:highlight w:val="none"/>
              </w:rPr>
            </w:pPr>
            <w:r>
              <w:rPr>
                <w:rFonts w:ascii="宋体" w:hAnsi="宋体" w:cs="宋体"/>
                <w:kern w:val="0"/>
                <w:szCs w:val="21"/>
                <w:highlight w:val="none"/>
                <w:lang w:bidi="ar"/>
              </w:rPr>
              <w:t>权重(%)</w:t>
            </w:r>
          </w:p>
        </w:tc>
        <w:tc>
          <w:tcPr>
            <w:tcW w:w="4879"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4EC38892">
            <w:pPr>
              <w:widowControl/>
              <w:wordWrap w:val="0"/>
              <w:jc w:val="center"/>
              <w:rPr>
                <w:szCs w:val="21"/>
                <w:highlight w:val="none"/>
              </w:rPr>
            </w:pPr>
            <w:r>
              <w:rPr>
                <w:rFonts w:ascii="宋体" w:hAnsi="宋体" w:cs="宋体"/>
                <w:kern w:val="0"/>
                <w:szCs w:val="21"/>
                <w:highlight w:val="none"/>
                <w:lang w:bidi="ar"/>
              </w:rPr>
              <w:t>评分准则</w:t>
            </w:r>
          </w:p>
        </w:tc>
      </w:tr>
      <w:tr w14:paraId="7B8E6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578E85">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4148A">
            <w:pPr>
              <w:widowControl/>
              <w:wordWrap w:val="0"/>
              <w:jc w:val="center"/>
              <w:textAlignment w:val="top"/>
              <w:rPr>
                <w:szCs w:val="21"/>
                <w:highlight w:val="none"/>
              </w:rPr>
            </w:pPr>
            <w:r>
              <w:rPr>
                <w:rFonts w:hint="eastAsia"/>
                <w:highlight w:val="none"/>
              </w:rPr>
              <w:t>1</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D6C3E">
            <w:pPr>
              <w:widowControl/>
              <w:wordWrap w:val="0"/>
              <w:jc w:val="center"/>
              <w:textAlignment w:val="top"/>
              <w:rPr>
                <w:szCs w:val="21"/>
                <w:highlight w:val="none"/>
              </w:rPr>
            </w:pPr>
            <w:r>
              <w:rPr>
                <w:rFonts w:hint="eastAsia"/>
                <w:highlight w:val="none"/>
              </w:rPr>
              <w:t>诚信情况</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80D2C">
            <w:pPr>
              <w:widowControl/>
              <w:wordWrap w:val="0"/>
              <w:jc w:val="center"/>
              <w:textAlignment w:val="top"/>
              <w:rPr>
                <w:szCs w:val="21"/>
                <w:highlight w:val="none"/>
              </w:rPr>
            </w:pPr>
            <w:r>
              <w:rPr>
                <w:rFonts w:hint="eastAsia"/>
                <w:highlight w:val="none"/>
              </w:rPr>
              <w:t>5</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031C0825">
            <w:pPr>
              <w:wordWrap/>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39D8679">
            <w:pPr>
              <w:wordWrap/>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46BA1BAE">
            <w:pPr>
              <w:wordWrap/>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1AE9069">
            <w:pPr>
              <w:rPr>
                <w:highlight w:val="none"/>
              </w:rPr>
            </w:pPr>
            <w:r>
              <w:rPr>
                <w:rFonts w:hint="eastAsia" w:asciiTheme="minorEastAsia" w:hAnsiTheme="minorEastAsia" w:eastAsiaTheme="minorEastAsia" w:cstheme="minorEastAsia"/>
                <w:sz w:val="21"/>
                <w:szCs w:val="21"/>
                <w:highlight w:val="none"/>
              </w:rPr>
              <w:t>有关供应商诚信情况由工作人员提供查询结果。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tbl>
    <w:p w14:paraId="4A92E638">
      <w:pPr>
        <w:wordWrap w:val="0"/>
        <w:rPr>
          <w:rFonts w:ascii="Times New Roman" w:hAnsi="Times New Roman" w:eastAsia="宋体" w:cs="Times New Roman"/>
          <w:b/>
          <w:bCs/>
          <w:color w:val="FF0000"/>
          <w:szCs w:val="24"/>
          <w:highlight w:val="none"/>
        </w:rPr>
      </w:pPr>
      <w:r>
        <w:rPr>
          <w:rFonts w:hint="eastAsia" w:ascii="Times New Roman" w:hAnsi="Times New Roman" w:eastAsia="宋体" w:cs="Times New Roman"/>
          <w:b/>
          <w:bCs/>
          <w:color w:val="FF0000"/>
          <w:szCs w:val="24"/>
          <w:highlight w:val="none"/>
        </w:rPr>
        <w:t>投标人的“技术要求偏离表”等必须与客观实际保持一致，响应不实且情节严重的，经查实，将依法记入供应商诚信档案或受到行政处罚。</w:t>
      </w:r>
    </w:p>
    <w:p w14:paraId="0FF8DCFD">
      <w:pPr>
        <w:rPr>
          <w:highlight w:val="none"/>
        </w:rPr>
      </w:pPr>
    </w:p>
    <w:p w14:paraId="24487A7D">
      <w:pPr>
        <w:pStyle w:val="3"/>
        <w:rPr>
          <w:highlight w:val="none"/>
        </w:rPr>
      </w:pPr>
    </w:p>
    <w:p w14:paraId="398628DF">
      <w:pPr>
        <w:rPr>
          <w:highlight w:val="none"/>
        </w:rPr>
        <w:sectPr>
          <w:pgSz w:w="11905" w:h="16838"/>
          <w:pgMar w:top="1440" w:right="1474" w:bottom="1440" w:left="1587" w:header="851" w:footer="992" w:gutter="0"/>
          <w:cols w:space="0" w:num="1"/>
          <w:titlePg/>
          <w:rtlGutter w:val="0"/>
          <w:docGrid w:linePitch="462" w:charSpace="0"/>
        </w:sectPr>
      </w:pPr>
    </w:p>
    <w:p w14:paraId="0F27CE29">
      <w:pPr>
        <w:jc w:val="center"/>
        <w:rPr>
          <w:b/>
          <w:sz w:val="84"/>
          <w:szCs w:val="84"/>
          <w:highlight w:val="none"/>
        </w:rPr>
      </w:pPr>
    </w:p>
    <w:p w14:paraId="134DEA3B">
      <w:pPr>
        <w:jc w:val="center"/>
        <w:rPr>
          <w:b/>
          <w:sz w:val="84"/>
          <w:szCs w:val="84"/>
          <w:highlight w:val="none"/>
        </w:rPr>
      </w:pPr>
    </w:p>
    <w:p w14:paraId="72BE4E30">
      <w:pPr>
        <w:jc w:val="center"/>
        <w:rPr>
          <w:b/>
          <w:sz w:val="84"/>
          <w:szCs w:val="84"/>
          <w:highlight w:val="none"/>
        </w:rPr>
      </w:pPr>
    </w:p>
    <w:p w14:paraId="5CD86ED3">
      <w:pPr>
        <w:jc w:val="center"/>
        <w:rPr>
          <w:b/>
          <w:sz w:val="120"/>
          <w:szCs w:val="120"/>
          <w:highlight w:val="none"/>
        </w:rPr>
      </w:pPr>
      <w:r>
        <w:rPr>
          <w:rFonts w:hint="eastAsia"/>
          <w:b/>
          <w:sz w:val="120"/>
          <w:szCs w:val="120"/>
          <w:highlight w:val="none"/>
        </w:rPr>
        <w:t>政府采购</w:t>
      </w:r>
    </w:p>
    <w:p w14:paraId="4EDA3911">
      <w:pPr>
        <w:jc w:val="center"/>
        <w:rPr>
          <w:b/>
          <w:sz w:val="120"/>
          <w:szCs w:val="120"/>
          <w:highlight w:val="none"/>
        </w:rPr>
      </w:pPr>
      <w:r>
        <w:rPr>
          <w:rFonts w:hint="eastAsia"/>
          <w:b/>
          <w:sz w:val="120"/>
          <w:szCs w:val="120"/>
          <w:highlight w:val="none"/>
        </w:rPr>
        <w:t>招标文件</w:t>
      </w:r>
    </w:p>
    <w:p w14:paraId="284D9325">
      <w:pPr>
        <w:jc w:val="center"/>
        <w:rPr>
          <w:b/>
          <w:sz w:val="52"/>
          <w:szCs w:val="52"/>
          <w:highlight w:val="none"/>
        </w:rPr>
      </w:pPr>
      <w:r>
        <w:rPr>
          <w:rFonts w:hint="eastAsia"/>
          <w:b/>
          <w:sz w:val="52"/>
          <w:szCs w:val="52"/>
          <w:highlight w:val="none"/>
        </w:rPr>
        <w:t>（货物类）</w:t>
      </w:r>
    </w:p>
    <w:p w14:paraId="7A10DC5F">
      <w:pPr>
        <w:rPr>
          <w:highlight w:val="none"/>
        </w:rPr>
      </w:pPr>
    </w:p>
    <w:p w14:paraId="094510FF">
      <w:pPr>
        <w:rPr>
          <w:highlight w:val="none"/>
        </w:rPr>
      </w:pPr>
    </w:p>
    <w:p w14:paraId="57BF8864">
      <w:pPr>
        <w:rPr>
          <w:highlight w:val="none"/>
        </w:rPr>
      </w:pPr>
    </w:p>
    <w:p w14:paraId="7FF5BC9D">
      <w:pPr>
        <w:rPr>
          <w:highlight w:val="none"/>
        </w:rPr>
      </w:pPr>
    </w:p>
    <w:p w14:paraId="6E82BC22">
      <w:pPr>
        <w:rPr>
          <w:highlight w:val="none"/>
        </w:rPr>
      </w:pPr>
    </w:p>
    <w:p w14:paraId="0F0C371E">
      <w:pPr>
        <w:rPr>
          <w:highlight w:val="none"/>
        </w:rPr>
      </w:pPr>
    </w:p>
    <w:p w14:paraId="15F084EA">
      <w:pPr>
        <w:rPr>
          <w:highlight w:val="none"/>
        </w:rPr>
      </w:pPr>
    </w:p>
    <w:p w14:paraId="6525FB6F">
      <w:pPr>
        <w:rPr>
          <w:highlight w:val="none"/>
        </w:rPr>
      </w:pPr>
    </w:p>
    <w:p w14:paraId="2BAF805D">
      <w:pPr>
        <w:rPr>
          <w:highlight w:val="none"/>
        </w:rPr>
      </w:pPr>
    </w:p>
    <w:p w14:paraId="4A5142B6">
      <w:pPr>
        <w:rPr>
          <w:highlight w:val="none"/>
        </w:rPr>
      </w:pPr>
    </w:p>
    <w:p w14:paraId="57EABCE3">
      <w:pPr>
        <w:rPr>
          <w:highlight w:val="none"/>
        </w:rPr>
      </w:pPr>
    </w:p>
    <w:p w14:paraId="7B1527FB">
      <w:pPr>
        <w:rPr>
          <w:highlight w:val="none"/>
        </w:rPr>
      </w:pPr>
    </w:p>
    <w:p w14:paraId="5893078F">
      <w:pPr>
        <w:rPr>
          <w:highlight w:val="none"/>
        </w:rPr>
      </w:pPr>
    </w:p>
    <w:p w14:paraId="3A1F2F9A">
      <w:pPr>
        <w:rPr>
          <w:highlight w:val="none"/>
        </w:rPr>
      </w:pPr>
    </w:p>
    <w:p w14:paraId="59EB5CAC">
      <w:pPr>
        <w:rPr>
          <w:highlight w:val="none"/>
        </w:rPr>
      </w:pPr>
    </w:p>
    <w:p w14:paraId="72F50883">
      <w:pPr>
        <w:rPr>
          <w:highlight w:val="none"/>
        </w:rPr>
      </w:pPr>
    </w:p>
    <w:p w14:paraId="3D273224">
      <w:pPr>
        <w:rPr>
          <w:highlight w:val="none"/>
        </w:rPr>
      </w:pPr>
    </w:p>
    <w:p w14:paraId="18508D38">
      <w:pPr>
        <w:rPr>
          <w:highlight w:val="none"/>
        </w:rPr>
      </w:pPr>
    </w:p>
    <w:p w14:paraId="56913C3E">
      <w:pPr>
        <w:rPr>
          <w:highlight w:val="none"/>
        </w:rPr>
      </w:pPr>
    </w:p>
    <w:p w14:paraId="44043E91">
      <w:pPr>
        <w:jc w:val="center"/>
        <w:rPr>
          <w:b/>
          <w:sz w:val="44"/>
          <w:szCs w:val="44"/>
          <w:highlight w:val="none"/>
        </w:rPr>
      </w:pPr>
      <w:bookmarkStart w:id="2" w:name="_Hlk71465316"/>
      <w:r>
        <w:rPr>
          <w:rFonts w:hint="eastAsia"/>
          <w:b/>
          <w:sz w:val="44"/>
          <w:szCs w:val="44"/>
          <w:highlight w:val="none"/>
        </w:rPr>
        <w:t>深圳公共资源交易中心</w:t>
      </w:r>
    </w:p>
    <w:p w14:paraId="72B9EAF9">
      <w:pPr>
        <w:jc w:val="center"/>
        <w:rPr>
          <w:b/>
          <w:sz w:val="44"/>
          <w:szCs w:val="44"/>
          <w:highlight w:val="none"/>
        </w:rPr>
      </w:pPr>
      <w:r>
        <w:rPr>
          <w:rFonts w:hint="eastAsia"/>
          <w:b/>
          <w:sz w:val="44"/>
          <w:szCs w:val="44"/>
          <w:highlight w:val="none"/>
        </w:rPr>
        <w:t>（</w:t>
      </w:r>
      <w:r>
        <w:rPr>
          <w:b/>
          <w:sz w:val="44"/>
          <w:szCs w:val="44"/>
          <w:highlight w:val="none"/>
        </w:rPr>
        <w:t>20</w:t>
      </w:r>
      <w:r>
        <w:rPr>
          <w:rFonts w:hint="eastAsia"/>
          <w:b/>
          <w:sz w:val="44"/>
          <w:szCs w:val="44"/>
          <w:highlight w:val="none"/>
        </w:rPr>
        <w:t>2</w:t>
      </w:r>
      <w:r>
        <w:rPr>
          <w:rFonts w:hint="eastAsia"/>
          <w:b/>
          <w:sz w:val="44"/>
          <w:szCs w:val="44"/>
          <w:highlight w:val="none"/>
          <w:lang w:val="en-US" w:eastAsia="zh-CN"/>
        </w:rPr>
        <w:t>5</w:t>
      </w:r>
      <w:r>
        <w:rPr>
          <w:rFonts w:hint="eastAsia"/>
          <w:b/>
          <w:sz w:val="44"/>
          <w:szCs w:val="44"/>
          <w:highlight w:val="none"/>
        </w:rPr>
        <w:t>）</w:t>
      </w:r>
    </w:p>
    <w:bookmarkEnd w:id="2"/>
    <w:p w14:paraId="0DF763A2">
      <w:pPr>
        <w:widowControl/>
        <w:jc w:val="center"/>
        <w:rPr>
          <w:highlight w:val="none"/>
        </w:rPr>
      </w:pPr>
    </w:p>
    <w:p w14:paraId="2304BD1F">
      <w:pPr>
        <w:widowControl/>
        <w:jc w:val="center"/>
        <w:rPr>
          <w:highlight w:val="none"/>
        </w:rPr>
      </w:pPr>
      <w:r>
        <w:rPr>
          <w:highlight w:val="none"/>
        </w:rPr>
        <w:br w:type="page"/>
      </w:r>
    </w:p>
    <w:p w14:paraId="3E77BF2A">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highlight w:val="none"/>
        </w:rPr>
      </w:pPr>
      <w:bookmarkStart w:id="3" w:name="_Hlk72218009"/>
      <w:r>
        <w:rPr>
          <w:rFonts w:hint="eastAsia" w:ascii="黑体" w:hAnsi="黑体" w:eastAsia="黑体" w:cs="黑体"/>
          <w:b/>
          <w:bCs/>
          <w:sz w:val="28"/>
          <w:szCs w:val="36"/>
          <w:highlight w:val="none"/>
        </w:rPr>
        <w:t>目   录</w:t>
      </w:r>
    </w:p>
    <w:p w14:paraId="7E3FAF08">
      <w:pPr>
        <w:outlineLvl w:val="0"/>
        <w:rPr>
          <w:b/>
          <w:sz w:val="24"/>
          <w:highlight w:val="none"/>
        </w:rPr>
      </w:pPr>
      <w:r>
        <w:rPr>
          <w:rFonts w:hint="eastAsia"/>
          <w:b/>
          <w:sz w:val="24"/>
          <w:highlight w:val="none"/>
        </w:rPr>
        <w:t xml:space="preserve">第一册  </w:t>
      </w:r>
      <w:r>
        <w:rPr>
          <w:rFonts w:hint="eastAsia"/>
          <w:b/>
          <w:sz w:val="24"/>
          <w:highlight w:val="none"/>
          <w:lang w:val="en-US" w:eastAsia="zh-CN"/>
        </w:rPr>
        <w:t xml:space="preserve">  </w:t>
      </w:r>
      <w:r>
        <w:rPr>
          <w:rFonts w:hint="eastAsia"/>
          <w:b/>
          <w:sz w:val="24"/>
          <w:highlight w:val="none"/>
        </w:rPr>
        <w:t>专用条款</w:t>
      </w:r>
    </w:p>
    <w:p w14:paraId="78AF2A01">
      <w:pPr>
        <w:ind w:firstLine="960" w:firstLineChars="400"/>
        <w:rPr>
          <w:sz w:val="24"/>
          <w:highlight w:val="none"/>
        </w:rPr>
      </w:pPr>
      <w:r>
        <w:rPr>
          <w:rFonts w:hint="eastAsia"/>
          <w:sz w:val="24"/>
          <w:highlight w:val="none"/>
        </w:rPr>
        <w:t>关键信息</w:t>
      </w:r>
    </w:p>
    <w:p w14:paraId="7D9A7BAD">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6DB589C4">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4" w:name="_Hlk71994379"/>
      <w:r>
        <w:rPr>
          <w:rFonts w:hint="eastAsia" w:ascii="宋体" w:hAnsi="宋体"/>
          <w:szCs w:val="21"/>
          <w:highlight w:val="none"/>
        </w:rPr>
        <w:t>对通用条款的补充内容及其他关键信息</w:t>
      </w:r>
      <w:bookmarkEnd w:id="4"/>
    </w:p>
    <w:p w14:paraId="6C96D48F">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02142875">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4FE88E56">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0CF8D173">
      <w:pPr>
        <w:rPr>
          <w:b/>
          <w:sz w:val="24"/>
          <w:highlight w:val="none"/>
        </w:rPr>
      </w:pPr>
    </w:p>
    <w:p w14:paraId="4EB94BC9">
      <w:pPr>
        <w:outlineLvl w:val="0"/>
        <w:rPr>
          <w:b/>
          <w:sz w:val="24"/>
          <w:highlight w:val="none"/>
        </w:rPr>
      </w:pPr>
      <w:r>
        <w:rPr>
          <w:rFonts w:hint="eastAsia"/>
          <w:b/>
          <w:sz w:val="24"/>
          <w:highlight w:val="none"/>
        </w:rPr>
        <w:t>第二册</w:t>
      </w:r>
      <w:r>
        <w:rPr>
          <w:rFonts w:hint="eastAsia"/>
          <w:b/>
          <w:sz w:val="24"/>
          <w:highlight w:val="none"/>
          <w:lang w:val="en-US" w:eastAsia="zh-CN"/>
        </w:rPr>
        <w:t xml:space="preserve">  </w:t>
      </w:r>
      <w:r>
        <w:rPr>
          <w:rFonts w:hint="eastAsia"/>
          <w:b/>
          <w:sz w:val="24"/>
          <w:highlight w:val="none"/>
        </w:rPr>
        <w:t xml:space="preserve">  通用条款</w:t>
      </w:r>
    </w:p>
    <w:p w14:paraId="44D7ECF6">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38C9082D">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127659A8">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597DAEBB">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20C6B8C4">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72CCBEBA">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54B96A47">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5A6FAC1F">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3500AF82">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5C5FD2B4">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061CCD7B">
      <w:pPr>
        <w:ind w:firstLine="1050" w:firstLineChars="500"/>
        <w:rPr>
          <w:rFonts w:hint="eastAsia"/>
          <w:highlight w:val="none"/>
        </w:rPr>
      </w:pPr>
      <w:r>
        <w:rPr>
          <w:rFonts w:hint="eastAsia"/>
          <w:highlight w:val="none"/>
        </w:rPr>
        <w:t>第十一章  质疑处理</w:t>
      </w:r>
    </w:p>
    <w:p w14:paraId="6B117D80">
      <w:pPr>
        <w:pStyle w:val="2"/>
        <w:rPr>
          <w:rFonts w:hint="eastAsia"/>
          <w:highlight w:val="none"/>
        </w:rPr>
      </w:pPr>
    </w:p>
    <w:p w14:paraId="014E3CB8">
      <w:pPr>
        <w:pStyle w:val="3"/>
        <w:rPr>
          <w:rFonts w:hint="eastAsia"/>
          <w:highlight w:val="none"/>
        </w:rPr>
      </w:pPr>
    </w:p>
    <w:p w14:paraId="3F54F013">
      <w:pPr>
        <w:pStyle w:val="3"/>
        <w:rPr>
          <w:rFonts w:hint="eastAsia"/>
          <w:highlight w:val="none"/>
        </w:rPr>
      </w:pPr>
    </w:p>
    <w:p w14:paraId="25D27CD6">
      <w:pPr>
        <w:pStyle w:val="2"/>
        <w:rPr>
          <w:rFonts w:hint="eastAsia"/>
          <w:highlight w:val="none"/>
        </w:rPr>
        <w:sectPr>
          <w:pgSz w:w="11905" w:h="16838"/>
          <w:pgMar w:top="1440" w:right="1474" w:bottom="1440" w:left="1587" w:header="851" w:footer="992" w:gutter="0"/>
          <w:cols w:space="0" w:num="1"/>
          <w:titlePg/>
          <w:rtlGutter w:val="0"/>
          <w:docGrid w:linePitch="462" w:charSpace="0"/>
        </w:sectPr>
      </w:pPr>
    </w:p>
    <w:bookmarkEnd w:id="3"/>
    <w:p w14:paraId="6A3B149C">
      <w:pPr>
        <w:pStyle w:val="4"/>
        <w:rPr>
          <w:color w:val="FF0000"/>
          <w:sz w:val="24"/>
          <w:highlight w:val="none"/>
        </w:rPr>
      </w:pPr>
      <w:bookmarkStart w:id="5" w:name="bt其他资料由投标人自定"/>
      <w:bookmarkEnd w:id="5"/>
      <w:bookmarkStart w:id="6" w:name="bt投标文件签署授权委托书"/>
      <w:bookmarkEnd w:id="6"/>
      <w:bookmarkStart w:id="7" w:name="bt投标函"/>
      <w:bookmarkEnd w:id="7"/>
      <w:bookmarkStart w:id="8" w:name="合同格式"/>
      <w:bookmarkEnd w:id="8"/>
      <w:bookmarkStart w:id="9" w:name="bt技术标投标文件格式"/>
      <w:bookmarkEnd w:id="9"/>
      <w:bookmarkStart w:id="10" w:name="bt投标报价汇总表"/>
      <w:bookmarkEnd w:id="10"/>
      <w:bookmarkStart w:id="11" w:name="bt投标人情况介绍"/>
      <w:bookmarkEnd w:id="11"/>
      <w:bookmarkStart w:id="12" w:name="bt合同条款"/>
      <w:bookmarkEnd w:id="12"/>
      <w:bookmarkStart w:id="13" w:name="bt商务标投标文件格式"/>
      <w:bookmarkEnd w:id="13"/>
      <w:bookmarkStart w:id="14" w:name="bt说明"/>
      <w:bookmarkEnd w:id="14"/>
      <w:bookmarkStart w:id="15" w:name="bt项目管理班子配备情况"/>
      <w:bookmarkEnd w:id="15"/>
      <w:bookmarkStart w:id="16" w:name="bt合同格式"/>
      <w:bookmarkEnd w:id="16"/>
      <w:bookmarkStart w:id="17" w:name="bt合同条款及格式"/>
      <w:bookmarkEnd w:id="17"/>
      <w:bookmarkStart w:id="18" w:name="bt本工程承诺书"/>
      <w:bookmarkEnd w:id="18"/>
      <w:bookmarkStart w:id="19" w:name="bt开标一览表"/>
      <w:bookmarkEnd w:id="19"/>
      <w:bookmarkStart w:id="20" w:name="bt投标人须知"/>
      <w:bookmarkEnd w:id="20"/>
      <w:bookmarkStart w:id="21" w:name="bt其他资料2"/>
      <w:bookmarkEnd w:id="21"/>
      <w:r>
        <w:rPr>
          <w:rFonts w:hint="eastAsia"/>
          <w:highlight w:val="none"/>
        </w:rPr>
        <w:t>第一册  专用条款</w:t>
      </w:r>
    </w:p>
    <w:p w14:paraId="0A022C80">
      <w:pPr>
        <w:pStyle w:val="7"/>
        <w:rPr>
          <w:sz w:val="28"/>
          <w:szCs w:val="28"/>
          <w:highlight w:val="none"/>
        </w:rPr>
      </w:pPr>
      <w:r>
        <w:rPr>
          <w:rFonts w:hint="eastAsia"/>
          <w:sz w:val="28"/>
          <w:szCs w:val="28"/>
          <w:highlight w:val="none"/>
        </w:rPr>
        <w:t>第一章  招标公告</w:t>
      </w:r>
    </w:p>
    <w:p w14:paraId="6F41CF52">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229354CB">
      <w:pPr>
        <w:numPr>
          <w:ilvl w:val="0"/>
          <w:numId w:val="0"/>
        </w:numPr>
        <w:ind w:firstLine="630" w:firstLineChars="300"/>
        <w:rPr>
          <w:rFonts w:hint="eastAsia" w:ascii="宋体" w:hAnsi="宋体" w:cs="宋体"/>
          <w:kern w:val="0"/>
          <w:szCs w:val="21"/>
          <w:highlight w:val="none"/>
        </w:rPr>
      </w:pPr>
      <w:r>
        <w:rPr>
          <w:rFonts w:hint="eastAsia" w:ascii="宋体" w:hAnsi="宋体" w:eastAsia="宋体" w:cs="宋体"/>
          <w:kern w:val="0"/>
          <w:sz w:val="21"/>
          <w:szCs w:val="21"/>
          <w:highlight w:val="none"/>
          <w:lang w:val="en-US" w:eastAsia="zh-CN" w:bidi="ar-SA"/>
        </w:rPr>
        <w:t>1.</w:t>
      </w:r>
      <w:r>
        <w:rPr>
          <w:rFonts w:hint="eastAsia" w:ascii="宋体" w:hAnsi="宋体" w:cs="宋体"/>
          <w:kern w:val="0"/>
          <w:szCs w:val="21"/>
          <w:highlight w:val="none"/>
        </w:rPr>
        <w:t>具有独立法人资格或是具有独立承担民事责任能力的其它组织（提供营业执照或事业单位法人证书等证明资料扫描件 ）；不接受分公司投标。</w:t>
      </w:r>
    </w:p>
    <w:p w14:paraId="6D21103D">
      <w:pPr>
        <w:numPr>
          <w:ilvl w:val="0"/>
          <w:numId w:val="0"/>
        </w:num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是否接受投标人选用进口产品参与投标，详见招标文件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33C1BE78">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6559B947">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0F10EADA">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6213B335">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val="en-US" w:eastAsia="zh-CN"/>
        </w:rPr>
        <w:t>；</w:t>
      </w:r>
    </w:p>
    <w:p w14:paraId="0C341A9D">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7A5E2828">
      <w:pPr>
        <w:pStyle w:val="53"/>
        <w:ind w:firstLine="420" w:firstLineChars="200"/>
        <w:rPr>
          <w:rFonts w:hint="default" w:ascii="宋体" w:hAnsi="宋体" w:eastAsia="宋体" w:cs="宋体"/>
          <w:color w:val="FF0000"/>
          <w:kern w:val="0"/>
          <w:sz w:val="21"/>
          <w:szCs w:val="21"/>
          <w:highlight w:val="none"/>
          <w:lang w:val="en-US" w:eastAsia="zh-CN" w:bidi="ar-SA"/>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37429D7">
      <w:pPr>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w:t>
      </w:r>
      <w:r>
        <w:rPr>
          <w:rFonts w:hint="eastAsia" w:ascii="宋体" w:hAnsi="宋体" w:cs="宋体"/>
          <w:kern w:val="0"/>
          <w:szCs w:val="21"/>
          <w:highlight w:val="none"/>
          <w:lang w:val="en-US" w:eastAsia="zh-CN"/>
        </w:rPr>
        <w:t>否</w:t>
      </w:r>
    </w:p>
    <w:p w14:paraId="6CE05FE1">
      <w:pPr>
        <w:ind w:firstLine="420" w:firstLineChars="200"/>
        <w:rPr>
          <w:rFonts w:hint="eastAsia" w:ascii="宋体" w:hAnsi="宋体" w:cs="宋体"/>
          <w:kern w:val="0"/>
          <w:szCs w:val="21"/>
          <w:highlight w:val="none"/>
          <w:lang w:eastAsia="zh-CN"/>
        </w:rPr>
      </w:pPr>
    </w:p>
    <w:p w14:paraId="336CCAC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，“中国政府采购网”（www.ccgp.gov.cn）中的“政府采购严重违法失信行为记录名单”，“深圳市政府采购监管网”（http://zfcg.sz.gov.cn）</w:t>
      </w:r>
      <w:r>
        <w:rPr>
          <w:rFonts w:hint="eastAsia" w:asciiTheme="minorEastAsia" w:hAnsiTheme="minorEastAsia" w:eastAsiaTheme="minorEastAsia" w:cstheme="minorEastAsia"/>
          <w:b w:val="0"/>
          <w:bCs w:val="0"/>
          <w:sz w:val="21"/>
          <w:szCs w:val="21"/>
          <w:highlight w:val="none"/>
          <w:lang w:val="en-US" w:eastAsia="zh-CN"/>
        </w:rPr>
        <w:t>以及“深圳政府采购智慧平台信用库”</w:t>
      </w:r>
      <w:r>
        <w:rPr>
          <w:rFonts w:hint="eastAsia" w:ascii="宋体" w:hAnsi="宋体" w:cs="宋体"/>
          <w:kern w:val="0"/>
          <w:szCs w:val="21"/>
          <w:highlight w:val="none"/>
        </w:rPr>
        <w:t>为供应商信用信息的查询渠道，相关信息以开标当日的查询结果为准；</w:t>
      </w:r>
    </w:p>
    <w:p w14:paraId="1C9FA27D">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116C6E4B">
      <w:pPr>
        <w:ind w:firstLine="420" w:firstLineChars="200"/>
        <w:rPr>
          <w:rFonts w:ascii="宋体" w:hAnsi="宋体"/>
          <w:highlight w:val="none"/>
        </w:rPr>
      </w:pPr>
    </w:p>
    <w:p w14:paraId="2FF86754">
      <w:pPr>
        <w:ind w:firstLine="442" w:firstLineChars="200"/>
        <w:rPr>
          <w:b/>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p w14:paraId="1C746FFD">
      <w:pPr>
        <w:ind w:firstLine="422" w:firstLineChars="200"/>
        <w:rPr>
          <w:b/>
          <w:highlight w:val="none"/>
        </w:rPr>
      </w:pPr>
    </w:p>
    <w:p w14:paraId="0D11B6FD">
      <w:pPr>
        <w:rPr>
          <w:sz w:val="24"/>
          <w:highlight w:val="none"/>
        </w:rPr>
        <w:sectPr>
          <w:pgSz w:w="11905" w:h="16838"/>
          <w:pgMar w:top="1440" w:right="1474" w:bottom="1440" w:left="1587" w:header="851" w:footer="992" w:gutter="0"/>
          <w:cols w:space="0" w:num="1"/>
          <w:titlePg/>
          <w:rtlGutter w:val="0"/>
          <w:docGrid w:linePitch="462" w:charSpace="0"/>
        </w:sectPr>
      </w:pPr>
    </w:p>
    <w:p w14:paraId="485DB478">
      <w:pPr>
        <w:pStyle w:val="7"/>
        <w:rPr>
          <w:sz w:val="28"/>
          <w:szCs w:val="28"/>
          <w:highlight w:val="none"/>
        </w:rPr>
      </w:pPr>
      <w:r>
        <w:rPr>
          <w:rFonts w:hint="eastAsia"/>
          <w:sz w:val="28"/>
          <w:szCs w:val="28"/>
          <w:highlight w:val="none"/>
        </w:rPr>
        <w:t xml:space="preserve">第二章 </w:t>
      </w:r>
      <w:bookmarkStart w:id="22" w:name="_Hlk71926094"/>
      <w:r>
        <w:rPr>
          <w:rFonts w:hint="eastAsia"/>
          <w:sz w:val="28"/>
          <w:szCs w:val="28"/>
          <w:highlight w:val="none"/>
        </w:rPr>
        <w:t>对通用条款的补充内容及其他关键信息</w:t>
      </w:r>
      <w:bookmarkEnd w:id="22"/>
    </w:p>
    <w:p w14:paraId="5A10A85B">
      <w:pPr>
        <w:pStyle w:val="7"/>
        <w:spacing w:before="120" w:beforeLines="50" w:after="120" w:afterLines="50"/>
        <w:rPr>
          <w:szCs w:val="24"/>
          <w:highlight w:val="none"/>
        </w:rPr>
      </w:pPr>
      <w:bookmarkStart w:id="23" w:name="_Toc101074876"/>
      <w:bookmarkStart w:id="24" w:name="_Toc73517639"/>
      <w:bookmarkStart w:id="25" w:name="_Toc100052364"/>
      <w:bookmarkStart w:id="26" w:name="_Toc73518117"/>
      <w:bookmarkStart w:id="27" w:name="_Toc60631620"/>
      <w:bookmarkStart w:id="28" w:name="_Toc73521635"/>
      <w:bookmarkStart w:id="29" w:name="_Toc60560625"/>
      <w:bookmarkStart w:id="30" w:name="_Toc73521547"/>
      <w:r>
        <w:rPr>
          <w:rFonts w:hint="eastAsia"/>
          <w:szCs w:val="24"/>
          <w:highlight w:val="none"/>
        </w:rPr>
        <w:t>一、对通用条款的补充内容</w:t>
      </w:r>
    </w:p>
    <w:bookmarkEnd w:id="23"/>
    <w:bookmarkEnd w:id="24"/>
    <w:bookmarkEnd w:id="25"/>
    <w:bookmarkEnd w:id="26"/>
    <w:bookmarkEnd w:id="27"/>
    <w:bookmarkEnd w:id="28"/>
    <w:bookmarkEnd w:id="29"/>
    <w:bookmarkEnd w:id="30"/>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49246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346EA5D">
            <w:pPr>
              <w:jc w:val="center"/>
              <w:rPr>
                <w:rFonts w:ascii="宋体" w:hAnsi="宋体"/>
                <w:b/>
                <w:bCs/>
                <w:highlight w:val="none"/>
              </w:rPr>
            </w:pPr>
            <w:bookmarkStart w:id="31" w:name="_Hlk72218097"/>
            <w:r>
              <w:rPr>
                <w:rFonts w:hint="eastAsia" w:ascii="宋体" w:hAnsi="宋体"/>
                <w:b/>
                <w:bCs/>
                <w:highlight w:val="none"/>
              </w:rPr>
              <w:t>通用条款序号</w:t>
            </w:r>
          </w:p>
        </w:tc>
        <w:tc>
          <w:tcPr>
            <w:tcW w:w="2409" w:type="dxa"/>
            <w:vAlign w:val="center"/>
          </w:tcPr>
          <w:p w14:paraId="40562C9E">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5E474AAD">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5A171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7BAD77">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78D828C4">
            <w:pPr>
              <w:jc w:val="center"/>
              <w:rPr>
                <w:highlight w:val="none"/>
              </w:rPr>
            </w:pPr>
            <w:r>
              <w:rPr>
                <w:rFonts w:hint="eastAsia"/>
                <w:highlight w:val="none"/>
              </w:rPr>
              <w:t>采购人</w:t>
            </w:r>
          </w:p>
        </w:tc>
        <w:tc>
          <w:tcPr>
            <w:tcW w:w="4980" w:type="dxa"/>
            <w:vAlign w:val="center"/>
          </w:tcPr>
          <w:p w14:paraId="6881CDCB">
            <w:pPr>
              <w:jc w:val="center"/>
              <w:rPr>
                <w:rFonts w:ascii="宋体" w:hAnsi="宋体"/>
                <w:highlight w:val="none"/>
              </w:rPr>
            </w:pPr>
            <w:r>
              <w:rPr>
                <w:rFonts w:hint="eastAsia" w:ascii="宋体" w:hAnsi="宋体" w:cs="宋体"/>
                <w:color w:val="0000FF"/>
                <w:highlight w:val="none"/>
              </w:rPr>
              <w:t>深圳市福田区公共文化体育发展中心</w:t>
            </w:r>
          </w:p>
        </w:tc>
      </w:tr>
      <w:tr w14:paraId="28711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CCB2ACD">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526D258">
            <w:pPr>
              <w:jc w:val="center"/>
              <w:rPr>
                <w:rFonts w:ascii="宋体" w:hAnsi="宋体"/>
                <w:highlight w:val="none"/>
              </w:rPr>
            </w:pPr>
            <w:r>
              <w:rPr>
                <w:rFonts w:hint="eastAsia" w:ascii="宋体" w:hAnsi="宋体"/>
                <w:highlight w:val="none"/>
              </w:rPr>
              <w:t>政府集中采购机构</w:t>
            </w:r>
          </w:p>
        </w:tc>
        <w:tc>
          <w:tcPr>
            <w:tcW w:w="4980" w:type="dxa"/>
            <w:vAlign w:val="center"/>
          </w:tcPr>
          <w:p w14:paraId="37F5CA36">
            <w:pPr>
              <w:jc w:val="center"/>
              <w:rPr>
                <w:rFonts w:ascii="宋体" w:hAnsi="宋体" w:cs="宋体"/>
                <w:highlight w:val="none"/>
              </w:rPr>
            </w:pPr>
            <w:r>
              <w:rPr>
                <w:rFonts w:hint="eastAsia" w:ascii="宋体" w:hAnsi="宋体" w:cs="宋体"/>
                <w:highlight w:val="none"/>
              </w:rPr>
              <w:t>深圳公共资源交易中心</w:t>
            </w:r>
          </w:p>
          <w:p w14:paraId="43344DC9">
            <w:pPr>
              <w:jc w:val="center"/>
              <w:rPr>
                <w:rFonts w:ascii="宋体" w:hAnsi="宋体"/>
                <w:highlight w:val="none"/>
              </w:rPr>
            </w:pPr>
            <w:r>
              <w:rPr>
                <w:rFonts w:hint="eastAsia" w:ascii="宋体" w:hAnsi="宋体" w:cs="宋体"/>
                <w:color w:val="0000FF"/>
                <w:highlight w:val="none"/>
              </w:rPr>
              <w:t>（深圳交易集团有限公司福田分公司）</w:t>
            </w:r>
          </w:p>
        </w:tc>
      </w:tr>
      <w:tr w14:paraId="0E7E5A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E81036">
            <w:pPr>
              <w:jc w:val="center"/>
              <w:rPr>
                <w:rFonts w:ascii="宋体" w:hAnsi="宋体"/>
                <w:highlight w:val="none"/>
              </w:rPr>
            </w:pPr>
            <w:r>
              <w:rPr>
                <w:rFonts w:hint="eastAsia" w:ascii="宋体" w:hAnsi="宋体"/>
                <w:highlight w:val="none"/>
              </w:rPr>
              <w:t>9</w:t>
            </w:r>
          </w:p>
        </w:tc>
        <w:tc>
          <w:tcPr>
            <w:tcW w:w="2409" w:type="dxa"/>
            <w:vAlign w:val="center"/>
          </w:tcPr>
          <w:p w14:paraId="07517323">
            <w:pPr>
              <w:jc w:val="center"/>
              <w:rPr>
                <w:rFonts w:ascii="宋体" w:hAnsi="宋体"/>
                <w:highlight w:val="none"/>
              </w:rPr>
            </w:pPr>
            <w:r>
              <w:rPr>
                <w:rFonts w:hint="eastAsia" w:ascii="宋体" w:hAnsi="宋体"/>
                <w:highlight w:val="none"/>
              </w:rPr>
              <w:t>踏勘现场</w:t>
            </w:r>
          </w:p>
        </w:tc>
        <w:tc>
          <w:tcPr>
            <w:tcW w:w="4980" w:type="dxa"/>
            <w:vAlign w:val="center"/>
          </w:tcPr>
          <w:p w14:paraId="0817BB0A">
            <w:pPr>
              <w:jc w:val="center"/>
              <w:rPr>
                <w:rFonts w:ascii="宋体" w:hAnsi="宋体" w:cs="宋体"/>
                <w:highlight w:val="none"/>
              </w:rPr>
            </w:pPr>
            <w:r>
              <w:rPr>
                <w:rFonts w:hint="eastAsia" w:ascii="宋体" w:hAnsi="宋体" w:cs="宋体"/>
                <w:highlight w:val="none"/>
              </w:rPr>
              <w:t>不组织</w:t>
            </w:r>
          </w:p>
          <w:p w14:paraId="424A403D">
            <w:pPr>
              <w:jc w:val="center"/>
              <w:rPr>
                <w:rFonts w:ascii="宋体" w:hAnsi="宋体"/>
                <w:highlight w:val="none"/>
              </w:rPr>
            </w:pPr>
            <w:r>
              <w:rPr>
                <w:rFonts w:hint="eastAsia" w:ascii="宋体" w:hAnsi="宋体" w:cs="宋体"/>
                <w:highlight w:val="none"/>
              </w:rPr>
              <w:t>具体见其他关键信息章节</w:t>
            </w:r>
          </w:p>
        </w:tc>
      </w:tr>
      <w:tr w14:paraId="6BFC66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373B23">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BCDE875">
            <w:pPr>
              <w:jc w:val="center"/>
              <w:rPr>
                <w:rFonts w:ascii="宋体" w:hAnsi="宋体"/>
                <w:highlight w:val="none"/>
              </w:rPr>
            </w:pPr>
            <w:r>
              <w:rPr>
                <w:rFonts w:hint="eastAsia" w:ascii="宋体" w:hAnsi="宋体"/>
                <w:highlight w:val="none"/>
              </w:rPr>
              <w:t>标前会议</w:t>
            </w:r>
          </w:p>
        </w:tc>
        <w:tc>
          <w:tcPr>
            <w:tcW w:w="4980" w:type="dxa"/>
            <w:vAlign w:val="center"/>
          </w:tcPr>
          <w:p w14:paraId="58BA04E0">
            <w:pPr>
              <w:jc w:val="center"/>
              <w:rPr>
                <w:rFonts w:ascii="宋体" w:hAnsi="宋体" w:cs="宋体"/>
                <w:highlight w:val="none"/>
              </w:rPr>
            </w:pPr>
            <w:r>
              <w:rPr>
                <w:rFonts w:hint="eastAsia" w:ascii="宋体" w:hAnsi="宋体" w:cs="宋体"/>
                <w:highlight w:val="none"/>
              </w:rPr>
              <w:t>不组织</w:t>
            </w:r>
          </w:p>
          <w:p w14:paraId="365CE16F">
            <w:pPr>
              <w:jc w:val="center"/>
              <w:rPr>
                <w:rFonts w:ascii="宋体" w:hAnsi="宋体"/>
                <w:highlight w:val="none"/>
              </w:rPr>
            </w:pPr>
            <w:r>
              <w:rPr>
                <w:rFonts w:hint="eastAsia" w:ascii="宋体" w:hAnsi="宋体" w:cs="宋体"/>
                <w:highlight w:val="none"/>
              </w:rPr>
              <w:t>具体见其他关键信息章节</w:t>
            </w:r>
          </w:p>
        </w:tc>
      </w:tr>
      <w:tr w14:paraId="1A257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CCF48E">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04263AB6">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2478FA38">
            <w:pPr>
              <w:jc w:val="left"/>
              <w:rPr>
                <w:rFonts w:ascii="宋体" w:hAnsi="宋体"/>
                <w:highlight w:val="none"/>
              </w:rPr>
            </w:pPr>
            <w:r>
              <w:rPr>
                <w:rFonts w:hint="eastAsia" w:ascii="宋体" w:hAnsi="宋体" w:cs="宋体"/>
                <w:highlight w:val="none"/>
              </w:rPr>
              <w:t>投标截止日三日前，投标人有义务在招标期间在政府集中采购机构网站浏览与本项目有关的澄清和修改信息</w:t>
            </w:r>
          </w:p>
        </w:tc>
      </w:tr>
      <w:tr w14:paraId="1D14C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5F7A73">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0ADBE1D4">
            <w:pPr>
              <w:jc w:val="center"/>
              <w:rPr>
                <w:rFonts w:ascii="宋体" w:hAnsi="宋体"/>
                <w:highlight w:val="none"/>
              </w:rPr>
            </w:pPr>
            <w:r>
              <w:rPr>
                <w:rFonts w:hint="eastAsia" w:ascii="宋体" w:hAnsi="宋体"/>
                <w:highlight w:val="none"/>
              </w:rPr>
              <w:t>投标有效期</w:t>
            </w:r>
          </w:p>
        </w:tc>
        <w:tc>
          <w:tcPr>
            <w:tcW w:w="4980" w:type="dxa"/>
            <w:vAlign w:val="center"/>
          </w:tcPr>
          <w:p w14:paraId="24EBC617">
            <w:pPr>
              <w:jc w:val="center"/>
              <w:rPr>
                <w:rFonts w:ascii="宋体" w:hAnsi="宋体"/>
                <w:highlight w:val="none"/>
              </w:rPr>
            </w:pPr>
            <w:r>
              <w:rPr>
                <w:rFonts w:hint="eastAsia" w:ascii="宋体" w:hAnsi="宋体" w:cs="宋体"/>
                <w:highlight w:val="none"/>
              </w:rPr>
              <w:t>120个日历日</w:t>
            </w:r>
          </w:p>
        </w:tc>
      </w:tr>
      <w:tr w14:paraId="3441C3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E6B71A1">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59C45C70">
            <w:pPr>
              <w:jc w:val="center"/>
              <w:rPr>
                <w:rFonts w:ascii="宋体" w:hAnsi="宋体"/>
                <w:highlight w:val="none"/>
              </w:rPr>
            </w:pPr>
            <w:r>
              <w:rPr>
                <w:rFonts w:hint="eastAsia" w:ascii="宋体" w:hAnsi="宋体"/>
                <w:highlight w:val="none"/>
              </w:rPr>
              <w:t>投标人的替代方案</w:t>
            </w:r>
          </w:p>
        </w:tc>
        <w:tc>
          <w:tcPr>
            <w:tcW w:w="4980" w:type="dxa"/>
            <w:vAlign w:val="center"/>
          </w:tcPr>
          <w:p w14:paraId="5F34954F">
            <w:pPr>
              <w:jc w:val="center"/>
              <w:rPr>
                <w:rFonts w:ascii="宋体" w:hAnsi="宋体"/>
                <w:highlight w:val="none"/>
              </w:rPr>
            </w:pPr>
            <w:r>
              <w:rPr>
                <w:rFonts w:hint="eastAsia" w:ascii="宋体" w:hAnsi="宋体" w:cs="宋体"/>
                <w:highlight w:val="none"/>
              </w:rPr>
              <w:t>不接受</w:t>
            </w:r>
          </w:p>
        </w:tc>
      </w:tr>
      <w:tr w14:paraId="151532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B1C065A">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7EF2AFAF">
            <w:pPr>
              <w:jc w:val="center"/>
              <w:rPr>
                <w:rFonts w:ascii="宋体" w:hAnsi="宋体"/>
                <w:highlight w:val="none"/>
              </w:rPr>
            </w:pPr>
            <w:r>
              <w:rPr>
                <w:rFonts w:hint="eastAsia" w:ascii="宋体" w:hAnsi="宋体"/>
                <w:highlight w:val="none"/>
              </w:rPr>
              <w:t>投标文件的大小</w:t>
            </w:r>
          </w:p>
        </w:tc>
        <w:tc>
          <w:tcPr>
            <w:tcW w:w="4980" w:type="dxa"/>
            <w:vAlign w:val="center"/>
          </w:tcPr>
          <w:p w14:paraId="51DFEB99">
            <w:pPr>
              <w:jc w:val="center"/>
              <w:rPr>
                <w:rFonts w:ascii="宋体" w:hAnsi="宋体"/>
                <w:highlight w:val="none"/>
              </w:rPr>
            </w:pPr>
            <w:r>
              <w:rPr>
                <w:rFonts w:hint="eastAsia" w:ascii="宋体" w:hAnsi="宋体" w:cs="宋体"/>
                <w:highlight w:val="none"/>
              </w:rPr>
              <w:t>投标文件大小不得超过100MB</w:t>
            </w:r>
          </w:p>
        </w:tc>
      </w:tr>
      <w:tr w14:paraId="4476E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BC42515">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3A5771DC">
            <w:pPr>
              <w:jc w:val="center"/>
              <w:rPr>
                <w:rFonts w:ascii="宋体" w:hAnsi="宋体"/>
                <w:highlight w:val="none"/>
              </w:rPr>
            </w:pPr>
            <w:bookmarkStart w:id="32" w:name="_Hlk71664860"/>
            <w:r>
              <w:rPr>
                <w:rFonts w:hint="eastAsia" w:ascii="宋体" w:hAnsi="宋体"/>
                <w:highlight w:val="none"/>
              </w:rPr>
              <w:t>样品、现场演示、方案讲解</w:t>
            </w:r>
            <w:bookmarkEnd w:id="32"/>
          </w:p>
        </w:tc>
        <w:tc>
          <w:tcPr>
            <w:tcW w:w="4980" w:type="dxa"/>
            <w:vAlign w:val="center"/>
          </w:tcPr>
          <w:p w14:paraId="4B884336">
            <w:pPr>
              <w:jc w:val="left"/>
              <w:rPr>
                <w:rFonts w:ascii="宋体" w:hAnsi="宋体"/>
                <w:highlight w:val="none"/>
              </w:rPr>
            </w:pPr>
            <w:r>
              <w:rPr>
                <w:rFonts w:hint="eastAsia" w:ascii="宋体" w:hAnsi="宋体" w:cs="宋体"/>
                <w:highlight w:val="none"/>
              </w:rPr>
              <w:t>如有样品、演示、方案讲解，具体安排见第三章 用户需求书相关要求</w:t>
            </w:r>
          </w:p>
        </w:tc>
      </w:tr>
      <w:tr w14:paraId="43E99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EEBAE4">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653460D9">
            <w:pPr>
              <w:jc w:val="center"/>
              <w:rPr>
                <w:rFonts w:ascii="宋体" w:hAnsi="宋体"/>
                <w:highlight w:val="none"/>
              </w:rPr>
            </w:pPr>
            <w:r>
              <w:rPr>
                <w:rFonts w:hint="eastAsia" w:ascii="宋体" w:hAnsi="宋体"/>
                <w:highlight w:val="none"/>
              </w:rPr>
              <w:t>评审方法</w:t>
            </w:r>
          </w:p>
        </w:tc>
        <w:tc>
          <w:tcPr>
            <w:tcW w:w="4980" w:type="dxa"/>
            <w:vAlign w:val="center"/>
          </w:tcPr>
          <w:p w14:paraId="75F3A7C4">
            <w:pPr>
              <w:jc w:val="left"/>
              <w:rPr>
                <w:rFonts w:ascii="宋体" w:hAnsi="宋体"/>
                <w:highlight w:val="none"/>
              </w:rPr>
            </w:pPr>
            <w:r>
              <w:rPr>
                <w:rFonts w:hint="eastAsia" w:ascii="宋体" w:hAnsi="宋体" w:cs="宋体"/>
                <w:highlight w:val="none"/>
              </w:rPr>
              <w:t>综合评分法</w:t>
            </w:r>
          </w:p>
        </w:tc>
      </w:tr>
      <w:tr w14:paraId="12DEEA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978" w:type="dxa"/>
            <w:vMerge w:val="restart"/>
            <w:vAlign w:val="center"/>
          </w:tcPr>
          <w:p w14:paraId="348999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390DC264">
            <w:pPr>
              <w:jc w:val="center"/>
              <w:rPr>
                <w:rFonts w:ascii="宋体" w:hAnsi="宋体"/>
                <w:highlight w:val="none"/>
              </w:rPr>
            </w:pPr>
            <w:r>
              <w:rPr>
                <w:rFonts w:hint="eastAsia" w:ascii="宋体" w:hAnsi="宋体"/>
                <w:highlight w:val="none"/>
              </w:rPr>
              <w:t>定标方法</w:t>
            </w:r>
          </w:p>
        </w:tc>
        <w:tc>
          <w:tcPr>
            <w:tcW w:w="4980" w:type="dxa"/>
            <w:vAlign w:val="center"/>
          </w:tcPr>
          <w:p w14:paraId="70F29A85">
            <w:pPr>
              <w:jc w:val="left"/>
              <w:rPr>
                <w:rFonts w:ascii="宋体" w:hAnsi="宋体"/>
                <w:highlight w:val="none"/>
              </w:rPr>
            </w:pPr>
            <w:r>
              <w:rPr>
                <w:rFonts w:hint="eastAsia" w:ascii="宋体" w:hAnsi="宋体" w:cs="宋体"/>
                <w:highlight w:val="none"/>
              </w:rPr>
              <w:t>非评定分离</w:t>
            </w:r>
          </w:p>
        </w:tc>
      </w:tr>
      <w:tr w14:paraId="7A8B37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33D6205B">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01376BD0">
            <w:pPr>
              <w:jc w:val="center"/>
              <w:rPr>
                <w:rFonts w:ascii="宋体" w:hAnsi="宋体"/>
                <w:highlight w:val="none"/>
              </w:rPr>
            </w:pPr>
            <w:r>
              <w:rPr>
                <w:rFonts w:hint="eastAsia" w:ascii="宋体" w:hAnsi="宋体"/>
                <w:highlight w:val="none"/>
              </w:rPr>
              <w:t>履约担保</w:t>
            </w:r>
          </w:p>
        </w:tc>
        <w:tc>
          <w:tcPr>
            <w:tcW w:w="4980" w:type="dxa"/>
            <w:vAlign w:val="center"/>
          </w:tcPr>
          <w:p w14:paraId="6E56582C">
            <w:pPr>
              <w:spacing w:line="300" w:lineRule="exact"/>
              <w:jc w:val="left"/>
              <w:rPr>
                <w:rFonts w:ascii="宋体" w:hAnsi="宋体"/>
                <w:highlight w:val="none"/>
              </w:rPr>
            </w:pPr>
            <w:r>
              <w:rPr>
                <w:rFonts w:hint="eastAsia" w:ascii="宋体" w:hAnsi="宋体" w:cs="宋体"/>
                <w:bCs/>
                <w:szCs w:val="21"/>
                <w:highlight w:val="none"/>
              </w:rPr>
              <w:t>不需要</w:t>
            </w:r>
          </w:p>
        </w:tc>
      </w:tr>
      <w:tr w14:paraId="4CE10F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5B8869">
            <w:pPr>
              <w:jc w:val="center"/>
              <w:rPr>
                <w:rFonts w:hint="eastAsia" w:ascii="宋体" w:hAnsi="宋体"/>
                <w:highlight w:val="none"/>
              </w:rPr>
            </w:pPr>
            <w:r>
              <w:rPr>
                <w:rFonts w:hint="eastAsia" w:ascii="宋体" w:hAnsi="宋体" w:cs="宋体"/>
                <w:highlight w:val="none"/>
              </w:rPr>
              <w:t>52.8</w:t>
            </w:r>
          </w:p>
        </w:tc>
        <w:tc>
          <w:tcPr>
            <w:tcW w:w="2409" w:type="dxa"/>
            <w:vAlign w:val="center"/>
          </w:tcPr>
          <w:p w14:paraId="2C880690">
            <w:pPr>
              <w:jc w:val="center"/>
              <w:rPr>
                <w:rFonts w:hint="eastAsia" w:ascii="宋体" w:hAnsi="宋体"/>
                <w:highlight w:val="none"/>
              </w:rPr>
            </w:pPr>
            <w:r>
              <w:rPr>
                <w:rFonts w:hint="eastAsia" w:ascii="宋体" w:hAnsi="宋体" w:cs="宋体"/>
                <w:highlight w:val="none"/>
              </w:rPr>
              <w:t>投诉</w:t>
            </w:r>
          </w:p>
        </w:tc>
        <w:tc>
          <w:tcPr>
            <w:tcW w:w="4980" w:type="dxa"/>
            <w:vAlign w:val="center"/>
          </w:tcPr>
          <w:p w14:paraId="7AEF0E7C">
            <w:pPr>
              <w:jc w:val="left"/>
              <w:rPr>
                <w:rFonts w:hint="eastAsia" w:ascii="宋体" w:hAnsi="宋体" w:cs="宋体"/>
                <w:bCs/>
                <w:szCs w:val="21"/>
                <w:highlight w:val="none"/>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66FC9B5">
      <w:pPr>
        <w:rPr>
          <w:b/>
          <w:highlight w:val="none"/>
        </w:rPr>
      </w:pPr>
      <w:r>
        <w:rPr>
          <w:rFonts w:hint="eastAsia"/>
          <w:szCs w:val="21"/>
          <w:highlight w:val="none"/>
        </w:rPr>
        <w:t>备注：本表是通用条款相关条款的补充和明确，如与通用条款内容相冲突的，以本表为准。</w:t>
      </w:r>
    </w:p>
    <w:bookmarkEnd w:id="31"/>
    <w:p w14:paraId="2BE082B7">
      <w:pPr>
        <w:pStyle w:val="7"/>
        <w:spacing w:before="120" w:beforeLines="50" w:after="120" w:afterLines="50"/>
        <w:rPr>
          <w:szCs w:val="24"/>
          <w:highlight w:val="none"/>
        </w:rPr>
      </w:pPr>
      <w:bookmarkStart w:id="33" w:name="_Hlk72218117"/>
      <w:r>
        <w:rPr>
          <w:rFonts w:hint="eastAsia"/>
          <w:szCs w:val="24"/>
          <w:highlight w:val="none"/>
        </w:rPr>
        <w:t>二、其他关键信息</w:t>
      </w:r>
    </w:p>
    <w:p w14:paraId="5CD47588">
      <w:pPr>
        <w:ind w:firstLine="422" w:firstLineChars="200"/>
        <w:rPr>
          <w:b/>
          <w:bCs/>
          <w:highlight w:val="none"/>
        </w:rPr>
      </w:pPr>
      <w:bookmarkStart w:id="34" w:name="_Hlk72579427"/>
      <w:r>
        <w:rPr>
          <w:rFonts w:hint="eastAsia"/>
          <w:b/>
          <w:bCs/>
          <w:highlight w:val="none"/>
        </w:rPr>
        <w:t>（一）与“对通用条款的补充内容”章节相关的事项</w:t>
      </w:r>
    </w:p>
    <w:p w14:paraId="75819A0F">
      <w:pPr>
        <w:spacing w:line="276" w:lineRule="auto"/>
        <w:jc w:val="left"/>
        <w:rPr>
          <w:rFonts w:asciiTheme="minorEastAsia" w:hAnsiTheme="minorEastAsia" w:eastAsiaTheme="minorEastAsia"/>
          <w:b/>
          <w:kern w:val="0"/>
          <w:szCs w:val="20"/>
          <w:highlight w:val="none"/>
        </w:rPr>
      </w:pPr>
      <w:r>
        <w:rPr>
          <w:rFonts w:hint="eastAsia" w:asciiTheme="minorEastAsia" w:hAnsiTheme="minorEastAsia" w:eastAsiaTheme="minorEastAsia"/>
          <w:b/>
          <w:kern w:val="0"/>
          <w:szCs w:val="20"/>
          <w:highlight w:val="none"/>
        </w:rPr>
        <w:t>1、评标定标信息</w:t>
      </w:r>
    </w:p>
    <w:p w14:paraId="322CAA90">
      <w:pPr>
        <w:jc w:val="center"/>
        <w:rPr>
          <w:highlight w:val="none"/>
        </w:rPr>
      </w:pPr>
      <w:r>
        <w:rPr>
          <w:rFonts w:hint="eastAsia"/>
          <w:b/>
          <w:highlight w:val="none"/>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8"/>
        <w:gridCol w:w="4820"/>
      </w:tblGrid>
      <w:tr w14:paraId="0C75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9" w:type="pct"/>
          </w:tcPr>
          <w:p w14:paraId="7F1AFE48">
            <w:pPr>
              <w:jc w:val="center"/>
              <w:rPr>
                <w:highlight w:val="none"/>
              </w:rPr>
            </w:pPr>
            <w:r>
              <w:rPr>
                <w:rFonts w:hint="eastAsia"/>
                <w:highlight w:val="none"/>
              </w:rPr>
              <w:t>评标方法</w:t>
            </w:r>
          </w:p>
        </w:tc>
        <w:tc>
          <w:tcPr>
            <w:tcW w:w="2660" w:type="pct"/>
          </w:tcPr>
          <w:p w14:paraId="740DBA93">
            <w:pPr>
              <w:jc w:val="center"/>
              <w:rPr>
                <w:rFonts w:hint="default" w:eastAsia="宋体"/>
                <w:highlight w:val="none"/>
                <w:lang w:val="en-US" w:eastAsia="zh-CN"/>
              </w:rPr>
            </w:pPr>
            <w:r>
              <w:rPr>
                <w:rFonts w:hint="eastAsia"/>
                <w:highlight w:val="none"/>
              </w:rPr>
              <w:t>综合评分法</w:t>
            </w:r>
          </w:p>
        </w:tc>
      </w:tr>
      <w:tr w14:paraId="01D5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3DB5E1A">
            <w:pPr>
              <w:jc w:val="center"/>
              <w:rPr>
                <w:highlight w:val="none"/>
              </w:rPr>
            </w:pPr>
            <w:r>
              <w:rPr>
                <w:rFonts w:hint="eastAsia"/>
                <w:highlight w:val="none"/>
              </w:rPr>
              <w:t>候选中标供应商家数</w:t>
            </w:r>
          </w:p>
        </w:tc>
        <w:tc>
          <w:tcPr>
            <w:tcW w:w="2660" w:type="pct"/>
          </w:tcPr>
          <w:p w14:paraId="25499DCF">
            <w:pPr>
              <w:jc w:val="center"/>
              <w:rPr>
                <w:rFonts w:hint="eastAsia" w:eastAsia="宋体"/>
                <w:highlight w:val="none"/>
                <w:lang w:val="en-US" w:eastAsia="zh-CN"/>
              </w:rPr>
            </w:pPr>
            <w:r>
              <w:rPr>
                <w:rFonts w:hint="eastAsia"/>
                <w:highlight w:val="none"/>
                <w:lang w:val="en-US" w:eastAsia="zh-CN"/>
              </w:rPr>
              <w:t>3</w:t>
            </w:r>
          </w:p>
        </w:tc>
      </w:tr>
      <w:tr w14:paraId="5920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05AA6CB6">
            <w:pPr>
              <w:jc w:val="center"/>
              <w:rPr>
                <w:highlight w:val="none"/>
              </w:rPr>
            </w:pPr>
            <w:r>
              <w:rPr>
                <w:rFonts w:hint="eastAsia"/>
                <w:highlight w:val="none"/>
              </w:rPr>
              <w:t>中标供应商家数</w:t>
            </w:r>
          </w:p>
        </w:tc>
        <w:tc>
          <w:tcPr>
            <w:tcW w:w="2660" w:type="pct"/>
          </w:tcPr>
          <w:p w14:paraId="63C1B342">
            <w:pPr>
              <w:jc w:val="center"/>
              <w:rPr>
                <w:highlight w:val="none"/>
              </w:rPr>
            </w:pPr>
            <w:r>
              <w:rPr>
                <w:rFonts w:hint="eastAsia"/>
                <w:highlight w:val="none"/>
              </w:rPr>
              <w:t>1</w:t>
            </w:r>
          </w:p>
        </w:tc>
      </w:tr>
    </w:tbl>
    <w:p w14:paraId="56FC0E48">
      <w:pPr>
        <w:ind w:firstLine="422" w:firstLineChars="200"/>
        <w:rPr>
          <w:rFonts w:hint="eastAsia"/>
          <w:b/>
          <w:highlight w:val="none"/>
        </w:rPr>
      </w:pPr>
    </w:p>
    <w:p w14:paraId="1CAC24F2">
      <w:pPr>
        <w:rPr>
          <w:rFonts w:hint="eastAsia"/>
          <w:b/>
          <w:highlight w:val="none"/>
        </w:rPr>
      </w:pPr>
      <w:r>
        <w:rPr>
          <w:rFonts w:hint="eastAsia"/>
          <w:b/>
          <w:highlight w:val="none"/>
        </w:rPr>
        <w:br w:type="page"/>
      </w:r>
    </w:p>
    <w:p w14:paraId="588A3626">
      <w:pPr>
        <w:ind w:firstLine="422" w:firstLineChars="200"/>
        <w:rPr>
          <w:b/>
          <w:highlight w:val="none"/>
        </w:rPr>
      </w:pPr>
      <w:r>
        <w:rPr>
          <w:rFonts w:hint="eastAsia"/>
          <w:b/>
          <w:highlight w:val="none"/>
        </w:rPr>
        <w:t>（二）其他事项</w:t>
      </w:r>
      <w:bookmarkEnd w:id="34"/>
    </w:p>
    <w:p w14:paraId="2B9D7FE4">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32A51FBB">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496B881">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w:t>
      </w:r>
      <w:r>
        <w:rPr>
          <w:rFonts w:hint="eastAsia"/>
          <w:highlight w:val="none"/>
        </w:rPr>
        <w:t>投标人提供的货物（以招标文件用户需求书“货物清单明细”的“货物名称”一栏为准）全部均由优惠主体制造，则对其投标总价给予</w:t>
      </w:r>
      <w:r>
        <w:rPr>
          <w:color w:val="FF0000"/>
          <w:highlight w:val="none"/>
          <w:u w:val="single"/>
        </w:rPr>
        <w:t xml:space="preserve">  </w:t>
      </w:r>
      <w:r>
        <w:rPr>
          <w:rFonts w:hint="eastAsia"/>
          <w:color w:val="FF0000"/>
          <w:highlight w:val="none"/>
          <w:u w:val="single"/>
          <w:lang w:val="en-US" w:eastAsia="zh-CN"/>
        </w:rPr>
        <w:t xml:space="preserve">   10</w:t>
      </w:r>
      <w:r>
        <w:rPr>
          <w:color w:val="FF0000"/>
          <w:highlight w:val="none"/>
          <w:u w:val="single"/>
        </w:rPr>
        <w:t xml:space="preserve">  </w:t>
      </w:r>
      <w:r>
        <w:rPr>
          <w:rFonts w:hint="eastAsia"/>
          <w:color w:val="FF0000"/>
          <w:highlight w:val="none"/>
          <w:u w:val="single"/>
          <w:lang w:val="en-US" w:eastAsia="zh-CN"/>
        </w:rPr>
        <w:t xml:space="preserve"> </w:t>
      </w:r>
      <w:r>
        <w:rPr>
          <w:rFonts w:hint="eastAsia"/>
          <w:color w:val="FF0000"/>
          <w:highlight w:val="none"/>
          <w:u w:val="none"/>
          <w:lang w:val="en-US" w:eastAsia="zh-CN"/>
        </w:rPr>
        <w:t xml:space="preserve"> </w:t>
      </w:r>
      <w:r>
        <w:rPr>
          <w:color w:val="FF0000"/>
          <w:highlight w:val="none"/>
          <w:u w:val="none"/>
        </w:rPr>
        <w:t>%</w:t>
      </w:r>
      <w:r>
        <w:rPr>
          <w:rFonts w:hint="eastAsia"/>
          <w:color w:val="000000" w:themeColor="text1"/>
          <w:highlight w:val="none"/>
          <w:u w:val="none"/>
          <w:lang w:eastAsia="zh-CN"/>
          <w14:textFill>
            <w14:solidFill>
              <w14:schemeClr w14:val="tx1"/>
            </w14:solidFill>
          </w14:textFill>
        </w:rPr>
        <w:t>（</w:t>
      </w:r>
      <w:r>
        <w:rPr>
          <w:rFonts w:hint="eastAsia"/>
          <w:color w:val="000000" w:themeColor="text1"/>
          <w:highlight w:val="none"/>
          <w:u w:val="none"/>
          <w:lang w:val="en-US" w:eastAsia="zh-CN"/>
          <w14:textFill>
            <w14:solidFill>
              <w14:schemeClr w14:val="tx1"/>
            </w14:solidFill>
          </w14:textFill>
        </w:rPr>
        <w:t>10%~20%</w:t>
      </w:r>
      <w:r>
        <w:rPr>
          <w:rFonts w:hint="eastAsia"/>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501326BC">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46708351">
      <w:pPr>
        <w:numPr>
          <w:ilvl w:val="0"/>
          <w:numId w:val="8"/>
        </w:numPr>
        <w:ind w:firstLine="420" w:firstLineChars="200"/>
        <w:rPr>
          <w:rFonts w:hint="eastAsia" w:asciiTheme="minorEastAsia" w:hAnsiTheme="minorEastAsia" w:eastAsiaTheme="minorEastAsia" w:cstheme="minorEastAsia"/>
          <w:b/>
          <w:bCs/>
          <w:color w:val="FF0000"/>
          <w:sz w:val="21"/>
          <w:szCs w:val="21"/>
          <w:highlight w:val="none"/>
        </w:rPr>
      </w:pPr>
      <w:bookmarkStart w:id="35"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highlight w:val="none"/>
        </w:rPr>
        <w:t>《中小企业声明函》中相关企业</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货物制造商</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rPr>
        <w:t>所属行业应当与采购标的所属行业相一致。</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highlight w:val="none"/>
        </w:rPr>
        <w:t>。</w:t>
      </w:r>
      <w:bookmarkEnd w:id="35"/>
    </w:p>
    <w:p w14:paraId="7911B9D3">
      <w:pPr>
        <w:numPr>
          <w:ilvl w:val="0"/>
          <w:numId w:val="8"/>
        </w:numPr>
        <w:ind w:firstLine="420" w:firstLineChars="200"/>
        <w:rPr>
          <w:highlight w:val="none"/>
        </w:rPr>
      </w:pP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6813D7A3">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0A3B9865">
      <w:pPr>
        <w:ind w:firstLine="422" w:firstLineChars="200"/>
        <w:rPr>
          <w:rFonts w:hint="eastAsia"/>
          <w:b/>
          <w:bCs/>
          <w:highlight w:val="none"/>
        </w:rPr>
      </w:pPr>
    </w:p>
    <w:p w14:paraId="6CB68AC0">
      <w:pPr>
        <w:ind w:firstLine="422" w:firstLineChars="200"/>
        <w:rPr>
          <w:rFonts w:hint="eastAsia"/>
          <w:b/>
          <w:bCs/>
          <w:highlight w:val="none"/>
          <w:lang w:val="en-US" w:eastAsia="zh-CN"/>
        </w:rPr>
      </w:pPr>
      <w:r>
        <w:rPr>
          <w:rFonts w:hint="eastAsia"/>
          <w:b/>
          <w:bCs/>
          <w:highlight w:val="none"/>
          <w:lang w:val="en-US" w:eastAsia="zh-CN"/>
        </w:rPr>
        <w:t>2.本项目为代理服务项目，将向中标（成交）供应商收取代理服务费。</w:t>
      </w:r>
    </w:p>
    <w:p w14:paraId="270341DA">
      <w:pPr>
        <w:ind w:firstLine="420" w:firstLineChars="200"/>
        <w:rPr>
          <w:highlight w:val="none"/>
        </w:rPr>
      </w:pPr>
      <w:r>
        <w:rPr>
          <w:rFonts w:hint="eastAsia"/>
          <w:highlight w:val="none"/>
        </w:rPr>
        <w:t>中标</w:t>
      </w:r>
      <w:r>
        <w:rPr>
          <w:rFonts w:hint="eastAsia"/>
          <w:highlight w:val="none"/>
          <w:lang w:eastAsia="zh-CN"/>
        </w:rPr>
        <w:t>（</w:t>
      </w:r>
      <w:r>
        <w:rPr>
          <w:rFonts w:hint="eastAsia"/>
          <w:highlight w:val="none"/>
          <w:lang w:val="en-US" w:eastAsia="zh-CN"/>
        </w:rPr>
        <w:t>成交</w:t>
      </w:r>
      <w:r>
        <w:rPr>
          <w:rFonts w:hint="eastAsia"/>
          <w:highlight w:val="none"/>
          <w:lang w:eastAsia="zh-CN"/>
        </w:rPr>
        <w:t>）</w:t>
      </w:r>
      <w:r>
        <w:rPr>
          <w:rFonts w:hint="eastAsia"/>
          <w:highlight w:val="none"/>
        </w:rPr>
        <w:t>供应商在领取《中标</w:t>
      </w:r>
      <w:r>
        <w:rPr>
          <w:rFonts w:hint="eastAsia"/>
          <w:highlight w:val="none"/>
          <w:lang w:eastAsia="zh-CN"/>
        </w:rPr>
        <w:t>（</w:t>
      </w:r>
      <w:r>
        <w:rPr>
          <w:rFonts w:hint="eastAsia"/>
          <w:highlight w:val="none"/>
          <w:lang w:val="en-US" w:eastAsia="zh-CN"/>
        </w:rPr>
        <w:t>成交</w:t>
      </w:r>
      <w:r>
        <w:rPr>
          <w:rFonts w:hint="eastAsia"/>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highlight w:val="none"/>
          <w:lang w:val="en-US" w:eastAsia="zh-CN"/>
        </w:rPr>
        <w:t>下列</w:t>
      </w:r>
      <w:r>
        <w:rPr>
          <w:rFonts w:hint="eastAsia"/>
          <w:highlight w:val="none"/>
        </w:rPr>
        <w:t>标准收取。</w:t>
      </w:r>
      <w:r>
        <w:rPr>
          <w:rFonts w:hint="eastAsia"/>
          <w:b/>
          <w:color w:val="FF0000"/>
          <w:highlight w:val="none"/>
        </w:rPr>
        <w:t>本项目类型为货物采购：</w:t>
      </w:r>
    </w:p>
    <w:p w14:paraId="14559041">
      <w:pPr>
        <w:ind w:firstLine="420" w:firstLineChars="200"/>
        <w:rPr>
          <w:highlight w:val="none"/>
        </w:rPr>
      </w:pPr>
      <w:r>
        <w:rPr>
          <w:rFonts w:hint="eastAsia"/>
          <w:highlight w:val="none"/>
        </w:rPr>
        <w:t>（</w:t>
      </w:r>
      <w:r>
        <w:rPr>
          <w:rFonts w:hint="eastAsia"/>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highlight w:val="none"/>
          <w:lang w:val="en-US" w:eastAsia="zh-CN"/>
        </w:rPr>
        <w:t>中标（</w:t>
      </w:r>
      <w:r>
        <w:rPr>
          <w:rFonts w:hint="eastAsia"/>
          <w:highlight w:val="none"/>
        </w:rPr>
        <w:t>成交</w:t>
      </w:r>
      <w:r>
        <w:rPr>
          <w:rFonts w:hint="eastAsia"/>
          <w:highlight w:val="none"/>
          <w:lang w:eastAsia="zh-CN"/>
        </w:rPr>
        <w:t>）</w:t>
      </w:r>
      <w:r>
        <w:rPr>
          <w:rFonts w:hint="eastAsia"/>
          <w:highlight w:val="none"/>
        </w:rPr>
        <w:t>金额作为计算基数，按差额定率累进法计算。</w:t>
      </w:r>
    </w:p>
    <w:p w14:paraId="00C49BD7">
      <w:pPr>
        <w:ind w:firstLine="420" w:firstLineChars="200"/>
        <w:rPr>
          <w:highlight w:val="none"/>
        </w:rPr>
      </w:pPr>
      <w:r>
        <w:rPr>
          <w:rFonts w:hint="eastAsia"/>
          <w:highlight w:val="none"/>
        </w:rPr>
        <w:t>（</w:t>
      </w:r>
      <w:r>
        <w:rPr>
          <w:rFonts w:hint="eastAsia"/>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069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A3C114E">
            <w:pPr>
              <w:widowControl/>
              <w:spacing w:line="360" w:lineRule="auto"/>
              <w:jc w:val="center"/>
              <w:rPr>
                <w:highlight w:val="none"/>
              </w:rPr>
            </w:pPr>
            <w:r>
              <w:rPr>
                <w:rFonts w:hint="eastAsia"/>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D417D41">
            <w:pPr>
              <w:widowControl/>
              <w:spacing w:line="360" w:lineRule="auto"/>
              <w:jc w:val="center"/>
              <w:rPr>
                <w:highlight w:val="none"/>
              </w:rPr>
            </w:pPr>
            <w:r>
              <w:rPr>
                <w:rFonts w:hint="eastAsia"/>
                <w:highlight w:val="none"/>
              </w:rPr>
              <w:t>货物采购</w:t>
            </w:r>
          </w:p>
        </w:tc>
        <w:tc>
          <w:tcPr>
            <w:tcW w:w="1799" w:type="dxa"/>
            <w:vAlign w:val="center"/>
          </w:tcPr>
          <w:p w14:paraId="0D78BC1D">
            <w:pPr>
              <w:widowControl/>
              <w:spacing w:line="360" w:lineRule="auto"/>
              <w:jc w:val="center"/>
              <w:rPr>
                <w:highlight w:val="none"/>
              </w:rPr>
            </w:pPr>
            <w:r>
              <w:rPr>
                <w:rFonts w:hint="eastAsia"/>
                <w:highlight w:val="none"/>
              </w:rPr>
              <w:t>服务采购</w:t>
            </w:r>
          </w:p>
        </w:tc>
        <w:tc>
          <w:tcPr>
            <w:tcW w:w="1799" w:type="dxa"/>
            <w:vAlign w:val="center"/>
          </w:tcPr>
          <w:p w14:paraId="52AC81C5">
            <w:pPr>
              <w:widowControl/>
              <w:spacing w:line="360" w:lineRule="auto"/>
              <w:jc w:val="center"/>
              <w:rPr>
                <w:highlight w:val="none"/>
              </w:rPr>
            </w:pPr>
            <w:r>
              <w:rPr>
                <w:rFonts w:hint="eastAsia"/>
                <w:highlight w:val="none"/>
              </w:rPr>
              <w:t>工程采购</w:t>
            </w:r>
          </w:p>
        </w:tc>
      </w:tr>
      <w:tr w14:paraId="2FE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18145F">
            <w:pPr>
              <w:widowControl/>
              <w:spacing w:line="360" w:lineRule="auto"/>
              <w:jc w:val="center"/>
              <w:rPr>
                <w:highlight w:val="none"/>
              </w:rPr>
            </w:pPr>
            <w:r>
              <w:rPr>
                <w:rFonts w:hint="eastAsia"/>
                <w:highlight w:val="none"/>
              </w:rPr>
              <w:t>100万元以下</w:t>
            </w:r>
          </w:p>
        </w:tc>
        <w:tc>
          <w:tcPr>
            <w:tcW w:w="1799" w:type="dxa"/>
            <w:vAlign w:val="center"/>
          </w:tcPr>
          <w:p w14:paraId="17BFCD0B">
            <w:pPr>
              <w:widowControl/>
              <w:spacing w:line="360" w:lineRule="auto"/>
              <w:jc w:val="center"/>
              <w:rPr>
                <w:highlight w:val="none"/>
              </w:rPr>
            </w:pPr>
            <w:r>
              <w:rPr>
                <w:rFonts w:hint="eastAsia"/>
                <w:highlight w:val="none"/>
              </w:rPr>
              <w:t>1.5%</w:t>
            </w:r>
          </w:p>
        </w:tc>
        <w:tc>
          <w:tcPr>
            <w:tcW w:w="1799" w:type="dxa"/>
            <w:vAlign w:val="center"/>
          </w:tcPr>
          <w:p w14:paraId="11F6585D">
            <w:pPr>
              <w:widowControl/>
              <w:spacing w:line="360" w:lineRule="auto"/>
              <w:jc w:val="center"/>
              <w:rPr>
                <w:highlight w:val="none"/>
              </w:rPr>
            </w:pPr>
            <w:r>
              <w:rPr>
                <w:rFonts w:hint="eastAsia"/>
                <w:highlight w:val="none"/>
              </w:rPr>
              <w:t>1.5%</w:t>
            </w:r>
          </w:p>
        </w:tc>
        <w:tc>
          <w:tcPr>
            <w:tcW w:w="1799" w:type="dxa"/>
            <w:vAlign w:val="center"/>
          </w:tcPr>
          <w:p w14:paraId="7D458619">
            <w:pPr>
              <w:widowControl/>
              <w:spacing w:line="360" w:lineRule="auto"/>
              <w:jc w:val="center"/>
              <w:rPr>
                <w:highlight w:val="none"/>
              </w:rPr>
            </w:pPr>
            <w:r>
              <w:rPr>
                <w:rFonts w:hint="eastAsia"/>
                <w:highlight w:val="none"/>
              </w:rPr>
              <w:t>1.0%</w:t>
            </w:r>
          </w:p>
        </w:tc>
      </w:tr>
      <w:tr w14:paraId="0A09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E143A1">
            <w:pPr>
              <w:widowControl/>
              <w:spacing w:line="360" w:lineRule="auto"/>
              <w:jc w:val="center"/>
              <w:rPr>
                <w:highlight w:val="none"/>
              </w:rPr>
            </w:pPr>
            <w:r>
              <w:rPr>
                <w:rFonts w:hint="eastAsia"/>
                <w:highlight w:val="none"/>
              </w:rPr>
              <w:t>100万元（含）-500万元</w:t>
            </w:r>
          </w:p>
        </w:tc>
        <w:tc>
          <w:tcPr>
            <w:tcW w:w="1799" w:type="dxa"/>
            <w:vAlign w:val="center"/>
          </w:tcPr>
          <w:p w14:paraId="1DB77D3F">
            <w:pPr>
              <w:widowControl/>
              <w:spacing w:line="360" w:lineRule="auto"/>
              <w:jc w:val="center"/>
              <w:rPr>
                <w:highlight w:val="none"/>
              </w:rPr>
            </w:pPr>
            <w:r>
              <w:rPr>
                <w:rFonts w:hint="eastAsia"/>
                <w:highlight w:val="none"/>
              </w:rPr>
              <w:t>1.1%</w:t>
            </w:r>
          </w:p>
        </w:tc>
        <w:tc>
          <w:tcPr>
            <w:tcW w:w="1799" w:type="dxa"/>
            <w:vAlign w:val="center"/>
          </w:tcPr>
          <w:p w14:paraId="1C58731B">
            <w:pPr>
              <w:widowControl/>
              <w:spacing w:line="360" w:lineRule="auto"/>
              <w:jc w:val="center"/>
              <w:rPr>
                <w:highlight w:val="none"/>
              </w:rPr>
            </w:pPr>
            <w:r>
              <w:rPr>
                <w:rFonts w:hint="eastAsia"/>
                <w:highlight w:val="none"/>
              </w:rPr>
              <w:t>0.8%</w:t>
            </w:r>
          </w:p>
        </w:tc>
        <w:tc>
          <w:tcPr>
            <w:tcW w:w="1799" w:type="dxa"/>
            <w:vAlign w:val="center"/>
          </w:tcPr>
          <w:p w14:paraId="7FFB209F">
            <w:pPr>
              <w:widowControl/>
              <w:spacing w:line="360" w:lineRule="auto"/>
              <w:jc w:val="center"/>
              <w:rPr>
                <w:highlight w:val="none"/>
              </w:rPr>
            </w:pPr>
            <w:r>
              <w:rPr>
                <w:rFonts w:hint="eastAsia"/>
                <w:highlight w:val="none"/>
              </w:rPr>
              <w:t>0.7%</w:t>
            </w:r>
          </w:p>
        </w:tc>
      </w:tr>
      <w:tr w14:paraId="1B69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C8E7D93">
            <w:pPr>
              <w:widowControl/>
              <w:spacing w:line="360" w:lineRule="auto"/>
              <w:jc w:val="center"/>
              <w:rPr>
                <w:highlight w:val="none"/>
              </w:rPr>
            </w:pPr>
            <w:r>
              <w:rPr>
                <w:rFonts w:hint="eastAsia"/>
                <w:highlight w:val="none"/>
              </w:rPr>
              <w:t>500万元（含）-1000万元</w:t>
            </w:r>
          </w:p>
        </w:tc>
        <w:tc>
          <w:tcPr>
            <w:tcW w:w="1799" w:type="dxa"/>
            <w:vAlign w:val="center"/>
          </w:tcPr>
          <w:p w14:paraId="6A05FE7E">
            <w:pPr>
              <w:widowControl/>
              <w:spacing w:line="360" w:lineRule="auto"/>
              <w:jc w:val="center"/>
              <w:rPr>
                <w:highlight w:val="none"/>
              </w:rPr>
            </w:pPr>
            <w:r>
              <w:rPr>
                <w:rFonts w:hint="eastAsia"/>
                <w:highlight w:val="none"/>
              </w:rPr>
              <w:t>0.8%</w:t>
            </w:r>
          </w:p>
        </w:tc>
        <w:tc>
          <w:tcPr>
            <w:tcW w:w="1799" w:type="dxa"/>
            <w:vAlign w:val="center"/>
          </w:tcPr>
          <w:p w14:paraId="1851B68A">
            <w:pPr>
              <w:widowControl/>
              <w:spacing w:line="360" w:lineRule="auto"/>
              <w:jc w:val="center"/>
              <w:rPr>
                <w:highlight w:val="none"/>
              </w:rPr>
            </w:pPr>
            <w:r>
              <w:rPr>
                <w:rFonts w:hint="eastAsia"/>
                <w:highlight w:val="none"/>
              </w:rPr>
              <w:t>0.45%</w:t>
            </w:r>
          </w:p>
        </w:tc>
        <w:tc>
          <w:tcPr>
            <w:tcW w:w="1799" w:type="dxa"/>
            <w:vAlign w:val="center"/>
          </w:tcPr>
          <w:p w14:paraId="7CBEBECF">
            <w:pPr>
              <w:widowControl/>
              <w:spacing w:line="360" w:lineRule="auto"/>
              <w:jc w:val="center"/>
              <w:rPr>
                <w:highlight w:val="none"/>
              </w:rPr>
            </w:pPr>
            <w:r>
              <w:rPr>
                <w:rFonts w:hint="eastAsia"/>
                <w:highlight w:val="none"/>
              </w:rPr>
              <w:t>0.55%</w:t>
            </w:r>
          </w:p>
        </w:tc>
      </w:tr>
      <w:tr w14:paraId="31BC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0FB366">
            <w:pPr>
              <w:widowControl/>
              <w:spacing w:line="360" w:lineRule="auto"/>
              <w:jc w:val="center"/>
              <w:rPr>
                <w:highlight w:val="none"/>
              </w:rPr>
            </w:pPr>
            <w:r>
              <w:rPr>
                <w:rFonts w:hint="eastAsia"/>
                <w:highlight w:val="none"/>
              </w:rPr>
              <w:t>1000万元（含）-5000万元</w:t>
            </w:r>
          </w:p>
        </w:tc>
        <w:tc>
          <w:tcPr>
            <w:tcW w:w="1799" w:type="dxa"/>
            <w:vAlign w:val="center"/>
          </w:tcPr>
          <w:p w14:paraId="0976424C">
            <w:pPr>
              <w:widowControl/>
              <w:spacing w:line="360" w:lineRule="auto"/>
              <w:jc w:val="center"/>
              <w:rPr>
                <w:highlight w:val="none"/>
              </w:rPr>
            </w:pPr>
            <w:r>
              <w:rPr>
                <w:rFonts w:hint="eastAsia"/>
                <w:highlight w:val="none"/>
              </w:rPr>
              <w:t>0.5%</w:t>
            </w:r>
          </w:p>
        </w:tc>
        <w:tc>
          <w:tcPr>
            <w:tcW w:w="1799" w:type="dxa"/>
            <w:vAlign w:val="center"/>
          </w:tcPr>
          <w:p w14:paraId="6CEE338E">
            <w:pPr>
              <w:widowControl/>
              <w:spacing w:line="360" w:lineRule="auto"/>
              <w:jc w:val="center"/>
              <w:rPr>
                <w:highlight w:val="none"/>
              </w:rPr>
            </w:pPr>
            <w:r>
              <w:rPr>
                <w:rFonts w:hint="eastAsia"/>
                <w:highlight w:val="none"/>
              </w:rPr>
              <w:t>0.25%</w:t>
            </w:r>
          </w:p>
        </w:tc>
        <w:tc>
          <w:tcPr>
            <w:tcW w:w="1799" w:type="dxa"/>
            <w:vAlign w:val="center"/>
          </w:tcPr>
          <w:p w14:paraId="246E9869">
            <w:pPr>
              <w:widowControl/>
              <w:spacing w:line="360" w:lineRule="auto"/>
              <w:jc w:val="center"/>
              <w:rPr>
                <w:highlight w:val="none"/>
              </w:rPr>
            </w:pPr>
            <w:r>
              <w:rPr>
                <w:rFonts w:hint="eastAsia"/>
                <w:highlight w:val="none"/>
              </w:rPr>
              <w:t>0.35%</w:t>
            </w:r>
          </w:p>
        </w:tc>
      </w:tr>
      <w:tr w14:paraId="368C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BA05FC">
            <w:pPr>
              <w:widowControl/>
              <w:spacing w:line="360" w:lineRule="auto"/>
              <w:jc w:val="center"/>
              <w:rPr>
                <w:highlight w:val="none"/>
              </w:rPr>
            </w:pPr>
            <w:r>
              <w:rPr>
                <w:rFonts w:hint="eastAsia"/>
                <w:highlight w:val="none"/>
              </w:rPr>
              <w:t>5000万元（含）-1亿元</w:t>
            </w:r>
          </w:p>
        </w:tc>
        <w:tc>
          <w:tcPr>
            <w:tcW w:w="1799" w:type="dxa"/>
            <w:vAlign w:val="center"/>
          </w:tcPr>
          <w:p w14:paraId="39B3E583">
            <w:pPr>
              <w:widowControl/>
              <w:spacing w:line="360" w:lineRule="auto"/>
              <w:jc w:val="center"/>
              <w:rPr>
                <w:highlight w:val="none"/>
              </w:rPr>
            </w:pPr>
            <w:r>
              <w:rPr>
                <w:rFonts w:hint="eastAsia"/>
                <w:highlight w:val="none"/>
              </w:rPr>
              <w:t>0.25%</w:t>
            </w:r>
          </w:p>
        </w:tc>
        <w:tc>
          <w:tcPr>
            <w:tcW w:w="1799" w:type="dxa"/>
            <w:vAlign w:val="center"/>
          </w:tcPr>
          <w:p w14:paraId="1303C646">
            <w:pPr>
              <w:widowControl/>
              <w:spacing w:line="360" w:lineRule="auto"/>
              <w:jc w:val="center"/>
              <w:rPr>
                <w:highlight w:val="none"/>
              </w:rPr>
            </w:pPr>
            <w:r>
              <w:rPr>
                <w:rFonts w:hint="eastAsia"/>
                <w:highlight w:val="none"/>
              </w:rPr>
              <w:t>0.1%</w:t>
            </w:r>
          </w:p>
        </w:tc>
        <w:tc>
          <w:tcPr>
            <w:tcW w:w="1799" w:type="dxa"/>
            <w:vAlign w:val="center"/>
          </w:tcPr>
          <w:p w14:paraId="41A8F89A">
            <w:pPr>
              <w:widowControl/>
              <w:spacing w:line="360" w:lineRule="auto"/>
              <w:jc w:val="center"/>
              <w:rPr>
                <w:highlight w:val="none"/>
              </w:rPr>
            </w:pPr>
            <w:r>
              <w:rPr>
                <w:rFonts w:hint="eastAsia"/>
                <w:highlight w:val="none"/>
              </w:rPr>
              <w:t>0.2%</w:t>
            </w:r>
          </w:p>
        </w:tc>
      </w:tr>
      <w:tr w14:paraId="1B1D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DECCCD">
            <w:pPr>
              <w:widowControl/>
              <w:spacing w:line="360" w:lineRule="auto"/>
              <w:jc w:val="center"/>
              <w:rPr>
                <w:highlight w:val="none"/>
              </w:rPr>
            </w:pPr>
            <w:r>
              <w:rPr>
                <w:rFonts w:hint="eastAsia"/>
                <w:highlight w:val="none"/>
              </w:rPr>
              <w:t>1亿元（含）-5亿元</w:t>
            </w:r>
          </w:p>
        </w:tc>
        <w:tc>
          <w:tcPr>
            <w:tcW w:w="1799" w:type="dxa"/>
            <w:vAlign w:val="center"/>
          </w:tcPr>
          <w:p w14:paraId="6C546201">
            <w:pPr>
              <w:widowControl/>
              <w:spacing w:line="360" w:lineRule="auto"/>
              <w:jc w:val="center"/>
              <w:rPr>
                <w:highlight w:val="none"/>
              </w:rPr>
            </w:pPr>
            <w:r>
              <w:rPr>
                <w:rFonts w:hint="eastAsia"/>
                <w:highlight w:val="none"/>
              </w:rPr>
              <w:t>0.05%</w:t>
            </w:r>
          </w:p>
        </w:tc>
        <w:tc>
          <w:tcPr>
            <w:tcW w:w="1799" w:type="dxa"/>
            <w:vAlign w:val="center"/>
          </w:tcPr>
          <w:p w14:paraId="0BCCC2C0">
            <w:pPr>
              <w:widowControl/>
              <w:spacing w:line="360" w:lineRule="auto"/>
              <w:jc w:val="center"/>
              <w:rPr>
                <w:highlight w:val="none"/>
              </w:rPr>
            </w:pPr>
            <w:r>
              <w:rPr>
                <w:rFonts w:hint="eastAsia"/>
                <w:highlight w:val="none"/>
              </w:rPr>
              <w:t>0.05%</w:t>
            </w:r>
          </w:p>
        </w:tc>
        <w:tc>
          <w:tcPr>
            <w:tcW w:w="1799" w:type="dxa"/>
            <w:vAlign w:val="center"/>
          </w:tcPr>
          <w:p w14:paraId="6DAA93BA">
            <w:pPr>
              <w:widowControl/>
              <w:spacing w:line="360" w:lineRule="auto"/>
              <w:jc w:val="center"/>
              <w:rPr>
                <w:highlight w:val="none"/>
              </w:rPr>
            </w:pPr>
            <w:r>
              <w:rPr>
                <w:rFonts w:hint="eastAsia"/>
                <w:highlight w:val="none"/>
              </w:rPr>
              <w:t>0.05%</w:t>
            </w:r>
          </w:p>
        </w:tc>
      </w:tr>
      <w:tr w14:paraId="7E59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F543EF1">
            <w:pPr>
              <w:widowControl/>
              <w:spacing w:line="360" w:lineRule="auto"/>
              <w:jc w:val="center"/>
              <w:rPr>
                <w:highlight w:val="none"/>
              </w:rPr>
            </w:pPr>
            <w:r>
              <w:rPr>
                <w:rFonts w:hint="eastAsia"/>
                <w:highlight w:val="none"/>
              </w:rPr>
              <w:t>5亿元（含）-10亿元</w:t>
            </w:r>
          </w:p>
        </w:tc>
        <w:tc>
          <w:tcPr>
            <w:tcW w:w="1799" w:type="dxa"/>
            <w:vAlign w:val="center"/>
          </w:tcPr>
          <w:p w14:paraId="22113F83">
            <w:pPr>
              <w:widowControl/>
              <w:spacing w:line="360" w:lineRule="auto"/>
              <w:jc w:val="center"/>
              <w:rPr>
                <w:highlight w:val="none"/>
              </w:rPr>
            </w:pPr>
            <w:r>
              <w:rPr>
                <w:rFonts w:hint="eastAsia"/>
                <w:highlight w:val="none"/>
              </w:rPr>
              <w:t>0.035%</w:t>
            </w:r>
          </w:p>
        </w:tc>
        <w:tc>
          <w:tcPr>
            <w:tcW w:w="1799" w:type="dxa"/>
            <w:vAlign w:val="center"/>
          </w:tcPr>
          <w:p w14:paraId="69EC7A79">
            <w:pPr>
              <w:widowControl/>
              <w:spacing w:line="360" w:lineRule="auto"/>
              <w:jc w:val="center"/>
              <w:rPr>
                <w:highlight w:val="none"/>
              </w:rPr>
            </w:pPr>
            <w:r>
              <w:rPr>
                <w:rFonts w:hint="eastAsia"/>
                <w:highlight w:val="none"/>
              </w:rPr>
              <w:t>0.035%</w:t>
            </w:r>
          </w:p>
        </w:tc>
        <w:tc>
          <w:tcPr>
            <w:tcW w:w="1799" w:type="dxa"/>
            <w:vAlign w:val="center"/>
          </w:tcPr>
          <w:p w14:paraId="5414E77F">
            <w:pPr>
              <w:widowControl/>
              <w:spacing w:line="360" w:lineRule="auto"/>
              <w:jc w:val="center"/>
              <w:rPr>
                <w:highlight w:val="none"/>
              </w:rPr>
            </w:pPr>
            <w:r>
              <w:rPr>
                <w:rFonts w:hint="eastAsia"/>
                <w:highlight w:val="none"/>
              </w:rPr>
              <w:t>0.035%</w:t>
            </w:r>
          </w:p>
        </w:tc>
      </w:tr>
      <w:tr w14:paraId="44AB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61CD449">
            <w:pPr>
              <w:widowControl/>
              <w:spacing w:line="360" w:lineRule="auto"/>
              <w:jc w:val="center"/>
              <w:rPr>
                <w:highlight w:val="none"/>
              </w:rPr>
            </w:pPr>
            <w:r>
              <w:rPr>
                <w:rFonts w:hint="eastAsia"/>
                <w:highlight w:val="none"/>
              </w:rPr>
              <w:t>10亿元（含）-50亿元</w:t>
            </w:r>
          </w:p>
        </w:tc>
        <w:tc>
          <w:tcPr>
            <w:tcW w:w="1799" w:type="dxa"/>
            <w:vAlign w:val="center"/>
          </w:tcPr>
          <w:p w14:paraId="279E5BC1">
            <w:pPr>
              <w:widowControl/>
              <w:spacing w:line="360" w:lineRule="auto"/>
              <w:jc w:val="center"/>
              <w:rPr>
                <w:highlight w:val="none"/>
              </w:rPr>
            </w:pPr>
            <w:r>
              <w:rPr>
                <w:rFonts w:hint="eastAsia"/>
                <w:highlight w:val="none"/>
              </w:rPr>
              <w:t>0.008%</w:t>
            </w:r>
          </w:p>
        </w:tc>
        <w:tc>
          <w:tcPr>
            <w:tcW w:w="1799" w:type="dxa"/>
            <w:vAlign w:val="center"/>
          </w:tcPr>
          <w:p w14:paraId="4B9653D4">
            <w:pPr>
              <w:widowControl/>
              <w:spacing w:line="360" w:lineRule="auto"/>
              <w:jc w:val="center"/>
              <w:rPr>
                <w:highlight w:val="none"/>
              </w:rPr>
            </w:pPr>
            <w:r>
              <w:rPr>
                <w:rFonts w:hint="eastAsia"/>
                <w:highlight w:val="none"/>
              </w:rPr>
              <w:t>0.008%</w:t>
            </w:r>
          </w:p>
        </w:tc>
        <w:tc>
          <w:tcPr>
            <w:tcW w:w="1799" w:type="dxa"/>
            <w:vAlign w:val="center"/>
          </w:tcPr>
          <w:p w14:paraId="4D85DAC1">
            <w:pPr>
              <w:widowControl/>
              <w:spacing w:line="360" w:lineRule="auto"/>
              <w:jc w:val="center"/>
              <w:rPr>
                <w:highlight w:val="none"/>
              </w:rPr>
            </w:pPr>
            <w:r>
              <w:rPr>
                <w:rFonts w:hint="eastAsia"/>
                <w:highlight w:val="none"/>
              </w:rPr>
              <w:t>0.008%</w:t>
            </w:r>
          </w:p>
        </w:tc>
      </w:tr>
      <w:tr w14:paraId="57AF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D6FE35">
            <w:pPr>
              <w:widowControl/>
              <w:spacing w:line="360" w:lineRule="auto"/>
              <w:jc w:val="center"/>
              <w:rPr>
                <w:highlight w:val="none"/>
              </w:rPr>
            </w:pPr>
            <w:r>
              <w:rPr>
                <w:rFonts w:hint="eastAsia"/>
                <w:highlight w:val="none"/>
              </w:rPr>
              <w:t>50亿元（含）-100亿元</w:t>
            </w:r>
          </w:p>
        </w:tc>
        <w:tc>
          <w:tcPr>
            <w:tcW w:w="1799" w:type="dxa"/>
            <w:vAlign w:val="center"/>
          </w:tcPr>
          <w:p w14:paraId="1776497D">
            <w:pPr>
              <w:widowControl/>
              <w:spacing w:line="360" w:lineRule="auto"/>
              <w:jc w:val="center"/>
              <w:rPr>
                <w:highlight w:val="none"/>
              </w:rPr>
            </w:pPr>
            <w:r>
              <w:rPr>
                <w:rFonts w:hint="eastAsia"/>
                <w:highlight w:val="none"/>
              </w:rPr>
              <w:t>0.006%</w:t>
            </w:r>
          </w:p>
        </w:tc>
        <w:tc>
          <w:tcPr>
            <w:tcW w:w="1799" w:type="dxa"/>
            <w:vAlign w:val="center"/>
          </w:tcPr>
          <w:p w14:paraId="6F0849EE">
            <w:pPr>
              <w:widowControl/>
              <w:spacing w:line="360" w:lineRule="auto"/>
              <w:jc w:val="center"/>
              <w:rPr>
                <w:highlight w:val="none"/>
              </w:rPr>
            </w:pPr>
            <w:r>
              <w:rPr>
                <w:rFonts w:hint="eastAsia"/>
                <w:highlight w:val="none"/>
              </w:rPr>
              <w:t>0.006%</w:t>
            </w:r>
          </w:p>
        </w:tc>
        <w:tc>
          <w:tcPr>
            <w:tcW w:w="1799" w:type="dxa"/>
            <w:vAlign w:val="center"/>
          </w:tcPr>
          <w:p w14:paraId="410177A0">
            <w:pPr>
              <w:widowControl/>
              <w:spacing w:line="360" w:lineRule="auto"/>
              <w:jc w:val="center"/>
              <w:rPr>
                <w:highlight w:val="none"/>
              </w:rPr>
            </w:pPr>
            <w:r>
              <w:rPr>
                <w:rFonts w:hint="eastAsia"/>
                <w:highlight w:val="none"/>
              </w:rPr>
              <w:t>0.006%</w:t>
            </w:r>
          </w:p>
        </w:tc>
      </w:tr>
      <w:tr w14:paraId="6F76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3BA6AF">
            <w:pPr>
              <w:widowControl/>
              <w:spacing w:line="360" w:lineRule="auto"/>
              <w:jc w:val="center"/>
              <w:rPr>
                <w:highlight w:val="none"/>
              </w:rPr>
            </w:pPr>
            <w:r>
              <w:rPr>
                <w:rFonts w:hint="eastAsia"/>
                <w:highlight w:val="none"/>
              </w:rPr>
              <w:t>100亿元（含）以上</w:t>
            </w:r>
          </w:p>
        </w:tc>
        <w:tc>
          <w:tcPr>
            <w:tcW w:w="1799" w:type="dxa"/>
            <w:vAlign w:val="center"/>
          </w:tcPr>
          <w:p w14:paraId="200182BF">
            <w:pPr>
              <w:widowControl/>
              <w:spacing w:line="360" w:lineRule="auto"/>
              <w:jc w:val="center"/>
              <w:rPr>
                <w:highlight w:val="none"/>
              </w:rPr>
            </w:pPr>
            <w:r>
              <w:rPr>
                <w:rFonts w:hint="eastAsia"/>
                <w:highlight w:val="none"/>
              </w:rPr>
              <w:t>0.004%</w:t>
            </w:r>
          </w:p>
        </w:tc>
        <w:tc>
          <w:tcPr>
            <w:tcW w:w="1799" w:type="dxa"/>
            <w:vAlign w:val="center"/>
          </w:tcPr>
          <w:p w14:paraId="6EE7CF5B">
            <w:pPr>
              <w:widowControl/>
              <w:spacing w:line="360" w:lineRule="auto"/>
              <w:jc w:val="center"/>
              <w:rPr>
                <w:highlight w:val="none"/>
              </w:rPr>
            </w:pPr>
            <w:r>
              <w:rPr>
                <w:rFonts w:hint="eastAsia"/>
                <w:highlight w:val="none"/>
              </w:rPr>
              <w:t>0.004%</w:t>
            </w:r>
          </w:p>
        </w:tc>
        <w:tc>
          <w:tcPr>
            <w:tcW w:w="1799" w:type="dxa"/>
            <w:vAlign w:val="center"/>
          </w:tcPr>
          <w:p w14:paraId="2E529C2A">
            <w:pPr>
              <w:widowControl/>
              <w:spacing w:line="360" w:lineRule="auto"/>
              <w:jc w:val="center"/>
              <w:rPr>
                <w:highlight w:val="none"/>
              </w:rPr>
            </w:pPr>
            <w:r>
              <w:rPr>
                <w:rFonts w:hint="eastAsia"/>
                <w:highlight w:val="none"/>
              </w:rPr>
              <w:t>0.004%</w:t>
            </w:r>
          </w:p>
        </w:tc>
      </w:tr>
    </w:tbl>
    <w:p w14:paraId="53B03873">
      <w:pPr>
        <w:ind w:firstLine="420" w:firstLineChars="200"/>
        <w:rPr>
          <w:highlight w:val="none"/>
        </w:rPr>
      </w:pPr>
      <w:r>
        <w:rPr>
          <w:rFonts w:hint="eastAsia"/>
          <w:highlight w:val="none"/>
        </w:rPr>
        <w:t xml:space="preserve">备注：1.每宗交易代理服务费不低于 </w:t>
      </w:r>
      <w:r>
        <w:rPr>
          <w:rFonts w:hint="eastAsia"/>
          <w:highlight w:val="none"/>
          <w:lang w:val="en-US" w:eastAsia="zh-CN"/>
        </w:rPr>
        <w:t>5</w:t>
      </w:r>
      <w:r>
        <w:rPr>
          <w:rFonts w:hint="eastAsia"/>
          <w:highlight w:val="none"/>
        </w:rPr>
        <w:t>000 元；</w:t>
      </w:r>
    </w:p>
    <w:p w14:paraId="1A0701DD">
      <w:pPr>
        <w:ind w:firstLine="420" w:firstLineChars="200"/>
        <w:rPr>
          <w:rFonts w:hint="eastAsia" w:eastAsia="宋体"/>
          <w:highlight w:val="none"/>
          <w:lang w:eastAsia="zh-CN"/>
        </w:rPr>
      </w:pPr>
      <w:r>
        <w:rPr>
          <w:rFonts w:hint="eastAsia"/>
          <w:highlight w:val="none"/>
        </w:rPr>
        <w:t>2.对于报总价的采购类项目，中标</w:t>
      </w:r>
      <w:r>
        <w:rPr>
          <w:rFonts w:hint="eastAsia"/>
          <w:highlight w:val="none"/>
          <w:lang w:eastAsia="zh-CN"/>
        </w:rPr>
        <w:t>（</w:t>
      </w:r>
      <w:r>
        <w:rPr>
          <w:rFonts w:hint="eastAsia"/>
          <w:highlight w:val="none"/>
          <w:lang w:val="en-US" w:eastAsia="zh-CN"/>
        </w:rPr>
        <w:t>成交</w:t>
      </w:r>
      <w:r>
        <w:rPr>
          <w:rFonts w:hint="eastAsia"/>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7D495800">
      <w:pPr>
        <w:ind w:firstLine="420" w:firstLineChars="200"/>
        <w:rPr>
          <w:highlight w:val="none"/>
        </w:rPr>
      </w:pPr>
    </w:p>
    <w:p w14:paraId="76B87608">
      <w:pPr>
        <w:ind w:firstLine="420" w:firstLineChars="200"/>
        <w:rPr>
          <w:highlight w:val="none"/>
        </w:rPr>
      </w:pPr>
      <w:r>
        <w:rPr>
          <w:rFonts w:hint="eastAsia"/>
          <w:highlight w:val="none"/>
        </w:rPr>
        <w:t>如某货物采购项目，中标（成交）金额为600万元，总共交纳的代理服务费的具体计算过程如下：</w:t>
      </w:r>
    </w:p>
    <w:p w14:paraId="05261498">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99BBA9">
      <w:pPr>
        <w:ind w:firstLine="420" w:firstLineChars="200"/>
        <w:rPr>
          <w:highlight w:val="none"/>
        </w:rPr>
      </w:pPr>
      <w:r>
        <w:rPr>
          <w:rFonts w:hint="eastAsia"/>
          <w:highlight w:val="none"/>
        </w:rPr>
        <w:t>（</w:t>
      </w:r>
      <w:r>
        <w:rPr>
          <w:rFonts w:hint="eastAsia"/>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highlight w:val="none"/>
          <w:lang w:eastAsia="zh-CN"/>
        </w:rPr>
        <w:t>（</w:t>
      </w:r>
      <w:r>
        <w:rPr>
          <w:rFonts w:hint="eastAsia"/>
          <w:highlight w:val="none"/>
          <w:lang w:val="en-US" w:eastAsia="zh-CN"/>
        </w:rPr>
        <w:t>付款</w:t>
      </w:r>
      <w:r>
        <w:rPr>
          <w:rFonts w:hint="eastAsia"/>
          <w:highlight w:val="none"/>
          <w:lang w:eastAsia="zh-CN"/>
        </w:rPr>
        <w:t>）</w:t>
      </w:r>
      <w:r>
        <w:rPr>
          <w:rFonts w:hint="eastAsia"/>
          <w:highlight w:val="none"/>
        </w:rPr>
        <w:t>通知书执行。</w:t>
      </w:r>
    </w:p>
    <w:p w14:paraId="754B2E7A">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6CC5A232">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7A61454A">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59B89E5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4EE86F4">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6AE2346">
      <w:pPr>
        <w:pStyle w:val="3"/>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7A4543A9">
      <w:pPr>
        <w:pStyle w:val="3"/>
        <w:rPr>
          <w:b/>
          <w:highlight w:val="none"/>
        </w:rPr>
      </w:pPr>
    </w:p>
    <w:bookmarkEnd w:id="33"/>
    <w:p w14:paraId="397996C1">
      <w:pPr>
        <w:pStyle w:val="7"/>
        <w:rPr>
          <w:sz w:val="28"/>
          <w:szCs w:val="28"/>
          <w:highlight w:val="none"/>
        </w:rPr>
      </w:pPr>
      <w:r>
        <w:rPr>
          <w:rFonts w:hint="eastAsia"/>
          <w:sz w:val="28"/>
          <w:szCs w:val="28"/>
          <w:highlight w:val="none"/>
        </w:rPr>
        <w:t>第三章 用户需求书</w:t>
      </w:r>
    </w:p>
    <w:p w14:paraId="76E304ED">
      <w:pPr>
        <w:pStyle w:val="7"/>
        <w:spacing w:before="120" w:beforeLines="50" w:after="120" w:afterLines="50"/>
        <w:rPr>
          <w:szCs w:val="24"/>
          <w:highlight w:val="none"/>
        </w:rPr>
      </w:pPr>
      <w:r>
        <w:rPr>
          <w:rFonts w:hint="eastAsia"/>
          <w:szCs w:val="24"/>
          <w:highlight w:val="none"/>
        </w:rPr>
        <w:t>一、项目基本信息</w:t>
      </w:r>
    </w:p>
    <w:p w14:paraId="2F9CEDEE">
      <w:pPr>
        <w:rPr>
          <w:rFonts w:ascii="宋体" w:hAnsi="宋体"/>
          <w:b/>
          <w:color w:val="FF0000"/>
          <w:szCs w:val="21"/>
          <w:highlight w:val="none"/>
        </w:rPr>
      </w:pP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4829"/>
        <w:gridCol w:w="3599"/>
      </w:tblGrid>
      <w:tr w14:paraId="7688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 w:type="pct"/>
            <w:vAlign w:val="center"/>
          </w:tcPr>
          <w:p w14:paraId="67DF130B">
            <w:pPr>
              <w:jc w:val="center"/>
              <w:rPr>
                <w:bCs/>
                <w:szCs w:val="21"/>
                <w:highlight w:val="none"/>
              </w:rPr>
            </w:pPr>
            <w:r>
              <w:rPr>
                <w:rFonts w:hint="eastAsia"/>
                <w:bCs/>
                <w:szCs w:val="21"/>
                <w:highlight w:val="none"/>
              </w:rPr>
              <w:t>序号</w:t>
            </w:r>
          </w:p>
        </w:tc>
        <w:tc>
          <w:tcPr>
            <w:tcW w:w="2666" w:type="pct"/>
            <w:vAlign w:val="center"/>
          </w:tcPr>
          <w:p w14:paraId="5DF9944D">
            <w:pPr>
              <w:jc w:val="center"/>
              <w:rPr>
                <w:bCs/>
                <w:szCs w:val="21"/>
                <w:highlight w:val="none"/>
              </w:rPr>
            </w:pPr>
            <w:r>
              <w:rPr>
                <w:rFonts w:hint="eastAsia"/>
                <w:bCs/>
                <w:szCs w:val="21"/>
                <w:highlight w:val="none"/>
              </w:rPr>
              <w:t>采购项目名称</w:t>
            </w:r>
          </w:p>
        </w:tc>
        <w:tc>
          <w:tcPr>
            <w:tcW w:w="1987" w:type="pct"/>
            <w:vAlign w:val="center"/>
          </w:tcPr>
          <w:p w14:paraId="48B02BDD">
            <w:pPr>
              <w:jc w:val="center"/>
              <w:rPr>
                <w:b/>
                <w:bCs/>
                <w:color w:val="FF0000"/>
                <w:szCs w:val="21"/>
                <w:highlight w:val="none"/>
              </w:rPr>
            </w:pPr>
            <w:r>
              <w:rPr>
                <w:rFonts w:hint="eastAsia"/>
                <w:b/>
                <w:bCs/>
                <w:color w:val="FF0000"/>
                <w:szCs w:val="21"/>
                <w:highlight w:val="none"/>
              </w:rPr>
              <w:t>财政预算限额（元）</w:t>
            </w:r>
          </w:p>
        </w:tc>
      </w:tr>
      <w:tr w14:paraId="3133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6" w:type="pct"/>
            <w:vAlign w:val="center"/>
          </w:tcPr>
          <w:p w14:paraId="694C9358">
            <w:pPr>
              <w:jc w:val="center"/>
              <w:rPr>
                <w:bCs/>
                <w:color w:val="FF0000"/>
                <w:szCs w:val="21"/>
                <w:highlight w:val="none"/>
              </w:rPr>
            </w:pPr>
            <w:r>
              <w:rPr>
                <w:rFonts w:hint="eastAsia"/>
                <w:bCs/>
                <w:color w:val="FF0000"/>
                <w:szCs w:val="21"/>
                <w:highlight w:val="none"/>
              </w:rPr>
              <w:t>1</w:t>
            </w:r>
          </w:p>
        </w:tc>
        <w:tc>
          <w:tcPr>
            <w:tcW w:w="2666" w:type="pct"/>
            <w:vAlign w:val="center"/>
          </w:tcPr>
          <w:p w14:paraId="1AFB1A9B">
            <w:pPr>
              <w:jc w:val="center"/>
              <w:rPr>
                <w:b/>
                <w:bCs/>
                <w:color w:val="FF0000"/>
                <w:szCs w:val="21"/>
                <w:highlight w:val="none"/>
              </w:rPr>
            </w:pPr>
            <w:r>
              <w:rPr>
                <w:rFonts w:hint="eastAsia" w:ascii="宋体" w:hAnsi="宋体"/>
                <w:szCs w:val="21"/>
                <w:highlight w:val="none"/>
              </w:rPr>
              <w:t>福田区群众文化中心项目安保消防项目</w:t>
            </w:r>
          </w:p>
        </w:tc>
        <w:tc>
          <w:tcPr>
            <w:tcW w:w="1987" w:type="pct"/>
            <w:vAlign w:val="center"/>
          </w:tcPr>
          <w:p w14:paraId="07EEF933">
            <w:pPr>
              <w:jc w:val="center"/>
              <w:rPr>
                <w:rFonts w:hint="default" w:eastAsia="宋体"/>
                <w:bCs/>
                <w:color w:val="FF0000"/>
                <w:szCs w:val="21"/>
                <w:highlight w:val="none"/>
                <w:lang w:val="en-US" w:eastAsia="zh-CN"/>
              </w:rPr>
            </w:pPr>
            <w:r>
              <w:rPr>
                <w:rFonts w:hint="eastAsia"/>
                <w:bCs/>
                <w:color w:val="FF0000"/>
                <w:szCs w:val="21"/>
                <w:highlight w:val="none"/>
              </w:rPr>
              <w:t>380000</w:t>
            </w:r>
            <w:r>
              <w:rPr>
                <w:rFonts w:hint="eastAsia"/>
                <w:bCs/>
                <w:color w:val="FF0000"/>
                <w:szCs w:val="21"/>
                <w:highlight w:val="none"/>
                <w:lang w:val="en-US" w:eastAsia="zh-CN"/>
              </w:rPr>
              <w:t>.00</w:t>
            </w:r>
          </w:p>
        </w:tc>
      </w:tr>
    </w:tbl>
    <w:p w14:paraId="38B9FAAD">
      <w:pPr>
        <w:rPr>
          <w:rFonts w:ascii="宋体" w:hAnsi="宋体"/>
          <w:b/>
          <w:color w:val="FF0000"/>
          <w:szCs w:val="21"/>
          <w:highlight w:val="none"/>
        </w:rPr>
      </w:pPr>
    </w:p>
    <w:p w14:paraId="27DF9D46">
      <w:pPr>
        <w:rPr>
          <w:rFonts w:ascii="宋体" w:hAnsi="宋体"/>
          <w:b/>
          <w:color w:val="FF0000"/>
          <w:szCs w:val="21"/>
          <w:highlight w:val="none"/>
        </w:rPr>
      </w:pPr>
    </w:p>
    <w:p w14:paraId="662F6AB2">
      <w:pPr>
        <w:pStyle w:val="7"/>
        <w:spacing w:before="120" w:beforeLines="50" w:after="120" w:afterLines="50"/>
        <w:rPr>
          <w:szCs w:val="24"/>
          <w:highlight w:val="none"/>
        </w:rPr>
      </w:pPr>
      <w:bookmarkStart w:id="36" w:name="_Hlk72258617"/>
      <w:r>
        <w:rPr>
          <w:rFonts w:hint="eastAsia"/>
          <w:szCs w:val="24"/>
          <w:highlight w:val="none"/>
        </w:rPr>
        <w:t>二、</w:t>
      </w:r>
      <w:bookmarkStart w:id="37" w:name="_Hlk72073432"/>
      <w:r>
        <w:rPr>
          <w:rFonts w:hint="eastAsia"/>
          <w:szCs w:val="24"/>
          <w:highlight w:val="none"/>
        </w:rPr>
        <w:t>货物需求明细</w:t>
      </w:r>
      <w:bookmarkEnd w:id="37"/>
    </w:p>
    <w:tbl>
      <w:tblPr>
        <w:tblStyle w:val="4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1296"/>
        <w:gridCol w:w="924"/>
        <w:gridCol w:w="919"/>
        <w:gridCol w:w="928"/>
        <w:gridCol w:w="917"/>
        <w:gridCol w:w="918"/>
        <w:gridCol w:w="1298"/>
        <w:gridCol w:w="936"/>
      </w:tblGrid>
      <w:tr w14:paraId="74FF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CA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FF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货物名称（标的名称）</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60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F8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3278">
            <w:pPr>
              <w:keepNext w:val="0"/>
              <w:keepLines w:val="0"/>
              <w:widowControl/>
              <w:suppressLineNumbers w:val="0"/>
              <w:jc w:val="center"/>
              <w:textAlignment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kern w:val="0"/>
                <w:sz w:val="21"/>
                <w:szCs w:val="21"/>
                <w:highlight w:val="none"/>
                <w:u w:val="none"/>
                <w:lang w:val="en-US" w:eastAsia="zh-CN" w:bidi="ar"/>
              </w:rPr>
              <w:t>标的所属行业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8D6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83C5">
            <w:pPr>
              <w:keepNext w:val="0"/>
              <w:keepLines w:val="0"/>
              <w:widowControl/>
              <w:suppressLineNumbers w:val="0"/>
              <w:jc w:val="center"/>
              <w:textAlignment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kern w:val="0"/>
                <w:sz w:val="21"/>
                <w:szCs w:val="21"/>
                <w:highlight w:val="none"/>
                <w:u w:val="none"/>
                <w:lang w:val="en-US" w:eastAsia="zh-CN" w:bidi="ar"/>
              </w:rPr>
              <w:t>是否专门面向中小企业</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4EB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单项财政预算限额（元）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EE4C">
            <w:pPr>
              <w:keepNext w:val="0"/>
              <w:keepLines w:val="0"/>
              <w:widowControl/>
              <w:suppressLineNumbers w:val="0"/>
              <w:jc w:val="center"/>
              <w:textAlignment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kern w:val="0"/>
                <w:sz w:val="21"/>
                <w:szCs w:val="21"/>
                <w:highlight w:val="none"/>
                <w:u w:val="none"/>
                <w:lang w:val="en-US" w:eastAsia="zh-CN" w:bidi="ar"/>
              </w:rPr>
              <w:t>预算金额（元）</w:t>
            </w:r>
          </w:p>
        </w:tc>
      </w:tr>
      <w:tr w14:paraId="4FE7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65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w:t>
            </w:r>
          </w:p>
        </w:tc>
        <w:tc>
          <w:tcPr>
            <w:tcW w:w="39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FB10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安全保卫类</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0B1A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380000</w:t>
            </w:r>
          </w:p>
        </w:tc>
      </w:tr>
      <w:tr w14:paraId="1E56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E6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19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应急药箱及药物</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83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B2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E4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9EC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61A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F4D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962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9F5E6">
            <w:pPr>
              <w:jc w:val="center"/>
              <w:rPr>
                <w:rFonts w:hint="default" w:ascii="Times New Roman" w:hAnsi="Times New Roman" w:eastAsia="宋体" w:cs="Times New Roman"/>
                <w:b/>
                <w:bCs/>
                <w:i w:val="0"/>
                <w:iCs w:val="0"/>
                <w:color w:val="FF0000"/>
                <w:sz w:val="21"/>
                <w:szCs w:val="21"/>
                <w:highlight w:val="none"/>
                <w:u w:val="none"/>
              </w:rPr>
            </w:pPr>
          </w:p>
        </w:tc>
      </w:tr>
      <w:tr w14:paraId="71F4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A8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D9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安检门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7B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3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4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7B0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112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5BF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10825</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BC5AD">
            <w:pPr>
              <w:jc w:val="center"/>
              <w:rPr>
                <w:rFonts w:hint="default" w:ascii="Times New Roman" w:hAnsi="Times New Roman" w:eastAsia="宋体" w:cs="Times New Roman"/>
                <w:b/>
                <w:bCs/>
                <w:i w:val="0"/>
                <w:iCs w:val="0"/>
                <w:color w:val="FF0000"/>
                <w:sz w:val="21"/>
                <w:szCs w:val="21"/>
                <w:highlight w:val="none"/>
                <w:u w:val="none"/>
              </w:rPr>
            </w:pPr>
          </w:p>
        </w:tc>
      </w:tr>
      <w:tr w14:paraId="504C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81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74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X光验包机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3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A4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7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47B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69E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6E5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35000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A041">
            <w:pPr>
              <w:jc w:val="center"/>
              <w:rPr>
                <w:rFonts w:hint="default" w:ascii="Times New Roman" w:hAnsi="Times New Roman" w:eastAsia="宋体" w:cs="Times New Roman"/>
                <w:b/>
                <w:bCs/>
                <w:i w:val="0"/>
                <w:iCs w:val="0"/>
                <w:color w:val="FF0000"/>
                <w:sz w:val="21"/>
                <w:szCs w:val="21"/>
                <w:highlight w:val="none"/>
                <w:u w:val="none"/>
              </w:rPr>
            </w:pPr>
          </w:p>
        </w:tc>
      </w:tr>
      <w:tr w14:paraId="4BE0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36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44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手持金属探测器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2D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AC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1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D8C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AC0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406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344</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AC1C">
            <w:pPr>
              <w:jc w:val="center"/>
              <w:rPr>
                <w:rFonts w:hint="default" w:ascii="Times New Roman" w:hAnsi="Times New Roman" w:eastAsia="宋体" w:cs="Times New Roman"/>
                <w:b/>
                <w:bCs/>
                <w:i w:val="0"/>
                <w:iCs w:val="0"/>
                <w:color w:val="FF0000"/>
                <w:sz w:val="21"/>
                <w:szCs w:val="21"/>
                <w:highlight w:val="none"/>
                <w:u w:val="none"/>
              </w:rPr>
            </w:pPr>
          </w:p>
        </w:tc>
      </w:tr>
      <w:tr w14:paraId="4061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B3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A5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防暴器材柜</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86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9F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3E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EA1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846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946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1203</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73D3">
            <w:pPr>
              <w:jc w:val="center"/>
              <w:rPr>
                <w:rFonts w:hint="default" w:ascii="Times New Roman" w:hAnsi="Times New Roman" w:eastAsia="宋体" w:cs="Times New Roman"/>
                <w:b/>
                <w:bCs/>
                <w:i w:val="0"/>
                <w:iCs w:val="0"/>
                <w:color w:val="FF0000"/>
                <w:sz w:val="21"/>
                <w:szCs w:val="21"/>
                <w:highlight w:val="none"/>
                <w:u w:val="none"/>
              </w:rPr>
            </w:pPr>
          </w:p>
        </w:tc>
      </w:tr>
      <w:tr w14:paraId="5115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90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A4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防暴钢叉</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F0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3C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0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84E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0F0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62B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EF11">
            <w:pPr>
              <w:jc w:val="center"/>
              <w:rPr>
                <w:rFonts w:hint="default" w:ascii="Times New Roman" w:hAnsi="Times New Roman" w:eastAsia="宋体" w:cs="Times New Roman"/>
                <w:b/>
                <w:bCs/>
                <w:i w:val="0"/>
                <w:iCs w:val="0"/>
                <w:color w:val="FF0000"/>
                <w:sz w:val="21"/>
                <w:szCs w:val="21"/>
                <w:highlight w:val="none"/>
                <w:u w:val="none"/>
              </w:rPr>
            </w:pPr>
          </w:p>
        </w:tc>
      </w:tr>
      <w:tr w14:paraId="6085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C7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78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防刺服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34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0D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2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505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667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3FA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687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04BC">
            <w:pPr>
              <w:jc w:val="center"/>
              <w:rPr>
                <w:rFonts w:hint="default" w:ascii="Times New Roman" w:hAnsi="Times New Roman" w:eastAsia="宋体" w:cs="Times New Roman"/>
                <w:b/>
                <w:bCs/>
                <w:i w:val="0"/>
                <w:iCs w:val="0"/>
                <w:color w:val="FF0000"/>
                <w:sz w:val="21"/>
                <w:szCs w:val="21"/>
                <w:highlight w:val="none"/>
                <w:u w:val="none"/>
              </w:rPr>
            </w:pPr>
          </w:p>
        </w:tc>
      </w:tr>
      <w:tr w14:paraId="65B2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0E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B0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防暴盾牌</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E6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47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3B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876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05A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F04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258</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D32F">
            <w:pPr>
              <w:jc w:val="center"/>
              <w:rPr>
                <w:rFonts w:hint="default" w:ascii="Times New Roman" w:hAnsi="Times New Roman" w:eastAsia="宋体" w:cs="Times New Roman"/>
                <w:b/>
                <w:bCs/>
                <w:i w:val="0"/>
                <w:iCs w:val="0"/>
                <w:color w:val="FF0000"/>
                <w:sz w:val="21"/>
                <w:szCs w:val="21"/>
                <w:highlight w:val="none"/>
                <w:u w:val="none"/>
              </w:rPr>
            </w:pPr>
          </w:p>
        </w:tc>
      </w:tr>
      <w:tr w14:paraId="098B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74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AF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防刺手套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73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7E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3C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D34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C60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EEA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D48F">
            <w:pPr>
              <w:jc w:val="center"/>
              <w:rPr>
                <w:rFonts w:hint="default" w:ascii="Times New Roman" w:hAnsi="Times New Roman" w:eastAsia="宋体" w:cs="Times New Roman"/>
                <w:b/>
                <w:bCs/>
                <w:i w:val="0"/>
                <w:iCs w:val="0"/>
                <w:color w:val="FF0000"/>
                <w:sz w:val="21"/>
                <w:szCs w:val="21"/>
                <w:highlight w:val="none"/>
                <w:u w:val="none"/>
              </w:rPr>
            </w:pPr>
          </w:p>
        </w:tc>
      </w:tr>
      <w:tr w14:paraId="2A1B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6D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A1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防暴钢盔</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AA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00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C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07C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7CA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47E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515</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818F">
            <w:pPr>
              <w:jc w:val="center"/>
              <w:rPr>
                <w:rFonts w:hint="default" w:ascii="Times New Roman" w:hAnsi="Times New Roman" w:eastAsia="宋体" w:cs="Times New Roman"/>
                <w:b/>
                <w:bCs/>
                <w:i w:val="0"/>
                <w:iCs w:val="0"/>
                <w:color w:val="FF0000"/>
                <w:sz w:val="21"/>
                <w:szCs w:val="21"/>
                <w:highlight w:val="none"/>
                <w:u w:val="none"/>
              </w:rPr>
            </w:pPr>
          </w:p>
        </w:tc>
      </w:tr>
      <w:tr w14:paraId="4E9A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75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1B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橡胶棒</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A3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7D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2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B77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84C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D4B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0426">
            <w:pPr>
              <w:jc w:val="center"/>
              <w:rPr>
                <w:rFonts w:hint="default" w:ascii="Times New Roman" w:hAnsi="Times New Roman" w:eastAsia="宋体" w:cs="Times New Roman"/>
                <w:b/>
                <w:bCs/>
                <w:i w:val="0"/>
                <w:iCs w:val="0"/>
                <w:color w:val="FF0000"/>
                <w:sz w:val="21"/>
                <w:szCs w:val="21"/>
                <w:highlight w:val="none"/>
                <w:u w:val="none"/>
              </w:rPr>
            </w:pPr>
          </w:p>
        </w:tc>
      </w:tr>
      <w:tr w14:paraId="6F57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5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CA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甩棍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B5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DA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A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8D9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187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C05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57FD3">
            <w:pPr>
              <w:jc w:val="center"/>
              <w:rPr>
                <w:rFonts w:hint="default" w:ascii="Times New Roman" w:hAnsi="Times New Roman" w:eastAsia="宋体" w:cs="Times New Roman"/>
                <w:b/>
                <w:bCs/>
                <w:i w:val="0"/>
                <w:iCs w:val="0"/>
                <w:color w:val="FF0000"/>
                <w:sz w:val="21"/>
                <w:szCs w:val="21"/>
                <w:highlight w:val="none"/>
                <w:u w:val="none"/>
              </w:rPr>
            </w:pPr>
          </w:p>
        </w:tc>
      </w:tr>
      <w:tr w14:paraId="284E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DD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A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强光手电</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31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44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A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D39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3F0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494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7C51">
            <w:pPr>
              <w:jc w:val="center"/>
              <w:rPr>
                <w:rFonts w:hint="default" w:ascii="Times New Roman" w:hAnsi="Times New Roman" w:eastAsia="宋体" w:cs="Times New Roman"/>
                <w:b/>
                <w:bCs/>
                <w:i w:val="0"/>
                <w:iCs w:val="0"/>
                <w:color w:val="FF0000"/>
                <w:sz w:val="21"/>
                <w:szCs w:val="21"/>
                <w:highlight w:val="none"/>
                <w:u w:val="none"/>
              </w:rPr>
            </w:pPr>
          </w:p>
        </w:tc>
      </w:tr>
      <w:tr w14:paraId="685F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71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00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扩音喇叭</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F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7C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8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8CB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1CA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12B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430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2877">
            <w:pPr>
              <w:jc w:val="center"/>
              <w:rPr>
                <w:rFonts w:hint="default" w:ascii="Times New Roman" w:hAnsi="Times New Roman" w:eastAsia="宋体" w:cs="Times New Roman"/>
                <w:b/>
                <w:bCs/>
                <w:i w:val="0"/>
                <w:iCs w:val="0"/>
                <w:color w:val="FF0000"/>
                <w:sz w:val="21"/>
                <w:szCs w:val="21"/>
                <w:highlight w:val="none"/>
                <w:u w:val="none"/>
              </w:rPr>
            </w:pPr>
          </w:p>
        </w:tc>
      </w:tr>
      <w:tr w14:paraId="5048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E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40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记录仪</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B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FC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3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52A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FAF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E35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1203</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8246">
            <w:pPr>
              <w:jc w:val="center"/>
              <w:rPr>
                <w:rFonts w:hint="default" w:ascii="Times New Roman" w:hAnsi="Times New Roman" w:eastAsia="宋体" w:cs="Times New Roman"/>
                <w:b/>
                <w:bCs/>
                <w:i w:val="0"/>
                <w:iCs w:val="0"/>
                <w:color w:val="FF0000"/>
                <w:sz w:val="21"/>
                <w:szCs w:val="21"/>
                <w:highlight w:val="none"/>
                <w:u w:val="none"/>
              </w:rPr>
            </w:pPr>
          </w:p>
        </w:tc>
      </w:tr>
      <w:tr w14:paraId="4770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09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3C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防爆毯（含围栏）</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D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A8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2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CE5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EBA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38B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6000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A87C">
            <w:pPr>
              <w:jc w:val="center"/>
              <w:rPr>
                <w:rFonts w:hint="default" w:ascii="Times New Roman" w:hAnsi="Times New Roman" w:eastAsia="宋体" w:cs="Times New Roman"/>
                <w:b/>
                <w:bCs/>
                <w:i w:val="0"/>
                <w:iCs w:val="0"/>
                <w:color w:val="FF0000"/>
                <w:sz w:val="21"/>
                <w:szCs w:val="21"/>
                <w:highlight w:val="none"/>
                <w:u w:val="none"/>
              </w:rPr>
            </w:pPr>
          </w:p>
        </w:tc>
      </w:tr>
      <w:tr w14:paraId="16FA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3E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03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对讲机（含电池、耳机）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EC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2E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5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600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85B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778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859</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9126">
            <w:pPr>
              <w:jc w:val="center"/>
              <w:rPr>
                <w:rFonts w:hint="default" w:ascii="Times New Roman" w:hAnsi="Times New Roman" w:eastAsia="宋体" w:cs="Times New Roman"/>
                <w:b/>
                <w:bCs/>
                <w:i w:val="0"/>
                <w:iCs w:val="0"/>
                <w:color w:val="FF0000"/>
                <w:sz w:val="21"/>
                <w:szCs w:val="21"/>
                <w:highlight w:val="none"/>
                <w:u w:val="none"/>
              </w:rPr>
            </w:pPr>
          </w:p>
        </w:tc>
      </w:tr>
      <w:tr w14:paraId="44AB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F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BF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不锈钢铁马</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5F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9F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6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5B0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C9A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F26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430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6D98">
            <w:pPr>
              <w:jc w:val="center"/>
              <w:rPr>
                <w:rFonts w:hint="default" w:ascii="Times New Roman" w:hAnsi="Times New Roman" w:eastAsia="宋体" w:cs="Times New Roman"/>
                <w:b/>
                <w:bCs/>
                <w:i w:val="0"/>
                <w:iCs w:val="0"/>
                <w:color w:val="FF0000"/>
                <w:sz w:val="21"/>
                <w:szCs w:val="21"/>
                <w:highlight w:val="none"/>
                <w:u w:val="none"/>
              </w:rPr>
            </w:pPr>
          </w:p>
        </w:tc>
      </w:tr>
      <w:tr w14:paraId="091A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9C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F9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不锈钢指示立牌</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AF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E7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79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957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0EE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6A5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258</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90B1">
            <w:pPr>
              <w:jc w:val="center"/>
              <w:rPr>
                <w:rFonts w:hint="default" w:ascii="Times New Roman" w:hAnsi="Times New Roman" w:eastAsia="宋体" w:cs="Times New Roman"/>
                <w:b/>
                <w:bCs/>
                <w:i w:val="0"/>
                <w:iCs w:val="0"/>
                <w:color w:val="FF0000"/>
                <w:sz w:val="21"/>
                <w:szCs w:val="21"/>
                <w:highlight w:val="none"/>
                <w:u w:val="none"/>
              </w:rPr>
            </w:pPr>
          </w:p>
        </w:tc>
      </w:tr>
      <w:tr w14:paraId="5AD8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9F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6D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礼宾柱</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94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33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D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952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A36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9C2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9F7B">
            <w:pPr>
              <w:jc w:val="center"/>
              <w:rPr>
                <w:rFonts w:hint="default" w:ascii="Times New Roman" w:hAnsi="Times New Roman" w:eastAsia="宋体" w:cs="Times New Roman"/>
                <w:b/>
                <w:bCs/>
                <w:i w:val="0"/>
                <w:iCs w:val="0"/>
                <w:color w:val="FF0000"/>
                <w:sz w:val="21"/>
                <w:szCs w:val="21"/>
                <w:highlight w:val="none"/>
                <w:u w:val="none"/>
              </w:rPr>
            </w:pPr>
          </w:p>
        </w:tc>
      </w:tr>
      <w:tr w14:paraId="2EA3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45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E5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路锥（警戒桶）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71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10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8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CEA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1E6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C08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51</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BAFB">
            <w:pPr>
              <w:jc w:val="center"/>
              <w:rPr>
                <w:rFonts w:hint="default" w:ascii="Times New Roman" w:hAnsi="Times New Roman" w:eastAsia="宋体" w:cs="Times New Roman"/>
                <w:b/>
                <w:bCs/>
                <w:i w:val="0"/>
                <w:iCs w:val="0"/>
                <w:color w:val="FF0000"/>
                <w:sz w:val="21"/>
                <w:szCs w:val="21"/>
                <w:highlight w:val="none"/>
                <w:u w:val="none"/>
              </w:rPr>
            </w:pPr>
          </w:p>
        </w:tc>
      </w:tr>
      <w:tr w14:paraId="560E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F2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39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E23A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消防设备</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CA5C">
            <w:pPr>
              <w:jc w:val="center"/>
              <w:rPr>
                <w:rFonts w:hint="default" w:ascii="Times New Roman" w:hAnsi="Times New Roman" w:eastAsia="宋体" w:cs="Times New Roman"/>
                <w:b/>
                <w:bCs/>
                <w:i w:val="0"/>
                <w:iCs w:val="0"/>
                <w:color w:val="FF0000"/>
                <w:sz w:val="21"/>
                <w:szCs w:val="21"/>
                <w:highlight w:val="none"/>
                <w:u w:val="none"/>
              </w:rPr>
            </w:pPr>
          </w:p>
        </w:tc>
      </w:tr>
      <w:tr w14:paraId="6F02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D6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33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空气呼吸机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27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57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87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E38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2CD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B56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3000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F0B8">
            <w:pPr>
              <w:jc w:val="center"/>
              <w:rPr>
                <w:rFonts w:hint="default" w:ascii="Times New Roman" w:hAnsi="Times New Roman" w:eastAsia="宋体" w:cs="Times New Roman"/>
                <w:b/>
                <w:bCs/>
                <w:i w:val="0"/>
                <w:iCs w:val="0"/>
                <w:color w:val="FF0000"/>
                <w:sz w:val="21"/>
                <w:szCs w:val="21"/>
                <w:highlight w:val="none"/>
                <w:u w:val="none"/>
              </w:rPr>
            </w:pPr>
          </w:p>
        </w:tc>
      </w:tr>
      <w:tr w14:paraId="0022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50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18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F1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19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ED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2F0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B29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CF7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DAD0">
            <w:pPr>
              <w:jc w:val="center"/>
              <w:rPr>
                <w:rFonts w:hint="default" w:ascii="Times New Roman" w:hAnsi="Times New Roman" w:eastAsia="宋体" w:cs="Times New Roman"/>
                <w:b/>
                <w:bCs/>
                <w:i w:val="0"/>
                <w:iCs w:val="0"/>
                <w:color w:val="FF0000"/>
                <w:sz w:val="21"/>
                <w:szCs w:val="21"/>
                <w:highlight w:val="none"/>
                <w:u w:val="none"/>
              </w:rPr>
            </w:pPr>
          </w:p>
        </w:tc>
      </w:tr>
      <w:tr w14:paraId="1987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65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9D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破拆工具组（斧/钳）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72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43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4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F74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AC2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56E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7C14">
            <w:pPr>
              <w:jc w:val="center"/>
              <w:rPr>
                <w:rFonts w:hint="default" w:ascii="Times New Roman" w:hAnsi="Times New Roman" w:eastAsia="宋体" w:cs="Times New Roman"/>
                <w:b/>
                <w:bCs/>
                <w:i w:val="0"/>
                <w:iCs w:val="0"/>
                <w:color w:val="FF0000"/>
                <w:sz w:val="21"/>
                <w:szCs w:val="21"/>
                <w:highlight w:val="none"/>
                <w:u w:val="none"/>
              </w:rPr>
            </w:pPr>
          </w:p>
        </w:tc>
      </w:tr>
      <w:tr w14:paraId="5A42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4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EE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防毒面具</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EB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A0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3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D8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C22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0DA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1D92">
            <w:pPr>
              <w:jc w:val="center"/>
              <w:rPr>
                <w:rFonts w:hint="default" w:ascii="Times New Roman" w:hAnsi="Times New Roman" w:eastAsia="宋体" w:cs="Times New Roman"/>
                <w:b/>
                <w:bCs/>
                <w:i w:val="0"/>
                <w:iCs w:val="0"/>
                <w:color w:val="FF0000"/>
                <w:sz w:val="21"/>
                <w:szCs w:val="21"/>
                <w:highlight w:val="none"/>
                <w:u w:val="none"/>
              </w:rPr>
            </w:pPr>
          </w:p>
        </w:tc>
      </w:tr>
      <w:tr w14:paraId="2B13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4E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A9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消防头盔（含头灯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BE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6A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F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E31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383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62B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687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761E">
            <w:pPr>
              <w:jc w:val="center"/>
              <w:rPr>
                <w:rFonts w:hint="default" w:ascii="Times New Roman" w:hAnsi="Times New Roman" w:eastAsia="宋体" w:cs="Times New Roman"/>
                <w:b/>
                <w:bCs/>
                <w:i w:val="0"/>
                <w:iCs w:val="0"/>
                <w:color w:val="FF0000"/>
                <w:sz w:val="21"/>
                <w:szCs w:val="21"/>
                <w:highlight w:val="none"/>
                <w:u w:val="none"/>
              </w:rPr>
            </w:pPr>
          </w:p>
        </w:tc>
      </w:tr>
      <w:tr w14:paraId="3D53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DA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52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消防战斗服（含手套、靴）</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BC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96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46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05F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173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F62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2062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5775">
            <w:pPr>
              <w:jc w:val="center"/>
              <w:rPr>
                <w:rFonts w:hint="default" w:ascii="Times New Roman" w:hAnsi="Times New Roman" w:eastAsia="宋体" w:cs="Times New Roman"/>
                <w:b/>
                <w:bCs/>
                <w:i w:val="0"/>
                <w:iCs w:val="0"/>
                <w:color w:val="FF0000"/>
                <w:sz w:val="21"/>
                <w:szCs w:val="21"/>
                <w:highlight w:val="none"/>
                <w:u w:val="none"/>
              </w:rPr>
            </w:pPr>
          </w:p>
        </w:tc>
      </w:tr>
      <w:tr w14:paraId="0BBE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4A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46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消防水带（含枪头）</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05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F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BE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9D0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93D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D24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7EA8">
            <w:pPr>
              <w:jc w:val="center"/>
              <w:rPr>
                <w:rFonts w:hint="default" w:ascii="Times New Roman" w:hAnsi="Times New Roman" w:eastAsia="宋体" w:cs="Times New Roman"/>
                <w:b/>
                <w:bCs/>
                <w:i w:val="0"/>
                <w:iCs w:val="0"/>
                <w:color w:val="FF0000"/>
                <w:sz w:val="21"/>
                <w:szCs w:val="21"/>
                <w:highlight w:val="none"/>
                <w:u w:val="none"/>
              </w:rPr>
            </w:pPr>
          </w:p>
        </w:tc>
      </w:tr>
      <w:tr w14:paraId="2D1D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E4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9C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室外消火栓扳手</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F4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8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E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323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F0B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FE3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34</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EBFB">
            <w:pPr>
              <w:jc w:val="center"/>
              <w:rPr>
                <w:rFonts w:hint="default" w:ascii="Times New Roman" w:hAnsi="Times New Roman" w:eastAsia="宋体" w:cs="Times New Roman"/>
                <w:b/>
                <w:bCs/>
                <w:i w:val="0"/>
                <w:iCs w:val="0"/>
                <w:color w:val="FF0000"/>
                <w:sz w:val="21"/>
                <w:szCs w:val="21"/>
                <w:highlight w:val="none"/>
                <w:u w:val="none"/>
              </w:rPr>
            </w:pPr>
          </w:p>
        </w:tc>
      </w:tr>
      <w:tr w14:paraId="57E2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E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40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铁锹</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6B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0A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6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A2E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140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3CA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41</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CB5A">
            <w:pPr>
              <w:jc w:val="center"/>
              <w:rPr>
                <w:rFonts w:hint="default" w:ascii="Times New Roman" w:hAnsi="Times New Roman" w:eastAsia="宋体" w:cs="Times New Roman"/>
                <w:b/>
                <w:bCs/>
                <w:i w:val="0"/>
                <w:iCs w:val="0"/>
                <w:color w:val="FF0000"/>
                <w:sz w:val="21"/>
                <w:szCs w:val="21"/>
                <w:highlight w:val="none"/>
                <w:u w:val="none"/>
              </w:rPr>
            </w:pPr>
          </w:p>
        </w:tc>
      </w:tr>
      <w:tr w14:paraId="61E9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A9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F9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强光照明灯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BB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78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8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39A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FDC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EAC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103</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41A9">
            <w:pPr>
              <w:jc w:val="center"/>
              <w:rPr>
                <w:rFonts w:hint="default" w:ascii="Times New Roman" w:hAnsi="Times New Roman" w:eastAsia="宋体" w:cs="Times New Roman"/>
                <w:b/>
                <w:bCs/>
                <w:i w:val="0"/>
                <w:iCs w:val="0"/>
                <w:color w:val="FF0000"/>
                <w:sz w:val="21"/>
                <w:szCs w:val="21"/>
                <w:highlight w:val="none"/>
                <w:u w:val="none"/>
              </w:rPr>
            </w:pPr>
          </w:p>
        </w:tc>
      </w:tr>
      <w:tr w14:paraId="6EAD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E4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FA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喊话器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67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46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5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B23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06F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276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ADA3">
            <w:pPr>
              <w:jc w:val="center"/>
              <w:rPr>
                <w:rFonts w:hint="default" w:ascii="Times New Roman" w:hAnsi="Times New Roman" w:eastAsia="宋体" w:cs="Times New Roman"/>
                <w:b/>
                <w:bCs/>
                <w:i w:val="0"/>
                <w:iCs w:val="0"/>
                <w:color w:val="FF0000"/>
                <w:sz w:val="21"/>
                <w:szCs w:val="21"/>
                <w:highlight w:val="none"/>
                <w:u w:val="none"/>
              </w:rPr>
            </w:pPr>
          </w:p>
        </w:tc>
      </w:tr>
      <w:tr w14:paraId="0F4A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29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03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绝缘断线剪</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AC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A4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1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3CE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DCE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1D1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C2ED">
            <w:pPr>
              <w:jc w:val="center"/>
              <w:rPr>
                <w:rFonts w:hint="default" w:ascii="Times New Roman" w:hAnsi="Times New Roman" w:eastAsia="宋体" w:cs="Times New Roman"/>
                <w:b/>
                <w:bCs/>
                <w:i w:val="0"/>
                <w:iCs w:val="0"/>
                <w:color w:val="FF0000"/>
                <w:sz w:val="21"/>
                <w:szCs w:val="21"/>
                <w:highlight w:val="none"/>
                <w:u w:val="none"/>
              </w:rPr>
            </w:pPr>
          </w:p>
        </w:tc>
      </w:tr>
      <w:tr w14:paraId="47D5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03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B3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尼龙绳救生软梯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53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1E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2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5DB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B8E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062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687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5634">
            <w:pPr>
              <w:jc w:val="center"/>
              <w:rPr>
                <w:rFonts w:hint="default" w:ascii="Times New Roman" w:hAnsi="Times New Roman" w:eastAsia="宋体" w:cs="Times New Roman"/>
                <w:b/>
                <w:bCs/>
                <w:i w:val="0"/>
                <w:iCs w:val="0"/>
                <w:color w:val="FF0000"/>
                <w:sz w:val="21"/>
                <w:szCs w:val="21"/>
                <w:highlight w:val="none"/>
                <w:u w:val="none"/>
              </w:rPr>
            </w:pPr>
          </w:p>
        </w:tc>
      </w:tr>
      <w:tr w14:paraId="35E8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DF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4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灭火毯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31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C4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A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81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F08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9F2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500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73AC7">
            <w:pPr>
              <w:jc w:val="center"/>
              <w:rPr>
                <w:rFonts w:hint="default" w:ascii="Times New Roman" w:hAnsi="Times New Roman" w:eastAsia="宋体" w:cs="Times New Roman"/>
                <w:b/>
                <w:bCs/>
                <w:i w:val="0"/>
                <w:iCs w:val="0"/>
                <w:color w:val="FF0000"/>
                <w:sz w:val="21"/>
                <w:szCs w:val="21"/>
                <w:highlight w:val="none"/>
                <w:u w:val="none"/>
              </w:rPr>
            </w:pPr>
          </w:p>
        </w:tc>
      </w:tr>
      <w:tr w14:paraId="623B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59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97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安全警示带</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B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46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A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F3B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E0E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C65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FCD4">
            <w:pPr>
              <w:jc w:val="center"/>
              <w:rPr>
                <w:rFonts w:hint="default" w:ascii="Times New Roman" w:hAnsi="Times New Roman" w:eastAsia="宋体" w:cs="Times New Roman"/>
                <w:b/>
                <w:bCs/>
                <w:i w:val="0"/>
                <w:iCs w:val="0"/>
                <w:color w:val="FF0000"/>
                <w:sz w:val="21"/>
                <w:szCs w:val="21"/>
                <w:highlight w:val="none"/>
                <w:u w:val="none"/>
              </w:rPr>
            </w:pPr>
          </w:p>
        </w:tc>
      </w:tr>
      <w:tr w14:paraId="2C94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A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D1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折叠式担架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F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96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8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E0B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E87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C67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B4EE">
            <w:pPr>
              <w:jc w:val="center"/>
              <w:rPr>
                <w:rFonts w:hint="default" w:ascii="Times New Roman" w:hAnsi="Times New Roman" w:eastAsia="宋体" w:cs="Times New Roman"/>
                <w:b/>
                <w:bCs/>
                <w:i w:val="0"/>
                <w:iCs w:val="0"/>
                <w:color w:val="FF0000"/>
                <w:sz w:val="21"/>
                <w:szCs w:val="21"/>
                <w:highlight w:val="none"/>
                <w:u w:val="none"/>
              </w:rPr>
            </w:pPr>
          </w:p>
        </w:tc>
      </w:tr>
      <w:tr w14:paraId="60B5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EA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2B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手提式ABC干粉灭火器（5公斤</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C1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70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2E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83C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ABC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960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E00B7">
            <w:pPr>
              <w:jc w:val="center"/>
              <w:rPr>
                <w:rFonts w:hint="default" w:ascii="Times New Roman" w:hAnsi="Times New Roman" w:eastAsia="宋体" w:cs="Times New Roman"/>
                <w:b/>
                <w:bCs/>
                <w:i w:val="0"/>
                <w:iCs w:val="0"/>
                <w:color w:val="FF0000"/>
                <w:sz w:val="21"/>
                <w:szCs w:val="21"/>
                <w:highlight w:val="none"/>
                <w:u w:val="none"/>
              </w:rPr>
            </w:pPr>
          </w:p>
        </w:tc>
      </w:tr>
      <w:tr w14:paraId="161F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6D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E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急救包（含止血/烧伤处理）</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2A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FD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9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392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8F8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981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429</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A917">
            <w:pPr>
              <w:jc w:val="center"/>
              <w:rPr>
                <w:rFonts w:hint="default" w:ascii="Times New Roman" w:hAnsi="Times New Roman" w:eastAsia="宋体" w:cs="Times New Roman"/>
                <w:b/>
                <w:bCs/>
                <w:i w:val="0"/>
                <w:iCs w:val="0"/>
                <w:color w:val="FF0000"/>
                <w:sz w:val="21"/>
                <w:szCs w:val="21"/>
                <w:highlight w:val="none"/>
                <w:u w:val="none"/>
              </w:rPr>
            </w:pPr>
          </w:p>
        </w:tc>
      </w:tr>
      <w:tr w14:paraId="72C3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86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w:t>
            </w:r>
          </w:p>
        </w:tc>
        <w:tc>
          <w:tcPr>
            <w:tcW w:w="39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EFD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防汛设备</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E963">
            <w:pPr>
              <w:jc w:val="center"/>
              <w:rPr>
                <w:rFonts w:hint="default" w:ascii="Times New Roman" w:hAnsi="Times New Roman" w:eastAsia="宋体" w:cs="Times New Roman"/>
                <w:b/>
                <w:bCs/>
                <w:i w:val="0"/>
                <w:iCs w:val="0"/>
                <w:color w:val="FF0000"/>
                <w:sz w:val="21"/>
                <w:szCs w:val="21"/>
                <w:highlight w:val="none"/>
                <w:u w:val="none"/>
              </w:rPr>
            </w:pPr>
          </w:p>
        </w:tc>
      </w:tr>
      <w:tr w14:paraId="53C9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70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62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防水挡板（铝合金）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4F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85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E1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061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52E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0F4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5953">
            <w:pPr>
              <w:jc w:val="center"/>
              <w:rPr>
                <w:rFonts w:hint="default" w:ascii="Times New Roman" w:hAnsi="Times New Roman" w:eastAsia="宋体" w:cs="Times New Roman"/>
                <w:b/>
                <w:bCs/>
                <w:i w:val="0"/>
                <w:iCs w:val="0"/>
                <w:color w:val="FF0000"/>
                <w:sz w:val="21"/>
                <w:szCs w:val="21"/>
                <w:highlight w:val="none"/>
                <w:u w:val="none"/>
              </w:rPr>
            </w:pPr>
          </w:p>
        </w:tc>
      </w:tr>
      <w:tr w14:paraId="0B50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32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E8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防汛沙袋</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C3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F1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A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299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756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67C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A96AE">
            <w:pPr>
              <w:jc w:val="center"/>
              <w:rPr>
                <w:rFonts w:hint="default" w:ascii="Times New Roman" w:hAnsi="Times New Roman" w:eastAsia="宋体" w:cs="Times New Roman"/>
                <w:b/>
                <w:bCs/>
                <w:i w:val="0"/>
                <w:iCs w:val="0"/>
                <w:color w:val="FF0000"/>
                <w:sz w:val="21"/>
                <w:szCs w:val="21"/>
                <w:highlight w:val="none"/>
                <w:u w:val="none"/>
              </w:rPr>
            </w:pPr>
          </w:p>
        </w:tc>
      </w:tr>
      <w:tr w14:paraId="5291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CE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8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潜水泵（7.5kW）</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3B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B7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8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422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65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6E7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2505.67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1C8B">
            <w:pPr>
              <w:jc w:val="center"/>
              <w:rPr>
                <w:rFonts w:hint="default" w:ascii="Times New Roman" w:hAnsi="Times New Roman" w:eastAsia="宋体" w:cs="Times New Roman"/>
                <w:b/>
                <w:bCs/>
                <w:i w:val="0"/>
                <w:iCs w:val="0"/>
                <w:color w:val="FF0000"/>
                <w:sz w:val="21"/>
                <w:szCs w:val="21"/>
                <w:highlight w:val="none"/>
                <w:u w:val="none"/>
              </w:rPr>
            </w:pPr>
          </w:p>
        </w:tc>
      </w:tr>
      <w:tr w14:paraId="7CED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1D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8E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移动式柴油水泵</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59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2C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C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099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860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DCE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4622.66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0681">
            <w:pPr>
              <w:jc w:val="center"/>
              <w:rPr>
                <w:rFonts w:hint="default" w:ascii="Times New Roman" w:hAnsi="Times New Roman" w:eastAsia="宋体" w:cs="Times New Roman"/>
                <w:b/>
                <w:bCs/>
                <w:i w:val="0"/>
                <w:iCs w:val="0"/>
                <w:color w:val="FF0000"/>
                <w:sz w:val="21"/>
                <w:szCs w:val="21"/>
                <w:highlight w:val="none"/>
                <w:u w:val="none"/>
              </w:rPr>
            </w:pPr>
          </w:p>
        </w:tc>
      </w:tr>
      <w:tr w14:paraId="3AF8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EC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E6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应急照明灯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32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AE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19E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5B9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B73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412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66AFC">
            <w:pPr>
              <w:jc w:val="center"/>
              <w:rPr>
                <w:rFonts w:hint="default" w:ascii="Times New Roman" w:hAnsi="Times New Roman" w:eastAsia="宋体" w:cs="Times New Roman"/>
                <w:b/>
                <w:bCs/>
                <w:i w:val="0"/>
                <w:iCs w:val="0"/>
                <w:color w:val="FF0000"/>
                <w:sz w:val="21"/>
                <w:szCs w:val="21"/>
                <w:highlight w:val="none"/>
                <w:u w:val="none"/>
              </w:rPr>
            </w:pPr>
          </w:p>
        </w:tc>
      </w:tr>
      <w:tr w14:paraId="26B8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D5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3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防水电缆（100米）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76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CB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2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FF3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F10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BDB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2062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EF3D">
            <w:pPr>
              <w:jc w:val="center"/>
              <w:rPr>
                <w:rFonts w:hint="default" w:ascii="Times New Roman" w:hAnsi="Times New Roman" w:eastAsia="宋体" w:cs="Times New Roman"/>
                <w:b/>
                <w:bCs/>
                <w:i w:val="0"/>
                <w:iCs w:val="0"/>
                <w:color w:val="FF0000"/>
                <w:sz w:val="21"/>
                <w:szCs w:val="21"/>
                <w:highlight w:val="none"/>
                <w:u w:val="none"/>
              </w:rPr>
            </w:pPr>
          </w:p>
        </w:tc>
      </w:tr>
      <w:tr w14:paraId="4AE3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5F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2A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漏水检测传感器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91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C5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45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D15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4E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077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317.9</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0D2B">
            <w:pPr>
              <w:jc w:val="center"/>
              <w:rPr>
                <w:rFonts w:hint="default" w:ascii="Times New Roman" w:hAnsi="Times New Roman" w:eastAsia="宋体" w:cs="Times New Roman"/>
                <w:b/>
                <w:bCs/>
                <w:i w:val="0"/>
                <w:iCs w:val="0"/>
                <w:color w:val="FF0000"/>
                <w:sz w:val="21"/>
                <w:szCs w:val="21"/>
                <w:highlight w:val="none"/>
                <w:u w:val="none"/>
              </w:rPr>
            </w:pPr>
          </w:p>
        </w:tc>
      </w:tr>
    </w:tbl>
    <w:p w14:paraId="332A8901">
      <w:pPr>
        <w:ind w:firstLine="422" w:firstLineChars="200"/>
        <w:rPr>
          <w:rFonts w:ascii="宋体" w:hAnsi="宋体"/>
          <w:b/>
          <w:color w:val="FF0000"/>
          <w:szCs w:val="21"/>
          <w:highlight w:val="none"/>
        </w:rPr>
      </w:pPr>
      <w:r>
        <w:rPr>
          <w:rFonts w:hint="eastAsia" w:ascii="宋体" w:hAnsi="宋体"/>
          <w:b/>
          <w:color w:val="FF0000"/>
          <w:szCs w:val="21"/>
          <w:highlight w:val="none"/>
        </w:rPr>
        <w:t xml:space="preserve">备注：1.备注栏注明“拒绝进口”的产品不接受投标人选用进口产品参与投标；注明“接受进口”的产品允许投标人选用进口产品参与投标，但不排斥国内产品。 </w:t>
      </w:r>
    </w:p>
    <w:p w14:paraId="711624A0">
      <w:pPr>
        <w:ind w:firstLine="422" w:firstLineChars="200"/>
        <w:rPr>
          <w:rFonts w:ascii="宋体" w:hAnsi="宋体"/>
          <w:b/>
          <w:color w:val="FF0000"/>
          <w:szCs w:val="21"/>
          <w:highlight w:val="none"/>
        </w:rPr>
      </w:pPr>
      <w:r>
        <w:rPr>
          <w:rFonts w:hint="eastAsia" w:ascii="宋体" w:hAnsi="宋体"/>
          <w:b/>
          <w:color w:val="FF0000"/>
          <w:szCs w:val="21"/>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010F9F5">
      <w:pPr>
        <w:ind w:firstLine="422" w:firstLineChars="200"/>
        <w:rPr>
          <w:rFonts w:ascii="宋体" w:hAnsi="宋体"/>
          <w:b/>
          <w:color w:val="FF0000"/>
          <w:szCs w:val="21"/>
          <w:highlight w:val="none"/>
        </w:rPr>
      </w:pPr>
      <w:r>
        <w:rPr>
          <w:rFonts w:hint="eastAsia" w:ascii="宋体" w:hAnsi="宋体"/>
          <w:b/>
          <w:color w:val="FF0000"/>
          <w:szCs w:val="21"/>
          <w:highlight w:val="none"/>
        </w:rPr>
        <w:t>3、本项目核心产品为：</w:t>
      </w:r>
      <w:r>
        <w:rPr>
          <w:rFonts w:hint="eastAsia" w:ascii="宋体" w:hAnsi="宋体"/>
          <w:b/>
          <w:color w:val="FF0000"/>
          <w:szCs w:val="21"/>
          <w:highlight w:val="none"/>
          <w:u w:val="single"/>
        </w:rPr>
        <w:t>X光验光机（</w:t>
      </w:r>
      <w:r>
        <w:rPr>
          <w:rFonts w:hint="eastAsia" w:ascii="宋体" w:hAnsi="宋体"/>
          <w:b/>
          <w:color w:val="FF0000"/>
          <w:szCs w:val="21"/>
          <w:highlight w:val="none"/>
          <w:u w:val="single"/>
          <w:lang w:val="en-US" w:eastAsia="zh-CN"/>
        </w:rPr>
        <w:t>一.</w:t>
      </w:r>
      <w:r>
        <w:rPr>
          <w:rFonts w:hint="eastAsia" w:ascii="宋体" w:hAnsi="宋体"/>
          <w:b/>
          <w:color w:val="FF0000"/>
          <w:szCs w:val="21"/>
          <w:highlight w:val="none"/>
          <w:u w:val="single"/>
        </w:rPr>
        <w:t>3）</w:t>
      </w:r>
      <w:r>
        <w:rPr>
          <w:rFonts w:hint="eastAsia" w:ascii="宋体" w:hAnsi="宋体"/>
          <w:b/>
          <w:color w:val="FF0000"/>
          <w:szCs w:val="21"/>
          <w:highlight w:val="none"/>
        </w:rPr>
        <w:t>。</w:t>
      </w:r>
    </w:p>
    <w:bookmarkEnd w:id="36"/>
    <w:p w14:paraId="09F5D695">
      <w:pPr>
        <w:rPr>
          <w:rFonts w:ascii="宋体" w:hAnsi="宋体"/>
          <w:b/>
          <w:color w:val="FF0000"/>
          <w:szCs w:val="21"/>
          <w:highlight w:val="none"/>
        </w:rPr>
      </w:pPr>
    </w:p>
    <w:p w14:paraId="309958FF">
      <w:pPr>
        <w:pStyle w:val="2"/>
        <w:rPr>
          <w:highlight w:val="none"/>
        </w:rPr>
      </w:pPr>
    </w:p>
    <w:p w14:paraId="258A2B46">
      <w:pPr>
        <w:rPr>
          <w:rFonts w:hint="eastAsia"/>
          <w:sz w:val="28"/>
          <w:szCs w:val="28"/>
          <w:highlight w:val="none"/>
        </w:rPr>
      </w:pPr>
      <w:bookmarkStart w:id="38" w:name="_Toc128884461"/>
      <w:r>
        <w:rPr>
          <w:rFonts w:hint="eastAsia"/>
          <w:sz w:val="28"/>
          <w:szCs w:val="28"/>
          <w:highlight w:val="none"/>
        </w:rPr>
        <w:br w:type="page"/>
      </w:r>
    </w:p>
    <w:p w14:paraId="1EB97C72">
      <w:pPr>
        <w:pStyle w:val="7"/>
        <w:spacing w:before="120" w:beforeLines="50" w:after="120" w:afterLines="50"/>
        <w:rPr>
          <w:sz w:val="28"/>
          <w:szCs w:val="28"/>
          <w:highlight w:val="none"/>
        </w:rPr>
      </w:pPr>
      <w:r>
        <w:rPr>
          <w:rFonts w:hint="eastAsia"/>
          <w:sz w:val="28"/>
          <w:szCs w:val="28"/>
          <w:highlight w:val="none"/>
        </w:rPr>
        <w:t>三、实质性条款</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036"/>
        <w:gridCol w:w="3567"/>
      </w:tblGrid>
      <w:tr w14:paraId="11B8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9EE38AB">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5036" w:type="dxa"/>
            <w:vAlign w:val="center"/>
          </w:tcPr>
          <w:p w14:paraId="2E7A19F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3567" w:type="dxa"/>
            <w:vAlign w:val="center"/>
          </w:tcPr>
          <w:p w14:paraId="0BB231E8">
            <w:pPr>
              <w:adjustRightInd w:val="0"/>
              <w:snapToGrid w:val="0"/>
              <w:spacing w:line="360" w:lineRule="auto"/>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备注</w:t>
            </w:r>
          </w:p>
        </w:tc>
      </w:tr>
      <w:tr w14:paraId="3CDA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2A120575">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1</w:t>
            </w:r>
          </w:p>
        </w:tc>
        <w:tc>
          <w:tcPr>
            <w:tcW w:w="5036" w:type="dxa"/>
            <w:vAlign w:val="center"/>
          </w:tcPr>
          <w:p w14:paraId="2F4708FA">
            <w:pPr>
              <w:adjustRightInd w:val="0"/>
              <w:snapToGrid w:val="0"/>
              <w:spacing w:line="360" w:lineRule="auto"/>
              <w:jc w:val="left"/>
              <w:rPr>
                <w:rFonts w:hAnsi="宋体"/>
                <w:kern w:val="0"/>
                <w:szCs w:val="21"/>
                <w:highlight w:val="none"/>
              </w:rPr>
            </w:pPr>
            <w:r>
              <w:rPr>
                <w:rFonts w:hint="eastAsia" w:ascii="宋体" w:hAnsi="宋体" w:cs="宋体"/>
                <w:b/>
                <w:color w:val="FF0000"/>
                <w:kern w:val="0"/>
                <w:szCs w:val="21"/>
                <w:highlight w:val="none"/>
              </w:rPr>
              <w:t>满足本项目标★的条款要求</w:t>
            </w:r>
            <w:r>
              <w:rPr>
                <w:rFonts w:hint="eastAsia" w:ascii="宋体" w:hAnsi="宋体" w:cs="宋体"/>
                <w:b/>
                <w:color w:val="FF0000"/>
                <w:kern w:val="0"/>
                <w:szCs w:val="21"/>
                <w:highlight w:val="none"/>
                <w:lang w:eastAsia="zh-CN"/>
              </w:rPr>
              <w:t>。</w:t>
            </w:r>
          </w:p>
        </w:tc>
        <w:tc>
          <w:tcPr>
            <w:tcW w:w="3567" w:type="dxa"/>
            <w:vAlign w:val="center"/>
          </w:tcPr>
          <w:p w14:paraId="798FA03B">
            <w:pPr>
              <w:adjustRightInd w:val="0"/>
              <w:snapToGrid w:val="0"/>
              <w:spacing w:line="360" w:lineRule="auto"/>
              <w:jc w:val="left"/>
              <w:rPr>
                <w:rFonts w:hint="eastAsia" w:ascii="宋体" w:hAnsi="宋体" w:cs="宋体"/>
                <w:b/>
                <w:color w:val="FF0000"/>
                <w:kern w:val="0"/>
                <w:szCs w:val="21"/>
                <w:highlight w:val="none"/>
                <w:lang w:val="en-US" w:eastAsia="zh-CN"/>
              </w:rPr>
            </w:pPr>
          </w:p>
        </w:tc>
      </w:tr>
      <w:tr w14:paraId="1B66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0670EBEE">
            <w:pPr>
              <w:adjustRightInd w:val="0"/>
              <w:snapToGrid w:val="0"/>
              <w:spacing w:line="360" w:lineRule="auto"/>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2</w:t>
            </w:r>
          </w:p>
        </w:tc>
        <w:tc>
          <w:tcPr>
            <w:tcW w:w="5036" w:type="dxa"/>
            <w:vAlign w:val="center"/>
          </w:tcPr>
          <w:p w14:paraId="24866058">
            <w:pPr>
              <w:adjustRightInd w:val="0"/>
              <w:snapToGrid w:val="0"/>
              <w:spacing w:line="360" w:lineRule="auto"/>
              <w:jc w:val="left"/>
              <w:rPr>
                <w:rFonts w:hint="default" w:ascii="宋体" w:hAnsi="宋体" w:cs="宋体"/>
                <w:b/>
                <w:color w:val="FF0000"/>
                <w:kern w:val="0"/>
                <w:szCs w:val="21"/>
                <w:highlight w:val="none"/>
                <w:lang w:val="en-US" w:eastAsia="zh-CN"/>
              </w:rPr>
            </w:pPr>
            <w:r>
              <w:rPr>
                <w:rFonts w:hint="eastAsia" w:ascii="宋体" w:hAnsi="宋体" w:eastAsia="宋体" w:cs="宋体"/>
                <w:i w:val="0"/>
                <w:iCs w:val="0"/>
                <w:color w:val="FF0000"/>
                <w:kern w:val="0"/>
                <w:sz w:val="24"/>
                <w:szCs w:val="24"/>
                <w:highlight w:val="none"/>
                <w:u w:val="none"/>
                <w:lang w:val="en-US" w:eastAsia="zh-CN" w:bidi="ar"/>
              </w:rPr>
              <w:t>破拆工具组（斧/钳）</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工具组包含伸缩冲击杆1副，金属切割器1副，长扁凿1副，短扁凿1副，长尖凿1副，短尖凿1副，破锁锤1副，平凿1副，铝合金箱1个</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1、产品需符合GB 32459-2015消防应急教援装备手动破拆工具通用技术条件手动破拆工具组试验大纲</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2、单件手动破拆工具质量：≤10kg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3、伸缩冲击杆长度：640±5mm，质量：≤5kg；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4、金属切割器长度：310±5mm，质量：≤1.5kg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5、长扁凿长度：450±5mm，质量：≤1.5kg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6、短扁凿长度：270±5mm，质量：≤1kg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7、长尖凿长度：480±5mm，质量：≤1.5kg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8、短尖凿长度：280±5mm，质量：≤1kg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9、破锁锤长度：310±5mm，质量：≤2kg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10、平凿长度：450±5mm，质量：≤1.5kg</w:t>
            </w:r>
          </w:p>
        </w:tc>
        <w:tc>
          <w:tcPr>
            <w:tcW w:w="3567" w:type="dxa"/>
            <w:vAlign w:val="center"/>
          </w:tcPr>
          <w:p w14:paraId="116FD47E">
            <w:pPr>
              <w:wordWrap w:val="0"/>
              <w:adjustRightInd w:val="0"/>
              <w:snapToGrid w:val="0"/>
              <w:spacing w:line="276" w:lineRule="auto"/>
              <w:rPr>
                <w:rFonts w:hint="eastAsia" w:ascii="宋体" w:hAnsi="宋体" w:cs="宋体"/>
                <w:b/>
                <w:color w:val="FF0000"/>
                <w:kern w:val="0"/>
                <w:szCs w:val="21"/>
                <w:highlight w:val="none"/>
                <w:lang w:val="en-US" w:eastAsia="zh-CN"/>
              </w:rPr>
            </w:pPr>
            <w:r>
              <w:rPr>
                <w:rFonts w:hint="eastAsia" w:ascii="宋体" w:hAnsi="宋体" w:eastAsia="宋体" w:cs="宋体"/>
                <w:b/>
                <w:bCs w:val="0"/>
                <w:color w:val="FF0000"/>
                <w:sz w:val="24"/>
                <w:szCs w:val="24"/>
                <w:highlight w:val="none"/>
              </w:rPr>
              <w:t>投标时提供：由第三方检验检测机构出具并加盖（或带有）CMA标志的检验检测报告扫描件，原件备查。注：对应参数（检验检测项）在检验检测报告中进行标注。如检验检测报告中明确备注说明相关检验检测项不在检验检测机构CMA资质许可（认定）范围内的，不符合招标文件要求。</w:t>
            </w:r>
          </w:p>
        </w:tc>
      </w:tr>
    </w:tbl>
    <w:p w14:paraId="5430F41E">
      <w:pPr>
        <w:rPr>
          <w:b/>
          <w:highlight w:val="none"/>
        </w:rPr>
      </w:pPr>
      <w:r>
        <w:rPr>
          <w:rFonts w:hint="eastAsia"/>
          <w:b/>
          <w:highlight w:val="none"/>
        </w:rPr>
        <w:t>注：上表所列内容为不可负偏离条款</w:t>
      </w:r>
      <w:bookmarkEnd w:id="38"/>
      <w:r>
        <w:rPr>
          <w:rFonts w:hint="eastAsia"/>
          <w:b/>
          <w:highlight w:val="none"/>
        </w:rPr>
        <w:t>，负偏离将视为未实质性满足招标文件要求作投标无效处理。</w:t>
      </w:r>
    </w:p>
    <w:p w14:paraId="1A9ABC5B">
      <w:pPr>
        <w:rPr>
          <w:b/>
          <w:szCs w:val="21"/>
          <w:highlight w:val="none"/>
        </w:rPr>
      </w:pPr>
    </w:p>
    <w:p w14:paraId="127ABE2C">
      <w:pPr>
        <w:pStyle w:val="7"/>
        <w:spacing w:before="120" w:beforeLines="50" w:after="120" w:afterLines="50"/>
        <w:rPr>
          <w:sz w:val="28"/>
          <w:szCs w:val="28"/>
          <w:highlight w:val="none"/>
        </w:rPr>
      </w:pPr>
      <w:r>
        <w:rPr>
          <w:rFonts w:hint="eastAsia"/>
          <w:sz w:val="28"/>
          <w:szCs w:val="28"/>
          <w:highlight w:val="none"/>
        </w:rPr>
        <w:t>四、技术要求</w:t>
      </w:r>
    </w:p>
    <w:p w14:paraId="65BC3D63">
      <w:pPr>
        <w:ind w:firstLine="422" w:firstLineChars="200"/>
        <w:rPr>
          <w:b/>
          <w:highlight w:val="none"/>
        </w:rPr>
      </w:pPr>
      <w:bookmarkStart w:id="39" w:name="_Hlk72585069"/>
      <w:r>
        <w:rPr>
          <w:rFonts w:hint="eastAsia"/>
          <w:b/>
          <w:szCs w:val="21"/>
          <w:highlight w:val="none"/>
        </w:rPr>
        <w:t>说明：</w:t>
      </w:r>
      <w:r>
        <w:rPr>
          <w:b/>
          <w:highlight w:val="none"/>
        </w:rPr>
        <w:t>1</w:t>
      </w:r>
      <w:r>
        <w:rPr>
          <w:rFonts w:hint="eastAsia"/>
          <w:b/>
          <w:highlight w:val="none"/>
          <w:lang w:val="en-US" w:eastAsia="zh-CN"/>
        </w:rPr>
        <w:t>.</w:t>
      </w:r>
      <w:r>
        <w:rPr>
          <w:rFonts w:hint="eastAsia"/>
          <w:b/>
          <w:highlight w:val="none"/>
        </w:rPr>
        <w:t>评分时，如对一项招标技术要求（以划分框为准）中的内容存在两处（或以上）负偏离的，在评分时只作一项负偏离扣分。</w:t>
      </w:r>
    </w:p>
    <w:p w14:paraId="7A9B2714">
      <w:pPr>
        <w:ind w:firstLine="422" w:firstLineChars="200"/>
        <w:rPr>
          <w:b/>
          <w:szCs w:val="21"/>
          <w:highlight w:val="none"/>
        </w:rPr>
      </w:pPr>
      <w:r>
        <w:rPr>
          <w:b/>
          <w:szCs w:val="21"/>
          <w:highlight w:val="none"/>
        </w:rPr>
        <w:t>2</w:t>
      </w:r>
      <w:r>
        <w:rPr>
          <w:rFonts w:hint="eastAsia"/>
          <w:b/>
          <w:szCs w:val="21"/>
          <w:highlight w:val="none"/>
          <w:lang w:val="en-US" w:eastAsia="zh-CN"/>
        </w:rPr>
        <w:t>.</w:t>
      </w:r>
      <w:r>
        <w:rPr>
          <w:rFonts w:hint="eastAsia"/>
          <w:b/>
          <w:szCs w:val="21"/>
          <w:highlight w:val="none"/>
        </w:rPr>
        <w:t>带★号条款为不可</w:t>
      </w:r>
      <w:r>
        <w:rPr>
          <w:rFonts w:hint="eastAsia"/>
          <w:b/>
          <w:szCs w:val="21"/>
          <w:highlight w:val="none"/>
          <w:lang w:val="en-US" w:eastAsia="zh-CN"/>
        </w:rPr>
        <w:t>负</w:t>
      </w:r>
      <w:r>
        <w:rPr>
          <w:rFonts w:hint="eastAsia"/>
          <w:b/>
          <w:szCs w:val="21"/>
          <w:highlight w:val="none"/>
        </w:rPr>
        <w:t>偏离条款，不作为评分准则中的评分内容</w:t>
      </w:r>
      <w:r>
        <w:rPr>
          <w:rFonts w:hint="eastAsia"/>
          <w:b/>
          <w:szCs w:val="21"/>
          <w:highlight w:val="none"/>
          <w:lang w:eastAsia="zh-CN"/>
        </w:rPr>
        <w:t>，</w:t>
      </w:r>
      <w:r>
        <w:rPr>
          <w:rFonts w:hint="eastAsia"/>
          <w:b/>
          <w:szCs w:val="21"/>
          <w:highlight w:val="none"/>
        </w:rPr>
        <w:t>如未响应或出现负偏离的，将作投标无效处理；带“</w:t>
      </w:r>
      <w:r>
        <w:rPr>
          <w:highlight w:val="none"/>
        </w:rPr>
        <w:t>▲</w:t>
      </w:r>
      <w:r>
        <w:rPr>
          <w:rFonts w:hint="eastAsia"/>
          <w:b/>
          <w:szCs w:val="21"/>
          <w:highlight w:val="none"/>
        </w:rPr>
        <w:t>”指标项为重要参数条款，负偏离时依相关评分准则内容作重点扣分处理。</w:t>
      </w:r>
    </w:p>
    <w:p w14:paraId="2FF2281E">
      <w:pPr>
        <w:ind w:firstLine="422" w:firstLineChars="200"/>
        <w:rPr>
          <w:rFonts w:hint="eastAsia"/>
          <w:b/>
          <w:szCs w:val="21"/>
          <w:highlight w:val="none"/>
        </w:rPr>
      </w:pPr>
      <w:r>
        <w:rPr>
          <w:b/>
          <w:szCs w:val="21"/>
          <w:highlight w:val="none"/>
        </w:rPr>
        <w:t>3</w:t>
      </w:r>
      <w:r>
        <w:rPr>
          <w:rFonts w:hint="eastAsia"/>
          <w:b/>
          <w:szCs w:val="21"/>
          <w:highlight w:val="none"/>
          <w:lang w:val="en-US" w:eastAsia="zh-CN"/>
        </w:rPr>
        <w:t>.</w:t>
      </w:r>
      <w:r>
        <w:rPr>
          <w:rFonts w:hint="eastAsia"/>
          <w:b/>
          <w:szCs w:val="21"/>
          <w:highlight w:val="none"/>
        </w:rPr>
        <w:t>招标技术要求中，</w:t>
      </w:r>
      <w:r>
        <w:rPr>
          <w:rFonts w:hint="eastAsia"/>
          <w:b/>
          <w:color w:val="FF0000"/>
          <w:szCs w:val="21"/>
          <w:highlight w:val="none"/>
        </w:rPr>
        <w:t>用红色加粗字体标注的指标项均要求提供证明资料，共</w:t>
      </w:r>
      <w:r>
        <w:rPr>
          <w:rFonts w:hint="eastAsia"/>
          <w:b/>
          <w:color w:val="FF0000"/>
          <w:szCs w:val="21"/>
          <w:highlight w:val="none"/>
          <w:lang w:val="en-US" w:eastAsia="zh-CN"/>
        </w:rPr>
        <w:t>7</w:t>
      </w:r>
      <w:r>
        <w:rPr>
          <w:rFonts w:hint="eastAsia"/>
          <w:b/>
          <w:color w:val="FF0000"/>
          <w:szCs w:val="21"/>
          <w:highlight w:val="none"/>
        </w:rPr>
        <w:t>项</w:t>
      </w:r>
      <w:r>
        <w:rPr>
          <w:rFonts w:hint="eastAsia"/>
          <w:b/>
          <w:szCs w:val="21"/>
          <w:highlight w:val="none"/>
        </w:rPr>
        <w:t>；其余指标项未要求提供证明资料，无需提供相关证明资料。</w:t>
      </w:r>
    </w:p>
    <w:p w14:paraId="5C8E786D">
      <w:pPr>
        <w:ind w:firstLine="422" w:firstLineChars="200"/>
        <w:rPr>
          <w:rFonts w:ascii="宋体" w:hAnsi="宋体" w:cs="宋体"/>
          <w:b/>
          <w:color w:val="FF0000"/>
          <w:highlight w:val="none"/>
        </w:rPr>
      </w:pPr>
      <w:r>
        <w:rPr>
          <w:rFonts w:hint="eastAsia" w:ascii="宋体" w:hAnsi="宋体" w:cs="宋体"/>
          <w:b/>
          <w:color w:val="FF0000"/>
          <w:highlight w:val="none"/>
          <w:lang w:val="en-US" w:eastAsia="zh-CN"/>
        </w:rPr>
        <w:t>4</w:t>
      </w:r>
      <w:r>
        <w:rPr>
          <w:rFonts w:hint="eastAsia" w:ascii="宋体" w:hAnsi="宋体" w:cs="宋体"/>
          <w:b/>
          <w:color w:val="FF0000"/>
          <w:highlight w:val="none"/>
        </w:rPr>
        <w:t>.涉及区间的参数除特别注明以外，产品参数区间不在招标要求区间范围内的视为负偏离。例：区间要求为5-20ML，所投产品，范围最小值≥5ML，范围最大值≤20ML，即为满足该项技术要求。</w:t>
      </w:r>
    </w:p>
    <w:p w14:paraId="64B3DBB8">
      <w:pPr>
        <w:ind w:firstLine="422" w:firstLineChars="200"/>
        <w:rPr>
          <w:rFonts w:hint="eastAsia"/>
          <w:b/>
          <w:szCs w:val="21"/>
          <w:highlight w:val="none"/>
        </w:rPr>
      </w:pPr>
      <w:r>
        <w:rPr>
          <w:rFonts w:hint="eastAsia" w:ascii="宋体" w:hAnsi="宋体" w:cs="宋体"/>
          <w:b/>
          <w:highlight w:val="none"/>
          <w:lang w:val="en-US" w:eastAsia="zh-CN"/>
        </w:rPr>
        <w:t>5</w:t>
      </w:r>
      <w:r>
        <w:rPr>
          <w:rFonts w:hint="eastAsia" w:ascii="宋体" w:hAnsi="宋体" w:cs="宋体"/>
          <w:b/>
          <w:highlight w:val="none"/>
        </w:rPr>
        <w:t>.相关证明材料的产品名称与招标技术要求的货物名称不一致的，需提供为同种产品的说明；若名称不一致又未提供说明的，由评审委员会判定是否符合文件要求。</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522"/>
        <w:gridCol w:w="4058"/>
        <w:gridCol w:w="962"/>
        <w:gridCol w:w="1727"/>
      </w:tblGrid>
      <w:tr w14:paraId="0EBF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shd w:val="clear" w:color="auto" w:fill="BEBEBE"/>
            <w:vAlign w:val="center"/>
          </w:tcPr>
          <w:p w14:paraId="591991D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840" w:type="pct"/>
            <w:shd w:val="clear" w:color="auto" w:fill="BEBEBE"/>
            <w:vAlign w:val="center"/>
          </w:tcPr>
          <w:p w14:paraId="4748003E">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货物名称</w:t>
            </w:r>
          </w:p>
        </w:tc>
        <w:tc>
          <w:tcPr>
            <w:tcW w:w="2240" w:type="pct"/>
            <w:shd w:val="clear" w:color="auto" w:fill="BEBEBE"/>
            <w:vAlign w:val="center"/>
          </w:tcPr>
          <w:p w14:paraId="299A5B73">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tc>
        <w:tc>
          <w:tcPr>
            <w:tcW w:w="531" w:type="pct"/>
            <w:shd w:val="clear" w:color="auto" w:fill="BEBEBE"/>
            <w:vAlign w:val="center"/>
          </w:tcPr>
          <w:p w14:paraId="1C4F033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标注</w:t>
            </w:r>
          </w:p>
        </w:tc>
        <w:tc>
          <w:tcPr>
            <w:tcW w:w="953" w:type="pct"/>
            <w:shd w:val="clear" w:color="auto" w:fill="BEBEBE"/>
            <w:vAlign w:val="center"/>
          </w:tcPr>
          <w:p w14:paraId="0AC0983C">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其他说明</w:t>
            </w:r>
          </w:p>
        </w:tc>
      </w:tr>
      <w:tr w14:paraId="6A1A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shd w:val="clear" w:color="auto" w:fill="auto"/>
            <w:vAlign w:val="center"/>
          </w:tcPr>
          <w:p w14:paraId="484902F3">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840" w:type="pct"/>
            <w:shd w:val="clear" w:color="auto" w:fill="auto"/>
            <w:vAlign w:val="center"/>
          </w:tcPr>
          <w:p w14:paraId="6ECD3278">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安全保卫</w:t>
            </w:r>
          </w:p>
        </w:tc>
        <w:tc>
          <w:tcPr>
            <w:tcW w:w="2240" w:type="pct"/>
            <w:shd w:val="clear" w:color="auto" w:fill="auto"/>
            <w:vAlign w:val="center"/>
          </w:tcPr>
          <w:p w14:paraId="17622EDA">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531" w:type="pct"/>
            <w:shd w:val="clear" w:color="auto" w:fill="auto"/>
            <w:vAlign w:val="center"/>
          </w:tcPr>
          <w:p w14:paraId="0DBCE21D">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953" w:type="pct"/>
            <w:shd w:val="clear" w:color="auto" w:fill="auto"/>
            <w:vAlign w:val="center"/>
          </w:tcPr>
          <w:p w14:paraId="737F39FA">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r>
      <w:tr w14:paraId="5A39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434" w:type="pct"/>
            <w:vMerge w:val="restart"/>
            <w:vAlign w:val="center"/>
          </w:tcPr>
          <w:p w14:paraId="064B4AC5">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840" w:type="pct"/>
            <w:vMerge w:val="restart"/>
            <w:vAlign w:val="center"/>
          </w:tcPr>
          <w:p w14:paraId="27EF154B">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应急药箱及药物</w:t>
            </w:r>
          </w:p>
        </w:tc>
        <w:tc>
          <w:tcPr>
            <w:tcW w:w="2240" w:type="pct"/>
            <w:vAlign w:val="center"/>
          </w:tcPr>
          <w:p w14:paraId="73C04E36">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r>
              <w:rPr>
                <w:rStyle w:val="478"/>
                <w:rFonts w:hint="eastAsia" w:ascii="宋体" w:hAnsi="宋体" w:eastAsia="宋体" w:cs="宋体"/>
                <w:highlight w:val="none"/>
                <w:lang w:val="en-US" w:eastAsia="zh-CN" w:bidi="ar"/>
              </w:rPr>
              <w:t>外观：急救箱装配外观规整、对称，不得有明显错位现象。搭扣锁合顺畅。急救箱成品（不含药品）无异味。急救箱外可定制警徽图案和文字标识。</w:t>
            </w:r>
          </w:p>
          <w:p w14:paraId="3D13B5D3">
            <w:pPr>
              <w:rPr>
                <w:rFonts w:hint="eastAsia" w:ascii="宋体" w:hAnsi="宋体" w:eastAsia="宋体" w:cs="宋体"/>
                <w:bCs/>
                <w:sz w:val="24"/>
                <w:szCs w:val="24"/>
                <w:highlight w:val="none"/>
              </w:rPr>
            </w:pPr>
          </w:p>
        </w:tc>
        <w:tc>
          <w:tcPr>
            <w:tcW w:w="531" w:type="pct"/>
            <w:vAlign w:val="center"/>
          </w:tcPr>
          <w:p w14:paraId="624DBDBE">
            <w:pPr>
              <w:rPr>
                <w:rFonts w:hint="eastAsia" w:ascii="宋体" w:hAnsi="宋体" w:eastAsia="宋体" w:cs="宋体"/>
                <w:bCs/>
                <w:sz w:val="24"/>
                <w:szCs w:val="24"/>
                <w:highlight w:val="none"/>
              </w:rPr>
            </w:pPr>
          </w:p>
        </w:tc>
        <w:tc>
          <w:tcPr>
            <w:tcW w:w="953" w:type="pct"/>
            <w:tcBorders/>
            <w:vAlign w:val="center"/>
          </w:tcPr>
          <w:p w14:paraId="25647DD8">
            <w:pPr>
              <w:rPr>
                <w:rFonts w:hint="eastAsia" w:ascii="宋体" w:hAnsi="宋体" w:eastAsia="宋体" w:cs="宋体"/>
                <w:bCs/>
                <w:sz w:val="24"/>
                <w:szCs w:val="24"/>
                <w:highlight w:val="none"/>
              </w:rPr>
            </w:pPr>
          </w:p>
        </w:tc>
      </w:tr>
      <w:tr w14:paraId="2799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19DD80E">
            <w:pPr>
              <w:jc w:val="center"/>
              <w:rPr>
                <w:rFonts w:hint="eastAsia" w:ascii="宋体" w:hAnsi="宋体" w:eastAsia="宋体" w:cs="宋体"/>
                <w:bCs/>
                <w:sz w:val="24"/>
                <w:szCs w:val="24"/>
                <w:highlight w:val="none"/>
              </w:rPr>
            </w:pPr>
          </w:p>
        </w:tc>
        <w:tc>
          <w:tcPr>
            <w:tcW w:w="840" w:type="pct"/>
            <w:vMerge w:val="continue"/>
            <w:vAlign w:val="center"/>
          </w:tcPr>
          <w:p w14:paraId="3E598FFF">
            <w:pPr>
              <w:jc w:val="center"/>
              <w:rPr>
                <w:rFonts w:hint="eastAsia" w:ascii="宋体" w:hAnsi="宋体" w:eastAsia="宋体" w:cs="宋体"/>
                <w:bCs/>
                <w:sz w:val="24"/>
                <w:szCs w:val="24"/>
                <w:highlight w:val="none"/>
              </w:rPr>
            </w:pPr>
          </w:p>
        </w:tc>
        <w:tc>
          <w:tcPr>
            <w:tcW w:w="2240" w:type="pct"/>
            <w:vAlign w:val="center"/>
          </w:tcPr>
          <w:p w14:paraId="556C084F">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w:t>
            </w:r>
            <w:r>
              <w:rPr>
                <w:rStyle w:val="478"/>
                <w:rFonts w:hint="eastAsia" w:ascii="宋体" w:hAnsi="宋体" w:cs="宋体"/>
                <w:highlight w:val="none"/>
                <w:lang w:val="en-US" w:eastAsia="zh-CN" w:bidi="ar"/>
              </w:rPr>
              <w:t>2</w:t>
            </w:r>
            <w:r>
              <w:rPr>
                <w:rStyle w:val="478"/>
                <w:rFonts w:hint="eastAsia" w:ascii="宋体" w:hAnsi="宋体" w:eastAsia="宋体" w:cs="宋体"/>
                <w:highlight w:val="none"/>
                <w:lang w:val="en-US" w:eastAsia="zh-CN" w:bidi="ar"/>
              </w:rPr>
              <w:t>每台基本配置：至少包含听诊器1具、血压表1套、敷料钳1把、体温计1支、绷带1卷、止血带1根、硝酸甘油1瓶、医用乳胶手套2付、口对口呼吸膜2片、脱脂纱布1包、脱脂药棉1包、橡皮胶布2卷、创口贴1包、酒精棉球1袋、医用棉签1包、三角巾1包、夹板1套、手术剪1把、镊子1把、医用口罩2个、烧伤敷贴2个、烫伤敷贴2个、冰袋2个、救生哨1个、碘酒1瓶、汞溴红溶液1瓶、应急手电1把等。</w:t>
            </w:r>
          </w:p>
        </w:tc>
        <w:tc>
          <w:tcPr>
            <w:tcW w:w="531" w:type="pct"/>
            <w:vAlign w:val="center"/>
          </w:tcPr>
          <w:p w14:paraId="4644ACEE">
            <w:pPr>
              <w:rPr>
                <w:rFonts w:hint="eastAsia" w:ascii="宋体" w:hAnsi="宋体" w:eastAsia="宋体" w:cs="宋体"/>
                <w:sz w:val="24"/>
                <w:szCs w:val="24"/>
                <w:highlight w:val="none"/>
              </w:rPr>
            </w:pPr>
          </w:p>
        </w:tc>
        <w:tc>
          <w:tcPr>
            <w:tcW w:w="953" w:type="pct"/>
            <w:vAlign w:val="center"/>
          </w:tcPr>
          <w:p w14:paraId="033EA458">
            <w:pPr>
              <w:rPr>
                <w:rFonts w:hint="eastAsia" w:ascii="宋体" w:hAnsi="宋体" w:eastAsia="宋体" w:cs="宋体"/>
                <w:bCs/>
                <w:sz w:val="24"/>
                <w:szCs w:val="24"/>
                <w:highlight w:val="none"/>
              </w:rPr>
            </w:pPr>
          </w:p>
        </w:tc>
      </w:tr>
      <w:tr w14:paraId="6917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9DB964A">
            <w:pPr>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2</w:t>
            </w:r>
          </w:p>
        </w:tc>
        <w:tc>
          <w:tcPr>
            <w:tcW w:w="840" w:type="pct"/>
            <w:vMerge w:val="restart"/>
            <w:vAlign w:val="center"/>
          </w:tcPr>
          <w:p w14:paraId="56792D32">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安检门</w:t>
            </w:r>
          </w:p>
        </w:tc>
        <w:tc>
          <w:tcPr>
            <w:tcW w:w="2240" w:type="pct"/>
            <w:vAlign w:val="center"/>
          </w:tcPr>
          <w:p w14:paraId="6AC53170">
            <w:pPr>
              <w:rPr>
                <w:rFonts w:hint="default" w:ascii="宋体" w:hAnsi="宋体" w:eastAsia="宋体" w:cs="宋体"/>
                <w:bCs/>
                <w:sz w:val="24"/>
                <w:szCs w:val="24"/>
                <w:highlight w:val="none"/>
                <w:lang w:val="en-US"/>
              </w:rPr>
            </w:pPr>
            <w:r>
              <w:rPr>
                <w:rStyle w:val="478"/>
                <w:rFonts w:hint="eastAsia" w:ascii="宋体" w:hAnsi="宋体" w:eastAsia="宋体" w:cs="宋体"/>
                <w:highlight w:val="none"/>
                <w:lang w:val="en-US" w:eastAsia="zh-CN" w:bidi="ar"/>
              </w:rPr>
              <w:t>1.</w:t>
            </w:r>
            <w:r>
              <w:rPr>
                <w:rStyle w:val="478"/>
                <w:rFonts w:hint="eastAsia" w:asciiTheme="minorEastAsia" w:hAnsiTheme="minorEastAsia" w:eastAsiaTheme="minorEastAsia" w:cstheme="minorEastAsia"/>
                <w:highlight w:val="none"/>
                <w:lang w:val="en-US" w:eastAsia="zh-CN" w:bidi="ar"/>
              </w:rPr>
              <w:t>能出具公安部安全防范报警系统产品质量监督检验检测中心出具的检验报告</w:t>
            </w:r>
          </w:p>
        </w:tc>
        <w:tc>
          <w:tcPr>
            <w:tcW w:w="531" w:type="pct"/>
            <w:vAlign w:val="center"/>
          </w:tcPr>
          <w:p w14:paraId="023866F9">
            <w:pPr>
              <w:rPr>
                <w:rFonts w:hint="eastAsia" w:ascii="宋体" w:hAnsi="宋体" w:eastAsia="宋体" w:cs="宋体"/>
                <w:bCs/>
                <w:sz w:val="24"/>
                <w:szCs w:val="24"/>
                <w:highlight w:val="none"/>
              </w:rPr>
            </w:pPr>
          </w:p>
        </w:tc>
        <w:tc>
          <w:tcPr>
            <w:tcW w:w="953" w:type="pct"/>
            <w:vAlign w:val="center"/>
          </w:tcPr>
          <w:p w14:paraId="7AD29EFC">
            <w:pPr>
              <w:wordWrap w:val="0"/>
              <w:adjustRightInd w:val="0"/>
              <w:snapToGrid w:val="0"/>
              <w:spacing w:line="276" w:lineRule="auto"/>
              <w:rPr>
                <w:rFonts w:hint="eastAsia" w:ascii="宋体" w:hAnsi="宋体" w:eastAsia="宋体" w:cs="宋体"/>
                <w:bCs/>
                <w:sz w:val="24"/>
                <w:szCs w:val="24"/>
                <w:highlight w:val="none"/>
              </w:rPr>
            </w:pPr>
          </w:p>
        </w:tc>
      </w:tr>
      <w:tr w14:paraId="6211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E863EB6">
            <w:pPr>
              <w:jc w:val="center"/>
              <w:rPr>
                <w:rFonts w:hint="eastAsia" w:ascii="宋体" w:hAnsi="宋体" w:eastAsia="宋体" w:cs="宋体"/>
                <w:bCs/>
                <w:sz w:val="24"/>
                <w:szCs w:val="24"/>
                <w:highlight w:val="none"/>
              </w:rPr>
            </w:pPr>
          </w:p>
        </w:tc>
        <w:tc>
          <w:tcPr>
            <w:tcW w:w="840" w:type="pct"/>
            <w:vMerge w:val="continue"/>
            <w:vAlign w:val="center"/>
          </w:tcPr>
          <w:p w14:paraId="31E0E1FD">
            <w:pPr>
              <w:jc w:val="center"/>
              <w:rPr>
                <w:rFonts w:hint="eastAsia" w:ascii="宋体" w:hAnsi="宋体" w:eastAsia="宋体" w:cs="宋体"/>
                <w:bCs/>
                <w:sz w:val="24"/>
                <w:szCs w:val="24"/>
                <w:highlight w:val="none"/>
              </w:rPr>
            </w:pPr>
          </w:p>
        </w:tc>
        <w:tc>
          <w:tcPr>
            <w:tcW w:w="2240" w:type="pct"/>
            <w:vAlign w:val="center"/>
          </w:tcPr>
          <w:p w14:paraId="544AFD88">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2.≥1980(高) x 700(宽) x 500(深)                                                       </w:t>
            </w:r>
          </w:p>
        </w:tc>
        <w:tc>
          <w:tcPr>
            <w:tcW w:w="531" w:type="pct"/>
            <w:vAlign w:val="center"/>
          </w:tcPr>
          <w:p w14:paraId="43E5534B">
            <w:pPr>
              <w:rPr>
                <w:rFonts w:hint="eastAsia" w:ascii="宋体" w:hAnsi="宋体" w:eastAsia="宋体" w:cs="宋体"/>
                <w:bCs/>
                <w:sz w:val="24"/>
                <w:szCs w:val="24"/>
                <w:highlight w:val="none"/>
              </w:rPr>
            </w:pPr>
          </w:p>
        </w:tc>
        <w:tc>
          <w:tcPr>
            <w:tcW w:w="953" w:type="pct"/>
            <w:vAlign w:val="center"/>
          </w:tcPr>
          <w:p w14:paraId="7E4B7E01">
            <w:pPr>
              <w:wordWrap w:val="0"/>
              <w:adjustRightInd w:val="0"/>
              <w:snapToGrid w:val="0"/>
              <w:spacing w:line="276" w:lineRule="auto"/>
              <w:rPr>
                <w:rFonts w:hint="eastAsia" w:ascii="宋体" w:hAnsi="宋体" w:eastAsia="宋体" w:cs="宋体"/>
                <w:bCs/>
                <w:sz w:val="24"/>
                <w:szCs w:val="24"/>
                <w:highlight w:val="none"/>
              </w:rPr>
            </w:pPr>
          </w:p>
        </w:tc>
      </w:tr>
      <w:tr w14:paraId="5108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2EF09D3">
            <w:pPr>
              <w:jc w:val="center"/>
              <w:rPr>
                <w:rFonts w:hint="eastAsia" w:ascii="宋体" w:hAnsi="宋体" w:eastAsia="宋体" w:cs="宋体"/>
                <w:bCs/>
                <w:sz w:val="24"/>
                <w:szCs w:val="24"/>
                <w:highlight w:val="none"/>
              </w:rPr>
            </w:pPr>
          </w:p>
        </w:tc>
        <w:tc>
          <w:tcPr>
            <w:tcW w:w="840" w:type="pct"/>
            <w:vMerge w:val="continue"/>
            <w:vAlign w:val="center"/>
          </w:tcPr>
          <w:p w14:paraId="4C31BEE1">
            <w:pPr>
              <w:jc w:val="center"/>
              <w:rPr>
                <w:rFonts w:hint="eastAsia" w:ascii="宋体" w:hAnsi="宋体" w:eastAsia="宋体" w:cs="宋体"/>
                <w:bCs/>
                <w:sz w:val="24"/>
                <w:szCs w:val="24"/>
                <w:highlight w:val="none"/>
              </w:rPr>
            </w:pPr>
          </w:p>
        </w:tc>
        <w:tc>
          <w:tcPr>
            <w:tcW w:w="2240" w:type="pct"/>
            <w:vAlign w:val="center"/>
          </w:tcPr>
          <w:p w14:paraId="48E9C75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3.室内工作型：IP41；</w:t>
            </w:r>
          </w:p>
        </w:tc>
        <w:tc>
          <w:tcPr>
            <w:tcW w:w="531" w:type="pct"/>
            <w:vAlign w:val="center"/>
          </w:tcPr>
          <w:p w14:paraId="7FD5126D">
            <w:pPr>
              <w:rPr>
                <w:rFonts w:hint="eastAsia" w:ascii="宋体" w:hAnsi="宋体" w:eastAsia="宋体" w:cs="宋体"/>
                <w:bCs/>
                <w:sz w:val="24"/>
                <w:szCs w:val="24"/>
                <w:highlight w:val="none"/>
              </w:rPr>
            </w:pPr>
          </w:p>
        </w:tc>
        <w:tc>
          <w:tcPr>
            <w:tcW w:w="953" w:type="pct"/>
            <w:vAlign w:val="center"/>
          </w:tcPr>
          <w:p w14:paraId="6514ACBA">
            <w:pPr>
              <w:wordWrap w:val="0"/>
              <w:adjustRightInd w:val="0"/>
              <w:snapToGrid w:val="0"/>
              <w:spacing w:line="276" w:lineRule="auto"/>
              <w:rPr>
                <w:rFonts w:hint="eastAsia" w:ascii="宋体" w:hAnsi="宋体" w:eastAsia="宋体" w:cs="宋体"/>
                <w:bCs/>
                <w:sz w:val="24"/>
                <w:szCs w:val="24"/>
                <w:highlight w:val="none"/>
              </w:rPr>
            </w:pPr>
          </w:p>
        </w:tc>
      </w:tr>
      <w:tr w14:paraId="1029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F81B117">
            <w:pPr>
              <w:jc w:val="center"/>
              <w:rPr>
                <w:rFonts w:hint="eastAsia" w:ascii="宋体" w:hAnsi="宋体" w:eastAsia="宋体" w:cs="宋体"/>
                <w:bCs/>
                <w:sz w:val="24"/>
                <w:szCs w:val="24"/>
                <w:highlight w:val="none"/>
              </w:rPr>
            </w:pPr>
          </w:p>
        </w:tc>
        <w:tc>
          <w:tcPr>
            <w:tcW w:w="840" w:type="pct"/>
            <w:vMerge w:val="continue"/>
            <w:vAlign w:val="center"/>
          </w:tcPr>
          <w:p w14:paraId="01FD2920">
            <w:pPr>
              <w:jc w:val="center"/>
              <w:rPr>
                <w:rFonts w:hint="eastAsia" w:ascii="宋体" w:hAnsi="宋体" w:eastAsia="宋体" w:cs="宋体"/>
                <w:bCs/>
                <w:sz w:val="24"/>
                <w:szCs w:val="24"/>
                <w:highlight w:val="none"/>
              </w:rPr>
            </w:pPr>
          </w:p>
        </w:tc>
        <w:tc>
          <w:tcPr>
            <w:tcW w:w="2240" w:type="pct"/>
            <w:vAlign w:val="center"/>
          </w:tcPr>
          <w:p w14:paraId="3C612FEA">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4.探测灵敏度范围检查：金属门的探测灵敏度应能从低到高方便地调节，灵敏度调节应大于等于50个级别。</w:t>
            </w:r>
          </w:p>
        </w:tc>
        <w:tc>
          <w:tcPr>
            <w:tcW w:w="531" w:type="pct"/>
            <w:vAlign w:val="center"/>
          </w:tcPr>
          <w:p w14:paraId="7092EB2E">
            <w:pPr>
              <w:rPr>
                <w:rFonts w:hint="eastAsia" w:ascii="宋体" w:hAnsi="宋体" w:eastAsia="宋体" w:cs="宋体"/>
                <w:bCs/>
                <w:sz w:val="24"/>
                <w:szCs w:val="24"/>
                <w:highlight w:val="none"/>
              </w:rPr>
            </w:pPr>
          </w:p>
        </w:tc>
        <w:tc>
          <w:tcPr>
            <w:tcW w:w="953" w:type="pct"/>
            <w:vAlign w:val="center"/>
          </w:tcPr>
          <w:p w14:paraId="1A80C9F5">
            <w:pPr>
              <w:wordWrap w:val="0"/>
              <w:adjustRightInd w:val="0"/>
              <w:snapToGrid w:val="0"/>
              <w:spacing w:line="276" w:lineRule="auto"/>
              <w:rPr>
                <w:rFonts w:hint="eastAsia" w:ascii="宋体" w:hAnsi="宋体" w:eastAsia="宋体" w:cs="宋体"/>
                <w:bCs/>
                <w:sz w:val="24"/>
                <w:szCs w:val="24"/>
                <w:highlight w:val="none"/>
              </w:rPr>
            </w:pPr>
          </w:p>
        </w:tc>
      </w:tr>
      <w:tr w14:paraId="0016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20CAA71">
            <w:pPr>
              <w:jc w:val="center"/>
              <w:rPr>
                <w:rFonts w:hint="eastAsia" w:ascii="宋体" w:hAnsi="宋体" w:eastAsia="宋体" w:cs="宋体"/>
                <w:bCs/>
                <w:sz w:val="24"/>
                <w:szCs w:val="24"/>
                <w:highlight w:val="none"/>
              </w:rPr>
            </w:pPr>
          </w:p>
        </w:tc>
        <w:tc>
          <w:tcPr>
            <w:tcW w:w="840" w:type="pct"/>
            <w:vMerge w:val="continue"/>
            <w:vAlign w:val="center"/>
          </w:tcPr>
          <w:p w14:paraId="51C071E2">
            <w:pPr>
              <w:jc w:val="center"/>
              <w:rPr>
                <w:rFonts w:hint="eastAsia" w:ascii="宋体" w:hAnsi="宋体" w:eastAsia="宋体" w:cs="宋体"/>
                <w:bCs/>
                <w:sz w:val="24"/>
                <w:szCs w:val="24"/>
                <w:highlight w:val="none"/>
              </w:rPr>
            </w:pPr>
          </w:p>
        </w:tc>
        <w:tc>
          <w:tcPr>
            <w:tcW w:w="2240" w:type="pct"/>
            <w:vAlign w:val="center"/>
          </w:tcPr>
          <w:p w14:paraId="33EF3BA5">
            <w:pPr>
              <w:rPr>
                <w:rFonts w:hint="eastAsia" w:ascii="宋体" w:hAnsi="宋体" w:eastAsia="宋体" w:cs="宋体"/>
                <w:bCs/>
                <w:sz w:val="24"/>
                <w:szCs w:val="24"/>
                <w:highlight w:val="none"/>
                <w:lang w:val="en-US"/>
              </w:rPr>
            </w:pPr>
            <w:r>
              <w:rPr>
                <w:rStyle w:val="478"/>
                <w:rFonts w:hint="eastAsia" w:ascii="宋体" w:hAnsi="宋体" w:eastAsia="宋体" w:cs="宋体"/>
                <w:highlight w:val="none"/>
                <w:lang w:val="en-US" w:eastAsia="zh-CN" w:bidi="ar"/>
              </w:rPr>
              <w:t>5.</w:t>
            </w:r>
            <w:r>
              <w:rPr>
                <w:rStyle w:val="480"/>
                <w:rFonts w:hint="eastAsia" w:ascii="宋体" w:hAnsi="宋体" w:eastAsia="宋体" w:cs="宋体"/>
                <w:highlight w:val="none"/>
                <w:lang w:val="en-US" w:eastAsia="zh-CN" w:bidi="ar"/>
              </w:rPr>
              <w:t>探测灵敏度：探测能力应能同时达到I类、II类、III类、混合类的四类标准要求。</w:t>
            </w:r>
          </w:p>
        </w:tc>
        <w:tc>
          <w:tcPr>
            <w:tcW w:w="531" w:type="pct"/>
            <w:vAlign w:val="center"/>
          </w:tcPr>
          <w:p w14:paraId="78B514B3">
            <w:pPr>
              <w:rPr>
                <w:rFonts w:hint="eastAsia" w:ascii="宋体" w:hAnsi="宋体" w:eastAsia="宋体" w:cs="宋体"/>
                <w:bCs/>
                <w:sz w:val="24"/>
                <w:szCs w:val="24"/>
                <w:highlight w:val="none"/>
              </w:rPr>
            </w:pPr>
          </w:p>
        </w:tc>
        <w:tc>
          <w:tcPr>
            <w:tcW w:w="953" w:type="pct"/>
            <w:vAlign w:val="center"/>
          </w:tcPr>
          <w:p w14:paraId="2DA2042D">
            <w:pPr>
              <w:wordWrap w:val="0"/>
              <w:adjustRightInd w:val="0"/>
              <w:snapToGrid w:val="0"/>
              <w:spacing w:line="276" w:lineRule="auto"/>
              <w:rPr>
                <w:rFonts w:hint="eastAsia" w:ascii="宋体" w:hAnsi="宋体" w:eastAsia="宋体" w:cs="宋体"/>
                <w:bCs/>
                <w:sz w:val="24"/>
                <w:szCs w:val="24"/>
                <w:highlight w:val="none"/>
              </w:rPr>
            </w:pPr>
          </w:p>
        </w:tc>
      </w:tr>
      <w:tr w14:paraId="3C15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2A5528F">
            <w:pPr>
              <w:jc w:val="center"/>
              <w:rPr>
                <w:rFonts w:hint="eastAsia" w:ascii="宋体" w:hAnsi="宋体" w:eastAsia="宋体" w:cs="宋体"/>
                <w:bCs/>
                <w:sz w:val="24"/>
                <w:szCs w:val="24"/>
                <w:highlight w:val="none"/>
              </w:rPr>
            </w:pPr>
          </w:p>
        </w:tc>
        <w:tc>
          <w:tcPr>
            <w:tcW w:w="840" w:type="pct"/>
            <w:vMerge w:val="continue"/>
            <w:vAlign w:val="center"/>
          </w:tcPr>
          <w:p w14:paraId="51B0703A">
            <w:pPr>
              <w:jc w:val="center"/>
              <w:rPr>
                <w:rFonts w:hint="eastAsia" w:ascii="宋体" w:hAnsi="宋体" w:eastAsia="宋体" w:cs="宋体"/>
                <w:bCs/>
                <w:sz w:val="24"/>
                <w:szCs w:val="24"/>
                <w:highlight w:val="none"/>
              </w:rPr>
            </w:pPr>
          </w:p>
        </w:tc>
        <w:tc>
          <w:tcPr>
            <w:tcW w:w="2240" w:type="pct"/>
            <w:vAlign w:val="center"/>
          </w:tcPr>
          <w:p w14:paraId="2D0F7B7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6.报警声音：＞90dB。</w:t>
            </w:r>
          </w:p>
        </w:tc>
        <w:tc>
          <w:tcPr>
            <w:tcW w:w="531" w:type="pct"/>
            <w:vAlign w:val="center"/>
          </w:tcPr>
          <w:p w14:paraId="1EFB950F">
            <w:pPr>
              <w:rPr>
                <w:rFonts w:hint="eastAsia" w:ascii="宋体" w:hAnsi="宋体" w:eastAsia="宋体" w:cs="宋体"/>
                <w:bCs/>
                <w:sz w:val="24"/>
                <w:szCs w:val="24"/>
                <w:highlight w:val="none"/>
              </w:rPr>
            </w:pPr>
          </w:p>
        </w:tc>
        <w:tc>
          <w:tcPr>
            <w:tcW w:w="953" w:type="pct"/>
            <w:vAlign w:val="center"/>
          </w:tcPr>
          <w:p w14:paraId="0CA646B7">
            <w:pPr>
              <w:wordWrap w:val="0"/>
              <w:adjustRightInd w:val="0"/>
              <w:snapToGrid w:val="0"/>
              <w:spacing w:line="276" w:lineRule="auto"/>
              <w:rPr>
                <w:rFonts w:hint="eastAsia" w:ascii="宋体" w:hAnsi="宋体" w:eastAsia="宋体" w:cs="宋体"/>
                <w:bCs/>
                <w:sz w:val="24"/>
                <w:szCs w:val="24"/>
                <w:highlight w:val="none"/>
              </w:rPr>
            </w:pPr>
          </w:p>
        </w:tc>
      </w:tr>
      <w:tr w14:paraId="7741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90663DF">
            <w:pPr>
              <w:jc w:val="center"/>
              <w:rPr>
                <w:rFonts w:hint="eastAsia" w:ascii="宋体" w:hAnsi="宋体" w:eastAsia="宋体" w:cs="宋体"/>
                <w:bCs/>
                <w:sz w:val="24"/>
                <w:szCs w:val="24"/>
                <w:highlight w:val="none"/>
              </w:rPr>
            </w:pPr>
          </w:p>
        </w:tc>
        <w:tc>
          <w:tcPr>
            <w:tcW w:w="840" w:type="pct"/>
            <w:vMerge w:val="continue"/>
            <w:vAlign w:val="center"/>
          </w:tcPr>
          <w:p w14:paraId="4A0C0E10">
            <w:pPr>
              <w:jc w:val="center"/>
              <w:rPr>
                <w:rFonts w:hint="eastAsia" w:ascii="宋体" w:hAnsi="宋体" w:eastAsia="宋体" w:cs="宋体"/>
                <w:bCs/>
                <w:sz w:val="24"/>
                <w:szCs w:val="24"/>
                <w:highlight w:val="none"/>
              </w:rPr>
            </w:pPr>
          </w:p>
        </w:tc>
        <w:tc>
          <w:tcPr>
            <w:tcW w:w="2240" w:type="pct"/>
            <w:vAlign w:val="center"/>
          </w:tcPr>
          <w:p w14:paraId="60B0C16E">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7.抗相互干扰：以大于等于0.5m外沿间距，并排安置多台金属门时，各金属门均应能正常工作。</w:t>
            </w:r>
            <w:r>
              <w:rPr>
                <w:rStyle w:val="478"/>
                <w:rFonts w:hint="eastAsia" w:ascii="宋体" w:hAnsi="宋体" w:eastAsia="宋体" w:cs="宋体"/>
                <w:highlight w:val="none"/>
                <w:lang w:val="en-US" w:eastAsia="zh-CN" w:bidi="ar"/>
              </w:rPr>
              <w:br w:type="textWrapping"/>
            </w:r>
          </w:p>
        </w:tc>
        <w:tc>
          <w:tcPr>
            <w:tcW w:w="531" w:type="pct"/>
            <w:vAlign w:val="center"/>
          </w:tcPr>
          <w:p w14:paraId="5D6C168A">
            <w:pPr>
              <w:rPr>
                <w:rFonts w:hint="eastAsia" w:ascii="宋体" w:hAnsi="宋体" w:eastAsia="宋体" w:cs="宋体"/>
                <w:bCs/>
                <w:sz w:val="24"/>
                <w:szCs w:val="24"/>
                <w:highlight w:val="none"/>
              </w:rPr>
            </w:pPr>
          </w:p>
        </w:tc>
        <w:tc>
          <w:tcPr>
            <w:tcW w:w="953" w:type="pct"/>
            <w:vAlign w:val="center"/>
          </w:tcPr>
          <w:p w14:paraId="0ADE3D89">
            <w:pPr>
              <w:wordWrap w:val="0"/>
              <w:adjustRightInd w:val="0"/>
              <w:snapToGrid w:val="0"/>
              <w:spacing w:line="276" w:lineRule="auto"/>
              <w:rPr>
                <w:rFonts w:hint="eastAsia" w:ascii="宋体" w:hAnsi="宋体" w:eastAsia="宋体" w:cs="宋体"/>
                <w:bCs/>
                <w:sz w:val="24"/>
                <w:szCs w:val="24"/>
                <w:highlight w:val="none"/>
              </w:rPr>
            </w:pPr>
          </w:p>
        </w:tc>
      </w:tr>
      <w:tr w14:paraId="0EE7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5D31E32">
            <w:pPr>
              <w:jc w:val="center"/>
              <w:rPr>
                <w:rFonts w:hint="eastAsia" w:ascii="宋体" w:hAnsi="宋体" w:eastAsia="宋体" w:cs="宋体"/>
                <w:bCs/>
                <w:sz w:val="24"/>
                <w:szCs w:val="24"/>
                <w:highlight w:val="none"/>
              </w:rPr>
            </w:pPr>
          </w:p>
        </w:tc>
        <w:tc>
          <w:tcPr>
            <w:tcW w:w="840" w:type="pct"/>
            <w:vMerge w:val="continue"/>
            <w:vAlign w:val="center"/>
          </w:tcPr>
          <w:p w14:paraId="2ED9F23D">
            <w:pPr>
              <w:jc w:val="center"/>
              <w:rPr>
                <w:rFonts w:hint="eastAsia" w:ascii="宋体" w:hAnsi="宋体" w:eastAsia="宋体" w:cs="宋体"/>
                <w:bCs/>
                <w:sz w:val="24"/>
                <w:szCs w:val="24"/>
                <w:highlight w:val="none"/>
              </w:rPr>
            </w:pPr>
          </w:p>
        </w:tc>
        <w:tc>
          <w:tcPr>
            <w:tcW w:w="2240" w:type="pct"/>
            <w:vAlign w:val="center"/>
          </w:tcPr>
          <w:p w14:paraId="0EF27B3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8.磁感应强度限制：在探测区左右边界各向内150mm的区域中，任意一点的磁感应强度均应小于等于10T。</w:t>
            </w:r>
          </w:p>
        </w:tc>
        <w:tc>
          <w:tcPr>
            <w:tcW w:w="531" w:type="pct"/>
            <w:vAlign w:val="center"/>
          </w:tcPr>
          <w:p w14:paraId="4092A568">
            <w:pPr>
              <w:rPr>
                <w:rFonts w:hint="eastAsia" w:ascii="宋体" w:hAnsi="宋体" w:eastAsia="宋体" w:cs="宋体"/>
                <w:bCs/>
                <w:sz w:val="24"/>
                <w:szCs w:val="24"/>
                <w:highlight w:val="none"/>
              </w:rPr>
            </w:pPr>
          </w:p>
        </w:tc>
        <w:tc>
          <w:tcPr>
            <w:tcW w:w="953" w:type="pct"/>
            <w:vAlign w:val="center"/>
          </w:tcPr>
          <w:p w14:paraId="2A6C154D">
            <w:pPr>
              <w:wordWrap w:val="0"/>
              <w:adjustRightInd w:val="0"/>
              <w:snapToGrid w:val="0"/>
              <w:spacing w:line="276" w:lineRule="auto"/>
              <w:rPr>
                <w:rFonts w:hint="eastAsia" w:ascii="宋体" w:hAnsi="宋体" w:eastAsia="宋体" w:cs="宋体"/>
                <w:bCs/>
                <w:sz w:val="24"/>
                <w:szCs w:val="24"/>
                <w:highlight w:val="none"/>
              </w:rPr>
            </w:pPr>
          </w:p>
        </w:tc>
      </w:tr>
      <w:tr w14:paraId="22D3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23D6E9A">
            <w:pPr>
              <w:jc w:val="center"/>
              <w:rPr>
                <w:rFonts w:hint="eastAsia" w:ascii="宋体" w:hAnsi="宋体" w:eastAsia="宋体" w:cs="宋体"/>
                <w:bCs/>
                <w:sz w:val="24"/>
                <w:szCs w:val="24"/>
                <w:highlight w:val="none"/>
              </w:rPr>
            </w:pPr>
          </w:p>
        </w:tc>
        <w:tc>
          <w:tcPr>
            <w:tcW w:w="840" w:type="pct"/>
            <w:vMerge w:val="continue"/>
            <w:vAlign w:val="center"/>
          </w:tcPr>
          <w:p w14:paraId="10207290">
            <w:pPr>
              <w:jc w:val="center"/>
              <w:rPr>
                <w:rFonts w:hint="eastAsia" w:ascii="宋体" w:hAnsi="宋体" w:eastAsia="宋体" w:cs="宋体"/>
                <w:bCs/>
                <w:sz w:val="24"/>
                <w:szCs w:val="24"/>
                <w:highlight w:val="none"/>
              </w:rPr>
            </w:pPr>
          </w:p>
        </w:tc>
        <w:tc>
          <w:tcPr>
            <w:tcW w:w="2240" w:type="pct"/>
            <w:vAlign w:val="center"/>
          </w:tcPr>
          <w:p w14:paraId="06A9FC30">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9.抗静止金属物影响：1.抗周围静止金属物影响：金属门探测性能应不受门体四周1m范围以外的大静止金属物体的影响；2.抗地面内部金属结构影响：金属探测门性能应不受地面0.1m以下的金属结构的影响。</w:t>
            </w:r>
          </w:p>
        </w:tc>
        <w:tc>
          <w:tcPr>
            <w:tcW w:w="531" w:type="pct"/>
            <w:vAlign w:val="center"/>
          </w:tcPr>
          <w:p w14:paraId="02F14631">
            <w:pPr>
              <w:rPr>
                <w:rFonts w:hint="eastAsia" w:ascii="宋体" w:hAnsi="宋体" w:eastAsia="宋体" w:cs="宋体"/>
                <w:bCs/>
                <w:sz w:val="24"/>
                <w:szCs w:val="24"/>
                <w:highlight w:val="none"/>
              </w:rPr>
            </w:pPr>
          </w:p>
        </w:tc>
        <w:tc>
          <w:tcPr>
            <w:tcW w:w="953" w:type="pct"/>
            <w:vAlign w:val="center"/>
          </w:tcPr>
          <w:p w14:paraId="1193544C">
            <w:pPr>
              <w:wordWrap w:val="0"/>
              <w:adjustRightInd w:val="0"/>
              <w:snapToGrid w:val="0"/>
              <w:spacing w:line="276" w:lineRule="auto"/>
              <w:rPr>
                <w:rFonts w:hint="eastAsia" w:ascii="宋体" w:hAnsi="宋体" w:eastAsia="宋体" w:cs="宋体"/>
                <w:bCs/>
                <w:sz w:val="24"/>
                <w:szCs w:val="24"/>
                <w:highlight w:val="none"/>
              </w:rPr>
            </w:pPr>
          </w:p>
        </w:tc>
      </w:tr>
      <w:tr w14:paraId="4CD6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DFBEFBB">
            <w:pPr>
              <w:jc w:val="center"/>
              <w:rPr>
                <w:rFonts w:hint="eastAsia" w:ascii="宋体" w:hAnsi="宋体" w:eastAsia="宋体" w:cs="宋体"/>
                <w:bCs/>
                <w:sz w:val="24"/>
                <w:szCs w:val="24"/>
                <w:highlight w:val="none"/>
              </w:rPr>
            </w:pPr>
          </w:p>
        </w:tc>
        <w:tc>
          <w:tcPr>
            <w:tcW w:w="840" w:type="pct"/>
            <w:vMerge w:val="continue"/>
            <w:vAlign w:val="center"/>
          </w:tcPr>
          <w:p w14:paraId="3591148E">
            <w:pPr>
              <w:jc w:val="center"/>
              <w:rPr>
                <w:rFonts w:hint="eastAsia" w:ascii="宋体" w:hAnsi="宋体" w:eastAsia="宋体" w:cs="宋体"/>
                <w:bCs/>
                <w:sz w:val="24"/>
                <w:szCs w:val="24"/>
                <w:highlight w:val="none"/>
              </w:rPr>
            </w:pPr>
          </w:p>
        </w:tc>
        <w:tc>
          <w:tcPr>
            <w:tcW w:w="2240" w:type="pct"/>
            <w:vAlign w:val="center"/>
          </w:tcPr>
          <w:p w14:paraId="7143A3C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10.金属门不应对门体四周1.5m范围以外的运动金属物产生报警信号。</w:t>
            </w:r>
          </w:p>
        </w:tc>
        <w:tc>
          <w:tcPr>
            <w:tcW w:w="531" w:type="pct"/>
            <w:vAlign w:val="center"/>
          </w:tcPr>
          <w:p w14:paraId="0429BA97">
            <w:pPr>
              <w:rPr>
                <w:rFonts w:hint="eastAsia" w:ascii="宋体" w:hAnsi="宋体" w:eastAsia="宋体" w:cs="宋体"/>
                <w:bCs/>
                <w:sz w:val="24"/>
                <w:szCs w:val="24"/>
                <w:highlight w:val="none"/>
              </w:rPr>
            </w:pPr>
          </w:p>
        </w:tc>
        <w:tc>
          <w:tcPr>
            <w:tcW w:w="953" w:type="pct"/>
            <w:vAlign w:val="center"/>
          </w:tcPr>
          <w:p w14:paraId="2E07724F">
            <w:pPr>
              <w:wordWrap w:val="0"/>
              <w:adjustRightInd w:val="0"/>
              <w:snapToGrid w:val="0"/>
              <w:spacing w:line="276" w:lineRule="auto"/>
              <w:rPr>
                <w:rFonts w:hint="eastAsia" w:ascii="宋体" w:hAnsi="宋体" w:eastAsia="宋体" w:cs="宋体"/>
                <w:bCs/>
                <w:sz w:val="24"/>
                <w:szCs w:val="24"/>
                <w:highlight w:val="none"/>
              </w:rPr>
            </w:pPr>
          </w:p>
        </w:tc>
      </w:tr>
      <w:tr w14:paraId="6131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E13BC6D">
            <w:pPr>
              <w:jc w:val="center"/>
              <w:rPr>
                <w:rFonts w:hint="eastAsia" w:ascii="宋体" w:hAnsi="宋体" w:eastAsia="宋体" w:cs="宋体"/>
                <w:bCs/>
                <w:sz w:val="24"/>
                <w:szCs w:val="24"/>
                <w:highlight w:val="none"/>
              </w:rPr>
            </w:pPr>
          </w:p>
        </w:tc>
        <w:tc>
          <w:tcPr>
            <w:tcW w:w="840" w:type="pct"/>
            <w:vMerge w:val="continue"/>
            <w:vAlign w:val="center"/>
          </w:tcPr>
          <w:p w14:paraId="743437EB">
            <w:pPr>
              <w:jc w:val="center"/>
              <w:rPr>
                <w:rFonts w:hint="eastAsia" w:ascii="宋体" w:hAnsi="宋体" w:eastAsia="宋体" w:cs="宋体"/>
                <w:bCs/>
                <w:sz w:val="24"/>
                <w:szCs w:val="24"/>
                <w:highlight w:val="none"/>
              </w:rPr>
            </w:pPr>
          </w:p>
        </w:tc>
        <w:tc>
          <w:tcPr>
            <w:tcW w:w="2240" w:type="pct"/>
            <w:vAlign w:val="center"/>
          </w:tcPr>
          <w:p w14:paraId="46A3E28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11.工作环境要求1.高温试验：室外型：+70℃±2℃、2h；2.低温试验：室外型：-30℃±3℃、2h；试验期间外观和基本性能应正常。  </w:t>
            </w:r>
          </w:p>
        </w:tc>
        <w:tc>
          <w:tcPr>
            <w:tcW w:w="531" w:type="pct"/>
            <w:vAlign w:val="center"/>
          </w:tcPr>
          <w:p w14:paraId="6372B521">
            <w:pPr>
              <w:rPr>
                <w:rFonts w:hint="eastAsia" w:ascii="宋体" w:hAnsi="宋体" w:eastAsia="宋体" w:cs="宋体"/>
                <w:bCs/>
                <w:sz w:val="24"/>
                <w:szCs w:val="24"/>
                <w:highlight w:val="none"/>
              </w:rPr>
            </w:pPr>
          </w:p>
        </w:tc>
        <w:tc>
          <w:tcPr>
            <w:tcW w:w="953" w:type="pct"/>
            <w:vAlign w:val="center"/>
          </w:tcPr>
          <w:p w14:paraId="02496648">
            <w:pPr>
              <w:wordWrap w:val="0"/>
              <w:adjustRightInd w:val="0"/>
              <w:snapToGrid w:val="0"/>
              <w:spacing w:line="276" w:lineRule="auto"/>
              <w:rPr>
                <w:rFonts w:hint="eastAsia" w:ascii="宋体" w:hAnsi="宋体" w:eastAsia="宋体" w:cs="宋体"/>
                <w:bCs/>
                <w:sz w:val="24"/>
                <w:szCs w:val="24"/>
                <w:highlight w:val="none"/>
              </w:rPr>
            </w:pPr>
          </w:p>
        </w:tc>
      </w:tr>
      <w:tr w14:paraId="5899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51537A2">
            <w:pPr>
              <w:jc w:val="center"/>
              <w:rPr>
                <w:rFonts w:hint="eastAsia" w:ascii="宋体" w:hAnsi="宋体" w:eastAsia="宋体" w:cs="宋体"/>
                <w:bCs/>
                <w:sz w:val="24"/>
                <w:szCs w:val="24"/>
                <w:highlight w:val="none"/>
              </w:rPr>
            </w:pPr>
          </w:p>
        </w:tc>
        <w:tc>
          <w:tcPr>
            <w:tcW w:w="840" w:type="pct"/>
            <w:vMerge w:val="continue"/>
            <w:vAlign w:val="center"/>
          </w:tcPr>
          <w:p w14:paraId="5D86C02A">
            <w:pPr>
              <w:jc w:val="center"/>
              <w:rPr>
                <w:rFonts w:hint="eastAsia" w:ascii="宋体" w:hAnsi="宋体" w:eastAsia="宋体" w:cs="宋体"/>
                <w:bCs/>
                <w:sz w:val="24"/>
                <w:szCs w:val="24"/>
                <w:highlight w:val="none"/>
              </w:rPr>
            </w:pPr>
          </w:p>
        </w:tc>
        <w:tc>
          <w:tcPr>
            <w:tcW w:w="2240" w:type="pct"/>
            <w:vAlign w:val="center"/>
          </w:tcPr>
          <w:p w14:paraId="3F4AA0D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12.自学习功能检查：设备应有自学习功能，当用某个金属作为标准测试物进行学习测试记录后，后续携带金属量大于该测试物才报警，如小于或等于则不报警。</w:t>
            </w:r>
          </w:p>
        </w:tc>
        <w:tc>
          <w:tcPr>
            <w:tcW w:w="531" w:type="pct"/>
            <w:vAlign w:val="center"/>
          </w:tcPr>
          <w:p w14:paraId="0DC62CC5">
            <w:pPr>
              <w:rPr>
                <w:rFonts w:hint="eastAsia" w:ascii="宋体" w:hAnsi="宋体" w:eastAsia="宋体" w:cs="宋体"/>
                <w:bCs/>
                <w:sz w:val="24"/>
                <w:szCs w:val="24"/>
                <w:highlight w:val="none"/>
              </w:rPr>
            </w:pPr>
          </w:p>
        </w:tc>
        <w:tc>
          <w:tcPr>
            <w:tcW w:w="953" w:type="pct"/>
            <w:vAlign w:val="center"/>
          </w:tcPr>
          <w:p w14:paraId="6F18850A">
            <w:pPr>
              <w:wordWrap w:val="0"/>
              <w:adjustRightInd w:val="0"/>
              <w:snapToGrid w:val="0"/>
              <w:spacing w:line="276" w:lineRule="auto"/>
              <w:rPr>
                <w:rFonts w:hint="eastAsia" w:ascii="宋体" w:hAnsi="宋体" w:eastAsia="宋体" w:cs="宋体"/>
                <w:bCs/>
                <w:sz w:val="24"/>
                <w:szCs w:val="24"/>
                <w:highlight w:val="none"/>
              </w:rPr>
            </w:pPr>
          </w:p>
        </w:tc>
      </w:tr>
      <w:tr w14:paraId="1085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9BB87A7">
            <w:pPr>
              <w:jc w:val="center"/>
              <w:rPr>
                <w:rFonts w:hint="eastAsia" w:ascii="宋体" w:hAnsi="宋体" w:eastAsia="宋体" w:cs="宋体"/>
                <w:bCs/>
                <w:sz w:val="24"/>
                <w:szCs w:val="24"/>
                <w:highlight w:val="none"/>
              </w:rPr>
            </w:pPr>
          </w:p>
        </w:tc>
        <w:tc>
          <w:tcPr>
            <w:tcW w:w="840" w:type="pct"/>
            <w:vMerge w:val="continue"/>
            <w:vAlign w:val="center"/>
          </w:tcPr>
          <w:p w14:paraId="3AF9CD51">
            <w:pPr>
              <w:jc w:val="center"/>
              <w:rPr>
                <w:rFonts w:hint="eastAsia" w:ascii="宋体" w:hAnsi="宋体" w:eastAsia="宋体" w:cs="宋体"/>
                <w:bCs/>
                <w:sz w:val="24"/>
                <w:szCs w:val="24"/>
                <w:highlight w:val="none"/>
              </w:rPr>
            </w:pPr>
          </w:p>
        </w:tc>
        <w:tc>
          <w:tcPr>
            <w:tcW w:w="2240" w:type="pct"/>
            <w:vAlign w:val="center"/>
          </w:tcPr>
          <w:p w14:paraId="4B3A94A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13.飞物报警功能：安检门应具有飞物报警功能，在飞物探测模式下，以一元硬币为测试物，抛过探测区域时，安检门应报警，试验50次，准确率应大于90%。</w:t>
            </w:r>
          </w:p>
        </w:tc>
        <w:tc>
          <w:tcPr>
            <w:tcW w:w="531" w:type="pct"/>
            <w:vAlign w:val="center"/>
          </w:tcPr>
          <w:p w14:paraId="192FF4FA">
            <w:pPr>
              <w:rPr>
                <w:rFonts w:hint="eastAsia" w:ascii="宋体" w:hAnsi="宋体" w:eastAsia="宋体" w:cs="宋体"/>
                <w:bCs/>
                <w:sz w:val="24"/>
                <w:szCs w:val="24"/>
                <w:highlight w:val="none"/>
              </w:rPr>
            </w:pPr>
          </w:p>
        </w:tc>
        <w:tc>
          <w:tcPr>
            <w:tcW w:w="953" w:type="pct"/>
            <w:vAlign w:val="center"/>
          </w:tcPr>
          <w:p w14:paraId="01BBF785">
            <w:pPr>
              <w:wordWrap w:val="0"/>
              <w:adjustRightInd w:val="0"/>
              <w:snapToGrid w:val="0"/>
              <w:spacing w:line="276" w:lineRule="auto"/>
              <w:rPr>
                <w:rFonts w:hint="eastAsia" w:ascii="宋体" w:hAnsi="宋体" w:eastAsia="宋体" w:cs="宋体"/>
                <w:bCs/>
                <w:sz w:val="24"/>
                <w:szCs w:val="24"/>
                <w:highlight w:val="none"/>
              </w:rPr>
            </w:pPr>
          </w:p>
        </w:tc>
      </w:tr>
      <w:tr w14:paraId="24C8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6F15376">
            <w:pPr>
              <w:jc w:val="center"/>
              <w:rPr>
                <w:rFonts w:hint="eastAsia" w:ascii="宋体" w:hAnsi="宋体" w:eastAsia="宋体" w:cs="宋体"/>
                <w:bCs/>
                <w:sz w:val="24"/>
                <w:szCs w:val="24"/>
                <w:highlight w:val="none"/>
              </w:rPr>
            </w:pPr>
          </w:p>
        </w:tc>
        <w:tc>
          <w:tcPr>
            <w:tcW w:w="840" w:type="pct"/>
            <w:vMerge w:val="continue"/>
            <w:vAlign w:val="center"/>
          </w:tcPr>
          <w:p w14:paraId="5A8F996C">
            <w:pPr>
              <w:jc w:val="center"/>
              <w:rPr>
                <w:rFonts w:hint="eastAsia" w:ascii="宋体" w:hAnsi="宋体" w:eastAsia="宋体" w:cs="宋体"/>
                <w:bCs/>
                <w:sz w:val="24"/>
                <w:szCs w:val="24"/>
                <w:highlight w:val="none"/>
              </w:rPr>
            </w:pPr>
          </w:p>
        </w:tc>
        <w:tc>
          <w:tcPr>
            <w:tcW w:w="2240" w:type="pct"/>
            <w:vAlign w:val="center"/>
          </w:tcPr>
          <w:p w14:paraId="30F0595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14.功耗检测：设备启动后待机功率应小于等于9W。</w:t>
            </w:r>
          </w:p>
        </w:tc>
        <w:tc>
          <w:tcPr>
            <w:tcW w:w="531" w:type="pct"/>
            <w:vAlign w:val="center"/>
          </w:tcPr>
          <w:p w14:paraId="34C48C33">
            <w:pPr>
              <w:rPr>
                <w:rFonts w:hint="eastAsia" w:ascii="宋体" w:hAnsi="宋体" w:eastAsia="宋体" w:cs="宋体"/>
                <w:bCs/>
                <w:sz w:val="24"/>
                <w:szCs w:val="24"/>
                <w:highlight w:val="none"/>
              </w:rPr>
            </w:pPr>
          </w:p>
        </w:tc>
        <w:tc>
          <w:tcPr>
            <w:tcW w:w="953" w:type="pct"/>
            <w:vAlign w:val="center"/>
          </w:tcPr>
          <w:p w14:paraId="34D7FD75">
            <w:pPr>
              <w:wordWrap w:val="0"/>
              <w:adjustRightInd w:val="0"/>
              <w:snapToGrid w:val="0"/>
              <w:spacing w:line="276" w:lineRule="auto"/>
              <w:rPr>
                <w:rFonts w:hint="eastAsia" w:ascii="宋体" w:hAnsi="宋体" w:eastAsia="宋体" w:cs="宋体"/>
                <w:bCs/>
                <w:sz w:val="24"/>
                <w:szCs w:val="24"/>
                <w:highlight w:val="none"/>
              </w:rPr>
            </w:pPr>
          </w:p>
        </w:tc>
      </w:tr>
      <w:tr w14:paraId="67F6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7CB23F">
            <w:pPr>
              <w:jc w:val="center"/>
              <w:rPr>
                <w:rFonts w:hint="eastAsia" w:ascii="宋体" w:hAnsi="宋体" w:eastAsia="宋体" w:cs="宋体"/>
                <w:bCs/>
                <w:sz w:val="24"/>
                <w:szCs w:val="24"/>
                <w:highlight w:val="none"/>
              </w:rPr>
            </w:pPr>
          </w:p>
        </w:tc>
        <w:tc>
          <w:tcPr>
            <w:tcW w:w="840" w:type="pct"/>
            <w:vMerge w:val="continue"/>
            <w:vAlign w:val="center"/>
          </w:tcPr>
          <w:p w14:paraId="1149EF3A">
            <w:pPr>
              <w:jc w:val="center"/>
              <w:rPr>
                <w:rFonts w:hint="eastAsia" w:ascii="宋体" w:hAnsi="宋体" w:eastAsia="宋体" w:cs="宋体"/>
                <w:bCs/>
                <w:sz w:val="24"/>
                <w:szCs w:val="24"/>
                <w:highlight w:val="none"/>
              </w:rPr>
            </w:pPr>
          </w:p>
        </w:tc>
        <w:tc>
          <w:tcPr>
            <w:tcW w:w="2240" w:type="pct"/>
            <w:vAlign w:val="center"/>
          </w:tcPr>
          <w:p w14:paraId="5329040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15.计数功能：安检门应具有双向计数统计功能，能可靠记录受检人数和报警人次。通过人数应有3种统计方法可选：1）从前往后通过的人数和从后往前通过的人数相加；2）从前往后通过的人数和从后往前通过的人数分别统计显示；3）指定某个方向进入时统计人数增加，反向进入时统计人数递减。</w:t>
            </w:r>
          </w:p>
        </w:tc>
        <w:tc>
          <w:tcPr>
            <w:tcW w:w="531" w:type="pct"/>
            <w:vAlign w:val="center"/>
          </w:tcPr>
          <w:p w14:paraId="65C0F6BA">
            <w:pPr>
              <w:rPr>
                <w:rFonts w:hint="eastAsia" w:ascii="宋体" w:hAnsi="宋体" w:eastAsia="宋体" w:cs="宋体"/>
                <w:bCs/>
                <w:sz w:val="24"/>
                <w:szCs w:val="24"/>
                <w:highlight w:val="none"/>
              </w:rPr>
            </w:pPr>
          </w:p>
        </w:tc>
        <w:tc>
          <w:tcPr>
            <w:tcW w:w="953" w:type="pct"/>
            <w:vAlign w:val="center"/>
          </w:tcPr>
          <w:p w14:paraId="4076916E">
            <w:pPr>
              <w:wordWrap w:val="0"/>
              <w:adjustRightInd w:val="0"/>
              <w:snapToGrid w:val="0"/>
              <w:spacing w:line="276" w:lineRule="auto"/>
              <w:rPr>
                <w:rFonts w:hint="eastAsia" w:ascii="宋体" w:hAnsi="宋体" w:eastAsia="宋体" w:cs="宋体"/>
                <w:bCs/>
                <w:sz w:val="24"/>
                <w:szCs w:val="24"/>
                <w:highlight w:val="none"/>
              </w:rPr>
            </w:pPr>
          </w:p>
        </w:tc>
      </w:tr>
      <w:tr w14:paraId="30E7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160885">
            <w:pPr>
              <w:jc w:val="center"/>
              <w:rPr>
                <w:rFonts w:hint="eastAsia" w:ascii="宋体" w:hAnsi="宋体" w:eastAsia="宋体" w:cs="宋体"/>
                <w:bCs/>
                <w:sz w:val="24"/>
                <w:szCs w:val="24"/>
                <w:highlight w:val="none"/>
              </w:rPr>
            </w:pPr>
          </w:p>
        </w:tc>
        <w:tc>
          <w:tcPr>
            <w:tcW w:w="840" w:type="pct"/>
            <w:vMerge w:val="continue"/>
            <w:vAlign w:val="center"/>
          </w:tcPr>
          <w:p w14:paraId="4481BC0B">
            <w:pPr>
              <w:jc w:val="center"/>
              <w:rPr>
                <w:rFonts w:hint="eastAsia" w:ascii="宋体" w:hAnsi="宋体" w:eastAsia="宋体" w:cs="宋体"/>
                <w:bCs/>
                <w:sz w:val="24"/>
                <w:szCs w:val="24"/>
                <w:highlight w:val="none"/>
              </w:rPr>
            </w:pPr>
          </w:p>
        </w:tc>
        <w:tc>
          <w:tcPr>
            <w:tcW w:w="2240" w:type="pct"/>
            <w:vAlign w:val="center"/>
          </w:tcPr>
          <w:p w14:paraId="5C68DA8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16.休眠功能：安检门应具有自检功能，在开机时进行自检并显示检测结果。应可设定休眠时间,在5~59分钟内无人或物体通过安检门,设备应自动进入休眠状态;当有人或物体通过时,设备应自动开启检测功能。在休眠状态下超过60分钟无人或物体通过安检门,设备应自动进入深度休眠状态，需单次触摸开机按钮唤醒后，设备进入检测状态。</w:t>
            </w:r>
          </w:p>
        </w:tc>
        <w:tc>
          <w:tcPr>
            <w:tcW w:w="531" w:type="pct"/>
            <w:vAlign w:val="center"/>
          </w:tcPr>
          <w:p w14:paraId="6A43F80D">
            <w:pPr>
              <w:rPr>
                <w:rFonts w:hint="eastAsia" w:ascii="宋体" w:hAnsi="宋体" w:eastAsia="宋体" w:cs="宋体"/>
                <w:bCs/>
                <w:sz w:val="24"/>
                <w:szCs w:val="24"/>
                <w:highlight w:val="none"/>
              </w:rPr>
            </w:pPr>
          </w:p>
        </w:tc>
        <w:tc>
          <w:tcPr>
            <w:tcW w:w="953" w:type="pct"/>
            <w:vAlign w:val="center"/>
          </w:tcPr>
          <w:p w14:paraId="10EC26C4">
            <w:pPr>
              <w:wordWrap w:val="0"/>
              <w:adjustRightInd w:val="0"/>
              <w:snapToGrid w:val="0"/>
              <w:spacing w:line="276" w:lineRule="auto"/>
              <w:rPr>
                <w:rFonts w:hint="eastAsia" w:ascii="宋体" w:hAnsi="宋体" w:eastAsia="宋体" w:cs="宋体"/>
                <w:bCs/>
                <w:sz w:val="24"/>
                <w:szCs w:val="24"/>
                <w:highlight w:val="none"/>
              </w:rPr>
            </w:pPr>
          </w:p>
        </w:tc>
      </w:tr>
      <w:tr w14:paraId="652B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909388D">
            <w:pPr>
              <w:jc w:val="center"/>
              <w:rPr>
                <w:rFonts w:hint="eastAsia" w:ascii="宋体" w:hAnsi="宋体" w:eastAsia="宋体" w:cs="宋体"/>
                <w:bCs/>
                <w:sz w:val="24"/>
                <w:szCs w:val="24"/>
                <w:highlight w:val="none"/>
              </w:rPr>
            </w:pPr>
          </w:p>
        </w:tc>
        <w:tc>
          <w:tcPr>
            <w:tcW w:w="840" w:type="pct"/>
            <w:vMerge w:val="continue"/>
            <w:vAlign w:val="center"/>
          </w:tcPr>
          <w:p w14:paraId="620E6EEC">
            <w:pPr>
              <w:jc w:val="center"/>
              <w:rPr>
                <w:rFonts w:hint="eastAsia" w:ascii="宋体" w:hAnsi="宋体" w:eastAsia="宋体" w:cs="宋体"/>
                <w:bCs/>
                <w:sz w:val="24"/>
                <w:szCs w:val="24"/>
                <w:highlight w:val="none"/>
              </w:rPr>
            </w:pPr>
          </w:p>
        </w:tc>
        <w:tc>
          <w:tcPr>
            <w:tcW w:w="2240" w:type="pct"/>
            <w:vAlign w:val="center"/>
          </w:tcPr>
          <w:p w14:paraId="7BB4907D">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17.金属量显示功能：7寸显示屏幕上应能以条状图形来显示通过系统的金属量。</w:t>
            </w:r>
          </w:p>
        </w:tc>
        <w:tc>
          <w:tcPr>
            <w:tcW w:w="531" w:type="pct"/>
            <w:vAlign w:val="center"/>
          </w:tcPr>
          <w:p w14:paraId="609C516D">
            <w:pPr>
              <w:rPr>
                <w:rFonts w:hint="eastAsia" w:ascii="宋体" w:hAnsi="宋体" w:eastAsia="宋体" w:cs="宋体"/>
                <w:bCs/>
                <w:sz w:val="24"/>
                <w:szCs w:val="24"/>
                <w:highlight w:val="none"/>
              </w:rPr>
            </w:pPr>
          </w:p>
        </w:tc>
        <w:tc>
          <w:tcPr>
            <w:tcW w:w="953" w:type="pct"/>
            <w:vAlign w:val="center"/>
          </w:tcPr>
          <w:p w14:paraId="222CE615">
            <w:pPr>
              <w:wordWrap w:val="0"/>
              <w:adjustRightInd w:val="0"/>
              <w:snapToGrid w:val="0"/>
              <w:spacing w:line="276" w:lineRule="auto"/>
              <w:rPr>
                <w:rFonts w:hint="eastAsia" w:ascii="宋体" w:hAnsi="宋体" w:eastAsia="宋体" w:cs="宋体"/>
                <w:bCs/>
                <w:sz w:val="24"/>
                <w:szCs w:val="24"/>
                <w:highlight w:val="none"/>
              </w:rPr>
            </w:pPr>
          </w:p>
        </w:tc>
      </w:tr>
      <w:tr w14:paraId="105A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30BB2E6">
            <w:pPr>
              <w:jc w:val="center"/>
              <w:rPr>
                <w:rFonts w:hint="eastAsia" w:ascii="宋体" w:hAnsi="宋体" w:eastAsia="宋体" w:cs="宋体"/>
                <w:bCs/>
                <w:sz w:val="24"/>
                <w:szCs w:val="24"/>
                <w:highlight w:val="none"/>
              </w:rPr>
            </w:pPr>
          </w:p>
        </w:tc>
        <w:tc>
          <w:tcPr>
            <w:tcW w:w="840" w:type="pct"/>
            <w:vMerge w:val="continue"/>
            <w:vAlign w:val="center"/>
          </w:tcPr>
          <w:p w14:paraId="0597F915">
            <w:pPr>
              <w:jc w:val="center"/>
              <w:rPr>
                <w:rFonts w:hint="eastAsia" w:ascii="宋体" w:hAnsi="宋体" w:eastAsia="宋体" w:cs="宋体"/>
                <w:bCs/>
                <w:sz w:val="24"/>
                <w:szCs w:val="24"/>
                <w:highlight w:val="none"/>
              </w:rPr>
            </w:pPr>
          </w:p>
        </w:tc>
        <w:tc>
          <w:tcPr>
            <w:tcW w:w="2240" w:type="pct"/>
            <w:vAlign w:val="center"/>
          </w:tcPr>
          <w:p w14:paraId="656A4C9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18.有色、黑色金属探测模式：安检门应可在有色或黑色金属探测模式间切换。</w:t>
            </w:r>
          </w:p>
        </w:tc>
        <w:tc>
          <w:tcPr>
            <w:tcW w:w="531" w:type="pct"/>
            <w:vAlign w:val="center"/>
          </w:tcPr>
          <w:p w14:paraId="6863EC7A">
            <w:pPr>
              <w:rPr>
                <w:rFonts w:hint="eastAsia" w:ascii="宋体" w:hAnsi="宋体" w:eastAsia="宋体" w:cs="宋体"/>
                <w:bCs/>
                <w:sz w:val="24"/>
                <w:szCs w:val="24"/>
                <w:highlight w:val="none"/>
              </w:rPr>
            </w:pPr>
          </w:p>
        </w:tc>
        <w:tc>
          <w:tcPr>
            <w:tcW w:w="953" w:type="pct"/>
            <w:vAlign w:val="center"/>
          </w:tcPr>
          <w:p w14:paraId="486B066C">
            <w:pPr>
              <w:wordWrap w:val="0"/>
              <w:adjustRightInd w:val="0"/>
              <w:snapToGrid w:val="0"/>
              <w:spacing w:line="276" w:lineRule="auto"/>
              <w:rPr>
                <w:rFonts w:hint="eastAsia" w:ascii="宋体" w:hAnsi="宋体" w:eastAsia="宋体" w:cs="宋体"/>
                <w:bCs/>
                <w:sz w:val="24"/>
                <w:szCs w:val="24"/>
                <w:highlight w:val="none"/>
              </w:rPr>
            </w:pPr>
          </w:p>
        </w:tc>
      </w:tr>
      <w:tr w14:paraId="7D96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BE54E6">
            <w:pPr>
              <w:jc w:val="center"/>
              <w:rPr>
                <w:rFonts w:hint="eastAsia" w:ascii="宋体" w:hAnsi="宋体" w:eastAsia="宋体" w:cs="宋体"/>
                <w:bCs/>
                <w:sz w:val="24"/>
                <w:szCs w:val="24"/>
                <w:highlight w:val="none"/>
              </w:rPr>
            </w:pPr>
          </w:p>
        </w:tc>
        <w:tc>
          <w:tcPr>
            <w:tcW w:w="840" w:type="pct"/>
            <w:vMerge w:val="continue"/>
            <w:vAlign w:val="center"/>
          </w:tcPr>
          <w:p w14:paraId="7CD7735D">
            <w:pPr>
              <w:jc w:val="center"/>
              <w:rPr>
                <w:rFonts w:hint="eastAsia" w:ascii="宋体" w:hAnsi="宋体" w:eastAsia="宋体" w:cs="宋体"/>
                <w:bCs/>
                <w:sz w:val="24"/>
                <w:szCs w:val="24"/>
                <w:highlight w:val="none"/>
              </w:rPr>
            </w:pPr>
          </w:p>
        </w:tc>
        <w:tc>
          <w:tcPr>
            <w:tcW w:w="2240" w:type="pct"/>
            <w:vAlign w:val="center"/>
          </w:tcPr>
          <w:p w14:paraId="1656DD4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19.最低探测高度：在离地2cm高度处以一个直径20mm铁球为测试物，以接近1m/s的速度通过安检门，系统应报警。</w:t>
            </w:r>
          </w:p>
        </w:tc>
        <w:tc>
          <w:tcPr>
            <w:tcW w:w="531" w:type="pct"/>
            <w:vAlign w:val="center"/>
          </w:tcPr>
          <w:p w14:paraId="7A13098E">
            <w:pPr>
              <w:rPr>
                <w:rFonts w:hint="eastAsia" w:ascii="宋体" w:hAnsi="宋体" w:eastAsia="宋体" w:cs="宋体"/>
                <w:bCs/>
                <w:sz w:val="24"/>
                <w:szCs w:val="24"/>
                <w:highlight w:val="none"/>
              </w:rPr>
            </w:pPr>
          </w:p>
        </w:tc>
        <w:tc>
          <w:tcPr>
            <w:tcW w:w="953" w:type="pct"/>
            <w:vAlign w:val="center"/>
          </w:tcPr>
          <w:p w14:paraId="5CAB5C1E">
            <w:pPr>
              <w:wordWrap w:val="0"/>
              <w:adjustRightInd w:val="0"/>
              <w:snapToGrid w:val="0"/>
              <w:spacing w:line="276" w:lineRule="auto"/>
              <w:rPr>
                <w:rFonts w:hint="eastAsia" w:ascii="宋体" w:hAnsi="宋体" w:eastAsia="宋体" w:cs="宋体"/>
                <w:bCs/>
                <w:sz w:val="24"/>
                <w:szCs w:val="24"/>
                <w:highlight w:val="none"/>
              </w:rPr>
            </w:pPr>
          </w:p>
        </w:tc>
      </w:tr>
      <w:tr w14:paraId="15DC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96E5D41">
            <w:pPr>
              <w:jc w:val="center"/>
              <w:rPr>
                <w:rFonts w:hint="eastAsia" w:ascii="宋体" w:hAnsi="宋体" w:eastAsia="宋体" w:cs="宋体"/>
                <w:bCs/>
                <w:sz w:val="24"/>
                <w:szCs w:val="24"/>
                <w:highlight w:val="none"/>
              </w:rPr>
            </w:pPr>
          </w:p>
        </w:tc>
        <w:tc>
          <w:tcPr>
            <w:tcW w:w="840" w:type="pct"/>
            <w:vMerge w:val="continue"/>
            <w:vAlign w:val="center"/>
          </w:tcPr>
          <w:p w14:paraId="0D7D3CF8">
            <w:pPr>
              <w:jc w:val="center"/>
              <w:rPr>
                <w:rFonts w:hint="eastAsia" w:ascii="宋体" w:hAnsi="宋体" w:eastAsia="宋体" w:cs="宋体"/>
                <w:bCs/>
                <w:sz w:val="24"/>
                <w:szCs w:val="24"/>
                <w:highlight w:val="none"/>
              </w:rPr>
            </w:pPr>
          </w:p>
        </w:tc>
        <w:tc>
          <w:tcPr>
            <w:tcW w:w="2240" w:type="pct"/>
            <w:vAlign w:val="center"/>
          </w:tcPr>
          <w:p w14:paraId="685B28CF">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20..回形针探测能力：以3cm的回形针为测试物，以接近1m/s的速度通过安检门，系统应报警。</w:t>
            </w:r>
          </w:p>
        </w:tc>
        <w:tc>
          <w:tcPr>
            <w:tcW w:w="531" w:type="pct"/>
            <w:vAlign w:val="center"/>
          </w:tcPr>
          <w:p w14:paraId="67C3F92A">
            <w:pPr>
              <w:rPr>
                <w:rFonts w:hint="eastAsia" w:ascii="宋体" w:hAnsi="宋体" w:eastAsia="宋体" w:cs="宋体"/>
                <w:bCs/>
                <w:sz w:val="24"/>
                <w:szCs w:val="24"/>
                <w:highlight w:val="none"/>
              </w:rPr>
            </w:pPr>
          </w:p>
        </w:tc>
        <w:tc>
          <w:tcPr>
            <w:tcW w:w="953" w:type="pct"/>
            <w:vAlign w:val="center"/>
          </w:tcPr>
          <w:p w14:paraId="68ECB85E">
            <w:pPr>
              <w:wordWrap w:val="0"/>
              <w:adjustRightInd w:val="0"/>
              <w:snapToGrid w:val="0"/>
              <w:spacing w:line="276" w:lineRule="auto"/>
              <w:rPr>
                <w:rFonts w:hint="eastAsia" w:ascii="宋体" w:hAnsi="宋体" w:eastAsia="宋体" w:cs="宋体"/>
                <w:bCs/>
                <w:sz w:val="24"/>
                <w:szCs w:val="24"/>
                <w:highlight w:val="none"/>
              </w:rPr>
            </w:pPr>
          </w:p>
        </w:tc>
      </w:tr>
      <w:tr w14:paraId="3BE6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41C44C7">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840" w:type="pct"/>
            <w:vMerge w:val="restart"/>
            <w:vAlign w:val="center"/>
          </w:tcPr>
          <w:p w14:paraId="2E1AC31C">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X光验包机</w:t>
            </w:r>
          </w:p>
        </w:tc>
        <w:tc>
          <w:tcPr>
            <w:tcW w:w="2240" w:type="pct"/>
            <w:vAlign w:val="center"/>
          </w:tcPr>
          <w:p w14:paraId="40FB6173">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1.通道尺寸:500×300㎜（W×H）; </w:t>
            </w:r>
          </w:p>
        </w:tc>
        <w:tc>
          <w:tcPr>
            <w:tcW w:w="531" w:type="pct"/>
            <w:vAlign w:val="center"/>
          </w:tcPr>
          <w:p w14:paraId="3667BE32">
            <w:pPr>
              <w:rPr>
                <w:rFonts w:hint="eastAsia" w:ascii="宋体" w:hAnsi="宋体" w:eastAsia="宋体" w:cs="宋体"/>
                <w:bCs/>
                <w:sz w:val="24"/>
                <w:szCs w:val="24"/>
                <w:highlight w:val="none"/>
              </w:rPr>
            </w:pPr>
          </w:p>
        </w:tc>
        <w:tc>
          <w:tcPr>
            <w:tcW w:w="953" w:type="pct"/>
            <w:vAlign w:val="center"/>
          </w:tcPr>
          <w:p w14:paraId="6C7780E3">
            <w:pPr>
              <w:wordWrap w:val="0"/>
              <w:adjustRightInd w:val="0"/>
              <w:snapToGrid w:val="0"/>
              <w:spacing w:line="276" w:lineRule="auto"/>
              <w:rPr>
                <w:rFonts w:hint="eastAsia" w:ascii="宋体" w:hAnsi="宋体" w:eastAsia="宋体" w:cs="宋体"/>
                <w:bCs/>
                <w:sz w:val="24"/>
                <w:szCs w:val="24"/>
                <w:highlight w:val="none"/>
              </w:rPr>
            </w:pPr>
          </w:p>
        </w:tc>
      </w:tr>
      <w:tr w14:paraId="7075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3B84413">
            <w:pPr>
              <w:jc w:val="center"/>
              <w:rPr>
                <w:rFonts w:hint="eastAsia" w:ascii="宋体" w:hAnsi="宋体" w:eastAsia="宋体" w:cs="宋体"/>
                <w:bCs/>
                <w:sz w:val="24"/>
                <w:szCs w:val="24"/>
                <w:highlight w:val="none"/>
              </w:rPr>
            </w:pPr>
          </w:p>
        </w:tc>
        <w:tc>
          <w:tcPr>
            <w:tcW w:w="840" w:type="pct"/>
            <w:vMerge w:val="continue"/>
            <w:vAlign w:val="center"/>
          </w:tcPr>
          <w:p w14:paraId="70982C9C">
            <w:pPr>
              <w:jc w:val="center"/>
              <w:rPr>
                <w:rFonts w:hint="eastAsia" w:ascii="宋体" w:hAnsi="宋体" w:eastAsia="宋体" w:cs="宋体"/>
                <w:bCs/>
                <w:sz w:val="24"/>
                <w:szCs w:val="24"/>
                <w:highlight w:val="none"/>
              </w:rPr>
            </w:pPr>
          </w:p>
        </w:tc>
        <w:tc>
          <w:tcPr>
            <w:tcW w:w="2240" w:type="pct"/>
            <w:vAlign w:val="center"/>
          </w:tcPr>
          <w:p w14:paraId="750EA87C">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2.线分辨力:≥40AWG（≤0.0787㎜）; </w:t>
            </w:r>
          </w:p>
        </w:tc>
        <w:tc>
          <w:tcPr>
            <w:tcW w:w="531" w:type="pct"/>
            <w:vAlign w:val="center"/>
          </w:tcPr>
          <w:p w14:paraId="327B02BB">
            <w:pPr>
              <w:rPr>
                <w:rFonts w:hint="eastAsia" w:ascii="宋体" w:hAnsi="宋体" w:eastAsia="宋体" w:cs="宋体"/>
                <w:bCs/>
                <w:sz w:val="24"/>
                <w:szCs w:val="24"/>
                <w:highlight w:val="none"/>
              </w:rPr>
            </w:pPr>
          </w:p>
        </w:tc>
        <w:tc>
          <w:tcPr>
            <w:tcW w:w="953" w:type="pct"/>
            <w:vAlign w:val="center"/>
          </w:tcPr>
          <w:p w14:paraId="0B75BA7A">
            <w:pPr>
              <w:wordWrap w:val="0"/>
              <w:adjustRightInd w:val="0"/>
              <w:snapToGrid w:val="0"/>
              <w:spacing w:line="276" w:lineRule="auto"/>
              <w:rPr>
                <w:rFonts w:hint="eastAsia" w:ascii="宋体" w:hAnsi="宋体" w:eastAsia="宋体" w:cs="宋体"/>
                <w:bCs/>
                <w:sz w:val="24"/>
                <w:szCs w:val="24"/>
                <w:highlight w:val="none"/>
              </w:rPr>
            </w:pPr>
          </w:p>
        </w:tc>
      </w:tr>
      <w:tr w14:paraId="1FFD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3DDD52F">
            <w:pPr>
              <w:jc w:val="center"/>
              <w:rPr>
                <w:rFonts w:hint="eastAsia" w:ascii="宋体" w:hAnsi="宋体" w:eastAsia="宋体" w:cs="宋体"/>
                <w:bCs/>
                <w:sz w:val="24"/>
                <w:szCs w:val="24"/>
                <w:highlight w:val="none"/>
              </w:rPr>
            </w:pPr>
          </w:p>
        </w:tc>
        <w:tc>
          <w:tcPr>
            <w:tcW w:w="840" w:type="pct"/>
            <w:vMerge w:val="continue"/>
            <w:vAlign w:val="center"/>
          </w:tcPr>
          <w:p w14:paraId="0D45B889">
            <w:pPr>
              <w:jc w:val="center"/>
              <w:rPr>
                <w:rFonts w:hint="eastAsia" w:ascii="宋体" w:hAnsi="宋体" w:eastAsia="宋体" w:cs="宋体"/>
                <w:bCs/>
                <w:sz w:val="24"/>
                <w:szCs w:val="24"/>
                <w:highlight w:val="none"/>
              </w:rPr>
            </w:pPr>
          </w:p>
        </w:tc>
        <w:tc>
          <w:tcPr>
            <w:tcW w:w="2240" w:type="pct"/>
            <w:vAlign w:val="center"/>
          </w:tcPr>
          <w:p w14:paraId="60AB007D">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3.穿透力:＞46㎜钢板; </w:t>
            </w:r>
          </w:p>
        </w:tc>
        <w:tc>
          <w:tcPr>
            <w:tcW w:w="531" w:type="pct"/>
            <w:vAlign w:val="center"/>
          </w:tcPr>
          <w:p w14:paraId="2B54ED31">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w:t>
            </w:r>
          </w:p>
        </w:tc>
        <w:tc>
          <w:tcPr>
            <w:tcW w:w="953" w:type="pct"/>
            <w:vAlign w:val="center"/>
          </w:tcPr>
          <w:p w14:paraId="412891A7">
            <w:pPr>
              <w:wordWrap w:val="0"/>
              <w:adjustRightInd w:val="0"/>
              <w:snapToGrid w:val="0"/>
              <w:spacing w:line="276" w:lineRule="auto"/>
              <w:rPr>
                <w:rFonts w:hint="eastAsia" w:ascii="宋体" w:hAnsi="宋体" w:eastAsia="宋体" w:cs="宋体"/>
                <w:bCs/>
                <w:sz w:val="24"/>
                <w:szCs w:val="24"/>
                <w:highlight w:val="none"/>
              </w:rPr>
            </w:pPr>
            <w:r>
              <w:rPr>
                <w:rFonts w:hint="eastAsia" w:ascii="宋体" w:hAnsi="宋体" w:eastAsia="宋体" w:cs="宋体"/>
                <w:b/>
                <w:i w:val="0"/>
                <w:iCs w:val="0"/>
                <w:color w:val="FF0000"/>
                <w:kern w:val="2"/>
                <w:sz w:val="24"/>
                <w:szCs w:val="24"/>
                <w:highlight w:val="none"/>
                <w:u w:val="none"/>
                <w:lang w:val="en-US" w:eastAsia="zh-CN" w:bidi="ar"/>
              </w:rPr>
              <w:t>投标时提供：由第三方检验检测机构出具并加盖（或带有）CMA标志的检验检测报告扫描件，原件备查。注：对应参数（检验检测项）在检验检测报告中进行标注。如检验检测报告中对应参数不符合招标文件要求的属于负偏离）</w:t>
            </w:r>
          </w:p>
        </w:tc>
      </w:tr>
      <w:tr w14:paraId="7EB0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F7BBF01">
            <w:pPr>
              <w:jc w:val="center"/>
              <w:rPr>
                <w:rFonts w:hint="eastAsia" w:ascii="宋体" w:hAnsi="宋体" w:eastAsia="宋体" w:cs="宋体"/>
                <w:bCs/>
                <w:sz w:val="24"/>
                <w:szCs w:val="24"/>
                <w:highlight w:val="none"/>
              </w:rPr>
            </w:pPr>
          </w:p>
        </w:tc>
        <w:tc>
          <w:tcPr>
            <w:tcW w:w="840" w:type="pct"/>
            <w:vMerge w:val="continue"/>
            <w:vAlign w:val="center"/>
          </w:tcPr>
          <w:p w14:paraId="163CA862">
            <w:pPr>
              <w:jc w:val="center"/>
              <w:rPr>
                <w:rFonts w:hint="eastAsia" w:ascii="宋体" w:hAnsi="宋体" w:eastAsia="宋体" w:cs="宋体"/>
                <w:bCs/>
                <w:sz w:val="24"/>
                <w:szCs w:val="24"/>
                <w:highlight w:val="none"/>
              </w:rPr>
            </w:pPr>
          </w:p>
        </w:tc>
        <w:tc>
          <w:tcPr>
            <w:tcW w:w="2240" w:type="pct"/>
            <w:vAlign w:val="center"/>
          </w:tcPr>
          <w:p w14:paraId="145AFD09">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4.空间分辨力:≤0.8MM;</w:t>
            </w:r>
          </w:p>
        </w:tc>
        <w:tc>
          <w:tcPr>
            <w:tcW w:w="531" w:type="pct"/>
            <w:vAlign w:val="center"/>
          </w:tcPr>
          <w:p w14:paraId="52A3F60D">
            <w:pPr>
              <w:rPr>
                <w:rFonts w:hint="eastAsia" w:ascii="宋体" w:hAnsi="宋体" w:eastAsia="宋体" w:cs="宋体"/>
                <w:bCs/>
                <w:sz w:val="24"/>
                <w:szCs w:val="24"/>
                <w:highlight w:val="none"/>
              </w:rPr>
            </w:pPr>
          </w:p>
        </w:tc>
        <w:tc>
          <w:tcPr>
            <w:tcW w:w="953" w:type="pct"/>
            <w:vAlign w:val="center"/>
          </w:tcPr>
          <w:p w14:paraId="4834C7E0">
            <w:pPr>
              <w:wordWrap w:val="0"/>
              <w:adjustRightInd w:val="0"/>
              <w:snapToGrid w:val="0"/>
              <w:spacing w:line="276" w:lineRule="auto"/>
              <w:rPr>
                <w:rFonts w:hint="eastAsia" w:ascii="宋体" w:hAnsi="宋体" w:eastAsia="宋体" w:cs="宋体"/>
                <w:bCs/>
                <w:sz w:val="24"/>
                <w:szCs w:val="24"/>
                <w:highlight w:val="none"/>
              </w:rPr>
            </w:pPr>
          </w:p>
        </w:tc>
      </w:tr>
      <w:tr w14:paraId="68DB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C0FFF1F">
            <w:pPr>
              <w:jc w:val="center"/>
              <w:rPr>
                <w:rFonts w:hint="eastAsia" w:ascii="宋体" w:hAnsi="宋体" w:eastAsia="宋体" w:cs="宋体"/>
                <w:bCs/>
                <w:sz w:val="24"/>
                <w:szCs w:val="24"/>
                <w:highlight w:val="none"/>
              </w:rPr>
            </w:pPr>
          </w:p>
        </w:tc>
        <w:tc>
          <w:tcPr>
            <w:tcW w:w="840" w:type="pct"/>
            <w:vMerge w:val="continue"/>
            <w:vAlign w:val="center"/>
          </w:tcPr>
          <w:p w14:paraId="6093F2A3">
            <w:pPr>
              <w:jc w:val="center"/>
              <w:rPr>
                <w:rFonts w:hint="eastAsia" w:ascii="宋体" w:hAnsi="宋体" w:eastAsia="宋体" w:cs="宋体"/>
                <w:bCs/>
                <w:sz w:val="24"/>
                <w:szCs w:val="24"/>
                <w:highlight w:val="none"/>
              </w:rPr>
            </w:pPr>
          </w:p>
        </w:tc>
        <w:tc>
          <w:tcPr>
            <w:tcW w:w="2240" w:type="pct"/>
            <w:vAlign w:val="center"/>
          </w:tcPr>
          <w:p w14:paraId="49DF12AE">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5.主机噪音:≤56dB(A); </w:t>
            </w:r>
          </w:p>
        </w:tc>
        <w:tc>
          <w:tcPr>
            <w:tcW w:w="531" w:type="pct"/>
            <w:vAlign w:val="center"/>
          </w:tcPr>
          <w:p w14:paraId="6EED3D72">
            <w:pPr>
              <w:rPr>
                <w:rFonts w:hint="eastAsia" w:ascii="宋体" w:hAnsi="宋体" w:eastAsia="宋体" w:cs="宋体"/>
                <w:bCs/>
                <w:sz w:val="24"/>
                <w:szCs w:val="24"/>
                <w:highlight w:val="none"/>
              </w:rPr>
            </w:pPr>
          </w:p>
        </w:tc>
        <w:tc>
          <w:tcPr>
            <w:tcW w:w="953" w:type="pct"/>
            <w:vAlign w:val="center"/>
          </w:tcPr>
          <w:p w14:paraId="698E43B3">
            <w:pPr>
              <w:wordWrap w:val="0"/>
              <w:adjustRightInd w:val="0"/>
              <w:snapToGrid w:val="0"/>
              <w:spacing w:line="276" w:lineRule="auto"/>
              <w:rPr>
                <w:rFonts w:hint="eastAsia" w:ascii="宋体" w:hAnsi="宋体" w:eastAsia="宋体" w:cs="宋体"/>
                <w:bCs/>
                <w:sz w:val="24"/>
                <w:szCs w:val="24"/>
                <w:highlight w:val="none"/>
              </w:rPr>
            </w:pPr>
          </w:p>
        </w:tc>
      </w:tr>
      <w:tr w14:paraId="2B7A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4F10F22">
            <w:pPr>
              <w:jc w:val="center"/>
              <w:rPr>
                <w:rFonts w:hint="eastAsia" w:ascii="宋体" w:hAnsi="宋体" w:eastAsia="宋体" w:cs="宋体"/>
                <w:bCs/>
                <w:sz w:val="24"/>
                <w:szCs w:val="24"/>
                <w:highlight w:val="none"/>
              </w:rPr>
            </w:pPr>
          </w:p>
        </w:tc>
        <w:tc>
          <w:tcPr>
            <w:tcW w:w="840" w:type="pct"/>
            <w:vMerge w:val="continue"/>
            <w:vAlign w:val="center"/>
          </w:tcPr>
          <w:p w14:paraId="72CD9BF0">
            <w:pPr>
              <w:jc w:val="center"/>
              <w:rPr>
                <w:rFonts w:hint="eastAsia" w:ascii="宋体" w:hAnsi="宋体" w:eastAsia="宋体" w:cs="宋体"/>
                <w:bCs/>
                <w:sz w:val="24"/>
                <w:szCs w:val="24"/>
                <w:highlight w:val="none"/>
              </w:rPr>
            </w:pPr>
          </w:p>
        </w:tc>
        <w:tc>
          <w:tcPr>
            <w:tcW w:w="2240" w:type="pct"/>
            <w:vAlign w:val="center"/>
          </w:tcPr>
          <w:p w14:paraId="6CD48DDF">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6.设备周围剂量当量率:＜1.0uGy;</w:t>
            </w:r>
          </w:p>
        </w:tc>
        <w:tc>
          <w:tcPr>
            <w:tcW w:w="531" w:type="pct"/>
            <w:vAlign w:val="center"/>
          </w:tcPr>
          <w:p w14:paraId="17CF4322">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p>
        </w:tc>
        <w:tc>
          <w:tcPr>
            <w:tcW w:w="953" w:type="pct"/>
            <w:vAlign w:val="center"/>
          </w:tcPr>
          <w:p w14:paraId="3D9D43FE">
            <w:pPr>
              <w:wordWrap w:val="0"/>
              <w:adjustRightInd w:val="0"/>
              <w:snapToGrid w:val="0"/>
              <w:spacing w:line="276" w:lineRule="auto"/>
              <w:rPr>
                <w:rFonts w:hint="eastAsia" w:ascii="宋体" w:hAnsi="宋体" w:eastAsia="宋体" w:cs="宋体"/>
                <w:bCs/>
                <w:sz w:val="24"/>
                <w:szCs w:val="24"/>
                <w:highlight w:val="none"/>
              </w:rPr>
            </w:pPr>
            <w:r>
              <w:rPr>
                <w:rFonts w:hint="eastAsia" w:ascii="宋体" w:hAnsi="宋体" w:eastAsia="宋体" w:cs="宋体"/>
                <w:b/>
                <w:i w:val="0"/>
                <w:iCs w:val="0"/>
                <w:color w:val="FF0000"/>
                <w:kern w:val="2"/>
                <w:sz w:val="24"/>
                <w:szCs w:val="24"/>
                <w:highlight w:val="none"/>
                <w:u w:val="none"/>
                <w:lang w:val="en-US" w:eastAsia="zh-CN" w:bidi="ar"/>
              </w:rPr>
              <w:t>投标时提供：由第三方检验检测机构出具并加盖（或带有）CMA标志的检验检测报告扫描件，原件备查。注：对应参数（检验检测项）在检验检测报告中进行标注。如检验检测报告中对应参数不符合招标文件要求的属于负偏离）</w:t>
            </w:r>
          </w:p>
        </w:tc>
      </w:tr>
      <w:tr w14:paraId="30F9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FFE3258">
            <w:pPr>
              <w:jc w:val="center"/>
              <w:rPr>
                <w:rFonts w:hint="eastAsia" w:ascii="宋体" w:hAnsi="宋体" w:eastAsia="宋体" w:cs="宋体"/>
                <w:bCs/>
                <w:sz w:val="24"/>
                <w:szCs w:val="24"/>
                <w:highlight w:val="none"/>
              </w:rPr>
            </w:pPr>
          </w:p>
        </w:tc>
        <w:tc>
          <w:tcPr>
            <w:tcW w:w="840" w:type="pct"/>
            <w:vMerge w:val="continue"/>
            <w:vAlign w:val="center"/>
          </w:tcPr>
          <w:p w14:paraId="64AE4764">
            <w:pPr>
              <w:jc w:val="center"/>
              <w:rPr>
                <w:rFonts w:hint="eastAsia" w:ascii="宋体" w:hAnsi="宋体" w:eastAsia="宋体" w:cs="宋体"/>
                <w:bCs/>
                <w:sz w:val="24"/>
                <w:szCs w:val="24"/>
                <w:highlight w:val="none"/>
              </w:rPr>
            </w:pPr>
          </w:p>
        </w:tc>
        <w:tc>
          <w:tcPr>
            <w:tcW w:w="2240" w:type="pct"/>
            <w:vAlign w:val="center"/>
          </w:tcPr>
          <w:p w14:paraId="19EFC44D">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7.配备安检功能键盘:实现超增/局增/放大/增亮/灰白/反色等多种组合功能</w:t>
            </w:r>
          </w:p>
        </w:tc>
        <w:tc>
          <w:tcPr>
            <w:tcW w:w="531" w:type="pct"/>
            <w:vAlign w:val="center"/>
          </w:tcPr>
          <w:p w14:paraId="304FA5CF">
            <w:pPr>
              <w:rPr>
                <w:rFonts w:hint="eastAsia" w:ascii="宋体" w:hAnsi="宋体" w:eastAsia="宋体" w:cs="宋体"/>
                <w:bCs/>
                <w:sz w:val="24"/>
                <w:szCs w:val="24"/>
                <w:highlight w:val="none"/>
              </w:rPr>
            </w:pPr>
          </w:p>
        </w:tc>
        <w:tc>
          <w:tcPr>
            <w:tcW w:w="953" w:type="pct"/>
            <w:vAlign w:val="center"/>
          </w:tcPr>
          <w:p w14:paraId="593583CE">
            <w:pPr>
              <w:wordWrap w:val="0"/>
              <w:adjustRightInd w:val="0"/>
              <w:snapToGrid w:val="0"/>
              <w:spacing w:line="276" w:lineRule="auto"/>
              <w:rPr>
                <w:rFonts w:hint="eastAsia" w:ascii="宋体" w:hAnsi="宋体" w:eastAsia="宋体" w:cs="宋体"/>
                <w:bCs/>
                <w:sz w:val="24"/>
                <w:szCs w:val="24"/>
                <w:highlight w:val="none"/>
              </w:rPr>
            </w:pPr>
          </w:p>
        </w:tc>
      </w:tr>
      <w:tr w14:paraId="715B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127782A">
            <w:pPr>
              <w:jc w:val="center"/>
              <w:rPr>
                <w:rFonts w:hint="eastAsia" w:ascii="宋体" w:hAnsi="宋体" w:eastAsia="宋体" w:cs="宋体"/>
                <w:bCs/>
                <w:sz w:val="24"/>
                <w:szCs w:val="24"/>
                <w:highlight w:val="none"/>
              </w:rPr>
            </w:pPr>
          </w:p>
        </w:tc>
        <w:tc>
          <w:tcPr>
            <w:tcW w:w="840" w:type="pct"/>
            <w:vMerge w:val="continue"/>
            <w:vAlign w:val="center"/>
          </w:tcPr>
          <w:p w14:paraId="23EFF82E">
            <w:pPr>
              <w:jc w:val="center"/>
              <w:rPr>
                <w:rFonts w:hint="eastAsia" w:ascii="宋体" w:hAnsi="宋体" w:eastAsia="宋体" w:cs="宋体"/>
                <w:bCs/>
                <w:sz w:val="24"/>
                <w:szCs w:val="24"/>
                <w:highlight w:val="none"/>
              </w:rPr>
            </w:pPr>
          </w:p>
        </w:tc>
        <w:tc>
          <w:tcPr>
            <w:tcW w:w="2240" w:type="pct"/>
            <w:vAlign w:val="center"/>
          </w:tcPr>
          <w:p w14:paraId="4F5E6410">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8.设备具有运行数据统计功能:1、显示的主要信息有：开机次数/关机次数/运行时间/保存图片数量等;  </w:t>
            </w:r>
          </w:p>
        </w:tc>
        <w:tc>
          <w:tcPr>
            <w:tcW w:w="531" w:type="pct"/>
            <w:vAlign w:val="center"/>
          </w:tcPr>
          <w:p w14:paraId="7E30AC7D">
            <w:pPr>
              <w:rPr>
                <w:rFonts w:hint="eastAsia" w:ascii="宋体" w:hAnsi="宋体" w:eastAsia="宋体" w:cs="宋体"/>
                <w:bCs/>
                <w:sz w:val="24"/>
                <w:szCs w:val="24"/>
                <w:highlight w:val="none"/>
              </w:rPr>
            </w:pPr>
          </w:p>
        </w:tc>
        <w:tc>
          <w:tcPr>
            <w:tcW w:w="953" w:type="pct"/>
            <w:vAlign w:val="center"/>
          </w:tcPr>
          <w:p w14:paraId="2CA221A0">
            <w:pPr>
              <w:wordWrap w:val="0"/>
              <w:adjustRightInd w:val="0"/>
              <w:snapToGrid w:val="0"/>
              <w:spacing w:line="276" w:lineRule="auto"/>
              <w:rPr>
                <w:rFonts w:hint="eastAsia" w:ascii="宋体" w:hAnsi="宋体" w:eastAsia="宋体" w:cs="宋体"/>
                <w:bCs/>
                <w:sz w:val="24"/>
                <w:szCs w:val="24"/>
                <w:highlight w:val="none"/>
              </w:rPr>
            </w:pPr>
          </w:p>
        </w:tc>
      </w:tr>
      <w:tr w14:paraId="4254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5D23DDC">
            <w:pPr>
              <w:jc w:val="center"/>
              <w:rPr>
                <w:rFonts w:hint="eastAsia" w:ascii="宋体" w:hAnsi="宋体" w:eastAsia="宋体" w:cs="宋体"/>
                <w:bCs/>
                <w:sz w:val="24"/>
                <w:szCs w:val="24"/>
                <w:highlight w:val="none"/>
              </w:rPr>
            </w:pPr>
          </w:p>
        </w:tc>
        <w:tc>
          <w:tcPr>
            <w:tcW w:w="840" w:type="pct"/>
            <w:vMerge w:val="continue"/>
            <w:vAlign w:val="center"/>
          </w:tcPr>
          <w:p w14:paraId="2E9AE881">
            <w:pPr>
              <w:jc w:val="center"/>
              <w:rPr>
                <w:rFonts w:hint="eastAsia" w:ascii="宋体" w:hAnsi="宋体" w:eastAsia="宋体" w:cs="宋体"/>
                <w:bCs/>
                <w:sz w:val="24"/>
                <w:szCs w:val="24"/>
                <w:highlight w:val="none"/>
              </w:rPr>
            </w:pPr>
          </w:p>
        </w:tc>
        <w:tc>
          <w:tcPr>
            <w:tcW w:w="2240" w:type="pct"/>
            <w:vAlign w:val="center"/>
          </w:tcPr>
          <w:p w14:paraId="2ADB6BEA">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9.防夹手夹包功能:通道两端装有防夹手功能安全防护板，经测试无夹手、夹包情况发生; </w:t>
            </w:r>
          </w:p>
        </w:tc>
        <w:tc>
          <w:tcPr>
            <w:tcW w:w="531" w:type="pct"/>
            <w:vAlign w:val="center"/>
          </w:tcPr>
          <w:p w14:paraId="6E62559A">
            <w:pPr>
              <w:rPr>
                <w:rFonts w:hint="eastAsia" w:ascii="宋体" w:hAnsi="宋体" w:eastAsia="宋体" w:cs="宋体"/>
                <w:bCs/>
                <w:sz w:val="24"/>
                <w:szCs w:val="24"/>
                <w:highlight w:val="none"/>
              </w:rPr>
            </w:pPr>
          </w:p>
        </w:tc>
        <w:tc>
          <w:tcPr>
            <w:tcW w:w="953" w:type="pct"/>
            <w:vAlign w:val="center"/>
          </w:tcPr>
          <w:p w14:paraId="6B279A60">
            <w:pPr>
              <w:wordWrap w:val="0"/>
              <w:adjustRightInd w:val="0"/>
              <w:snapToGrid w:val="0"/>
              <w:spacing w:line="276" w:lineRule="auto"/>
              <w:rPr>
                <w:rFonts w:hint="eastAsia" w:ascii="宋体" w:hAnsi="宋体" w:eastAsia="宋体" w:cs="宋体"/>
                <w:bCs/>
                <w:sz w:val="24"/>
                <w:szCs w:val="24"/>
                <w:highlight w:val="none"/>
              </w:rPr>
            </w:pPr>
          </w:p>
        </w:tc>
      </w:tr>
      <w:tr w14:paraId="0D0A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D9BF2EA">
            <w:pPr>
              <w:jc w:val="center"/>
              <w:rPr>
                <w:rFonts w:hint="eastAsia" w:ascii="宋体" w:hAnsi="宋体" w:eastAsia="宋体" w:cs="宋体"/>
                <w:bCs/>
                <w:sz w:val="24"/>
                <w:szCs w:val="24"/>
                <w:highlight w:val="none"/>
              </w:rPr>
            </w:pPr>
          </w:p>
        </w:tc>
        <w:tc>
          <w:tcPr>
            <w:tcW w:w="840" w:type="pct"/>
            <w:vMerge w:val="continue"/>
            <w:vAlign w:val="center"/>
          </w:tcPr>
          <w:p w14:paraId="3A13C51D">
            <w:pPr>
              <w:jc w:val="center"/>
              <w:rPr>
                <w:rFonts w:hint="eastAsia" w:ascii="宋体" w:hAnsi="宋体" w:eastAsia="宋体" w:cs="宋体"/>
                <w:bCs/>
                <w:sz w:val="24"/>
                <w:szCs w:val="24"/>
                <w:highlight w:val="none"/>
              </w:rPr>
            </w:pPr>
          </w:p>
        </w:tc>
        <w:tc>
          <w:tcPr>
            <w:tcW w:w="2240" w:type="pct"/>
            <w:vAlign w:val="center"/>
          </w:tcPr>
          <w:p w14:paraId="631D5865">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10.图像放大功能:放大显示所选中区域的物体图像，任意区域放大应不小于4倍; </w:t>
            </w:r>
          </w:p>
        </w:tc>
        <w:tc>
          <w:tcPr>
            <w:tcW w:w="531" w:type="pct"/>
            <w:vAlign w:val="center"/>
          </w:tcPr>
          <w:p w14:paraId="779858D2">
            <w:pPr>
              <w:rPr>
                <w:rFonts w:hint="eastAsia" w:ascii="宋体" w:hAnsi="宋体" w:eastAsia="宋体" w:cs="宋体"/>
                <w:bCs/>
                <w:sz w:val="24"/>
                <w:szCs w:val="24"/>
                <w:highlight w:val="none"/>
              </w:rPr>
            </w:pPr>
          </w:p>
        </w:tc>
        <w:tc>
          <w:tcPr>
            <w:tcW w:w="953" w:type="pct"/>
            <w:vAlign w:val="center"/>
          </w:tcPr>
          <w:p w14:paraId="394C709E">
            <w:pPr>
              <w:wordWrap w:val="0"/>
              <w:adjustRightInd w:val="0"/>
              <w:snapToGrid w:val="0"/>
              <w:spacing w:line="276" w:lineRule="auto"/>
              <w:rPr>
                <w:rFonts w:hint="eastAsia" w:ascii="宋体" w:hAnsi="宋体" w:eastAsia="宋体" w:cs="宋体"/>
                <w:bCs/>
                <w:sz w:val="24"/>
                <w:szCs w:val="24"/>
                <w:highlight w:val="none"/>
              </w:rPr>
            </w:pPr>
          </w:p>
        </w:tc>
      </w:tr>
      <w:tr w14:paraId="1433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E6EA045">
            <w:pPr>
              <w:jc w:val="center"/>
              <w:rPr>
                <w:rFonts w:hint="eastAsia" w:ascii="宋体" w:hAnsi="宋体" w:eastAsia="宋体" w:cs="宋体"/>
                <w:bCs/>
                <w:sz w:val="24"/>
                <w:szCs w:val="24"/>
                <w:highlight w:val="none"/>
              </w:rPr>
            </w:pPr>
          </w:p>
        </w:tc>
        <w:tc>
          <w:tcPr>
            <w:tcW w:w="840" w:type="pct"/>
            <w:vMerge w:val="continue"/>
            <w:vAlign w:val="center"/>
          </w:tcPr>
          <w:p w14:paraId="76A9395D">
            <w:pPr>
              <w:jc w:val="center"/>
              <w:rPr>
                <w:rFonts w:hint="eastAsia" w:ascii="宋体" w:hAnsi="宋体" w:eastAsia="宋体" w:cs="宋体"/>
                <w:bCs/>
                <w:sz w:val="24"/>
                <w:szCs w:val="24"/>
                <w:highlight w:val="none"/>
              </w:rPr>
            </w:pPr>
          </w:p>
        </w:tc>
        <w:tc>
          <w:tcPr>
            <w:tcW w:w="2240" w:type="pct"/>
            <w:vAlign w:val="center"/>
          </w:tcPr>
          <w:p w14:paraId="1D14F1CA">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11.防止火焰蔓延功能:在正常条件下或单一故障条件下，火焰不得蔓延到设备外面。一旦出现着火，应能将火焰控制在设备内，可由操作人员控制员开闭合来控制设备的通电;  </w:t>
            </w:r>
          </w:p>
        </w:tc>
        <w:tc>
          <w:tcPr>
            <w:tcW w:w="531" w:type="pct"/>
            <w:vAlign w:val="center"/>
          </w:tcPr>
          <w:p w14:paraId="1AE8F8BA">
            <w:pPr>
              <w:rPr>
                <w:rFonts w:hint="eastAsia" w:ascii="宋体" w:hAnsi="宋体" w:eastAsia="宋体" w:cs="宋体"/>
                <w:bCs/>
                <w:sz w:val="24"/>
                <w:szCs w:val="24"/>
                <w:highlight w:val="none"/>
              </w:rPr>
            </w:pPr>
          </w:p>
        </w:tc>
        <w:tc>
          <w:tcPr>
            <w:tcW w:w="953" w:type="pct"/>
            <w:vAlign w:val="center"/>
          </w:tcPr>
          <w:p w14:paraId="0DD09C48">
            <w:pPr>
              <w:wordWrap w:val="0"/>
              <w:adjustRightInd w:val="0"/>
              <w:snapToGrid w:val="0"/>
              <w:spacing w:line="276" w:lineRule="auto"/>
              <w:rPr>
                <w:rFonts w:hint="eastAsia" w:ascii="宋体" w:hAnsi="宋体" w:eastAsia="宋体" w:cs="宋体"/>
                <w:bCs/>
                <w:sz w:val="24"/>
                <w:szCs w:val="24"/>
                <w:highlight w:val="none"/>
              </w:rPr>
            </w:pPr>
          </w:p>
        </w:tc>
      </w:tr>
      <w:tr w14:paraId="1CAA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1769D68">
            <w:pPr>
              <w:jc w:val="center"/>
              <w:rPr>
                <w:rFonts w:hint="eastAsia" w:ascii="宋体" w:hAnsi="宋体" w:eastAsia="宋体" w:cs="宋体"/>
                <w:bCs/>
                <w:sz w:val="24"/>
                <w:szCs w:val="24"/>
                <w:highlight w:val="none"/>
              </w:rPr>
            </w:pPr>
          </w:p>
        </w:tc>
        <w:tc>
          <w:tcPr>
            <w:tcW w:w="840" w:type="pct"/>
            <w:vMerge w:val="continue"/>
            <w:vAlign w:val="center"/>
          </w:tcPr>
          <w:p w14:paraId="20151DE3">
            <w:pPr>
              <w:jc w:val="center"/>
              <w:rPr>
                <w:rFonts w:hint="eastAsia" w:ascii="宋体" w:hAnsi="宋体" w:eastAsia="宋体" w:cs="宋体"/>
                <w:bCs/>
                <w:sz w:val="24"/>
                <w:szCs w:val="24"/>
                <w:highlight w:val="none"/>
              </w:rPr>
            </w:pPr>
          </w:p>
        </w:tc>
        <w:tc>
          <w:tcPr>
            <w:tcW w:w="2240" w:type="pct"/>
            <w:vAlign w:val="center"/>
          </w:tcPr>
          <w:p w14:paraId="5E25DA94">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12.设备自诊断功能:设备应具备自诊断功能，并生成至少包括X射线生产装置、X射线探测器、控制器等主要功能部件运行状态的诊断报告;  </w:t>
            </w:r>
          </w:p>
        </w:tc>
        <w:tc>
          <w:tcPr>
            <w:tcW w:w="531" w:type="pct"/>
            <w:vAlign w:val="center"/>
          </w:tcPr>
          <w:p w14:paraId="6DBA75B5">
            <w:pPr>
              <w:rPr>
                <w:rFonts w:hint="eastAsia" w:ascii="宋体" w:hAnsi="宋体" w:eastAsia="宋体" w:cs="宋体"/>
                <w:bCs/>
                <w:sz w:val="24"/>
                <w:szCs w:val="24"/>
                <w:highlight w:val="none"/>
              </w:rPr>
            </w:pPr>
          </w:p>
        </w:tc>
        <w:tc>
          <w:tcPr>
            <w:tcW w:w="953" w:type="pct"/>
            <w:vAlign w:val="center"/>
          </w:tcPr>
          <w:p w14:paraId="3CD2F07D">
            <w:pPr>
              <w:wordWrap w:val="0"/>
              <w:adjustRightInd w:val="0"/>
              <w:snapToGrid w:val="0"/>
              <w:spacing w:line="276" w:lineRule="auto"/>
              <w:rPr>
                <w:rFonts w:hint="eastAsia" w:ascii="宋体" w:hAnsi="宋体" w:eastAsia="宋体" w:cs="宋体"/>
                <w:bCs/>
                <w:sz w:val="24"/>
                <w:szCs w:val="24"/>
                <w:highlight w:val="none"/>
              </w:rPr>
            </w:pPr>
          </w:p>
        </w:tc>
      </w:tr>
      <w:tr w14:paraId="01CB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29EE972">
            <w:pPr>
              <w:jc w:val="center"/>
              <w:rPr>
                <w:rFonts w:hint="eastAsia" w:ascii="宋体" w:hAnsi="宋体" w:eastAsia="宋体" w:cs="宋体"/>
                <w:bCs/>
                <w:sz w:val="24"/>
                <w:szCs w:val="24"/>
                <w:highlight w:val="none"/>
              </w:rPr>
            </w:pPr>
          </w:p>
        </w:tc>
        <w:tc>
          <w:tcPr>
            <w:tcW w:w="840" w:type="pct"/>
            <w:vMerge w:val="continue"/>
            <w:vAlign w:val="center"/>
          </w:tcPr>
          <w:p w14:paraId="78374882">
            <w:pPr>
              <w:jc w:val="center"/>
              <w:rPr>
                <w:rFonts w:hint="eastAsia" w:ascii="宋体" w:hAnsi="宋体" w:eastAsia="宋体" w:cs="宋体"/>
                <w:bCs/>
                <w:sz w:val="24"/>
                <w:szCs w:val="24"/>
                <w:highlight w:val="none"/>
              </w:rPr>
            </w:pPr>
          </w:p>
        </w:tc>
        <w:tc>
          <w:tcPr>
            <w:tcW w:w="2240" w:type="pct"/>
            <w:vAlign w:val="center"/>
          </w:tcPr>
          <w:p w14:paraId="4717595B">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13.联网远程功能:设备应具备联网功能，支持接入系统联网平台，并能被联网平台主控端远程控制，且与系统网络平台共享实时过包图像; </w:t>
            </w:r>
          </w:p>
        </w:tc>
        <w:tc>
          <w:tcPr>
            <w:tcW w:w="531" w:type="pct"/>
            <w:vAlign w:val="center"/>
          </w:tcPr>
          <w:p w14:paraId="7F3985DC">
            <w:pPr>
              <w:rPr>
                <w:rFonts w:hint="eastAsia" w:ascii="宋体" w:hAnsi="宋体" w:eastAsia="宋体" w:cs="宋体"/>
                <w:bCs/>
                <w:sz w:val="24"/>
                <w:szCs w:val="24"/>
                <w:highlight w:val="none"/>
              </w:rPr>
            </w:pPr>
          </w:p>
        </w:tc>
        <w:tc>
          <w:tcPr>
            <w:tcW w:w="953" w:type="pct"/>
            <w:vAlign w:val="center"/>
          </w:tcPr>
          <w:p w14:paraId="0C2FD8C8">
            <w:pPr>
              <w:wordWrap w:val="0"/>
              <w:adjustRightInd w:val="0"/>
              <w:snapToGrid w:val="0"/>
              <w:spacing w:line="276" w:lineRule="auto"/>
              <w:rPr>
                <w:rFonts w:hint="eastAsia" w:ascii="宋体" w:hAnsi="宋体" w:eastAsia="宋体" w:cs="宋体"/>
                <w:bCs/>
                <w:sz w:val="24"/>
                <w:szCs w:val="24"/>
                <w:highlight w:val="none"/>
              </w:rPr>
            </w:pPr>
          </w:p>
        </w:tc>
      </w:tr>
      <w:tr w14:paraId="27D1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C36153">
            <w:pPr>
              <w:jc w:val="center"/>
              <w:rPr>
                <w:rFonts w:hint="eastAsia" w:ascii="宋体" w:hAnsi="宋体" w:eastAsia="宋体" w:cs="宋体"/>
                <w:bCs/>
                <w:sz w:val="24"/>
                <w:szCs w:val="24"/>
                <w:highlight w:val="none"/>
              </w:rPr>
            </w:pPr>
          </w:p>
        </w:tc>
        <w:tc>
          <w:tcPr>
            <w:tcW w:w="840" w:type="pct"/>
            <w:vMerge w:val="continue"/>
            <w:vAlign w:val="center"/>
          </w:tcPr>
          <w:p w14:paraId="3E8C1D81">
            <w:pPr>
              <w:jc w:val="center"/>
              <w:rPr>
                <w:rFonts w:hint="eastAsia" w:ascii="宋体" w:hAnsi="宋体" w:eastAsia="宋体" w:cs="宋体"/>
                <w:bCs/>
                <w:sz w:val="24"/>
                <w:szCs w:val="24"/>
                <w:highlight w:val="none"/>
              </w:rPr>
            </w:pPr>
          </w:p>
        </w:tc>
        <w:tc>
          <w:tcPr>
            <w:tcW w:w="2240" w:type="pct"/>
            <w:vAlign w:val="center"/>
          </w:tcPr>
          <w:p w14:paraId="0E0A51B2">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 14.超薄物检测功能:当被测物过薄而无法遮挡光障时，按下相应的功能键后应可对小于1mm的超薄物体进行出图检测;  </w:t>
            </w:r>
          </w:p>
        </w:tc>
        <w:tc>
          <w:tcPr>
            <w:tcW w:w="531" w:type="pct"/>
            <w:vAlign w:val="center"/>
          </w:tcPr>
          <w:p w14:paraId="6B8EEA8F">
            <w:pPr>
              <w:rPr>
                <w:rFonts w:hint="eastAsia" w:ascii="宋体" w:hAnsi="宋体" w:eastAsia="宋体" w:cs="宋体"/>
                <w:bCs/>
                <w:sz w:val="24"/>
                <w:szCs w:val="24"/>
                <w:highlight w:val="none"/>
              </w:rPr>
            </w:pPr>
          </w:p>
        </w:tc>
        <w:tc>
          <w:tcPr>
            <w:tcW w:w="953" w:type="pct"/>
            <w:vAlign w:val="center"/>
          </w:tcPr>
          <w:p w14:paraId="314C1788">
            <w:pPr>
              <w:wordWrap w:val="0"/>
              <w:adjustRightInd w:val="0"/>
              <w:snapToGrid w:val="0"/>
              <w:spacing w:line="276" w:lineRule="auto"/>
              <w:rPr>
                <w:rFonts w:hint="eastAsia" w:ascii="宋体" w:hAnsi="宋体" w:eastAsia="宋体" w:cs="宋体"/>
                <w:bCs/>
                <w:sz w:val="24"/>
                <w:szCs w:val="24"/>
                <w:highlight w:val="none"/>
              </w:rPr>
            </w:pPr>
          </w:p>
        </w:tc>
      </w:tr>
      <w:tr w14:paraId="3A0A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C5C2954">
            <w:pPr>
              <w:jc w:val="center"/>
              <w:rPr>
                <w:rFonts w:hint="eastAsia" w:ascii="宋体" w:hAnsi="宋体" w:eastAsia="宋体" w:cs="宋体"/>
                <w:bCs/>
                <w:sz w:val="24"/>
                <w:szCs w:val="24"/>
                <w:highlight w:val="none"/>
              </w:rPr>
            </w:pPr>
          </w:p>
        </w:tc>
        <w:tc>
          <w:tcPr>
            <w:tcW w:w="840" w:type="pct"/>
            <w:vMerge w:val="continue"/>
            <w:vAlign w:val="center"/>
          </w:tcPr>
          <w:p w14:paraId="30D0419F">
            <w:pPr>
              <w:jc w:val="center"/>
              <w:rPr>
                <w:rFonts w:hint="eastAsia" w:ascii="宋体" w:hAnsi="宋体" w:eastAsia="宋体" w:cs="宋体"/>
                <w:bCs/>
                <w:sz w:val="24"/>
                <w:szCs w:val="24"/>
                <w:highlight w:val="none"/>
              </w:rPr>
            </w:pPr>
          </w:p>
        </w:tc>
        <w:tc>
          <w:tcPr>
            <w:tcW w:w="2240" w:type="pct"/>
            <w:vAlign w:val="center"/>
          </w:tcPr>
          <w:p w14:paraId="72F627F1">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15.AI 智能识别功能:1. 依托智能服务器实 时分析，对包裹内违禁物品自动识别图像圈定标注名称或种类、发 出声音报警提示，识别种类不少于55大类150小类；2. 识别检 出率：液体 99.5%，刀枪 99.5%，易燃易爆物 99.5%；3. 违禁品识别 速度：毫秒级;</w:t>
            </w:r>
          </w:p>
        </w:tc>
        <w:tc>
          <w:tcPr>
            <w:tcW w:w="531" w:type="pct"/>
            <w:vAlign w:val="center"/>
          </w:tcPr>
          <w:p w14:paraId="44857768">
            <w:pPr>
              <w:rPr>
                <w:rFonts w:hint="eastAsia" w:ascii="宋体" w:hAnsi="宋体" w:eastAsia="宋体" w:cs="宋体"/>
                <w:bCs/>
                <w:sz w:val="24"/>
                <w:szCs w:val="24"/>
                <w:highlight w:val="none"/>
              </w:rPr>
            </w:pPr>
          </w:p>
        </w:tc>
        <w:tc>
          <w:tcPr>
            <w:tcW w:w="953" w:type="pct"/>
            <w:vAlign w:val="center"/>
          </w:tcPr>
          <w:p w14:paraId="03B08953">
            <w:pPr>
              <w:wordWrap w:val="0"/>
              <w:adjustRightInd w:val="0"/>
              <w:snapToGrid w:val="0"/>
              <w:spacing w:line="276" w:lineRule="auto"/>
              <w:rPr>
                <w:rFonts w:hint="eastAsia" w:ascii="宋体" w:hAnsi="宋体" w:eastAsia="宋体" w:cs="宋体"/>
                <w:bCs/>
                <w:sz w:val="24"/>
                <w:szCs w:val="24"/>
                <w:highlight w:val="none"/>
              </w:rPr>
            </w:pPr>
          </w:p>
        </w:tc>
      </w:tr>
      <w:tr w14:paraId="33B2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533188A">
            <w:pPr>
              <w:jc w:val="center"/>
              <w:rPr>
                <w:rFonts w:hint="eastAsia" w:ascii="宋体" w:hAnsi="宋体" w:eastAsia="宋体" w:cs="宋体"/>
                <w:bCs/>
                <w:sz w:val="24"/>
                <w:szCs w:val="24"/>
                <w:highlight w:val="none"/>
              </w:rPr>
            </w:pPr>
          </w:p>
        </w:tc>
        <w:tc>
          <w:tcPr>
            <w:tcW w:w="840" w:type="pct"/>
            <w:vMerge w:val="continue"/>
            <w:vAlign w:val="center"/>
          </w:tcPr>
          <w:p w14:paraId="3FD0831A">
            <w:pPr>
              <w:jc w:val="center"/>
              <w:rPr>
                <w:rFonts w:hint="eastAsia" w:ascii="宋体" w:hAnsi="宋体" w:eastAsia="宋体" w:cs="宋体"/>
                <w:bCs/>
                <w:sz w:val="24"/>
                <w:szCs w:val="24"/>
                <w:highlight w:val="none"/>
              </w:rPr>
            </w:pPr>
          </w:p>
        </w:tc>
        <w:tc>
          <w:tcPr>
            <w:tcW w:w="2240" w:type="pct"/>
            <w:vAlign w:val="center"/>
          </w:tcPr>
          <w:p w14:paraId="42A3A481">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16.安检设备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功能键盘:设备应具有定制的安检机专用键盘，专用键盘应具有支持超增、局增、反色、有机剔除、无机剔除等多种图像处理功能。    </w:t>
            </w:r>
          </w:p>
        </w:tc>
        <w:tc>
          <w:tcPr>
            <w:tcW w:w="531" w:type="pct"/>
            <w:vAlign w:val="center"/>
          </w:tcPr>
          <w:p w14:paraId="234E3B9A">
            <w:pPr>
              <w:rPr>
                <w:rFonts w:hint="eastAsia" w:ascii="宋体" w:hAnsi="宋体" w:eastAsia="宋体" w:cs="宋体"/>
                <w:bCs/>
                <w:sz w:val="24"/>
                <w:szCs w:val="24"/>
                <w:highlight w:val="none"/>
              </w:rPr>
            </w:pPr>
          </w:p>
        </w:tc>
        <w:tc>
          <w:tcPr>
            <w:tcW w:w="953" w:type="pct"/>
            <w:vAlign w:val="center"/>
          </w:tcPr>
          <w:p w14:paraId="74C1F4C2">
            <w:pPr>
              <w:wordWrap w:val="0"/>
              <w:adjustRightInd w:val="0"/>
              <w:snapToGrid w:val="0"/>
              <w:spacing w:line="276" w:lineRule="auto"/>
              <w:rPr>
                <w:rFonts w:hint="eastAsia" w:ascii="宋体" w:hAnsi="宋体" w:eastAsia="宋体" w:cs="宋体"/>
                <w:bCs/>
                <w:sz w:val="24"/>
                <w:szCs w:val="24"/>
                <w:highlight w:val="none"/>
              </w:rPr>
            </w:pPr>
          </w:p>
        </w:tc>
      </w:tr>
      <w:tr w14:paraId="4B7A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9483E28">
            <w:pPr>
              <w:jc w:val="center"/>
              <w:rPr>
                <w:rFonts w:hint="eastAsia" w:ascii="宋体" w:hAnsi="宋体" w:eastAsia="宋体" w:cs="宋体"/>
                <w:bCs/>
                <w:sz w:val="24"/>
                <w:szCs w:val="24"/>
                <w:highlight w:val="none"/>
              </w:rPr>
            </w:pPr>
          </w:p>
        </w:tc>
        <w:tc>
          <w:tcPr>
            <w:tcW w:w="840" w:type="pct"/>
            <w:vMerge w:val="continue"/>
            <w:vAlign w:val="center"/>
          </w:tcPr>
          <w:p w14:paraId="29E37DED">
            <w:pPr>
              <w:jc w:val="center"/>
              <w:rPr>
                <w:rFonts w:hint="eastAsia" w:ascii="宋体" w:hAnsi="宋体" w:eastAsia="宋体" w:cs="宋体"/>
                <w:bCs/>
                <w:sz w:val="24"/>
                <w:szCs w:val="24"/>
                <w:highlight w:val="none"/>
              </w:rPr>
            </w:pPr>
          </w:p>
        </w:tc>
        <w:tc>
          <w:tcPr>
            <w:tcW w:w="2240" w:type="pct"/>
            <w:vAlign w:val="center"/>
          </w:tcPr>
          <w:p w14:paraId="1708AF00">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17.设备运行数据统计功能:设备应能对历史运行状态数据和当前运行状态数据信息进行统计。其中，统计的历史运行数据状态包括开机次数、异常关机次数、射线源照射次数、射线源累计工作时间和图像数量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等</w:t>
            </w:r>
            <w:r>
              <w:rPr>
                <w:rFonts w:hint="eastAsia" w:ascii="宋体" w:hAnsi="宋体" w:cs="宋体"/>
                <w:i w:val="0"/>
                <w:iCs w:val="0"/>
                <w:color w:val="000000"/>
                <w:kern w:val="0"/>
                <w:sz w:val="24"/>
                <w:szCs w:val="24"/>
                <w:highlight w:val="none"/>
                <w:u w:val="none"/>
                <w:lang w:val="en-US" w:eastAsia="zh-CN" w:bidi="ar"/>
              </w:rPr>
              <w:t>。</w:t>
            </w:r>
          </w:p>
        </w:tc>
        <w:tc>
          <w:tcPr>
            <w:tcW w:w="531" w:type="pct"/>
            <w:vAlign w:val="center"/>
          </w:tcPr>
          <w:p w14:paraId="7E1A808E">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w:t>
            </w:r>
          </w:p>
        </w:tc>
        <w:tc>
          <w:tcPr>
            <w:tcW w:w="953" w:type="pct"/>
            <w:vAlign w:val="center"/>
          </w:tcPr>
          <w:p w14:paraId="663D1C0A">
            <w:pPr>
              <w:pStyle w:val="18"/>
              <w:rPr>
                <w:rFonts w:hint="eastAsia" w:ascii="宋体" w:hAnsi="宋体" w:eastAsia="宋体" w:cs="宋体"/>
                <w:b/>
                <w:i w:val="0"/>
                <w:iCs w:val="0"/>
                <w:color w:val="FF0000"/>
                <w:kern w:val="2"/>
                <w:sz w:val="24"/>
                <w:szCs w:val="24"/>
                <w:highlight w:val="none"/>
                <w:u w:val="none"/>
                <w:lang w:val="en-US" w:eastAsia="zh-CN" w:bidi="ar"/>
              </w:rPr>
            </w:pPr>
            <w:r>
              <w:rPr>
                <w:rFonts w:hint="eastAsia" w:ascii="宋体" w:hAnsi="宋体" w:eastAsia="宋体" w:cs="宋体"/>
                <w:b/>
                <w:i w:val="0"/>
                <w:iCs w:val="0"/>
                <w:color w:val="FF0000"/>
                <w:kern w:val="2"/>
                <w:sz w:val="24"/>
                <w:szCs w:val="24"/>
                <w:highlight w:val="none"/>
                <w:u w:val="none"/>
                <w:lang w:val="en-US" w:eastAsia="zh-CN" w:bidi="ar"/>
              </w:rPr>
              <w:t>提供产品彩页或产品说明书。</w:t>
            </w:r>
          </w:p>
          <w:p w14:paraId="337A182F">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156D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5D9859">
            <w:pPr>
              <w:jc w:val="center"/>
              <w:rPr>
                <w:rFonts w:hint="eastAsia" w:ascii="宋体" w:hAnsi="宋体" w:eastAsia="宋体" w:cs="宋体"/>
                <w:bCs/>
                <w:sz w:val="24"/>
                <w:szCs w:val="24"/>
                <w:highlight w:val="none"/>
              </w:rPr>
            </w:pPr>
          </w:p>
        </w:tc>
        <w:tc>
          <w:tcPr>
            <w:tcW w:w="840" w:type="pct"/>
            <w:vMerge w:val="continue"/>
            <w:vAlign w:val="center"/>
          </w:tcPr>
          <w:p w14:paraId="5028D1F0">
            <w:pPr>
              <w:jc w:val="center"/>
              <w:rPr>
                <w:rFonts w:hint="eastAsia" w:ascii="宋体" w:hAnsi="宋体" w:eastAsia="宋体" w:cs="宋体"/>
                <w:bCs/>
                <w:sz w:val="24"/>
                <w:szCs w:val="24"/>
                <w:highlight w:val="none"/>
              </w:rPr>
            </w:pPr>
          </w:p>
        </w:tc>
        <w:tc>
          <w:tcPr>
            <w:tcW w:w="2240" w:type="pct"/>
            <w:vAlign w:val="center"/>
          </w:tcPr>
          <w:p w14:paraId="60339910">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18.双向智能感应出图功能:设备应具有双向智能感应出图功能，当传送带上放置物品后，设备应能自动启动扫描成像，扫描完成后，自动亭止运行，并支持双向运转扫描成像</w:t>
            </w:r>
            <w:r>
              <w:rPr>
                <w:rFonts w:hint="eastAsia" w:ascii="宋体" w:hAnsi="宋体" w:cs="宋体"/>
                <w:i w:val="0"/>
                <w:iCs w:val="0"/>
                <w:color w:val="000000"/>
                <w:kern w:val="0"/>
                <w:sz w:val="24"/>
                <w:szCs w:val="24"/>
                <w:highlight w:val="none"/>
                <w:u w:val="none"/>
                <w:lang w:val="en-US" w:eastAsia="zh-CN" w:bidi="ar"/>
              </w:rPr>
              <w:t>。</w:t>
            </w:r>
          </w:p>
        </w:tc>
        <w:tc>
          <w:tcPr>
            <w:tcW w:w="531" w:type="pct"/>
            <w:vAlign w:val="center"/>
          </w:tcPr>
          <w:p w14:paraId="22DB621F">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4</w:t>
            </w:r>
          </w:p>
        </w:tc>
        <w:tc>
          <w:tcPr>
            <w:tcW w:w="953" w:type="pct"/>
            <w:vAlign w:val="center"/>
          </w:tcPr>
          <w:p w14:paraId="7EC0891D">
            <w:pPr>
              <w:pStyle w:val="18"/>
              <w:rPr>
                <w:rFonts w:hint="eastAsia" w:ascii="宋体" w:hAnsi="宋体" w:eastAsia="宋体" w:cs="宋体"/>
                <w:b/>
                <w:i w:val="0"/>
                <w:iCs w:val="0"/>
                <w:color w:val="FF0000"/>
                <w:kern w:val="2"/>
                <w:sz w:val="24"/>
                <w:szCs w:val="24"/>
                <w:highlight w:val="none"/>
                <w:u w:val="none"/>
                <w:lang w:val="en-US" w:eastAsia="zh-CN" w:bidi="ar"/>
              </w:rPr>
            </w:pPr>
            <w:r>
              <w:rPr>
                <w:rFonts w:hint="eastAsia" w:ascii="宋体" w:hAnsi="宋体" w:eastAsia="宋体" w:cs="宋体"/>
                <w:b/>
                <w:i w:val="0"/>
                <w:iCs w:val="0"/>
                <w:color w:val="FF0000"/>
                <w:kern w:val="2"/>
                <w:sz w:val="24"/>
                <w:szCs w:val="24"/>
                <w:highlight w:val="none"/>
                <w:u w:val="none"/>
                <w:lang w:val="en-US" w:eastAsia="zh-CN" w:bidi="ar"/>
              </w:rPr>
              <w:t>提供产品彩页或产品说明书。</w:t>
            </w:r>
          </w:p>
          <w:p w14:paraId="23AC334A">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122A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34" w:type="pct"/>
            <w:vMerge w:val="restart"/>
            <w:vAlign w:val="center"/>
          </w:tcPr>
          <w:p w14:paraId="779697C3">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p>
        </w:tc>
        <w:tc>
          <w:tcPr>
            <w:tcW w:w="840" w:type="pct"/>
            <w:vMerge w:val="restart"/>
            <w:vAlign w:val="center"/>
          </w:tcPr>
          <w:p w14:paraId="4C5477FE">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手持金属探测器</w:t>
            </w:r>
          </w:p>
        </w:tc>
        <w:tc>
          <w:tcPr>
            <w:tcW w:w="2240" w:type="pct"/>
            <w:vAlign w:val="center"/>
          </w:tcPr>
          <w:p w14:paraId="0A6B92B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1.探测性能：探测距离满足</w:t>
            </w:r>
            <w:r>
              <w:rPr>
                <w:rStyle w:val="478"/>
                <w:rFonts w:hint="eastAsia" w:ascii="宋体" w:hAnsi="宋体" w:cs="宋体"/>
                <w:highlight w:val="none"/>
                <w:lang w:val="en-US" w:eastAsia="zh-CN" w:bidi="ar"/>
              </w:rPr>
              <w:t>A</w:t>
            </w:r>
            <w:r>
              <w:rPr>
                <w:rStyle w:val="478"/>
                <w:rFonts w:hint="eastAsia" w:ascii="宋体" w:hAnsi="宋体" w:eastAsia="宋体" w:cs="宋体"/>
                <w:highlight w:val="none"/>
                <w:lang w:val="en-US" w:eastAsia="zh-CN" w:bidi="ar"/>
              </w:rPr>
              <w:t>级标准。</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br w:type="textWrapping"/>
            </w:r>
          </w:p>
        </w:tc>
        <w:tc>
          <w:tcPr>
            <w:tcW w:w="531" w:type="pct"/>
            <w:vAlign w:val="center"/>
          </w:tcPr>
          <w:p w14:paraId="0D9687A4">
            <w:pPr>
              <w:rPr>
                <w:rFonts w:hint="eastAsia" w:ascii="宋体" w:hAnsi="宋体" w:eastAsia="宋体" w:cs="宋体"/>
                <w:bCs/>
                <w:sz w:val="24"/>
                <w:szCs w:val="24"/>
                <w:highlight w:val="none"/>
              </w:rPr>
            </w:pPr>
          </w:p>
        </w:tc>
        <w:tc>
          <w:tcPr>
            <w:tcW w:w="953" w:type="pct"/>
            <w:vAlign w:val="center"/>
          </w:tcPr>
          <w:p w14:paraId="35305E0A">
            <w:pPr>
              <w:wordWrap w:val="0"/>
              <w:adjustRightInd w:val="0"/>
              <w:snapToGrid w:val="0"/>
              <w:spacing w:line="276" w:lineRule="auto"/>
              <w:rPr>
                <w:rFonts w:hint="eastAsia" w:ascii="宋体" w:hAnsi="宋体" w:eastAsia="宋体" w:cs="宋体"/>
                <w:bCs/>
                <w:sz w:val="24"/>
                <w:szCs w:val="24"/>
                <w:highlight w:val="none"/>
              </w:rPr>
            </w:pPr>
          </w:p>
        </w:tc>
      </w:tr>
      <w:tr w14:paraId="6BEC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434" w:type="pct"/>
            <w:vMerge w:val="continue"/>
            <w:vAlign w:val="center"/>
          </w:tcPr>
          <w:p w14:paraId="2B82A36B">
            <w:pPr>
              <w:jc w:val="center"/>
              <w:rPr>
                <w:rFonts w:hint="eastAsia" w:ascii="宋体" w:hAnsi="宋体" w:eastAsia="宋体" w:cs="宋体"/>
                <w:bCs/>
                <w:sz w:val="24"/>
                <w:szCs w:val="24"/>
                <w:highlight w:val="none"/>
                <w:lang w:val="en-US" w:eastAsia="zh-CN"/>
              </w:rPr>
            </w:pPr>
          </w:p>
        </w:tc>
        <w:tc>
          <w:tcPr>
            <w:tcW w:w="840" w:type="pct"/>
            <w:vMerge w:val="continue"/>
            <w:vAlign w:val="center"/>
          </w:tcPr>
          <w:p w14:paraId="7AB6243F">
            <w:pPr>
              <w:jc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6A0ACF5">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2.探测灵敏度:T1测试物</w:t>
            </w:r>
            <w:r>
              <w:rPr>
                <w:rStyle w:val="478"/>
                <w:rFonts w:hint="eastAsia" w:ascii="宋体" w:hAnsi="宋体" w:cs="宋体"/>
                <w:highlight w:val="none"/>
                <w:lang w:val="en-US" w:eastAsia="zh-CN" w:bidi="ar"/>
              </w:rPr>
              <w:t>5.5</w:t>
            </w:r>
            <w:r>
              <w:rPr>
                <w:rStyle w:val="478"/>
                <w:rFonts w:hint="eastAsia" w:ascii="宋体" w:hAnsi="宋体" w:eastAsia="宋体" w:cs="宋体"/>
                <w:highlight w:val="none"/>
                <w:lang w:val="en-US" w:eastAsia="zh-CN" w:bidi="ar"/>
              </w:rPr>
              <w:t>cm，T2测试物</w:t>
            </w:r>
            <w:r>
              <w:rPr>
                <w:rStyle w:val="478"/>
                <w:rFonts w:hint="eastAsia" w:ascii="宋体" w:hAnsi="宋体" w:cs="宋体"/>
                <w:highlight w:val="none"/>
                <w:lang w:val="en-US" w:eastAsia="zh-CN" w:bidi="ar"/>
              </w:rPr>
              <w:t>6</w:t>
            </w:r>
            <w:r>
              <w:rPr>
                <w:rStyle w:val="478"/>
                <w:rFonts w:hint="eastAsia" w:ascii="宋体" w:hAnsi="宋体" w:eastAsia="宋体" w:cs="宋体"/>
                <w:highlight w:val="none"/>
                <w:lang w:val="en-US" w:eastAsia="zh-CN" w:bidi="ar"/>
              </w:rPr>
              <w:t>cm，T3测试物</w:t>
            </w:r>
            <w:r>
              <w:rPr>
                <w:rStyle w:val="478"/>
                <w:rFonts w:hint="eastAsia" w:ascii="宋体" w:hAnsi="宋体" w:cs="宋体"/>
                <w:highlight w:val="none"/>
                <w:lang w:val="en-US" w:eastAsia="zh-CN" w:bidi="ar"/>
              </w:rPr>
              <w:t>9.5</w:t>
            </w:r>
            <w:r>
              <w:rPr>
                <w:rStyle w:val="478"/>
                <w:rFonts w:hint="eastAsia" w:ascii="宋体" w:hAnsi="宋体" w:eastAsia="宋体" w:cs="宋体"/>
                <w:highlight w:val="none"/>
                <w:lang w:val="en-US" w:eastAsia="zh-CN" w:bidi="ar"/>
              </w:rPr>
              <w:t>cm.（</w:t>
            </w:r>
            <w:r>
              <w:rPr>
                <w:rFonts w:hint="eastAsia" w:ascii="宋体" w:hAnsi="宋体" w:eastAsia="宋体" w:cs="宋体"/>
                <w:i w:val="0"/>
                <w:iCs w:val="0"/>
                <w:color w:val="000000"/>
                <w:kern w:val="0"/>
                <w:sz w:val="24"/>
                <w:szCs w:val="24"/>
                <w:highlight w:val="none"/>
                <w:u w:val="none"/>
                <w:lang w:val="en-US" w:eastAsia="zh-CN" w:bidi="ar"/>
              </w:rPr>
              <w:t xml:space="preserve">投标时提供：由第三方检验检测机构出具并加盖（或带有）CMA标志的检验检测报告扫描件，原件备查。注：对应参数（检验检测项）在检验检测报告中进行标注。如检验检测报告中对应参数不符合招标文件要求的属于负偏离); </w:t>
            </w:r>
            <w:r>
              <w:rPr>
                <w:rStyle w:val="478"/>
                <w:rFonts w:hint="eastAsia" w:ascii="宋体" w:hAnsi="宋体" w:eastAsia="宋体" w:cs="宋体"/>
                <w:highlight w:val="none"/>
                <w:lang w:val="en-US" w:eastAsia="zh-CN" w:bidi="ar"/>
              </w:rPr>
              <w:br w:type="textWrapping"/>
            </w:r>
          </w:p>
        </w:tc>
        <w:tc>
          <w:tcPr>
            <w:tcW w:w="531" w:type="pct"/>
            <w:vAlign w:val="center"/>
          </w:tcPr>
          <w:p w14:paraId="6E9A2A31">
            <w:pPr>
              <w:rPr>
                <w:rFonts w:hint="eastAsia" w:ascii="宋体" w:hAnsi="宋体" w:eastAsia="宋体" w:cs="宋体"/>
                <w:bCs/>
                <w:sz w:val="24"/>
                <w:szCs w:val="24"/>
                <w:highlight w:val="none"/>
              </w:rPr>
            </w:pPr>
          </w:p>
        </w:tc>
        <w:tc>
          <w:tcPr>
            <w:tcW w:w="953" w:type="pct"/>
            <w:vAlign w:val="center"/>
          </w:tcPr>
          <w:p w14:paraId="6DF20F1F">
            <w:pPr>
              <w:wordWrap w:val="0"/>
              <w:adjustRightInd w:val="0"/>
              <w:snapToGrid w:val="0"/>
              <w:spacing w:line="276" w:lineRule="auto"/>
              <w:rPr>
                <w:rFonts w:hint="eastAsia" w:ascii="宋体" w:hAnsi="宋体" w:eastAsia="宋体" w:cs="宋体"/>
                <w:bCs/>
                <w:sz w:val="24"/>
                <w:szCs w:val="24"/>
                <w:highlight w:val="none"/>
              </w:rPr>
            </w:pPr>
          </w:p>
        </w:tc>
      </w:tr>
      <w:tr w14:paraId="7BDA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34" w:type="pct"/>
            <w:vMerge w:val="continue"/>
            <w:vAlign w:val="center"/>
          </w:tcPr>
          <w:p w14:paraId="10DAC75C">
            <w:pPr>
              <w:jc w:val="center"/>
              <w:rPr>
                <w:rFonts w:hint="eastAsia" w:ascii="宋体" w:hAnsi="宋体" w:eastAsia="宋体" w:cs="宋体"/>
                <w:bCs/>
                <w:sz w:val="24"/>
                <w:szCs w:val="24"/>
                <w:highlight w:val="none"/>
                <w:lang w:val="en-US" w:eastAsia="zh-CN"/>
              </w:rPr>
            </w:pPr>
          </w:p>
        </w:tc>
        <w:tc>
          <w:tcPr>
            <w:tcW w:w="840" w:type="pct"/>
            <w:vMerge w:val="continue"/>
            <w:vAlign w:val="center"/>
          </w:tcPr>
          <w:p w14:paraId="3ED4940C">
            <w:pPr>
              <w:jc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3C00BC">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3.外形尺寸：探测器外形尺寸</w:t>
            </w:r>
            <w:r>
              <w:rPr>
                <w:rStyle w:val="478"/>
                <w:rFonts w:hint="eastAsia" w:ascii="宋体" w:hAnsi="宋体" w:cs="宋体"/>
                <w:highlight w:val="none"/>
                <w:lang w:val="en-US" w:eastAsia="zh-CN" w:bidi="ar"/>
              </w:rPr>
              <w:t>:</w:t>
            </w:r>
            <w:r>
              <w:rPr>
                <w:rFonts w:hint="eastAsia" w:ascii="宋体" w:hAnsi="宋体" w:eastAsia="宋体" w:cs="宋体"/>
                <w:sz w:val="22"/>
                <w:szCs w:val="22"/>
                <w:highlight w:val="none"/>
              </w:rPr>
              <w:t>≤360mm</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85mm</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45mm</w:t>
            </w:r>
          </w:p>
        </w:tc>
        <w:tc>
          <w:tcPr>
            <w:tcW w:w="531" w:type="pct"/>
            <w:vAlign w:val="center"/>
          </w:tcPr>
          <w:p w14:paraId="7AE99748">
            <w:pPr>
              <w:rPr>
                <w:rFonts w:hint="eastAsia" w:ascii="宋体" w:hAnsi="宋体" w:eastAsia="宋体" w:cs="宋体"/>
                <w:bCs/>
                <w:sz w:val="24"/>
                <w:szCs w:val="24"/>
                <w:highlight w:val="none"/>
              </w:rPr>
            </w:pPr>
          </w:p>
        </w:tc>
        <w:tc>
          <w:tcPr>
            <w:tcW w:w="953" w:type="pct"/>
            <w:vAlign w:val="center"/>
          </w:tcPr>
          <w:p w14:paraId="3C0274F2">
            <w:pPr>
              <w:wordWrap w:val="0"/>
              <w:adjustRightInd w:val="0"/>
              <w:snapToGrid w:val="0"/>
              <w:spacing w:line="276" w:lineRule="auto"/>
              <w:rPr>
                <w:rFonts w:hint="eastAsia" w:ascii="宋体" w:hAnsi="宋体" w:eastAsia="宋体" w:cs="宋体"/>
                <w:bCs/>
                <w:sz w:val="24"/>
                <w:szCs w:val="24"/>
                <w:highlight w:val="none"/>
              </w:rPr>
            </w:pPr>
          </w:p>
        </w:tc>
      </w:tr>
      <w:tr w14:paraId="490E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434" w:type="pct"/>
            <w:vMerge w:val="continue"/>
            <w:vAlign w:val="center"/>
          </w:tcPr>
          <w:p w14:paraId="2BF50323">
            <w:pPr>
              <w:jc w:val="center"/>
              <w:rPr>
                <w:rFonts w:hint="eastAsia" w:ascii="宋体" w:hAnsi="宋体" w:eastAsia="宋体" w:cs="宋体"/>
                <w:bCs/>
                <w:sz w:val="24"/>
                <w:szCs w:val="24"/>
                <w:highlight w:val="none"/>
                <w:lang w:val="en-US" w:eastAsia="zh-CN"/>
              </w:rPr>
            </w:pPr>
          </w:p>
        </w:tc>
        <w:tc>
          <w:tcPr>
            <w:tcW w:w="840" w:type="pct"/>
            <w:vMerge w:val="continue"/>
            <w:vAlign w:val="center"/>
          </w:tcPr>
          <w:p w14:paraId="6E1A5C76">
            <w:pPr>
              <w:jc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8247BF">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4.按键操作功能：应能通过按键实现报警光、报警光加声音、报警光加振动、报警光加声音加振动等报警模式切换。</w:t>
            </w:r>
            <w:r>
              <w:rPr>
                <w:rFonts w:hint="eastAsia" w:ascii="宋体" w:hAnsi="宋体" w:eastAsia="宋体" w:cs="宋体"/>
                <w:i w:val="0"/>
                <w:iCs w:val="0"/>
                <w:color w:val="000000"/>
                <w:kern w:val="0"/>
                <w:sz w:val="24"/>
                <w:szCs w:val="24"/>
                <w:highlight w:val="none"/>
                <w:u w:val="none"/>
                <w:lang w:val="en-US" w:eastAsia="zh-CN" w:bidi="ar"/>
              </w:rPr>
              <w:t xml:space="preserve">（投标时提供：由第三方检验检测机构出具并加盖（或带有）CMA标志的检验检测报告扫描件，原件备查。注：对应参数（检验检测项）在检验检测报告中进行标注。如检验检测报告中对应参数不符合招标文件要求的属于负偏离）); </w:t>
            </w:r>
          </w:p>
        </w:tc>
        <w:tc>
          <w:tcPr>
            <w:tcW w:w="531" w:type="pct"/>
            <w:vAlign w:val="center"/>
          </w:tcPr>
          <w:p w14:paraId="15CE51CB">
            <w:pPr>
              <w:rPr>
                <w:rFonts w:hint="eastAsia" w:ascii="宋体" w:hAnsi="宋体" w:eastAsia="宋体" w:cs="宋体"/>
                <w:bCs/>
                <w:sz w:val="24"/>
                <w:szCs w:val="24"/>
                <w:highlight w:val="none"/>
              </w:rPr>
            </w:pPr>
          </w:p>
        </w:tc>
        <w:tc>
          <w:tcPr>
            <w:tcW w:w="953" w:type="pct"/>
            <w:vAlign w:val="center"/>
          </w:tcPr>
          <w:p w14:paraId="73441F4A">
            <w:pPr>
              <w:wordWrap w:val="0"/>
              <w:adjustRightInd w:val="0"/>
              <w:snapToGrid w:val="0"/>
              <w:spacing w:line="276" w:lineRule="auto"/>
              <w:rPr>
                <w:rFonts w:hint="eastAsia" w:ascii="宋体" w:hAnsi="宋体" w:eastAsia="宋体" w:cs="宋体"/>
                <w:bCs/>
                <w:sz w:val="24"/>
                <w:szCs w:val="24"/>
                <w:highlight w:val="none"/>
              </w:rPr>
            </w:pPr>
          </w:p>
        </w:tc>
      </w:tr>
      <w:tr w14:paraId="1D38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434" w:type="pct"/>
            <w:vMerge w:val="continue"/>
            <w:vAlign w:val="center"/>
          </w:tcPr>
          <w:p w14:paraId="6EFEFD2E">
            <w:pPr>
              <w:jc w:val="center"/>
              <w:rPr>
                <w:rFonts w:hint="eastAsia" w:ascii="宋体" w:hAnsi="宋体" w:eastAsia="宋体" w:cs="宋体"/>
                <w:bCs/>
                <w:sz w:val="24"/>
                <w:szCs w:val="24"/>
                <w:highlight w:val="none"/>
              </w:rPr>
            </w:pPr>
          </w:p>
        </w:tc>
        <w:tc>
          <w:tcPr>
            <w:tcW w:w="840" w:type="pct"/>
            <w:vMerge w:val="continue"/>
            <w:vAlign w:val="center"/>
          </w:tcPr>
          <w:p w14:paraId="752EF0A0">
            <w:pPr>
              <w:jc w:val="center"/>
              <w:rPr>
                <w:rFonts w:hint="eastAsia" w:ascii="宋体" w:hAnsi="宋体" w:eastAsia="宋体" w:cs="宋体"/>
                <w:bCs/>
                <w:sz w:val="24"/>
                <w:szCs w:val="24"/>
                <w:highlight w:val="none"/>
              </w:rPr>
            </w:pPr>
          </w:p>
        </w:tc>
        <w:tc>
          <w:tcPr>
            <w:tcW w:w="2240" w:type="pct"/>
            <w:vAlign w:val="center"/>
          </w:tcPr>
          <w:p w14:paraId="27C09384">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 </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5.开关提供功能：电源开关为</w:t>
            </w:r>
            <w:r>
              <w:rPr>
                <w:rFonts w:hint="eastAsia"/>
                <w:highlight w:val="none"/>
                <w:lang w:val="en-US" w:eastAsia="zh-CN"/>
              </w:rPr>
              <w:t>按键</w:t>
            </w:r>
            <w:r>
              <w:rPr>
                <w:rStyle w:val="478"/>
                <w:rFonts w:hint="eastAsia" w:ascii="宋体" w:hAnsi="宋体" w:eastAsia="宋体" w:cs="宋体"/>
                <w:highlight w:val="none"/>
                <w:lang w:val="en-US" w:eastAsia="zh-CN" w:bidi="ar"/>
              </w:rPr>
              <w:t>式开关，电源控制方便、灵活、快捷。</w:t>
            </w:r>
          </w:p>
        </w:tc>
        <w:tc>
          <w:tcPr>
            <w:tcW w:w="531" w:type="pct"/>
            <w:vAlign w:val="center"/>
          </w:tcPr>
          <w:p w14:paraId="2C528B47">
            <w:pPr>
              <w:rPr>
                <w:rFonts w:hint="eastAsia" w:ascii="宋体" w:hAnsi="宋体" w:eastAsia="宋体" w:cs="宋体"/>
                <w:bCs/>
                <w:sz w:val="24"/>
                <w:szCs w:val="24"/>
                <w:highlight w:val="none"/>
              </w:rPr>
            </w:pPr>
          </w:p>
        </w:tc>
        <w:tc>
          <w:tcPr>
            <w:tcW w:w="953" w:type="pct"/>
            <w:vAlign w:val="center"/>
          </w:tcPr>
          <w:p w14:paraId="65CE1061">
            <w:pPr>
              <w:wordWrap w:val="0"/>
              <w:adjustRightInd w:val="0"/>
              <w:snapToGrid w:val="0"/>
              <w:spacing w:line="276" w:lineRule="auto"/>
              <w:rPr>
                <w:rFonts w:hint="eastAsia" w:ascii="宋体" w:hAnsi="宋体" w:eastAsia="宋体" w:cs="宋体"/>
                <w:bCs/>
                <w:sz w:val="24"/>
                <w:szCs w:val="24"/>
                <w:highlight w:val="none"/>
              </w:rPr>
            </w:pPr>
          </w:p>
        </w:tc>
      </w:tr>
      <w:tr w14:paraId="0BD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434" w:type="pct"/>
            <w:vMerge w:val="continue"/>
            <w:vAlign w:val="center"/>
          </w:tcPr>
          <w:p w14:paraId="3ECEEC87">
            <w:pPr>
              <w:jc w:val="center"/>
              <w:rPr>
                <w:rFonts w:hint="eastAsia" w:ascii="宋体" w:hAnsi="宋体" w:eastAsia="宋体" w:cs="宋体"/>
                <w:bCs/>
                <w:sz w:val="24"/>
                <w:szCs w:val="24"/>
                <w:highlight w:val="none"/>
              </w:rPr>
            </w:pPr>
          </w:p>
        </w:tc>
        <w:tc>
          <w:tcPr>
            <w:tcW w:w="840" w:type="pct"/>
            <w:vMerge w:val="continue"/>
            <w:vAlign w:val="center"/>
          </w:tcPr>
          <w:p w14:paraId="10267437">
            <w:pPr>
              <w:jc w:val="center"/>
              <w:rPr>
                <w:rFonts w:hint="eastAsia" w:ascii="宋体" w:hAnsi="宋体" w:eastAsia="宋体" w:cs="宋体"/>
                <w:bCs/>
                <w:sz w:val="24"/>
                <w:szCs w:val="24"/>
                <w:highlight w:val="none"/>
              </w:rPr>
            </w:pPr>
          </w:p>
        </w:tc>
        <w:tc>
          <w:tcPr>
            <w:tcW w:w="2240" w:type="pct"/>
            <w:vAlign w:val="center"/>
          </w:tcPr>
          <w:p w14:paraId="5D855718">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6.关机提示声音功能：应可一键关机、关机时应有提示音。</w:t>
            </w:r>
          </w:p>
        </w:tc>
        <w:tc>
          <w:tcPr>
            <w:tcW w:w="531" w:type="pct"/>
            <w:vAlign w:val="center"/>
          </w:tcPr>
          <w:p w14:paraId="3A31A3BE">
            <w:pPr>
              <w:rPr>
                <w:rFonts w:hint="eastAsia" w:ascii="宋体" w:hAnsi="宋体" w:eastAsia="宋体" w:cs="宋体"/>
                <w:bCs/>
                <w:sz w:val="24"/>
                <w:szCs w:val="24"/>
                <w:highlight w:val="none"/>
              </w:rPr>
            </w:pPr>
          </w:p>
        </w:tc>
        <w:tc>
          <w:tcPr>
            <w:tcW w:w="953" w:type="pct"/>
            <w:vAlign w:val="center"/>
          </w:tcPr>
          <w:p w14:paraId="0250C7B9">
            <w:pPr>
              <w:wordWrap w:val="0"/>
              <w:adjustRightInd w:val="0"/>
              <w:snapToGrid w:val="0"/>
              <w:spacing w:line="276" w:lineRule="auto"/>
              <w:rPr>
                <w:rFonts w:hint="eastAsia" w:ascii="宋体" w:hAnsi="宋体" w:eastAsia="宋体" w:cs="宋体"/>
                <w:bCs/>
                <w:sz w:val="24"/>
                <w:szCs w:val="24"/>
                <w:highlight w:val="none"/>
              </w:rPr>
            </w:pPr>
          </w:p>
        </w:tc>
      </w:tr>
      <w:tr w14:paraId="751C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34" w:type="pct"/>
            <w:vMerge w:val="continue"/>
            <w:vAlign w:val="center"/>
          </w:tcPr>
          <w:p w14:paraId="4AB49825">
            <w:pPr>
              <w:jc w:val="center"/>
              <w:rPr>
                <w:rFonts w:hint="eastAsia" w:ascii="宋体" w:hAnsi="宋体" w:eastAsia="宋体" w:cs="宋体"/>
                <w:bCs/>
                <w:sz w:val="24"/>
                <w:szCs w:val="24"/>
                <w:highlight w:val="none"/>
              </w:rPr>
            </w:pPr>
          </w:p>
        </w:tc>
        <w:tc>
          <w:tcPr>
            <w:tcW w:w="840" w:type="pct"/>
            <w:vMerge w:val="continue"/>
            <w:vAlign w:val="center"/>
          </w:tcPr>
          <w:p w14:paraId="023B7471">
            <w:pPr>
              <w:jc w:val="center"/>
              <w:rPr>
                <w:rFonts w:hint="eastAsia" w:ascii="宋体" w:hAnsi="宋体" w:eastAsia="宋体" w:cs="宋体"/>
                <w:bCs/>
                <w:sz w:val="24"/>
                <w:szCs w:val="24"/>
                <w:highlight w:val="none"/>
              </w:rPr>
            </w:pPr>
          </w:p>
        </w:tc>
        <w:tc>
          <w:tcPr>
            <w:tcW w:w="2240" w:type="pct"/>
            <w:vAlign w:val="center"/>
          </w:tcPr>
          <w:p w14:paraId="08DA3AD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7.报警声音：</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手持式金属探测距离0.8M处最大声音大于等于</w:t>
            </w:r>
            <w:r>
              <w:rPr>
                <w:rStyle w:val="479"/>
                <w:rFonts w:hint="eastAsia" w:ascii="宋体" w:hAnsi="宋体" w:cs="宋体"/>
                <w:color w:val="000000" w:themeColor="text1"/>
                <w:highlight w:val="none"/>
                <w:shd w:val="clear" w:color="FFFFFF"/>
                <w:lang w:val="en-US" w:eastAsia="zh-CN" w:bidi="ar"/>
                <w14:textFill>
                  <w14:solidFill>
                    <w14:schemeClr w14:val="tx1"/>
                  </w14:solidFill>
                </w14:textFill>
              </w:rPr>
              <w:t>87</w:t>
            </w:r>
            <w:r>
              <w:rPr>
                <w:rStyle w:val="479"/>
                <w:rFonts w:hint="eastAsia" w:ascii="宋体" w:hAnsi="宋体" w:eastAsia="宋体" w:cs="宋体"/>
                <w:color w:val="000000" w:themeColor="text1"/>
                <w:highlight w:val="none"/>
                <w:shd w:val="clear" w:color="FFFFFF"/>
                <w:lang w:val="en-US" w:eastAsia="zh-CN" w:bidi="ar"/>
                <w14:textFill>
                  <w14:solidFill>
                    <w14:schemeClr w14:val="tx1"/>
                  </w14:solidFill>
                </w14:textFill>
              </w:rPr>
              <w:t>dB</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shd w:val="clear"/>
                <w:lang w:val="en-US" w:eastAsia="zh-CN" w:bidi="ar"/>
                <w14:textFill>
                  <w14:solidFill>
                    <w14:schemeClr w14:val="tx1"/>
                  </w14:solidFill>
                </w14:textFill>
              </w:rPr>
              <w:t xml:space="preserve"> </w:t>
            </w:r>
          </w:p>
        </w:tc>
        <w:tc>
          <w:tcPr>
            <w:tcW w:w="531" w:type="pct"/>
            <w:vAlign w:val="center"/>
          </w:tcPr>
          <w:p w14:paraId="3770149D">
            <w:pPr>
              <w:rPr>
                <w:rFonts w:hint="eastAsia" w:ascii="宋体" w:hAnsi="宋体" w:eastAsia="宋体" w:cs="宋体"/>
                <w:bCs/>
                <w:sz w:val="24"/>
                <w:szCs w:val="24"/>
                <w:highlight w:val="none"/>
              </w:rPr>
            </w:pPr>
          </w:p>
        </w:tc>
        <w:tc>
          <w:tcPr>
            <w:tcW w:w="953" w:type="pct"/>
            <w:vAlign w:val="center"/>
          </w:tcPr>
          <w:p w14:paraId="141AD12E">
            <w:pPr>
              <w:wordWrap w:val="0"/>
              <w:adjustRightInd w:val="0"/>
              <w:snapToGrid w:val="0"/>
              <w:spacing w:line="276" w:lineRule="auto"/>
              <w:rPr>
                <w:rFonts w:hint="eastAsia" w:ascii="宋体" w:hAnsi="宋体" w:eastAsia="宋体" w:cs="宋体"/>
                <w:bCs/>
                <w:sz w:val="24"/>
                <w:szCs w:val="24"/>
                <w:highlight w:val="none"/>
              </w:rPr>
            </w:pPr>
          </w:p>
        </w:tc>
      </w:tr>
      <w:tr w14:paraId="57A0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34" w:type="pct"/>
            <w:vMerge w:val="continue"/>
            <w:vAlign w:val="center"/>
          </w:tcPr>
          <w:p w14:paraId="184C1410">
            <w:pPr>
              <w:jc w:val="center"/>
              <w:rPr>
                <w:rFonts w:hint="eastAsia" w:ascii="宋体" w:hAnsi="宋体" w:eastAsia="宋体" w:cs="宋体"/>
                <w:bCs/>
                <w:sz w:val="24"/>
                <w:szCs w:val="24"/>
                <w:highlight w:val="none"/>
              </w:rPr>
            </w:pPr>
          </w:p>
        </w:tc>
        <w:tc>
          <w:tcPr>
            <w:tcW w:w="840" w:type="pct"/>
            <w:vMerge w:val="continue"/>
            <w:vAlign w:val="center"/>
          </w:tcPr>
          <w:p w14:paraId="0CE51436">
            <w:pPr>
              <w:jc w:val="center"/>
              <w:rPr>
                <w:rFonts w:hint="eastAsia" w:ascii="宋体" w:hAnsi="宋体" w:eastAsia="宋体" w:cs="宋体"/>
                <w:bCs/>
                <w:sz w:val="24"/>
                <w:szCs w:val="24"/>
                <w:highlight w:val="none"/>
              </w:rPr>
            </w:pPr>
          </w:p>
        </w:tc>
        <w:tc>
          <w:tcPr>
            <w:tcW w:w="2240" w:type="pct"/>
            <w:vAlign w:val="center"/>
          </w:tcPr>
          <w:p w14:paraId="4CB2E68F">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8.报警声频率：2.3kHZ。</w:t>
            </w:r>
          </w:p>
        </w:tc>
        <w:tc>
          <w:tcPr>
            <w:tcW w:w="531" w:type="pct"/>
            <w:vAlign w:val="center"/>
          </w:tcPr>
          <w:p w14:paraId="34ADACB9">
            <w:pPr>
              <w:rPr>
                <w:rFonts w:hint="eastAsia" w:ascii="宋体" w:hAnsi="宋体" w:eastAsia="宋体" w:cs="宋体"/>
                <w:bCs/>
                <w:sz w:val="24"/>
                <w:szCs w:val="24"/>
                <w:highlight w:val="none"/>
              </w:rPr>
            </w:pPr>
          </w:p>
        </w:tc>
        <w:tc>
          <w:tcPr>
            <w:tcW w:w="953" w:type="pct"/>
            <w:vAlign w:val="center"/>
          </w:tcPr>
          <w:p w14:paraId="73A228E0">
            <w:pPr>
              <w:wordWrap w:val="0"/>
              <w:adjustRightInd w:val="0"/>
              <w:snapToGrid w:val="0"/>
              <w:spacing w:line="276" w:lineRule="auto"/>
              <w:rPr>
                <w:rFonts w:hint="eastAsia" w:ascii="宋体" w:hAnsi="宋体" w:eastAsia="宋体" w:cs="宋体"/>
                <w:bCs/>
                <w:sz w:val="24"/>
                <w:szCs w:val="24"/>
                <w:highlight w:val="none"/>
              </w:rPr>
            </w:pPr>
          </w:p>
        </w:tc>
      </w:tr>
      <w:tr w14:paraId="19DF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434" w:type="pct"/>
            <w:vMerge w:val="continue"/>
            <w:vAlign w:val="center"/>
          </w:tcPr>
          <w:p w14:paraId="1D05F9B4">
            <w:pPr>
              <w:jc w:val="center"/>
              <w:rPr>
                <w:rFonts w:hint="eastAsia" w:ascii="宋体" w:hAnsi="宋体" w:eastAsia="宋体" w:cs="宋体"/>
                <w:bCs/>
                <w:sz w:val="24"/>
                <w:szCs w:val="24"/>
                <w:highlight w:val="none"/>
              </w:rPr>
            </w:pPr>
          </w:p>
        </w:tc>
        <w:tc>
          <w:tcPr>
            <w:tcW w:w="840" w:type="pct"/>
            <w:vMerge w:val="continue"/>
            <w:vAlign w:val="center"/>
          </w:tcPr>
          <w:p w14:paraId="380D280B">
            <w:pPr>
              <w:jc w:val="center"/>
              <w:rPr>
                <w:rFonts w:hint="eastAsia" w:ascii="宋体" w:hAnsi="宋体" w:eastAsia="宋体" w:cs="宋体"/>
                <w:bCs/>
                <w:sz w:val="24"/>
                <w:szCs w:val="24"/>
                <w:highlight w:val="none"/>
              </w:rPr>
            </w:pPr>
          </w:p>
        </w:tc>
        <w:tc>
          <w:tcPr>
            <w:tcW w:w="2240" w:type="pct"/>
            <w:vAlign w:val="center"/>
          </w:tcPr>
          <w:p w14:paraId="11EEB7DB">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9.辐射磁</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感应</w:t>
            </w:r>
            <w:r>
              <w:rPr>
                <w:rStyle w:val="478"/>
                <w:rFonts w:hint="eastAsia" w:ascii="宋体" w:hAnsi="宋体" w:eastAsia="宋体" w:cs="宋体"/>
                <w:highlight w:val="none"/>
                <w:lang w:val="en-US" w:eastAsia="zh-CN" w:bidi="ar"/>
              </w:rPr>
              <w:t>强度：小于等于8μT。</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531" w:type="pct"/>
            <w:vAlign w:val="center"/>
          </w:tcPr>
          <w:p w14:paraId="1239CD23">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5</w:t>
            </w:r>
          </w:p>
        </w:tc>
        <w:tc>
          <w:tcPr>
            <w:tcW w:w="953" w:type="pct"/>
            <w:vAlign w:val="center"/>
          </w:tcPr>
          <w:p w14:paraId="708DC4EA">
            <w:pPr>
              <w:pStyle w:val="18"/>
              <w:rPr>
                <w:rFonts w:hint="eastAsia" w:ascii="宋体" w:hAnsi="宋体" w:eastAsia="宋体" w:cs="宋体"/>
                <w:b/>
                <w:i w:val="0"/>
                <w:iCs w:val="0"/>
                <w:color w:val="FF0000"/>
                <w:kern w:val="2"/>
                <w:sz w:val="24"/>
                <w:szCs w:val="24"/>
                <w:highlight w:val="none"/>
                <w:u w:val="none"/>
                <w:lang w:val="en-US" w:eastAsia="zh-CN" w:bidi="ar"/>
              </w:rPr>
            </w:pPr>
            <w:r>
              <w:rPr>
                <w:rFonts w:hint="eastAsia" w:ascii="宋体" w:hAnsi="宋体" w:eastAsia="宋体" w:cs="宋体"/>
                <w:b/>
                <w:i w:val="0"/>
                <w:iCs w:val="0"/>
                <w:color w:val="FF0000"/>
                <w:kern w:val="2"/>
                <w:sz w:val="24"/>
                <w:szCs w:val="24"/>
                <w:highlight w:val="none"/>
                <w:u w:val="none"/>
                <w:lang w:val="en-US" w:eastAsia="zh-CN" w:bidi="ar"/>
              </w:rPr>
              <w:t>提供产品彩页或产品说明书。</w:t>
            </w:r>
          </w:p>
          <w:p w14:paraId="779C2960">
            <w:pPr>
              <w:wordWrap w:val="0"/>
              <w:adjustRightInd w:val="0"/>
              <w:snapToGrid w:val="0"/>
              <w:spacing w:line="276" w:lineRule="auto"/>
              <w:rPr>
                <w:rFonts w:hint="eastAsia" w:ascii="宋体" w:hAnsi="宋体" w:eastAsia="宋体" w:cs="宋体"/>
                <w:bCs/>
                <w:sz w:val="24"/>
                <w:szCs w:val="24"/>
                <w:highlight w:val="none"/>
              </w:rPr>
            </w:pPr>
          </w:p>
        </w:tc>
      </w:tr>
      <w:tr w14:paraId="53F6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970BBAD">
            <w:pPr>
              <w:jc w:val="center"/>
              <w:rPr>
                <w:rFonts w:hint="eastAsia" w:ascii="宋体" w:hAnsi="宋体" w:eastAsia="宋体" w:cs="宋体"/>
                <w:bCs/>
                <w:sz w:val="24"/>
                <w:szCs w:val="24"/>
                <w:highlight w:val="none"/>
              </w:rPr>
            </w:pPr>
          </w:p>
        </w:tc>
        <w:tc>
          <w:tcPr>
            <w:tcW w:w="840" w:type="pct"/>
            <w:vMerge w:val="continue"/>
            <w:vAlign w:val="center"/>
          </w:tcPr>
          <w:p w14:paraId="34D4B484">
            <w:pPr>
              <w:jc w:val="center"/>
              <w:rPr>
                <w:rFonts w:hint="eastAsia" w:ascii="宋体" w:hAnsi="宋体" w:eastAsia="宋体" w:cs="宋体"/>
                <w:bCs/>
                <w:sz w:val="24"/>
                <w:szCs w:val="24"/>
                <w:highlight w:val="none"/>
              </w:rPr>
            </w:pPr>
          </w:p>
        </w:tc>
        <w:tc>
          <w:tcPr>
            <w:tcW w:w="2240" w:type="pct"/>
            <w:vAlign w:val="center"/>
          </w:tcPr>
          <w:p w14:paraId="4D7D305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10.高温试验:室外型：+</w:t>
            </w:r>
            <w:r>
              <w:rPr>
                <w:rStyle w:val="478"/>
                <w:rFonts w:hint="eastAsia" w:ascii="宋体" w:hAnsi="宋体" w:cs="宋体"/>
                <w:highlight w:val="none"/>
                <w:lang w:val="en-US" w:eastAsia="zh-CN" w:bidi="ar"/>
              </w:rPr>
              <w:t>6</w:t>
            </w:r>
            <w:r>
              <w:rPr>
                <w:rStyle w:val="478"/>
                <w:rFonts w:hint="eastAsia" w:ascii="宋体" w:hAnsi="宋体" w:eastAsia="宋体" w:cs="宋体"/>
                <w:highlight w:val="none"/>
                <w:lang w:val="en-US" w:eastAsia="zh-CN" w:bidi="ar"/>
              </w:rPr>
              <w:t>0℃±2℃、2h。试验期间功能应正常。</w:t>
            </w:r>
          </w:p>
        </w:tc>
        <w:tc>
          <w:tcPr>
            <w:tcW w:w="531" w:type="pct"/>
            <w:vAlign w:val="center"/>
          </w:tcPr>
          <w:p w14:paraId="106E5924">
            <w:pPr>
              <w:rPr>
                <w:rFonts w:hint="eastAsia" w:ascii="宋体" w:hAnsi="宋体" w:eastAsia="宋体" w:cs="宋体"/>
                <w:bCs/>
                <w:sz w:val="24"/>
                <w:szCs w:val="24"/>
                <w:highlight w:val="none"/>
              </w:rPr>
            </w:pPr>
          </w:p>
        </w:tc>
        <w:tc>
          <w:tcPr>
            <w:tcW w:w="953" w:type="pct"/>
            <w:vAlign w:val="center"/>
          </w:tcPr>
          <w:p w14:paraId="4C643AA4">
            <w:pPr>
              <w:wordWrap w:val="0"/>
              <w:adjustRightInd w:val="0"/>
              <w:snapToGrid w:val="0"/>
              <w:spacing w:line="276" w:lineRule="auto"/>
              <w:rPr>
                <w:rFonts w:hint="eastAsia" w:ascii="宋体" w:hAnsi="宋体" w:eastAsia="宋体" w:cs="宋体"/>
                <w:bCs/>
                <w:sz w:val="24"/>
                <w:szCs w:val="24"/>
                <w:highlight w:val="none"/>
              </w:rPr>
            </w:pPr>
          </w:p>
        </w:tc>
      </w:tr>
      <w:tr w14:paraId="162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7377A67">
            <w:pPr>
              <w:jc w:val="center"/>
              <w:rPr>
                <w:rFonts w:hint="eastAsia" w:ascii="宋体" w:hAnsi="宋体" w:eastAsia="宋体" w:cs="宋体"/>
                <w:bCs/>
                <w:sz w:val="24"/>
                <w:szCs w:val="24"/>
                <w:highlight w:val="none"/>
              </w:rPr>
            </w:pPr>
          </w:p>
        </w:tc>
        <w:tc>
          <w:tcPr>
            <w:tcW w:w="840" w:type="pct"/>
            <w:vMerge w:val="continue"/>
            <w:vAlign w:val="center"/>
          </w:tcPr>
          <w:p w14:paraId="20D96A3B">
            <w:pPr>
              <w:jc w:val="center"/>
              <w:rPr>
                <w:rFonts w:hint="eastAsia" w:ascii="宋体" w:hAnsi="宋体" w:eastAsia="宋体" w:cs="宋体"/>
                <w:bCs/>
                <w:sz w:val="24"/>
                <w:szCs w:val="24"/>
                <w:highlight w:val="none"/>
              </w:rPr>
            </w:pPr>
          </w:p>
        </w:tc>
        <w:tc>
          <w:tcPr>
            <w:tcW w:w="2240" w:type="pct"/>
            <w:vAlign w:val="center"/>
          </w:tcPr>
          <w:p w14:paraId="3FE76592">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11.低温试验:室外型：-30℃±3℃、2h。试验期间功能应正常。电量检测指示灯（电池电压低于正常工作电压时，听到持续的报警声，绿色READY灯停止闪烁，红色的 ALERT灯发出红光，黄色常亮指示灯可亮起 。</w:t>
            </w:r>
          </w:p>
        </w:tc>
        <w:tc>
          <w:tcPr>
            <w:tcW w:w="531" w:type="pct"/>
            <w:vAlign w:val="center"/>
          </w:tcPr>
          <w:p w14:paraId="60C7AAB3">
            <w:pPr>
              <w:rPr>
                <w:rFonts w:hint="eastAsia" w:ascii="宋体" w:hAnsi="宋体" w:eastAsia="宋体" w:cs="宋体"/>
                <w:bCs/>
                <w:sz w:val="24"/>
                <w:szCs w:val="24"/>
                <w:highlight w:val="none"/>
              </w:rPr>
            </w:pPr>
          </w:p>
        </w:tc>
        <w:tc>
          <w:tcPr>
            <w:tcW w:w="953" w:type="pct"/>
            <w:vAlign w:val="center"/>
          </w:tcPr>
          <w:p w14:paraId="7AC7D7BB">
            <w:pPr>
              <w:wordWrap w:val="0"/>
              <w:adjustRightInd w:val="0"/>
              <w:snapToGrid w:val="0"/>
              <w:spacing w:line="276" w:lineRule="auto"/>
              <w:rPr>
                <w:rFonts w:hint="eastAsia" w:ascii="宋体" w:hAnsi="宋体" w:eastAsia="宋体" w:cs="宋体"/>
                <w:bCs/>
                <w:sz w:val="24"/>
                <w:szCs w:val="24"/>
                <w:highlight w:val="none"/>
              </w:rPr>
            </w:pPr>
          </w:p>
        </w:tc>
      </w:tr>
      <w:tr w14:paraId="7608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Merge w:val="continue"/>
            <w:vAlign w:val="center"/>
          </w:tcPr>
          <w:p w14:paraId="4FD6DF7A">
            <w:pPr>
              <w:jc w:val="center"/>
              <w:rPr>
                <w:rFonts w:hint="eastAsia" w:ascii="宋体" w:hAnsi="宋体" w:eastAsia="宋体" w:cs="宋体"/>
                <w:bCs/>
                <w:sz w:val="24"/>
                <w:szCs w:val="24"/>
                <w:highlight w:val="none"/>
              </w:rPr>
            </w:pPr>
          </w:p>
        </w:tc>
        <w:tc>
          <w:tcPr>
            <w:tcW w:w="840" w:type="pct"/>
            <w:vMerge w:val="continue"/>
            <w:vAlign w:val="center"/>
          </w:tcPr>
          <w:p w14:paraId="17DFC5EB">
            <w:pPr>
              <w:jc w:val="center"/>
              <w:rPr>
                <w:rFonts w:hint="eastAsia" w:ascii="宋体" w:hAnsi="宋体" w:eastAsia="宋体" w:cs="宋体"/>
                <w:bCs/>
                <w:sz w:val="24"/>
                <w:szCs w:val="24"/>
                <w:highlight w:val="none"/>
              </w:rPr>
            </w:pPr>
          </w:p>
        </w:tc>
        <w:tc>
          <w:tcPr>
            <w:tcW w:w="2240" w:type="pct"/>
            <w:vAlign w:val="center"/>
          </w:tcPr>
          <w:p w14:paraId="2521B7D0">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12.微小金属探测功能：0.05g焊锡球为测试物，当手探以1m/s的速度贴着测试物掠过探测器应能报警。</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531" w:type="pct"/>
            <w:vAlign w:val="center"/>
          </w:tcPr>
          <w:p w14:paraId="1FD0A7FD">
            <w:pPr>
              <w:rPr>
                <w:rFonts w:hint="eastAsia" w:ascii="宋体" w:hAnsi="宋体" w:eastAsia="宋体" w:cs="宋体"/>
                <w:bCs/>
                <w:sz w:val="24"/>
                <w:szCs w:val="24"/>
                <w:highlight w:val="none"/>
              </w:rPr>
            </w:pPr>
          </w:p>
        </w:tc>
        <w:tc>
          <w:tcPr>
            <w:tcW w:w="953" w:type="pct"/>
            <w:vAlign w:val="center"/>
          </w:tcPr>
          <w:p w14:paraId="4D61EED5">
            <w:pPr>
              <w:wordWrap w:val="0"/>
              <w:adjustRightInd w:val="0"/>
              <w:snapToGrid w:val="0"/>
              <w:spacing w:line="276" w:lineRule="auto"/>
              <w:rPr>
                <w:rFonts w:hint="eastAsia" w:ascii="宋体" w:hAnsi="宋体" w:eastAsia="宋体" w:cs="宋体"/>
                <w:bCs/>
                <w:sz w:val="24"/>
                <w:szCs w:val="24"/>
                <w:highlight w:val="none"/>
              </w:rPr>
            </w:pPr>
          </w:p>
        </w:tc>
      </w:tr>
      <w:tr w14:paraId="5C7C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10D5543">
            <w:pPr>
              <w:jc w:val="center"/>
              <w:rPr>
                <w:rFonts w:hint="eastAsia" w:ascii="宋体" w:hAnsi="宋体" w:eastAsia="宋体" w:cs="宋体"/>
                <w:bCs/>
                <w:sz w:val="24"/>
                <w:szCs w:val="24"/>
                <w:highlight w:val="none"/>
              </w:rPr>
            </w:pPr>
          </w:p>
        </w:tc>
        <w:tc>
          <w:tcPr>
            <w:tcW w:w="840" w:type="pct"/>
            <w:vMerge w:val="continue"/>
            <w:vAlign w:val="center"/>
          </w:tcPr>
          <w:p w14:paraId="729A7A31">
            <w:pPr>
              <w:jc w:val="center"/>
              <w:rPr>
                <w:rFonts w:hint="eastAsia" w:ascii="宋体" w:hAnsi="宋体" w:eastAsia="宋体" w:cs="宋体"/>
                <w:bCs/>
                <w:sz w:val="24"/>
                <w:szCs w:val="24"/>
                <w:highlight w:val="none"/>
              </w:rPr>
            </w:pPr>
          </w:p>
        </w:tc>
        <w:tc>
          <w:tcPr>
            <w:tcW w:w="2240" w:type="pct"/>
            <w:vAlign w:val="center"/>
          </w:tcPr>
          <w:p w14:paraId="4CEA4E80">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13.</w:t>
            </w:r>
            <w:r>
              <w:rPr>
                <w:rFonts w:hint="eastAsia" w:ascii="宋体" w:hAnsi="宋体" w:eastAsia="宋体" w:cs="宋体"/>
                <w:color w:val="000000" w:themeColor="text1"/>
                <w:sz w:val="22"/>
                <w:szCs w:val="22"/>
                <w:highlight w:val="none"/>
                <w14:textFill>
                  <w14:solidFill>
                    <w14:schemeClr w14:val="tx1"/>
                  </w14:solidFill>
                </w14:textFill>
              </w:rPr>
              <w:t>探测板</w:t>
            </w:r>
            <w:r>
              <w:rPr>
                <w:rFonts w:hint="eastAsia" w:ascii="宋体" w:hAnsi="宋体" w:eastAsia="宋体" w:cs="宋体"/>
                <w:color w:val="000000" w:themeColor="text1"/>
                <w:sz w:val="22"/>
                <w:szCs w:val="22"/>
                <w:highlight w:val="none"/>
                <w:lang w:val="en-US" w:eastAsia="zh-CN"/>
                <w14:textFill>
                  <w14:solidFill>
                    <w14:schemeClr w14:val="tx1"/>
                  </w14:solidFill>
                </w14:textFill>
              </w:rPr>
              <w:t>材质</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探测器的线圈探测面板应采用PCB板敷铜制作</w:t>
            </w:r>
          </w:p>
        </w:tc>
        <w:tc>
          <w:tcPr>
            <w:tcW w:w="531" w:type="pct"/>
            <w:vAlign w:val="center"/>
          </w:tcPr>
          <w:p w14:paraId="47F1E47B">
            <w:pPr>
              <w:rPr>
                <w:rFonts w:hint="eastAsia" w:ascii="宋体" w:hAnsi="宋体" w:eastAsia="宋体" w:cs="宋体"/>
                <w:bCs/>
                <w:sz w:val="24"/>
                <w:szCs w:val="24"/>
                <w:highlight w:val="none"/>
              </w:rPr>
            </w:pPr>
          </w:p>
        </w:tc>
        <w:tc>
          <w:tcPr>
            <w:tcW w:w="953" w:type="pct"/>
            <w:vAlign w:val="center"/>
          </w:tcPr>
          <w:p w14:paraId="6A40405E">
            <w:pPr>
              <w:wordWrap w:val="0"/>
              <w:adjustRightInd w:val="0"/>
              <w:snapToGrid w:val="0"/>
              <w:spacing w:line="276" w:lineRule="auto"/>
              <w:rPr>
                <w:rFonts w:hint="eastAsia" w:ascii="宋体" w:hAnsi="宋体" w:eastAsia="宋体" w:cs="宋体"/>
                <w:bCs/>
                <w:sz w:val="24"/>
                <w:szCs w:val="24"/>
                <w:highlight w:val="none"/>
              </w:rPr>
            </w:pPr>
          </w:p>
        </w:tc>
      </w:tr>
      <w:tr w14:paraId="517F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3291031">
            <w:pPr>
              <w:jc w:val="center"/>
              <w:rPr>
                <w:rFonts w:hint="eastAsia" w:ascii="宋体" w:hAnsi="宋体" w:eastAsia="宋体" w:cs="宋体"/>
                <w:bCs/>
                <w:sz w:val="24"/>
                <w:szCs w:val="24"/>
                <w:highlight w:val="none"/>
              </w:rPr>
            </w:pPr>
          </w:p>
        </w:tc>
        <w:tc>
          <w:tcPr>
            <w:tcW w:w="840" w:type="pct"/>
            <w:vMerge w:val="continue"/>
            <w:vAlign w:val="center"/>
          </w:tcPr>
          <w:p w14:paraId="7AA04A58">
            <w:pPr>
              <w:jc w:val="center"/>
              <w:rPr>
                <w:rFonts w:hint="eastAsia" w:ascii="宋体" w:hAnsi="宋体" w:eastAsia="宋体" w:cs="宋体"/>
                <w:bCs/>
                <w:sz w:val="24"/>
                <w:szCs w:val="24"/>
                <w:highlight w:val="none"/>
              </w:rPr>
            </w:pPr>
          </w:p>
        </w:tc>
        <w:tc>
          <w:tcPr>
            <w:tcW w:w="2240" w:type="pct"/>
            <w:vAlign w:val="center"/>
          </w:tcPr>
          <w:p w14:paraId="17E402D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14.节能模式检查:设备开启后，2分钟不使用应进入休眠模式，在休眠模式下按任意键应自动进入检测模式。</w:t>
            </w:r>
          </w:p>
        </w:tc>
        <w:tc>
          <w:tcPr>
            <w:tcW w:w="531" w:type="pct"/>
            <w:vAlign w:val="center"/>
          </w:tcPr>
          <w:p w14:paraId="2DF5398D">
            <w:pPr>
              <w:rPr>
                <w:rFonts w:hint="eastAsia" w:ascii="宋体" w:hAnsi="宋体" w:eastAsia="宋体" w:cs="宋体"/>
                <w:bCs/>
                <w:sz w:val="24"/>
                <w:szCs w:val="24"/>
                <w:highlight w:val="none"/>
              </w:rPr>
            </w:pPr>
          </w:p>
        </w:tc>
        <w:tc>
          <w:tcPr>
            <w:tcW w:w="953" w:type="pct"/>
            <w:vAlign w:val="center"/>
          </w:tcPr>
          <w:p w14:paraId="26CEDC14">
            <w:pPr>
              <w:wordWrap w:val="0"/>
              <w:adjustRightInd w:val="0"/>
              <w:snapToGrid w:val="0"/>
              <w:spacing w:line="276" w:lineRule="auto"/>
              <w:rPr>
                <w:rFonts w:hint="eastAsia" w:ascii="宋体" w:hAnsi="宋体" w:eastAsia="宋体" w:cs="宋体"/>
                <w:bCs/>
                <w:sz w:val="24"/>
                <w:szCs w:val="24"/>
                <w:highlight w:val="none"/>
              </w:rPr>
            </w:pPr>
          </w:p>
        </w:tc>
      </w:tr>
      <w:tr w14:paraId="76B5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FCB2A65">
            <w:pPr>
              <w:jc w:val="center"/>
              <w:rPr>
                <w:rFonts w:hint="eastAsia" w:ascii="宋体" w:hAnsi="宋体" w:eastAsia="宋体" w:cs="宋体"/>
                <w:bCs/>
                <w:sz w:val="24"/>
                <w:szCs w:val="24"/>
                <w:highlight w:val="none"/>
              </w:rPr>
            </w:pPr>
          </w:p>
        </w:tc>
        <w:tc>
          <w:tcPr>
            <w:tcW w:w="840" w:type="pct"/>
            <w:vMerge w:val="continue"/>
            <w:vAlign w:val="center"/>
          </w:tcPr>
          <w:p w14:paraId="3A049C78">
            <w:pPr>
              <w:jc w:val="center"/>
              <w:rPr>
                <w:rFonts w:hint="eastAsia" w:ascii="宋体" w:hAnsi="宋体" w:eastAsia="宋体" w:cs="宋体"/>
                <w:bCs/>
                <w:sz w:val="24"/>
                <w:szCs w:val="24"/>
                <w:highlight w:val="none"/>
              </w:rPr>
            </w:pPr>
          </w:p>
        </w:tc>
        <w:tc>
          <w:tcPr>
            <w:tcW w:w="2240" w:type="pct"/>
            <w:vAlign w:val="center"/>
          </w:tcPr>
          <w:p w14:paraId="40997EB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15.电池防反接功能检查：电池反接开机后，手探也不应损坏。更换电池极性后重新开机，手探应能正常使用。</w:t>
            </w:r>
          </w:p>
        </w:tc>
        <w:tc>
          <w:tcPr>
            <w:tcW w:w="531" w:type="pct"/>
            <w:vAlign w:val="center"/>
          </w:tcPr>
          <w:p w14:paraId="12BD33EF">
            <w:pPr>
              <w:rPr>
                <w:rFonts w:hint="eastAsia" w:ascii="宋体" w:hAnsi="宋体" w:eastAsia="宋体" w:cs="宋体"/>
                <w:bCs/>
                <w:sz w:val="24"/>
                <w:szCs w:val="24"/>
                <w:highlight w:val="none"/>
              </w:rPr>
            </w:pPr>
          </w:p>
        </w:tc>
        <w:tc>
          <w:tcPr>
            <w:tcW w:w="953" w:type="pct"/>
            <w:vAlign w:val="center"/>
          </w:tcPr>
          <w:p w14:paraId="7C4616C4">
            <w:pPr>
              <w:wordWrap w:val="0"/>
              <w:adjustRightInd w:val="0"/>
              <w:snapToGrid w:val="0"/>
              <w:spacing w:line="276" w:lineRule="auto"/>
              <w:rPr>
                <w:rFonts w:hint="eastAsia" w:ascii="宋体" w:hAnsi="宋体" w:eastAsia="宋体" w:cs="宋体"/>
                <w:bCs/>
                <w:sz w:val="24"/>
                <w:szCs w:val="24"/>
                <w:highlight w:val="none"/>
              </w:rPr>
            </w:pPr>
          </w:p>
        </w:tc>
      </w:tr>
      <w:tr w14:paraId="274F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7CC6C5D">
            <w:pPr>
              <w:jc w:val="center"/>
              <w:rPr>
                <w:rFonts w:hint="eastAsia" w:ascii="宋体" w:hAnsi="宋体" w:eastAsia="宋体" w:cs="宋体"/>
                <w:bCs/>
                <w:sz w:val="24"/>
                <w:szCs w:val="24"/>
                <w:highlight w:val="none"/>
              </w:rPr>
            </w:pPr>
          </w:p>
        </w:tc>
        <w:tc>
          <w:tcPr>
            <w:tcW w:w="840" w:type="pct"/>
            <w:vMerge w:val="continue"/>
            <w:vAlign w:val="center"/>
          </w:tcPr>
          <w:p w14:paraId="4C507433">
            <w:pPr>
              <w:jc w:val="center"/>
              <w:rPr>
                <w:rFonts w:hint="eastAsia" w:ascii="宋体" w:hAnsi="宋体" w:eastAsia="宋体" w:cs="宋体"/>
                <w:bCs/>
                <w:sz w:val="24"/>
                <w:szCs w:val="24"/>
                <w:highlight w:val="none"/>
              </w:rPr>
            </w:pPr>
          </w:p>
        </w:tc>
        <w:tc>
          <w:tcPr>
            <w:tcW w:w="2240" w:type="pct"/>
            <w:vAlign w:val="center"/>
          </w:tcPr>
          <w:p w14:paraId="183E9EC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16.抗相互干扰试验：多台探测器相隔距离</w:t>
            </w:r>
            <w:r>
              <w:rPr>
                <w:rStyle w:val="478"/>
                <w:rFonts w:hint="eastAsia" w:ascii="宋体" w:hAnsi="宋体" w:cs="宋体"/>
                <w:highlight w:val="none"/>
                <w:lang w:val="en-US" w:eastAsia="zh-CN" w:bidi="ar"/>
              </w:rPr>
              <w:t>60</w:t>
            </w:r>
            <w:r>
              <w:rPr>
                <w:rStyle w:val="478"/>
                <w:rFonts w:hint="eastAsia" w:ascii="宋体" w:hAnsi="宋体" w:eastAsia="宋体" w:cs="宋体"/>
                <w:highlight w:val="none"/>
                <w:lang w:val="en-US" w:eastAsia="zh-CN" w:bidi="ar"/>
              </w:rPr>
              <w:t>cm同时使用应能正常工作。</w:t>
            </w:r>
          </w:p>
        </w:tc>
        <w:tc>
          <w:tcPr>
            <w:tcW w:w="531" w:type="pct"/>
            <w:vAlign w:val="center"/>
          </w:tcPr>
          <w:p w14:paraId="23C65029">
            <w:pPr>
              <w:rPr>
                <w:rFonts w:hint="eastAsia" w:ascii="宋体" w:hAnsi="宋体" w:eastAsia="宋体" w:cs="宋体"/>
                <w:bCs/>
                <w:sz w:val="24"/>
                <w:szCs w:val="24"/>
                <w:highlight w:val="none"/>
              </w:rPr>
            </w:pPr>
          </w:p>
        </w:tc>
        <w:tc>
          <w:tcPr>
            <w:tcW w:w="953" w:type="pct"/>
            <w:vAlign w:val="center"/>
          </w:tcPr>
          <w:p w14:paraId="6EFC73C7">
            <w:pPr>
              <w:wordWrap w:val="0"/>
              <w:adjustRightInd w:val="0"/>
              <w:snapToGrid w:val="0"/>
              <w:spacing w:line="276" w:lineRule="auto"/>
              <w:rPr>
                <w:rFonts w:hint="eastAsia" w:ascii="宋体" w:hAnsi="宋体" w:eastAsia="宋体" w:cs="宋体"/>
                <w:bCs/>
                <w:sz w:val="24"/>
                <w:szCs w:val="24"/>
                <w:highlight w:val="none"/>
              </w:rPr>
            </w:pPr>
          </w:p>
        </w:tc>
      </w:tr>
      <w:tr w14:paraId="525E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4" w:type="pct"/>
            <w:vMerge w:val="continue"/>
            <w:vAlign w:val="center"/>
          </w:tcPr>
          <w:p w14:paraId="18ECBE49">
            <w:pPr>
              <w:jc w:val="center"/>
              <w:rPr>
                <w:rFonts w:hint="eastAsia" w:ascii="宋体" w:hAnsi="宋体" w:eastAsia="宋体" w:cs="宋体"/>
                <w:bCs/>
                <w:sz w:val="24"/>
                <w:szCs w:val="24"/>
                <w:highlight w:val="none"/>
              </w:rPr>
            </w:pPr>
          </w:p>
        </w:tc>
        <w:tc>
          <w:tcPr>
            <w:tcW w:w="840" w:type="pct"/>
            <w:vMerge w:val="continue"/>
            <w:vAlign w:val="center"/>
          </w:tcPr>
          <w:p w14:paraId="0407C9B6">
            <w:pPr>
              <w:jc w:val="center"/>
              <w:rPr>
                <w:rFonts w:hint="eastAsia" w:ascii="宋体" w:hAnsi="宋体" w:eastAsia="宋体" w:cs="宋体"/>
                <w:bCs/>
                <w:sz w:val="24"/>
                <w:szCs w:val="24"/>
                <w:highlight w:val="none"/>
              </w:rPr>
            </w:pPr>
          </w:p>
        </w:tc>
        <w:tc>
          <w:tcPr>
            <w:tcW w:w="2240" w:type="pct"/>
            <w:vAlign w:val="center"/>
          </w:tcPr>
          <w:p w14:paraId="25C0694D">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17.探测器整机总量：整机（含电池）小于等于</w:t>
            </w:r>
            <w:r>
              <w:rPr>
                <w:rStyle w:val="479"/>
                <w:rFonts w:hint="eastAsia" w:ascii="宋体" w:hAnsi="宋体" w:eastAsia="宋体" w:cs="宋体"/>
                <w:highlight w:val="none"/>
                <w:lang w:val="en-US" w:eastAsia="zh-CN" w:bidi="ar"/>
              </w:rPr>
              <w:t>329g</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531" w:type="pct"/>
            <w:vAlign w:val="center"/>
          </w:tcPr>
          <w:p w14:paraId="0A2E5FB8">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p>
        </w:tc>
        <w:tc>
          <w:tcPr>
            <w:tcW w:w="953" w:type="pct"/>
            <w:vAlign w:val="center"/>
          </w:tcPr>
          <w:p w14:paraId="1CE79F90">
            <w:pPr>
              <w:pStyle w:val="18"/>
              <w:rPr>
                <w:rFonts w:hint="eastAsia" w:ascii="宋体" w:hAnsi="宋体" w:eastAsia="宋体" w:cs="宋体"/>
                <w:b/>
                <w:i w:val="0"/>
                <w:iCs w:val="0"/>
                <w:color w:val="FF0000"/>
                <w:kern w:val="2"/>
                <w:sz w:val="24"/>
                <w:szCs w:val="24"/>
                <w:highlight w:val="none"/>
                <w:u w:val="none"/>
                <w:lang w:val="en-US" w:eastAsia="zh-CN" w:bidi="ar"/>
              </w:rPr>
            </w:pPr>
            <w:r>
              <w:rPr>
                <w:rFonts w:hint="eastAsia" w:ascii="宋体" w:hAnsi="宋体" w:eastAsia="宋体" w:cs="宋体"/>
                <w:b/>
                <w:i w:val="0"/>
                <w:iCs w:val="0"/>
                <w:color w:val="FF0000"/>
                <w:kern w:val="2"/>
                <w:sz w:val="24"/>
                <w:szCs w:val="24"/>
                <w:highlight w:val="none"/>
                <w:u w:val="none"/>
                <w:lang w:val="en-US" w:eastAsia="zh-CN" w:bidi="ar"/>
              </w:rPr>
              <w:t>提供产品彩页或产品说明书。</w:t>
            </w:r>
          </w:p>
          <w:p w14:paraId="1AF1647F">
            <w:pPr>
              <w:wordWrap w:val="0"/>
              <w:adjustRightInd w:val="0"/>
              <w:snapToGrid w:val="0"/>
              <w:spacing w:line="276" w:lineRule="auto"/>
              <w:rPr>
                <w:rFonts w:hint="eastAsia" w:ascii="宋体" w:hAnsi="宋体" w:eastAsia="宋体" w:cs="宋体"/>
                <w:bCs/>
                <w:sz w:val="24"/>
                <w:szCs w:val="24"/>
                <w:highlight w:val="none"/>
              </w:rPr>
            </w:pPr>
          </w:p>
        </w:tc>
      </w:tr>
      <w:tr w14:paraId="5D00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9571C4A">
            <w:pPr>
              <w:jc w:val="center"/>
              <w:rPr>
                <w:rFonts w:hint="eastAsia" w:ascii="宋体" w:hAnsi="宋体" w:eastAsia="宋体" w:cs="宋体"/>
                <w:bCs/>
                <w:sz w:val="24"/>
                <w:szCs w:val="24"/>
                <w:highlight w:val="none"/>
              </w:rPr>
            </w:pPr>
          </w:p>
        </w:tc>
        <w:tc>
          <w:tcPr>
            <w:tcW w:w="840" w:type="pct"/>
            <w:vMerge w:val="continue"/>
            <w:vAlign w:val="center"/>
          </w:tcPr>
          <w:p w14:paraId="17BFD5EB">
            <w:pPr>
              <w:jc w:val="center"/>
              <w:rPr>
                <w:rFonts w:hint="eastAsia" w:ascii="宋体" w:hAnsi="宋体" w:eastAsia="宋体" w:cs="宋体"/>
                <w:bCs/>
                <w:sz w:val="24"/>
                <w:szCs w:val="24"/>
                <w:highlight w:val="none"/>
              </w:rPr>
            </w:pPr>
          </w:p>
        </w:tc>
        <w:tc>
          <w:tcPr>
            <w:tcW w:w="2240" w:type="pct"/>
            <w:vAlign w:val="center"/>
          </w:tcPr>
          <w:p w14:paraId="67E6F158">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18.探测器整机总量：整机（不含电池）小于等于</w:t>
            </w:r>
            <w:r>
              <w:rPr>
                <w:rStyle w:val="479"/>
                <w:rFonts w:hint="eastAsia" w:ascii="宋体" w:hAnsi="宋体" w:cs="宋体"/>
                <w:color w:val="auto"/>
                <w:highlight w:val="none"/>
                <w:lang w:val="en-US" w:eastAsia="zh-CN" w:bidi="ar"/>
              </w:rPr>
              <w:t>270</w:t>
            </w:r>
            <w:r>
              <w:rPr>
                <w:rStyle w:val="479"/>
                <w:rFonts w:hint="eastAsia" w:ascii="宋体" w:hAnsi="宋体" w:eastAsia="宋体" w:cs="宋体"/>
                <w:color w:val="auto"/>
                <w:highlight w:val="none"/>
                <w:lang w:val="en-US" w:eastAsia="zh-CN" w:bidi="ar"/>
              </w:rPr>
              <w:t>g</w:t>
            </w:r>
            <w:r>
              <w:rPr>
                <w:rStyle w:val="478"/>
                <w:rFonts w:hint="eastAsia" w:ascii="宋体" w:hAnsi="宋体" w:eastAsia="宋体" w:cs="宋体"/>
                <w:color w:val="auto"/>
                <w:highlight w:val="none"/>
                <w:lang w:val="en-US" w:eastAsia="zh-CN" w:bidi="ar"/>
              </w:rPr>
              <w:t>。</w:t>
            </w:r>
          </w:p>
        </w:tc>
        <w:tc>
          <w:tcPr>
            <w:tcW w:w="531" w:type="pct"/>
            <w:vAlign w:val="center"/>
          </w:tcPr>
          <w:p w14:paraId="112F2851">
            <w:pPr>
              <w:rPr>
                <w:rFonts w:hint="eastAsia" w:ascii="宋体" w:hAnsi="宋体" w:eastAsia="宋体" w:cs="宋体"/>
                <w:bCs/>
                <w:sz w:val="24"/>
                <w:szCs w:val="24"/>
                <w:highlight w:val="none"/>
              </w:rPr>
            </w:pPr>
          </w:p>
        </w:tc>
        <w:tc>
          <w:tcPr>
            <w:tcW w:w="953" w:type="pct"/>
            <w:vAlign w:val="center"/>
          </w:tcPr>
          <w:p w14:paraId="671A1154">
            <w:pPr>
              <w:wordWrap w:val="0"/>
              <w:adjustRightInd w:val="0"/>
              <w:snapToGrid w:val="0"/>
              <w:spacing w:line="276" w:lineRule="auto"/>
              <w:rPr>
                <w:rFonts w:hint="eastAsia" w:ascii="宋体" w:hAnsi="宋体" w:eastAsia="宋体" w:cs="宋体"/>
                <w:bCs/>
                <w:sz w:val="24"/>
                <w:szCs w:val="24"/>
                <w:highlight w:val="none"/>
              </w:rPr>
            </w:pPr>
          </w:p>
        </w:tc>
      </w:tr>
      <w:tr w14:paraId="4C84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16D3E2E">
            <w:pPr>
              <w:jc w:val="center"/>
              <w:rPr>
                <w:rFonts w:hint="eastAsia" w:ascii="宋体" w:hAnsi="宋体" w:eastAsia="宋体" w:cs="宋体"/>
                <w:bCs/>
                <w:sz w:val="24"/>
                <w:szCs w:val="24"/>
                <w:highlight w:val="none"/>
              </w:rPr>
            </w:pPr>
          </w:p>
        </w:tc>
        <w:tc>
          <w:tcPr>
            <w:tcW w:w="840" w:type="pct"/>
            <w:vMerge w:val="continue"/>
            <w:vAlign w:val="center"/>
          </w:tcPr>
          <w:p w14:paraId="0800DE80">
            <w:pPr>
              <w:jc w:val="center"/>
              <w:rPr>
                <w:rFonts w:hint="eastAsia" w:ascii="宋体" w:hAnsi="宋体" w:eastAsia="宋体" w:cs="宋体"/>
                <w:bCs/>
                <w:sz w:val="24"/>
                <w:szCs w:val="24"/>
                <w:highlight w:val="none"/>
              </w:rPr>
            </w:pPr>
          </w:p>
        </w:tc>
        <w:tc>
          <w:tcPr>
            <w:tcW w:w="2240" w:type="pct"/>
            <w:vAlign w:val="center"/>
          </w:tcPr>
          <w:p w14:paraId="49C13BC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19.</w:t>
            </w:r>
            <w:r>
              <w:rPr>
                <w:rFonts w:hint="eastAsia" w:ascii="宋体" w:hAnsi="宋体" w:eastAsia="宋体" w:cs="宋体"/>
                <w:sz w:val="22"/>
                <w:szCs w:val="22"/>
                <w:highlight w:val="none"/>
              </w:rPr>
              <w:t>金属含量提示功能检查</w:t>
            </w:r>
            <w:r>
              <w:rPr>
                <w:rStyle w:val="478"/>
                <w:rFonts w:hint="eastAsia" w:ascii="宋体" w:hAnsi="宋体" w:eastAsia="宋体" w:cs="宋体"/>
                <w:highlight w:val="none"/>
                <w:lang w:val="en-US" w:eastAsia="zh-CN" w:bidi="ar"/>
              </w:rPr>
              <w:t>：</w:t>
            </w:r>
            <w:r>
              <w:rPr>
                <w:rFonts w:hint="eastAsia" w:ascii="宋体" w:hAnsi="宋体" w:eastAsia="宋体" w:cs="宋体"/>
                <w:sz w:val="22"/>
                <w:szCs w:val="22"/>
                <w:highlight w:val="none"/>
              </w:rPr>
              <w:t>探测的到金属时，金属含量越大，设备的声、光、振动越强</w:t>
            </w:r>
            <w:r>
              <w:rPr>
                <w:rStyle w:val="478"/>
                <w:rFonts w:hint="eastAsia" w:ascii="宋体" w:hAnsi="宋体" w:eastAsia="宋体" w:cs="宋体"/>
                <w:highlight w:val="none"/>
                <w:lang w:val="en-US" w:eastAsia="zh-CN" w:bidi="ar"/>
              </w:rPr>
              <w:br w:type="textWrapping"/>
            </w:r>
          </w:p>
        </w:tc>
        <w:tc>
          <w:tcPr>
            <w:tcW w:w="531" w:type="pct"/>
            <w:vAlign w:val="center"/>
          </w:tcPr>
          <w:p w14:paraId="5B75F37F">
            <w:pPr>
              <w:rPr>
                <w:rFonts w:hint="eastAsia" w:ascii="宋体" w:hAnsi="宋体" w:eastAsia="宋体" w:cs="宋体"/>
                <w:bCs/>
                <w:sz w:val="24"/>
                <w:szCs w:val="24"/>
                <w:highlight w:val="none"/>
              </w:rPr>
            </w:pPr>
          </w:p>
        </w:tc>
        <w:tc>
          <w:tcPr>
            <w:tcW w:w="953" w:type="pct"/>
            <w:vAlign w:val="center"/>
          </w:tcPr>
          <w:p w14:paraId="1A15C96B">
            <w:pPr>
              <w:wordWrap w:val="0"/>
              <w:adjustRightInd w:val="0"/>
              <w:snapToGrid w:val="0"/>
              <w:spacing w:line="276" w:lineRule="auto"/>
              <w:rPr>
                <w:rFonts w:hint="eastAsia" w:ascii="宋体" w:hAnsi="宋体" w:eastAsia="宋体" w:cs="宋体"/>
                <w:bCs/>
                <w:sz w:val="24"/>
                <w:szCs w:val="24"/>
                <w:highlight w:val="none"/>
              </w:rPr>
            </w:pPr>
          </w:p>
        </w:tc>
      </w:tr>
      <w:tr w14:paraId="5332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61D087F">
            <w:pPr>
              <w:jc w:val="center"/>
              <w:rPr>
                <w:rFonts w:hint="eastAsia" w:ascii="宋体" w:hAnsi="宋体" w:eastAsia="宋体" w:cs="宋体"/>
                <w:bCs/>
                <w:sz w:val="24"/>
                <w:szCs w:val="24"/>
                <w:highlight w:val="none"/>
              </w:rPr>
            </w:pPr>
          </w:p>
        </w:tc>
        <w:tc>
          <w:tcPr>
            <w:tcW w:w="840" w:type="pct"/>
            <w:vMerge w:val="continue"/>
            <w:vAlign w:val="center"/>
          </w:tcPr>
          <w:p w14:paraId="4615E98E">
            <w:pPr>
              <w:jc w:val="center"/>
              <w:rPr>
                <w:rFonts w:hint="eastAsia" w:ascii="宋体" w:hAnsi="宋体" w:eastAsia="宋体" w:cs="宋体"/>
                <w:bCs/>
                <w:sz w:val="24"/>
                <w:szCs w:val="24"/>
                <w:highlight w:val="none"/>
              </w:rPr>
            </w:pPr>
          </w:p>
        </w:tc>
        <w:tc>
          <w:tcPr>
            <w:tcW w:w="2240" w:type="pct"/>
            <w:vAlign w:val="center"/>
          </w:tcPr>
          <w:p w14:paraId="48F3FD3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20.环境自适应功能：设备开启后，静置于金属上的报警时长超过规定时间后，应不再报警。</w:t>
            </w:r>
          </w:p>
        </w:tc>
        <w:tc>
          <w:tcPr>
            <w:tcW w:w="531" w:type="pct"/>
            <w:vAlign w:val="center"/>
          </w:tcPr>
          <w:p w14:paraId="66361A77">
            <w:pPr>
              <w:rPr>
                <w:rFonts w:hint="eastAsia" w:ascii="宋体" w:hAnsi="宋体" w:eastAsia="宋体" w:cs="宋体"/>
                <w:bCs/>
                <w:sz w:val="24"/>
                <w:szCs w:val="24"/>
                <w:highlight w:val="none"/>
              </w:rPr>
            </w:pPr>
          </w:p>
        </w:tc>
        <w:tc>
          <w:tcPr>
            <w:tcW w:w="953" w:type="pct"/>
            <w:vAlign w:val="center"/>
          </w:tcPr>
          <w:p w14:paraId="75BC6887">
            <w:pPr>
              <w:wordWrap w:val="0"/>
              <w:adjustRightInd w:val="0"/>
              <w:snapToGrid w:val="0"/>
              <w:spacing w:line="276" w:lineRule="auto"/>
              <w:rPr>
                <w:rFonts w:hint="eastAsia" w:ascii="宋体" w:hAnsi="宋体" w:eastAsia="宋体" w:cs="宋体"/>
                <w:bCs/>
                <w:sz w:val="24"/>
                <w:szCs w:val="24"/>
                <w:highlight w:val="none"/>
              </w:rPr>
            </w:pPr>
          </w:p>
        </w:tc>
      </w:tr>
      <w:tr w14:paraId="0A45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4BAA04F">
            <w:pPr>
              <w:jc w:val="center"/>
              <w:rPr>
                <w:rFonts w:hint="eastAsia" w:ascii="宋体" w:hAnsi="宋体" w:eastAsia="宋体" w:cs="宋体"/>
                <w:bCs/>
                <w:sz w:val="24"/>
                <w:szCs w:val="24"/>
                <w:highlight w:val="none"/>
              </w:rPr>
            </w:pPr>
          </w:p>
        </w:tc>
        <w:tc>
          <w:tcPr>
            <w:tcW w:w="840" w:type="pct"/>
            <w:vMerge w:val="continue"/>
            <w:vAlign w:val="center"/>
          </w:tcPr>
          <w:p w14:paraId="41CC8BEA">
            <w:pPr>
              <w:jc w:val="center"/>
              <w:rPr>
                <w:rFonts w:hint="eastAsia" w:ascii="宋体" w:hAnsi="宋体" w:eastAsia="宋体" w:cs="宋体"/>
                <w:bCs/>
                <w:sz w:val="24"/>
                <w:szCs w:val="24"/>
                <w:highlight w:val="none"/>
              </w:rPr>
            </w:pPr>
          </w:p>
        </w:tc>
        <w:tc>
          <w:tcPr>
            <w:tcW w:w="2240" w:type="pct"/>
            <w:vAlign w:val="center"/>
          </w:tcPr>
          <w:p w14:paraId="1A68264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21</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r>
              <w:rPr>
                <w:rStyle w:val="479"/>
                <w:rFonts w:hint="eastAsia" w:ascii="宋体" w:hAnsi="宋体" w:eastAsia="宋体" w:cs="宋体"/>
                <w:color w:val="000000" w:themeColor="text1"/>
                <w:highlight w:val="none"/>
                <w:lang w:val="en-US" w:eastAsia="zh-CN" w:bidi="ar"/>
                <w14:textFill>
                  <w14:solidFill>
                    <w14:schemeClr w14:val="tx1"/>
                  </w14:solidFill>
                </w14:textFill>
              </w:rPr>
              <w:t>外壳防护等级：非金属外壳设备，</w:t>
            </w:r>
            <w:r>
              <w:rPr>
                <w:rStyle w:val="479"/>
                <w:rFonts w:hint="eastAsia" w:asciiTheme="majorEastAsia" w:hAnsiTheme="majorEastAsia" w:eastAsiaTheme="majorEastAsia" w:cstheme="majorEastAsia"/>
                <w:color w:val="000000" w:themeColor="text1"/>
                <w:highlight w:val="none"/>
                <w:lang w:val="en-US" w:eastAsia="zh-CN" w:bidi="ar"/>
                <w14:textFill>
                  <w14:solidFill>
                    <w14:schemeClr w14:val="tx1"/>
                  </w14:solidFill>
                </w14:textFill>
              </w:rPr>
              <w:t>防护等级大于等于</w:t>
            </w:r>
            <w:r>
              <w:rPr>
                <w:rStyle w:val="479"/>
                <w:rFonts w:hint="eastAsia" w:ascii="宋体" w:hAnsi="宋体" w:eastAsia="宋体" w:cs="宋体"/>
                <w:color w:val="000000" w:themeColor="text1"/>
                <w:highlight w:val="none"/>
                <w:lang w:val="en-US" w:eastAsia="zh-CN" w:bidi="ar"/>
                <w14:textFill>
                  <w14:solidFill>
                    <w14:schemeClr w14:val="tx1"/>
                  </w14:solidFill>
                </w14:textFill>
              </w:rPr>
              <w:t>IP31</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p>
        </w:tc>
        <w:tc>
          <w:tcPr>
            <w:tcW w:w="531" w:type="pct"/>
            <w:vAlign w:val="center"/>
          </w:tcPr>
          <w:p w14:paraId="4EE14EA5">
            <w:pPr>
              <w:rPr>
                <w:rFonts w:hint="eastAsia" w:ascii="宋体" w:hAnsi="宋体" w:eastAsia="宋体" w:cs="宋体"/>
                <w:bCs/>
                <w:sz w:val="24"/>
                <w:szCs w:val="24"/>
                <w:highlight w:val="none"/>
              </w:rPr>
            </w:pPr>
          </w:p>
        </w:tc>
        <w:tc>
          <w:tcPr>
            <w:tcW w:w="953" w:type="pct"/>
            <w:vAlign w:val="center"/>
          </w:tcPr>
          <w:p w14:paraId="6B250474">
            <w:pPr>
              <w:wordWrap w:val="0"/>
              <w:adjustRightInd w:val="0"/>
              <w:snapToGrid w:val="0"/>
              <w:spacing w:line="276" w:lineRule="auto"/>
              <w:rPr>
                <w:rFonts w:hint="eastAsia" w:ascii="宋体" w:hAnsi="宋体" w:eastAsia="宋体" w:cs="宋体"/>
                <w:bCs/>
                <w:sz w:val="24"/>
                <w:szCs w:val="24"/>
                <w:highlight w:val="none"/>
              </w:rPr>
            </w:pPr>
          </w:p>
        </w:tc>
      </w:tr>
      <w:tr w14:paraId="1900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434" w:type="pct"/>
            <w:vMerge w:val="restart"/>
            <w:vAlign w:val="center"/>
          </w:tcPr>
          <w:p w14:paraId="3186825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40" w:type="pct"/>
            <w:vMerge w:val="restart"/>
            <w:vAlign w:val="center"/>
          </w:tcPr>
          <w:p w14:paraId="2B5133E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防暴器材柜</w:t>
            </w:r>
          </w:p>
        </w:tc>
        <w:tc>
          <w:tcPr>
            <w:tcW w:w="2240" w:type="pct"/>
            <w:vAlign w:val="center"/>
          </w:tcPr>
          <w:p w14:paraId="1DF11C6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p w14:paraId="213C009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 格：双门，手动；带玻璃视窗。</w:t>
            </w:r>
          </w:p>
          <w:p w14:paraId="75D04B0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颜 色：蓝色。</w:t>
            </w:r>
          </w:p>
          <w:p w14:paraId="6BC1616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 寸：1600*1200*400MM(H*W*D)±5%。</w:t>
            </w:r>
          </w:p>
        </w:tc>
        <w:tc>
          <w:tcPr>
            <w:tcW w:w="531" w:type="pct"/>
            <w:vAlign w:val="center"/>
          </w:tcPr>
          <w:p w14:paraId="6DEF5F22">
            <w:pPr>
              <w:rPr>
                <w:rFonts w:hint="eastAsia" w:ascii="宋体" w:hAnsi="宋体" w:eastAsia="宋体" w:cs="宋体"/>
                <w:bCs/>
                <w:sz w:val="24"/>
                <w:szCs w:val="24"/>
                <w:highlight w:val="none"/>
              </w:rPr>
            </w:pPr>
          </w:p>
        </w:tc>
        <w:tc>
          <w:tcPr>
            <w:tcW w:w="953" w:type="pct"/>
            <w:vAlign w:val="center"/>
          </w:tcPr>
          <w:p w14:paraId="66B246EE">
            <w:pPr>
              <w:wordWrap w:val="0"/>
              <w:adjustRightInd w:val="0"/>
              <w:snapToGrid w:val="0"/>
              <w:spacing w:line="276" w:lineRule="auto"/>
              <w:rPr>
                <w:rFonts w:hint="eastAsia" w:ascii="宋体" w:hAnsi="宋体" w:eastAsia="宋体" w:cs="宋体"/>
                <w:bCs/>
                <w:sz w:val="24"/>
                <w:szCs w:val="24"/>
                <w:highlight w:val="none"/>
              </w:rPr>
            </w:pPr>
          </w:p>
        </w:tc>
      </w:tr>
      <w:tr w14:paraId="0762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A477F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4613E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69B9B1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.层 板：3块层板。</w:t>
            </w:r>
          </w:p>
        </w:tc>
        <w:tc>
          <w:tcPr>
            <w:tcW w:w="531" w:type="pct"/>
            <w:vAlign w:val="center"/>
          </w:tcPr>
          <w:p w14:paraId="1D7FFCBA">
            <w:pPr>
              <w:rPr>
                <w:rFonts w:hint="eastAsia" w:ascii="宋体" w:hAnsi="宋体" w:eastAsia="宋体" w:cs="宋体"/>
                <w:bCs/>
                <w:sz w:val="24"/>
                <w:szCs w:val="24"/>
                <w:highlight w:val="none"/>
              </w:rPr>
            </w:pPr>
          </w:p>
        </w:tc>
        <w:tc>
          <w:tcPr>
            <w:tcW w:w="953" w:type="pct"/>
            <w:vAlign w:val="center"/>
          </w:tcPr>
          <w:p w14:paraId="0944FDC2">
            <w:pPr>
              <w:wordWrap w:val="0"/>
              <w:adjustRightInd w:val="0"/>
              <w:snapToGrid w:val="0"/>
              <w:spacing w:line="276" w:lineRule="auto"/>
              <w:rPr>
                <w:rFonts w:hint="eastAsia" w:ascii="宋体" w:hAnsi="宋体" w:eastAsia="宋体" w:cs="宋体"/>
                <w:bCs/>
                <w:sz w:val="24"/>
                <w:szCs w:val="24"/>
                <w:highlight w:val="none"/>
              </w:rPr>
            </w:pPr>
          </w:p>
        </w:tc>
      </w:tr>
      <w:tr w14:paraId="372F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4" w:type="pct"/>
            <w:vMerge w:val="continue"/>
            <w:vAlign w:val="center"/>
          </w:tcPr>
          <w:p w14:paraId="45E3C2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79E7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74DEBB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.采用0.8mm不同厚度的镀锌钢结构焊接而成，外喷环氧树脂。</w:t>
            </w:r>
          </w:p>
        </w:tc>
        <w:tc>
          <w:tcPr>
            <w:tcW w:w="531" w:type="pct"/>
            <w:vAlign w:val="center"/>
          </w:tcPr>
          <w:p w14:paraId="09DDC876">
            <w:pPr>
              <w:rPr>
                <w:rFonts w:hint="eastAsia" w:ascii="宋体" w:hAnsi="宋体" w:eastAsia="宋体" w:cs="宋体"/>
                <w:bCs/>
                <w:sz w:val="24"/>
                <w:szCs w:val="24"/>
                <w:highlight w:val="none"/>
              </w:rPr>
            </w:pPr>
          </w:p>
        </w:tc>
        <w:tc>
          <w:tcPr>
            <w:tcW w:w="953" w:type="pct"/>
            <w:vAlign w:val="center"/>
          </w:tcPr>
          <w:p w14:paraId="3116DFB0">
            <w:pPr>
              <w:wordWrap w:val="0"/>
              <w:adjustRightInd w:val="0"/>
              <w:snapToGrid w:val="0"/>
              <w:spacing w:line="276" w:lineRule="auto"/>
              <w:rPr>
                <w:rFonts w:hint="eastAsia" w:ascii="宋体" w:hAnsi="宋体" w:eastAsia="宋体" w:cs="宋体"/>
                <w:bCs/>
                <w:sz w:val="24"/>
                <w:szCs w:val="24"/>
                <w:highlight w:val="none"/>
              </w:rPr>
            </w:pPr>
          </w:p>
        </w:tc>
      </w:tr>
      <w:tr w14:paraId="7CB4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10C99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60E56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1C3910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.标准双开门，带有长视窗设计，便于辨认柜内所存放的装备。在紧急时，可以砸碎玻璃直接提取柜内器材。</w:t>
            </w:r>
          </w:p>
        </w:tc>
        <w:tc>
          <w:tcPr>
            <w:tcW w:w="531" w:type="pct"/>
            <w:vAlign w:val="center"/>
          </w:tcPr>
          <w:p w14:paraId="27A1846D">
            <w:pPr>
              <w:rPr>
                <w:rFonts w:hint="eastAsia" w:ascii="宋体" w:hAnsi="宋体" w:eastAsia="宋体" w:cs="宋体"/>
                <w:bCs/>
                <w:sz w:val="24"/>
                <w:szCs w:val="24"/>
                <w:highlight w:val="none"/>
              </w:rPr>
            </w:pPr>
          </w:p>
        </w:tc>
        <w:tc>
          <w:tcPr>
            <w:tcW w:w="953" w:type="pct"/>
            <w:vAlign w:val="center"/>
          </w:tcPr>
          <w:p w14:paraId="69AAC81F">
            <w:pPr>
              <w:wordWrap w:val="0"/>
              <w:adjustRightInd w:val="0"/>
              <w:snapToGrid w:val="0"/>
              <w:spacing w:line="276" w:lineRule="auto"/>
              <w:rPr>
                <w:rFonts w:hint="eastAsia" w:ascii="宋体" w:hAnsi="宋体" w:eastAsia="宋体" w:cs="宋体"/>
                <w:bCs/>
                <w:sz w:val="24"/>
                <w:szCs w:val="24"/>
                <w:highlight w:val="none"/>
              </w:rPr>
            </w:pPr>
          </w:p>
        </w:tc>
      </w:tr>
      <w:tr w14:paraId="6F22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7B03A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384A2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8B58B8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.T型隔物架结构，可存放如弹服之类的大件物品。</w:t>
            </w:r>
          </w:p>
        </w:tc>
        <w:tc>
          <w:tcPr>
            <w:tcW w:w="531" w:type="pct"/>
            <w:vAlign w:val="center"/>
          </w:tcPr>
          <w:p w14:paraId="2D153E0C">
            <w:pPr>
              <w:rPr>
                <w:rFonts w:hint="eastAsia" w:ascii="宋体" w:hAnsi="宋体" w:eastAsia="宋体" w:cs="宋体"/>
                <w:bCs/>
                <w:sz w:val="24"/>
                <w:szCs w:val="24"/>
                <w:highlight w:val="none"/>
              </w:rPr>
            </w:pPr>
          </w:p>
        </w:tc>
        <w:tc>
          <w:tcPr>
            <w:tcW w:w="953" w:type="pct"/>
            <w:vAlign w:val="center"/>
          </w:tcPr>
          <w:p w14:paraId="0CFCCFC3">
            <w:pPr>
              <w:wordWrap w:val="0"/>
              <w:adjustRightInd w:val="0"/>
              <w:snapToGrid w:val="0"/>
              <w:spacing w:line="276" w:lineRule="auto"/>
              <w:rPr>
                <w:rFonts w:hint="eastAsia" w:ascii="宋体" w:hAnsi="宋体" w:eastAsia="宋体" w:cs="宋体"/>
                <w:bCs/>
                <w:sz w:val="24"/>
                <w:szCs w:val="24"/>
                <w:highlight w:val="none"/>
              </w:rPr>
            </w:pPr>
          </w:p>
        </w:tc>
      </w:tr>
      <w:tr w14:paraId="0B5E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62DAE08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40" w:type="pct"/>
            <w:vMerge w:val="restart"/>
            <w:vAlign w:val="center"/>
          </w:tcPr>
          <w:p w14:paraId="0456E29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防暴钢叉</w:t>
            </w:r>
          </w:p>
        </w:tc>
        <w:tc>
          <w:tcPr>
            <w:tcW w:w="2240" w:type="pct"/>
            <w:vAlign w:val="center"/>
          </w:tcPr>
          <w:p w14:paraId="6B210D30">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1.结构：由弧形叉头和可拆接的两节叉柄组成。</w:t>
            </w:r>
          </w:p>
        </w:tc>
        <w:tc>
          <w:tcPr>
            <w:tcW w:w="531" w:type="pct"/>
            <w:vAlign w:val="center"/>
          </w:tcPr>
          <w:p w14:paraId="56974E41">
            <w:pPr>
              <w:rPr>
                <w:rFonts w:hint="eastAsia" w:ascii="宋体" w:hAnsi="宋体" w:eastAsia="宋体" w:cs="宋体"/>
                <w:bCs/>
                <w:sz w:val="24"/>
                <w:szCs w:val="24"/>
                <w:highlight w:val="none"/>
              </w:rPr>
            </w:pPr>
          </w:p>
        </w:tc>
        <w:tc>
          <w:tcPr>
            <w:tcW w:w="953" w:type="pct"/>
            <w:vAlign w:val="center"/>
          </w:tcPr>
          <w:p w14:paraId="28C73FCB">
            <w:pPr>
              <w:wordWrap w:val="0"/>
              <w:adjustRightInd w:val="0"/>
              <w:snapToGrid w:val="0"/>
              <w:spacing w:line="276" w:lineRule="auto"/>
              <w:rPr>
                <w:rFonts w:hint="eastAsia" w:ascii="宋体" w:hAnsi="宋体" w:eastAsia="宋体" w:cs="宋体"/>
                <w:bCs/>
                <w:sz w:val="24"/>
                <w:szCs w:val="24"/>
                <w:highlight w:val="none"/>
              </w:rPr>
            </w:pPr>
          </w:p>
        </w:tc>
      </w:tr>
      <w:tr w14:paraId="32C1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77F5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9E1A8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223EB2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2.杆体材质：叉体为不锈钢，叉柄为高强度ABS。</w:t>
            </w:r>
          </w:p>
        </w:tc>
        <w:tc>
          <w:tcPr>
            <w:tcW w:w="531" w:type="pct"/>
            <w:vAlign w:val="center"/>
          </w:tcPr>
          <w:p w14:paraId="3AECA864">
            <w:pPr>
              <w:rPr>
                <w:rFonts w:hint="eastAsia" w:ascii="宋体" w:hAnsi="宋体" w:eastAsia="宋体" w:cs="宋体"/>
                <w:bCs/>
                <w:sz w:val="24"/>
                <w:szCs w:val="24"/>
                <w:highlight w:val="none"/>
              </w:rPr>
            </w:pPr>
          </w:p>
        </w:tc>
        <w:tc>
          <w:tcPr>
            <w:tcW w:w="953" w:type="pct"/>
            <w:vAlign w:val="center"/>
          </w:tcPr>
          <w:p w14:paraId="20E998AF">
            <w:pPr>
              <w:wordWrap w:val="0"/>
              <w:adjustRightInd w:val="0"/>
              <w:snapToGrid w:val="0"/>
              <w:spacing w:line="276" w:lineRule="auto"/>
              <w:rPr>
                <w:rFonts w:hint="eastAsia" w:ascii="宋体" w:hAnsi="宋体" w:eastAsia="宋体" w:cs="宋体"/>
                <w:bCs/>
                <w:sz w:val="24"/>
                <w:szCs w:val="24"/>
                <w:highlight w:val="none"/>
              </w:rPr>
            </w:pPr>
          </w:p>
        </w:tc>
      </w:tr>
      <w:tr w14:paraId="18CE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434" w:type="pct"/>
            <w:vMerge w:val="continue"/>
            <w:vAlign w:val="center"/>
          </w:tcPr>
          <w:p w14:paraId="5C9747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E1670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3A82A7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p w14:paraId="170E033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尺寸：伸展长度：≥2m；收缩长度：≤1.3m；壁厚1.2mm。</w:t>
            </w:r>
          </w:p>
          <w:p w14:paraId="02FD85E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重量：≤1.2kg。</w:t>
            </w:r>
          </w:p>
        </w:tc>
        <w:tc>
          <w:tcPr>
            <w:tcW w:w="531" w:type="pct"/>
            <w:vAlign w:val="center"/>
          </w:tcPr>
          <w:p w14:paraId="2B66833F">
            <w:pPr>
              <w:rPr>
                <w:rFonts w:hint="eastAsia" w:ascii="宋体" w:hAnsi="宋体" w:eastAsia="宋体" w:cs="宋体"/>
                <w:bCs/>
                <w:sz w:val="24"/>
                <w:szCs w:val="24"/>
                <w:highlight w:val="none"/>
              </w:rPr>
            </w:pPr>
          </w:p>
        </w:tc>
        <w:tc>
          <w:tcPr>
            <w:tcW w:w="953" w:type="pct"/>
            <w:vAlign w:val="center"/>
          </w:tcPr>
          <w:p w14:paraId="59A32DEF">
            <w:pPr>
              <w:wordWrap w:val="0"/>
              <w:adjustRightInd w:val="0"/>
              <w:snapToGrid w:val="0"/>
              <w:spacing w:line="276" w:lineRule="auto"/>
              <w:rPr>
                <w:rFonts w:hint="eastAsia" w:ascii="宋体" w:hAnsi="宋体" w:eastAsia="宋体" w:cs="宋体"/>
                <w:bCs/>
                <w:sz w:val="24"/>
                <w:szCs w:val="24"/>
                <w:highlight w:val="none"/>
              </w:rPr>
            </w:pPr>
          </w:p>
        </w:tc>
      </w:tr>
      <w:tr w14:paraId="01B8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9FFE0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71DFF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7C75E4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.叉杆轴向承受的静拉力：600N。</w:t>
            </w:r>
          </w:p>
        </w:tc>
        <w:tc>
          <w:tcPr>
            <w:tcW w:w="531" w:type="pct"/>
            <w:vAlign w:val="center"/>
          </w:tcPr>
          <w:p w14:paraId="111A3ECE">
            <w:pPr>
              <w:rPr>
                <w:rFonts w:hint="eastAsia" w:ascii="宋体" w:hAnsi="宋体" w:eastAsia="宋体" w:cs="宋体"/>
                <w:bCs/>
                <w:sz w:val="24"/>
                <w:szCs w:val="24"/>
                <w:highlight w:val="none"/>
              </w:rPr>
            </w:pPr>
          </w:p>
        </w:tc>
        <w:tc>
          <w:tcPr>
            <w:tcW w:w="953" w:type="pct"/>
            <w:vAlign w:val="center"/>
          </w:tcPr>
          <w:p w14:paraId="3A0A3BF3">
            <w:pPr>
              <w:wordWrap w:val="0"/>
              <w:adjustRightInd w:val="0"/>
              <w:snapToGrid w:val="0"/>
              <w:spacing w:line="276" w:lineRule="auto"/>
              <w:rPr>
                <w:rFonts w:hint="eastAsia" w:ascii="宋体" w:hAnsi="宋体" w:eastAsia="宋体" w:cs="宋体"/>
                <w:bCs/>
                <w:sz w:val="24"/>
                <w:szCs w:val="24"/>
                <w:highlight w:val="none"/>
              </w:rPr>
            </w:pPr>
          </w:p>
        </w:tc>
      </w:tr>
      <w:tr w14:paraId="43EF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9F69C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05B97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8E8971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.叉杆中点抗弯能力：600N。</w:t>
            </w:r>
          </w:p>
        </w:tc>
        <w:tc>
          <w:tcPr>
            <w:tcW w:w="531" w:type="pct"/>
            <w:vAlign w:val="center"/>
          </w:tcPr>
          <w:p w14:paraId="0AAD1A6F">
            <w:pPr>
              <w:rPr>
                <w:rFonts w:hint="eastAsia" w:ascii="宋体" w:hAnsi="宋体" w:eastAsia="宋体" w:cs="宋体"/>
                <w:bCs/>
                <w:sz w:val="24"/>
                <w:szCs w:val="24"/>
                <w:highlight w:val="none"/>
              </w:rPr>
            </w:pPr>
          </w:p>
        </w:tc>
        <w:tc>
          <w:tcPr>
            <w:tcW w:w="953" w:type="pct"/>
            <w:vAlign w:val="center"/>
          </w:tcPr>
          <w:p w14:paraId="11EB3A66">
            <w:pPr>
              <w:wordWrap w:val="0"/>
              <w:adjustRightInd w:val="0"/>
              <w:snapToGrid w:val="0"/>
              <w:spacing w:line="276" w:lineRule="auto"/>
              <w:rPr>
                <w:rFonts w:hint="eastAsia" w:ascii="宋体" w:hAnsi="宋体" w:eastAsia="宋体" w:cs="宋体"/>
                <w:bCs/>
                <w:sz w:val="24"/>
                <w:szCs w:val="24"/>
                <w:highlight w:val="none"/>
              </w:rPr>
            </w:pPr>
          </w:p>
        </w:tc>
      </w:tr>
      <w:tr w14:paraId="64CB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5A6977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40" w:type="pct"/>
            <w:vMerge w:val="restart"/>
            <w:vAlign w:val="center"/>
          </w:tcPr>
          <w:p w14:paraId="0D8B085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防刺服</w:t>
            </w:r>
          </w:p>
        </w:tc>
        <w:tc>
          <w:tcPr>
            <w:tcW w:w="2240" w:type="pct"/>
            <w:vAlign w:val="center"/>
          </w:tcPr>
          <w:p w14:paraId="65FE640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1.防刺服的防刺材料采用特殊合金钢材料，并采用独特的搭接工艺，使防刺服对于多角度刺入均有良好的防护效果。</w:t>
            </w:r>
          </w:p>
        </w:tc>
        <w:tc>
          <w:tcPr>
            <w:tcW w:w="531" w:type="pct"/>
            <w:vAlign w:val="center"/>
          </w:tcPr>
          <w:p w14:paraId="1B76AE19">
            <w:pPr>
              <w:rPr>
                <w:rFonts w:hint="eastAsia" w:ascii="宋体" w:hAnsi="宋体" w:eastAsia="宋体" w:cs="宋体"/>
                <w:bCs/>
                <w:sz w:val="24"/>
                <w:szCs w:val="24"/>
                <w:highlight w:val="none"/>
              </w:rPr>
            </w:pPr>
          </w:p>
        </w:tc>
        <w:tc>
          <w:tcPr>
            <w:tcW w:w="953" w:type="pct"/>
            <w:vAlign w:val="center"/>
          </w:tcPr>
          <w:p w14:paraId="5D9BADC9">
            <w:pPr>
              <w:wordWrap w:val="0"/>
              <w:adjustRightInd w:val="0"/>
              <w:snapToGrid w:val="0"/>
              <w:spacing w:line="276" w:lineRule="auto"/>
              <w:rPr>
                <w:rFonts w:hint="eastAsia" w:ascii="宋体" w:hAnsi="宋体" w:eastAsia="宋体" w:cs="宋体"/>
                <w:bCs/>
                <w:sz w:val="24"/>
                <w:szCs w:val="24"/>
                <w:highlight w:val="none"/>
              </w:rPr>
            </w:pPr>
          </w:p>
        </w:tc>
      </w:tr>
      <w:tr w14:paraId="6448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46875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91506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08E57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2.防刺服为背心式，肩、腰部采用尼龙搭扣搭接，可调节肩、腰部尺寸。样品防刺层结构由迎刺面开始依次为:1层高性能聚乙烯纤维毡+0.7mm 厚钢板铆接搭接制作的防刺层+1层高性能聚乙烯纤维毡。</w:t>
            </w:r>
          </w:p>
        </w:tc>
        <w:tc>
          <w:tcPr>
            <w:tcW w:w="531" w:type="pct"/>
            <w:vAlign w:val="center"/>
          </w:tcPr>
          <w:p w14:paraId="005513D6">
            <w:pPr>
              <w:rPr>
                <w:rFonts w:hint="eastAsia" w:ascii="宋体" w:hAnsi="宋体" w:eastAsia="宋体" w:cs="宋体"/>
                <w:bCs/>
                <w:sz w:val="24"/>
                <w:szCs w:val="24"/>
                <w:highlight w:val="none"/>
              </w:rPr>
            </w:pPr>
          </w:p>
        </w:tc>
        <w:tc>
          <w:tcPr>
            <w:tcW w:w="953" w:type="pct"/>
            <w:vAlign w:val="center"/>
          </w:tcPr>
          <w:p w14:paraId="6131D87C">
            <w:pPr>
              <w:wordWrap w:val="0"/>
              <w:adjustRightInd w:val="0"/>
              <w:snapToGrid w:val="0"/>
              <w:spacing w:line="276" w:lineRule="auto"/>
              <w:rPr>
                <w:rFonts w:hint="eastAsia" w:ascii="宋体" w:hAnsi="宋体" w:eastAsia="宋体" w:cs="宋体"/>
                <w:bCs/>
                <w:sz w:val="24"/>
                <w:szCs w:val="24"/>
                <w:highlight w:val="none"/>
              </w:rPr>
            </w:pPr>
          </w:p>
        </w:tc>
      </w:tr>
      <w:tr w14:paraId="04B6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FB81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BC91C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02870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3.产品重量：≤3.0㎏。</w:t>
            </w:r>
          </w:p>
        </w:tc>
        <w:tc>
          <w:tcPr>
            <w:tcW w:w="531" w:type="pct"/>
            <w:vAlign w:val="center"/>
          </w:tcPr>
          <w:p w14:paraId="015644CD">
            <w:pPr>
              <w:rPr>
                <w:rFonts w:hint="eastAsia" w:ascii="宋体" w:hAnsi="宋体" w:eastAsia="宋体" w:cs="宋体"/>
                <w:bCs/>
                <w:sz w:val="24"/>
                <w:szCs w:val="24"/>
                <w:highlight w:val="none"/>
              </w:rPr>
            </w:pPr>
          </w:p>
        </w:tc>
        <w:tc>
          <w:tcPr>
            <w:tcW w:w="953" w:type="pct"/>
            <w:vAlign w:val="center"/>
          </w:tcPr>
          <w:p w14:paraId="05C5E1CC">
            <w:pPr>
              <w:wordWrap w:val="0"/>
              <w:adjustRightInd w:val="0"/>
              <w:snapToGrid w:val="0"/>
              <w:spacing w:line="276" w:lineRule="auto"/>
              <w:rPr>
                <w:rFonts w:hint="eastAsia" w:ascii="宋体" w:hAnsi="宋体" w:eastAsia="宋体" w:cs="宋体"/>
                <w:bCs/>
                <w:sz w:val="24"/>
                <w:szCs w:val="24"/>
                <w:highlight w:val="none"/>
              </w:rPr>
            </w:pPr>
          </w:p>
        </w:tc>
      </w:tr>
      <w:tr w14:paraId="49EE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0355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04BD2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27145A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4.防护面积：≥0.30㎡。</w:t>
            </w:r>
          </w:p>
        </w:tc>
        <w:tc>
          <w:tcPr>
            <w:tcW w:w="531" w:type="pct"/>
            <w:vAlign w:val="center"/>
          </w:tcPr>
          <w:p w14:paraId="7C0CC83F">
            <w:pPr>
              <w:rPr>
                <w:rFonts w:hint="eastAsia" w:ascii="宋体" w:hAnsi="宋体" w:eastAsia="宋体" w:cs="宋体"/>
                <w:bCs/>
                <w:sz w:val="24"/>
                <w:szCs w:val="24"/>
                <w:highlight w:val="none"/>
              </w:rPr>
            </w:pPr>
          </w:p>
        </w:tc>
        <w:tc>
          <w:tcPr>
            <w:tcW w:w="953" w:type="pct"/>
            <w:vAlign w:val="center"/>
          </w:tcPr>
          <w:p w14:paraId="7D4C2DB8">
            <w:pPr>
              <w:wordWrap w:val="0"/>
              <w:adjustRightInd w:val="0"/>
              <w:snapToGrid w:val="0"/>
              <w:spacing w:line="276" w:lineRule="auto"/>
              <w:rPr>
                <w:rFonts w:hint="eastAsia" w:ascii="宋体" w:hAnsi="宋体" w:eastAsia="宋体" w:cs="宋体"/>
                <w:bCs/>
                <w:sz w:val="24"/>
                <w:szCs w:val="24"/>
                <w:highlight w:val="none"/>
              </w:rPr>
            </w:pPr>
          </w:p>
        </w:tc>
      </w:tr>
      <w:tr w14:paraId="2F96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703C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C39B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F4D69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5.防护级别：达到了GA68-2008《警用防刺服》标准的防刺性能要求。</w:t>
            </w:r>
          </w:p>
        </w:tc>
        <w:tc>
          <w:tcPr>
            <w:tcW w:w="531" w:type="pct"/>
            <w:vAlign w:val="center"/>
          </w:tcPr>
          <w:p w14:paraId="5C893DF2">
            <w:pPr>
              <w:rPr>
                <w:rFonts w:hint="eastAsia" w:ascii="宋体" w:hAnsi="宋体" w:eastAsia="宋体" w:cs="宋体"/>
                <w:bCs/>
                <w:sz w:val="24"/>
                <w:szCs w:val="24"/>
                <w:highlight w:val="none"/>
              </w:rPr>
            </w:pPr>
          </w:p>
        </w:tc>
        <w:tc>
          <w:tcPr>
            <w:tcW w:w="953" w:type="pct"/>
            <w:vAlign w:val="center"/>
          </w:tcPr>
          <w:p w14:paraId="29B6E3C0">
            <w:pPr>
              <w:wordWrap w:val="0"/>
              <w:adjustRightInd w:val="0"/>
              <w:snapToGrid w:val="0"/>
              <w:spacing w:line="276" w:lineRule="auto"/>
              <w:rPr>
                <w:rFonts w:hint="eastAsia" w:ascii="宋体" w:hAnsi="宋体" w:eastAsia="宋体" w:cs="宋体"/>
                <w:bCs/>
                <w:sz w:val="24"/>
                <w:szCs w:val="24"/>
                <w:highlight w:val="none"/>
              </w:rPr>
            </w:pPr>
          </w:p>
        </w:tc>
      </w:tr>
      <w:tr w14:paraId="25E7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30504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DCAD0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B94B27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6.使用环境温度：-20℃～+55℃。</w:t>
            </w:r>
          </w:p>
        </w:tc>
        <w:tc>
          <w:tcPr>
            <w:tcW w:w="531" w:type="pct"/>
            <w:vAlign w:val="center"/>
          </w:tcPr>
          <w:p w14:paraId="5752617A">
            <w:pPr>
              <w:rPr>
                <w:rFonts w:hint="eastAsia" w:ascii="宋体" w:hAnsi="宋体" w:eastAsia="宋体" w:cs="宋体"/>
                <w:bCs/>
                <w:sz w:val="24"/>
                <w:szCs w:val="24"/>
                <w:highlight w:val="none"/>
              </w:rPr>
            </w:pPr>
          </w:p>
        </w:tc>
        <w:tc>
          <w:tcPr>
            <w:tcW w:w="953" w:type="pct"/>
            <w:vAlign w:val="center"/>
          </w:tcPr>
          <w:p w14:paraId="0C1C74D4">
            <w:pPr>
              <w:wordWrap w:val="0"/>
              <w:adjustRightInd w:val="0"/>
              <w:snapToGrid w:val="0"/>
              <w:spacing w:line="276" w:lineRule="auto"/>
              <w:rPr>
                <w:rFonts w:hint="eastAsia" w:ascii="宋体" w:hAnsi="宋体" w:eastAsia="宋体" w:cs="宋体"/>
                <w:bCs/>
                <w:sz w:val="24"/>
                <w:szCs w:val="24"/>
                <w:highlight w:val="none"/>
              </w:rPr>
            </w:pPr>
          </w:p>
        </w:tc>
      </w:tr>
      <w:tr w14:paraId="02C9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7DF93F8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40" w:type="pct"/>
            <w:vMerge w:val="restart"/>
            <w:vAlign w:val="center"/>
          </w:tcPr>
          <w:p w14:paraId="2B4DC6C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防暴盾牌</w:t>
            </w:r>
          </w:p>
        </w:tc>
        <w:tc>
          <w:tcPr>
            <w:tcW w:w="2240" w:type="pct"/>
            <w:vAlign w:val="center"/>
          </w:tcPr>
          <w:p w14:paraId="66B355E8">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1.防暴盾牌，该由盾体、握把、臂带、缓冲垫等组成，装备于防暴人员，用于执行防暴任务时，保护身体不受外来物袭击，适用于单人使用。</w:t>
            </w:r>
          </w:p>
        </w:tc>
        <w:tc>
          <w:tcPr>
            <w:tcW w:w="531" w:type="pct"/>
            <w:vAlign w:val="center"/>
          </w:tcPr>
          <w:p w14:paraId="20BFA131">
            <w:pPr>
              <w:rPr>
                <w:rFonts w:hint="eastAsia" w:ascii="宋体" w:hAnsi="宋体" w:eastAsia="宋体" w:cs="宋体"/>
                <w:bCs/>
                <w:sz w:val="24"/>
                <w:szCs w:val="24"/>
                <w:highlight w:val="none"/>
              </w:rPr>
            </w:pPr>
          </w:p>
        </w:tc>
        <w:tc>
          <w:tcPr>
            <w:tcW w:w="953" w:type="pct"/>
            <w:vAlign w:val="center"/>
          </w:tcPr>
          <w:p w14:paraId="6E7C3E08">
            <w:pPr>
              <w:wordWrap w:val="0"/>
              <w:adjustRightInd w:val="0"/>
              <w:snapToGrid w:val="0"/>
              <w:spacing w:line="276" w:lineRule="auto"/>
              <w:rPr>
                <w:rFonts w:hint="eastAsia" w:ascii="宋体" w:hAnsi="宋体" w:eastAsia="宋体" w:cs="宋体"/>
                <w:bCs/>
                <w:sz w:val="24"/>
                <w:szCs w:val="24"/>
                <w:highlight w:val="none"/>
              </w:rPr>
            </w:pPr>
          </w:p>
        </w:tc>
      </w:tr>
      <w:tr w14:paraId="1533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7E15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30279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FB7F0F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2.该盾牌盾体采用聚碳酸酯脂材料整体热压而成，盾体的中部涂覆黑色挡光层，既有较好的防御性能，又有一定的隐藏性。</w:t>
            </w:r>
          </w:p>
        </w:tc>
        <w:tc>
          <w:tcPr>
            <w:tcW w:w="531" w:type="pct"/>
            <w:vAlign w:val="center"/>
          </w:tcPr>
          <w:p w14:paraId="0A1620ED">
            <w:pPr>
              <w:rPr>
                <w:rFonts w:hint="eastAsia" w:ascii="宋体" w:hAnsi="宋体" w:eastAsia="宋体" w:cs="宋体"/>
                <w:bCs/>
                <w:sz w:val="24"/>
                <w:szCs w:val="24"/>
                <w:highlight w:val="none"/>
              </w:rPr>
            </w:pPr>
          </w:p>
        </w:tc>
        <w:tc>
          <w:tcPr>
            <w:tcW w:w="953" w:type="pct"/>
            <w:vAlign w:val="center"/>
          </w:tcPr>
          <w:p w14:paraId="6606B80F">
            <w:pPr>
              <w:wordWrap w:val="0"/>
              <w:adjustRightInd w:val="0"/>
              <w:snapToGrid w:val="0"/>
              <w:spacing w:line="276" w:lineRule="auto"/>
              <w:rPr>
                <w:rFonts w:hint="eastAsia" w:ascii="宋体" w:hAnsi="宋体" w:eastAsia="宋体" w:cs="宋体"/>
                <w:bCs/>
                <w:sz w:val="24"/>
                <w:szCs w:val="24"/>
                <w:highlight w:val="none"/>
              </w:rPr>
            </w:pPr>
          </w:p>
        </w:tc>
      </w:tr>
      <w:tr w14:paraId="023F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12BE2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1C631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E7DE13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3.防暴盾牌的工作环境温度：-30℃～+50℃，规格尺寸：900mm×500mm×3.5mm，盾体采用聚碳酸酯脂材料整体热压而成，盾体的中部涂覆黑色挡光层，既有较好的防御性能，又有一定的隐藏性。</w:t>
            </w:r>
          </w:p>
        </w:tc>
        <w:tc>
          <w:tcPr>
            <w:tcW w:w="531" w:type="pct"/>
            <w:vAlign w:val="center"/>
          </w:tcPr>
          <w:p w14:paraId="77FD58E3">
            <w:pPr>
              <w:rPr>
                <w:rFonts w:hint="eastAsia" w:ascii="宋体" w:hAnsi="宋体" w:eastAsia="宋体" w:cs="宋体"/>
                <w:bCs/>
                <w:sz w:val="24"/>
                <w:szCs w:val="24"/>
                <w:highlight w:val="none"/>
              </w:rPr>
            </w:pPr>
          </w:p>
        </w:tc>
        <w:tc>
          <w:tcPr>
            <w:tcW w:w="953" w:type="pct"/>
            <w:vAlign w:val="center"/>
          </w:tcPr>
          <w:p w14:paraId="546481C7">
            <w:pPr>
              <w:wordWrap w:val="0"/>
              <w:adjustRightInd w:val="0"/>
              <w:snapToGrid w:val="0"/>
              <w:spacing w:line="276" w:lineRule="auto"/>
              <w:rPr>
                <w:rFonts w:hint="eastAsia" w:ascii="宋体" w:hAnsi="宋体" w:eastAsia="宋体" w:cs="宋体"/>
                <w:bCs/>
                <w:sz w:val="24"/>
                <w:szCs w:val="24"/>
                <w:highlight w:val="none"/>
              </w:rPr>
            </w:pPr>
          </w:p>
        </w:tc>
      </w:tr>
      <w:tr w14:paraId="3294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F421C0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40" w:type="pct"/>
            <w:vMerge w:val="restart"/>
            <w:vAlign w:val="center"/>
          </w:tcPr>
          <w:p w14:paraId="340AC6F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防刺手套</w:t>
            </w:r>
          </w:p>
        </w:tc>
        <w:tc>
          <w:tcPr>
            <w:tcW w:w="2240" w:type="pct"/>
            <w:vAlign w:val="center"/>
          </w:tcPr>
          <w:p w14:paraId="0C2B15C2">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1.材质：采用金属不锈钢丝+高性能聚乙纤维作为表层和涤纶低 弹丝作为里层编织而成。</w:t>
            </w:r>
          </w:p>
        </w:tc>
        <w:tc>
          <w:tcPr>
            <w:tcW w:w="531" w:type="pct"/>
            <w:vAlign w:val="center"/>
          </w:tcPr>
          <w:p w14:paraId="2FD8CF7E">
            <w:pPr>
              <w:rPr>
                <w:rFonts w:hint="eastAsia" w:ascii="宋体" w:hAnsi="宋体" w:eastAsia="宋体" w:cs="宋体"/>
                <w:bCs/>
                <w:sz w:val="24"/>
                <w:szCs w:val="24"/>
                <w:highlight w:val="none"/>
              </w:rPr>
            </w:pPr>
          </w:p>
        </w:tc>
        <w:tc>
          <w:tcPr>
            <w:tcW w:w="953" w:type="pct"/>
            <w:vAlign w:val="center"/>
          </w:tcPr>
          <w:p w14:paraId="62D19DE5">
            <w:pPr>
              <w:wordWrap w:val="0"/>
              <w:adjustRightInd w:val="0"/>
              <w:snapToGrid w:val="0"/>
              <w:spacing w:line="276" w:lineRule="auto"/>
              <w:rPr>
                <w:rFonts w:hint="eastAsia" w:ascii="宋体" w:hAnsi="宋体" w:eastAsia="宋体" w:cs="宋体"/>
                <w:bCs/>
                <w:sz w:val="24"/>
                <w:szCs w:val="24"/>
                <w:highlight w:val="none"/>
              </w:rPr>
            </w:pPr>
          </w:p>
        </w:tc>
      </w:tr>
      <w:tr w14:paraId="3995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CAA21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A204B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71F504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2.结构：分指式手套，手腕、手掌、手背、手指处于防割覆盖范围内，材料具备一致性。</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12AAAA31">
            <w:pPr>
              <w:rPr>
                <w:rFonts w:hint="eastAsia" w:ascii="宋体" w:hAnsi="宋体" w:eastAsia="宋体" w:cs="宋体"/>
                <w:bCs/>
                <w:sz w:val="24"/>
                <w:szCs w:val="24"/>
                <w:highlight w:val="none"/>
              </w:rPr>
            </w:pPr>
          </w:p>
        </w:tc>
        <w:tc>
          <w:tcPr>
            <w:tcW w:w="953" w:type="pct"/>
            <w:vAlign w:val="center"/>
          </w:tcPr>
          <w:p w14:paraId="579C768D">
            <w:pPr>
              <w:wordWrap w:val="0"/>
              <w:adjustRightInd w:val="0"/>
              <w:snapToGrid w:val="0"/>
              <w:spacing w:line="276" w:lineRule="auto"/>
              <w:rPr>
                <w:rFonts w:hint="eastAsia" w:ascii="宋体" w:hAnsi="宋体" w:eastAsia="宋体" w:cs="宋体"/>
                <w:bCs/>
                <w:sz w:val="24"/>
                <w:szCs w:val="24"/>
                <w:highlight w:val="none"/>
              </w:rPr>
            </w:pPr>
          </w:p>
        </w:tc>
      </w:tr>
      <w:tr w14:paraId="06B5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0E68D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66A57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912994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3.功能：防切割、耐磨、耐酸碱、防静电，防割等级：5级，耐磨等级：3级。</w:t>
            </w:r>
          </w:p>
        </w:tc>
        <w:tc>
          <w:tcPr>
            <w:tcW w:w="531" w:type="pct"/>
            <w:vAlign w:val="center"/>
          </w:tcPr>
          <w:p w14:paraId="507D13C9">
            <w:pPr>
              <w:rPr>
                <w:rFonts w:hint="eastAsia" w:ascii="宋体" w:hAnsi="宋体" w:eastAsia="宋体" w:cs="宋体"/>
                <w:bCs/>
                <w:sz w:val="24"/>
                <w:szCs w:val="24"/>
                <w:highlight w:val="none"/>
              </w:rPr>
            </w:pPr>
          </w:p>
        </w:tc>
        <w:tc>
          <w:tcPr>
            <w:tcW w:w="953" w:type="pct"/>
            <w:vAlign w:val="center"/>
          </w:tcPr>
          <w:p w14:paraId="33DF66B7">
            <w:pPr>
              <w:wordWrap w:val="0"/>
              <w:adjustRightInd w:val="0"/>
              <w:snapToGrid w:val="0"/>
              <w:spacing w:line="276" w:lineRule="auto"/>
              <w:rPr>
                <w:rFonts w:hint="eastAsia" w:ascii="宋体" w:hAnsi="宋体" w:eastAsia="宋体" w:cs="宋体"/>
                <w:bCs/>
                <w:sz w:val="24"/>
                <w:szCs w:val="24"/>
                <w:highlight w:val="none"/>
              </w:rPr>
            </w:pPr>
          </w:p>
        </w:tc>
      </w:tr>
      <w:tr w14:paraId="7324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F180C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F10B1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F2F97E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4.外观：表面平整、无线头、破损、缺口、开线、漏针和污渍。</w:t>
            </w:r>
          </w:p>
        </w:tc>
        <w:tc>
          <w:tcPr>
            <w:tcW w:w="531" w:type="pct"/>
            <w:vAlign w:val="center"/>
          </w:tcPr>
          <w:p w14:paraId="69C06677">
            <w:pPr>
              <w:rPr>
                <w:rFonts w:hint="eastAsia" w:ascii="宋体" w:hAnsi="宋体" w:eastAsia="宋体" w:cs="宋体"/>
                <w:bCs/>
                <w:sz w:val="24"/>
                <w:szCs w:val="24"/>
                <w:highlight w:val="none"/>
              </w:rPr>
            </w:pPr>
          </w:p>
        </w:tc>
        <w:tc>
          <w:tcPr>
            <w:tcW w:w="953" w:type="pct"/>
            <w:vAlign w:val="center"/>
          </w:tcPr>
          <w:p w14:paraId="6898420D">
            <w:pPr>
              <w:wordWrap w:val="0"/>
              <w:adjustRightInd w:val="0"/>
              <w:snapToGrid w:val="0"/>
              <w:spacing w:line="276" w:lineRule="auto"/>
              <w:rPr>
                <w:rFonts w:hint="eastAsia" w:ascii="宋体" w:hAnsi="宋体" w:eastAsia="宋体" w:cs="宋体"/>
                <w:bCs/>
                <w:sz w:val="24"/>
                <w:szCs w:val="24"/>
                <w:highlight w:val="none"/>
              </w:rPr>
            </w:pPr>
          </w:p>
        </w:tc>
      </w:tr>
      <w:tr w14:paraId="59F5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7590C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7776E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551914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5.颜色：黑色或白色。</w:t>
            </w:r>
          </w:p>
        </w:tc>
        <w:tc>
          <w:tcPr>
            <w:tcW w:w="531" w:type="pct"/>
            <w:vAlign w:val="center"/>
          </w:tcPr>
          <w:p w14:paraId="32F9E487">
            <w:pPr>
              <w:rPr>
                <w:rFonts w:hint="eastAsia" w:ascii="宋体" w:hAnsi="宋体" w:eastAsia="宋体" w:cs="宋体"/>
                <w:bCs/>
                <w:sz w:val="24"/>
                <w:szCs w:val="24"/>
                <w:highlight w:val="none"/>
              </w:rPr>
            </w:pPr>
          </w:p>
        </w:tc>
        <w:tc>
          <w:tcPr>
            <w:tcW w:w="953" w:type="pct"/>
            <w:vAlign w:val="center"/>
          </w:tcPr>
          <w:p w14:paraId="4729CD81">
            <w:pPr>
              <w:wordWrap w:val="0"/>
              <w:adjustRightInd w:val="0"/>
              <w:snapToGrid w:val="0"/>
              <w:spacing w:line="276" w:lineRule="auto"/>
              <w:rPr>
                <w:rFonts w:hint="eastAsia" w:ascii="宋体" w:hAnsi="宋体" w:eastAsia="宋体" w:cs="宋体"/>
                <w:bCs/>
                <w:sz w:val="24"/>
                <w:szCs w:val="24"/>
                <w:highlight w:val="none"/>
              </w:rPr>
            </w:pPr>
          </w:p>
        </w:tc>
      </w:tr>
      <w:tr w14:paraId="0BFD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7DD7F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8398E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86CF1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6.性能要求：具有抗弯曲、耐疲劳、抗切割、无毒等性能。产品易于戴、脱、透 气、触感好、手感好，不影响关节弯曲。</w:t>
            </w:r>
          </w:p>
        </w:tc>
        <w:tc>
          <w:tcPr>
            <w:tcW w:w="531" w:type="pct"/>
            <w:vAlign w:val="center"/>
          </w:tcPr>
          <w:p w14:paraId="43A05D9D">
            <w:pPr>
              <w:rPr>
                <w:rFonts w:hint="eastAsia" w:ascii="宋体" w:hAnsi="宋体" w:eastAsia="宋体" w:cs="宋体"/>
                <w:bCs/>
                <w:sz w:val="24"/>
                <w:szCs w:val="24"/>
                <w:highlight w:val="none"/>
              </w:rPr>
            </w:pPr>
          </w:p>
        </w:tc>
        <w:tc>
          <w:tcPr>
            <w:tcW w:w="953" w:type="pct"/>
            <w:vAlign w:val="center"/>
          </w:tcPr>
          <w:p w14:paraId="33D04A8C">
            <w:pPr>
              <w:wordWrap w:val="0"/>
              <w:adjustRightInd w:val="0"/>
              <w:snapToGrid w:val="0"/>
              <w:spacing w:line="276" w:lineRule="auto"/>
              <w:rPr>
                <w:rFonts w:hint="eastAsia" w:ascii="宋体" w:hAnsi="宋体" w:eastAsia="宋体" w:cs="宋体"/>
                <w:bCs/>
                <w:sz w:val="24"/>
                <w:szCs w:val="24"/>
                <w:highlight w:val="none"/>
              </w:rPr>
            </w:pPr>
          </w:p>
        </w:tc>
      </w:tr>
      <w:tr w14:paraId="2B1E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1692C0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40" w:type="pct"/>
            <w:vMerge w:val="restart"/>
            <w:vAlign w:val="center"/>
          </w:tcPr>
          <w:p w14:paraId="394084A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防暴钢盔</w:t>
            </w:r>
          </w:p>
        </w:tc>
        <w:tc>
          <w:tcPr>
            <w:tcW w:w="2240" w:type="pct"/>
            <w:vAlign w:val="center"/>
          </w:tcPr>
          <w:p w14:paraId="4102552C">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1.头盔由工程塑料（ABS）制成的壳体、佩戴装置等组成。壳体表面无凹痕、碎裂、尖锐角刺等缺陷；头盔佩戴牢靠舒适，解脱方便。</w:t>
            </w:r>
          </w:p>
        </w:tc>
        <w:tc>
          <w:tcPr>
            <w:tcW w:w="531" w:type="pct"/>
            <w:vAlign w:val="center"/>
          </w:tcPr>
          <w:p w14:paraId="0F24E376">
            <w:pPr>
              <w:rPr>
                <w:rFonts w:hint="eastAsia" w:ascii="宋体" w:hAnsi="宋体" w:eastAsia="宋体" w:cs="宋体"/>
                <w:bCs/>
                <w:sz w:val="24"/>
                <w:szCs w:val="24"/>
                <w:highlight w:val="none"/>
              </w:rPr>
            </w:pPr>
          </w:p>
        </w:tc>
        <w:tc>
          <w:tcPr>
            <w:tcW w:w="953" w:type="pct"/>
            <w:vAlign w:val="center"/>
          </w:tcPr>
          <w:p w14:paraId="7B65212A">
            <w:pPr>
              <w:wordWrap w:val="0"/>
              <w:adjustRightInd w:val="0"/>
              <w:snapToGrid w:val="0"/>
              <w:spacing w:line="276" w:lineRule="auto"/>
              <w:rPr>
                <w:rFonts w:hint="eastAsia" w:ascii="宋体" w:hAnsi="宋体" w:eastAsia="宋体" w:cs="宋体"/>
                <w:bCs/>
                <w:sz w:val="24"/>
                <w:szCs w:val="24"/>
                <w:highlight w:val="none"/>
              </w:rPr>
            </w:pPr>
          </w:p>
        </w:tc>
      </w:tr>
      <w:tr w14:paraId="01AE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AC26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DF1FA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50AFE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2.头盔规格（头围尺寸）：560-580mm。</w:t>
            </w:r>
          </w:p>
        </w:tc>
        <w:tc>
          <w:tcPr>
            <w:tcW w:w="531" w:type="pct"/>
            <w:vAlign w:val="center"/>
          </w:tcPr>
          <w:p w14:paraId="36049B51">
            <w:pPr>
              <w:rPr>
                <w:rFonts w:hint="eastAsia" w:ascii="宋体" w:hAnsi="宋体" w:eastAsia="宋体" w:cs="宋体"/>
                <w:bCs/>
                <w:sz w:val="24"/>
                <w:szCs w:val="24"/>
                <w:highlight w:val="none"/>
              </w:rPr>
            </w:pPr>
          </w:p>
        </w:tc>
        <w:tc>
          <w:tcPr>
            <w:tcW w:w="953" w:type="pct"/>
            <w:vAlign w:val="center"/>
          </w:tcPr>
          <w:p w14:paraId="4CF385DD">
            <w:pPr>
              <w:wordWrap w:val="0"/>
              <w:adjustRightInd w:val="0"/>
              <w:snapToGrid w:val="0"/>
              <w:spacing w:line="276" w:lineRule="auto"/>
              <w:rPr>
                <w:rFonts w:hint="eastAsia" w:ascii="宋体" w:hAnsi="宋体" w:eastAsia="宋体" w:cs="宋体"/>
                <w:bCs/>
                <w:sz w:val="24"/>
                <w:szCs w:val="24"/>
                <w:highlight w:val="none"/>
              </w:rPr>
            </w:pPr>
          </w:p>
        </w:tc>
      </w:tr>
      <w:tr w14:paraId="1F59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EDA28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66583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ED4E5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3.头盔重量&lt;1kg。</w:t>
            </w:r>
          </w:p>
        </w:tc>
        <w:tc>
          <w:tcPr>
            <w:tcW w:w="531" w:type="pct"/>
            <w:vAlign w:val="center"/>
          </w:tcPr>
          <w:p w14:paraId="5CB58946">
            <w:pPr>
              <w:rPr>
                <w:rFonts w:hint="eastAsia" w:ascii="宋体" w:hAnsi="宋体" w:eastAsia="宋体" w:cs="宋体"/>
                <w:bCs/>
                <w:sz w:val="24"/>
                <w:szCs w:val="24"/>
                <w:highlight w:val="none"/>
              </w:rPr>
            </w:pPr>
          </w:p>
        </w:tc>
        <w:tc>
          <w:tcPr>
            <w:tcW w:w="953" w:type="pct"/>
            <w:vAlign w:val="center"/>
          </w:tcPr>
          <w:p w14:paraId="1940D007">
            <w:pPr>
              <w:wordWrap w:val="0"/>
              <w:adjustRightInd w:val="0"/>
              <w:snapToGrid w:val="0"/>
              <w:spacing w:line="276" w:lineRule="auto"/>
              <w:rPr>
                <w:rFonts w:hint="eastAsia" w:ascii="宋体" w:hAnsi="宋体" w:eastAsia="宋体" w:cs="宋体"/>
                <w:bCs/>
                <w:sz w:val="24"/>
                <w:szCs w:val="24"/>
                <w:highlight w:val="none"/>
              </w:rPr>
            </w:pPr>
          </w:p>
        </w:tc>
      </w:tr>
      <w:tr w14:paraId="5113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F8C25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26B3F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30E72B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4.吸收碰撞能量试验。</w:t>
            </w:r>
          </w:p>
        </w:tc>
        <w:tc>
          <w:tcPr>
            <w:tcW w:w="531" w:type="pct"/>
            <w:vAlign w:val="center"/>
          </w:tcPr>
          <w:p w14:paraId="52267AFB">
            <w:pPr>
              <w:rPr>
                <w:rFonts w:hint="eastAsia" w:ascii="宋体" w:hAnsi="宋体" w:eastAsia="宋体" w:cs="宋体"/>
                <w:bCs/>
                <w:sz w:val="24"/>
                <w:szCs w:val="24"/>
                <w:highlight w:val="none"/>
              </w:rPr>
            </w:pPr>
          </w:p>
        </w:tc>
        <w:tc>
          <w:tcPr>
            <w:tcW w:w="953" w:type="pct"/>
            <w:vAlign w:val="center"/>
          </w:tcPr>
          <w:p w14:paraId="363067D6">
            <w:pPr>
              <w:wordWrap w:val="0"/>
              <w:adjustRightInd w:val="0"/>
              <w:snapToGrid w:val="0"/>
              <w:spacing w:line="276" w:lineRule="auto"/>
              <w:rPr>
                <w:rFonts w:hint="eastAsia" w:ascii="宋体" w:hAnsi="宋体" w:eastAsia="宋体" w:cs="宋体"/>
                <w:bCs/>
                <w:sz w:val="24"/>
                <w:szCs w:val="24"/>
                <w:highlight w:val="none"/>
              </w:rPr>
            </w:pPr>
          </w:p>
        </w:tc>
      </w:tr>
      <w:tr w14:paraId="19AF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5403B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DBB56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776024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5.高温试验：经高温（50℃±2℃，4h）预处理后，头盔。</w:t>
            </w:r>
          </w:p>
        </w:tc>
        <w:tc>
          <w:tcPr>
            <w:tcW w:w="531" w:type="pct"/>
            <w:vAlign w:val="center"/>
          </w:tcPr>
          <w:p w14:paraId="4BC04F2B">
            <w:pPr>
              <w:rPr>
                <w:rFonts w:hint="eastAsia" w:ascii="宋体" w:hAnsi="宋体" w:eastAsia="宋体" w:cs="宋体"/>
                <w:bCs/>
                <w:sz w:val="24"/>
                <w:szCs w:val="24"/>
                <w:highlight w:val="none"/>
              </w:rPr>
            </w:pPr>
          </w:p>
        </w:tc>
        <w:tc>
          <w:tcPr>
            <w:tcW w:w="953" w:type="pct"/>
            <w:vAlign w:val="center"/>
          </w:tcPr>
          <w:p w14:paraId="5F342CEF">
            <w:pPr>
              <w:wordWrap w:val="0"/>
              <w:adjustRightInd w:val="0"/>
              <w:snapToGrid w:val="0"/>
              <w:spacing w:line="276" w:lineRule="auto"/>
              <w:rPr>
                <w:rFonts w:hint="eastAsia" w:ascii="宋体" w:hAnsi="宋体" w:eastAsia="宋体" w:cs="宋体"/>
                <w:bCs/>
                <w:sz w:val="24"/>
                <w:szCs w:val="24"/>
                <w:highlight w:val="none"/>
              </w:rPr>
            </w:pPr>
          </w:p>
        </w:tc>
      </w:tr>
      <w:tr w14:paraId="11D7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4EFF0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C647C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C83FC4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6.佩戴于相应头型上，上升高到1000mm±5mm，任选2处，间距不小于120mm，各自自由坠落1次，加速度峰值≤400g，头盔壳体未出现裂口。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p>
        </w:tc>
        <w:tc>
          <w:tcPr>
            <w:tcW w:w="531" w:type="pct"/>
            <w:vAlign w:val="center"/>
          </w:tcPr>
          <w:p w14:paraId="78C67E13">
            <w:pPr>
              <w:rPr>
                <w:rFonts w:hint="eastAsia" w:ascii="宋体" w:hAnsi="宋体" w:eastAsia="宋体" w:cs="宋体"/>
                <w:bCs/>
                <w:sz w:val="24"/>
                <w:szCs w:val="24"/>
                <w:highlight w:val="none"/>
              </w:rPr>
            </w:pPr>
          </w:p>
        </w:tc>
        <w:tc>
          <w:tcPr>
            <w:tcW w:w="953" w:type="pct"/>
            <w:vAlign w:val="center"/>
          </w:tcPr>
          <w:p w14:paraId="694642AA">
            <w:pPr>
              <w:wordWrap w:val="0"/>
              <w:adjustRightInd w:val="0"/>
              <w:snapToGrid w:val="0"/>
              <w:spacing w:line="276" w:lineRule="auto"/>
              <w:rPr>
                <w:rFonts w:hint="eastAsia" w:ascii="宋体" w:hAnsi="宋体" w:eastAsia="宋体" w:cs="宋体"/>
                <w:bCs/>
                <w:sz w:val="24"/>
                <w:szCs w:val="24"/>
                <w:highlight w:val="none"/>
              </w:rPr>
            </w:pPr>
          </w:p>
        </w:tc>
      </w:tr>
      <w:tr w14:paraId="269B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374DC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B3EE6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7E1C8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7.低温试验：经高温（-10℃±2℃，4h）预处理后，头盔佩戴于相应头型上，上升高到1000mm±5mm，任选2处，间距不小于120mm，各自自由坠落1次，加速度峰值≤400g，头盔壳体未出现裂口</w:t>
            </w:r>
          </w:p>
        </w:tc>
        <w:tc>
          <w:tcPr>
            <w:tcW w:w="531" w:type="pct"/>
            <w:vAlign w:val="center"/>
          </w:tcPr>
          <w:p w14:paraId="5031AF03">
            <w:pPr>
              <w:rPr>
                <w:rFonts w:hint="eastAsia" w:ascii="宋体" w:hAnsi="宋体" w:eastAsia="宋体" w:cs="宋体"/>
                <w:bCs/>
                <w:sz w:val="24"/>
                <w:szCs w:val="24"/>
                <w:highlight w:val="none"/>
              </w:rPr>
            </w:pPr>
          </w:p>
        </w:tc>
        <w:tc>
          <w:tcPr>
            <w:tcW w:w="953" w:type="pct"/>
            <w:vAlign w:val="center"/>
          </w:tcPr>
          <w:p w14:paraId="571C9AA6">
            <w:pPr>
              <w:wordWrap w:val="0"/>
              <w:adjustRightInd w:val="0"/>
              <w:snapToGrid w:val="0"/>
              <w:spacing w:line="276" w:lineRule="auto"/>
              <w:rPr>
                <w:rFonts w:hint="eastAsia" w:ascii="宋体" w:hAnsi="宋体" w:eastAsia="宋体" w:cs="宋体"/>
                <w:bCs/>
                <w:sz w:val="24"/>
                <w:szCs w:val="24"/>
                <w:highlight w:val="none"/>
              </w:rPr>
            </w:pPr>
          </w:p>
        </w:tc>
      </w:tr>
      <w:tr w14:paraId="519C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9E85A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5633E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F417B9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8.雨淋试验：经雨淋（喷水量15L/min，1h）预处理后，头盔佩戴于相应头型上，上升高到1000mm±5mm，任选2处，间距不小于120mm，各自自由坠落1次，加速度峰值≤400g，头盔壳体未出现裂口。</w:t>
            </w:r>
          </w:p>
        </w:tc>
        <w:tc>
          <w:tcPr>
            <w:tcW w:w="531" w:type="pct"/>
            <w:vAlign w:val="center"/>
          </w:tcPr>
          <w:p w14:paraId="31374A70">
            <w:pPr>
              <w:rPr>
                <w:rFonts w:hint="eastAsia" w:ascii="宋体" w:hAnsi="宋体" w:eastAsia="宋体" w:cs="宋体"/>
                <w:bCs/>
                <w:sz w:val="24"/>
                <w:szCs w:val="24"/>
                <w:highlight w:val="none"/>
              </w:rPr>
            </w:pPr>
          </w:p>
        </w:tc>
        <w:tc>
          <w:tcPr>
            <w:tcW w:w="953" w:type="pct"/>
            <w:vAlign w:val="center"/>
          </w:tcPr>
          <w:p w14:paraId="19B6566A">
            <w:pPr>
              <w:wordWrap w:val="0"/>
              <w:adjustRightInd w:val="0"/>
              <w:snapToGrid w:val="0"/>
              <w:spacing w:line="276" w:lineRule="auto"/>
              <w:rPr>
                <w:rFonts w:hint="eastAsia" w:ascii="宋体" w:hAnsi="宋体" w:eastAsia="宋体" w:cs="宋体"/>
                <w:bCs/>
                <w:sz w:val="24"/>
                <w:szCs w:val="24"/>
                <w:highlight w:val="none"/>
              </w:rPr>
            </w:pPr>
          </w:p>
        </w:tc>
      </w:tr>
      <w:tr w14:paraId="6744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0E2C5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7FD56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95AC0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9.耐穿透试验：用质量为3kg的钢锥，从1000mm±5mm处自由落下，试验2次，间距不小于75mm,钢锥未穿透头盔与头型接触。</w:t>
            </w:r>
          </w:p>
        </w:tc>
        <w:tc>
          <w:tcPr>
            <w:tcW w:w="531" w:type="pct"/>
            <w:vAlign w:val="center"/>
          </w:tcPr>
          <w:p w14:paraId="47A5A37D">
            <w:pPr>
              <w:rPr>
                <w:rFonts w:hint="eastAsia" w:ascii="宋体" w:hAnsi="宋体" w:eastAsia="宋体" w:cs="宋体"/>
                <w:bCs/>
                <w:sz w:val="24"/>
                <w:szCs w:val="24"/>
                <w:highlight w:val="none"/>
              </w:rPr>
            </w:pPr>
          </w:p>
        </w:tc>
        <w:tc>
          <w:tcPr>
            <w:tcW w:w="953" w:type="pct"/>
            <w:vAlign w:val="center"/>
          </w:tcPr>
          <w:p w14:paraId="3F8C645B">
            <w:pPr>
              <w:wordWrap w:val="0"/>
              <w:adjustRightInd w:val="0"/>
              <w:snapToGrid w:val="0"/>
              <w:spacing w:line="276" w:lineRule="auto"/>
              <w:rPr>
                <w:rFonts w:hint="eastAsia" w:ascii="宋体" w:hAnsi="宋体" w:eastAsia="宋体" w:cs="宋体"/>
                <w:bCs/>
                <w:sz w:val="24"/>
                <w:szCs w:val="24"/>
                <w:highlight w:val="none"/>
              </w:rPr>
            </w:pPr>
          </w:p>
        </w:tc>
      </w:tr>
      <w:tr w14:paraId="44BD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34" w:type="pct"/>
            <w:vMerge w:val="restart"/>
            <w:vAlign w:val="center"/>
          </w:tcPr>
          <w:p w14:paraId="025DD53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840" w:type="pct"/>
            <w:vMerge w:val="restart"/>
            <w:vAlign w:val="center"/>
          </w:tcPr>
          <w:p w14:paraId="47B9FC0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橡胶棒</w:t>
            </w:r>
          </w:p>
        </w:tc>
        <w:tc>
          <w:tcPr>
            <w:tcW w:w="2240" w:type="pct"/>
            <w:vAlign w:val="center"/>
          </w:tcPr>
          <w:p w14:paraId="35F5F49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1.材料：PC聚脂钎维</w:t>
            </w:r>
          </w:p>
          <w:p w14:paraId="1DB9501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2.长度：600mm</w:t>
            </w:r>
          </w:p>
          <w:p w14:paraId="2E92EF8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3.强度：承受50公斤不断裂</w:t>
            </w:r>
          </w:p>
          <w:p w14:paraId="466A33D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4.直</w:t>
            </w:r>
            <w:r>
              <w:rPr>
                <w:rFonts w:hint="eastAsia" w:ascii="宋体" w:hAnsi="宋体" w:cs="宋体"/>
                <w:i w:val="0"/>
                <w:iCs w:val="0"/>
                <w:color w:val="000000"/>
                <w:kern w:val="0"/>
                <w:sz w:val="24"/>
                <w:szCs w:val="24"/>
                <w:highlight w:val="none"/>
                <w:u w:val="none"/>
                <w:lang w:val="en-US" w:eastAsia="zh-CN" w:bidi="ar"/>
              </w:rPr>
              <w:t>径</w:t>
            </w:r>
            <w:r>
              <w:rPr>
                <w:rFonts w:hint="eastAsia" w:ascii="宋体" w:hAnsi="宋体" w:eastAsia="宋体" w:cs="宋体"/>
                <w:i w:val="0"/>
                <w:iCs w:val="0"/>
                <w:color w:val="000000"/>
                <w:kern w:val="0"/>
                <w:sz w:val="24"/>
                <w:szCs w:val="24"/>
                <w:highlight w:val="none"/>
                <w:u w:val="none"/>
                <w:lang w:val="en-US" w:eastAsia="zh-CN" w:bidi="ar"/>
              </w:rPr>
              <w:t>：φ30mm</w:t>
            </w:r>
          </w:p>
        </w:tc>
        <w:tc>
          <w:tcPr>
            <w:tcW w:w="531" w:type="pct"/>
            <w:vAlign w:val="center"/>
          </w:tcPr>
          <w:p w14:paraId="03B443A7">
            <w:pPr>
              <w:rPr>
                <w:rFonts w:hint="eastAsia" w:ascii="宋体" w:hAnsi="宋体" w:eastAsia="宋体" w:cs="宋体"/>
                <w:bCs/>
                <w:sz w:val="24"/>
                <w:szCs w:val="24"/>
                <w:highlight w:val="none"/>
              </w:rPr>
            </w:pPr>
          </w:p>
        </w:tc>
        <w:tc>
          <w:tcPr>
            <w:tcW w:w="953" w:type="pct"/>
            <w:vAlign w:val="center"/>
          </w:tcPr>
          <w:p w14:paraId="22D458D0">
            <w:pPr>
              <w:wordWrap w:val="0"/>
              <w:adjustRightInd w:val="0"/>
              <w:snapToGrid w:val="0"/>
              <w:spacing w:line="276" w:lineRule="auto"/>
              <w:rPr>
                <w:rFonts w:hint="eastAsia" w:ascii="宋体" w:hAnsi="宋体" w:eastAsia="宋体" w:cs="宋体"/>
                <w:bCs/>
                <w:sz w:val="24"/>
                <w:szCs w:val="24"/>
                <w:highlight w:val="none"/>
              </w:rPr>
            </w:pPr>
          </w:p>
        </w:tc>
      </w:tr>
      <w:tr w14:paraId="4EA4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34" w:type="pct"/>
            <w:vMerge w:val="restart"/>
            <w:vAlign w:val="center"/>
          </w:tcPr>
          <w:p w14:paraId="504565B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840" w:type="pct"/>
            <w:vMerge w:val="restart"/>
            <w:vAlign w:val="center"/>
          </w:tcPr>
          <w:p w14:paraId="62E4E2C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甩棍</w:t>
            </w:r>
          </w:p>
        </w:tc>
        <w:tc>
          <w:tcPr>
            <w:tcW w:w="2240" w:type="pct"/>
            <w:vAlign w:val="center"/>
          </w:tcPr>
          <w:p w14:paraId="005A437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1.材料：合金钢钢实心材料</w:t>
            </w:r>
          </w:p>
          <w:p w14:paraId="1A031AF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2.长度：1000mm，收缩后≤340mm</w:t>
            </w:r>
          </w:p>
          <w:p w14:paraId="03DAE38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3.重量：≤960G</w:t>
            </w:r>
          </w:p>
          <w:p w14:paraId="187959C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4.直接：φ30mm</w:t>
            </w:r>
          </w:p>
        </w:tc>
        <w:tc>
          <w:tcPr>
            <w:tcW w:w="531" w:type="pct"/>
            <w:vAlign w:val="center"/>
          </w:tcPr>
          <w:p w14:paraId="4AE700E8">
            <w:pPr>
              <w:rPr>
                <w:rFonts w:hint="eastAsia" w:ascii="宋体" w:hAnsi="宋体" w:eastAsia="宋体" w:cs="宋体"/>
                <w:bCs/>
                <w:sz w:val="24"/>
                <w:szCs w:val="24"/>
                <w:highlight w:val="none"/>
              </w:rPr>
            </w:pPr>
          </w:p>
        </w:tc>
        <w:tc>
          <w:tcPr>
            <w:tcW w:w="953" w:type="pct"/>
            <w:vAlign w:val="center"/>
          </w:tcPr>
          <w:p w14:paraId="16E10E07">
            <w:pPr>
              <w:wordWrap w:val="0"/>
              <w:adjustRightInd w:val="0"/>
              <w:snapToGrid w:val="0"/>
              <w:spacing w:line="276" w:lineRule="auto"/>
              <w:rPr>
                <w:rFonts w:hint="eastAsia" w:ascii="宋体" w:hAnsi="宋体" w:eastAsia="宋体" w:cs="宋体"/>
                <w:bCs/>
                <w:sz w:val="24"/>
                <w:szCs w:val="24"/>
                <w:highlight w:val="none"/>
              </w:rPr>
            </w:pPr>
          </w:p>
        </w:tc>
      </w:tr>
      <w:tr w14:paraId="2F3C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05D1B3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840" w:type="pct"/>
            <w:vMerge w:val="restart"/>
            <w:vAlign w:val="center"/>
          </w:tcPr>
          <w:p w14:paraId="4BACC13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强光手电</w:t>
            </w:r>
          </w:p>
        </w:tc>
        <w:tc>
          <w:tcPr>
            <w:tcW w:w="2240" w:type="pct"/>
            <w:vAlign w:val="center"/>
          </w:tcPr>
          <w:p w14:paraId="4A98F6D7">
            <w:pPr>
              <w:keepNext w:val="0"/>
              <w:keepLines w:val="0"/>
              <w:widowControl/>
              <w:suppressLineNumbers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1.组成:采用中置开关(灯光模式：普通 无极调光 特殊三种模式)、防滚动圆柱形结构组成；                                 </w:t>
            </w:r>
          </w:p>
        </w:tc>
        <w:tc>
          <w:tcPr>
            <w:tcW w:w="531" w:type="pct"/>
            <w:vAlign w:val="center"/>
          </w:tcPr>
          <w:p w14:paraId="65C7726F">
            <w:pPr>
              <w:rPr>
                <w:rFonts w:hint="eastAsia" w:ascii="宋体" w:hAnsi="宋体" w:eastAsia="宋体" w:cs="宋体"/>
                <w:bCs/>
                <w:sz w:val="24"/>
                <w:szCs w:val="24"/>
                <w:highlight w:val="none"/>
              </w:rPr>
            </w:pPr>
          </w:p>
        </w:tc>
        <w:tc>
          <w:tcPr>
            <w:tcW w:w="953" w:type="pct"/>
            <w:vAlign w:val="center"/>
          </w:tcPr>
          <w:p w14:paraId="737DE744">
            <w:pPr>
              <w:wordWrap w:val="0"/>
              <w:adjustRightInd w:val="0"/>
              <w:snapToGrid w:val="0"/>
              <w:spacing w:line="276" w:lineRule="auto"/>
              <w:rPr>
                <w:rFonts w:hint="eastAsia" w:ascii="宋体" w:hAnsi="宋体" w:eastAsia="宋体" w:cs="宋体"/>
                <w:bCs/>
                <w:sz w:val="24"/>
                <w:szCs w:val="24"/>
                <w:highlight w:val="none"/>
              </w:rPr>
            </w:pPr>
          </w:p>
        </w:tc>
      </w:tr>
      <w:tr w14:paraId="130C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C2FDD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B883B3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2240" w:type="pct"/>
            <w:vAlign w:val="center"/>
          </w:tcPr>
          <w:p w14:paraId="59BB5117">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2.尺寸:总长度154.6mm±2mm,把柄:33mm±1mm,头盖外径44mm±1mm,手绳长度:155±5mm；质量：≤249g（含18650电池和手绳)；</w:t>
            </w:r>
          </w:p>
        </w:tc>
        <w:tc>
          <w:tcPr>
            <w:tcW w:w="531" w:type="pct"/>
            <w:vAlign w:val="center"/>
          </w:tcPr>
          <w:p w14:paraId="30641750">
            <w:pPr>
              <w:rPr>
                <w:rFonts w:hint="eastAsia" w:ascii="宋体" w:hAnsi="宋体" w:eastAsia="宋体" w:cs="宋体"/>
                <w:bCs/>
                <w:sz w:val="24"/>
                <w:szCs w:val="24"/>
                <w:highlight w:val="none"/>
              </w:rPr>
            </w:pPr>
          </w:p>
        </w:tc>
        <w:tc>
          <w:tcPr>
            <w:tcW w:w="953" w:type="pct"/>
            <w:vAlign w:val="center"/>
          </w:tcPr>
          <w:p w14:paraId="4BF729C1">
            <w:pPr>
              <w:wordWrap w:val="0"/>
              <w:adjustRightInd w:val="0"/>
              <w:snapToGrid w:val="0"/>
              <w:spacing w:line="276" w:lineRule="auto"/>
              <w:rPr>
                <w:rFonts w:hint="eastAsia" w:ascii="宋体" w:hAnsi="宋体" w:eastAsia="宋体" w:cs="宋体"/>
                <w:bCs/>
                <w:sz w:val="24"/>
                <w:szCs w:val="24"/>
                <w:highlight w:val="none"/>
              </w:rPr>
            </w:pPr>
          </w:p>
        </w:tc>
      </w:tr>
      <w:tr w14:paraId="3915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FC982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C3C430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2240" w:type="pct"/>
            <w:vAlign w:val="center"/>
          </w:tcPr>
          <w:p w14:paraId="242848F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3.电池适用性:使用1节21700锂离子充电电池。</w:t>
            </w:r>
          </w:p>
        </w:tc>
        <w:tc>
          <w:tcPr>
            <w:tcW w:w="531" w:type="pct"/>
            <w:vAlign w:val="center"/>
          </w:tcPr>
          <w:p w14:paraId="3A7E3112">
            <w:pPr>
              <w:rPr>
                <w:rFonts w:hint="eastAsia" w:ascii="宋体" w:hAnsi="宋体" w:eastAsia="宋体" w:cs="宋体"/>
                <w:bCs/>
                <w:sz w:val="24"/>
                <w:szCs w:val="24"/>
                <w:highlight w:val="none"/>
              </w:rPr>
            </w:pPr>
          </w:p>
        </w:tc>
        <w:tc>
          <w:tcPr>
            <w:tcW w:w="953" w:type="pct"/>
            <w:vAlign w:val="center"/>
          </w:tcPr>
          <w:p w14:paraId="7E27D981">
            <w:pPr>
              <w:wordWrap w:val="0"/>
              <w:adjustRightInd w:val="0"/>
              <w:snapToGrid w:val="0"/>
              <w:spacing w:line="276" w:lineRule="auto"/>
              <w:rPr>
                <w:rFonts w:hint="eastAsia" w:ascii="宋体" w:hAnsi="宋体" w:eastAsia="宋体" w:cs="宋体"/>
                <w:bCs/>
                <w:sz w:val="24"/>
                <w:szCs w:val="24"/>
                <w:highlight w:val="none"/>
              </w:rPr>
            </w:pPr>
          </w:p>
        </w:tc>
      </w:tr>
      <w:tr w14:paraId="2A4B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4F19A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B255C5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2240" w:type="pct"/>
            <w:vAlign w:val="center"/>
          </w:tcPr>
          <w:p w14:paraId="385D7BE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4.多功能USB锂电池应符合以下要求：</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highlight w:val="none"/>
                <w:lang w:val="en-US" w:eastAsia="zh-CN"/>
              </w:rPr>
              <w:t>能出具第三方检验报告；</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结构：便携式电池, 电池筒身有Micro 5pin USB接口输入端，可用Micro 5pin USB充电线（或数据线）为电池充电。</w:t>
            </w:r>
          </w:p>
        </w:tc>
        <w:tc>
          <w:tcPr>
            <w:tcW w:w="531" w:type="pct"/>
            <w:vAlign w:val="center"/>
          </w:tcPr>
          <w:p w14:paraId="2FAAD0DC">
            <w:pPr>
              <w:rPr>
                <w:rFonts w:hint="eastAsia" w:ascii="宋体" w:hAnsi="宋体" w:eastAsia="宋体" w:cs="宋体"/>
                <w:bCs/>
                <w:sz w:val="24"/>
                <w:szCs w:val="24"/>
                <w:highlight w:val="none"/>
              </w:rPr>
            </w:pPr>
          </w:p>
        </w:tc>
        <w:tc>
          <w:tcPr>
            <w:tcW w:w="953" w:type="pct"/>
            <w:vAlign w:val="center"/>
          </w:tcPr>
          <w:p w14:paraId="1113881E">
            <w:pPr>
              <w:wordWrap w:val="0"/>
              <w:adjustRightInd w:val="0"/>
              <w:snapToGrid w:val="0"/>
              <w:spacing w:line="276" w:lineRule="auto"/>
              <w:rPr>
                <w:rFonts w:hint="eastAsia" w:ascii="宋体" w:hAnsi="宋体" w:eastAsia="宋体" w:cs="宋体"/>
                <w:bCs/>
                <w:sz w:val="24"/>
                <w:szCs w:val="24"/>
                <w:highlight w:val="none"/>
              </w:rPr>
            </w:pPr>
          </w:p>
        </w:tc>
      </w:tr>
      <w:tr w14:paraId="2320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C9DA7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B4D6F3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2240" w:type="pct"/>
            <w:vAlign w:val="center"/>
          </w:tcPr>
          <w:p w14:paraId="440B865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5.能双色显示灯，当电量大于30%开关键显示绿色，电量小于30%时开关按键显示红色； </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产品外部短路、过充电、强制放电、挤压情况下不应爆炸起火。</w:t>
            </w:r>
          </w:p>
        </w:tc>
        <w:tc>
          <w:tcPr>
            <w:tcW w:w="531" w:type="pct"/>
            <w:vAlign w:val="center"/>
          </w:tcPr>
          <w:p w14:paraId="06DC8F4F">
            <w:pPr>
              <w:rPr>
                <w:rFonts w:hint="eastAsia" w:ascii="宋体" w:hAnsi="宋体" w:eastAsia="宋体" w:cs="宋体"/>
                <w:bCs/>
                <w:sz w:val="24"/>
                <w:szCs w:val="24"/>
                <w:highlight w:val="none"/>
              </w:rPr>
            </w:pPr>
          </w:p>
        </w:tc>
        <w:tc>
          <w:tcPr>
            <w:tcW w:w="953" w:type="pct"/>
            <w:vAlign w:val="center"/>
          </w:tcPr>
          <w:p w14:paraId="0322029B">
            <w:pPr>
              <w:wordWrap w:val="0"/>
              <w:adjustRightInd w:val="0"/>
              <w:snapToGrid w:val="0"/>
              <w:spacing w:line="276" w:lineRule="auto"/>
              <w:rPr>
                <w:rFonts w:hint="eastAsia" w:ascii="宋体" w:hAnsi="宋体" w:eastAsia="宋体" w:cs="宋体"/>
                <w:bCs/>
                <w:sz w:val="24"/>
                <w:szCs w:val="24"/>
                <w:highlight w:val="none"/>
              </w:rPr>
            </w:pPr>
          </w:p>
        </w:tc>
      </w:tr>
      <w:tr w14:paraId="48B7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34" w:type="pct"/>
            <w:vMerge w:val="restart"/>
            <w:vAlign w:val="center"/>
          </w:tcPr>
          <w:p w14:paraId="5A1E63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p w14:paraId="10BD40AB">
            <w:pPr>
              <w:keepNext w:val="0"/>
              <w:keepLines w:val="0"/>
              <w:widowControl/>
              <w:suppressLineNumbers w:val="0"/>
              <w:jc w:val="center"/>
              <w:textAlignment w:val="center"/>
              <w:rPr>
                <w:rFonts w:hint="eastAsia" w:ascii="宋体" w:hAnsi="宋体" w:eastAsia="宋体" w:cs="宋体"/>
                <w:bCs/>
                <w:sz w:val="24"/>
                <w:szCs w:val="24"/>
                <w:highlight w:val="none"/>
              </w:rPr>
            </w:pPr>
          </w:p>
          <w:p w14:paraId="69A99BD5">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840" w:type="pct"/>
            <w:vMerge w:val="restart"/>
            <w:vAlign w:val="center"/>
          </w:tcPr>
          <w:p w14:paraId="47D93E3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扩音喇叭</w:t>
            </w:r>
          </w:p>
        </w:tc>
        <w:tc>
          <w:tcPr>
            <w:tcW w:w="2240" w:type="pct"/>
            <w:vAlign w:val="center"/>
          </w:tcPr>
          <w:p w14:paraId="308B343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1.手持喊话器高音50W</w:t>
            </w:r>
          </w:p>
        </w:tc>
        <w:tc>
          <w:tcPr>
            <w:tcW w:w="531" w:type="pct"/>
            <w:vAlign w:val="center"/>
          </w:tcPr>
          <w:p w14:paraId="62FAEF53">
            <w:pPr>
              <w:rPr>
                <w:rFonts w:hint="eastAsia" w:ascii="宋体" w:hAnsi="宋体" w:eastAsia="宋体" w:cs="宋体"/>
                <w:bCs/>
                <w:sz w:val="24"/>
                <w:szCs w:val="24"/>
                <w:highlight w:val="none"/>
              </w:rPr>
            </w:pPr>
          </w:p>
        </w:tc>
        <w:tc>
          <w:tcPr>
            <w:tcW w:w="953" w:type="pct"/>
            <w:vAlign w:val="center"/>
          </w:tcPr>
          <w:p w14:paraId="6248B724">
            <w:pPr>
              <w:wordWrap w:val="0"/>
              <w:adjustRightInd w:val="0"/>
              <w:snapToGrid w:val="0"/>
              <w:spacing w:line="276" w:lineRule="auto"/>
              <w:rPr>
                <w:rFonts w:hint="eastAsia" w:ascii="宋体" w:hAnsi="宋体" w:eastAsia="宋体" w:cs="宋体"/>
                <w:bCs/>
                <w:sz w:val="24"/>
                <w:szCs w:val="24"/>
                <w:highlight w:val="none"/>
              </w:rPr>
            </w:pPr>
          </w:p>
        </w:tc>
      </w:tr>
      <w:tr w14:paraId="3B0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67803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B8FED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3835CD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2.产品尺寸：215*205*335</w:t>
            </w:r>
          </w:p>
        </w:tc>
        <w:tc>
          <w:tcPr>
            <w:tcW w:w="531" w:type="pct"/>
            <w:vAlign w:val="center"/>
          </w:tcPr>
          <w:p w14:paraId="3F4C56AD">
            <w:pPr>
              <w:rPr>
                <w:rFonts w:hint="eastAsia" w:ascii="宋体" w:hAnsi="宋体" w:eastAsia="宋体" w:cs="宋体"/>
                <w:bCs/>
                <w:sz w:val="24"/>
                <w:szCs w:val="24"/>
                <w:highlight w:val="none"/>
              </w:rPr>
            </w:pPr>
          </w:p>
        </w:tc>
        <w:tc>
          <w:tcPr>
            <w:tcW w:w="953" w:type="pct"/>
            <w:vAlign w:val="center"/>
          </w:tcPr>
          <w:p w14:paraId="4EDAC897">
            <w:pPr>
              <w:wordWrap w:val="0"/>
              <w:adjustRightInd w:val="0"/>
              <w:snapToGrid w:val="0"/>
              <w:spacing w:line="276" w:lineRule="auto"/>
              <w:rPr>
                <w:rFonts w:hint="eastAsia" w:ascii="宋体" w:hAnsi="宋体" w:eastAsia="宋体" w:cs="宋体"/>
                <w:bCs/>
                <w:sz w:val="24"/>
                <w:szCs w:val="24"/>
                <w:highlight w:val="none"/>
              </w:rPr>
            </w:pPr>
          </w:p>
        </w:tc>
      </w:tr>
      <w:tr w14:paraId="17AF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02DD6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589F2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ECA938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3.净重：830g</w:t>
            </w:r>
          </w:p>
        </w:tc>
        <w:tc>
          <w:tcPr>
            <w:tcW w:w="531" w:type="pct"/>
            <w:vAlign w:val="center"/>
          </w:tcPr>
          <w:p w14:paraId="52CDEE1A">
            <w:pPr>
              <w:rPr>
                <w:rFonts w:hint="eastAsia" w:ascii="宋体" w:hAnsi="宋体" w:eastAsia="宋体" w:cs="宋体"/>
                <w:bCs/>
                <w:sz w:val="24"/>
                <w:szCs w:val="24"/>
                <w:highlight w:val="none"/>
              </w:rPr>
            </w:pPr>
          </w:p>
        </w:tc>
        <w:tc>
          <w:tcPr>
            <w:tcW w:w="953" w:type="pct"/>
            <w:vAlign w:val="center"/>
          </w:tcPr>
          <w:p w14:paraId="61C40066">
            <w:pPr>
              <w:wordWrap w:val="0"/>
              <w:adjustRightInd w:val="0"/>
              <w:snapToGrid w:val="0"/>
              <w:spacing w:line="276" w:lineRule="auto"/>
              <w:rPr>
                <w:rFonts w:hint="eastAsia" w:ascii="宋体" w:hAnsi="宋体" w:eastAsia="宋体" w:cs="宋体"/>
                <w:bCs/>
                <w:sz w:val="24"/>
                <w:szCs w:val="24"/>
                <w:highlight w:val="none"/>
              </w:rPr>
            </w:pPr>
          </w:p>
        </w:tc>
      </w:tr>
      <w:tr w14:paraId="437B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5B5A58B">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840" w:type="pct"/>
            <w:vMerge w:val="restart"/>
            <w:vAlign w:val="center"/>
          </w:tcPr>
          <w:p w14:paraId="7920D6E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记录仪</w:t>
            </w:r>
          </w:p>
        </w:tc>
        <w:tc>
          <w:tcPr>
            <w:tcW w:w="2240" w:type="pct"/>
            <w:vAlign w:val="center"/>
          </w:tcPr>
          <w:p w14:paraId="20A6C06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1.续航时间：≥15小时。</w:t>
            </w:r>
          </w:p>
        </w:tc>
        <w:tc>
          <w:tcPr>
            <w:tcW w:w="531" w:type="pct"/>
            <w:vAlign w:val="center"/>
          </w:tcPr>
          <w:p w14:paraId="2ACCBD67">
            <w:pPr>
              <w:rPr>
                <w:rFonts w:hint="eastAsia" w:ascii="宋体" w:hAnsi="宋体" w:eastAsia="宋体" w:cs="宋体"/>
                <w:bCs/>
                <w:sz w:val="24"/>
                <w:szCs w:val="24"/>
                <w:highlight w:val="none"/>
              </w:rPr>
            </w:pPr>
          </w:p>
        </w:tc>
        <w:tc>
          <w:tcPr>
            <w:tcW w:w="953" w:type="pct"/>
            <w:vAlign w:val="center"/>
          </w:tcPr>
          <w:p w14:paraId="6B1E1510">
            <w:pPr>
              <w:wordWrap w:val="0"/>
              <w:adjustRightInd w:val="0"/>
              <w:snapToGrid w:val="0"/>
              <w:spacing w:line="276" w:lineRule="auto"/>
              <w:rPr>
                <w:rFonts w:hint="eastAsia" w:ascii="宋体" w:hAnsi="宋体" w:eastAsia="宋体" w:cs="宋体"/>
                <w:bCs/>
                <w:sz w:val="24"/>
                <w:szCs w:val="24"/>
                <w:highlight w:val="none"/>
              </w:rPr>
            </w:pPr>
          </w:p>
        </w:tc>
      </w:tr>
      <w:tr w14:paraId="4BC9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5D45B1D">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840" w:type="pct"/>
            <w:vMerge w:val="continue"/>
            <w:vAlign w:val="center"/>
          </w:tcPr>
          <w:p w14:paraId="66BF06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C8F79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2.分辨率：≥1080P。</w:t>
            </w:r>
          </w:p>
        </w:tc>
        <w:tc>
          <w:tcPr>
            <w:tcW w:w="531" w:type="pct"/>
            <w:vAlign w:val="center"/>
          </w:tcPr>
          <w:p w14:paraId="7A1C87D7">
            <w:pPr>
              <w:rPr>
                <w:rFonts w:hint="eastAsia" w:ascii="宋体" w:hAnsi="宋体" w:eastAsia="宋体" w:cs="宋体"/>
                <w:bCs/>
                <w:sz w:val="24"/>
                <w:szCs w:val="24"/>
                <w:highlight w:val="none"/>
              </w:rPr>
            </w:pPr>
          </w:p>
        </w:tc>
        <w:tc>
          <w:tcPr>
            <w:tcW w:w="953" w:type="pct"/>
            <w:vAlign w:val="center"/>
          </w:tcPr>
          <w:p w14:paraId="523FECD5">
            <w:pPr>
              <w:wordWrap w:val="0"/>
              <w:adjustRightInd w:val="0"/>
              <w:snapToGrid w:val="0"/>
              <w:spacing w:line="276" w:lineRule="auto"/>
              <w:rPr>
                <w:rFonts w:hint="eastAsia" w:ascii="宋体" w:hAnsi="宋体" w:eastAsia="宋体" w:cs="宋体"/>
                <w:bCs/>
                <w:sz w:val="24"/>
                <w:szCs w:val="24"/>
                <w:highlight w:val="none"/>
              </w:rPr>
            </w:pPr>
          </w:p>
        </w:tc>
      </w:tr>
      <w:tr w14:paraId="10C6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D82BA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69773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C76682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3.夜视功能：支持红外夜视功能。</w:t>
            </w:r>
          </w:p>
        </w:tc>
        <w:tc>
          <w:tcPr>
            <w:tcW w:w="531" w:type="pct"/>
            <w:vAlign w:val="center"/>
          </w:tcPr>
          <w:p w14:paraId="2E79C76C">
            <w:pPr>
              <w:rPr>
                <w:rFonts w:hint="eastAsia" w:ascii="宋体" w:hAnsi="宋体" w:eastAsia="宋体" w:cs="宋体"/>
                <w:bCs/>
                <w:sz w:val="24"/>
                <w:szCs w:val="24"/>
                <w:highlight w:val="none"/>
              </w:rPr>
            </w:pPr>
          </w:p>
        </w:tc>
        <w:tc>
          <w:tcPr>
            <w:tcW w:w="953" w:type="pct"/>
            <w:vAlign w:val="center"/>
          </w:tcPr>
          <w:p w14:paraId="7A28E866">
            <w:pPr>
              <w:wordWrap w:val="0"/>
              <w:adjustRightInd w:val="0"/>
              <w:snapToGrid w:val="0"/>
              <w:spacing w:line="276" w:lineRule="auto"/>
              <w:rPr>
                <w:rFonts w:hint="eastAsia" w:ascii="宋体" w:hAnsi="宋体" w:eastAsia="宋体" w:cs="宋体"/>
                <w:bCs/>
                <w:sz w:val="24"/>
                <w:szCs w:val="24"/>
                <w:highlight w:val="none"/>
              </w:rPr>
            </w:pPr>
          </w:p>
        </w:tc>
      </w:tr>
      <w:tr w14:paraId="0FCB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41CDE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B8A9D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98D09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4.接口：type-c。</w:t>
            </w:r>
          </w:p>
        </w:tc>
        <w:tc>
          <w:tcPr>
            <w:tcW w:w="531" w:type="pct"/>
            <w:vAlign w:val="center"/>
          </w:tcPr>
          <w:p w14:paraId="5D68EC00">
            <w:pPr>
              <w:rPr>
                <w:rFonts w:hint="eastAsia" w:ascii="宋体" w:hAnsi="宋体" w:eastAsia="宋体" w:cs="宋体"/>
                <w:bCs/>
                <w:sz w:val="24"/>
                <w:szCs w:val="24"/>
                <w:highlight w:val="none"/>
              </w:rPr>
            </w:pPr>
          </w:p>
        </w:tc>
        <w:tc>
          <w:tcPr>
            <w:tcW w:w="953" w:type="pct"/>
            <w:vAlign w:val="center"/>
          </w:tcPr>
          <w:p w14:paraId="0090ABB1">
            <w:pPr>
              <w:wordWrap w:val="0"/>
              <w:adjustRightInd w:val="0"/>
              <w:snapToGrid w:val="0"/>
              <w:spacing w:line="276" w:lineRule="auto"/>
              <w:rPr>
                <w:rFonts w:hint="eastAsia" w:ascii="宋体" w:hAnsi="宋体" w:eastAsia="宋体" w:cs="宋体"/>
                <w:bCs/>
                <w:sz w:val="24"/>
                <w:szCs w:val="24"/>
                <w:highlight w:val="none"/>
              </w:rPr>
            </w:pPr>
          </w:p>
        </w:tc>
      </w:tr>
      <w:tr w14:paraId="1246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B7CAE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31013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BCE58D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5.拍摄：≥5800万。</w:t>
            </w:r>
          </w:p>
        </w:tc>
        <w:tc>
          <w:tcPr>
            <w:tcW w:w="531" w:type="pct"/>
            <w:vAlign w:val="center"/>
          </w:tcPr>
          <w:p w14:paraId="0BE5B3B6">
            <w:pPr>
              <w:rPr>
                <w:rFonts w:hint="eastAsia" w:ascii="宋体" w:hAnsi="宋体" w:eastAsia="宋体" w:cs="宋体"/>
                <w:bCs/>
                <w:sz w:val="24"/>
                <w:szCs w:val="24"/>
                <w:highlight w:val="none"/>
              </w:rPr>
            </w:pPr>
          </w:p>
        </w:tc>
        <w:tc>
          <w:tcPr>
            <w:tcW w:w="953" w:type="pct"/>
            <w:vAlign w:val="center"/>
          </w:tcPr>
          <w:p w14:paraId="7A68514C">
            <w:pPr>
              <w:wordWrap w:val="0"/>
              <w:adjustRightInd w:val="0"/>
              <w:snapToGrid w:val="0"/>
              <w:spacing w:line="276" w:lineRule="auto"/>
              <w:rPr>
                <w:rFonts w:hint="eastAsia" w:ascii="宋体" w:hAnsi="宋体" w:eastAsia="宋体" w:cs="宋体"/>
                <w:bCs/>
                <w:sz w:val="24"/>
                <w:szCs w:val="24"/>
                <w:highlight w:val="none"/>
              </w:rPr>
            </w:pPr>
          </w:p>
        </w:tc>
      </w:tr>
      <w:tr w14:paraId="3ACC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C3C65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FC646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B111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6.循环录像：支持。</w:t>
            </w:r>
          </w:p>
        </w:tc>
        <w:tc>
          <w:tcPr>
            <w:tcW w:w="531" w:type="pct"/>
            <w:vAlign w:val="center"/>
          </w:tcPr>
          <w:p w14:paraId="205DABCA">
            <w:pPr>
              <w:rPr>
                <w:rFonts w:hint="eastAsia" w:ascii="宋体" w:hAnsi="宋体" w:eastAsia="宋体" w:cs="宋体"/>
                <w:bCs/>
                <w:sz w:val="24"/>
                <w:szCs w:val="24"/>
                <w:highlight w:val="none"/>
              </w:rPr>
            </w:pPr>
          </w:p>
        </w:tc>
        <w:tc>
          <w:tcPr>
            <w:tcW w:w="953" w:type="pct"/>
            <w:vAlign w:val="center"/>
          </w:tcPr>
          <w:p w14:paraId="0287457E">
            <w:pPr>
              <w:wordWrap w:val="0"/>
              <w:adjustRightInd w:val="0"/>
              <w:snapToGrid w:val="0"/>
              <w:spacing w:line="276" w:lineRule="auto"/>
              <w:rPr>
                <w:rFonts w:hint="eastAsia" w:ascii="宋体" w:hAnsi="宋体" w:eastAsia="宋体" w:cs="宋体"/>
                <w:bCs/>
                <w:sz w:val="24"/>
                <w:szCs w:val="24"/>
                <w:highlight w:val="none"/>
              </w:rPr>
            </w:pPr>
          </w:p>
        </w:tc>
      </w:tr>
      <w:tr w14:paraId="6EC3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2D303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796DD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27C792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7.重点标记：支持。</w:t>
            </w:r>
          </w:p>
        </w:tc>
        <w:tc>
          <w:tcPr>
            <w:tcW w:w="531" w:type="pct"/>
            <w:vAlign w:val="center"/>
          </w:tcPr>
          <w:p w14:paraId="07035867">
            <w:pPr>
              <w:rPr>
                <w:rFonts w:hint="eastAsia" w:ascii="宋体" w:hAnsi="宋体" w:eastAsia="宋体" w:cs="宋体"/>
                <w:bCs/>
                <w:sz w:val="24"/>
                <w:szCs w:val="24"/>
                <w:highlight w:val="none"/>
              </w:rPr>
            </w:pPr>
          </w:p>
        </w:tc>
        <w:tc>
          <w:tcPr>
            <w:tcW w:w="953" w:type="pct"/>
            <w:vAlign w:val="center"/>
          </w:tcPr>
          <w:p w14:paraId="159BF32B">
            <w:pPr>
              <w:wordWrap w:val="0"/>
              <w:adjustRightInd w:val="0"/>
              <w:snapToGrid w:val="0"/>
              <w:spacing w:line="276" w:lineRule="auto"/>
              <w:rPr>
                <w:rFonts w:hint="eastAsia" w:ascii="宋体" w:hAnsi="宋体" w:eastAsia="宋体" w:cs="宋体"/>
                <w:bCs/>
                <w:sz w:val="24"/>
                <w:szCs w:val="24"/>
                <w:highlight w:val="none"/>
              </w:rPr>
            </w:pPr>
          </w:p>
        </w:tc>
      </w:tr>
      <w:tr w14:paraId="003B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0E859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27CAE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17DD49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8.极速连拍：支持。</w:t>
            </w:r>
          </w:p>
        </w:tc>
        <w:tc>
          <w:tcPr>
            <w:tcW w:w="531" w:type="pct"/>
            <w:vAlign w:val="center"/>
          </w:tcPr>
          <w:p w14:paraId="6533BA09">
            <w:pPr>
              <w:rPr>
                <w:rFonts w:hint="eastAsia" w:ascii="宋体" w:hAnsi="宋体" w:eastAsia="宋体" w:cs="宋体"/>
                <w:bCs/>
                <w:sz w:val="24"/>
                <w:szCs w:val="24"/>
                <w:highlight w:val="none"/>
              </w:rPr>
            </w:pPr>
          </w:p>
        </w:tc>
        <w:tc>
          <w:tcPr>
            <w:tcW w:w="953" w:type="pct"/>
            <w:vAlign w:val="center"/>
          </w:tcPr>
          <w:p w14:paraId="0CE0C5F1">
            <w:pPr>
              <w:wordWrap w:val="0"/>
              <w:adjustRightInd w:val="0"/>
              <w:snapToGrid w:val="0"/>
              <w:spacing w:line="276" w:lineRule="auto"/>
              <w:rPr>
                <w:rFonts w:hint="eastAsia" w:ascii="宋体" w:hAnsi="宋体" w:eastAsia="宋体" w:cs="宋体"/>
                <w:bCs/>
                <w:sz w:val="24"/>
                <w:szCs w:val="24"/>
                <w:highlight w:val="none"/>
              </w:rPr>
            </w:pPr>
          </w:p>
        </w:tc>
      </w:tr>
      <w:tr w14:paraId="211C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DD06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D3A4D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42612A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10.不断电功能：5-10分钟不断电。</w:t>
            </w:r>
          </w:p>
        </w:tc>
        <w:tc>
          <w:tcPr>
            <w:tcW w:w="531" w:type="pct"/>
            <w:vAlign w:val="center"/>
          </w:tcPr>
          <w:p w14:paraId="1C2D3F78">
            <w:pPr>
              <w:rPr>
                <w:rFonts w:hint="eastAsia" w:ascii="宋体" w:hAnsi="宋体" w:eastAsia="宋体" w:cs="宋体"/>
                <w:bCs/>
                <w:sz w:val="24"/>
                <w:szCs w:val="24"/>
                <w:highlight w:val="none"/>
              </w:rPr>
            </w:pPr>
          </w:p>
        </w:tc>
        <w:tc>
          <w:tcPr>
            <w:tcW w:w="953" w:type="pct"/>
            <w:vAlign w:val="center"/>
          </w:tcPr>
          <w:p w14:paraId="3F788F43">
            <w:pPr>
              <w:wordWrap w:val="0"/>
              <w:adjustRightInd w:val="0"/>
              <w:snapToGrid w:val="0"/>
              <w:spacing w:line="276" w:lineRule="auto"/>
              <w:rPr>
                <w:rFonts w:hint="eastAsia" w:ascii="宋体" w:hAnsi="宋体" w:eastAsia="宋体" w:cs="宋体"/>
                <w:bCs/>
                <w:sz w:val="24"/>
                <w:szCs w:val="24"/>
                <w:highlight w:val="none"/>
              </w:rPr>
            </w:pPr>
          </w:p>
        </w:tc>
      </w:tr>
      <w:tr w14:paraId="0649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A298C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3C869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63E014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11.无线功能：wifi支持。</w:t>
            </w:r>
          </w:p>
        </w:tc>
        <w:tc>
          <w:tcPr>
            <w:tcW w:w="531" w:type="pct"/>
            <w:vAlign w:val="center"/>
          </w:tcPr>
          <w:p w14:paraId="74EC0301">
            <w:pPr>
              <w:rPr>
                <w:rFonts w:hint="eastAsia" w:ascii="宋体" w:hAnsi="宋体" w:eastAsia="宋体" w:cs="宋体"/>
                <w:bCs/>
                <w:sz w:val="24"/>
                <w:szCs w:val="24"/>
                <w:highlight w:val="none"/>
              </w:rPr>
            </w:pPr>
          </w:p>
        </w:tc>
        <w:tc>
          <w:tcPr>
            <w:tcW w:w="953" w:type="pct"/>
            <w:vAlign w:val="center"/>
          </w:tcPr>
          <w:p w14:paraId="01D8050C">
            <w:pPr>
              <w:wordWrap w:val="0"/>
              <w:adjustRightInd w:val="0"/>
              <w:snapToGrid w:val="0"/>
              <w:spacing w:line="276" w:lineRule="auto"/>
              <w:rPr>
                <w:rFonts w:hint="eastAsia" w:ascii="宋体" w:hAnsi="宋体" w:eastAsia="宋体" w:cs="宋体"/>
                <w:bCs/>
                <w:sz w:val="24"/>
                <w:szCs w:val="24"/>
                <w:highlight w:val="none"/>
              </w:rPr>
            </w:pPr>
          </w:p>
        </w:tc>
      </w:tr>
      <w:tr w14:paraId="31AD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ABC85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A57D2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365FBC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12.容量：≥128G。</w:t>
            </w:r>
          </w:p>
        </w:tc>
        <w:tc>
          <w:tcPr>
            <w:tcW w:w="531" w:type="pct"/>
            <w:vAlign w:val="center"/>
          </w:tcPr>
          <w:p w14:paraId="2DB52E22">
            <w:pPr>
              <w:rPr>
                <w:rFonts w:hint="eastAsia" w:ascii="宋体" w:hAnsi="宋体" w:eastAsia="宋体" w:cs="宋体"/>
                <w:bCs/>
                <w:sz w:val="24"/>
                <w:szCs w:val="24"/>
                <w:highlight w:val="none"/>
              </w:rPr>
            </w:pPr>
          </w:p>
        </w:tc>
        <w:tc>
          <w:tcPr>
            <w:tcW w:w="953" w:type="pct"/>
            <w:vAlign w:val="center"/>
          </w:tcPr>
          <w:p w14:paraId="02AF4450">
            <w:pPr>
              <w:wordWrap w:val="0"/>
              <w:adjustRightInd w:val="0"/>
              <w:snapToGrid w:val="0"/>
              <w:spacing w:line="276" w:lineRule="auto"/>
              <w:rPr>
                <w:rFonts w:hint="eastAsia" w:ascii="宋体" w:hAnsi="宋体" w:eastAsia="宋体" w:cs="宋体"/>
                <w:bCs/>
                <w:sz w:val="24"/>
                <w:szCs w:val="24"/>
                <w:highlight w:val="none"/>
              </w:rPr>
            </w:pPr>
          </w:p>
        </w:tc>
      </w:tr>
      <w:tr w14:paraId="3945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7112D0D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840" w:type="pct"/>
            <w:vMerge w:val="restart"/>
            <w:vAlign w:val="center"/>
          </w:tcPr>
          <w:p w14:paraId="20D5A97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防爆毯（含围栏）</w:t>
            </w:r>
          </w:p>
        </w:tc>
        <w:tc>
          <w:tcPr>
            <w:tcW w:w="2240" w:type="pct"/>
            <w:vAlign w:val="center"/>
          </w:tcPr>
          <w:p w14:paraId="27BA92D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1、材质要求：装备不含任何金属或硬质非金属材料，由特种防爆液体、高性能复合纤维和多相吸能层等制成，过量防爆情况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下装备不产生次生杀伤性碎片危害；</w:t>
            </w:r>
          </w:p>
        </w:tc>
        <w:tc>
          <w:tcPr>
            <w:tcW w:w="531" w:type="pct"/>
            <w:vAlign w:val="center"/>
          </w:tcPr>
          <w:p w14:paraId="4BF9B241">
            <w:pPr>
              <w:rPr>
                <w:rFonts w:hint="eastAsia" w:ascii="宋体" w:hAnsi="宋体" w:eastAsia="宋体" w:cs="宋体"/>
                <w:bCs/>
                <w:sz w:val="24"/>
                <w:szCs w:val="24"/>
                <w:highlight w:val="none"/>
              </w:rPr>
            </w:pPr>
          </w:p>
        </w:tc>
        <w:tc>
          <w:tcPr>
            <w:tcW w:w="953" w:type="pct"/>
            <w:vAlign w:val="center"/>
          </w:tcPr>
          <w:p w14:paraId="2C1962FF">
            <w:pPr>
              <w:wordWrap w:val="0"/>
              <w:adjustRightInd w:val="0"/>
              <w:snapToGrid w:val="0"/>
              <w:spacing w:line="276" w:lineRule="auto"/>
              <w:rPr>
                <w:rFonts w:hint="eastAsia" w:ascii="宋体" w:hAnsi="宋体" w:eastAsia="宋体" w:cs="宋体"/>
                <w:bCs/>
                <w:sz w:val="24"/>
                <w:szCs w:val="24"/>
                <w:highlight w:val="none"/>
              </w:rPr>
            </w:pPr>
          </w:p>
        </w:tc>
      </w:tr>
      <w:tr w14:paraId="5C78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1F3BD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99129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4A55D5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2、尺寸要求：一体式防爆毯结构，复合内围栏内径≥400mm，复合外围栏内径≥650mm，盖毯尺寸≥1500x1500mm，装备高度≥300mm；</w:t>
            </w:r>
          </w:p>
        </w:tc>
        <w:tc>
          <w:tcPr>
            <w:tcW w:w="531" w:type="pct"/>
            <w:vAlign w:val="center"/>
          </w:tcPr>
          <w:p w14:paraId="3953BA2A">
            <w:pPr>
              <w:rPr>
                <w:rFonts w:hint="eastAsia" w:ascii="宋体" w:hAnsi="宋体" w:eastAsia="宋体" w:cs="宋体"/>
                <w:bCs/>
                <w:sz w:val="24"/>
                <w:szCs w:val="24"/>
                <w:highlight w:val="none"/>
              </w:rPr>
            </w:pPr>
          </w:p>
        </w:tc>
        <w:tc>
          <w:tcPr>
            <w:tcW w:w="953" w:type="pct"/>
            <w:vAlign w:val="center"/>
          </w:tcPr>
          <w:p w14:paraId="7605EA40">
            <w:pPr>
              <w:wordWrap w:val="0"/>
              <w:adjustRightInd w:val="0"/>
              <w:snapToGrid w:val="0"/>
              <w:spacing w:line="276" w:lineRule="auto"/>
              <w:rPr>
                <w:rFonts w:hint="eastAsia" w:ascii="宋体" w:hAnsi="宋体" w:eastAsia="宋体" w:cs="宋体"/>
                <w:bCs/>
                <w:sz w:val="24"/>
                <w:szCs w:val="24"/>
                <w:highlight w:val="none"/>
              </w:rPr>
            </w:pPr>
          </w:p>
        </w:tc>
      </w:tr>
      <w:tr w14:paraId="64A2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8BF56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3A502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140A4E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3、外罩材料要求：耐静水压≥12千帕；经向断裂强力≥2200牛；纬向断裂强力≥1700牛；经向撕破强力≥450牛；纬向撕破强力≥250牛;</w:t>
            </w:r>
          </w:p>
        </w:tc>
        <w:tc>
          <w:tcPr>
            <w:tcW w:w="531" w:type="pct"/>
            <w:vAlign w:val="center"/>
          </w:tcPr>
          <w:p w14:paraId="6F58B12F">
            <w:pPr>
              <w:rPr>
                <w:rFonts w:hint="eastAsia" w:ascii="宋体" w:hAnsi="宋体" w:eastAsia="宋体" w:cs="宋体"/>
                <w:bCs/>
                <w:sz w:val="24"/>
                <w:szCs w:val="24"/>
                <w:highlight w:val="none"/>
              </w:rPr>
            </w:pPr>
          </w:p>
        </w:tc>
        <w:tc>
          <w:tcPr>
            <w:tcW w:w="953" w:type="pct"/>
            <w:vAlign w:val="center"/>
          </w:tcPr>
          <w:p w14:paraId="6E4AD482">
            <w:pPr>
              <w:wordWrap w:val="0"/>
              <w:adjustRightInd w:val="0"/>
              <w:snapToGrid w:val="0"/>
              <w:spacing w:line="276" w:lineRule="auto"/>
              <w:rPr>
                <w:rFonts w:hint="eastAsia" w:ascii="宋体" w:hAnsi="宋体" w:eastAsia="宋体" w:cs="宋体"/>
                <w:bCs/>
                <w:sz w:val="24"/>
                <w:szCs w:val="24"/>
                <w:highlight w:val="none"/>
              </w:rPr>
            </w:pPr>
          </w:p>
        </w:tc>
      </w:tr>
      <w:tr w14:paraId="44B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E0D57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24FCD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1A4CB3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4、质量要求：≤30kg；</w:t>
            </w:r>
          </w:p>
        </w:tc>
        <w:tc>
          <w:tcPr>
            <w:tcW w:w="531" w:type="pct"/>
            <w:vAlign w:val="center"/>
          </w:tcPr>
          <w:p w14:paraId="0530952E">
            <w:pPr>
              <w:rPr>
                <w:rFonts w:hint="eastAsia" w:ascii="宋体" w:hAnsi="宋体" w:eastAsia="宋体" w:cs="宋体"/>
                <w:bCs/>
                <w:sz w:val="24"/>
                <w:szCs w:val="24"/>
                <w:highlight w:val="none"/>
              </w:rPr>
            </w:pPr>
          </w:p>
        </w:tc>
        <w:tc>
          <w:tcPr>
            <w:tcW w:w="953" w:type="pct"/>
            <w:vAlign w:val="center"/>
          </w:tcPr>
          <w:p w14:paraId="488709BA">
            <w:pPr>
              <w:wordWrap w:val="0"/>
              <w:adjustRightInd w:val="0"/>
              <w:snapToGrid w:val="0"/>
              <w:spacing w:line="276" w:lineRule="auto"/>
              <w:rPr>
                <w:rFonts w:hint="eastAsia" w:ascii="宋体" w:hAnsi="宋体" w:eastAsia="宋体" w:cs="宋体"/>
                <w:bCs/>
                <w:sz w:val="24"/>
                <w:szCs w:val="24"/>
                <w:highlight w:val="none"/>
              </w:rPr>
            </w:pPr>
          </w:p>
        </w:tc>
      </w:tr>
      <w:tr w14:paraId="65A8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52BD6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2093D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DC76D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5、防爆能力：可防2个82制式手榴弹爆炸。通过《GA69-2007 防爆毯标准》距离爆炸物≥3米外为安全距离，没有可以穿透 5mm厚瓦楞纸板的破片。</w:t>
            </w:r>
          </w:p>
        </w:tc>
        <w:tc>
          <w:tcPr>
            <w:tcW w:w="531" w:type="pct"/>
            <w:vAlign w:val="center"/>
          </w:tcPr>
          <w:p w14:paraId="45F8BF0B">
            <w:pPr>
              <w:rPr>
                <w:rFonts w:hint="eastAsia" w:ascii="宋体" w:hAnsi="宋体" w:eastAsia="宋体" w:cs="宋体"/>
                <w:bCs/>
                <w:sz w:val="24"/>
                <w:szCs w:val="24"/>
                <w:highlight w:val="none"/>
              </w:rPr>
            </w:pPr>
          </w:p>
        </w:tc>
        <w:tc>
          <w:tcPr>
            <w:tcW w:w="953" w:type="pct"/>
            <w:vAlign w:val="center"/>
          </w:tcPr>
          <w:p w14:paraId="4D77C383">
            <w:pPr>
              <w:wordWrap w:val="0"/>
              <w:adjustRightInd w:val="0"/>
              <w:snapToGrid w:val="0"/>
              <w:spacing w:line="276" w:lineRule="auto"/>
              <w:rPr>
                <w:rFonts w:hint="eastAsia" w:ascii="宋体" w:hAnsi="宋体" w:eastAsia="宋体" w:cs="宋体"/>
                <w:bCs/>
                <w:sz w:val="24"/>
                <w:szCs w:val="24"/>
                <w:highlight w:val="none"/>
              </w:rPr>
            </w:pPr>
          </w:p>
        </w:tc>
      </w:tr>
      <w:tr w14:paraId="760F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06003A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40" w:type="pct"/>
            <w:vMerge w:val="restart"/>
            <w:vAlign w:val="center"/>
          </w:tcPr>
          <w:p w14:paraId="03D0037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对讲机（含电池、耳机）</w:t>
            </w:r>
          </w:p>
        </w:tc>
        <w:tc>
          <w:tcPr>
            <w:tcW w:w="2240" w:type="pct"/>
            <w:vAlign w:val="center"/>
          </w:tcPr>
          <w:p w14:paraId="36D34C5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1.功率：0.5W，带显示屏</w:t>
            </w:r>
          </w:p>
        </w:tc>
        <w:tc>
          <w:tcPr>
            <w:tcW w:w="531" w:type="pct"/>
            <w:vAlign w:val="center"/>
          </w:tcPr>
          <w:p w14:paraId="57DD4060">
            <w:pPr>
              <w:rPr>
                <w:rFonts w:hint="eastAsia" w:ascii="宋体" w:hAnsi="宋体" w:eastAsia="宋体" w:cs="宋体"/>
                <w:bCs/>
                <w:sz w:val="24"/>
                <w:szCs w:val="24"/>
                <w:highlight w:val="none"/>
              </w:rPr>
            </w:pPr>
          </w:p>
        </w:tc>
        <w:tc>
          <w:tcPr>
            <w:tcW w:w="953" w:type="pct"/>
            <w:vAlign w:val="center"/>
          </w:tcPr>
          <w:p w14:paraId="1C24E9E9">
            <w:pPr>
              <w:wordWrap w:val="0"/>
              <w:adjustRightInd w:val="0"/>
              <w:snapToGrid w:val="0"/>
              <w:spacing w:line="276" w:lineRule="auto"/>
              <w:rPr>
                <w:rFonts w:hint="eastAsia" w:ascii="宋体" w:hAnsi="宋体" w:eastAsia="宋体" w:cs="宋体"/>
                <w:bCs/>
                <w:sz w:val="24"/>
                <w:szCs w:val="24"/>
                <w:highlight w:val="none"/>
              </w:rPr>
            </w:pPr>
          </w:p>
        </w:tc>
      </w:tr>
      <w:tr w14:paraId="6AE2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00BB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095E0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FA76AA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2.电池容量：23800mAh</w:t>
            </w:r>
          </w:p>
          <w:p w14:paraId="1E27495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31" w:type="pct"/>
            <w:vAlign w:val="center"/>
          </w:tcPr>
          <w:p w14:paraId="53AC827E">
            <w:pPr>
              <w:rPr>
                <w:rFonts w:hint="eastAsia" w:ascii="宋体" w:hAnsi="宋体" w:eastAsia="宋体" w:cs="宋体"/>
                <w:bCs/>
                <w:sz w:val="24"/>
                <w:szCs w:val="24"/>
                <w:highlight w:val="none"/>
              </w:rPr>
            </w:pPr>
          </w:p>
        </w:tc>
        <w:tc>
          <w:tcPr>
            <w:tcW w:w="953" w:type="pct"/>
            <w:vAlign w:val="center"/>
          </w:tcPr>
          <w:p w14:paraId="2DD03166">
            <w:pPr>
              <w:wordWrap w:val="0"/>
              <w:adjustRightInd w:val="0"/>
              <w:snapToGrid w:val="0"/>
              <w:spacing w:line="276" w:lineRule="auto"/>
              <w:rPr>
                <w:rFonts w:hint="eastAsia" w:ascii="宋体" w:hAnsi="宋体" w:eastAsia="宋体" w:cs="宋体"/>
                <w:bCs/>
                <w:sz w:val="24"/>
                <w:szCs w:val="24"/>
                <w:highlight w:val="none"/>
              </w:rPr>
            </w:pPr>
          </w:p>
        </w:tc>
      </w:tr>
      <w:tr w14:paraId="0D52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389B7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11EB6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BF4AEA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3.电池类型：锂电池长续航，快速充电，定位回放，低电量提示</w:t>
            </w:r>
          </w:p>
          <w:p w14:paraId="3C6B83F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31" w:type="pct"/>
            <w:vAlign w:val="center"/>
          </w:tcPr>
          <w:p w14:paraId="7A7371A6">
            <w:pPr>
              <w:rPr>
                <w:rFonts w:hint="eastAsia" w:ascii="宋体" w:hAnsi="宋体" w:eastAsia="宋体" w:cs="宋体"/>
                <w:bCs/>
                <w:sz w:val="24"/>
                <w:szCs w:val="24"/>
                <w:highlight w:val="none"/>
              </w:rPr>
            </w:pPr>
          </w:p>
        </w:tc>
        <w:tc>
          <w:tcPr>
            <w:tcW w:w="953" w:type="pct"/>
            <w:vAlign w:val="center"/>
          </w:tcPr>
          <w:p w14:paraId="44EF615E">
            <w:pPr>
              <w:wordWrap w:val="0"/>
              <w:adjustRightInd w:val="0"/>
              <w:snapToGrid w:val="0"/>
              <w:spacing w:line="276" w:lineRule="auto"/>
              <w:rPr>
                <w:rFonts w:hint="eastAsia" w:ascii="宋体" w:hAnsi="宋体" w:eastAsia="宋体" w:cs="宋体"/>
                <w:bCs/>
                <w:sz w:val="24"/>
                <w:szCs w:val="24"/>
                <w:highlight w:val="none"/>
              </w:rPr>
            </w:pPr>
          </w:p>
        </w:tc>
      </w:tr>
      <w:tr w14:paraId="67E4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8AB9F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CB1A2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2E8359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4.规格：长118mm；宽56mm；高22mm</w:t>
            </w:r>
          </w:p>
        </w:tc>
        <w:tc>
          <w:tcPr>
            <w:tcW w:w="531" w:type="pct"/>
            <w:vAlign w:val="center"/>
          </w:tcPr>
          <w:p w14:paraId="69E735DF">
            <w:pPr>
              <w:rPr>
                <w:rFonts w:hint="eastAsia" w:ascii="宋体" w:hAnsi="宋体" w:eastAsia="宋体" w:cs="宋体"/>
                <w:bCs/>
                <w:sz w:val="24"/>
                <w:szCs w:val="24"/>
                <w:highlight w:val="none"/>
              </w:rPr>
            </w:pPr>
          </w:p>
        </w:tc>
        <w:tc>
          <w:tcPr>
            <w:tcW w:w="953" w:type="pct"/>
            <w:vAlign w:val="center"/>
          </w:tcPr>
          <w:p w14:paraId="4AE7780B">
            <w:pPr>
              <w:wordWrap w:val="0"/>
              <w:adjustRightInd w:val="0"/>
              <w:snapToGrid w:val="0"/>
              <w:spacing w:line="276" w:lineRule="auto"/>
              <w:rPr>
                <w:rFonts w:hint="eastAsia" w:ascii="宋体" w:hAnsi="宋体" w:eastAsia="宋体" w:cs="宋体"/>
                <w:bCs/>
                <w:sz w:val="24"/>
                <w:szCs w:val="24"/>
                <w:highlight w:val="none"/>
              </w:rPr>
            </w:pPr>
          </w:p>
        </w:tc>
      </w:tr>
      <w:tr w14:paraId="0329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22099C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840" w:type="pct"/>
            <w:vMerge w:val="restart"/>
            <w:vAlign w:val="center"/>
          </w:tcPr>
          <w:p w14:paraId="74BF0D6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不锈钢铁马</w:t>
            </w:r>
          </w:p>
        </w:tc>
        <w:tc>
          <w:tcPr>
            <w:tcW w:w="2240" w:type="pct"/>
            <w:vAlign w:val="center"/>
          </w:tcPr>
          <w:p w14:paraId="1E80C69A">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1.材质：304不锈钢双挂钩铁环</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3409C633">
            <w:pPr>
              <w:rPr>
                <w:rFonts w:hint="eastAsia" w:ascii="宋体" w:hAnsi="宋体" w:eastAsia="宋体" w:cs="宋体"/>
                <w:bCs/>
                <w:sz w:val="24"/>
                <w:szCs w:val="24"/>
                <w:highlight w:val="none"/>
              </w:rPr>
            </w:pPr>
          </w:p>
        </w:tc>
        <w:tc>
          <w:tcPr>
            <w:tcW w:w="953" w:type="pct"/>
            <w:vAlign w:val="center"/>
          </w:tcPr>
          <w:p w14:paraId="79217082">
            <w:pPr>
              <w:wordWrap w:val="0"/>
              <w:adjustRightInd w:val="0"/>
              <w:snapToGrid w:val="0"/>
              <w:spacing w:line="276" w:lineRule="auto"/>
              <w:rPr>
                <w:rFonts w:hint="eastAsia" w:ascii="宋体" w:hAnsi="宋体" w:eastAsia="宋体" w:cs="宋体"/>
                <w:bCs/>
                <w:sz w:val="24"/>
                <w:szCs w:val="24"/>
                <w:highlight w:val="none"/>
              </w:rPr>
            </w:pPr>
          </w:p>
        </w:tc>
      </w:tr>
      <w:tr w14:paraId="398B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DA61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E5986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1B8A3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2.规格：外内管32mm*22mm*长高1.5m*1.2m</w:t>
            </w:r>
          </w:p>
        </w:tc>
        <w:tc>
          <w:tcPr>
            <w:tcW w:w="531" w:type="pct"/>
            <w:vAlign w:val="center"/>
          </w:tcPr>
          <w:p w14:paraId="74288EB0">
            <w:pPr>
              <w:rPr>
                <w:rFonts w:hint="eastAsia" w:ascii="宋体" w:hAnsi="宋体" w:eastAsia="宋体" w:cs="宋体"/>
                <w:bCs/>
                <w:sz w:val="24"/>
                <w:szCs w:val="24"/>
                <w:highlight w:val="none"/>
              </w:rPr>
            </w:pPr>
          </w:p>
        </w:tc>
        <w:tc>
          <w:tcPr>
            <w:tcW w:w="953" w:type="pct"/>
            <w:vAlign w:val="center"/>
          </w:tcPr>
          <w:p w14:paraId="07F2CD37">
            <w:pPr>
              <w:wordWrap w:val="0"/>
              <w:adjustRightInd w:val="0"/>
              <w:snapToGrid w:val="0"/>
              <w:spacing w:line="276" w:lineRule="auto"/>
              <w:rPr>
                <w:rFonts w:hint="eastAsia" w:ascii="宋体" w:hAnsi="宋体" w:eastAsia="宋体" w:cs="宋体"/>
                <w:bCs/>
                <w:sz w:val="24"/>
                <w:szCs w:val="24"/>
                <w:highlight w:val="none"/>
              </w:rPr>
            </w:pPr>
          </w:p>
        </w:tc>
      </w:tr>
      <w:tr w14:paraId="42F9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47986E1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840" w:type="pct"/>
            <w:vMerge w:val="restart"/>
            <w:vAlign w:val="center"/>
          </w:tcPr>
          <w:p w14:paraId="63C603D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不锈钢指示立牌</w:t>
            </w:r>
          </w:p>
        </w:tc>
        <w:tc>
          <w:tcPr>
            <w:tcW w:w="2240" w:type="pct"/>
            <w:vAlign w:val="center"/>
          </w:tcPr>
          <w:p w14:paraId="3E9738BA">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1、面板材质:不锈钢有机板+垫板</w:t>
            </w:r>
          </w:p>
        </w:tc>
        <w:tc>
          <w:tcPr>
            <w:tcW w:w="531" w:type="pct"/>
            <w:vAlign w:val="center"/>
          </w:tcPr>
          <w:p w14:paraId="0BA9603E">
            <w:pPr>
              <w:rPr>
                <w:rFonts w:hint="eastAsia" w:ascii="宋体" w:hAnsi="宋体" w:eastAsia="宋体" w:cs="宋体"/>
                <w:bCs/>
                <w:sz w:val="24"/>
                <w:szCs w:val="24"/>
                <w:highlight w:val="none"/>
              </w:rPr>
            </w:pPr>
          </w:p>
        </w:tc>
        <w:tc>
          <w:tcPr>
            <w:tcW w:w="953" w:type="pct"/>
            <w:vAlign w:val="center"/>
          </w:tcPr>
          <w:p w14:paraId="74D770EF">
            <w:pPr>
              <w:wordWrap w:val="0"/>
              <w:adjustRightInd w:val="0"/>
              <w:snapToGrid w:val="0"/>
              <w:spacing w:line="276" w:lineRule="auto"/>
              <w:rPr>
                <w:rFonts w:hint="eastAsia" w:ascii="宋体" w:hAnsi="宋体" w:eastAsia="宋体" w:cs="宋体"/>
                <w:bCs/>
                <w:sz w:val="24"/>
                <w:szCs w:val="24"/>
                <w:highlight w:val="none"/>
              </w:rPr>
            </w:pPr>
          </w:p>
        </w:tc>
      </w:tr>
      <w:tr w14:paraId="3FCF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C4CA3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7AD22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0C759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2.立柱材质:铝型材不锈钢管</w:t>
            </w:r>
          </w:p>
        </w:tc>
        <w:tc>
          <w:tcPr>
            <w:tcW w:w="531" w:type="pct"/>
            <w:vAlign w:val="center"/>
          </w:tcPr>
          <w:p w14:paraId="1F36A338">
            <w:pPr>
              <w:rPr>
                <w:rFonts w:hint="eastAsia" w:ascii="宋体" w:hAnsi="宋体" w:eastAsia="宋体" w:cs="宋体"/>
                <w:bCs/>
                <w:sz w:val="24"/>
                <w:szCs w:val="24"/>
                <w:highlight w:val="none"/>
              </w:rPr>
            </w:pPr>
          </w:p>
        </w:tc>
        <w:tc>
          <w:tcPr>
            <w:tcW w:w="953" w:type="pct"/>
            <w:vAlign w:val="center"/>
          </w:tcPr>
          <w:p w14:paraId="772795B6">
            <w:pPr>
              <w:wordWrap w:val="0"/>
              <w:adjustRightInd w:val="0"/>
              <w:snapToGrid w:val="0"/>
              <w:spacing w:line="276" w:lineRule="auto"/>
              <w:rPr>
                <w:rFonts w:hint="eastAsia" w:ascii="宋体" w:hAnsi="宋体" w:eastAsia="宋体" w:cs="宋体"/>
                <w:bCs/>
                <w:sz w:val="24"/>
                <w:szCs w:val="24"/>
                <w:highlight w:val="none"/>
              </w:rPr>
            </w:pPr>
          </w:p>
        </w:tc>
      </w:tr>
      <w:tr w14:paraId="5C3E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87572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F311F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A0F52C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3.底座材质:铝塑板ABS注塑配重</w:t>
            </w:r>
          </w:p>
        </w:tc>
        <w:tc>
          <w:tcPr>
            <w:tcW w:w="531" w:type="pct"/>
            <w:vAlign w:val="center"/>
          </w:tcPr>
          <w:p w14:paraId="274227BF">
            <w:pPr>
              <w:rPr>
                <w:rFonts w:hint="eastAsia" w:ascii="宋体" w:hAnsi="宋体" w:eastAsia="宋体" w:cs="宋体"/>
                <w:bCs/>
                <w:sz w:val="24"/>
                <w:szCs w:val="24"/>
                <w:highlight w:val="none"/>
              </w:rPr>
            </w:pPr>
          </w:p>
        </w:tc>
        <w:tc>
          <w:tcPr>
            <w:tcW w:w="953" w:type="pct"/>
            <w:vAlign w:val="center"/>
          </w:tcPr>
          <w:p w14:paraId="44A38DB7">
            <w:pPr>
              <w:wordWrap w:val="0"/>
              <w:adjustRightInd w:val="0"/>
              <w:snapToGrid w:val="0"/>
              <w:spacing w:line="276" w:lineRule="auto"/>
              <w:rPr>
                <w:rFonts w:hint="eastAsia" w:ascii="宋体" w:hAnsi="宋体" w:eastAsia="宋体" w:cs="宋体"/>
                <w:bCs/>
                <w:sz w:val="24"/>
                <w:szCs w:val="24"/>
                <w:highlight w:val="none"/>
              </w:rPr>
            </w:pPr>
          </w:p>
        </w:tc>
      </w:tr>
      <w:tr w14:paraId="577B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98C38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3CDEE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EA1FAD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4.整体参数:1260mm/430mm/320mm</w:t>
            </w:r>
          </w:p>
        </w:tc>
        <w:tc>
          <w:tcPr>
            <w:tcW w:w="531" w:type="pct"/>
            <w:vAlign w:val="center"/>
          </w:tcPr>
          <w:p w14:paraId="25BFCDD2">
            <w:pPr>
              <w:rPr>
                <w:rFonts w:hint="eastAsia" w:ascii="宋体" w:hAnsi="宋体" w:eastAsia="宋体" w:cs="宋体"/>
                <w:bCs/>
                <w:sz w:val="24"/>
                <w:szCs w:val="24"/>
                <w:highlight w:val="none"/>
              </w:rPr>
            </w:pPr>
          </w:p>
        </w:tc>
        <w:tc>
          <w:tcPr>
            <w:tcW w:w="953" w:type="pct"/>
            <w:vAlign w:val="center"/>
          </w:tcPr>
          <w:p w14:paraId="25B8C36B">
            <w:pPr>
              <w:wordWrap w:val="0"/>
              <w:adjustRightInd w:val="0"/>
              <w:snapToGrid w:val="0"/>
              <w:spacing w:line="276" w:lineRule="auto"/>
              <w:rPr>
                <w:rFonts w:hint="eastAsia" w:ascii="宋体" w:hAnsi="宋体" w:eastAsia="宋体" w:cs="宋体"/>
                <w:bCs/>
                <w:sz w:val="24"/>
                <w:szCs w:val="24"/>
                <w:highlight w:val="none"/>
              </w:rPr>
            </w:pPr>
          </w:p>
        </w:tc>
      </w:tr>
      <w:tr w14:paraId="0135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D236B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945B2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1CD66C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5.画面大小:295mmx428mm A3尺寸</w:t>
            </w:r>
          </w:p>
        </w:tc>
        <w:tc>
          <w:tcPr>
            <w:tcW w:w="531" w:type="pct"/>
            <w:vAlign w:val="center"/>
          </w:tcPr>
          <w:p w14:paraId="4DD705C8">
            <w:pPr>
              <w:rPr>
                <w:rFonts w:hint="eastAsia" w:ascii="宋体" w:hAnsi="宋体" w:eastAsia="宋体" w:cs="宋体"/>
                <w:bCs/>
                <w:sz w:val="24"/>
                <w:szCs w:val="24"/>
                <w:highlight w:val="none"/>
              </w:rPr>
            </w:pPr>
          </w:p>
        </w:tc>
        <w:tc>
          <w:tcPr>
            <w:tcW w:w="953" w:type="pct"/>
            <w:vAlign w:val="center"/>
          </w:tcPr>
          <w:p w14:paraId="2E08C8E2">
            <w:pPr>
              <w:wordWrap w:val="0"/>
              <w:adjustRightInd w:val="0"/>
              <w:snapToGrid w:val="0"/>
              <w:spacing w:line="276" w:lineRule="auto"/>
              <w:rPr>
                <w:rFonts w:hint="eastAsia" w:ascii="宋体" w:hAnsi="宋体" w:eastAsia="宋体" w:cs="宋体"/>
                <w:bCs/>
                <w:sz w:val="24"/>
                <w:szCs w:val="24"/>
                <w:highlight w:val="none"/>
              </w:rPr>
            </w:pPr>
          </w:p>
        </w:tc>
      </w:tr>
      <w:tr w14:paraId="0221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904B9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CBD6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267104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6、产品重量:±6.1KG</w:t>
            </w:r>
          </w:p>
        </w:tc>
        <w:tc>
          <w:tcPr>
            <w:tcW w:w="531" w:type="pct"/>
            <w:vAlign w:val="center"/>
          </w:tcPr>
          <w:p w14:paraId="7F8474B1">
            <w:pPr>
              <w:rPr>
                <w:rFonts w:hint="eastAsia" w:ascii="宋体" w:hAnsi="宋体" w:eastAsia="宋体" w:cs="宋体"/>
                <w:bCs/>
                <w:sz w:val="24"/>
                <w:szCs w:val="24"/>
                <w:highlight w:val="none"/>
              </w:rPr>
            </w:pPr>
          </w:p>
        </w:tc>
        <w:tc>
          <w:tcPr>
            <w:tcW w:w="953" w:type="pct"/>
            <w:vAlign w:val="center"/>
          </w:tcPr>
          <w:p w14:paraId="55695D6D">
            <w:pPr>
              <w:wordWrap w:val="0"/>
              <w:adjustRightInd w:val="0"/>
              <w:snapToGrid w:val="0"/>
              <w:spacing w:line="276" w:lineRule="auto"/>
              <w:rPr>
                <w:rFonts w:hint="eastAsia" w:ascii="宋体" w:hAnsi="宋体" w:eastAsia="宋体" w:cs="宋体"/>
                <w:bCs/>
                <w:sz w:val="24"/>
                <w:szCs w:val="24"/>
                <w:highlight w:val="none"/>
              </w:rPr>
            </w:pPr>
          </w:p>
        </w:tc>
      </w:tr>
      <w:tr w14:paraId="4E76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8DA762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840" w:type="pct"/>
            <w:vMerge w:val="restart"/>
            <w:vAlign w:val="center"/>
          </w:tcPr>
          <w:p w14:paraId="5FBC9A3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礼宾柱</w:t>
            </w:r>
          </w:p>
        </w:tc>
        <w:tc>
          <w:tcPr>
            <w:tcW w:w="2240" w:type="pct"/>
            <w:vAlign w:val="center"/>
          </w:tcPr>
          <w:p w14:paraId="18F7BE2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1.材质：201不锈钢定制</w:t>
            </w:r>
          </w:p>
        </w:tc>
        <w:tc>
          <w:tcPr>
            <w:tcW w:w="531" w:type="pct"/>
            <w:vAlign w:val="center"/>
          </w:tcPr>
          <w:p w14:paraId="539CFD1F">
            <w:pPr>
              <w:rPr>
                <w:rFonts w:hint="eastAsia" w:ascii="宋体" w:hAnsi="宋体" w:eastAsia="宋体" w:cs="宋体"/>
                <w:bCs/>
                <w:sz w:val="24"/>
                <w:szCs w:val="24"/>
                <w:highlight w:val="none"/>
              </w:rPr>
            </w:pPr>
          </w:p>
        </w:tc>
        <w:tc>
          <w:tcPr>
            <w:tcW w:w="953" w:type="pct"/>
            <w:vAlign w:val="center"/>
          </w:tcPr>
          <w:p w14:paraId="6BEC84B7">
            <w:pPr>
              <w:wordWrap w:val="0"/>
              <w:adjustRightInd w:val="0"/>
              <w:snapToGrid w:val="0"/>
              <w:spacing w:line="276" w:lineRule="auto"/>
              <w:rPr>
                <w:rFonts w:hint="eastAsia" w:ascii="宋体" w:hAnsi="宋体" w:eastAsia="宋体" w:cs="宋体"/>
                <w:bCs/>
                <w:sz w:val="24"/>
                <w:szCs w:val="24"/>
                <w:highlight w:val="none"/>
              </w:rPr>
            </w:pPr>
          </w:p>
        </w:tc>
      </w:tr>
      <w:tr w14:paraId="6701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434" w:type="pct"/>
            <w:vMerge w:val="continue"/>
            <w:vAlign w:val="center"/>
          </w:tcPr>
          <w:p w14:paraId="5FD2E3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1447D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top"/>
          </w:tcPr>
          <w:p w14:paraId="5FE5EBA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2.</w:t>
            </w:r>
          </w:p>
          <w:p w14:paraId="7A6EC09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高度：89cm</w:t>
            </w:r>
          </w:p>
          <w:p w14:paraId="49BD883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底座：35cm</w:t>
            </w:r>
          </w:p>
          <w:p w14:paraId="59AF9D7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重量：8-9kg</w:t>
            </w:r>
          </w:p>
          <w:p w14:paraId="576F3737">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拉带长×宽：48mm*5m</w:t>
            </w:r>
          </w:p>
          <w:p w14:paraId="4E873DA1">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壁厚：0.8mm</w:t>
            </w:r>
          </w:p>
        </w:tc>
        <w:tc>
          <w:tcPr>
            <w:tcW w:w="531" w:type="pct"/>
            <w:vAlign w:val="center"/>
          </w:tcPr>
          <w:p w14:paraId="0C4BB79D">
            <w:pPr>
              <w:rPr>
                <w:rFonts w:hint="eastAsia" w:ascii="宋体" w:hAnsi="宋体" w:eastAsia="宋体" w:cs="宋体"/>
                <w:bCs/>
                <w:sz w:val="24"/>
                <w:szCs w:val="24"/>
                <w:highlight w:val="none"/>
              </w:rPr>
            </w:pPr>
          </w:p>
        </w:tc>
        <w:tc>
          <w:tcPr>
            <w:tcW w:w="953" w:type="pct"/>
            <w:vAlign w:val="center"/>
          </w:tcPr>
          <w:p w14:paraId="77EF0C55">
            <w:pPr>
              <w:wordWrap w:val="0"/>
              <w:adjustRightInd w:val="0"/>
              <w:snapToGrid w:val="0"/>
              <w:spacing w:line="276" w:lineRule="auto"/>
              <w:rPr>
                <w:rFonts w:hint="eastAsia" w:ascii="宋体" w:hAnsi="宋体" w:eastAsia="宋体" w:cs="宋体"/>
                <w:bCs/>
                <w:sz w:val="24"/>
                <w:szCs w:val="24"/>
                <w:highlight w:val="none"/>
              </w:rPr>
            </w:pPr>
          </w:p>
        </w:tc>
      </w:tr>
      <w:tr w14:paraId="08BF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5264202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840" w:type="pct"/>
            <w:vMerge w:val="restart"/>
            <w:vAlign w:val="center"/>
          </w:tcPr>
          <w:p w14:paraId="787D27C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路锥（警戒桶）</w:t>
            </w:r>
          </w:p>
        </w:tc>
        <w:tc>
          <w:tcPr>
            <w:tcW w:w="2240" w:type="pct"/>
            <w:vAlign w:val="center"/>
          </w:tcPr>
          <w:p w14:paraId="062A55EA">
            <w:pPr>
              <w:keepNext w:val="0"/>
              <w:keepLines w:val="0"/>
              <w:widowControl/>
              <w:suppressLineNumbers w:val="0"/>
              <w:jc w:val="both"/>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1.材质：像塑</w:t>
            </w:r>
          </w:p>
        </w:tc>
        <w:tc>
          <w:tcPr>
            <w:tcW w:w="531" w:type="pct"/>
            <w:vAlign w:val="center"/>
          </w:tcPr>
          <w:p w14:paraId="7A0F7ED9">
            <w:pPr>
              <w:rPr>
                <w:rFonts w:hint="eastAsia" w:ascii="宋体" w:hAnsi="宋体" w:eastAsia="宋体" w:cs="宋体"/>
                <w:bCs/>
                <w:sz w:val="24"/>
                <w:szCs w:val="24"/>
                <w:highlight w:val="none"/>
              </w:rPr>
            </w:pPr>
          </w:p>
        </w:tc>
        <w:tc>
          <w:tcPr>
            <w:tcW w:w="953" w:type="pct"/>
            <w:vAlign w:val="center"/>
          </w:tcPr>
          <w:p w14:paraId="6FF264A7">
            <w:pPr>
              <w:wordWrap w:val="0"/>
              <w:adjustRightInd w:val="0"/>
              <w:snapToGrid w:val="0"/>
              <w:spacing w:line="276" w:lineRule="auto"/>
              <w:rPr>
                <w:rFonts w:hint="eastAsia" w:ascii="宋体" w:hAnsi="宋体" w:eastAsia="宋体" w:cs="宋体"/>
                <w:bCs/>
                <w:sz w:val="24"/>
                <w:szCs w:val="24"/>
                <w:highlight w:val="none"/>
              </w:rPr>
            </w:pPr>
          </w:p>
        </w:tc>
      </w:tr>
      <w:tr w14:paraId="5D0C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4" w:type="pct"/>
            <w:vMerge w:val="continue"/>
            <w:vAlign w:val="center"/>
          </w:tcPr>
          <w:p w14:paraId="7F6035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bookmarkStart w:id="142" w:name="_GoBack" w:colFirst="4" w:colLast="4"/>
          </w:p>
        </w:tc>
        <w:tc>
          <w:tcPr>
            <w:tcW w:w="840" w:type="pct"/>
            <w:vMerge w:val="continue"/>
            <w:vAlign w:val="center"/>
          </w:tcPr>
          <w:p w14:paraId="14A72A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E6A91A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p w14:paraId="3424B9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高度：70cm</w:t>
            </w:r>
          </w:p>
          <w:p w14:paraId="69152E8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底座：40cm</w:t>
            </w:r>
          </w:p>
        </w:tc>
        <w:tc>
          <w:tcPr>
            <w:tcW w:w="531" w:type="pct"/>
            <w:vAlign w:val="center"/>
          </w:tcPr>
          <w:p w14:paraId="06416E61">
            <w:pPr>
              <w:rPr>
                <w:rFonts w:hint="eastAsia" w:ascii="宋体" w:hAnsi="宋体" w:eastAsia="宋体" w:cs="宋体"/>
                <w:bCs/>
                <w:sz w:val="24"/>
                <w:szCs w:val="24"/>
                <w:highlight w:val="none"/>
              </w:rPr>
            </w:pPr>
          </w:p>
        </w:tc>
        <w:tc>
          <w:tcPr>
            <w:tcW w:w="953" w:type="pct"/>
            <w:tcBorders/>
            <w:vAlign w:val="center"/>
          </w:tcPr>
          <w:p w14:paraId="256A0294">
            <w:pPr>
              <w:wordWrap w:val="0"/>
              <w:adjustRightInd w:val="0"/>
              <w:snapToGrid w:val="0"/>
              <w:spacing w:line="276" w:lineRule="auto"/>
              <w:rPr>
                <w:rFonts w:hint="eastAsia" w:ascii="宋体" w:hAnsi="宋体" w:eastAsia="宋体" w:cs="宋体"/>
                <w:bCs/>
                <w:sz w:val="24"/>
                <w:szCs w:val="24"/>
                <w:highlight w:val="none"/>
              </w:rPr>
            </w:pPr>
          </w:p>
        </w:tc>
      </w:tr>
      <w:bookmarkEnd w:id="142"/>
      <w:tr w14:paraId="164C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8183C2">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840" w:type="pct"/>
            <w:vMerge w:val="continue"/>
            <w:vAlign w:val="center"/>
          </w:tcPr>
          <w:p w14:paraId="06AF284D">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2240" w:type="pct"/>
            <w:vAlign w:val="center"/>
          </w:tcPr>
          <w:p w14:paraId="1C62674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重量：8斤</w:t>
            </w:r>
          </w:p>
        </w:tc>
        <w:tc>
          <w:tcPr>
            <w:tcW w:w="531" w:type="pct"/>
            <w:vAlign w:val="center"/>
          </w:tcPr>
          <w:p w14:paraId="5B5E7B2D">
            <w:pPr>
              <w:rPr>
                <w:rFonts w:hint="eastAsia" w:ascii="宋体" w:hAnsi="宋体" w:eastAsia="宋体" w:cs="宋体"/>
                <w:bCs/>
                <w:sz w:val="24"/>
                <w:szCs w:val="24"/>
                <w:highlight w:val="none"/>
              </w:rPr>
            </w:pPr>
          </w:p>
        </w:tc>
        <w:tc>
          <w:tcPr>
            <w:tcW w:w="953" w:type="pct"/>
            <w:vAlign w:val="center"/>
          </w:tcPr>
          <w:p w14:paraId="1EB31C09">
            <w:pPr>
              <w:wordWrap w:val="0"/>
              <w:adjustRightInd w:val="0"/>
              <w:snapToGrid w:val="0"/>
              <w:spacing w:line="276" w:lineRule="auto"/>
              <w:rPr>
                <w:rFonts w:hint="eastAsia" w:ascii="宋体" w:hAnsi="宋体" w:eastAsia="宋体" w:cs="宋体"/>
                <w:bCs/>
                <w:sz w:val="24"/>
                <w:szCs w:val="24"/>
                <w:highlight w:val="none"/>
              </w:rPr>
            </w:pPr>
          </w:p>
        </w:tc>
      </w:tr>
      <w:tr w14:paraId="5B74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0A51BE9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二</w:t>
            </w:r>
          </w:p>
        </w:tc>
        <w:tc>
          <w:tcPr>
            <w:tcW w:w="840" w:type="pct"/>
            <w:vAlign w:val="center"/>
          </w:tcPr>
          <w:p w14:paraId="1F5A373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消防设备</w:t>
            </w:r>
          </w:p>
        </w:tc>
        <w:tc>
          <w:tcPr>
            <w:tcW w:w="2240" w:type="pct"/>
            <w:vAlign w:val="center"/>
          </w:tcPr>
          <w:p w14:paraId="4D678A52">
            <w:pPr>
              <w:keepNext w:val="0"/>
              <w:keepLines w:val="0"/>
              <w:widowControl/>
              <w:suppressLineNumbers w:val="0"/>
              <w:jc w:val="left"/>
              <w:textAlignment w:val="center"/>
              <w:rPr>
                <w:rFonts w:hint="eastAsia" w:ascii="宋体" w:hAnsi="宋体" w:eastAsia="宋体" w:cs="宋体"/>
                <w:bCs/>
                <w:sz w:val="24"/>
                <w:szCs w:val="24"/>
                <w:highlight w:val="none"/>
              </w:rPr>
            </w:pPr>
          </w:p>
        </w:tc>
        <w:tc>
          <w:tcPr>
            <w:tcW w:w="531" w:type="pct"/>
            <w:vAlign w:val="center"/>
          </w:tcPr>
          <w:p w14:paraId="5ACC3B6C">
            <w:pPr>
              <w:rPr>
                <w:rFonts w:hint="eastAsia" w:ascii="宋体" w:hAnsi="宋体" w:eastAsia="宋体" w:cs="宋体"/>
                <w:bCs/>
                <w:sz w:val="24"/>
                <w:szCs w:val="24"/>
                <w:highlight w:val="none"/>
              </w:rPr>
            </w:pPr>
          </w:p>
        </w:tc>
        <w:tc>
          <w:tcPr>
            <w:tcW w:w="953" w:type="pct"/>
            <w:vAlign w:val="center"/>
          </w:tcPr>
          <w:p w14:paraId="44DF8F82">
            <w:pPr>
              <w:wordWrap w:val="0"/>
              <w:adjustRightInd w:val="0"/>
              <w:snapToGrid w:val="0"/>
              <w:spacing w:line="276" w:lineRule="auto"/>
              <w:rPr>
                <w:rFonts w:hint="eastAsia" w:ascii="宋体" w:hAnsi="宋体" w:eastAsia="宋体" w:cs="宋体"/>
                <w:bCs/>
                <w:sz w:val="24"/>
                <w:szCs w:val="24"/>
                <w:highlight w:val="none"/>
              </w:rPr>
            </w:pPr>
          </w:p>
        </w:tc>
      </w:tr>
      <w:tr w14:paraId="4A5D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440939C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40" w:type="pct"/>
            <w:vMerge w:val="restart"/>
            <w:vAlign w:val="center"/>
          </w:tcPr>
          <w:p w14:paraId="384A86E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空气呼吸器</w:t>
            </w:r>
          </w:p>
        </w:tc>
        <w:tc>
          <w:tcPr>
            <w:tcW w:w="2240" w:type="pct"/>
            <w:vAlign w:val="center"/>
          </w:tcPr>
          <w:p w14:paraId="3B507F8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1、结构型式：由全视野面罩、远距离通话装置、供气阀、减压器、背板、碳纤维复合气瓶、压力平视显示装置及智能监测警报器、塑料运输箱组成。</w:t>
            </w:r>
          </w:p>
        </w:tc>
        <w:tc>
          <w:tcPr>
            <w:tcW w:w="531" w:type="pct"/>
            <w:vAlign w:val="center"/>
          </w:tcPr>
          <w:p w14:paraId="18F7266F">
            <w:pPr>
              <w:rPr>
                <w:rFonts w:hint="eastAsia" w:ascii="宋体" w:hAnsi="宋体" w:eastAsia="宋体" w:cs="宋体"/>
                <w:bCs/>
                <w:sz w:val="24"/>
                <w:szCs w:val="24"/>
                <w:highlight w:val="none"/>
              </w:rPr>
            </w:pPr>
          </w:p>
        </w:tc>
        <w:tc>
          <w:tcPr>
            <w:tcW w:w="953" w:type="pct"/>
            <w:vAlign w:val="center"/>
          </w:tcPr>
          <w:p w14:paraId="7EBFF45D">
            <w:pPr>
              <w:wordWrap w:val="0"/>
              <w:adjustRightInd w:val="0"/>
              <w:snapToGrid w:val="0"/>
              <w:spacing w:line="276" w:lineRule="auto"/>
              <w:rPr>
                <w:rFonts w:hint="eastAsia" w:ascii="宋体" w:hAnsi="宋体" w:eastAsia="宋体" w:cs="宋体"/>
                <w:bCs/>
                <w:sz w:val="24"/>
                <w:szCs w:val="24"/>
                <w:highlight w:val="none"/>
              </w:rPr>
            </w:pPr>
          </w:p>
        </w:tc>
      </w:tr>
      <w:tr w14:paraId="2B4E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3BCB4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EB3BB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CE9153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全面罩：气密性好，聚碳酸酯大视野全面屏；总视野保留率≥79%，双目视野保留率≥65%，镜片的透光率≥90%；配有除雾装置，内置口鼻罩，传声器位于面罩前端；头带采用网状KEVLAR阻燃材质制成，五点式连接。</w:t>
            </w:r>
          </w:p>
        </w:tc>
        <w:tc>
          <w:tcPr>
            <w:tcW w:w="531" w:type="pct"/>
            <w:vAlign w:val="center"/>
          </w:tcPr>
          <w:p w14:paraId="07292C64">
            <w:pPr>
              <w:rPr>
                <w:rFonts w:hint="eastAsia" w:ascii="宋体" w:hAnsi="宋体" w:eastAsia="宋体" w:cs="宋体"/>
                <w:bCs/>
                <w:sz w:val="24"/>
                <w:szCs w:val="24"/>
                <w:highlight w:val="none"/>
              </w:rPr>
            </w:pPr>
          </w:p>
        </w:tc>
        <w:tc>
          <w:tcPr>
            <w:tcW w:w="953" w:type="pct"/>
            <w:vAlign w:val="center"/>
          </w:tcPr>
          <w:p w14:paraId="295FBDE1">
            <w:pPr>
              <w:wordWrap w:val="0"/>
              <w:adjustRightInd w:val="0"/>
              <w:snapToGrid w:val="0"/>
              <w:spacing w:line="276" w:lineRule="auto"/>
              <w:rPr>
                <w:rFonts w:hint="eastAsia" w:ascii="宋体" w:hAnsi="宋体" w:eastAsia="宋体" w:cs="宋体"/>
                <w:bCs/>
                <w:sz w:val="24"/>
                <w:szCs w:val="24"/>
                <w:highlight w:val="none"/>
              </w:rPr>
            </w:pPr>
          </w:p>
        </w:tc>
      </w:tr>
      <w:tr w14:paraId="2566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FB74D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0BCA0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0CE3FF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3、供气阀：供气量≥500L/min，配有全方向360度旋转接头，与中压管和面罩连接无需定位；吸气自动供气，无需辅助按键。</w:t>
            </w:r>
          </w:p>
        </w:tc>
        <w:tc>
          <w:tcPr>
            <w:tcW w:w="531" w:type="pct"/>
            <w:vAlign w:val="center"/>
          </w:tcPr>
          <w:p w14:paraId="5AD54C63">
            <w:pPr>
              <w:rPr>
                <w:rFonts w:hint="eastAsia" w:ascii="宋体" w:hAnsi="宋体" w:eastAsia="宋体" w:cs="宋体"/>
                <w:bCs/>
                <w:sz w:val="24"/>
                <w:szCs w:val="24"/>
                <w:highlight w:val="none"/>
              </w:rPr>
            </w:pPr>
          </w:p>
        </w:tc>
        <w:tc>
          <w:tcPr>
            <w:tcW w:w="953" w:type="pct"/>
            <w:vAlign w:val="center"/>
          </w:tcPr>
          <w:p w14:paraId="1ECC4C3F">
            <w:pPr>
              <w:wordWrap w:val="0"/>
              <w:adjustRightInd w:val="0"/>
              <w:snapToGrid w:val="0"/>
              <w:spacing w:line="276" w:lineRule="auto"/>
              <w:rPr>
                <w:rFonts w:hint="eastAsia" w:ascii="宋体" w:hAnsi="宋体" w:eastAsia="宋体" w:cs="宋体"/>
                <w:bCs/>
                <w:sz w:val="24"/>
                <w:szCs w:val="24"/>
                <w:highlight w:val="none"/>
              </w:rPr>
            </w:pPr>
          </w:p>
        </w:tc>
      </w:tr>
      <w:tr w14:paraId="62E4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8E4B8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AB11C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AD78C6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4、减压器：输出压力为0.6～0.9MPa，输出流量≥800L/min，带有安全阀；胸前配有他救接头（Y型三通），带防尘罩，可扩展为两人同时使用。</w:t>
            </w:r>
          </w:p>
        </w:tc>
        <w:tc>
          <w:tcPr>
            <w:tcW w:w="531" w:type="pct"/>
            <w:vAlign w:val="center"/>
          </w:tcPr>
          <w:p w14:paraId="6FBEEF80">
            <w:pPr>
              <w:rPr>
                <w:rFonts w:hint="eastAsia" w:ascii="宋体" w:hAnsi="宋体" w:eastAsia="宋体" w:cs="宋体"/>
                <w:bCs/>
                <w:sz w:val="24"/>
                <w:szCs w:val="24"/>
                <w:highlight w:val="none"/>
              </w:rPr>
            </w:pPr>
          </w:p>
        </w:tc>
        <w:tc>
          <w:tcPr>
            <w:tcW w:w="953" w:type="pct"/>
            <w:vAlign w:val="center"/>
          </w:tcPr>
          <w:p w14:paraId="286DF4A8">
            <w:pPr>
              <w:wordWrap w:val="0"/>
              <w:adjustRightInd w:val="0"/>
              <w:snapToGrid w:val="0"/>
              <w:spacing w:line="276" w:lineRule="auto"/>
              <w:rPr>
                <w:rFonts w:hint="eastAsia" w:ascii="宋体" w:hAnsi="宋体" w:eastAsia="宋体" w:cs="宋体"/>
                <w:bCs/>
                <w:sz w:val="24"/>
                <w:szCs w:val="24"/>
                <w:highlight w:val="none"/>
              </w:rPr>
            </w:pPr>
          </w:p>
        </w:tc>
      </w:tr>
      <w:tr w14:paraId="1412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17017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575B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311F6D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5、背板：采用增强阻燃材料，防水、防静电，可90度弯折；肩带及腰带抗撕拉，且长度可调，肩带上配有荧光带；背具、背具带及带扣经阻燃性能实验后，无熔融现象，续燃时间≤0.0s。</w:t>
            </w:r>
          </w:p>
        </w:tc>
        <w:tc>
          <w:tcPr>
            <w:tcW w:w="531" w:type="pct"/>
            <w:vAlign w:val="center"/>
          </w:tcPr>
          <w:p w14:paraId="4CEC35E2">
            <w:pPr>
              <w:rPr>
                <w:rFonts w:hint="eastAsia" w:ascii="宋体" w:hAnsi="宋体" w:eastAsia="宋体" w:cs="宋体"/>
                <w:bCs/>
                <w:sz w:val="24"/>
                <w:szCs w:val="24"/>
                <w:highlight w:val="none"/>
              </w:rPr>
            </w:pPr>
          </w:p>
        </w:tc>
        <w:tc>
          <w:tcPr>
            <w:tcW w:w="953" w:type="pct"/>
            <w:vAlign w:val="center"/>
          </w:tcPr>
          <w:p w14:paraId="2C100137">
            <w:pPr>
              <w:wordWrap w:val="0"/>
              <w:adjustRightInd w:val="0"/>
              <w:snapToGrid w:val="0"/>
              <w:spacing w:line="276" w:lineRule="auto"/>
              <w:rPr>
                <w:rFonts w:hint="eastAsia" w:ascii="宋体" w:hAnsi="宋体" w:eastAsia="宋体" w:cs="宋体"/>
                <w:bCs/>
                <w:sz w:val="24"/>
                <w:szCs w:val="24"/>
                <w:highlight w:val="none"/>
              </w:rPr>
            </w:pPr>
          </w:p>
        </w:tc>
      </w:tr>
      <w:tr w14:paraId="25C1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E31FF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0A254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A11E56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6、碳纤维复合气瓶：工作压力30MPa，气瓶水容积6.8L，安全膜片爆破压力＞40Mpa；配有阻燃防护套，经阻燃性能实验后，防护套无熔融现象，续燃时间≤0.0s。</w:t>
            </w:r>
          </w:p>
        </w:tc>
        <w:tc>
          <w:tcPr>
            <w:tcW w:w="531" w:type="pct"/>
            <w:vAlign w:val="center"/>
          </w:tcPr>
          <w:p w14:paraId="7069AEA9">
            <w:pPr>
              <w:rPr>
                <w:rFonts w:hint="eastAsia" w:ascii="宋体" w:hAnsi="宋体" w:eastAsia="宋体" w:cs="宋体"/>
                <w:bCs/>
                <w:sz w:val="24"/>
                <w:szCs w:val="24"/>
                <w:highlight w:val="none"/>
              </w:rPr>
            </w:pPr>
          </w:p>
        </w:tc>
        <w:tc>
          <w:tcPr>
            <w:tcW w:w="953" w:type="pct"/>
            <w:vAlign w:val="center"/>
          </w:tcPr>
          <w:p w14:paraId="00D4C586">
            <w:pPr>
              <w:wordWrap w:val="0"/>
              <w:adjustRightInd w:val="0"/>
              <w:snapToGrid w:val="0"/>
              <w:spacing w:line="276" w:lineRule="auto"/>
              <w:rPr>
                <w:rFonts w:hint="eastAsia" w:ascii="宋体" w:hAnsi="宋体" w:eastAsia="宋体" w:cs="宋体"/>
                <w:bCs/>
                <w:sz w:val="24"/>
                <w:szCs w:val="24"/>
                <w:highlight w:val="none"/>
              </w:rPr>
            </w:pPr>
          </w:p>
        </w:tc>
      </w:tr>
      <w:tr w14:paraId="4420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72AA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BEC74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BB54352">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压力平视显示装置：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7.1固定在面罩内，弧度向外延伸设计，指示灯亮度根据光线强弱自动调节；可自动无线连接，符合国家标准；配有不少于3个LED气源指示灯、1个对码指示灯、1个低电压提示灯，带有超温报警及振动报警功能；防爆等级 Ex ia IIC T3 Ga。防护等级IP65</w:t>
            </w:r>
          </w:p>
          <w:p w14:paraId="1653184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7.2智能监测警报器（发射装置）：与压力平视显示装置的配对具有唯一性；具备跌倒报警、主动报警等功能，并配有OLED显示屏，屏幕尺寸＞1.5”，耐-40℃低温；防护等级IP68，防爆等级Ex ia IIC T4 Ga；连续工作时间＞48小时，待机时间＞12个月。</w:t>
            </w:r>
          </w:p>
        </w:tc>
        <w:tc>
          <w:tcPr>
            <w:tcW w:w="531" w:type="pct"/>
            <w:vAlign w:val="center"/>
          </w:tcPr>
          <w:p w14:paraId="52023C41">
            <w:pPr>
              <w:rPr>
                <w:rFonts w:hint="eastAsia" w:ascii="宋体" w:hAnsi="宋体" w:eastAsia="宋体" w:cs="宋体"/>
                <w:bCs/>
                <w:sz w:val="24"/>
                <w:szCs w:val="24"/>
                <w:highlight w:val="none"/>
              </w:rPr>
            </w:pPr>
          </w:p>
        </w:tc>
        <w:tc>
          <w:tcPr>
            <w:tcW w:w="953" w:type="pct"/>
            <w:vAlign w:val="center"/>
          </w:tcPr>
          <w:p w14:paraId="3630DCB1">
            <w:pPr>
              <w:wordWrap w:val="0"/>
              <w:adjustRightInd w:val="0"/>
              <w:snapToGrid w:val="0"/>
              <w:spacing w:line="276" w:lineRule="auto"/>
              <w:rPr>
                <w:rFonts w:hint="eastAsia" w:ascii="宋体" w:hAnsi="宋体" w:eastAsia="宋体" w:cs="宋体"/>
                <w:bCs/>
                <w:sz w:val="24"/>
                <w:szCs w:val="24"/>
                <w:highlight w:val="none"/>
              </w:rPr>
            </w:pPr>
          </w:p>
        </w:tc>
      </w:tr>
      <w:tr w14:paraId="5B19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5009F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3D892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0C3E5A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8、电子警报器：报警压力5.5±0.5MPa，警报时间≥15s。警报器与指针式压力表一体化设计，经24h水下1m的浸泡后，压力表内不会有水；漏气量＜13L/min。</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097BD636">
            <w:pPr>
              <w:rPr>
                <w:rFonts w:hint="eastAsia" w:ascii="宋体" w:hAnsi="宋体" w:eastAsia="宋体" w:cs="宋体"/>
                <w:bCs/>
                <w:sz w:val="24"/>
                <w:szCs w:val="24"/>
                <w:highlight w:val="none"/>
              </w:rPr>
            </w:pPr>
          </w:p>
        </w:tc>
        <w:tc>
          <w:tcPr>
            <w:tcW w:w="953" w:type="pct"/>
            <w:vAlign w:val="center"/>
          </w:tcPr>
          <w:p w14:paraId="2333888C">
            <w:pPr>
              <w:wordWrap w:val="0"/>
              <w:adjustRightInd w:val="0"/>
              <w:snapToGrid w:val="0"/>
              <w:spacing w:line="276" w:lineRule="auto"/>
              <w:rPr>
                <w:rFonts w:hint="eastAsia" w:ascii="宋体" w:hAnsi="宋体" w:eastAsia="宋体" w:cs="宋体"/>
                <w:bCs/>
                <w:sz w:val="24"/>
                <w:szCs w:val="24"/>
                <w:highlight w:val="none"/>
              </w:rPr>
            </w:pPr>
          </w:p>
        </w:tc>
      </w:tr>
      <w:tr w14:paraId="420C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D7C65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AAFCD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5866A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9、整机气密性能：在气密性能试验后，其压力表的压力指示值在1min内的下降≤0.0MPa；</w:t>
            </w:r>
          </w:p>
        </w:tc>
        <w:tc>
          <w:tcPr>
            <w:tcW w:w="531" w:type="pct"/>
            <w:vAlign w:val="center"/>
          </w:tcPr>
          <w:p w14:paraId="0F91139A">
            <w:pPr>
              <w:rPr>
                <w:rFonts w:hint="eastAsia" w:ascii="宋体" w:hAnsi="宋体" w:eastAsia="宋体" w:cs="宋体"/>
                <w:bCs/>
                <w:sz w:val="24"/>
                <w:szCs w:val="24"/>
                <w:highlight w:val="none"/>
              </w:rPr>
            </w:pPr>
          </w:p>
        </w:tc>
        <w:tc>
          <w:tcPr>
            <w:tcW w:w="953" w:type="pct"/>
            <w:vAlign w:val="center"/>
          </w:tcPr>
          <w:p w14:paraId="108E94B6">
            <w:pPr>
              <w:wordWrap w:val="0"/>
              <w:adjustRightInd w:val="0"/>
              <w:snapToGrid w:val="0"/>
              <w:spacing w:line="276" w:lineRule="auto"/>
              <w:rPr>
                <w:rFonts w:hint="eastAsia" w:ascii="宋体" w:hAnsi="宋体" w:eastAsia="宋体" w:cs="宋体"/>
                <w:bCs/>
                <w:sz w:val="24"/>
                <w:szCs w:val="24"/>
                <w:highlight w:val="none"/>
              </w:rPr>
            </w:pPr>
          </w:p>
        </w:tc>
      </w:tr>
      <w:tr w14:paraId="5F28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F1F11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90799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47932E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10、佩戴质量≤11公斤。</w:t>
            </w:r>
          </w:p>
        </w:tc>
        <w:tc>
          <w:tcPr>
            <w:tcW w:w="531" w:type="pct"/>
            <w:vAlign w:val="center"/>
          </w:tcPr>
          <w:p w14:paraId="10E9712C">
            <w:pPr>
              <w:rPr>
                <w:rFonts w:hint="eastAsia" w:ascii="宋体" w:hAnsi="宋体" w:eastAsia="宋体" w:cs="宋体"/>
                <w:bCs/>
                <w:sz w:val="24"/>
                <w:szCs w:val="24"/>
                <w:highlight w:val="none"/>
              </w:rPr>
            </w:pPr>
          </w:p>
        </w:tc>
        <w:tc>
          <w:tcPr>
            <w:tcW w:w="953" w:type="pct"/>
            <w:vAlign w:val="center"/>
          </w:tcPr>
          <w:p w14:paraId="5076F0D2">
            <w:pPr>
              <w:wordWrap w:val="0"/>
              <w:adjustRightInd w:val="0"/>
              <w:snapToGrid w:val="0"/>
              <w:spacing w:line="276" w:lineRule="auto"/>
              <w:rPr>
                <w:rFonts w:hint="eastAsia" w:ascii="宋体" w:hAnsi="宋体" w:eastAsia="宋体" w:cs="宋体"/>
                <w:bCs/>
                <w:sz w:val="24"/>
                <w:szCs w:val="24"/>
                <w:highlight w:val="none"/>
              </w:rPr>
            </w:pPr>
          </w:p>
        </w:tc>
      </w:tr>
      <w:tr w14:paraId="71D2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C007A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F8B60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AE486E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智能感知：高精度传感器及低功耗无线发射芯片的综合应用，通过感知空呼的晃动，并结合气瓶内气压值下降的智能算法，从而将所有电子部件的耗电量降到最低，避免空呼在储存及运输过程中电量的无谓损耗。</w:t>
            </w:r>
          </w:p>
        </w:tc>
        <w:tc>
          <w:tcPr>
            <w:tcW w:w="531" w:type="pct"/>
            <w:vAlign w:val="center"/>
          </w:tcPr>
          <w:p w14:paraId="0D249F6D">
            <w:pPr>
              <w:rPr>
                <w:rFonts w:hint="eastAsia" w:ascii="宋体" w:hAnsi="宋体" w:eastAsia="宋体" w:cs="宋体"/>
                <w:bCs/>
                <w:sz w:val="24"/>
                <w:szCs w:val="24"/>
                <w:highlight w:val="none"/>
              </w:rPr>
            </w:pPr>
          </w:p>
        </w:tc>
        <w:tc>
          <w:tcPr>
            <w:tcW w:w="953" w:type="pct"/>
            <w:vAlign w:val="center"/>
          </w:tcPr>
          <w:p w14:paraId="0DDAE35F">
            <w:pPr>
              <w:wordWrap w:val="0"/>
              <w:adjustRightInd w:val="0"/>
              <w:snapToGrid w:val="0"/>
              <w:spacing w:line="276" w:lineRule="auto"/>
              <w:rPr>
                <w:rFonts w:hint="eastAsia" w:ascii="宋体" w:hAnsi="宋体" w:eastAsia="宋体" w:cs="宋体"/>
                <w:bCs/>
                <w:sz w:val="24"/>
                <w:szCs w:val="24"/>
                <w:highlight w:val="none"/>
              </w:rPr>
            </w:pPr>
          </w:p>
        </w:tc>
      </w:tr>
      <w:tr w14:paraId="5B56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2F14A3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40" w:type="pct"/>
            <w:vMerge w:val="restart"/>
            <w:vAlign w:val="center"/>
          </w:tcPr>
          <w:p w14:paraId="621B047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安全绳（30m）</w:t>
            </w:r>
          </w:p>
        </w:tc>
        <w:tc>
          <w:tcPr>
            <w:tcW w:w="2240" w:type="pct"/>
            <w:vAlign w:val="center"/>
          </w:tcPr>
          <w:p w14:paraId="6DE7D3C6">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1、整绳由绳芯、绳皮连续组合而成，绳皮材料和绳芯材料均为锦纶66高强纤维。</w:t>
            </w:r>
          </w:p>
        </w:tc>
        <w:tc>
          <w:tcPr>
            <w:tcW w:w="531" w:type="pct"/>
            <w:vAlign w:val="center"/>
          </w:tcPr>
          <w:p w14:paraId="24ED0B80">
            <w:pPr>
              <w:rPr>
                <w:rFonts w:hint="eastAsia" w:ascii="宋体" w:hAnsi="宋体" w:eastAsia="宋体" w:cs="宋体"/>
                <w:bCs/>
                <w:sz w:val="24"/>
                <w:szCs w:val="24"/>
                <w:highlight w:val="none"/>
              </w:rPr>
            </w:pPr>
          </w:p>
        </w:tc>
        <w:tc>
          <w:tcPr>
            <w:tcW w:w="953" w:type="pct"/>
            <w:vAlign w:val="center"/>
          </w:tcPr>
          <w:p w14:paraId="02502965">
            <w:pPr>
              <w:wordWrap w:val="0"/>
              <w:adjustRightInd w:val="0"/>
              <w:snapToGrid w:val="0"/>
              <w:spacing w:line="276" w:lineRule="auto"/>
              <w:rPr>
                <w:rFonts w:hint="eastAsia" w:ascii="宋体" w:hAnsi="宋体" w:eastAsia="宋体" w:cs="宋体"/>
                <w:bCs/>
                <w:sz w:val="24"/>
                <w:szCs w:val="24"/>
                <w:highlight w:val="none"/>
              </w:rPr>
            </w:pPr>
          </w:p>
        </w:tc>
      </w:tr>
      <w:tr w14:paraId="3DDF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7915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4DE09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97E956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2.直径：9.5±0.5mm，长度≥20米。</w:t>
            </w:r>
          </w:p>
        </w:tc>
        <w:tc>
          <w:tcPr>
            <w:tcW w:w="531" w:type="pct"/>
            <w:vAlign w:val="center"/>
          </w:tcPr>
          <w:p w14:paraId="756E272F">
            <w:pPr>
              <w:rPr>
                <w:rFonts w:hint="eastAsia" w:ascii="宋体" w:hAnsi="宋体" w:eastAsia="宋体" w:cs="宋体"/>
                <w:bCs/>
                <w:sz w:val="24"/>
                <w:szCs w:val="24"/>
                <w:highlight w:val="none"/>
              </w:rPr>
            </w:pPr>
          </w:p>
        </w:tc>
        <w:tc>
          <w:tcPr>
            <w:tcW w:w="953" w:type="pct"/>
            <w:vAlign w:val="center"/>
          </w:tcPr>
          <w:p w14:paraId="69C5657F">
            <w:pPr>
              <w:wordWrap w:val="0"/>
              <w:adjustRightInd w:val="0"/>
              <w:snapToGrid w:val="0"/>
              <w:spacing w:line="276" w:lineRule="auto"/>
              <w:rPr>
                <w:rFonts w:hint="eastAsia" w:ascii="宋体" w:hAnsi="宋体" w:eastAsia="宋体" w:cs="宋体"/>
                <w:bCs/>
                <w:sz w:val="24"/>
                <w:szCs w:val="24"/>
                <w:highlight w:val="none"/>
              </w:rPr>
            </w:pPr>
          </w:p>
        </w:tc>
      </w:tr>
      <w:tr w14:paraId="5E20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94B57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546D8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A25C9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3、破断强度：≥25KN4、</w:t>
            </w:r>
          </w:p>
        </w:tc>
        <w:tc>
          <w:tcPr>
            <w:tcW w:w="531" w:type="pct"/>
            <w:vAlign w:val="center"/>
          </w:tcPr>
          <w:p w14:paraId="293832ED">
            <w:pPr>
              <w:rPr>
                <w:rFonts w:hint="eastAsia" w:ascii="宋体" w:hAnsi="宋体" w:eastAsia="宋体" w:cs="宋体"/>
                <w:bCs/>
                <w:sz w:val="24"/>
                <w:szCs w:val="24"/>
                <w:highlight w:val="none"/>
              </w:rPr>
            </w:pPr>
          </w:p>
        </w:tc>
        <w:tc>
          <w:tcPr>
            <w:tcW w:w="953" w:type="pct"/>
            <w:vAlign w:val="center"/>
          </w:tcPr>
          <w:p w14:paraId="75EF2C6D">
            <w:pPr>
              <w:wordWrap w:val="0"/>
              <w:adjustRightInd w:val="0"/>
              <w:snapToGrid w:val="0"/>
              <w:spacing w:line="276" w:lineRule="auto"/>
              <w:rPr>
                <w:rFonts w:hint="eastAsia" w:ascii="宋体" w:hAnsi="宋体" w:eastAsia="宋体" w:cs="宋体"/>
                <w:bCs/>
                <w:sz w:val="24"/>
                <w:szCs w:val="24"/>
                <w:highlight w:val="none"/>
              </w:rPr>
            </w:pPr>
          </w:p>
        </w:tc>
      </w:tr>
      <w:tr w14:paraId="476A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E100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D3AA8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0553D5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4、延伸率：当承重达到破断强度的10%时，安全绳的延伸率为≤5%。</w:t>
            </w:r>
          </w:p>
        </w:tc>
        <w:tc>
          <w:tcPr>
            <w:tcW w:w="531" w:type="pct"/>
            <w:vAlign w:val="center"/>
          </w:tcPr>
          <w:p w14:paraId="46E2F0AD">
            <w:pPr>
              <w:rPr>
                <w:rFonts w:hint="eastAsia" w:ascii="宋体" w:hAnsi="宋体" w:eastAsia="宋体" w:cs="宋体"/>
                <w:bCs/>
                <w:sz w:val="24"/>
                <w:szCs w:val="24"/>
                <w:highlight w:val="none"/>
              </w:rPr>
            </w:pPr>
          </w:p>
        </w:tc>
        <w:tc>
          <w:tcPr>
            <w:tcW w:w="953" w:type="pct"/>
            <w:vAlign w:val="center"/>
          </w:tcPr>
          <w:p w14:paraId="41C2BE0E">
            <w:pPr>
              <w:wordWrap w:val="0"/>
              <w:adjustRightInd w:val="0"/>
              <w:snapToGrid w:val="0"/>
              <w:spacing w:line="276" w:lineRule="auto"/>
              <w:rPr>
                <w:rFonts w:hint="eastAsia" w:ascii="宋体" w:hAnsi="宋体" w:eastAsia="宋体" w:cs="宋体"/>
                <w:bCs/>
                <w:sz w:val="24"/>
                <w:szCs w:val="24"/>
                <w:highlight w:val="none"/>
              </w:rPr>
            </w:pPr>
          </w:p>
        </w:tc>
      </w:tr>
      <w:tr w14:paraId="01CD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7B4FE0A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40" w:type="pct"/>
            <w:vAlign w:val="center"/>
          </w:tcPr>
          <w:p w14:paraId="0F97353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破拆工具组（斧/钳）</w:t>
            </w:r>
          </w:p>
        </w:tc>
        <w:tc>
          <w:tcPr>
            <w:tcW w:w="2240" w:type="pct"/>
            <w:vAlign w:val="top"/>
          </w:tcPr>
          <w:p w14:paraId="41530AF2">
            <w:pPr>
              <w:keepNext w:val="0"/>
              <w:keepLines w:val="0"/>
              <w:widowControl/>
              <w:suppressLineNumbers w:val="0"/>
              <w:jc w:val="left"/>
              <w:textAlignment w:val="top"/>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工具组包含伸缩冲击杆1副，金属切割器1副，长扁凿1副，短扁凿1副，长尖凿1副，短尖凿1副，破锁锤1副，平凿1副，铝合金箱1个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1、产品需符合GB 32459-2015消防应急教援装备手动破拆工具通用技术条件手动破拆工具组试验大纲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2、单件手动破拆工具质量：≤10kg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3、伸缩冲击杆长度：640±5mm，质量：≤5kg；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4、金属切割器长度：310±5mm，质量：≤1.5kg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5、长扁凿长度：450±5mm，质量：≤1.5kg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6、短扁凿长度：270±5mm，质量：≤1kg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7、长尖凿长度：480±5mm，质量：≤1.5kg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8、短尖凿长度：280±5mm，质量：≤1kg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9、破锁锤长度：310±5mm，质量：≤2kg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10、平凿长度：450±5mm，质量：≤1.5kg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11、提供国家认可的检测机构出具的检测报告。</w:t>
            </w:r>
          </w:p>
        </w:tc>
        <w:tc>
          <w:tcPr>
            <w:tcW w:w="531" w:type="pct"/>
            <w:vAlign w:val="center"/>
          </w:tcPr>
          <w:p w14:paraId="42F94134">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w:t>
            </w:r>
          </w:p>
        </w:tc>
        <w:tc>
          <w:tcPr>
            <w:tcW w:w="953" w:type="pct"/>
            <w:vAlign w:val="center"/>
          </w:tcPr>
          <w:p w14:paraId="1A4FA561">
            <w:pPr>
              <w:wordWrap w:val="0"/>
              <w:adjustRightInd w:val="0"/>
              <w:snapToGrid w:val="0"/>
              <w:spacing w:line="276" w:lineRule="auto"/>
              <w:rPr>
                <w:rFonts w:hint="eastAsia" w:ascii="宋体" w:hAnsi="宋体" w:eastAsia="宋体" w:cs="宋体"/>
                <w:bCs/>
                <w:sz w:val="24"/>
                <w:szCs w:val="24"/>
                <w:highlight w:val="none"/>
              </w:rPr>
            </w:pPr>
            <w:r>
              <w:rPr>
                <w:rFonts w:hint="eastAsia" w:ascii="宋体" w:hAnsi="宋体" w:eastAsia="宋体" w:cs="宋体"/>
                <w:b/>
                <w:bCs w:val="0"/>
                <w:color w:val="FF0000"/>
                <w:sz w:val="24"/>
                <w:szCs w:val="24"/>
                <w:highlight w:val="none"/>
              </w:rPr>
              <w:t>投标时提供：由第三方检验检测机构出具并加盖的检验检测报告扫描件，原件备查。注：对应参数（检验检测项）在检验检测报告中进行标注。如检验检测报告中明确备注说明相关检验检测项不在检验检测机构CMA资质许可（认定）范围内的，不符合招标文件要求。</w:t>
            </w:r>
          </w:p>
        </w:tc>
      </w:tr>
      <w:tr w14:paraId="5768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1762B63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40" w:type="pct"/>
            <w:vAlign w:val="center"/>
          </w:tcPr>
          <w:p w14:paraId="4C62876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防毒面具</w:t>
            </w:r>
          </w:p>
        </w:tc>
        <w:tc>
          <w:tcPr>
            <w:tcW w:w="2240" w:type="pct"/>
            <w:vAlign w:val="center"/>
          </w:tcPr>
          <w:p w14:paraId="53DE49DE">
            <w:pPr>
              <w:keepNext w:val="0"/>
              <w:keepLines w:val="0"/>
              <w:widowControl/>
              <w:suppressLineNumbers w:val="0"/>
              <w:jc w:val="left"/>
              <w:textAlignment w:val="cente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1.防护性能：一氧化碳透过浓度≤36mL/m</w:t>
            </w:r>
            <w:r>
              <w:rPr>
                <w:rStyle w:val="481"/>
                <w:rFonts w:hint="eastAsia" w:ascii="宋体" w:hAnsi="宋体" w:eastAsia="宋体" w:cs="宋体"/>
                <w:highlight w:val="none"/>
                <w:lang w:val="en-US" w:eastAsia="zh-CN" w:bidi="ar"/>
              </w:rPr>
              <w:t>³</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2.吸气温度：≤50 ℃</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3.吸气阻力：≤500Pa</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4.呼气阻力：≤220Pa</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5、滤烟性能：滤烟效率≥99.9%</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6、防护头罩：呼吸区漏气系数≤5%、总视野≥88%、透光率≥87%                                  7.提供国家认可的检测机构出具的检测报告。</w:t>
            </w:r>
          </w:p>
        </w:tc>
        <w:tc>
          <w:tcPr>
            <w:tcW w:w="531" w:type="pct"/>
            <w:vAlign w:val="center"/>
          </w:tcPr>
          <w:p w14:paraId="01A93A01">
            <w:pPr>
              <w:rPr>
                <w:rFonts w:hint="default" w:ascii="宋体" w:hAnsi="宋体" w:eastAsia="宋体" w:cs="宋体"/>
                <w:bCs/>
                <w:sz w:val="24"/>
                <w:szCs w:val="24"/>
                <w:highlight w:val="none"/>
                <w:lang w:val="en-US"/>
              </w:rPr>
            </w:pPr>
          </w:p>
        </w:tc>
        <w:tc>
          <w:tcPr>
            <w:tcW w:w="953" w:type="pct"/>
            <w:vAlign w:val="center"/>
          </w:tcPr>
          <w:p w14:paraId="0E96C683">
            <w:pPr>
              <w:wordWrap w:val="0"/>
              <w:adjustRightInd w:val="0"/>
              <w:snapToGrid w:val="0"/>
              <w:spacing w:line="276" w:lineRule="auto"/>
              <w:rPr>
                <w:rFonts w:hint="eastAsia" w:ascii="宋体" w:hAnsi="宋体" w:eastAsia="宋体" w:cs="宋体"/>
                <w:bCs/>
                <w:sz w:val="24"/>
                <w:szCs w:val="24"/>
                <w:highlight w:val="none"/>
              </w:rPr>
            </w:pPr>
          </w:p>
        </w:tc>
      </w:tr>
      <w:tr w14:paraId="04DD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35F59C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40" w:type="pct"/>
            <w:vMerge w:val="restart"/>
            <w:vAlign w:val="center"/>
          </w:tcPr>
          <w:p w14:paraId="21DA146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消防头盔（含头灯）</w:t>
            </w:r>
          </w:p>
        </w:tc>
        <w:tc>
          <w:tcPr>
            <w:tcW w:w="2240" w:type="pct"/>
            <w:vAlign w:val="center"/>
          </w:tcPr>
          <w:p w14:paraId="69ED57F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消防头盔：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1.材质：玻璃钢材质</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3063E459">
            <w:pPr>
              <w:rPr>
                <w:rFonts w:hint="eastAsia" w:ascii="宋体" w:hAnsi="宋体" w:eastAsia="宋体" w:cs="宋体"/>
                <w:bCs/>
                <w:sz w:val="24"/>
                <w:szCs w:val="24"/>
                <w:highlight w:val="none"/>
              </w:rPr>
            </w:pPr>
          </w:p>
        </w:tc>
        <w:tc>
          <w:tcPr>
            <w:tcW w:w="953" w:type="pct"/>
            <w:vAlign w:val="center"/>
          </w:tcPr>
          <w:p w14:paraId="4CCE2518">
            <w:pPr>
              <w:wordWrap w:val="0"/>
              <w:adjustRightInd w:val="0"/>
              <w:snapToGrid w:val="0"/>
              <w:spacing w:line="276" w:lineRule="auto"/>
              <w:rPr>
                <w:rFonts w:hint="eastAsia" w:ascii="宋体" w:hAnsi="宋体" w:eastAsia="宋体" w:cs="宋体"/>
                <w:bCs/>
                <w:sz w:val="24"/>
                <w:szCs w:val="24"/>
                <w:highlight w:val="none"/>
              </w:rPr>
            </w:pPr>
          </w:p>
          <w:p w14:paraId="59652C43">
            <w:pPr>
              <w:wordWrap w:val="0"/>
              <w:adjustRightInd w:val="0"/>
              <w:snapToGrid w:val="0"/>
              <w:spacing w:line="276" w:lineRule="auto"/>
              <w:rPr>
                <w:rFonts w:hint="eastAsia" w:ascii="宋体" w:hAnsi="宋体" w:eastAsia="宋体" w:cs="宋体"/>
                <w:bCs/>
                <w:sz w:val="24"/>
                <w:szCs w:val="24"/>
                <w:highlight w:val="none"/>
              </w:rPr>
            </w:pPr>
          </w:p>
        </w:tc>
      </w:tr>
      <w:tr w14:paraId="4A6B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C2AF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7BDEB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BC545B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2.冲击吸收性能：最大冲击力：≤3050N。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抗冲击加速度性能：最大冲击加速度：帽顶部≤130gn、帽前部≤400gn、帽侧部≤400gn、帽后部≤400gn。</w:t>
            </w:r>
          </w:p>
        </w:tc>
        <w:tc>
          <w:tcPr>
            <w:tcW w:w="531" w:type="pct"/>
            <w:vAlign w:val="center"/>
          </w:tcPr>
          <w:p w14:paraId="121B1208">
            <w:pPr>
              <w:rPr>
                <w:rFonts w:hint="eastAsia" w:ascii="宋体" w:hAnsi="宋体" w:eastAsia="宋体" w:cs="宋体"/>
                <w:bCs/>
                <w:sz w:val="24"/>
                <w:szCs w:val="24"/>
                <w:highlight w:val="none"/>
              </w:rPr>
            </w:pPr>
          </w:p>
        </w:tc>
        <w:tc>
          <w:tcPr>
            <w:tcW w:w="953" w:type="pct"/>
            <w:vAlign w:val="center"/>
          </w:tcPr>
          <w:p w14:paraId="3BF8A15F">
            <w:pPr>
              <w:wordWrap w:val="0"/>
              <w:adjustRightInd w:val="0"/>
              <w:snapToGrid w:val="0"/>
              <w:spacing w:line="276" w:lineRule="auto"/>
              <w:rPr>
                <w:rFonts w:hint="eastAsia" w:ascii="宋体" w:hAnsi="宋体" w:eastAsia="宋体" w:cs="宋体"/>
                <w:bCs/>
                <w:sz w:val="24"/>
                <w:szCs w:val="24"/>
                <w:highlight w:val="none"/>
              </w:rPr>
            </w:pPr>
          </w:p>
        </w:tc>
      </w:tr>
      <w:tr w14:paraId="07FF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14D37A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3A567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730D12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3.耐穿透性能：钢锥不得穿透头盔与头模产生接触。</w:t>
            </w:r>
          </w:p>
        </w:tc>
        <w:tc>
          <w:tcPr>
            <w:tcW w:w="531" w:type="pct"/>
            <w:vAlign w:val="center"/>
          </w:tcPr>
          <w:p w14:paraId="0DA416E7">
            <w:pPr>
              <w:rPr>
                <w:rFonts w:hint="eastAsia" w:ascii="宋体" w:hAnsi="宋体" w:eastAsia="宋体" w:cs="宋体"/>
                <w:bCs/>
                <w:sz w:val="24"/>
                <w:szCs w:val="24"/>
                <w:highlight w:val="none"/>
              </w:rPr>
            </w:pPr>
          </w:p>
        </w:tc>
        <w:tc>
          <w:tcPr>
            <w:tcW w:w="953" w:type="pct"/>
            <w:vAlign w:val="center"/>
          </w:tcPr>
          <w:p w14:paraId="66BB6C8D">
            <w:pPr>
              <w:wordWrap w:val="0"/>
              <w:adjustRightInd w:val="0"/>
              <w:snapToGrid w:val="0"/>
              <w:spacing w:line="276" w:lineRule="auto"/>
              <w:rPr>
                <w:rFonts w:hint="eastAsia" w:ascii="宋体" w:hAnsi="宋体" w:eastAsia="宋体" w:cs="宋体"/>
                <w:bCs/>
                <w:sz w:val="24"/>
                <w:szCs w:val="24"/>
                <w:highlight w:val="none"/>
              </w:rPr>
            </w:pPr>
          </w:p>
        </w:tc>
      </w:tr>
      <w:tr w14:paraId="65E0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50552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5042B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707D7B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4.耐燃烧性能：火源离开帽壳后，帽壳火焰应在5s内自熄，不应有火焰烧透到帽壳内部的迹象。</w:t>
            </w:r>
          </w:p>
        </w:tc>
        <w:tc>
          <w:tcPr>
            <w:tcW w:w="531" w:type="pct"/>
            <w:vAlign w:val="center"/>
          </w:tcPr>
          <w:p w14:paraId="01EE783C">
            <w:pPr>
              <w:rPr>
                <w:rFonts w:hint="eastAsia" w:ascii="宋体" w:hAnsi="宋体" w:eastAsia="宋体" w:cs="宋体"/>
                <w:bCs/>
                <w:sz w:val="24"/>
                <w:szCs w:val="24"/>
                <w:highlight w:val="none"/>
              </w:rPr>
            </w:pPr>
          </w:p>
        </w:tc>
        <w:tc>
          <w:tcPr>
            <w:tcW w:w="953" w:type="pct"/>
            <w:vAlign w:val="center"/>
          </w:tcPr>
          <w:p w14:paraId="66B4913A">
            <w:pPr>
              <w:wordWrap w:val="0"/>
              <w:adjustRightInd w:val="0"/>
              <w:snapToGrid w:val="0"/>
              <w:spacing w:line="276" w:lineRule="auto"/>
              <w:rPr>
                <w:rFonts w:hint="eastAsia" w:ascii="宋体" w:hAnsi="宋体" w:eastAsia="宋体" w:cs="宋体"/>
                <w:bCs/>
                <w:sz w:val="24"/>
                <w:szCs w:val="24"/>
                <w:highlight w:val="none"/>
              </w:rPr>
            </w:pPr>
          </w:p>
        </w:tc>
      </w:tr>
      <w:tr w14:paraId="0CB1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54177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3A682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04255E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5.阻燃性能：下颏带续燃时间：≤0.1、披肩续燃时间：≤0.1、面罩续燃时间：≤0.1。</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54177CDD">
            <w:pPr>
              <w:rPr>
                <w:rFonts w:hint="eastAsia" w:ascii="宋体" w:hAnsi="宋体" w:eastAsia="宋体" w:cs="宋体"/>
                <w:bCs/>
                <w:sz w:val="24"/>
                <w:szCs w:val="24"/>
                <w:highlight w:val="none"/>
              </w:rPr>
            </w:pPr>
          </w:p>
        </w:tc>
        <w:tc>
          <w:tcPr>
            <w:tcW w:w="953" w:type="pct"/>
            <w:vAlign w:val="center"/>
          </w:tcPr>
          <w:p w14:paraId="7F45BF8F">
            <w:pPr>
              <w:wordWrap w:val="0"/>
              <w:adjustRightInd w:val="0"/>
              <w:snapToGrid w:val="0"/>
              <w:spacing w:line="276" w:lineRule="auto"/>
              <w:rPr>
                <w:rFonts w:hint="eastAsia" w:ascii="宋体" w:hAnsi="宋体" w:eastAsia="宋体" w:cs="宋体"/>
                <w:bCs/>
                <w:sz w:val="24"/>
                <w:szCs w:val="24"/>
                <w:highlight w:val="none"/>
              </w:rPr>
            </w:pPr>
          </w:p>
        </w:tc>
      </w:tr>
      <w:tr w14:paraId="0CB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C69B2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00F46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8BBAC8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6.电绝缘性能： 帽壳:泄露电流≤1mA</w:t>
            </w:r>
          </w:p>
        </w:tc>
        <w:tc>
          <w:tcPr>
            <w:tcW w:w="531" w:type="pct"/>
            <w:vAlign w:val="center"/>
          </w:tcPr>
          <w:p w14:paraId="4A5FA6A4">
            <w:pPr>
              <w:rPr>
                <w:rFonts w:hint="eastAsia" w:ascii="宋体" w:hAnsi="宋体" w:eastAsia="宋体" w:cs="宋体"/>
                <w:bCs/>
                <w:sz w:val="24"/>
                <w:szCs w:val="24"/>
                <w:highlight w:val="none"/>
              </w:rPr>
            </w:pPr>
          </w:p>
        </w:tc>
        <w:tc>
          <w:tcPr>
            <w:tcW w:w="953" w:type="pct"/>
            <w:vAlign w:val="center"/>
          </w:tcPr>
          <w:p w14:paraId="7A2E1103">
            <w:pPr>
              <w:wordWrap w:val="0"/>
              <w:adjustRightInd w:val="0"/>
              <w:snapToGrid w:val="0"/>
              <w:spacing w:line="276" w:lineRule="auto"/>
              <w:rPr>
                <w:rFonts w:hint="eastAsia" w:ascii="宋体" w:hAnsi="宋体" w:eastAsia="宋体" w:cs="宋体"/>
                <w:bCs/>
                <w:sz w:val="24"/>
                <w:szCs w:val="24"/>
                <w:highlight w:val="none"/>
              </w:rPr>
            </w:pPr>
          </w:p>
        </w:tc>
      </w:tr>
      <w:tr w14:paraId="604D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3FFA7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B2909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8AFF8C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7.下颏带抗拉强度：延伸长度≤15mm</w:t>
            </w:r>
          </w:p>
        </w:tc>
        <w:tc>
          <w:tcPr>
            <w:tcW w:w="531" w:type="pct"/>
            <w:vAlign w:val="center"/>
          </w:tcPr>
          <w:p w14:paraId="2D50554C">
            <w:pPr>
              <w:rPr>
                <w:rFonts w:hint="eastAsia" w:ascii="宋体" w:hAnsi="宋体" w:eastAsia="宋体" w:cs="宋体"/>
                <w:bCs/>
                <w:sz w:val="24"/>
                <w:szCs w:val="24"/>
                <w:highlight w:val="none"/>
              </w:rPr>
            </w:pPr>
          </w:p>
        </w:tc>
        <w:tc>
          <w:tcPr>
            <w:tcW w:w="953" w:type="pct"/>
            <w:vAlign w:val="center"/>
          </w:tcPr>
          <w:p w14:paraId="0F32192E">
            <w:pPr>
              <w:wordWrap w:val="0"/>
              <w:adjustRightInd w:val="0"/>
              <w:snapToGrid w:val="0"/>
              <w:spacing w:line="276" w:lineRule="auto"/>
              <w:rPr>
                <w:rFonts w:hint="eastAsia" w:ascii="宋体" w:hAnsi="宋体" w:eastAsia="宋体" w:cs="宋体"/>
                <w:bCs/>
                <w:sz w:val="24"/>
                <w:szCs w:val="24"/>
                <w:highlight w:val="none"/>
              </w:rPr>
            </w:pPr>
          </w:p>
        </w:tc>
      </w:tr>
      <w:tr w14:paraId="4CE4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7908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0D5BD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C1A5E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8.侧向刚性： 帽壳最大变形≤20mm，卸载后变形≤5mm</w:t>
            </w:r>
          </w:p>
        </w:tc>
        <w:tc>
          <w:tcPr>
            <w:tcW w:w="531" w:type="pct"/>
            <w:vAlign w:val="center"/>
          </w:tcPr>
          <w:p w14:paraId="248BB478">
            <w:pPr>
              <w:rPr>
                <w:rFonts w:hint="eastAsia" w:ascii="宋体" w:hAnsi="宋体" w:eastAsia="宋体" w:cs="宋体"/>
                <w:bCs/>
                <w:sz w:val="24"/>
                <w:szCs w:val="24"/>
                <w:highlight w:val="none"/>
              </w:rPr>
            </w:pPr>
          </w:p>
        </w:tc>
        <w:tc>
          <w:tcPr>
            <w:tcW w:w="953" w:type="pct"/>
            <w:vAlign w:val="center"/>
          </w:tcPr>
          <w:p w14:paraId="665ED2E2">
            <w:pPr>
              <w:wordWrap w:val="0"/>
              <w:adjustRightInd w:val="0"/>
              <w:snapToGrid w:val="0"/>
              <w:spacing w:line="276" w:lineRule="auto"/>
              <w:rPr>
                <w:rFonts w:hint="eastAsia" w:ascii="宋体" w:hAnsi="宋体" w:eastAsia="宋体" w:cs="宋体"/>
                <w:bCs/>
                <w:sz w:val="24"/>
                <w:szCs w:val="24"/>
                <w:highlight w:val="none"/>
              </w:rPr>
            </w:pPr>
          </w:p>
        </w:tc>
      </w:tr>
      <w:tr w14:paraId="0228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45E3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32A3E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B7CE96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9.视野：左、右水平≥105°</w:t>
            </w:r>
          </w:p>
        </w:tc>
        <w:tc>
          <w:tcPr>
            <w:tcW w:w="531" w:type="pct"/>
            <w:vAlign w:val="center"/>
          </w:tcPr>
          <w:p w14:paraId="2EEB5E26">
            <w:pPr>
              <w:rPr>
                <w:rFonts w:hint="eastAsia" w:ascii="宋体" w:hAnsi="宋体" w:eastAsia="宋体" w:cs="宋体"/>
                <w:bCs/>
                <w:sz w:val="24"/>
                <w:szCs w:val="24"/>
                <w:highlight w:val="none"/>
              </w:rPr>
            </w:pPr>
          </w:p>
        </w:tc>
        <w:tc>
          <w:tcPr>
            <w:tcW w:w="953" w:type="pct"/>
            <w:vAlign w:val="center"/>
          </w:tcPr>
          <w:p w14:paraId="29BE9D81">
            <w:pPr>
              <w:wordWrap w:val="0"/>
              <w:adjustRightInd w:val="0"/>
              <w:snapToGrid w:val="0"/>
              <w:spacing w:line="276" w:lineRule="auto"/>
              <w:rPr>
                <w:rFonts w:hint="eastAsia" w:ascii="宋体" w:hAnsi="宋体" w:eastAsia="宋体" w:cs="宋体"/>
                <w:bCs/>
                <w:sz w:val="24"/>
                <w:szCs w:val="24"/>
                <w:highlight w:val="none"/>
              </w:rPr>
            </w:pPr>
          </w:p>
        </w:tc>
      </w:tr>
      <w:tr w14:paraId="5269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6C51C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14D5E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71F1F2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头灯：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1.额定电压：≥DC3.7V，额定容量：≥1900mAh。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2.灯具重量：≤100g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3.照度：强光平均值＞700 lx最小值＞640lx；弱光平均值＞320lx，最小值＞260lx。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4.连续稳定工作时间：强光≥12h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5.外壳防护等级：IP66/IP68；潜水深度：≥5米。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6.防爆等级：Ex ib IIC T4 </w:t>
            </w:r>
          </w:p>
          <w:p w14:paraId="1681552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ExibD21 T130℃</w:t>
            </w:r>
          </w:p>
        </w:tc>
        <w:tc>
          <w:tcPr>
            <w:tcW w:w="531" w:type="pct"/>
            <w:vAlign w:val="center"/>
          </w:tcPr>
          <w:p w14:paraId="6B325AC3">
            <w:pPr>
              <w:rPr>
                <w:rFonts w:hint="eastAsia" w:ascii="宋体" w:hAnsi="宋体" w:eastAsia="宋体" w:cs="宋体"/>
                <w:bCs/>
                <w:sz w:val="24"/>
                <w:szCs w:val="24"/>
                <w:highlight w:val="none"/>
              </w:rPr>
            </w:pPr>
          </w:p>
        </w:tc>
        <w:tc>
          <w:tcPr>
            <w:tcW w:w="953" w:type="pct"/>
            <w:vAlign w:val="center"/>
          </w:tcPr>
          <w:p w14:paraId="011EB6CF">
            <w:pPr>
              <w:wordWrap w:val="0"/>
              <w:adjustRightInd w:val="0"/>
              <w:snapToGrid w:val="0"/>
              <w:spacing w:line="276" w:lineRule="auto"/>
              <w:rPr>
                <w:rFonts w:hint="eastAsia" w:ascii="宋体" w:hAnsi="宋体" w:eastAsia="宋体" w:cs="宋体"/>
                <w:bCs/>
                <w:sz w:val="24"/>
                <w:szCs w:val="24"/>
                <w:highlight w:val="none"/>
              </w:rPr>
            </w:pPr>
          </w:p>
        </w:tc>
      </w:tr>
      <w:tr w14:paraId="0923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4" w:type="pct"/>
            <w:vMerge w:val="restart"/>
            <w:vAlign w:val="center"/>
          </w:tcPr>
          <w:p w14:paraId="0CDEA6D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40" w:type="pct"/>
            <w:vMerge w:val="restart"/>
            <w:vAlign w:val="center"/>
          </w:tcPr>
          <w:p w14:paraId="5447340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消防战斗服（含手套、靴）</w:t>
            </w:r>
          </w:p>
        </w:tc>
        <w:tc>
          <w:tcPr>
            <w:tcW w:w="2240" w:type="pct"/>
            <w:vAlign w:val="center"/>
          </w:tcPr>
          <w:p w14:paraId="4B61B20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1.执行标准:XF 10-2014《消防员灭火防护服》</w:t>
            </w:r>
          </w:p>
        </w:tc>
        <w:tc>
          <w:tcPr>
            <w:tcW w:w="531" w:type="pct"/>
            <w:vAlign w:val="center"/>
          </w:tcPr>
          <w:p w14:paraId="2B6E1299">
            <w:pPr>
              <w:rPr>
                <w:rFonts w:hint="eastAsia" w:ascii="宋体" w:hAnsi="宋体" w:eastAsia="宋体" w:cs="宋体"/>
                <w:bCs/>
                <w:sz w:val="24"/>
                <w:szCs w:val="24"/>
                <w:highlight w:val="none"/>
              </w:rPr>
            </w:pPr>
          </w:p>
        </w:tc>
        <w:tc>
          <w:tcPr>
            <w:tcW w:w="953" w:type="pct"/>
            <w:vAlign w:val="center"/>
          </w:tcPr>
          <w:p w14:paraId="668E964D">
            <w:pPr>
              <w:wordWrap w:val="0"/>
              <w:adjustRightInd w:val="0"/>
              <w:snapToGrid w:val="0"/>
              <w:spacing w:line="276" w:lineRule="auto"/>
              <w:rPr>
                <w:rFonts w:hint="eastAsia" w:ascii="宋体" w:hAnsi="宋体" w:eastAsia="宋体" w:cs="宋体"/>
                <w:bCs/>
                <w:sz w:val="24"/>
                <w:szCs w:val="24"/>
                <w:highlight w:val="none"/>
              </w:rPr>
            </w:pPr>
          </w:p>
        </w:tc>
      </w:tr>
      <w:tr w14:paraId="39CF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B89B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6C641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A22A16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.产品材质:芳纶无纺布+阻燃PTFE膜</w:t>
            </w:r>
          </w:p>
        </w:tc>
        <w:tc>
          <w:tcPr>
            <w:tcW w:w="531" w:type="pct"/>
            <w:vAlign w:val="center"/>
          </w:tcPr>
          <w:p w14:paraId="14DFD11C">
            <w:pPr>
              <w:rPr>
                <w:rFonts w:hint="eastAsia" w:ascii="宋体" w:hAnsi="宋体" w:eastAsia="宋体" w:cs="宋体"/>
                <w:bCs/>
                <w:sz w:val="24"/>
                <w:szCs w:val="24"/>
                <w:highlight w:val="none"/>
              </w:rPr>
            </w:pPr>
          </w:p>
        </w:tc>
        <w:tc>
          <w:tcPr>
            <w:tcW w:w="953" w:type="pct"/>
            <w:vAlign w:val="center"/>
          </w:tcPr>
          <w:p w14:paraId="13A19660">
            <w:pPr>
              <w:wordWrap w:val="0"/>
              <w:adjustRightInd w:val="0"/>
              <w:snapToGrid w:val="0"/>
              <w:spacing w:line="276" w:lineRule="auto"/>
              <w:rPr>
                <w:rFonts w:hint="eastAsia" w:ascii="宋体" w:hAnsi="宋体" w:eastAsia="宋体" w:cs="宋体"/>
                <w:bCs/>
                <w:sz w:val="24"/>
                <w:szCs w:val="24"/>
                <w:highlight w:val="none"/>
              </w:rPr>
            </w:pPr>
          </w:p>
        </w:tc>
      </w:tr>
      <w:tr w14:paraId="2685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E92E4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82E82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42C91A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.产品重量:&lt;3.5KG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产品结构:外层、防水透气层、隔热层、舒适层;上、下衣的明显处有反光标志主要性能:具有阻燃、隔热、防水、透气、灵活、适用性强等功能、在近火作业时能有效地防止热量的传导</w:t>
            </w:r>
          </w:p>
        </w:tc>
        <w:tc>
          <w:tcPr>
            <w:tcW w:w="531" w:type="pct"/>
            <w:vAlign w:val="center"/>
          </w:tcPr>
          <w:p w14:paraId="45533C71">
            <w:pPr>
              <w:rPr>
                <w:rFonts w:hint="eastAsia" w:ascii="宋体" w:hAnsi="宋体" w:eastAsia="宋体" w:cs="宋体"/>
                <w:bCs/>
                <w:sz w:val="24"/>
                <w:szCs w:val="24"/>
                <w:highlight w:val="none"/>
              </w:rPr>
            </w:pPr>
          </w:p>
        </w:tc>
        <w:tc>
          <w:tcPr>
            <w:tcW w:w="953" w:type="pct"/>
            <w:vAlign w:val="center"/>
          </w:tcPr>
          <w:p w14:paraId="35425B4F">
            <w:pPr>
              <w:wordWrap w:val="0"/>
              <w:adjustRightInd w:val="0"/>
              <w:snapToGrid w:val="0"/>
              <w:spacing w:line="276" w:lineRule="auto"/>
              <w:rPr>
                <w:rFonts w:hint="eastAsia" w:ascii="宋体" w:hAnsi="宋体" w:eastAsia="宋体" w:cs="宋体"/>
                <w:bCs/>
                <w:sz w:val="24"/>
                <w:szCs w:val="24"/>
                <w:highlight w:val="none"/>
              </w:rPr>
            </w:pPr>
          </w:p>
        </w:tc>
      </w:tr>
      <w:tr w14:paraId="5CC9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0F9A7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E5B85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4D6A95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.阻燃性能:损毁长度≤100MM;续燃时间&lt;2S;无熔融滴落现象断裂强力:外层:经、纬向&gt;650N;舒适层:经、纬向&gt;300N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外层撕破强力:经、纬向&gt;100N</w:t>
            </w:r>
          </w:p>
        </w:tc>
        <w:tc>
          <w:tcPr>
            <w:tcW w:w="531" w:type="pct"/>
            <w:vAlign w:val="center"/>
          </w:tcPr>
          <w:p w14:paraId="6F17EC44">
            <w:pPr>
              <w:rPr>
                <w:rFonts w:hint="eastAsia" w:ascii="宋体" w:hAnsi="宋体" w:eastAsia="宋体" w:cs="宋体"/>
                <w:bCs/>
                <w:sz w:val="24"/>
                <w:szCs w:val="24"/>
                <w:highlight w:val="none"/>
              </w:rPr>
            </w:pPr>
          </w:p>
        </w:tc>
        <w:tc>
          <w:tcPr>
            <w:tcW w:w="953" w:type="pct"/>
            <w:vAlign w:val="center"/>
          </w:tcPr>
          <w:p w14:paraId="3A8EC69A">
            <w:pPr>
              <w:wordWrap w:val="0"/>
              <w:adjustRightInd w:val="0"/>
              <w:snapToGrid w:val="0"/>
              <w:spacing w:line="276" w:lineRule="auto"/>
              <w:rPr>
                <w:rFonts w:hint="eastAsia" w:ascii="宋体" w:hAnsi="宋体" w:eastAsia="宋体" w:cs="宋体"/>
                <w:bCs/>
                <w:sz w:val="24"/>
                <w:szCs w:val="24"/>
                <w:highlight w:val="none"/>
              </w:rPr>
            </w:pPr>
          </w:p>
        </w:tc>
      </w:tr>
      <w:tr w14:paraId="32A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99605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0CB40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E12771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.热稳定性:外层、防水透气层、隔热层260°C，5分钟，舒适层180℃，5分钟，收缩率≤10%，表面无变化</w:t>
            </w:r>
          </w:p>
        </w:tc>
        <w:tc>
          <w:tcPr>
            <w:tcW w:w="531" w:type="pct"/>
            <w:vAlign w:val="center"/>
          </w:tcPr>
          <w:p w14:paraId="0968C1E6">
            <w:pPr>
              <w:rPr>
                <w:rFonts w:hint="eastAsia" w:ascii="宋体" w:hAnsi="宋体" w:eastAsia="宋体" w:cs="宋体"/>
                <w:bCs/>
                <w:sz w:val="24"/>
                <w:szCs w:val="24"/>
                <w:highlight w:val="none"/>
              </w:rPr>
            </w:pPr>
          </w:p>
        </w:tc>
        <w:tc>
          <w:tcPr>
            <w:tcW w:w="953" w:type="pct"/>
            <w:vAlign w:val="center"/>
          </w:tcPr>
          <w:p w14:paraId="5C13D31B">
            <w:pPr>
              <w:wordWrap w:val="0"/>
              <w:adjustRightInd w:val="0"/>
              <w:snapToGrid w:val="0"/>
              <w:spacing w:line="276" w:lineRule="auto"/>
              <w:rPr>
                <w:rFonts w:hint="eastAsia" w:ascii="宋体" w:hAnsi="宋体" w:eastAsia="宋体" w:cs="宋体"/>
                <w:bCs/>
                <w:sz w:val="24"/>
                <w:szCs w:val="24"/>
                <w:highlight w:val="none"/>
              </w:rPr>
            </w:pPr>
          </w:p>
        </w:tc>
      </w:tr>
      <w:tr w14:paraId="18F2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E8063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326EE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997CED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.抗湿性能:4级</w:t>
            </w:r>
          </w:p>
        </w:tc>
        <w:tc>
          <w:tcPr>
            <w:tcW w:w="531" w:type="pct"/>
            <w:vAlign w:val="center"/>
          </w:tcPr>
          <w:p w14:paraId="57296A44">
            <w:pPr>
              <w:rPr>
                <w:rFonts w:hint="eastAsia" w:ascii="宋体" w:hAnsi="宋体" w:eastAsia="宋体" w:cs="宋体"/>
                <w:bCs/>
                <w:sz w:val="24"/>
                <w:szCs w:val="24"/>
                <w:highlight w:val="none"/>
              </w:rPr>
            </w:pPr>
          </w:p>
        </w:tc>
        <w:tc>
          <w:tcPr>
            <w:tcW w:w="953" w:type="pct"/>
            <w:vAlign w:val="center"/>
          </w:tcPr>
          <w:p w14:paraId="490AF291">
            <w:pPr>
              <w:wordWrap w:val="0"/>
              <w:adjustRightInd w:val="0"/>
              <w:snapToGrid w:val="0"/>
              <w:spacing w:line="276" w:lineRule="auto"/>
              <w:rPr>
                <w:rFonts w:hint="eastAsia" w:ascii="宋体" w:hAnsi="宋体" w:eastAsia="宋体" w:cs="宋体"/>
                <w:bCs/>
                <w:sz w:val="24"/>
                <w:szCs w:val="24"/>
                <w:highlight w:val="none"/>
              </w:rPr>
            </w:pPr>
          </w:p>
        </w:tc>
      </w:tr>
      <w:tr w14:paraId="212E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2E043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5E5A9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547D11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.防水透气层:耐静水压&gt;50KPA;透湿率&gt;5000G/M2.24小时整体热防护能力:TPP&gt;28</w:t>
            </w:r>
          </w:p>
        </w:tc>
        <w:tc>
          <w:tcPr>
            <w:tcW w:w="531" w:type="pct"/>
            <w:vAlign w:val="center"/>
          </w:tcPr>
          <w:p w14:paraId="0A236CF2">
            <w:pPr>
              <w:rPr>
                <w:rFonts w:hint="eastAsia" w:ascii="宋体" w:hAnsi="宋体" w:eastAsia="宋体" w:cs="宋体"/>
                <w:bCs/>
                <w:sz w:val="24"/>
                <w:szCs w:val="24"/>
                <w:highlight w:val="none"/>
              </w:rPr>
            </w:pPr>
          </w:p>
        </w:tc>
        <w:tc>
          <w:tcPr>
            <w:tcW w:w="953" w:type="pct"/>
            <w:vAlign w:val="center"/>
          </w:tcPr>
          <w:p w14:paraId="1FCD1DA9">
            <w:pPr>
              <w:wordWrap w:val="0"/>
              <w:adjustRightInd w:val="0"/>
              <w:snapToGrid w:val="0"/>
              <w:spacing w:line="276" w:lineRule="auto"/>
              <w:rPr>
                <w:rFonts w:hint="eastAsia" w:ascii="宋体" w:hAnsi="宋体" w:eastAsia="宋体" w:cs="宋体"/>
                <w:bCs/>
                <w:sz w:val="24"/>
                <w:szCs w:val="24"/>
                <w:highlight w:val="none"/>
              </w:rPr>
            </w:pPr>
          </w:p>
        </w:tc>
      </w:tr>
      <w:tr w14:paraId="634A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664C00D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40" w:type="pct"/>
            <w:vMerge w:val="restart"/>
            <w:vAlign w:val="center"/>
          </w:tcPr>
          <w:p w14:paraId="2726053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消防水带（含枪头）</w:t>
            </w:r>
          </w:p>
        </w:tc>
        <w:tc>
          <w:tcPr>
            <w:tcW w:w="2240" w:type="pct"/>
            <w:vAlign w:val="center"/>
          </w:tcPr>
          <w:p w14:paraId="0D0B857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水带：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.可弯曲性：在0.8 MPa的水压下，弯曲半径为1000mm时，弯曲部分内侧无明显折皱。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.黏附性：在55摄氏度条件下，承受0.01MPa的压强，保持168h试样间无粘附现象。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 xml:space="preserve">.爆破压力（MPa）：6.60    延伸率（％）：4.6   膨胀率（％）：5.1   扯断伸长率（％）：410.6    扯断强度（MPa）：56.2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.附着强度、织物层与衬里（N/25mm）：48.8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.水带内径：65mm      水带长度为20米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.长度质量（g/m）：299；   耐磨次数：100</w:t>
            </w:r>
          </w:p>
        </w:tc>
        <w:tc>
          <w:tcPr>
            <w:tcW w:w="531" w:type="pct"/>
            <w:vAlign w:val="center"/>
          </w:tcPr>
          <w:p w14:paraId="3E6F7F52">
            <w:pPr>
              <w:rPr>
                <w:rFonts w:hint="eastAsia" w:ascii="宋体" w:hAnsi="宋体" w:eastAsia="宋体" w:cs="宋体"/>
                <w:bCs/>
                <w:sz w:val="24"/>
                <w:szCs w:val="24"/>
                <w:highlight w:val="none"/>
              </w:rPr>
            </w:pPr>
          </w:p>
        </w:tc>
        <w:tc>
          <w:tcPr>
            <w:tcW w:w="953" w:type="pct"/>
            <w:vAlign w:val="center"/>
          </w:tcPr>
          <w:p w14:paraId="4239C410">
            <w:pPr>
              <w:wordWrap w:val="0"/>
              <w:adjustRightInd w:val="0"/>
              <w:snapToGrid w:val="0"/>
              <w:spacing w:line="276" w:lineRule="auto"/>
              <w:rPr>
                <w:rFonts w:hint="eastAsia" w:ascii="宋体" w:hAnsi="宋体" w:eastAsia="宋体" w:cs="宋体"/>
                <w:bCs/>
                <w:sz w:val="24"/>
                <w:szCs w:val="24"/>
                <w:highlight w:val="none"/>
              </w:rPr>
            </w:pPr>
          </w:p>
        </w:tc>
      </w:tr>
      <w:tr w14:paraId="0D9C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1B4C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6CBB7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06B388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水带接扣：型号：KD65</w:t>
            </w:r>
          </w:p>
          <w:p w14:paraId="11A77EB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1.操作力矩/N m≥1.5</w:t>
            </w:r>
          </w:p>
          <w:p w14:paraId="3980FF2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2.密封性：在0.3Mpa水压下，不应发生渗漏现象，在公称压力水压下，不应发生渗漏现象。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水枪：1.铝合金压铸。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2.65mm接口，喷嘴直径19mm。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3.射程：28.8米。</w:t>
            </w:r>
          </w:p>
        </w:tc>
        <w:tc>
          <w:tcPr>
            <w:tcW w:w="531" w:type="pct"/>
            <w:vAlign w:val="center"/>
          </w:tcPr>
          <w:p w14:paraId="25A091CC">
            <w:pPr>
              <w:rPr>
                <w:rFonts w:hint="eastAsia" w:ascii="宋体" w:hAnsi="宋体" w:eastAsia="宋体" w:cs="宋体"/>
                <w:bCs/>
                <w:sz w:val="24"/>
                <w:szCs w:val="24"/>
                <w:highlight w:val="none"/>
              </w:rPr>
            </w:pPr>
          </w:p>
        </w:tc>
        <w:tc>
          <w:tcPr>
            <w:tcW w:w="953" w:type="pct"/>
            <w:vAlign w:val="center"/>
          </w:tcPr>
          <w:p w14:paraId="4D4EC799">
            <w:pPr>
              <w:wordWrap w:val="0"/>
              <w:adjustRightInd w:val="0"/>
              <w:snapToGrid w:val="0"/>
              <w:spacing w:line="276" w:lineRule="auto"/>
              <w:rPr>
                <w:rFonts w:hint="eastAsia" w:ascii="宋体" w:hAnsi="宋体" w:eastAsia="宋体" w:cs="宋体"/>
                <w:bCs/>
                <w:sz w:val="24"/>
                <w:szCs w:val="24"/>
                <w:highlight w:val="none"/>
              </w:rPr>
            </w:pPr>
          </w:p>
        </w:tc>
      </w:tr>
      <w:tr w14:paraId="48A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530B1D8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40" w:type="pct"/>
            <w:vMerge w:val="restart"/>
            <w:vAlign w:val="center"/>
          </w:tcPr>
          <w:p w14:paraId="456C55F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室外消火栓扳手</w:t>
            </w:r>
          </w:p>
        </w:tc>
        <w:tc>
          <w:tcPr>
            <w:tcW w:w="2240" w:type="pct"/>
            <w:vAlign w:val="center"/>
          </w:tcPr>
          <w:p w14:paraId="6A91158E">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1.规格：10英寸</w:t>
            </w:r>
          </w:p>
        </w:tc>
        <w:tc>
          <w:tcPr>
            <w:tcW w:w="531" w:type="pct"/>
            <w:vAlign w:val="center"/>
          </w:tcPr>
          <w:p w14:paraId="61669B9A">
            <w:pPr>
              <w:rPr>
                <w:rFonts w:hint="eastAsia" w:ascii="宋体" w:hAnsi="宋体" w:eastAsia="宋体" w:cs="宋体"/>
                <w:bCs/>
                <w:sz w:val="24"/>
                <w:szCs w:val="24"/>
                <w:highlight w:val="none"/>
              </w:rPr>
            </w:pPr>
          </w:p>
        </w:tc>
        <w:tc>
          <w:tcPr>
            <w:tcW w:w="953" w:type="pct"/>
            <w:vAlign w:val="center"/>
          </w:tcPr>
          <w:p w14:paraId="78DFBEE1">
            <w:pPr>
              <w:wordWrap w:val="0"/>
              <w:adjustRightInd w:val="0"/>
              <w:snapToGrid w:val="0"/>
              <w:spacing w:line="276" w:lineRule="auto"/>
              <w:rPr>
                <w:rFonts w:hint="eastAsia" w:ascii="宋体" w:hAnsi="宋体" w:eastAsia="宋体" w:cs="宋体"/>
                <w:bCs/>
                <w:sz w:val="24"/>
                <w:szCs w:val="24"/>
                <w:highlight w:val="none"/>
              </w:rPr>
            </w:pPr>
          </w:p>
        </w:tc>
      </w:tr>
      <w:tr w14:paraId="32D1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58E2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7B6A0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48928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2.总长250mm</w:t>
            </w:r>
          </w:p>
        </w:tc>
        <w:tc>
          <w:tcPr>
            <w:tcW w:w="531" w:type="pct"/>
            <w:vAlign w:val="center"/>
          </w:tcPr>
          <w:p w14:paraId="2FD6DED7">
            <w:pPr>
              <w:rPr>
                <w:rFonts w:hint="eastAsia" w:ascii="宋体" w:hAnsi="宋体" w:eastAsia="宋体" w:cs="宋体"/>
                <w:bCs/>
                <w:sz w:val="24"/>
                <w:szCs w:val="24"/>
                <w:highlight w:val="none"/>
              </w:rPr>
            </w:pPr>
          </w:p>
        </w:tc>
        <w:tc>
          <w:tcPr>
            <w:tcW w:w="953" w:type="pct"/>
            <w:vAlign w:val="center"/>
          </w:tcPr>
          <w:p w14:paraId="0714A98D">
            <w:pPr>
              <w:wordWrap w:val="0"/>
              <w:adjustRightInd w:val="0"/>
              <w:snapToGrid w:val="0"/>
              <w:spacing w:line="276" w:lineRule="auto"/>
              <w:rPr>
                <w:rFonts w:hint="eastAsia" w:ascii="宋体" w:hAnsi="宋体" w:eastAsia="宋体" w:cs="宋体"/>
                <w:bCs/>
                <w:sz w:val="24"/>
                <w:szCs w:val="24"/>
                <w:highlight w:val="none"/>
              </w:rPr>
            </w:pPr>
          </w:p>
        </w:tc>
      </w:tr>
      <w:tr w14:paraId="0C8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E8C46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06964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98CFAA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3.头部宽度68mm，头部厚度16mm，开口深度30mm</w:t>
            </w:r>
          </w:p>
        </w:tc>
        <w:tc>
          <w:tcPr>
            <w:tcW w:w="531" w:type="pct"/>
            <w:vAlign w:val="center"/>
          </w:tcPr>
          <w:p w14:paraId="5423E4FD">
            <w:pPr>
              <w:rPr>
                <w:rFonts w:hint="eastAsia" w:ascii="宋体" w:hAnsi="宋体" w:eastAsia="宋体" w:cs="宋体"/>
                <w:bCs/>
                <w:sz w:val="24"/>
                <w:szCs w:val="24"/>
                <w:highlight w:val="none"/>
              </w:rPr>
            </w:pPr>
          </w:p>
        </w:tc>
        <w:tc>
          <w:tcPr>
            <w:tcW w:w="953" w:type="pct"/>
            <w:vAlign w:val="center"/>
          </w:tcPr>
          <w:p w14:paraId="45928D72">
            <w:pPr>
              <w:wordWrap w:val="0"/>
              <w:adjustRightInd w:val="0"/>
              <w:snapToGrid w:val="0"/>
              <w:spacing w:line="276" w:lineRule="auto"/>
              <w:rPr>
                <w:rFonts w:hint="eastAsia" w:ascii="宋体" w:hAnsi="宋体" w:eastAsia="宋体" w:cs="宋体"/>
                <w:bCs/>
                <w:sz w:val="24"/>
                <w:szCs w:val="24"/>
                <w:highlight w:val="none"/>
              </w:rPr>
            </w:pPr>
          </w:p>
        </w:tc>
      </w:tr>
      <w:tr w14:paraId="62FA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0DD06A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40" w:type="pct"/>
            <w:vMerge w:val="restart"/>
            <w:vAlign w:val="center"/>
          </w:tcPr>
          <w:p w14:paraId="78EEB54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铁锹</w:t>
            </w:r>
          </w:p>
        </w:tc>
        <w:tc>
          <w:tcPr>
            <w:tcW w:w="2240" w:type="pct"/>
            <w:vAlign w:val="center"/>
          </w:tcPr>
          <w:p w14:paraId="1973006E">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1.主体材质：高碳钢</w:t>
            </w:r>
          </w:p>
        </w:tc>
        <w:tc>
          <w:tcPr>
            <w:tcW w:w="531" w:type="pct"/>
            <w:vAlign w:val="center"/>
          </w:tcPr>
          <w:p w14:paraId="36D03A43">
            <w:pPr>
              <w:rPr>
                <w:rFonts w:hint="eastAsia" w:ascii="宋体" w:hAnsi="宋体" w:eastAsia="宋体" w:cs="宋体"/>
                <w:bCs/>
                <w:sz w:val="24"/>
                <w:szCs w:val="24"/>
                <w:highlight w:val="none"/>
              </w:rPr>
            </w:pPr>
          </w:p>
        </w:tc>
        <w:tc>
          <w:tcPr>
            <w:tcW w:w="953" w:type="pct"/>
            <w:vAlign w:val="center"/>
          </w:tcPr>
          <w:p w14:paraId="386EC809">
            <w:pPr>
              <w:wordWrap w:val="0"/>
              <w:adjustRightInd w:val="0"/>
              <w:snapToGrid w:val="0"/>
              <w:spacing w:line="276" w:lineRule="auto"/>
              <w:rPr>
                <w:rFonts w:hint="eastAsia" w:ascii="宋体" w:hAnsi="宋体" w:eastAsia="宋体" w:cs="宋体"/>
                <w:bCs/>
                <w:sz w:val="24"/>
                <w:szCs w:val="24"/>
                <w:highlight w:val="none"/>
              </w:rPr>
            </w:pPr>
          </w:p>
        </w:tc>
      </w:tr>
      <w:tr w14:paraId="0A1A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31105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479C7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AB74B1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2.形状：尖锹</w:t>
            </w:r>
          </w:p>
        </w:tc>
        <w:tc>
          <w:tcPr>
            <w:tcW w:w="531" w:type="pct"/>
            <w:vAlign w:val="center"/>
          </w:tcPr>
          <w:p w14:paraId="648015BE">
            <w:pPr>
              <w:rPr>
                <w:rFonts w:hint="eastAsia" w:ascii="宋体" w:hAnsi="宋体" w:eastAsia="宋体" w:cs="宋体"/>
                <w:bCs/>
                <w:sz w:val="24"/>
                <w:szCs w:val="24"/>
                <w:highlight w:val="none"/>
              </w:rPr>
            </w:pPr>
          </w:p>
        </w:tc>
        <w:tc>
          <w:tcPr>
            <w:tcW w:w="953" w:type="pct"/>
            <w:vAlign w:val="center"/>
          </w:tcPr>
          <w:p w14:paraId="1E313100">
            <w:pPr>
              <w:wordWrap w:val="0"/>
              <w:adjustRightInd w:val="0"/>
              <w:snapToGrid w:val="0"/>
              <w:spacing w:line="276" w:lineRule="auto"/>
              <w:rPr>
                <w:rFonts w:hint="eastAsia" w:ascii="宋体" w:hAnsi="宋体" w:eastAsia="宋体" w:cs="宋体"/>
                <w:bCs/>
                <w:sz w:val="24"/>
                <w:szCs w:val="24"/>
                <w:highlight w:val="none"/>
              </w:rPr>
            </w:pPr>
          </w:p>
        </w:tc>
      </w:tr>
      <w:tr w14:paraId="4B5F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4913E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FD878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1359FA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3.把柄材质：钢质</w:t>
            </w:r>
          </w:p>
        </w:tc>
        <w:tc>
          <w:tcPr>
            <w:tcW w:w="531" w:type="pct"/>
            <w:vAlign w:val="center"/>
          </w:tcPr>
          <w:p w14:paraId="47440C54">
            <w:pPr>
              <w:rPr>
                <w:rFonts w:hint="eastAsia" w:ascii="宋体" w:hAnsi="宋体" w:eastAsia="宋体" w:cs="宋体"/>
                <w:bCs/>
                <w:sz w:val="24"/>
                <w:szCs w:val="24"/>
                <w:highlight w:val="none"/>
              </w:rPr>
            </w:pPr>
          </w:p>
        </w:tc>
        <w:tc>
          <w:tcPr>
            <w:tcW w:w="953" w:type="pct"/>
            <w:vAlign w:val="center"/>
          </w:tcPr>
          <w:p w14:paraId="4D1B09A3">
            <w:pPr>
              <w:wordWrap w:val="0"/>
              <w:adjustRightInd w:val="0"/>
              <w:snapToGrid w:val="0"/>
              <w:spacing w:line="276" w:lineRule="auto"/>
              <w:rPr>
                <w:rFonts w:hint="eastAsia" w:ascii="宋体" w:hAnsi="宋体" w:eastAsia="宋体" w:cs="宋体"/>
                <w:bCs/>
                <w:sz w:val="24"/>
                <w:szCs w:val="24"/>
                <w:highlight w:val="none"/>
              </w:rPr>
            </w:pPr>
          </w:p>
        </w:tc>
      </w:tr>
      <w:tr w14:paraId="3BB9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845D8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EECBC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F075B0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4.全长：102cm  柄直径3.5cm   厚度1.5mm</w:t>
            </w:r>
          </w:p>
        </w:tc>
        <w:tc>
          <w:tcPr>
            <w:tcW w:w="531" w:type="pct"/>
            <w:vAlign w:val="center"/>
          </w:tcPr>
          <w:p w14:paraId="29E6363C">
            <w:pPr>
              <w:rPr>
                <w:rFonts w:hint="eastAsia" w:ascii="宋体" w:hAnsi="宋体" w:eastAsia="宋体" w:cs="宋体"/>
                <w:bCs/>
                <w:sz w:val="24"/>
                <w:szCs w:val="24"/>
                <w:highlight w:val="none"/>
              </w:rPr>
            </w:pPr>
          </w:p>
        </w:tc>
        <w:tc>
          <w:tcPr>
            <w:tcW w:w="953" w:type="pct"/>
            <w:vAlign w:val="center"/>
          </w:tcPr>
          <w:p w14:paraId="27BFC40E">
            <w:pPr>
              <w:wordWrap w:val="0"/>
              <w:adjustRightInd w:val="0"/>
              <w:snapToGrid w:val="0"/>
              <w:spacing w:line="276" w:lineRule="auto"/>
              <w:rPr>
                <w:rFonts w:hint="eastAsia" w:ascii="宋体" w:hAnsi="宋体" w:eastAsia="宋体" w:cs="宋体"/>
                <w:bCs/>
                <w:sz w:val="24"/>
                <w:szCs w:val="24"/>
                <w:highlight w:val="none"/>
              </w:rPr>
            </w:pPr>
          </w:p>
        </w:tc>
      </w:tr>
      <w:tr w14:paraId="1C05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D5EA37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40" w:type="pct"/>
            <w:vMerge w:val="restart"/>
            <w:vAlign w:val="center"/>
          </w:tcPr>
          <w:p w14:paraId="671E134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强光照明灯</w:t>
            </w:r>
          </w:p>
        </w:tc>
        <w:tc>
          <w:tcPr>
            <w:tcW w:w="2240" w:type="pct"/>
            <w:vAlign w:val="center"/>
          </w:tcPr>
          <w:p w14:paraId="1D0CE16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1.功率：9000W</w:t>
            </w:r>
          </w:p>
        </w:tc>
        <w:tc>
          <w:tcPr>
            <w:tcW w:w="531" w:type="pct"/>
            <w:vAlign w:val="center"/>
          </w:tcPr>
          <w:p w14:paraId="39FD7FC0">
            <w:pPr>
              <w:rPr>
                <w:rFonts w:hint="eastAsia" w:ascii="宋体" w:hAnsi="宋体" w:eastAsia="宋体" w:cs="宋体"/>
                <w:bCs/>
                <w:sz w:val="24"/>
                <w:szCs w:val="24"/>
                <w:highlight w:val="none"/>
              </w:rPr>
            </w:pPr>
          </w:p>
        </w:tc>
        <w:tc>
          <w:tcPr>
            <w:tcW w:w="953" w:type="pct"/>
            <w:vAlign w:val="center"/>
          </w:tcPr>
          <w:p w14:paraId="44384151">
            <w:pPr>
              <w:wordWrap w:val="0"/>
              <w:adjustRightInd w:val="0"/>
              <w:snapToGrid w:val="0"/>
              <w:spacing w:line="276" w:lineRule="auto"/>
              <w:rPr>
                <w:rFonts w:hint="eastAsia" w:ascii="宋体" w:hAnsi="宋体" w:eastAsia="宋体" w:cs="宋体"/>
                <w:bCs/>
                <w:sz w:val="24"/>
                <w:szCs w:val="24"/>
                <w:highlight w:val="none"/>
              </w:rPr>
            </w:pPr>
          </w:p>
        </w:tc>
      </w:tr>
      <w:tr w14:paraId="4E67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E2FD9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F3217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8C2507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2.续航：20h</w:t>
            </w:r>
          </w:p>
        </w:tc>
        <w:tc>
          <w:tcPr>
            <w:tcW w:w="531" w:type="pct"/>
            <w:vAlign w:val="center"/>
          </w:tcPr>
          <w:p w14:paraId="3C4DB2E3">
            <w:pPr>
              <w:rPr>
                <w:rFonts w:hint="eastAsia" w:ascii="宋体" w:hAnsi="宋体" w:eastAsia="宋体" w:cs="宋体"/>
                <w:bCs/>
                <w:sz w:val="24"/>
                <w:szCs w:val="24"/>
                <w:highlight w:val="none"/>
              </w:rPr>
            </w:pPr>
          </w:p>
        </w:tc>
        <w:tc>
          <w:tcPr>
            <w:tcW w:w="953" w:type="pct"/>
            <w:vAlign w:val="center"/>
          </w:tcPr>
          <w:p w14:paraId="6B59A574">
            <w:pPr>
              <w:wordWrap w:val="0"/>
              <w:adjustRightInd w:val="0"/>
              <w:snapToGrid w:val="0"/>
              <w:spacing w:line="276" w:lineRule="auto"/>
              <w:rPr>
                <w:rFonts w:hint="eastAsia" w:ascii="宋体" w:hAnsi="宋体" w:eastAsia="宋体" w:cs="宋体"/>
                <w:bCs/>
                <w:sz w:val="24"/>
                <w:szCs w:val="24"/>
                <w:highlight w:val="none"/>
              </w:rPr>
            </w:pPr>
          </w:p>
        </w:tc>
      </w:tr>
      <w:tr w14:paraId="0D10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D71E2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71968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81AE61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3.重量：450g</w:t>
            </w:r>
          </w:p>
        </w:tc>
        <w:tc>
          <w:tcPr>
            <w:tcW w:w="531" w:type="pct"/>
            <w:vAlign w:val="center"/>
          </w:tcPr>
          <w:p w14:paraId="2AD2F699">
            <w:pPr>
              <w:rPr>
                <w:rFonts w:hint="eastAsia" w:ascii="宋体" w:hAnsi="宋体" w:eastAsia="宋体" w:cs="宋体"/>
                <w:bCs/>
                <w:sz w:val="24"/>
                <w:szCs w:val="24"/>
                <w:highlight w:val="none"/>
              </w:rPr>
            </w:pPr>
          </w:p>
        </w:tc>
        <w:tc>
          <w:tcPr>
            <w:tcW w:w="953" w:type="pct"/>
            <w:vAlign w:val="center"/>
          </w:tcPr>
          <w:p w14:paraId="0C225EED">
            <w:pPr>
              <w:wordWrap w:val="0"/>
              <w:adjustRightInd w:val="0"/>
              <w:snapToGrid w:val="0"/>
              <w:spacing w:line="276" w:lineRule="auto"/>
              <w:rPr>
                <w:rFonts w:hint="eastAsia" w:ascii="宋体" w:hAnsi="宋体" w:eastAsia="宋体" w:cs="宋体"/>
                <w:bCs/>
                <w:sz w:val="24"/>
                <w:szCs w:val="24"/>
                <w:highlight w:val="none"/>
              </w:rPr>
            </w:pPr>
          </w:p>
        </w:tc>
      </w:tr>
      <w:tr w14:paraId="636A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2B5AD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953AB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DD3466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4.带侧灯、带电显、带太阳能</w:t>
            </w:r>
          </w:p>
        </w:tc>
        <w:tc>
          <w:tcPr>
            <w:tcW w:w="531" w:type="pct"/>
            <w:vAlign w:val="center"/>
          </w:tcPr>
          <w:p w14:paraId="0A520F22">
            <w:pPr>
              <w:rPr>
                <w:rFonts w:hint="eastAsia" w:ascii="宋体" w:hAnsi="宋体" w:eastAsia="宋体" w:cs="宋体"/>
                <w:bCs/>
                <w:sz w:val="24"/>
                <w:szCs w:val="24"/>
                <w:highlight w:val="none"/>
              </w:rPr>
            </w:pPr>
          </w:p>
        </w:tc>
        <w:tc>
          <w:tcPr>
            <w:tcW w:w="953" w:type="pct"/>
            <w:vAlign w:val="center"/>
          </w:tcPr>
          <w:p w14:paraId="25983B4A">
            <w:pPr>
              <w:wordWrap w:val="0"/>
              <w:adjustRightInd w:val="0"/>
              <w:snapToGrid w:val="0"/>
              <w:spacing w:line="276" w:lineRule="auto"/>
              <w:rPr>
                <w:rFonts w:hint="eastAsia" w:ascii="宋体" w:hAnsi="宋体" w:eastAsia="宋体" w:cs="宋体"/>
                <w:bCs/>
                <w:sz w:val="24"/>
                <w:szCs w:val="24"/>
                <w:highlight w:val="none"/>
              </w:rPr>
            </w:pPr>
          </w:p>
        </w:tc>
      </w:tr>
      <w:tr w14:paraId="2D38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8BC3A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6B259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390E59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5.亮度：大于1000lm</w:t>
            </w:r>
          </w:p>
        </w:tc>
        <w:tc>
          <w:tcPr>
            <w:tcW w:w="531" w:type="pct"/>
            <w:vAlign w:val="center"/>
          </w:tcPr>
          <w:p w14:paraId="10A02E6C">
            <w:pPr>
              <w:rPr>
                <w:rFonts w:hint="eastAsia" w:ascii="宋体" w:hAnsi="宋体" w:eastAsia="宋体" w:cs="宋体"/>
                <w:bCs/>
                <w:sz w:val="24"/>
                <w:szCs w:val="24"/>
                <w:highlight w:val="none"/>
              </w:rPr>
            </w:pPr>
          </w:p>
        </w:tc>
        <w:tc>
          <w:tcPr>
            <w:tcW w:w="953" w:type="pct"/>
            <w:vAlign w:val="center"/>
          </w:tcPr>
          <w:p w14:paraId="7CD54D71">
            <w:pPr>
              <w:wordWrap w:val="0"/>
              <w:adjustRightInd w:val="0"/>
              <w:snapToGrid w:val="0"/>
              <w:spacing w:line="276" w:lineRule="auto"/>
              <w:rPr>
                <w:rFonts w:hint="eastAsia" w:ascii="宋体" w:hAnsi="宋体" w:eastAsia="宋体" w:cs="宋体"/>
                <w:bCs/>
                <w:sz w:val="24"/>
                <w:szCs w:val="24"/>
                <w:highlight w:val="none"/>
              </w:rPr>
            </w:pPr>
          </w:p>
        </w:tc>
      </w:tr>
      <w:tr w14:paraId="6857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F17160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40" w:type="pct"/>
            <w:vMerge w:val="restart"/>
            <w:vAlign w:val="center"/>
          </w:tcPr>
          <w:p w14:paraId="1FA8306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喊话器</w:t>
            </w:r>
          </w:p>
        </w:tc>
        <w:tc>
          <w:tcPr>
            <w:tcW w:w="2240" w:type="pct"/>
            <w:vAlign w:val="center"/>
          </w:tcPr>
          <w:p w14:paraId="4A7F0AF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1.功率：5w</w:t>
            </w:r>
          </w:p>
        </w:tc>
        <w:tc>
          <w:tcPr>
            <w:tcW w:w="531" w:type="pct"/>
            <w:vAlign w:val="center"/>
          </w:tcPr>
          <w:p w14:paraId="12F0B518">
            <w:pPr>
              <w:rPr>
                <w:rFonts w:hint="eastAsia" w:ascii="宋体" w:hAnsi="宋体" w:eastAsia="宋体" w:cs="宋体"/>
                <w:bCs/>
                <w:sz w:val="24"/>
                <w:szCs w:val="24"/>
                <w:highlight w:val="none"/>
              </w:rPr>
            </w:pPr>
          </w:p>
        </w:tc>
        <w:tc>
          <w:tcPr>
            <w:tcW w:w="953" w:type="pct"/>
            <w:vAlign w:val="center"/>
          </w:tcPr>
          <w:p w14:paraId="0B6DB42B">
            <w:pPr>
              <w:wordWrap w:val="0"/>
              <w:adjustRightInd w:val="0"/>
              <w:snapToGrid w:val="0"/>
              <w:spacing w:line="276" w:lineRule="auto"/>
              <w:rPr>
                <w:rFonts w:hint="eastAsia" w:ascii="宋体" w:hAnsi="宋体" w:eastAsia="宋体" w:cs="宋体"/>
                <w:bCs/>
                <w:sz w:val="24"/>
                <w:szCs w:val="24"/>
                <w:highlight w:val="none"/>
              </w:rPr>
            </w:pPr>
          </w:p>
        </w:tc>
      </w:tr>
      <w:tr w14:paraId="40FD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453CC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1CFB3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5AB5B3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2.录音时长：350秒</w:t>
            </w:r>
          </w:p>
        </w:tc>
        <w:tc>
          <w:tcPr>
            <w:tcW w:w="531" w:type="pct"/>
            <w:vAlign w:val="center"/>
          </w:tcPr>
          <w:p w14:paraId="0415A015">
            <w:pPr>
              <w:rPr>
                <w:rFonts w:hint="eastAsia" w:ascii="宋体" w:hAnsi="宋体" w:eastAsia="宋体" w:cs="宋体"/>
                <w:bCs/>
                <w:sz w:val="24"/>
                <w:szCs w:val="24"/>
                <w:highlight w:val="none"/>
              </w:rPr>
            </w:pPr>
          </w:p>
        </w:tc>
        <w:tc>
          <w:tcPr>
            <w:tcW w:w="953" w:type="pct"/>
            <w:vAlign w:val="center"/>
          </w:tcPr>
          <w:p w14:paraId="367A19D6">
            <w:pPr>
              <w:wordWrap w:val="0"/>
              <w:adjustRightInd w:val="0"/>
              <w:snapToGrid w:val="0"/>
              <w:spacing w:line="276" w:lineRule="auto"/>
              <w:rPr>
                <w:rFonts w:hint="eastAsia" w:ascii="宋体" w:hAnsi="宋体" w:eastAsia="宋体" w:cs="宋体"/>
                <w:bCs/>
                <w:sz w:val="24"/>
                <w:szCs w:val="24"/>
                <w:highlight w:val="none"/>
              </w:rPr>
            </w:pPr>
          </w:p>
        </w:tc>
      </w:tr>
      <w:tr w14:paraId="5848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B3E10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55587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13AC9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3.播放时长：5h</w:t>
            </w:r>
          </w:p>
        </w:tc>
        <w:tc>
          <w:tcPr>
            <w:tcW w:w="531" w:type="pct"/>
            <w:vAlign w:val="center"/>
          </w:tcPr>
          <w:p w14:paraId="19C6A50F">
            <w:pPr>
              <w:rPr>
                <w:rFonts w:hint="eastAsia" w:ascii="宋体" w:hAnsi="宋体" w:eastAsia="宋体" w:cs="宋体"/>
                <w:bCs/>
                <w:sz w:val="24"/>
                <w:szCs w:val="24"/>
                <w:highlight w:val="none"/>
              </w:rPr>
            </w:pPr>
          </w:p>
        </w:tc>
        <w:tc>
          <w:tcPr>
            <w:tcW w:w="953" w:type="pct"/>
            <w:vAlign w:val="center"/>
          </w:tcPr>
          <w:p w14:paraId="0867DAA0">
            <w:pPr>
              <w:wordWrap w:val="0"/>
              <w:adjustRightInd w:val="0"/>
              <w:snapToGrid w:val="0"/>
              <w:spacing w:line="276" w:lineRule="auto"/>
              <w:rPr>
                <w:rFonts w:hint="eastAsia" w:ascii="宋体" w:hAnsi="宋体" w:eastAsia="宋体" w:cs="宋体"/>
                <w:bCs/>
                <w:sz w:val="24"/>
                <w:szCs w:val="24"/>
                <w:highlight w:val="none"/>
              </w:rPr>
            </w:pPr>
          </w:p>
        </w:tc>
      </w:tr>
      <w:tr w14:paraId="790B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60FE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0CBC6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9E410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4.产品尺寸：220*135*207</w:t>
            </w:r>
          </w:p>
        </w:tc>
        <w:tc>
          <w:tcPr>
            <w:tcW w:w="531" w:type="pct"/>
            <w:vAlign w:val="center"/>
          </w:tcPr>
          <w:p w14:paraId="761BDA0B">
            <w:pPr>
              <w:rPr>
                <w:rFonts w:hint="eastAsia" w:ascii="宋体" w:hAnsi="宋体" w:eastAsia="宋体" w:cs="宋体"/>
                <w:bCs/>
                <w:sz w:val="24"/>
                <w:szCs w:val="24"/>
                <w:highlight w:val="none"/>
              </w:rPr>
            </w:pPr>
          </w:p>
        </w:tc>
        <w:tc>
          <w:tcPr>
            <w:tcW w:w="953" w:type="pct"/>
            <w:vAlign w:val="center"/>
          </w:tcPr>
          <w:p w14:paraId="211DBE31">
            <w:pPr>
              <w:wordWrap w:val="0"/>
              <w:adjustRightInd w:val="0"/>
              <w:snapToGrid w:val="0"/>
              <w:spacing w:line="276" w:lineRule="auto"/>
              <w:rPr>
                <w:rFonts w:hint="eastAsia" w:ascii="宋体" w:hAnsi="宋体" w:eastAsia="宋体" w:cs="宋体"/>
                <w:bCs/>
                <w:sz w:val="24"/>
                <w:szCs w:val="24"/>
                <w:highlight w:val="none"/>
              </w:rPr>
            </w:pPr>
          </w:p>
        </w:tc>
      </w:tr>
      <w:tr w14:paraId="4BA1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B924F1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840" w:type="pct"/>
            <w:vMerge w:val="restart"/>
            <w:vAlign w:val="center"/>
          </w:tcPr>
          <w:p w14:paraId="6B1D464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绝缘断线剪</w:t>
            </w:r>
          </w:p>
        </w:tc>
        <w:tc>
          <w:tcPr>
            <w:tcW w:w="2240" w:type="pct"/>
            <w:vAlign w:val="center"/>
          </w:tcPr>
          <w:p w14:paraId="7FA6EDFD">
            <w:pPr>
              <w:keepNext w:val="0"/>
              <w:keepLines w:val="0"/>
              <w:widowControl/>
              <w:suppressLineNumbers w:val="0"/>
              <w:jc w:val="left"/>
              <w:textAlignment w:val="cente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1.规格：42寸，可剪500mm2</w:t>
            </w:r>
            <w:r>
              <w:rPr>
                <w:rStyle w:val="478"/>
                <w:rFonts w:hint="eastAsia" w:ascii="宋体" w:hAnsi="宋体" w:eastAsia="宋体" w:cs="宋体"/>
                <w:highlight w:val="none"/>
                <w:lang w:val="en-US" w:eastAsia="zh-CN" w:bidi="ar"/>
              </w:rPr>
              <w:br w:type="textWrapping"/>
            </w:r>
          </w:p>
        </w:tc>
        <w:tc>
          <w:tcPr>
            <w:tcW w:w="531" w:type="pct"/>
            <w:vAlign w:val="center"/>
          </w:tcPr>
          <w:p w14:paraId="3E2D4E2E">
            <w:pPr>
              <w:rPr>
                <w:rFonts w:hint="eastAsia" w:ascii="宋体" w:hAnsi="宋体" w:eastAsia="宋体" w:cs="宋体"/>
                <w:bCs/>
                <w:sz w:val="24"/>
                <w:szCs w:val="24"/>
                <w:highlight w:val="none"/>
              </w:rPr>
            </w:pPr>
          </w:p>
        </w:tc>
        <w:tc>
          <w:tcPr>
            <w:tcW w:w="953" w:type="pct"/>
            <w:vAlign w:val="center"/>
          </w:tcPr>
          <w:p w14:paraId="71B8686A">
            <w:pPr>
              <w:wordWrap w:val="0"/>
              <w:adjustRightInd w:val="0"/>
              <w:snapToGrid w:val="0"/>
              <w:spacing w:line="276" w:lineRule="auto"/>
              <w:rPr>
                <w:rFonts w:hint="eastAsia" w:ascii="宋体" w:hAnsi="宋体" w:eastAsia="宋体" w:cs="宋体"/>
                <w:bCs/>
                <w:sz w:val="24"/>
                <w:szCs w:val="24"/>
                <w:highlight w:val="none"/>
              </w:rPr>
            </w:pPr>
          </w:p>
        </w:tc>
      </w:tr>
      <w:tr w14:paraId="74B8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2CF93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488EA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CF01BE6">
            <w:pPr>
              <w:keepNext w:val="0"/>
              <w:keepLines w:val="0"/>
              <w:widowControl/>
              <w:suppressLineNumbers w:val="0"/>
              <w:jc w:val="left"/>
              <w:textAlignment w:val="cente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2.总长：1050mm，手柄宽200mm，剪头长：170mm，剪铜线：350mm</w:t>
            </w:r>
            <w:r>
              <w:rPr>
                <w:rStyle w:val="481"/>
                <w:rFonts w:hint="eastAsia" w:ascii="宋体" w:hAnsi="宋体" w:eastAsia="宋体" w:cs="宋体"/>
                <w:highlight w:val="none"/>
                <w:lang w:val="en-US" w:eastAsia="zh-CN" w:bidi="ar"/>
              </w:rPr>
              <w:t>²</w:t>
            </w:r>
            <w:r>
              <w:rPr>
                <w:rStyle w:val="478"/>
                <w:rFonts w:hint="eastAsia" w:ascii="宋体" w:hAnsi="宋体" w:eastAsia="宋体" w:cs="宋体"/>
                <w:highlight w:val="none"/>
                <w:lang w:val="en-US" w:eastAsia="zh-CN" w:bidi="ar"/>
              </w:rPr>
              <w:t>,剪铝线：500mm</w:t>
            </w:r>
            <w:r>
              <w:rPr>
                <w:rStyle w:val="481"/>
                <w:rFonts w:hint="eastAsia" w:ascii="宋体" w:hAnsi="宋体" w:eastAsia="宋体" w:cs="宋体"/>
                <w:highlight w:val="none"/>
                <w:lang w:val="en-US" w:eastAsia="zh-CN" w:bidi="ar"/>
              </w:rPr>
              <w:t>²</w:t>
            </w:r>
          </w:p>
        </w:tc>
        <w:tc>
          <w:tcPr>
            <w:tcW w:w="531" w:type="pct"/>
            <w:vAlign w:val="center"/>
          </w:tcPr>
          <w:p w14:paraId="23996E0D">
            <w:pPr>
              <w:rPr>
                <w:rFonts w:hint="eastAsia" w:ascii="宋体" w:hAnsi="宋体" w:eastAsia="宋体" w:cs="宋体"/>
                <w:bCs/>
                <w:sz w:val="24"/>
                <w:szCs w:val="24"/>
                <w:highlight w:val="none"/>
              </w:rPr>
            </w:pPr>
          </w:p>
        </w:tc>
        <w:tc>
          <w:tcPr>
            <w:tcW w:w="953" w:type="pct"/>
            <w:vAlign w:val="center"/>
          </w:tcPr>
          <w:p w14:paraId="7E5A826B">
            <w:pPr>
              <w:wordWrap w:val="0"/>
              <w:adjustRightInd w:val="0"/>
              <w:snapToGrid w:val="0"/>
              <w:spacing w:line="276" w:lineRule="auto"/>
              <w:rPr>
                <w:rFonts w:hint="eastAsia" w:ascii="宋体" w:hAnsi="宋体" w:eastAsia="宋体" w:cs="宋体"/>
                <w:bCs/>
                <w:sz w:val="24"/>
                <w:szCs w:val="24"/>
                <w:highlight w:val="none"/>
              </w:rPr>
            </w:pPr>
          </w:p>
        </w:tc>
      </w:tr>
      <w:tr w14:paraId="6717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16E52E7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840" w:type="pct"/>
            <w:vAlign w:val="center"/>
          </w:tcPr>
          <w:p w14:paraId="60DD2D7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尼龙绳救生软梯</w:t>
            </w:r>
          </w:p>
        </w:tc>
        <w:tc>
          <w:tcPr>
            <w:tcW w:w="2240" w:type="pct"/>
            <w:vAlign w:val="center"/>
          </w:tcPr>
          <w:p w14:paraId="35769CE0">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1.间距：38cm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2.宽度：30cm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3.长度：30m</w:t>
            </w:r>
          </w:p>
        </w:tc>
        <w:tc>
          <w:tcPr>
            <w:tcW w:w="531" w:type="pct"/>
            <w:vAlign w:val="center"/>
          </w:tcPr>
          <w:p w14:paraId="36DFEEE1">
            <w:pPr>
              <w:rPr>
                <w:rFonts w:hint="eastAsia" w:ascii="宋体" w:hAnsi="宋体" w:eastAsia="宋体" w:cs="宋体"/>
                <w:bCs/>
                <w:sz w:val="24"/>
                <w:szCs w:val="24"/>
                <w:highlight w:val="none"/>
              </w:rPr>
            </w:pPr>
          </w:p>
        </w:tc>
        <w:tc>
          <w:tcPr>
            <w:tcW w:w="953" w:type="pct"/>
            <w:vAlign w:val="center"/>
          </w:tcPr>
          <w:p w14:paraId="76850991">
            <w:pPr>
              <w:wordWrap w:val="0"/>
              <w:adjustRightInd w:val="0"/>
              <w:snapToGrid w:val="0"/>
              <w:spacing w:line="276" w:lineRule="auto"/>
              <w:rPr>
                <w:rFonts w:hint="eastAsia" w:ascii="宋体" w:hAnsi="宋体" w:eastAsia="宋体" w:cs="宋体"/>
                <w:bCs/>
                <w:sz w:val="24"/>
                <w:szCs w:val="24"/>
                <w:highlight w:val="none"/>
              </w:rPr>
            </w:pPr>
          </w:p>
        </w:tc>
      </w:tr>
      <w:tr w14:paraId="2CA5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183DA7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840" w:type="pct"/>
            <w:vMerge w:val="restart"/>
            <w:vAlign w:val="center"/>
          </w:tcPr>
          <w:p w14:paraId="3E088D6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灭火毯</w:t>
            </w:r>
          </w:p>
        </w:tc>
        <w:tc>
          <w:tcPr>
            <w:tcW w:w="2240" w:type="pct"/>
            <w:vAlign w:val="center"/>
          </w:tcPr>
          <w:p w14:paraId="607467A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1.性能：防火、隔热、绝缘、耐高温</w:t>
            </w:r>
          </w:p>
        </w:tc>
        <w:tc>
          <w:tcPr>
            <w:tcW w:w="531" w:type="pct"/>
            <w:vAlign w:val="center"/>
          </w:tcPr>
          <w:p w14:paraId="0AAB4DE3">
            <w:pPr>
              <w:rPr>
                <w:rFonts w:hint="eastAsia" w:ascii="宋体" w:hAnsi="宋体" w:eastAsia="宋体" w:cs="宋体"/>
                <w:bCs/>
                <w:sz w:val="24"/>
                <w:szCs w:val="24"/>
                <w:highlight w:val="none"/>
              </w:rPr>
            </w:pPr>
          </w:p>
        </w:tc>
        <w:tc>
          <w:tcPr>
            <w:tcW w:w="953" w:type="pct"/>
            <w:vAlign w:val="center"/>
          </w:tcPr>
          <w:p w14:paraId="741FF958">
            <w:pPr>
              <w:wordWrap w:val="0"/>
              <w:adjustRightInd w:val="0"/>
              <w:snapToGrid w:val="0"/>
              <w:spacing w:line="276" w:lineRule="auto"/>
              <w:rPr>
                <w:rFonts w:hint="eastAsia" w:ascii="宋体" w:hAnsi="宋体" w:eastAsia="宋体" w:cs="宋体"/>
                <w:bCs/>
                <w:sz w:val="24"/>
                <w:szCs w:val="24"/>
                <w:highlight w:val="none"/>
              </w:rPr>
            </w:pPr>
          </w:p>
        </w:tc>
      </w:tr>
      <w:tr w14:paraId="7A49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A9EA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862D0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1837E0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2.材质：玻璃纤维</w:t>
            </w:r>
          </w:p>
        </w:tc>
        <w:tc>
          <w:tcPr>
            <w:tcW w:w="531" w:type="pct"/>
            <w:vAlign w:val="center"/>
          </w:tcPr>
          <w:p w14:paraId="2640FAF3">
            <w:pPr>
              <w:rPr>
                <w:rFonts w:hint="eastAsia" w:ascii="宋体" w:hAnsi="宋体" w:eastAsia="宋体" w:cs="宋体"/>
                <w:bCs/>
                <w:sz w:val="24"/>
                <w:szCs w:val="24"/>
                <w:highlight w:val="none"/>
              </w:rPr>
            </w:pPr>
          </w:p>
        </w:tc>
        <w:tc>
          <w:tcPr>
            <w:tcW w:w="953" w:type="pct"/>
            <w:vAlign w:val="center"/>
          </w:tcPr>
          <w:p w14:paraId="5D8C01A1">
            <w:pPr>
              <w:wordWrap w:val="0"/>
              <w:adjustRightInd w:val="0"/>
              <w:snapToGrid w:val="0"/>
              <w:spacing w:line="276" w:lineRule="auto"/>
              <w:rPr>
                <w:rFonts w:hint="eastAsia" w:ascii="宋体" w:hAnsi="宋体" w:eastAsia="宋体" w:cs="宋体"/>
                <w:bCs/>
                <w:sz w:val="24"/>
                <w:szCs w:val="24"/>
                <w:highlight w:val="none"/>
              </w:rPr>
            </w:pPr>
          </w:p>
        </w:tc>
      </w:tr>
      <w:tr w14:paraId="5EB2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8A06A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E04E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1D389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3.规格：1.5mX1.5m</w:t>
            </w:r>
          </w:p>
        </w:tc>
        <w:tc>
          <w:tcPr>
            <w:tcW w:w="531" w:type="pct"/>
            <w:vAlign w:val="center"/>
          </w:tcPr>
          <w:p w14:paraId="52C93431">
            <w:pPr>
              <w:rPr>
                <w:rFonts w:hint="eastAsia" w:ascii="宋体" w:hAnsi="宋体" w:eastAsia="宋体" w:cs="宋体"/>
                <w:bCs/>
                <w:sz w:val="24"/>
                <w:szCs w:val="24"/>
                <w:highlight w:val="none"/>
              </w:rPr>
            </w:pPr>
          </w:p>
        </w:tc>
        <w:tc>
          <w:tcPr>
            <w:tcW w:w="953" w:type="pct"/>
            <w:vAlign w:val="center"/>
          </w:tcPr>
          <w:p w14:paraId="6E0822BD">
            <w:pPr>
              <w:wordWrap w:val="0"/>
              <w:adjustRightInd w:val="0"/>
              <w:snapToGrid w:val="0"/>
              <w:spacing w:line="276" w:lineRule="auto"/>
              <w:rPr>
                <w:rFonts w:hint="eastAsia" w:ascii="宋体" w:hAnsi="宋体" w:eastAsia="宋体" w:cs="宋体"/>
                <w:bCs/>
                <w:sz w:val="24"/>
                <w:szCs w:val="24"/>
                <w:highlight w:val="none"/>
              </w:rPr>
            </w:pPr>
          </w:p>
        </w:tc>
      </w:tr>
      <w:tr w14:paraId="0960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2BD0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8C9A5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C9F616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4.重量：小于1KG   厚度：0.41mm   耐高温：500℃-800℃</w:t>
            </w:r>
          </w:p>
        </w:tc>
        <w:tc>
          <w:tcPr>
            <w:tcW w:w="531" w:type="pct"/>
            <w:vAlign w:val="center"/>
          </w:tcPr>
          <w:p w14:paraId="47A60858">
            <w:pPr>
              <w:rPr>
                <w:rFonts w:hint="eastAsia" w:ascii="宋体" w:hAnsi="宋体" w:eastAsia="宋体" w:cs="宋体"/>
                <w:bCs/>
                <w:sz w:val="24"/>
                <w:szCs w:val="24"/>
                <w:highlight w:val="none"/>
              </w:rPr>
            </w:pPr>
          </w:p>
        </w:tc>
        <w:tc>
          <w:tcPr>
            <w:tcW w:w="953" w:type="pct"/>
            <w:vAlign w:val="center"/>
          </w:tcPr>
          <w:p w14:paraId="4E1AE26A">
            <w:pPr>
              <w:wordWrap w:val="0"/>
              <w:adjustRightInd w:val="0"/>
              <w:snapToGrid w:val="0"/>
              <w:spacing w:line="276" w:lineRule="auto"/>
              <w:rPr>
                <w:rFonts w:hint="eastAsia" w:ascii="宋体" w:hAnsi="宋体" w:eastAsia="宋体" w:cs="宋体"/>
                <w:bCs/>
                <w:sz w:val="24"/>
                <w:szCs w:val="24"/>
                <w:highlight w:val="none"/>
              </w:rPr>
            </w:pPr>
          </w:p>
        </w:tc>
      </w:tr>
      <w:tr w14:paraId="743C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D74F2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11646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963686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5.阻燃时间：（续燃时间）经、纬向：0S，（阴燃时间）</w:t>
            </w:r>
          </w:p>
        </w:tc>
        <w:tc>
          <w:tcPr>
            <w:tcW w:w="531" w:type="pct"/>
            <w:vAlign w:val="center"/>
          </w:tcPr>
          <w:p w14:paraId="429C1BEE">
            <w:pPr>
              <w:rPr>
                <w:rFonts w:hint="eastAsia" w:ascii="宋体" w:hAnsi="宋体" w:eastAsia="宋体" w:cs="宋体"/>
                <w:bCs/>
                <w:sz w:val="24"/>
                <w:szCs w:val="24"/>
                <w:highlight w:val="none"/>
              </w:rPr>
            </w:pPr>
          </w:p>
        </w:tc>
        <w:tc>
          <w:tcPr>
            <w:tcW w:w="953" w:type="pct"/>
            <w:vAlign w:val="center"/>
          </w:tcPr>
          <w:p w14:paraId="4C8B9551">
            <w:pPr>
              <w:wordWrap w:val="0"/>
              <w:adjustRightInd w:val="0"/>
              <w:snapToGrid w:val="0"/>
              <w:spacing w:line="276" w:lineRule="auto"/>
              <w:rPr>
                <w:rFonts w:hint="eastAsia" w:ascii="宋体" w:hAnsi="宋体" w:eastAsia="宋体" w:cs="宋体"/>
                <w:bCs/>
                <w:sz w:val="24"/>
                <w:szCs w:val="24"/>
                <w:highlight w:val="none"/>
              </w:rPr>
            </w:pPr>
          </w:p>
        </w:tc>
      </w:tr>
      <w:tr w14:paraId="2A9C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F95B3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AB605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41B36B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6.绝缘性能：电阻绝缘&gt;100Ω</w:t>
            </w:r>
          </w:p>
        </w:tc>
        <w:tc>
          <w:tcPr>
            <w:tcW w:w="531" w:type="pct"/>
            <w:vAlign w:val="center"/>
          </w:tcPr>
          <w:p w14:paraId="4128D7A5">
            <w:pPr>
              <w:rPr>
                <w:rFonts w:hint="eastAsia" w:ascii="宋体" w:hAnsi="宋体" w:eastAsia="宋体" w:cs="宋体"/>
                <w:bCs/>
                <w:sz w:val="24"/>
                <w:szCs w:val="24"/>
                <w:highlight w:val="none"/>
              </w:rPr>
            </w:pPr>
          </w:p>
        </w:tc>
        <w:tc>
          <w:tcPr>
            <w:tcW w:w="953" w:type="pct"/>
            <w:vAlign w:val="center"/>
          </w:tcPr>
          <w:p w14:paraId="21DC6E42">
            <w:pPr>
              <w:wordWrap w:val="0"/>
              <w:adjustRightInd w:val="0"/>
              <w:snapToGrid w:val="0"/>
              <w:spacing w:line="276" w:lineRule="auto"/>
              <w:rPr>
                <w:rFonts w:hint="eastAsia" w:ascii="宋体" w:hAnsi="宋体" w:eastAsia="宋体" w:cs="宋体"/>
                <w:bCs/>
                <w:sz w:val="24"/>
                <w:szCs w:val="24"/>
                <w:highlight w:val="none"/>
              </w:rPr>
            </w:pPr>
          </w:p>
        </w:tc>
      </w:tr>
      <w:tr w14:paraId="708E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F597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58158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3DA18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7.操作性能：取出拉力不大于80N，展开不超4S</w:t>
            </w:r>
          </w:p>
        </w:tc>
        <w:tc>
          <w:tcPr>
            <w:tcW w:w="531" w:type="pct"/>
            <w:vAlign w:val="center"/>
          </w:tcPr>
          <w:p w14:paraId="1D76EEBF">
            <w:pPr>
              <w:rPr>
                <w:rFonts w:hint="eastAsia" w:ascii="宋体" w:hAnsi="宋体" w:eastAsia="宋体" w:cs="宋体"/>
                <w:bCs/>
                <w:sz w:val="24"/>
                <w:szCs w:val="24"/>
                <w:highlight w:val="none"/>
              </w:rPr>
            </w:pPr>
          </w:p>
        </w:tc>
        <w:tc>
          <w:tcPr>
            <w:tcW w:w="953" w:type="pct"/>
            <w:vAlign w:val="center"/>
          </w:tcPr>
          <w:p w14:paraId="04C25F63">
            <w:pPr>
              <w:wordWrap w:val="0"/>
              <w:adjustRightInd w:val="0"/>
              <w:snapToGrid w:val="0"/>
              <w:spacing w:line="276" w:lineRule="auto"/>
              <w:rPr>
                <w:rFonts w:hint="eastAsia" w:ascii="宋体" w:hAnsi="宋体" w:eastAsia="宋体" w:cs="宋体"/>
                <w:bCs/>
                <w:sz w:val="24"/>
                <w:szCs w:val="24"/>
                <w:highlight w:val="none"/>
              </w:rPr>
            </w:pPr>
          </w:p>
        </w:tc>
      </w:tr>
      <w:tr w14:paraId="19C3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79F2D9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40" w:type="pct"/>
            <w:vMerge w:val="restart"/>
            <w:vAlign w:val="center"/>
          </w:tcPr>
          <w:p w14:paraId="5A67C8F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安全警示带</w:t>
            </w:r>
          </w:p>
        </w:tc>
        <w:tc>
          <w:tcPr>
            <w:tcW w:w="2240" w:type="pct"/>
            <w:vAlign w:val="center"/>
          </w:tcPr>
          <w:p w14:paraId="29E359D4">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1.材质：涤纶布</w:t>
            </w:r>
          </w:p>
        </w:tc>
        <w:tc>
          <w:tcPr>
            <w:tcW w:w="531" w:type="pct"/>
            <w:vAlign w:val="center"/>
          </w:tcPr>
          <w:p w14:paraId="73A2FDF9">
            <w:pPr>
              <w:rPr>
                <w:rFonts w:hint="eastAsia" w:ascii="宋体" w:hAnsi="宋体" w:eastAsia="宋体" w:cs="宋体"/>
                <w:bCs/>
                <w:sz w:val="24"/>
                <w:szCs w:val="24"/>
                <w:highlight w:val="none"/>
              </w:rPr>
            </w:pPr>
          </w:p>
        </w:tc>
        <w:tc>
          <w:tcPr>
            <w:tcW w:w="953" w:type="pct"/>
            <w:vAlign w:val="center"/>
          </w:tcPr>
          <w:p w14:paraId="7C4ABBE3">
            <w:pPr>
              <w:wordWrap w:val="0"/>
              <w:adjustRightInd w:val="0"/>
              <w:snapToGrid w:val="0"/>
              <w:spacing w:line="276" w:lineRule="auto"/>
              <w:rPr>
                <w:rFonts w:hint="eastAsia" w:ascii="宋体" w:hAnsi="宋体" w:eastAsia="宋体" w:cs="宋体"/>
                <w:bCs/>
                <w:sz w:val="24"/>
                <w:szCs w:val="24"/>
                <w:highlight w:val="none"/>
              </w:rPr>
            </w:pPr>
          </w:p>
        </w:tc>
      </w:tr>
      <w:tr w14:paraId="2CA3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050B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AE331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099642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2.尺寸：4cm*50m；</w:t>
            </w:r>
          </w:p>
        </w:tc>
        <w:tc>
          <w:tcPr>
            <w:tcW w:w="531" w:type="pct"/>
            <w:vAlign w:val="center"/>
          </w:tcPr>
          <w:p w14:paraId="68E153F6">
            <w:pPr>
              <w:rPr>
                <w:rFonts w:hint="eastAsia" w:ascii="宋体" w:hAnsi="宋体" w:eastAsia="宋体" w:cs="宋体"/>
                <w:bCs/>
                <w:sz w:val="24"/>
                <w:szCs w:val="24"/>
                <w:highlight w:val="none"/>
              </w:rPr>
            </w:pPr>
          </w:p>
        </w:tc>
        <w:tc>
          <w:tcPr>
            <w:tcW w:w="953" w:type="pct"/>
            <w:vAlign w:val="center"/>
          </w:tcPr>
          <w:p w14:paraId="17439D11">
            <w:pPr>
              <w:wordWrap w:val="0"/>
              <w:adjustRightInd w:val="0"/>
              <w:snapToGrid w:val="0"/>
              <w:spacing w:line="276" w:lineRule="auto"/>
              <w:rPr>
                <w:rFonts w:hint="eastAsia" w:ascii="宋体" w:hAnsi="宋体" w:eastAsia="宋体" w:cs="宋体"/>
                <w:bCs/>
                <w:sz w:val="24"/>
                <w:szCs w:val="24"/>
                <w:highlight w:val="none"/>
              </w:rPr>
            </w:pPr>
          </w:p>
        </w:tc>
      </w:tr>
      <w:tr w14:paraId="0E3C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F0F4E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B3702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70F963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3.颜色：红白。</w:t>
            </w:r>
          </w:p>
        </w:tc>
        <w:tc>
          <w:tcPr>
            <w:tcW w:w="531" w:type="pct"/>
            <w:vAlign w:val="center"/>
          </w:tcPr>
          <w:p w14:paraId="7F7B4FFF">
            <w:pPr>
              <w:rPr>
                <w:rFonts w:hint="eastAsia" w:ascii="宋体" w:hAnsi="宋体" w:eastAsia="宋体" w:cs="宋体"/>
                <w:bCs/>
                <w:sz w:val="24"/>
                <w:szCs w:val="24"/>
                <w:highlight w:val="none"/>
              </w:rPr>
            </w:pPr>
          </w:p>
        </w:tc>
        <w:tc>
          <w:tcPr>
            <w:tcW w:w="953" w:type="pct"/>
            <w:vAlign w:val="center"/>
          </w:tcPr>
          <w:p w14:paraId="42ADD3CB">
            <w:pPr>
              <w:wordWrap w:val="0"/>
              <w:adjustRightInd w:val="0"/>
              <w:snapToGrid w:val="0"/>
              <w:spacing w:line="276" w:lineRule="auto"/>
              <w:rPr>
                <w:rFonts w:hint="eastAsia" w:ascii="宋体" w:hAnsi="宋体" w:eastAsia="宋体" w:cs="宋体"/>
                <w:bCs/>
                <w:sz w:val="24"/>
                <w:szCs w:val="24"/>
                <w:highlight w:val="none"/>
              </w:rPr>
            </w:pPr>
          </w:p>
        </w:tc>
      </w:tr>
      <w:tr w14:paraId="1103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65A5EC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840" w:type="pct"/>
            <w:vMerge w:val="restart"/>
            <w:vAlign w:val="center"/>
          </w:tcPr>
          <w:p w14:paraId="0B7E58B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折叠式担架</w:t>
            </w:r>
          </w:p>
        </w:tc>
        <w:tc>
          <w:tcPr>
            <w:tcW w:w="2240" w:type="pct"/>
            <w:vAlign w:val="center"/>
          </w:tcPr>
          <w:p w14:paraId="75E2A64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1.布面材料：牛津布料。</w:t>
            </w:r>
          </w:p>
        </w:tc>
        <w:tc>
          <w:tcPr>
            <w:tcW w:w="531" w:type="pct"/>
            <w:vAlign w:val="center"/>
          </w:tcPr>
          <w:p w14:paraId="38F27BBE">
            <w:pPr>
              <w:rPr>
                <w:rFonts w:hint="eastAsia" w:ascii="宋体" w:hAnsi="宋体" w:eastAsia="宋体" w:cs="宋体"/>
                <w:bCs/>
                <w:sz w:val="24"/>
                <w:szCs w:val="24"/>
                <w:highlight w:val="none"/>
              </w:rPr>
            </w:pPr>
          </w:p>
        </w:tc>
        <w:tc>
          <w:tcPr>
            <w:tcW w:w="953" w:type="pct"/>
            <w:vAlign w:val="center"/>
          </w:tcPr>
          <w:p w14:paraId="5A73AE8D">
            <w:pPr>
              <w:wordWrap w:val="0"/>
              <w:adjustRightInd w:val="0"/>
              <w:snapToGrid w:val="0"/>
              <w:spacing w:line="276" w:lineRule="auto"/>
              <w:rPr>
                <w:rFonts w:hint="eastAsia" w:ascii="宋体" w:hAnsi="宋体" w:eastAsia="宋体" w:cs="宋体"/>
                <w:bCs/>
                <w:sz w:val="24"/>
                <w:szCs w:val="24"/>
                <w:highlight w:val="none"/>
              </w:rPr>
            </w:pPr>
          </w:p>
        </w:tc>
      </w:tr>
      <w:tr w14:paraId="537C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A564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F2635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EAAC8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2.布面颜色：蓝色。</w:t>
            </w:r>
          </w:p>
        </w:tc>
        <w:tc>
          <w:tcPr>
            <w:tcW w:w="531" w:type="pct"/>
            <w:vAlign w:val="center"/>
          </w:tcPr>
          <w:p w14:paraId="2B77CA2E">
            <w:pPr>
              <w:rPr>
                <w:rFonts w:hint="eastAsia" w:ascii="宋体" w:hAnsi="宋体" w:eastAsia="宋体" w:cs="宋体"/>
                <w:bCs/>
                <w:sz w:val="24"/>
                <w:szCs w:val="24"/>
                <w:highlight w:val="none"/>
              </w:rPr>
            </w:pPr>
          </w:p>
        </w:tc>
        <w:tc>
          <w:tcPr>
            <w:tcW w:w="953" w:type="pct"/>
            <w:vAlign w:val="center"/>
          </w:tcPr>
          <w:p w14:paraId="3EBA4190">
            <w:pPr>
              <w:wordWrap w:val="0"/>
              <w:adjustRightInd w:val="0"/>
              <w:snapToGrid w:val="0"/>
              <w:spacing w:line="276" w:lineRule="auto"/>
              <w:rPr>
                <w:rFonts w:hint="eastAsia" w:ascii="宋体" w:hAnsi="宋体" w:eastAsia="宋体" w:cs="宋体"/>
                <w:bCs/>
                <w:sz w:val="24"/>
                <w:szCs w:val="24"/>
                <w:highlight w:val="none"/>
              </w:rPr>
            </w:pPr>
          </w:p>
        </w:tc>
      </w:tr>
      <w:tr w14:paraId="7DEE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ADEA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B2166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7AF62C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3.折面：2折。</w:t>
            </w:r>
          </w:p>
        </w:tc>
        <w:tc>
          <w:tcPr>
            <w:tcW w:w="531" w:type="pct"/>
            <w:vAlign w:val="center"/>
          </w:tcPr>
          <w:p w14:paraId="16343842">
            <w:pPr>
              <w:rPr>
                <w:rFonts w:hint="eastAsia" w:ascii="宋体" w:hAnsi="宋体" w:eastAsia="宋体" w:cs="宋体"/>
                <w:bCs/>
                <w:sz w:val="24"/>
                <w:szCs w:val="24"/>
                <w:highlight w:val="none"/>
              </w:rPr>
            </w:pPr>
          </w:p>
        </w:tc>
        <w:tc>
          <w:tcPr>
            <w:tcW w:w="953" w:type="pct"/>
            <w:vAlign w:val="center"/>
          </w:tcPr>
          <w:p w14:paraId="1DBE2C1E">
            <w:pPr>
              <w:wordWrap w:val="0"/>
              <w:adjustRightInd w:val="0"/>
              <w:snapToGrid w:val="0"/>
              <w:spacing w:line="276" w:lineRule="auto"/>
              <w:rPr>
                <w:rFonts w:hint="eastAsia" w:ascii="宋体" w:hAnsi="宋体" w:eastAsia="宋体" w:cs="宋体"/>
                <w:bCs/>
                <w:sz w:val="24"/>
                <w:szCs w:val="24"/>
                <w:highlight w:val="none"/>
              </w:rPr>
            </w:pPr>
          </w:p>
        </w:tc>
      </w:tr>
      <w:tr w14:paraId="21C1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9F598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C1343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EAF5D3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4.承重：160KG。</w:t>
            </w:r>
          </w:p>
        </w:tc>
        <w:tc>
          <w:tcPr>
            <w:tcW w:w="531" w:type="pct"/>
            <w:vAlign w:val="center"/>
          </w:tcPr>
          <w:p w14:paraId="1B5CEEF5">
            <w:pPr>
              <w:rPr>
                <w:rFonts w:hint="eastAsia" w:ascii="宋体" w:hAnsi="宋体" w:eastAsia="宋体" w:cs="宋体"/>
                <w:bCs/>
                <w:sz w:val="24"/>
                <w:szCs w:val="24"/>
                <w:highlight w:val="none"/>
              </w:rPr>
            </w:pPr>
          </w:p>
        </w:tc>
        <w:tc>
          <w:tcPr>
            <w:tcW w:w="953" w:type="pct"/>
            <w:vAlign w:val="center"/>
          </w:tcPr>
          <w:p w14:paraId="1B244245">
            <w:pPr>
              <w:wordWrap w:val="0"/>
              <w:adjustRightInd w:val="0"/>
              <w:snapToGrid w:val="0"/>
              <w:spacing w:line="276" w:lineRule="auto"/>
              <w:rPr>
                <w:rFonts w:hint="eastAsia" w:ascii="宋体" w:hAnsi="宋体" w:eastAsia="宋体" w:cs="宋体"/>
                <w:bCs/>
                <w:sz w:val="24"/>
                <w:szCs w:val="24"/>
                <w:highlight w:val="none"/>
              </w:rPr>
            </w:pPr>
          </w:p>
        </w:tc>
      </w:tr>
      <w:tr w14:paraId="2DC6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4AB49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E1541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FA9162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5.滚轮：2个。</w:t>
            </w:r>
          </w:p>
        </w:tc>
        <w:tc>
          <w:tcPr>
            <w:tcW w:w="531" w:type="pct"/>
            <w:vAlign w:val="center"/>
          </w:tcPr>
          <w:p w14:paraId="46B5D255">
            <w:pPr>
              <w:rPr>
                <w:rFonts w:hint="eastAsia" w:ascii="宋体" w:hAnsi="宋体" w:eastAsia="宋体" w:cs="宋体"/>
                <w:bCs/>
                <w:sz w:val="24"/>
                <w:szCs w:val="24"/>
                <w:highlight w:val="none"/>
              </w:rPr>
            </w:pPr>
          </w:p>
        </w:tc>
        <w:tc>
          <w:tcPr>
            <w:tcW w:w="953" w:type="pct"/>
            <w:vAlign w:val="center"/>
          </w:tcPr>
          <w:p w14:paraId="3CFDDEF9">
            <w:pPr>
              <w:wordWrap w:val="0"/>
              <w:adjustRightInd w:val="0"/>
              <w:snapToGrid w:val="0"/>
              <w:spacing w:line="276" w:lineRule="auto"/>
              <w:rPr>
                <w:rFonts w:hint="eastAsia" w:ascii="宋体" w:hAnsi="宋体" w:eastAsia="宋体" w:cs="宋体"/>
                <w:bCs/>
                <w:sz w:val="24"/>
                <w:szCs w:val="24"/>
                <w:highlight w:val="none"/>
              </w:rPr>
            </w:pPr>
          </w:p>
        </w:tc>
      </w:tr>
      <w:tr w14:paraId="4C69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5E726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BC728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55B1F4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6.保险带：2条。</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0AF6AEC5">
            <w:pPr>
              <w:rPr>
                <w:rFonts w:hint="eastAsia" w:ascii="宋体" w:hAnsi="宋体" w:eastAsia="宋体" w:cs="宋体"/>
                <w:bCs/>
                <w:sz w:val="24"/>
                <w:szCs w:val="24"/>
                <w:highlight w:val="none"/>
              </w:rPr>
            </w:pPr>
          </w:p>
        </w:tc>
        <w:tc>
          <w:tcPr>
            <w:tcW w:w="953" w:type="pct"/>
            <w:vAlign w:val="center"/>
          </w:tcPr>
          <w:p w14:paraId="4242A436">
            <w:pPr>
              <w:wordWrap w:val="0"/>
              <w:adjustRightInd w:val="0"/>
              <w:snapToGrid w:val="0"/>
              <w:spacing w:line="276" w:lineRule="auto"/>
              <w:rPr>
                <w:rFonts w:hint="eastAsia" w:ascii="宋体" w:hAnsi="宋体" w:eastAsia="宋体" w:cs="宋体"/>
                <w:bCs/>
                <w:sz w:val="24"/>
                <w:szCs w:val="24"/>
                <w:highlight w:val="none"/>
              </w:rPr>
            </w:pPr>
          </w:p>
        </w:tc>
      </w:tr>
      <w:tr w14:paraId="0735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D9E2D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69A92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F7C893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7.展开尺寸（长×宽×高）：200*53*18cm。</w:t>
            </w:r>
          </w:p>
        </w:tc>
        <w:tc>
          <w:tcPr>
            <w:tcW w:w="531" w:type="pct"/>
            <w:vAlign w:val="center"/>
          </w:tcPr>
          <w:p w14:paraId="70CF4DB6">
            <w:pPr>
              <w:rPr>
                <w:rFonts w:hint="eastAsia" w:ascii="宋体" w:hAnsi="宋体" w:eastAsia="宋体" w:cs="宋体"/>
                <w:bCs/>
                <w:sz w:val="24"/>
                <w:szCs w:val="24"/>
                <w:highlight w:val="none"/>
              </w:rPr>
            </w:pPr>
          </w:p>
        </w:tc>
        <w:tc>
          <w:tcPr>
            <w:tcW w:w="953" w:type="pct"/>
            <w:vAlign w:val="center"/>
          </w:tcPr>
          <w:p w14:paraId="18AFE099">
            <w:pPr>
              <w:wordWrap w:val="0"/>
              <w:adjustRightInd w:val="0"/>
              <w:snapToGrid w:val="0"/>
              <w:spacing w:line="276" w:lineRule="auto"/>
              <w:rPr>
                <w:rFonts w:hint="eastAsia" w:ascii="宋体" w:hAnsi="宋体" w:eastAsia="宋体" w:cs="宋体"/>
                <w:bCs/>
                <w:sz w:val="24"/>
                <w:szCs w:val="24"/>
                <w:highlight w:val="none"/>
              </w:rPr>
            </w:pPr>
          </w:p>
        </w:tc>
      </w:tr>
      <w:tr w14:paraId="4630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CF3A1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788C9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070FB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8.折叠尺寸（长×宽×高）：100*30*18cm。</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4FCBEBC9">
            <w:pPr>
              <w:rPr>
                <w:rFonts w:hint="eastAsia" w:ascii="宋体" w:hAnsi="宋体" w:eastAsia="宋体" w:cs="宋体"/>
                <w:bCs/>
                <w:sz w:val="24"/>
                <w:szCs w:val="24"/>
                <w:highlight w:val="none"/>
              </w:rPr>
            </w:pPr>
          </w:p>
        </w:tc>
        <w:tc>
          <w:tcPr>
            <w:tcW w:w="953" w:type="pct"/>
            <w:vAlign w:val="center"/>
          </w:tcPr>
          <w:p w14:paraId="7881FC3E">
            <w:pPr>
              <w:wordWrap w:val="0"/>
              <w:adjustRightInd w:val="0"/>
              <w:snapToGrid w:val="0"/>
              <w:spacing w:line="276" w:lineRule="auto"/>
              <w:rPr>
                <w:rFonts w:hint="eastAsia" w:ascii="宋体" w:hAnsi="宋体" w:eastAsia="宋体" w:cs="宋体"/>
                <w:bCs/>
                <w:sz w:val="24"/>
                <w:szCs w:val="24"/>
                <w:highlight w:val="none"/>
              </w:rPr>
            </w:pPr>
          </w:p>
        </w:tc>
      </w:tr>
      <w:tr w14:paraId="7BE0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4217C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5741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DCB27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9.技术特点：采用铝合金材料和牛津布料担架面制成，它具有重量轻，体积小，携带方便，使用安全等。</w:t>
            </w:r>
          </w:p>
        </w:tc>
        <w:tc>
          <w:tcPr>
            <w:tcW w:w="531" w:type="pct"/>
            <w:vAlign w:val="center"/>
          </w:tcPr>
          <w:p w14:paraId="550ED544">
            <w:pPr>
              <w:rPr>
                <w:rFonts w:hint="eastAsia" w:ascii="宋体" w:hAnsi="宋体" w:eastAsia="宋体" w:cs="宋体"/>
                <w:bCs/>
                <w:sz w:val="24"/>
                <w:szCs w:val="24"/>
                <w:highlight w:val="none"/>
              </w:rPr>
            </w:pPr>
          </w:p>
        </w:tc>
        <w:tc>
          <w:tcPr>
            <w:tcW w:w="953" w:type="pct"/>
            <w:vAlign w:val="center"/>
          </w:tcPr>
          <w:p w14:paraId="46826F75">
            <w:pPr>
              <w:wordWrap w:val="0"/>
              <w:adjustRightInd w:val="0"/>
              <w:snapToGrid w:val="0"/>
              <w:spacing w:line="276" w:lineRule="auto"/>
              <w:rPr>
                <w:rFonts w:hint="eastAsia" w:ascii="宋体" w:hAnsi="宋体" w:eastAsia="宋体" w:cs="宋体"/>
                <w:bCs/>
                <w:sz w:val="24"/>
                <w:szCs w:val="24"/>
                <w:highlight w:val="none"/>
              </w:rPr>
            </w:pPr>
          </w:p>
        </w:tc>
      </w:tr>
      <w:tr w14:paraId="4DBE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2CAB59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840" w:type="pct"/>
            <w:vMerge w:val="restart"/>
            <w:vAlign w:val="center"/>
          </w:tcPr>
          <w:p w14:paraId="35E678E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手提式ABC干粉灭火器（5公斤）</w:t>
            </w:r>
          </w:p>
        </w:tc>
        <w:tc>
          <w:tcPr>
            <w:tcW w:w="2240" w:type="pct"/>
            <w:vAlign w:val="center"/>
          </w:tcPr>
          <w:p w14:paraId="2071905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1.规格：MFCZ/ABC5</w:t>
            </w:r>
          </w:p>
        </w:tc>
        <w:tc>
          <w:tcPr>
            <w:tcW w:w="531" w:type="pct"/>
            <w:vAlign w:val="center"/>
          </w:tcPr>
          <w:p w14:paraId="35F38E3B">
            <w:pPr>
              <w:rPr>
                <w:rFonts w:hint="eastAsia" w:ascii="宋体" w:hAnsi="宋体" w:eastAsia="宋体" w:cs="宋体"/>
                <w:bCs/>
                <w:sz w:val="24"/>
                <w:szCs w:val="24"/>
                <w:highlight w:val="none"/>
              </w:rPr>
            </w:pPr>
          </w:p>
        </w:tc>
        <w:tc>
          <w:tcPr>
            <w:tcW w:w="953" w:type="pct"/>
            <w:vAlign w:val="center"/>
          </w:tcPr>
          <w:p w14:paraId="431FD63D">
            <w:pPr>
              <w:wordWrap w:val="0"/>
              <w:adjustRightInd w:val="0"/>
              <w:snapToGrid w:val="0"/>
              <w:spacing w:line="276" w:lineRule="auto"/>
              <w:rPr>
                <w:rFonts w:hint="eastAsia" w:ascii="宋体" w:hAnsi="宋体" w:eastAsia="宋体" w:cs="宋体"/>
                <w:bCs/>
                <w:sz w:val="24"/>
                <w:szCs w:val="24"/>
                <w:highlight w:val="none"/>
              </w:rPr>
            </w:pPr>
          </w:p>
        </w:tc>
      </w:tr>
      <w:tr w14:paraId="0B60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6DE27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400B9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A2BC2F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2.20℃±5℃时有效喷射时间：≥13s,20℃±5℃时喷射滞后时间：≤5s,20℃±5℃时喷射剩余率：≤15%</w:t>
            </w:r>
          </w:p>
        </w:tc>
        <w:tc>
          <w:tcPr>
            <w:tcW w:w="531" w:type="pct"/>
            <w:vAlign w:val="center"/>
          </w:tcPr>
          <w:p w14:paraId="2A06B311">
            <w:pPr>
              <w:rPr>
                <w:rFonts w:hint="eastAsia" w:ascii="宋体" w:hAnsi="宋体" w:eastAsia="宋体" w:cs="宋体"/>
                <w:bCs/>
                <w:sz w:val="24"/>
                <w:szCs w:val="24"/>
                <w:highlight w:val="none"/>
              </w:rPr>
            </w:pPr>
          </w:p>
        </w:tc>
        <w:tc>
          <w:tcPr>
            <w:tcW w:w="953" w:type="pct"/>
            <w:vAlign w:val="center"/>
          </w:tcPr>
          <w:p w14:paraId="4FA9FCCC">
            <w:pPr>
              <w:wordWrap w:val="0"/>
              <w:adjustRightInd w:val="0"/>
              <w:snapToGrid w:val="0"/>
              <w:spacing w:line="276" w:lineRule="auto"/>
              <w:rPr>
                <w:rFonts w:hint="eastAsia" w:ascii="宋体" w:hAnsi="宋体" w:eastAsia="宋体" w:cs="宋体"/>
                <w:bCs/>
                <w:sz w:val="24"/>
                <w:szCs w:val="24"/>
                <w:highlight w:val="none"/>
              </w:rPr>
            </w:pPr>
          </w:p>
        </w:tc>
      </w:tr>
      <w:tr w14:paraId="5D9B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E677A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04CDB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32C79D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3.喷射距离：≥3.5m</w:t>
            </w:r>
          </w:p>
        </w:tc>
        <w:tc>
          <w:tcPr>
            <w:tcW w:w="531" w:type="pct"/>
            <w:vAlign w:val="center"/>
          </w:tcPr>
          <w:p w14:paraId="3AA8A287">
            <w:pPr>
              <w:rPr>
                <w:rFonts w:hint="eastAsia" w:ascii="宋体" w:hAnsi="宋体" w:eastAsia="宋体" w:cs="宋体"/>
                <w:bCs/>
                <w:sz w:val="24"/>
                <w:szCs w:val="24"/>
                <w:highlight w:val="none"/>
              </w:rPr>
            </w:pPr>
          </w:p>
        </w:tc>
        <w:tc>
          <w:tcPr>
            <w:tcW w:w="953" w:type="pct"/>
            <w:vAlign w:val="center"/>
          </w:tcPr>
          <w:p w14:paraId="3A0D3357">
            <w:pPr>
              <w:wordWrap w:val="0"/>
              <w:adjustRightInd w:val="0"/>
              <w:snapToGrid w:val="0"/>
              <w:spacing w:line="276" w:lineRule="auto"/>
              <w:rPr>
                <w:rFonts w:hint="eastAsia" w:ascii="宋体" w:hAnsi="宋体" w:eastAsia="宋体" w:cs="宋体"/>
                <w:bCs/>
                <w:sz w:val="24"/>
                <w:szCs w:val="24"/>
                <w:highlight w:val="none"/>
              </w:rPr>
            </w:pPr>
          </w:p>
        </w:tc>
      </w:tr>
      <w:tr w14:paraId="76E9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6245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337DC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39DAF8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4.灭火器保险解脱力：＞20N，且＜100N</w:t>
            </w:r>
          </w:p>
        </w:tc>
        <w:tc>
          <w:tcPr>
            <w:tcW w:w="531" w:type="pct"/>
            <w:vAlign w:val="center"/>
          </w:tcPr>
          <w:p w14:paraId="7488F66A">
            <w:pPr>
              <w:rPr>
                <w:rFonts w:hint="eastAsia" w:ascii="宋体" w:hAnsi="宋体" w:eastAsia="宋体" w:cs="宋体"/>
                <w:bCs/>
                <w:sz w:val="24"/>
                <w:szCs w:val="24"/>
                <w:highlight w:val="none"/>
              </w:rPr>
            </w:pPr>
          </w:p>
        </w:tc>
        <w:tc>
          <w:tcPr>
            <w:tcW w:w="953" w:type="pct"/>
            <w:vAlign w:val="center"/>
          </w:tcPr>
          <w:p w14:paraId="2994FACD">
            <w:pPr>
              <w:wordWrap w:val="0"/>
              <w:adjustRightInd w:val="0"/>
              <w:snapToGrid w:val="0"/>
              <w:spacing w:line="276" w:lineRule="auto"/>
              <w:rPr>
                <w:rFonts w:hint="eastAsia" w:ascii="宋体" w:hAnsi="宋体" w:eastAsia="宋体" w:cs="宋体"/>
                <w:bCs/>
                <w:sz w:val="24"/>
                <w:szCs w:val="24"/>
                <w:highlight w:val="none"/>
              </w:rPr>
            </w:pPr>
          </w:p>
        </w:tc>
      </w:tr>
      <w:tr w14:paraId="228E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A61E7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33F19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779931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5.灭火器开启力：≤200N</w:t>
            </w:r>
          </w:p>
        </w:tc>
        <w:tc>
          <w:tcPr>
            <w:tcW w:w="531" w:type="pct"/>
            <w:vAlign w:val="center"/>
          </w:tcPr>
          <w:p w14:paraId="6B621F9E">
            <w:pPr>
              <w:rPr>
                <w:rFonts w:hint="eastAsia" w:ascii="宋体" w:hAnsi="宋体" w:eastAsia="宋体" w:cs="宋体"/>
                <w:bCs/>
                <w:sz w:val="24"/>
                <w:szCs w:val="24"/>
                <w:highlight w:val="none"/>
              </w:rPr>
            </w:pPr>
          </w:p>
        </w:tc>
        <w:tc>
          <w:tcPr>
            <w:tcW w:w="953" w:type="pct"/>
            <w:vAlign w:val="center"/>
          </w:tcPr>
          <w:p w14:paraId="054D286B">
            <w:pPr>
              <w:wordWrap w:val="0"/>
              <w:adjustRightInd w:val="0"/>
              <w:snapToGrid w:val="0"/>
              <w:spacing w:line="276" w:lineRule="auto"/>
              <w:rPr>
                <w:rFonts w:hint="eastAsia" w:ascii="宋体" w:hAnsi="宋体" w:eastAsia="宋体" w:cs="宋体"/>
                <w:bCs/>
                <w:sz w:val="24"/>
                <w:szCs w:val="24"/>
                <w:highlight w:val="none"/>
              </w:rPr>
            </w:pPr>
          </w:p>
        </w:tc>
      </w:tr>
      <w:tr w14:paraId="11E1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90A5E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7B818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BE6C28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6.灭火器总重量：≤20kg</w:t>
            </w:r>
          </w:p>
        </w:tc>
        <w:tc>
          <w:tcPr>
            <w:tcW w:w="531" w:type="pct"/>
            <w:vAlign w:val="center"/>
          </w:tcPr>
          <w:p w14:paraId="19F7B7B0">
            <w:pPr>
              <w:rPr>
                <w:rFonts w:hint="eastAsia" w:ascii="宋体" w:hAnsi="宋体" w:eastAsia="宋体" w:cs="宋体"/>
                <w:bCs/>
                <w:sz w:val="24"/>
                <w:szCs w:val="24"/>
                <w:highlight w:val="none"/>
              </w:rPr>
            </w:pPr>
          </w:p>
        </w:tc>
        <w:tc>
          <w:tcPr>
            <w:tcW w:w="953" w:type="pct"/>
            <w:vAlign w:val="center"/>
          </w:tcPr>
          <w:p w14:paraId="191C24E7">
            <w:pPr>
              <w:wordWrap w:val="0"/>
              <w:adjustRightInd w:val="0"/>
              <w:snapToGrid w:val="0"/>
              <w:spacing w:line="276" w:lineRule="auto"/>
              <w:rPr>
                <w:rFonts w:hint="eastAsia" w:ascii="宋体" w:hAnsi="宋体" w:eastAsia="宋体" w:cs="宋体"/>
                <w:bCs/>
                <w:sz w:val="24"/>
                <w:szCs w:val="24"/>
                <w:highlight w:val="none"/>
              </w:rPr>
            </w:pPr>
          </w:p>
        </w:tc>
      </w:tr>
      <w:tr w14:paraId="01CA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0F985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D92EF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0BAE4F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7.灭火剂充装量：5±0.08kg</w:t>
            </w:r>
          </w:p>
        </w:tc>
        <w:tc>
          <w:tcPr>
            <w:tcW w:w="531" w:type="pct"/>
            <w:vAlign w:val="center"/>
          </w:tcPr>
          <w:p w14:paraId="28CFF878">
            <w:pPr>
              <w:rPr>
                <w:rFonts w:hint="eastAsia" w:ascii="宋体" w:hAnsi="宋体" w:eastAsia="宋体" w:cs="宋体"/>
                <w:bCs/>
                <w:sz w:val="24"/>
                <w:szCs w:val="24"/>
                <w:highlight w:val="none"/>
              </w:rPr>
            </w:pPr>
          </w:p>
        </w:tc>
        <w:tc>
          <w:tcPr>
            <w:tcW w:w="953" w:type="pct"/>
            <w:vAlign w:val="center"/>
          </w:tcPr>
          <w:p w14:paraId="2F0941C0">
            <w:pPr>
              <w:wordWrap w:val="0"/>
              <w:adjustRightInd w:val="0"/>
              <w:snapToGrid w:val="0"/>
              <w:spacing w:line="276" w:lineRule="auto"/>
              <w:rPr>
                <w:rFonts w:hint="eastAsia" w:ascii="宋体" w:hAnsi="宋体" w:eastAsia="宋体" w:cs="宋体"/>
                <w:bCs/>
                <w:sz w:val="24"/>
                <w:szCs w:val="24"/>
                <w:highlight w:val="none"/>
              </w:rPr>
            </w:pPr>
          </w:p>
        </w:tc>
      </w:tr>
      <w:tr w14:paraId="3421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021D9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B14C5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3D12E2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8.筒（瓶）体壁厚测量：≥1.16mm,筒（瓶）体爆破试验：≥5.5MPa,筒（瓶）体容积膨胀量：≥10%</w:t>
            </w:r>
          </w:p>
        </w:tc>
        <w:tc>
          <w:tcPr>
            <w:tcW w:w="531" w:type="pct"/>
            <w:vAlign w:val="center"/>
          </w:tcPr>
          <w:p w14:paraId="68F1D52D">
            <w:pPr>
              <w:rPr>
                <w:rFonts w:hint="eastAsia" w:ascii="宋体" w:hAnsi="宋体" w:eastAsia="宋体" w:cs="宋体"/>
                <w:bCs/>
                <w:sz w:val="24"/>
                <w:szCs w:val="24"/>
                <w:highlight w:val="none"/>
              </w:rPr>
            </w:pPr>
          </w:p>
        </w:tc>
        <w:tc>
          <w:tcPr>
            <w:tcW w:w="953" w:type="pct"/>
            <w:vAlign w:val="center"/>
          </w:tcPr>
          <w:p w14:paraId="56DCD75D">
            <w:pPr>
              <w:wordWrap w:val="0"/>
              <w:adjustRightInd w:val="0"/>
              <w:snapToGrid w:val="0"/>
              <w:spacing w:line="276" w:lineRule="auto"/>
              <w:rPr>
                <w:rFonts w:hint="eastAsia" w:ascii="宋体" w:hAnsi="宋体" w:eastAsia="宋体" w:cs="宋体"/>
                <w:bCs/>
                <w:sz w:val="24"/>
                <w:szCs w:val="24"/>
                <w:highlight w:val="none"/>
              </w:rPr>
            </w:pPr>
          </w:p>
        </w:tc>
      </w:tr>
      <w:tr w14:paraId="16EB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1ABC5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C1DC1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C96C15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9.高温喷射滞后时间：≤5s,高温喷射剩余率：≤15%,低温喷射滞后时间：≤5s,低温喷射剩余率：≤15%</w:t>
            </w:r>
          </w:p>
        </w:tc>
        <w:tc>
          <w:tcPr>
            <w:tcW w:w="531" w:type="pct"/>
            <w:vAlign w:val="center"/>
          </w:tcPr>
          <w:p w14:paraId="7556183D">
            <w:pPr>
              <w:rPr>
                <w:rFonts w:hint="eastAsia" w:ascii="宋体" w:hAnsi="宋体" w:eastAsia="宋体" w:cs="宋体"/>
                <w:bCs/>
                <w:sz w:val="24"/>
                <w:szCs w:val="24"/>
                <w:highlight w:val="none"/>
              </w:rPr>
            </w:pPr>
          </w:p>
        </w:tc>
        <w:tc>
          <w:tcPr>
            <w:tcW w:w="953" w:type="pct"/>
            <w:vAlign w:val="center"/>
          </w:tcPr>
          <w:p w14:paraId="6E14581E">
            <w:pPr>
              <w:wordWrap w:val="0"/>
              <w:adjustRightInd w:val="0"/>
              <w:snapToGrid w:val="0"/>
              <w:spacing w:line="276" w:lineRule="auto"/>
              <w:rPr>
                <w:rFonts w:hint="eastAsia" w:ascii="宋体" w:hAnsi="宋体" w:eastAsia="宋体" w:cs="宋体"/>
                <w:bCs/>
                <w:sz w:val="24"/>
                <w:szCs w:val="24"/>
                <w:highlight w:val="none"/>
              </w:rPr>
            </w:pPr>
          </w:p>
        </w:tc>
      </w:tr>
      <w:tr w14:paraId="0009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24F0E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061BD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4D4179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10.灭火级别和灭火种类：2A,55B,C,E</w:t>
            </w:r>
          </w:p>
        </w:tc>
        <w:tc>
          <w:tcPr>
            <w:tcW w:w="531" w:type="pct"/>
            <w:vAlign w:val="center"/>
          </w:tcPr>
          <w:p w14:paraId="73E88D98">
            <w:pPr>
              <w:rPr>
                <w:rFonts w:hint="eastAsia" w:ascii="宋体" w:hAnsi="宋体" w:eastAsia="宋体" w:cs="宋体"/>
                <w:bCs/>
                <w:sz w:val="24"/>
                <w:szCs w:val="24"/>
                <w:highlight w:val="none"/>
              </w:rPr>
            </w:pPr>
          </w:p>
        </w:tc>
        <w:tc>
          <w:tcPr>
            <w:tcW w:w="953" w:type="pct"/>
            <w:vAlign w:val="center"/>
          </w:tcPr>
          <w:p w14:paraId="587D325D">
            <w:pPr>
              <w:wordWrap w:val="0"/>
              <w:adjustRightInd w:val="0"/>
              <w:snapToGrid w:val="0"/>
              <w:spacing w:line="276" w:lineRule="auto"/>
              <w:rPr>
                <w:rFonts w:hint="eastAsia" w:ascii="宋体" w:hAnsi="宋体" w:eastAsia="宋体" w:cs="宋体"/>
                <w:bCs/>
                <w:sz w:val="24"/>
                <w:szCs w:val="24"/>
                <w:highlight w:val="none"/>
              </w:rPr>
            </w:pPr>
          </w:p>
        </w:tc>
      </w:tr>
      <w:tr w14:paraId="1E9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28407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12900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92E14B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11.须提供有效期限内的国家消防装备质量监督检验中心检验报告</w:t>
            </w:r>
            <w:r>
              <w:rPr>
                <w:rFonts w:hint="eastAsia" w:ascii="宋体" w:hAnsi="宋体" w:cs="宋体"/>
                <w:i w:val="0"/>
                <w:iCs w:val="0"/>
                <w:color w:val="000000"/>
                <w:kern w:val="0"/>
                <w:sz w:val="24"/>
                <w:szCs w:val="24"/>
                <w:highlight w:val="none"/>
                <w:u w:val="none"/>
                <w:lang w:val="en-US" w:eastAsia="zh-CN" w:bidi="ar"/>
              </w:rPr>
              <w:t>。</w:t>
            </w:r>
          </w:p>
        </w:tc>
        <w:tc>
          <w:tcPr>
            <w:tcW w:w="531" w:type="pct"/>
            <w:vAlign w:val="center"/>
          </w:tcPr>
          <w:p w14:paraId="24470C00">
            <w:pPr>
              <w:rPr>
                <w:rFonts w:hint="eastAsia" w:ascii="宋体" w:hAnsi="宋体" w:eastAsia="宋体" w:cs="宋体"/>
                <w:bCs/>
                <w:sz w:val="24"/>
                <w:szCs w:val="24"/>
                <w:highlight w:val="none"/>
              </w:rPr>
            </w:pPr>
          </w:p>
        </w:tc>
        <w:tc>
          <w:tcPr>
            <w:tcW w:w="953" w:type="pct"/>
            <w:vAlign w:val="center"/>
          </w:tcPr>
          <w:p w14:paraId="52637E94">
            <w:pPr>
              <w:wordWrap w:val="0"/>
              <w:adjustRightInd w:val="0"/>
              <w:snapToGrid w:val="0"/>
              <w:spacing w:line="276" w:lineRule="auto"/>
              <w:rPr>
                <w:rFonts w:hint="eastAsia" w:ascii="宋体" w:hAnsi="宋体" w:eastAsia="宋体" w:cs="宋体"/>
                <w:bCs/>
                <w:sz w:val="24"/>
                <w:szCs w:val="24"/>
                <w:highlight w:val="none"/>
              </w:rPr>
            </w:pPr>
          </w:p>
        </w:tc>
      </w:tr>
      <w:tr w14:paraId="20B8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44C7C0A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40" w:type="pct"/>
            <w:vMerge w:val="restart"/>
            <w:vAlign w:val="center"/>
          </w:tcPr>
          <w:p w14:paraId="6EF4681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急救包（含止血/烧伤处理）</w:t>
            </w:r>
          </w:p>
        </w:tc>
        <w:tc>
          <w:tcPr>
            <w:tcW w:w="2240" w:type="pct"/>
            <w:vAlign w:val="center"/>
          </w:tcPr>
          <w:p w14:paraId="3E26BBA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1.尺寸：28cm*17.5cm*35cm急救包</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77314FD7">
            <w:pPr>
              <w:rPr>
                <w:rFonts w:hint="eastAsia" w:ascii="宋体" w:hAnsi="宋体" w:eastAsia="宋体" w:cs="宋体"/>
                <w:bCs/>
                <w:sz w:val="24"/>
                <w:szCs w:val="24"/>
                <w:highlight w:val="none"/>
              </w:rPr>
            </w:pPr>
          </w:p>
        </w:tc>
        <w:tc>
          <w:tcPr>
            <w:tcW w:w="953" w:type="pct"/>
            <w:vAlign w:val="center"/>
          </w:tcPr>
          <w:p w14:paraId="76A3FFBD">
            <w:pPr>
              <w:wordWrap w:val="0"/>
              <w:adjustRightInd w:val="0"/>
              <w:snapToGrid w:val="0"/>
              <w:spacing w:line="276" w:lineRule="auto"/>
              <w:rPr>
                <w:rFonts w:hint="eastAsia" w:ascii="宋体" w:hAnsi="宋体" w:eastAsia="宋体" w:cs="宋体"/>
                <w:bCs/>
                <w:sz w:val="24"/>
                <w:szCs w:val="24"/>
                <w:highlight w:val="none"/>
              </w:rPr>
            </w:pPr>
          </w:p>
        </w:tc>
      </w:tr>
      <w:tr w14:paraId="30AC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CF35C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8FDDA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ED4485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配置：含手摇发电电筒*1、救生铲*1、多功能救生斧*1、口哨*1、多功能刀*1、10米救生绳*1、防尘口罩*1、耐磨手套*1、退热贴*1、速冷敷袋*1、救生毯*1、应急护理包*1、过滤式消防自救呼吸器*1、保温救生毯*1、急救手册*1</w:t>
            </w:r>
          </w:p>
        </w:tc>
        <w:tc>
          <w:tcPr>
            <w:tcW w:w="531" w:type="pct"/>
            <w:vAlign w:val="center"/>
          </w:tcPr>
          <w:p w14:paraId="372F3733">
            <w:pPr>
              <w:rPr>
                <w:rFonts w:hint="eastAsia" w:ascii="宋体" w:hAnsi="宋体" w:eastAsia="宋体" w:cs="宋体"/>
                <w:bCs/>
                <w:sz w:val="24"/>
                <w:szCs w:val="24"/>
                <w:highlight w:val="none"/>
              </w:rPr>
            </w:pPr>
          </w:p>
        </w:tc>
        <w:tc>
          <w:tcPr>
            <w:tcW w:w="953" w:type="pct"/>
            <w:vAlign w:val="center"/>
          </w:tcPr>
          <w:p w14:paraId="30191301">
            <w:pPr>
              <w:wordWrap w:val="0"/>
              <w:adjustRightInd w:val="0"/>
              <w:snapToGrid w:val="0"/>
              <w:spacing w:line="276" w:lineRule="auto"/>
              <w:rPr>
                <w:rFonts w:hint="eastAsia" w:ascii="宋体" w:hAnsi="宋体" w:eastAsia="宋体" w:cs="宋体"/>
                <w:bCs/>
                <w:sz w:val="24"/>
                <w:szCs w:val="24"/>
                <w:highlight w:val="none"/>
              </w:rPr>
            </w:pPr>
          </w:p>
        </w:tc>
      </w:tr>
      <w:tr w14:paraId="1D17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659401E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三</w:t>
            </w:r>
          </w:p>
        </w:tc>
        <w:tc>
          <w:tcPr>
            <w:tcW w:w="840" w:type="pct"/>
            <w:vAlign w:val="center"/>
          </w:tcPr>
          <w:p w14:paraId="32219A9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防汛设备</w:t>
            </w:r>
          </w:p>
        </w:tc>
        <w:tc>
          <w:tcPr>
            <w:tcW w:w="2240" w:type="pct"/>
            <w:vAlign w:val="center"/>
          </w:tcPr>
          <w:p w14:paraId="0CC82B82">
            <w:pPr>
              <w:jc w:val="center"/>
              <w:rPr>
                <w:rFonts w:hint="eastAsia" w:ascii="宋体" w:hAnsi="宋体" w:eastAsia="宋体" w:cs="宋体"/>
                <w:bCs/>
                <w:sz w:val="24"/>
                <w:szCs w:val="24"/>
                <w:highlight w:val="none"/>
              </w:rPr>
            </w:pPr>
          </w:p>
        </w:tc>
        <w:tc>
          <w:tcPr>
            <w:tcW w:w="531" w:type="pct"/>
            <w:vAlign w:val="center"/>
          </w:tcPr>
          <w:p w14:paraId="598510C0">
            <w:pPr>
              <w:rPr>
                <w:rFonts w:hint="eastAsia" w:ascii="宋体" w:hAnsi="宋体" w:eastAsia="宋体" w:cs="宋体"/>
                <w:bCs/>
                <w:sz w:val="24"/>
                <w:szCs w:val="24"/>
                <w:highlight w:val="none"/>
              </w:rPr>
            </w:pPr>
          </w:p>
        </w:tc>
        <w:tc>
          <w:tcPr>
            <w:tcW w:w="953" w:type="pct"/>
            <w:vAlign w:val="center"/>
          </w:tcPr>
          <w:p w14:paraId="7AED1967">
            <w:pPr>
              <w:wordWrap w:val="0"/>
              <w:adjustRightInd w:val="0"/>
              <w:snapToGrid w:val="0"/>
              <w:spacing w:line="276" w:lineRule="auto"/>
              <w:rPr>
                <w:rFonts w:hint="eastAsia" w:ascii="宋体" w:hAnsi="宋体" w:eastAsia="宋体" w:cs="宋体"/>
                <w:bCs/>
                <w:sz w:val="24"/>
                <w:szCs w:val="24"/>
                <w:highlight w:val="none"/>
              </w:rPr>
            </w:pPr>
          </w:p>
        </w:tc>
      </w:tr>
      <w:tr w14:paraId="28C7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CB1AE5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40" w:type="pct"/>
            <w:vMerge w:val="restart"/>
            <w:vAlign w:val="center"/>
          </w:tcPr>
          <w:p w14:paraId="7543828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防水挡板（铝合金）</w:t>
            </w:r>
          </w:p>
        </w:tc>
        <w:tc>
          <w:tcPr>
            <w:tcW w:w="2240" w:type="pct"/>
            <w:vAlign w:val="center"/>
          </w:tcPr>
          <w:p w14:paraId="515B6EAC">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1.材质：铝合金</w:t>
            </w:r>
          </w:p>
        </w:tc>
        <w:tc>
          <w:tcPr>
            <w:tcW w:w="531" w:type="pct"/>
            <w:vAlign w:val="center"/>
          </w:tcPr>
          <w:p w14:paraId="4F5F3FC6">
            <w:pPr>
              <w:rPr>
                <w:rFonts w:hint="eastAsia" w:ascii="宋体" w:hAnsi="宋体" w:eastAsia="宋体" w:cs="宋体"/>
                <w:bCs/>
                <w:sz w:val="24"/>
                <w:szCs w:val="24"/>
                <w:highlight w:val="none"/>
              </w:rPr>
            </w:pPr>
          </w:p>
        </w:tc>
        <w:tc>
          <w:tcPr>
            <w:tcW w:w="953" w:type="pct"/>
            <w:vAlign w:val="center"/>
          </w:tcPr>
          <w:p w14:paraId="1D625D7C">
            <w:pPr>
              <w:wordWrap w:val="0"/>
              <w:adjustRightInd w:val="0"/>
              <w:snapToGrid w:val="0"/>
              <w:spacing w:line="276" w:lineRule="auto"/>
              <w:rPr>
                <w:rFonts w:hint="eastAsia" w:ascii="宋体" w:hAnsi="宋体" w:eastAsia="宋体" w:cs="宋体"/>
                <w:bCs/>
                <w:sz w:val="24"/>
                <w:szCs w:val="24"/>
                <w:highlight w:val="none"/>
              </w:rPr>
            </w:pPr>
          </w:p>
        </w:tc>
      </w:tr>
      <w:tr w14:paraId="7F1A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5BB7C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3E06E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28DFD0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2.挡板厚度：40mm</w:t>
            </w:r>
          </w:p>
        </w:tc>
        <w:tc>
          <w:tcPr>
            <w:tcW w:w="531" w:type="pct"/>
            <w:vAlign w:val="center"/>
          </w:tcPr>
          <w:p w14:paraId="2351F59E">
            <w:pPr>
              <w:rPr>
                <w:rFonts w:hint="eastAsia" w:ascii="宋体" w:hAnsi="宋体" w:eastAsia="宋体" w:cs="宋体"/>
                <w:bCs/>
                <w:sz w:val="24"/>
                <w:szCs w:val="24"/>
                <w:highlight w:val="none"/>
              </w:rPr>
            </w:pPr>
          </w:p>
        </w:tc>
        <w:tc>
          <w:tcPr>
            <w:tcW w:w="953" w:type="pct"/>
            <w:vAlign w:val="center"/>
          </w:tcPr>
          <w:p w14:paraId="43CB31C8">
            <w:pPr>
              <w:wordWrap w:val="0"/>
              <w:adjustRightInd w:val="0"/>
              <w:snapToGrid w:val="0"/>
              <w:spacing w:line="276" w:lineRule="auto"/>
              <w:rPr>
                <w:rFonts w:hint="eastAsia" w:ascii="宋体" w:hAnsi="宋体" w:eastAsia="宋体" w:cs="宋体"/>
                <w:bCs/>
                <w:sz w:val="24"/>
                <w:szCs w:val="24"/>
                <w:highlight w:val="none"/>
              </w:rPr>
            </w:pPr>
          </w:p>
        </w:tc>
      </w:tr>
      <w:tr w14:paraId="6543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E17B0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19127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22754D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3.立柱厚度：4mm</w:t>
            </w:r>
          </w:p>
        </w:tc>
        <w:tc>
          <w:tcPr>
            <w:tcW w:w="531" w:type="pct"/>
            <w:vAlign w:val="center"/>
          </w:tcPr>
          <w:p w14:paraId="487235A8">
            <w:pPr>
              <w:rPr>
                <w:rFonts w:hint="eastAsia" w:ascii="宋体" w:hAnsi="宋体" w:eastAsia="宋体" w:cs="宋体"/>
                <w:bCs/>
                <w:sz w:val="24"/>
                <w:szCs w:val="24"/>
                <w:highlight w:val="none"/>
              </w:rPr>
            </w:pPr>
          </w:p>
        </w:tc>
        <w:tc>
          <w:tcPr>
            <w:tcW w:w="953" w:type="pct"/>
            <w:vAlign w:val="center"/>
          </w:tcPr>
          <w:p w14:paraId="2594CAEA">
            <w:pPr>
              <w:wordWrap w:val="0"/>
              <w:adjustRightInd w:val="0"/>
              <w:snapToGrid w:val="0"/>
              <w:spacing w:line="276" w:lineRule="auto"/>
              <w:rPr>
                <w:rFonts w:hint="eastAsia" w:ascii="宋体" w:hAnsi="宋体" w:eastAsia="宋体" w:cs="宋体"/>
                <w:bCs/>
                <w:sz w:val="24"/>
                <w:szCs w:val="24"/>
                <w:highlight w:val="none"/>
              </w:rPr>
            </w:pPr>
          </w:p>
        </w:tc>
      </w:tr>
      <w:tr w14:paraId="2823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F723D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532C9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BD49A96">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规格：1.2m高×1.6m宽</w:t>
            </w:r>
          </w:p>
          <w:p w14:paraId="0176159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挡水板底部设置防水密封胶条</w:t>
            </w:r>
          </w:p>
        </w:tc>
        <w:tc>
          <w:tcPr>
            <w:tcW w:w="531" w:type="pct"/>
            <w:vAlign w:val="center"/>
          </w:tcPr>
          <w:p w14:paraId="1F77ACF3">
            <w:pPr>
              <w:rPr>
                <w:rFonts w:hint="eastAsia" w:ascii="宋体" w:hAnsi="宋体" w:eastAsia="宋体" w:cs="宋体"/>
                <w:bCs/>
                <w:sz w:val="24"/>
                <w:szCs w:val="24"/>
                <w:highlight w:val="none"/>
              </w:rPr>
            </w:pPr>
          </w:p>
        </w:tc>
        <w:tc>
          <w:tcPr>
            <w:tcW w:w="953" w:type="pct"/>
            <w:vAlign w:val="center"/>
          </w:tcPr>
          <w:p w14:paraId="3AF8E55B">
            <w:pPr>
              <w:wordWrap w:val="0"/>
              <w:adjustRightInd w:val="0"/>
              <w:snapToGrid w:val="0"/>
              <w:spacing w:line="276" w:lineRule="auto"/>
              <w:rPr>
                <w:rFonts w:hint="eastAsia" w:ascii="宋体" w:hAnsi="宋体" w:eastAsia="宋体" w:cs="宋体"/>
                <w:bCs/>
                <w:sz w:val="24"/>
                <w:szCs w:val="24"/>
                <w:highlight w:val="none"/>
              </w:rPr>
            </w:pPr>
          </w:p>
        </w:tc>
      </w:tr>
      <w:tr w14:paraId="0BFC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9895FF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40" w:type="pct"/>
            <w:vMerge w:val="restart"/>
            <w:vAlign w:val="center"/>
          </w:tcPr>
          <w:p w14:paraId="03E1056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防汛沙袋</w:t>
            </w:r>
          </w:p>
        </w:tc>
        <w:tc>
          <w:tcPr>
            <w:tcW w:w="2240" w:type="pct"/>
            <w:vAlign w:val="center"/>
          </w:tcPr>
          <w:p w14:paraId="3FDBCB16">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1.材质：有机硅帆布、厚度≥0.5mm。</w:t>
            </w:r>
          </w:p>
        </w:tc>
        <w:tc>
          <w:tcPr>
            <w:tcW w:w="531" w:type="pct"/>
            <w:vAlign w:val="center"/>
          </w:tcPr>
          <w:p w14:paraId="493F7757">
            <w:pPr>
              <w:rPr>
                <w:rFonts w:hint="eastAsia" w:ascii="宋体" w:hAnsi="宋体" w:eastAsia="宋体" w:cs="宋体"/>
                <w:bCs/>
                <w:sz w:val="24"/>
                <w:szCs w:val="24"/>
                <w:highlight w:val="none"/>
              </w:rPr>
            </w:pPr>
          </w:p>
        </w:tc>
        <w:tc>
          <w:tcPr>
            <w:tcW w:w="953" w:type="pct"/>
            <w:vAlign w:val="center"/>
          </w:tcPr>
          <w:p w14:paraId="2B572B29">
            <w:pPr>
              <w:wordWrap w:val="0"/>
              <w:adjustRightInd w:val="0"/>
              <w:snapToGrid w:val="0"/>
              <w:spacing w:line="276" w:lineRule="auto"/>
              <w:rPr>
                <w:rFonts w:hint="eastAsia" w:ascii="宋体" w:hAnsi="宋体" w:eastAsia="宋体" w:cs="宋体"/>
                <w:bCs/>
                <w:sz w:val="24"/>
                <w:szCs w:val="24"/>
                <w:highlight w:val="none"/>
              </w:rPr>
            </w:pPr>
          </w:p>
        </w:tc>
      </w:tr>
      <w:tr w14:paraId="5DE9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CB02C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F2218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AAB52D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2.颜色:军绿色。</w:t>
            </w:r>
          </w:p>
        </w:tc>
        <w:tc>
          <w:tcPr>
            <w:tcW w:w="531" w:type="pct"/>
            <w:vAlign w:val="center"/>
          </w:tcPr>
          <w:p w14:paraId="1B8D652C">
            <w:pPr>
              <w:rPr>
                <w:rFonts w:hint="eastAsia" w:ascii="宋体" w:hAnsi="宋体" w:eastAsia="宋体" w:cs="宋体"/>
                <w:bCs/>
                <w:sz w:val="24"/>
                <w:szCs w:val="24"/>
                <w:highlight w:val="none"/>
              </w:rPr>
            </w:pPr>
          </w:p>
        </w:tc>
        <w:tc>
          <w:tcPr>
            <w:tcW w:w="953" w:type="pct"/>
            <w:vAlign w:val="center"/>
          </w:tcPr>
          <w:p w14:paraId="29263E32">
            <w:pPr>
              <w:wordWrap w:val="0"/>
              <w:adjustRightInd w:val="0"/>
              <w:snapToGrid w:val="0"/>
              <w:spacing w:line="276" w:lineRule="auto"/>
              <w:rPr>
                <w:rFonts w:hint="eastAsia" w:ascii="宋体" w:hAnsi="宋体" w:eastAsia="宋体" w:cs="宋体"/>
                <w:bCs/>
                <w:sz w:val="24"/>
                <w:szCs w:val="24"/>
                <w:highlight w:val="none"/>
              </w:rPr>
            </w:pPr>
          </w:p>
        </w:tc>
      </w:tr>
      <w:tr w14:paraId="51AF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A74E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05681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ABFD2B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3.尺寸:≥30CM*80CM.</w:t>
            </w:r>
          </w:p>
        </w:tc>
        <w:tc>
          <w:tcPr>
            <w:tcW w:w="531" w:type="pct"/>
            <w:vAlign w:val="center"/>
          </w:tcPr>
          <w:p w14:paraId="5AD16931">
            <w:pPr>
              <w:rPr>
                <w:rFonts w:hint="eastAsia" w:ascii="宋体" w:hAnsi="宋体" w:eastAsia="宋体" w:cs="宋体"/>
                <w:bCs/>
                <w:sz w:val="24"/>
                <w:szCs w:val="24"/>
                <w:highlight w:val="none"/>
              </w:rPr>
            </w:pPr>
          </w:p>
        </w:tc>
        <w:tc>
          <w:tcPr>
            <w:tcW w:w="953" w:type="pct"/>
            <w:vAlign w:val="center"/>
          </w:tcPr>
          <w:p w14:paraId="56470F6B">
            <w:pPr>
              <w:wordWrap w:val="0"/>
              <w:adjustRightInd w:val="0"/>
              <w:snapToGrid w:val="0"/>
              <w:spacing w:line="276" w:lineRule="auto"/>
              <w:rPr>
                <w:rFonts w:hint="eastAsia" w:ascii="宋体" w:hAnsi="宋体" w:eastAsia="宋体" w:cs="宋体"/>
                <w:bCs/>
                <w:sz w:val="24"/>
                <w:szCs w:val="24"/>
                <w:highlight w:val="none"/>
              </w:rPr>
            </w:pPr>
          </w:p>
        </w:tc>
      </w:tr>
      <w:tr w14:paraId="6016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27193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C581A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3BDAF9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4.撕裂性能:纵向≥200N，横向≥200N。</w:t>
            </w:r>
          </w:p>
        </w:tc>
        <w:tc>
          <w:tcPr>
            <w:tcW w:w="531" w:type="pct"/>
            <w:vAlign w:val="center"/>
          </w:tcPr>
          <w:p w14:paraId="3F5F3867">
            <w:pPr>
              <w:rPr>
                <w:rFonts w:hint="eastAsia" w:ascii="宋体" w:hAnsi="宋体" w:eastAsia="宋体" w:cs="宋体"/>
                <w:bCs/>
                <w:sz w:val="24"/>
                <w:szCs w:val="24"/>
                <w:highlight w:val="none"/>
              </w:rPr>
            </w:pPr>
          </w:p>
        </w:tc>
        <w:tc>
          <w:tcPr>
            <w:tcW w:w="953" w:type="pct"/>
            <w:vAlign w:val="center"/>
          </w:tcPr>
          <w:p w14:paraId="33D8FCF6">
            <w:pPr>
              <w:wordWrap w:val="0"/>
              <w:adjustRightInd w:val="0"/>
              <w:snapToGrid w:val="0"/>
              <w:spacing w:line="276" w:lineRule="auto"/>
              <w:rPr>
                <w:rFonts w:hint="eastAsia" w:ascii="宋体" w:hAnsi="宋体" w:eastAsia="宋体" w:cs="宋体"/>
                <w:bCs/>
                <w:sz w:val="24"/>
                <w:szCs w:val="24"/>
                <w:highlight w:val="none"/>
              </w:rPr>
            </w:pPr>
          </w:p>
        </w:tc>
      </w:tr>
      <w:tr w14:paraId="437A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71750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35E9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1C15E4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5.单袋重量:≥200g。</w:t>
            </w:r>
          </w:p>
        </w:tc>
        <w:tc>
          <w:tcPr>
            <w:tcW w:w="531" w:type="pct"/>
            <w:vAlign w:val="center"/>
          </w:tcPr>
          <w:p w14:paraId="5308AC69">
            <w:pPr>
              <w:rPr>
                <w:rFonts w:hint="eastAsia" w:ascii="宋体" w:hAnsi="宋体" w:eastAsia="宋体" w:cs="宋体"/>
                <w:bCs/>
                <w:sz w:val="24"/>
                <w:szCs w:val="24"/>
                <w:highlight w:val="none"/>
              </w:rPr>
            </w:pPr>
          </w:p>
        </w:tc>
        <w:tc>
          <w:tcPr>
            <w:tcW w:w="953" w:type="pct"/>
            <w:vAlign w:val="center"/>
          </w:tcPr>
          <w:p w14:paraId="51898F0F">
            <w:pPr>
              <w:wordWrap w:val="0"/>
              <w:adjustRightInd w:val="0"/>
              <w:snapToGrid w:val="0"/>
              <w:spacing w:line="276" w:lineRule="auto"/>
              <w:rPr>
                <w:rFonts w:hint="eastAsia" w:ascii="宋体" w:hAnsi="宋体" w:eastAsia="宋体" w:cs="宋体"/>
                <w:bCs/>
                <w:sz w:val="24"/>
                <w:szCs w:val="24"/>
                <w:highlight w:val="none"/>
              </w:rPr>
            </w:pPr>
          </w:p>
        </w:tc>
      </w:tr>
      <w:tr w14:paraId="0C7C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812BD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7F83C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8C1E02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6.可装沙≥20kg。</w:t>
            </w:r>
          </w:p>
        </w:tc>
        <w:tc>
          <w:tcPr>
            <w:tcW w:w="531" w:type="pct"/>
            <w:vAlign w:val="center"/>
          </w:tcPr>
          <w:p w14:paraId="3C2F0468">
            <w:pPr>
              <w:rPr>
                <w:rFonts w:hint="eastAsia" w:ascii="宋体" w:hAnsi="宋体" w:eastAsia="宋体" w:cs="宋体"/>
                <w:bCs/>
                <w:sz w:val="24"/>
                <w:szCs w:val="24"/>
                <w:highlight w:val="none"/>
              </w:rPr>
            </w:pPr>
          </w:p>
        </w:tc>
        <w:tc>
          <w:tcPr>
            <w:tcW w:w="953" w:type="pct"/>
            <w:vAlign w:val="center"/>
          </w:tcPr>
          <w:p w14:paraId="58BACECC">
            <w:pPr>
              <w:wordWrap w:val="0"/>
              <w:adjustRightInd w:val="0"/>
              <w:snapToGrid w:val="0"/>
              <w:spacing w:line="276" w:lineRule="auto"/>
              <w:rPr>
                <w:rFonts w:hint="eastAsia" w:ascii="宋体" w:hAnsi="宋体" w:eastAsia="宋体" w:cs="宋体"/>
                <w:bCs/>
                <w:sz w:val="24"/>
                <w:szCs w:val="24"/>
                <w:highlight w:val="none"/>
              </w:rPr>
            </w:pPr>
          </w:p>
        </w:tc>
      </w:tr>
      <w:tr w14:paraId="501A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56A4C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4556E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552407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7.袋面丝印 L0G0 防汛专用沙袋，字迹醒目不掉色。</w:t>
            </w:r>
          </w:p>
        </w:tc>
        <w:tc>
          <w:tcPr>
            <w:tcW w:w="531" w:type="pct"/>
            <w:vAlign w:val="center"/>
          </w:tcPr>
          <w:p w14:paraId="27EE8021">
            <w:pPr>
              <w:rPr>
                <w:rFonts w:hint="eastAsia" w:ascii="宋体" w:hAnsi="宋体" w:eastAsia="宋体" w:cs="宋体"/>
                <w:bCs/>
                <w:sz w:val="24"/>
                <w:szCs w:val="24"/>
                <w:highlight w:val="none"/>
              </w:rPr>
            </w:pPr>
          </w:p>
        </w:tc>
        <w:tc>
          <w:tcPr>
            <w:tcW w:w="953" w:type="pct"/>
            <w:vAlign w:val="center"/>
          </w:tcPr>
          <w:p w14:paraId="6D605F69">
            <w:pPr>
              <w:wordWrap w:val="0"/>
              <w:adjustRightInd w:val="0"/>
              <w:snapToGrid w:val="0"/>
              <w:spacing w:line="276" w:lineRule="auto"/>
              <w:rPr>
                <w:rFonts w:hint="eastAsia" w:ascii="宋体" w:hAnsi="宋体" w:eastAsia="宋体" w:cs="宋体"/>
                <w:bCs/>
                <w:sz w:val="24"/>
                <w:szCs w:val="24"/>
                <w:highlight w:val="none"/>
              </w:rPr>
            </w:pPr>
          </w:p>
        </w:tc>
      </w:tr>
      <w:tr w14:paraId="1BC7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D2C56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7C0CD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A759B6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8.封口带抽绳，内缝走针线。</w:t>
            </w:r>
          </w:p>
        </w:tc>
        <w:tc>
          <w:tcPr>
            <w:tcW w:w="531" w:type="pct"/>
            <w:vAlign w:val="center"/>
          </w:tcPr>
          <w:p w14:paraId="05C01833">
            <w:pPr>
              <w:rPr>
                <w:rFonts w:hint="eastAsia" w:ascii="宋体" w:hAnsi="宋体" w:eastAsia="宋体" w:cs="宋体"/>
                <w:bCs/>
                <w:sz w:val="24"/>
                <w:szCs w:val="24"/>
                <w:highlight w:val="none"/>
              </w:rPr>
            </w:pPr>
          </w:p>
        </w:tc>
        <w:tc>
          <w:tcPr>
            <w:tcW w:w="953" w:type="pct"/>
            <w:vAlign w:val="center"/>
          </w:tcPr>
          <w:p w14:paraId="5ABDFFBD">
            <w:pPr>
              <w:wordWrap w:val="0"/>
              <w:adjustRightInd w:val="0"/>
              <w:snapToGrid w:val="0"/>
              <w:spacing w:line="276" w:lineRule="auto"/>
              <w:rPr>
                <w:rFonts w:hint="eastAsia" w:ascii="宋体" w:hAnsi="宋体" w:eastAsia="宋体" w:cs="宋体"/>
                <w:bCs/>
                <w:sz w:val="24"/>
                <w:szCs w:val="24"/>
                <w:highlight w:val="none"/>
              </w:rPr>
            </w:pPr>
          </w:p>
        </w:tc>
      </w:tr>
      <w:tr w14:paraId="0294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04511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AD99A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DC7023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9.满足技术要求Q/ZJWA 009-2024《防汛沙袋》</w:t>
            </w:r>
          </w:p>
        </w:tc>
        <w:tc>
          <w:tcPr>
            <w:tcW w:w="531" w:type="pct"/>
            <w:vAlign w:val="center"/>
          </w:tcPr>
          <w:p w14:paraId="50E7E2DD">
            <w:pPr>
              <w:rPr>
                <w:rFonts w:hint="eastAsia" w:ascii="宋体" w:hAnsi="宋体" w:eastAsia="宋体" w:cs="宋体"/>
                <w:bCs/>
                <w:sz w:val="24"/>
                <w:szCs w:val="24"/>
                <w:highlight w:val="none"/>
              </w:rPr>
            </w:pPr>
          </w:p>
        </w:tc>
        <w:tc>
          <w:tcPr>
            <w:tcW w:w="953" w:type="pct"/>
            <w:vAlign w:val="center"/>
          </w:tcPr>
          <w:p w14:paraId="1A770CFA">
            <w:pPr>
              <w:wordWrap w:val="0"/>
              <w:adjustRightInd w:val="0"/>
              <w:snapToGrid w:val="0"/>
              <w:spacing w:line="276" w:lineRule="auto"/>
              <w:rPr>
                <w:rFonts w:hint="eastAsia" w:ascii="宋体" w:hAnsi="宋体" w:eastAsia="宋体" w:cs="宋体"/>
                <w:bCs/>
                <w:sz w:val="24"/>
                <w:szCs w:val="24"/>
                <w:highlight w:val="none"/>
              </w:rPr>
            </w:pPr>
          </w:p>
        </w:tc>
      </w:tr>
      <w:tr w14:paraId="24F9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380442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40" w:type="pct"/>
            <w:vMerge w:val="restart"/>
            <w:vAlign w:val="center"/>
          </w:tcPr>
          <w:p w14:paraId="1DA0407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潜水泵（7.5kW）</w:t>
            </w:r>
          </w:p>
        </w:tc>
        <w:tc>
          <w:tcPr>
            <w:tcW w:w="2240" w:type="pct"/>
            <w:vAlign w:val="center"/>
          </w:tcPr>
          <w:p w14:paraId="5EA43E6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1.污水型潜水泵。</w:t>
            </w:r>
          </w:p>
        </w:tc>
        <w:tc>
          <w:tcPr>
            <w:tcW w:w="531" w:type="pct"/>
            <w:vAlign w:val="center"/>
          </w:tcPr>
          <w:p w14:paraId="4AC354F7">
            <w:pPr>
              <w:rPr>
                <w:rFonts w:hint="eastAsia" w:ascii="宋体" w:hAnsi="宋体" w:eastAsia="宋体" w:cs="宋体"/>
                <w:bCs/>
                <w:sz w:val="24"/>
                <w:szCs w:val="24"/>
                <w:highlight w:val="none"/>
              </w:rPr>
            </w:pPr>
          </w:p>
        </w:tc>
        <w:tc>
          <w:tcPr>
            <w:tcW w:w="953" w:type="pct"/>
            <w:vAlign w:val="center"/>
          </w:tcPr>
          <w:p w14:paraId="7F245815">
            <w:pPr>
              <w:wordWrap w:val="0"/>
              <w:adjustRightInd w:val="0"/>
              <w:snapToGrid w:val="0"/>
              <w:spacing w:line="276" w:lineRule="auto"/>
              <w:rPr>
                <w:rFonts w:hint="eastAsia" w:ascii="宋体" w:hAnsi="宋体" w:eastAsia="宋体" w:cs="宋体"/>
                <w:bCs/>
                <w:sz w:val="24"/>
                <w:szCs w:val="24"/>
                <w:highlight w:val="none"/>
              </w:rPr>
            </w:pPr>
          </w:p>
        </w:tc>
      </w:tr>
      <w:tr w14:paraId="59B9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F379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9E647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5DD05F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2.材质:全精铸不锈钢，耐腐蚀耐酸喊，不生锈。</w:t>
            </w:r>
          </w:p>
        </w:tc>
        <w:tc>
          <w:tcPr>
            <w:tcW w:w="531" w:type="pct"/>
            <w:vAlign w:val="center"/>
          </w:tcPr>
          <w:p w14:paraId="0E05F851">
            <w:pPr>
              <w:rPr>
                <w:rFonts w:hint="eastAsia" w:ascii="宋体" w:hAnsi="宋体" w:eastAsia="宋体" w:cs="宋体"/>
                <w:bCs/>
                <w:sz w:val="24"/>
                <w:szCs w:val="24"/>
                <w:highlight w:val="none"/>
              </w:rPr>
            </w:pPr>
          </w:p>
        </w:tc>
        <w:tc>
          <w:tcPr>
            <w:tcW w:w="953" w:type="pct"/>
            <w:vAlign w:val="center"/>
          </w:tcPr>
          <w:p w14:paraId="14B51ABC">
            <w:pPr>
              <w:wordWrap w:val="0"/>
              <w:adjustRightInd w:val="0"/>
              <w:snapToGrid w:val="0"/>
              <w:spacing w:line="276" w:lineRule="auto"/>
              <w:rPr>
                <w:rFonts w:hint="eastAsia" w:ascii="宋体" w:hAnsi="宋体" w:eastAsia="宋体" w:cs="宋体"/>
                <w:bCs/>
                <w:sz w:val="24"/>
                <w:szCs w:val="24"/>
                <w:highlight w:val="none"/>
              </w:rPr>
            </w:pPr>
          </w:p>
        </w:tc>
      </w:tr>
      <w:tr w14:paraId="13E2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CCFEA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7DDB9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4EB556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3.采用不锈钢精铸叶轮。</w:t>
            </w:r>
          </w:p>
        </w:tc>
        <w:tc>
          <w:tcPr>
            <w:tcW w:w="531" w:type="pct"/>
            <w:vAlign w:val="center"/>
          </w:tcPr>
          <w:p w14:paraId="585F2F71">
            <w:pPr>
              <w:rPr>
                <w:rFonts w:hint="eastAsia" w:ascii="宋体" w:hAnsi="宋体" w:eastAsia="宋体" w:cs="宋体"/>
                <w:bCs/>
                <w:sz w:val="24"/>
                <w:szCs w:val="24"/>
                <w:highlight w:val="none"/>
              </w:rPr>
            </w:pPr>
          </w:p>
        </w:tc>
        <w:tc>
          <w:tcPr>
            <w:tcW w:w="953" w:type="pct"/>
            <w:vAlign w:val="center"/>
          </w:tcPr>
          <w:p w14:paraId="37826A03">
            <w:pPr>
              <w:wordWrap w:val="0"/>
              <w:adjustRightInd w:val="0"/>
              <w:snapToGrid w:val="0"/>
              <w:spacing w:line="276" w:lineRule="auto"/>
              <w:rPr>
                <w:rFonts w:hint="eastAsia" w:ascii="宋体" w:hAnsi="宋体" w:eastAsia="宋体" w:cs="宋体"/>
                <w:bCs/>
                <w:sz w:val="24"/>
                <w:szCs w:val="24"/>
                <w:highlight w:val="none"/>
              </w:rPr>
            </w:pPr>
          </w:p>
        </w:tc>
      </w:tr>
      <w:tr w14:paraId="489C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ACBD2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378C0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AEE1DB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4.功率:≥7.5KW。</w:t>
            </w:r>
          </w:p>
        </w:tc>
        <w:tc>
          <w:tcPr>
            <w:tcW w:w="531" w:type="pct"/>
            <w:vAlign w:val="center"/>
          </w:tcPr>
          <w:p w14:paraId="5154F54D">
            <w:pPr>
              <w:rPr>
                <w:rFonts w:hint="eastAsia" w:ascii="宋体" w:hAnsi="宋体" w:eastAsia="宋体" w:cs="宋体"/>
                <w:bCs/>
                <w:sz w:val="24"/>
                <w:szCs w:val="24"/>
                <w:highlight w:val="none"/>
              </w:rPr>
            </w:pPr>
          </w:p>
        </w:tc>
        <w:tc>
          <w:tcPr>
            <w:tcW w:w="953" w:type="pct"/>
            <w:vAlign w:val="center"/>
          </w:tcPr>
          <w:p w14:paraId="605F53F7">
            <w:pPr>
              <w:wordWrap w:val="0"/>
              <w:adjustRightInd w:val="0"/>
              <w:snapToGrid w:val="0"/>
              <w:spacing w:line="276" w:lineRule="auto"/>
              <w:rPr>
                <w:rFonts w:hint="eastAsia" w:ascii="宋体" w:hAnsi="宋体" w:eastAsia="宋体" w:cs="宋体"/>
                <w:bCs/>
                <w:sz w:val="24"/>
                <w:szCs w:val="24"/>
                <w:highlight w:val="none"/>
              </w:rPr>
            </w:pPr>
          </w:p>
        </w:tc>
      </w:tr>
      <w:tr w14:paraId="5B91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DA39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25BC6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6EFB05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5.使用电压:380V，外配接电缆线长＞10米。</w:t>
            </w:r>
          </w:p>
        </w:tc>
        <w:tc>
          <w:tcPr>
            <w:tcW w:w="531" w:type="pct"/>
            <w:vAlign w:val="center"/>
          </w:tcPr>
          <w:p w14:paraId="316443E6">
            <w:pPr>
              <w:rPr>
                <w:rFonts w:hint="eastAsia" w:ascii="宋体" w:hAnsi="宋体" w:eastAsia="宋体" w:cs="宋体"/>
                <w:bCs/>
                <w:sz w:val="24"/>
                <w:szCs w:val="24"/>
                <w:highlight w:val="none"/>
              </w:rPr>
            </w:pPr>
          </w:p>
        </w:tc>
        <w:tc>
          <w:tcPr>
            <w:tcW w:w="953" w:type="pct"/>
            <w:vAlign w:val="center"/>
          </w:tcPr>
          <w:p w14:paraId="4FB7D236">
            <w:pPr>
              <w:wordWrap w:val="0"/>
              <w:adjustRightInd w:val="0"/>
              <w:snapToGrid w:val="0"/>
              <w:spacing w:line="276" w:lineRule="auto"/>
              <w:rPr>
                <w:rFonts w:hint="eastAsia" w:ascii="宋体" w:hAnsi="宋体" w:eastAsia="宋体" w:cs="宋体"/>
                <w:bCs/>
                <w:sz w:val="24"/>
                <w:szCs w:val="24"/>
                <w:highlight w:val="none"/>
              </w:rPr>
            </w:pPr>
          </w:p>
        </w:tc>
      </w:tr>
      <w:tr w14:paraId="0589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6B1C1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50538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BF0CBB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6.流量≥</w:t>
            </w:r>
            <w:r>
              <w:rPr>
                <w:rFonts w:hint="eastAsia" w:ascii="宋体" w:hAnsi="宋体" w:cs="宋体"/>
                <w:i w:val="0"/>
                <w:iCs w:val="0"/>
                <w:color w:val="000000"/>
                <w:kern w:val="0"/>
                <w:sz w:val="24"/>
                <w:szCs w:val="24"/>
                <w:highlight w:val="none"/>
                <w:u w:val="none"/>
                <w:lang w:val="en-US" w:eastAsia="zh-CN" w:bidi="ar"/>
              </w:rPr>
              <w:t>65</w:t>
            </w:r>
            <w:r>
              <w:rPr>
                <w:rFonts w:hint="eastAsia" w:ascii="宋体" w:hAnsi="宋体" w:eastAsia="宋体" w:cs="宋体"/>
                <w:i w:val="0"/>
                <w:iCs w:val="0"/>
                <w:color w:val="000000"/>
                <w:kern w:val="0"/>
                <w:sz w:val="24"/>
                <w:szCs w:val="24"/>
                <w:highlight w:val="none"/>
                <w:u w:val="none"/>
                <w:lang w:val="en-US" w:eastAsia="zh-CN" w:bidi="ar"/>
              </w:rPr>
              <w:t>立方/小时。</w:t>
            </w:r>
          </w:p>
        </w:tc>
        <w:tc>
          <w:tcPr>
            <w:tcW w:w="531" w:type="pct"/>
            <w:vAlign w:val="center"/>
          </w:tcPr>
          <w:p w14:paraId="7E0E61E5">
            <w:pPr>
              <w:rPr>
                <w:rFonts w:hint="eastAsia" w:ascii="宋体" w:hAnsi="宋体" w:eastAsia="宋体" w:cs="宋体"/>
                <w:bCs/>
                <w:sz w:val="24"/>
                <w:szCs w:val="24"/>
                <w:highlight w:val="none"/>
              </w:rPr>
            </w:pPr>
          </w:p>
        </w:tc>
        <w:tc>
          <w:tcPr>
            <w:tcW w:w="953" w:type="pct"/>
            <w:vAlign w:val="center"/>
          </w:tcPr>
          <w:p w14:paraId="6F4A5113">
            <w:pPr>
              <w:wordWrap w:val="0"/>
              <w:adjustRightInd w:val="0"/>
              <w:snapToGrid w:val="0"/>
              <w:spacing w:line="276" w:lineRule="auto"/>
              <w:rPr>
                <w:rFonts w:hint="eastAsia" w:ascii="宋体" w:hAnsi="宋体" w:eastAsia="宋体" w:cs="宋体"/>
                <w:bCs/>
                <w:sz w:val="24"/>
                <w:szCs w:val="24"/>
                <w:highlight w:val="none"/>
              </w:rPr>
            </w:pPr>
          </w:p>
        </w:tc>
      </w:tr>
      <w:tr w14:paraId="550B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8D69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840BA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10BFA3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7.扬程≥</w:t>
            </w:r>
            <w:r>
              <w:rPr>
                <w:rFonts w:hint="eastAsia" w:ascii="宋体" w:hAnsi="宋体" w:cs="宋体"/>
                <w:i w:val="0"/>
                <w:iCs w:val="0"/>
                <w:color w:val="000000"/>
                <w:kern w:val="0"/>
                <w:sz w:val="24"/>
                <w:szCs w:val="24"/>
                <w:highlight w:val="none"/>
                <w:u w:val="none"/>
                <w:lang w:val="en-US" w:eastAsia="zh-CN" w:bidi="ar"/>
              </w:rPr>
              <w:t>22</w:t>
            </w:r>
            <w:r>
              <w:rPr>
                <w:rFonts w:hint="eastAsia" w:ascii="宋体" w:hAnsi="宋体" w:eastAsia="宋体" w:cs="宋体"/>
                <w:i w:val="0"/>
                <w:iCs w:val="0"/>
                <w:color w:val="000000"/>
                <w:kern w:val="0"/>
                <w:sz w:val="24"/>
                <w:szCs w:val="24"/>
                <w:highlight w:val="none"/>
                <w:u w:val="none"/>
                <w:lang w:val="en-US" w:eastAsia="zh-CN" w:bidi="ar"/>
              </w:rPr>
              <w:t>m</w:t>
            </w:r>
          </w:p>
        </w:tc>
        <w:tc>
          <w:tcPr>
            <w:tcW w:w="531" w:type="pct"/>
            <w:vAlign w:val="center"/>
          </w:tcPr>
          <w:p w14:paraId="14152A30">
            <w:pPr>
              <w:rPr>
                <w:rFonts w:hint="eastAsia" w:ascii="宋体" w:hAnsi="宋体" w:eastAsia="宋体" w:cs="宋体"/>
                <w:bCs/>
                <w:sz w:val="24"/>
                <w:szCs w:val="24"/>
                <w:highlight w:val="none"/>
              </w:rPr>
            </w:pPr>
          </w:p>
        </w:tc>
        <w:tc>
          <w:tcPr>
            <w:tcW w:w="953" w:type="pct"/>
            <w:vAlign w:val="center"/>
          </w:tcPr>
          <w:p w14:paraId="55AFE0FA">
            <w:pPr>
              <w:wordWrap w:val="0"/>
              <w:adjustRightInd w:val="0"/>
              <w:snapToGrid w:val="0"/>
              <w:spacing w:line="276" w:lineRule="auto"/>
              <w:rPr>
                <w:rFonts w:hint="eastAsia" w:ascii="宋体" w:hAnsi="宋体" w:eastAsia="宋体" w:cs="宋体"/>
                <w:bCs/>
                <w:sz w:val="24"/>
                <w:szCs w:val="24"/>
                <w:highlight w:val="none"/>
              </w:rPr>
            </w:pPr>
          </w:p>
        </w:tc>
      </w:tr>
      <w:tr w14:paraId="409A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0879DB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40" w:type="pct"/>
            <w:vMerge w:val="restart"/>
            <w:vAlign w:val="center"/>
          </w:tcPr>
          <w:p w14:paraId="26E1FEB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移动式柴油水泵</w:t>
            </w:r>
          </w:p>
        </w:tc>
        <w:tc>
          <w:tcPr>
            <w:tcW w:w="2240" w:type="pct"/>
            <w:vAlign w:val="center"/>
          </w:tcPr>
          <w:p w14:paraId="52AD666E">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1.型号：YC80HBE</w:t>
            </w:r>
          </w:p>
        </w:tc>
        <w:tc>
          <w:tcPr>
            <w:tcW w:w="531" w:type="pct"/>
            <w:vAlign w:val="center"/>
          </w:tcPr>
          <w:p w14:paraId="64CC6463">
            <w:pPr>
              <w:rPr>
                <w:rFonts w:hint="eastAsia" w:ascii="宋体" w:hAnsi="宋体" w:eastAsia="宋体" w:cs="宋体"/>
                <w:bCs/>
                <w:sz w:val="24"/>
                <w:szCs w:val="24"/>
                <w:highlight w:val="none"/>
              </w:rPr>
            </w:pPr>
          </w:p>
        </w:tc>
        <w:tc>
          <w:tcPr>
            <w:tcW w:w="953" w:type="pct"/>
            <w:vAlign w:val="center"/>
          </w:tcPr>
          <w:p w14:paraId="2DC88F1E">
            <w:pPr>
              <w:wordWrap w:val="0"/>
              <w:adjustRightInd w:val="0"/>
              <w:snapToGrid w:val="0"/>
              <w:spacing w:line="276" w:lineRule="auto"/>
              <w:rPr>
                <w:rFonts w:hint="eastAsia" w:ascii="宋体" w:hAnsi="宋体" w:eastAsia="宋体" w:cs="宋体"/>
                <w:bCs/>
                <w:sz w:val="24"/>
                <w:szCs w:val="24"/>
                <w:highlight w:val="none"/>
              </w:rPr>
            </w:pPr>
          </w:p>
        </w:tc>
      </w:tr>
      <w:tr w14:paraId="2131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32E5D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8CD71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ADA2E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2.进出口水径：进75mm出65mm/38mm</w:t>
            </w:r>
          </w:p>
        </w:tc>
        <w:tc>
          <w:tcPr>
            <w:tcW w:w="531" w:type="pct"/>
            <w:vAlign w:val="center"/>
          </w:tcPr>
          <w:p w14:paraId="46523037">
            <w:pPr>
              <w:rPr>
                <w:rFonts w:hint="eastAsia" w:ascii="宋体" w:hAnsi="宋体" w:eastAsia="宋体" w:cs="宋体"/>
                <w:bCs/>
                <w:sz w:val="24"/>
                <w:szCs w:val="24"/>
                <w:highlight w:val="none"/>
              </w:rPr>
            </w:pPr>
          </w:p>
        </w:tc>
        <w:tc>
          <w:tcPr>
            <w:tcW w:w="953" w:type="pct"/>
            <w:vAlign w:val="center"/>
          </w:tcPr>
          <w:p w14:paraId="6A800880">
            <w:pPr>
              <w:wordWrap w:val="0"/>
              <w:adjustRightInd w:val="0"/>
              <w:snapToGrid w:val="0"/>
              <w:spacing w:line="276" w:lineRule="auto"/>
              <w:rPr>
                <w:rFonts w:hint="eastAsia" w:ascii="宋体" w:hAnsi="宋体" w:eastAsia="宋体" w:cs="宋体"/>
                <w:bCs/>
                <w:sz w:val="24"/>
                <w:szCs w:val="24"/>
                <w:highlight w:val="none"/>
              </w:rPr>
            </w:pPr>
          </w:p>
        </w:tc>
      </w:tr>
      <w:tr w14:paraId="6583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11F70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91A89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94E333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3.流量：60（M3/H)</w:t>
            </w:r>
          </w:p>
        </w:tc>
        <w:tc>
          <w:tcPr>
            <w:tcW w:w="531" w:type="pct"/>
            <w:vAlign w:val="center"/>
          </w:tcPr>
          <w:p w14:paraId="3A7C7615">
            <w:pPr>
              <w:rPr>
                <w:rFonts w:hint="eastAsia" w:ascii="宋体" w:hAnsi="宋体" w:eastAsia="宋体" w:cs="宋体"/>
                <w:bCs/>
                <w:sz w:val="24"/>
                <w:szCs w:val="24"/>
                <w:highlight w:val="none"/>
              </w:rPr>
            </w:pPr>
          </w:p>
        </w:tc>
        <w:tc>
          <w:tcPr>
            <w:tcW w:w="953" w:type="pct"/>
            <w:vAlign w:val="center"/>
          </w:tcPr>
          <w:p w14:paraId="56F5194D">
            <w:pPr>
              <w:wordWrap w:val="0"/>
              <w:adjustRightInd w:val="0"/>
              <w:snapToGrid w:val="0"/>
              <w:spacing w:line="276" w:lineRule="auto"/>
              <w:rPr>
                <w:rFonts w:hint="eastAsia" w:ascii="宋体" w:hAnsi="宋体" w:eastAsia="宋体" w:cs="宋体"/>
                <w:bCs/>
                <w:sz w:val="24"/>
                <w:szCs w:val="24"/>
                <w:highlight w:val="none"/>
              </w:rPr>
            </w:pPr>
          </w:p>
        </w:tc>
      </w:tr>
      <w:tr w14:paraId="2E13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40394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95A9E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D7444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4.最大扬程：60m</w:t>
            </w:r>
          </w:p>
        </w:tc>
        <w:tc>
          <w:tcPr>
            <w:tcW w:w="531" w:type="pct"/>
            <w:vAlign w:val="center"/>
          </w:tcPr>
          <w:p w14:paraId="11FFC5F7">
            <w:pPr>
              <w:rPr>
                <w:rFonts w:hint="eastAsia" w:ascii="宋体" w:hAnsi="宋体" w:eastAsia="宋体" w:cs="宋体"/>
                <w:bCs/>
                <w:sz w:val="24"/>
                <w:szCs w:val="24"/>
                <w:highlight w:val="none"/>
              </w:rPr>
            </w:pPr>
          </w:p>
        </w:tc>
        <w:tc>
          <w:tcPr>
            <w:tcW w:w="953" w:type="pct"/>
            <w:vAlign w:val="center"/>
          </w:tcPr>
          <w:p w14:paraId="5209CB6B">
            <w:pPr>
              <w:wordWrap w:val="0"/>
              <w:adjustRightInd w:val="0"/>
              <w:snapToGrid w:val="0"/>
              <w:spacing w:line="276" w:lineRule="auto"/>
              <w:rPr>
                <w:rFonts w:hint="eastAsia" w:ascii="宋体" w:hAnsi="宋体" w:eastAsia="宋体" w:cs="宋体"/>
                <w:bCs/>
                <w:sz w:val="24"/>
                <w:szCs w:val="24"/>
                <w:highlight w:val="none"/>
              </w:rPr>
            </w:pPr>
          </w:p>
        </w:tc>
      </w:tr>
      <w:tr w14:paraId="1EF5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783AC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05CC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EDFE30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5.最大吸程：8m</w:t>
            </w:r>
          </w:p>
        </w:tc>
        <w:tc>
          <w:tcPr>
            <w:tcW w:w="531" w:type="pct"/>
            <w:vAlign w:val="center"/>
          </w:tcPr>
          <w:p w14:paraId="0BB9B322">
            <w:pPr>
              <w:rPr>
                <w:rFonts w:hint="eastAsia" w:ascii="宋体" w:hAnsi="宋体" w:eastAsia="宋体" w:cs="宋体"/>
                <w:bCs/>
                <w:sz w:val="24"/>
                <w:szCs w:val="24"/>
                <w:highlight w:val="none"/>
              </w:rPr>
            </w:pPr>
          </w:p>
        </w:tc>
        <w:tc>
          <w:tcPr>
            <w:tcW w:w="953" w:type="pct"/>
            <w:vAlign w:val="center"/>
          </w:tcPr>
          <w:p w14:paraId="07062F46">
            <w:pPr>
              <w:wordWrap w:val="0"/>
              <w:adjustRightInd w:val="0"/>
              <w:snapToGrid w:val="0"/>
              <w:spacing w:line="276" w:lineRule="auto"/>
              <w:rPr>
                <w:rFonts w:hint="eastAsia" w:ascii="宋体" w:hAnsi="宋体" w:eastAsia="宋体" w:cs="宋体"/>
                <w:bCs/>
                <w:sz w:val="24"/>
                <w:szCs w:val="24"/>
                <w:highlight w:val="none"/>
              </w:rPr>
            </w:pPr>
          </w:p>
        </w:tc>
      </w:tr>
      <w:tr w14:paraId="49B0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6E7D6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3A58C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909D2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6.马力：12p</w:t>
            </w:r>
          </w:p>
        </w:tc>
        <w:tc>
          <w:tcPr>
            <w:tcW w:w="531" w:type="pct"/>
            <w:vAlign w:val="center"/>
          </w:tcPr>
          <w:p w14:paraId="57A5B60F">
            <w:pPr>
              <w:rPr>
                <w:rFonts w:hint="eastAsia" w:ascii="宋体" w:hAnsi="宋体" w:eastAsia="宋体" w:cs="宋体"/>
                <w:bCs/>
                <w:sz w:val="24"/>
                <w:szCs w:val="24"/>
                <w:highlight w:val="none"/>
              </w:rPr>
            </w:pPr>
          </w:p>
        </w:tc>
        <w:tc>
          <w:tcPr>
            <w:tcW w:w="953" w:type="pct"/>
            <w:vAlign w:val="center"/>
          </w:tcPr>
          <w:p w14:paraId="70861F68">
            <w:pPr>
              <w:wordWrap w:val="0"/>
              <w:adjustRightInd w:val="0"/>
              <w:snapToGrid w:val="0"/>
              <w:spacing w:line="276" w:lineRule="auto"/>
              <w:rPr>
                <w:rFonts w:hint="eastAsia" w:ascii="宋体" w:hAnsi="宋体" w:eastAsia="宋体" w:cs="宋体"/>
                <w:bCs/>
                <w:sz w:val="24"/>
                <w:szCs w:val="24"/>
                <w:highlight w:val="none"/>
              </w:rPr>
            </w:pPr>
          </w:p>
        </w:tc>
      </w:tr>
      <w:tr w14:paraId="7650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9045A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E16AA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19997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7.动力型号：186F</w:t>
            </w:r>
          </w:p>
        </w:tc>
        <w:tc>
          <w:tcPr>
            <w:tcW w:w="531" w:type="pct"/>
            <w:vAlign w:val="center"/>
          </w:tcPr>
          <w:p w14:paraId="73548160">
            <w:pPr>
              <w:rPr>
                <w:rFonts w:hint="eastAsia" w:ascii="宋体" w:hAnsi="宋体" w:eastAsia="宋体" w:cs="宋体"/>
                <w:bCs/>
                <w:sz w:val="24"/>
                <w:szCs w:val="24"/>
                <w:highlight w:val="none"/>
              </w:rPr>
            </w:pPr>
          </w:p>
        </w:tc>
        <w:tc>
          <w:tcPr>
            <w:tcW w:w="953" w:type="pct"/>
            <w:vAlign w:val="center"/>
          </w:tcPr>
          <w:p w14:paraId="3C7238B7">
            <w:pPr>
              <w:wordWrap w:val="0"/>
              <w:adjustRightInd w:val="0"/>
              <w:snapToGrid w:val="0"/>
              <w:spacing w:line="276" w:lineRule="auto"/>
              <w:rPr>
                <w:rFonts w:hint="eastAsia" w:ascii="宋体" w:hAnsi="宋体" w:eastAsia="宋体" w:cs="宋体"/>
                <w:bCs/>
                <w:sz w:val="24"/>
                <w:szCs w:val="24"/>
                <w:highlight w:val="none"/>
              </w:rPr>
            </w:pPr>
          </w:p>
        </w:tc>
      </w:tr>
      <w:tr w14:paraId="4878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179026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6BD35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4DE436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8.油箱容量：10L</w:t>
            </w:r>
          </w:p>
        </w:tc>
        <w:tc>
          <w:tcPr>
            <w:tcW w:w="531" w:type="pct"/>
            <w:vAlign w:val="center"/>
          </w:tcPr>
          <w:p w14:paraId="252DBB68">
            <w:pPr>
              <w:rPr>
                <w:rFonts w:hint="eastAsia" w:ascii="宋体" w:hAnsi="宋体" w:eastAsia="宋体" w:cs="宋体"/>
                <w:bCs/>
                <w:sz w:val="24"/>
                <w:szCs w:val="24"/>
                <w:highlight w:val="none"/>
              </w:rPr>
            </w:pPr>
          </w:p>
        </w:tc>
        <w:tc>
          <w:tcPr>
            <w:tcW w:w="953" w:type="pct"/>
            <w:vAlign w:val="center"/>
          </w:tcPr>
          <w:p w14:paraId="0F6595FC">
            <w:pPr>
              <w:wordWrap w:val="0"/>
              <w:adjustRightInd w:val="0"/>
              <w:snapToGrid w:val="0"/>
              <w:spacing w:line="276" w:lineRule="auto"/>
              <w:rPr>
                <w:rFonts w:hint="eastAsia" w:ascii="宋体" w:hAnsi="宋体" w:eastAsia="宋体" w:cs="宋体"/>
                <w:bCs/>
                <w:sz w:val="24"/>
                <w:szCs w:val="24"/>
                <w:highlight w:val="none"/>
              </w:rPr>
            </w:pPr>
          </w:p>
        </w:tc>
      </w:tr>
      <w:tr w14:paraId="708D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C2903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EDD60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C61296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9.重量：74kg</w:t>
            </w:r>
          </w:p>
        </w:tc>
        <w:tc>
          <w:tcPr>
            <w:tcW w:w="531" w:type="pct"/>
            <w:vAlign w:val="center"/>
          </w:tcPr>
          <w:p w14:paraId="453D6B3E">
            <w:pPr>
              <w:rPr>
                <w:rFonts w:hint="eastAsia" w:ascii="宋体" w:hAnsi="宋体" w:eastAsia="宋体" w:cs="宋体"/>
                <w:bCs/>
                <w:sz w:val="24"/>
                <w:szCs w:val="24"/>
                <w:highlight w:val="none"/>
              </w:rPr>
            </w:pPr>
          </w:p>
        </w:tc>
        <w:tc>
          <w:tcPr>
            <w:tcW w:w="953" w:type="pct"/>
            <w:vAlign w:val="center"/>
          </w:tcPr>
          <w:p w14:paraId="0658017B">
            <w:pPr>
              <w:wordWrap w:val="0"/>
              <w:adjustRightInd w:val="0"/>
              <w:snapToGrid w:val="0"/>
              <w:spacing w:line="276" w:lineRule="auto"/>
              <w:rPr>
                <w:rFonts w:hint="eastAsia" w:ascii="宋体" w:hAnsi="宋体" w:eastAsia="宋体" w:cs="宋体"/>
                <w:bCs/>
                <w:sz w:val="24"/>
                <w:szCs w:val="24"/>
                <w:highlight w:val="none"/>
              </w:rPr>
            </w:pPr>
          </w:p>
        </w:tc>
      </w:tr>
      <w:tr w14:paraId="3656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46FDB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82C8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5F53AA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10.尺寸：66cm*49cm*76cm</w:t>
            </w:r>
          </w:p>
        </w:tc>
        <w:tc>
          <w:tcPr>
            <w:tcW w:w="531" w:type="pct"/>
            <w:vAlign w:val="center"/>
          </w:tcPr>
          <w:p w14:paraId="1EEE4358">
            <w:pPr>
              <w:rPr>
                <w:rFonts w:hint="eastAsia" w:ascii="宋体" w:hAnsi="宋体" w:eastAsia="宋体" w:cs="宋体"/>
                <w:bCs/>
                <w:sz w:val="24"/>
                <w:szCs w:val="24"/>
                <w:highlight w:val="none"/>
              </w:rPr>
            </w:pPr>
          </w:p>
        </w:tc>
        <w:tc>
          <w:tcPr>
            <w:tcW w:w="953" w:type="pct"/>
            <w:vAlign w:val="center"/>
          </w:tcPr>
          <w:p w14:paraId="75869DD4">
            <w:pPr>
              <w:wordWrap w:val="0"/>
              <w:adjustRightInd w:val="0"/>
              <w:snapToGrid w:val="0"/>
              <w:spacing w:line="276" w:lineRule="auto"/>
              <w:rPr>
                <w:rFonts w:hint="eastAsia" w:ascii="宋体" w:hAnsi="宋体" w:eastAsia="宋体" w:cs="宋体"/>
                <w:bCs/>
                <w:sz w:val="24"/>
                <w:szCs w:val="24"/>
                <w:highlight w:val="none"/>
              </w:rPr>
            </w:pPr>
          </w:p>
        </w:tc>
      </w:tr>
      <w:tr w14:paraId="66E5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FD5CD9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40" w:type="pct"/>
            <w:vMerge w:val="restart"/>
            <w:vAlign w:val="center"/>
          </w:tcPr>
          <w:p w14:paraId="50B523F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应急照明灯</w:t>
            </w:r>
          </w:p>
        </w:tc>
        <w:tc>
          <w:tcPr>
            <w:tcW w:w="2240" w:type="pct"/>
            <w:vAlign w:val="center"/>
          </w:tcPr>
          <w:p w14:paraId="2783BE29">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1.光源：LED；</w:t>
            </w:r>
          </w:p>
        </w:tc>
        <w:tc>
          <w:tcPr>
            <w:tcW w:w="531" w:type="pct"/>
            <w:vAlign w:val="center"/>
          </w:tcPr>
          <w:p w14:paraId="5FA87EF7">
            <w:pPr>
              <w:rPr>
                <w:rFonts w:hint="eastAsia" w:ascii="宋体" w:hAnsi="宋体" w:eastAsia="宋体" w:cs="宋体"/>
                <w:bCs/>
                <w:sz w:val="24"/>
                <w:szCs w:val="24"/>
                <w:highlight w:val="none"/>
              </w:rPr>
            </w:pPr>
          </w:p>
        </w:tc>
        <w:tc>
          <w:tcPr>
            <w:tcW w:w="953" w:type="pct"/>
            <w:vAlign w:val="center"/>
          </w:tcPr>
          <w:p w14:paraId="67E96417">
            <w:pPr>
              <w:wordWrap w:val="0"/>
              <w:adjustRightInd w:val="0"/>
              <w:snapToGrid w:val="0"/>
              <w:spacing w:line="276" w:lineRule="auto"/>
              <w:rPr>
                <w:rFonts w:hint="eastAsia" w:ascii="宋体" w:hAnsi="宋体" w:eastAsia="宋体" w:cs="宋体"/>
                <w:bCs/>
                <w:sz w:val="24"/>
                <w:szCs w:val="24"/>
                <w:highlight w:val="none"/>
              </w:rPr>
            </w:pPr>
          </w:p>
        </w:tc>
      </w:tr>
      <w:tr w14:paraId="4BD4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E5296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620CB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975CD5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2.额定电压：AC220V/50HZ 光源：LED 5W*2；</w:t>
            </w:r>
          </w:p>
        </w:tc>
        <w:tc>
          <w:tcPr>
            <w:tcW w:w="531" w:type="pct"/>
            <w:vAlign w:val="center"/>
          </w:tcPr>
          <w:p w14:paraId="0399BB44">
            <w:pPr>
              <w:rPr>
                <w:rFonts w:hint="eastAsia" w:ascii="宋体" w:hAnsi="宋体" w:eastAsia="宋体" w:cs="宋体"/>
                <w:bCs/>
                <w:sz w:val="24"/>
                <w:szCs w:val="24"/>
                <w:highlight w:val="none"/>
              </w:rPr>
            </w:pPr>
          </w:p>
        </w:tc>
        <w:tc>
          <w:tcPr>
            <w:tcW w:w="953" w:type="pct"/>
            <w:vAlign w:val="center"/>
          </w:tcPr>
          <w:p w14:paraId="23E7605C">
            <w:pPr>
              <w:wordWrap w:val="0"/>
              <w:adjustRightInd w:val="0"/>
              <w:snapToGrid w:val="0"/>
              <w:spacing w:line="276" w:lineRule="auto"/>
              <w:rPr>
                <w:rFonts w:hint="eastAsia" w:ascii="宋体" w:hAnsi="宋体" w:eastAsia="宋体" w:cs="宋体"/>
                <w:bCs/>
                <w:sz w:val="24"/>
                <w:szCs w:val="24"/>
                <w:highlight w:val="none"/>
              </w:rPr>
            </w:pPr>
          </w:p>
        </w:tc>
      </w:tr>
      <w:tr w14:paraId="5C5A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9B0B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23D84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3F848F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3.材质：铝合金一体压铸成型；</w:t>
            </w:r>
          </w:p>
        </w:tc>
        <w:tc>
          <w:tcPr>
            <w:tcW w:w="531" w:type="pct"/>
            <w:vAlign w:val="center"/>
          </w:tcPr>
          <w:p w14:paraId="20B9BB6E">
            <w:pPr>
              <w:rPr>
                <w:rFonts w:hint="eastAsia" w:ascii="宋体" w:hAnsi="宋体" w:eastAsia="宋体" w:cs="宋体"/>
                <w:bCs/>
                <w:sz w:val="24"/>
                <w:szCs w:val="24"/>
                <w:highlight w:val="none"/>
              </w:rPr>
            </w:pPr>
          </w:p>
        </w:tc>
        <w:tc>
          <w:tcPr>
            <w:tcW w:w="953" w:type="pct"/>
            <w:vAlign w:val="center"/>
          </w:tcPr>
          <w:p w14:paraId="7921F873">
            <w:pPr>
              <w:wordWrap w:val="0"/>
              <w:adjustRightInd w:val="0"/>
              <w:snapToGrid w:val="0"/>
              <w:spacing w:line="276" w:lineRule="auto"/>
              <w:rPr>
                <w:rFonts w:hint="eastAsia" w:ascii="宋体" w:hAnsi="宋体" w:eastAsia="宋体" w:cs="宋体"/>
                <w:bCs/>
                <w:sz w:val="24"/>
                <w:szCs w:val="24"/>
                <w:highlight w:val="none"/>
              </w:rPr>
            </w:pPr>
          </w:p>
        </w:tc>
      </w:tr>
      <w:tr w14:paraId="0B1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E674F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F1F0D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63E1BC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4.外形尺寸：≤Φ120mm，长度≤220mm；</w:t>
            </w:r>
          </w:p>
        </w:tc>
        <w:tc>
          <w:tcPr>
            <w:tcW w:w="531" w:type="pct"/>
            <w:vAlign w:val="center"/>
          </w:tcPr>
          <w:p w14:paraId="60071F5E">
            <w:pPr>
              <w:rPr>
                <w:rFonts w:hint="eastAsia" w:ascii="宋体" w:hAnsi="宋体" w:eastAsia="宋体" w:cs="宋体"/>
                <w:bCs/>
                <w:sz w:val="24"/>
                <w:szCs w:val="24"/>
                <w:highlight w:val="none"/>
              </w:rPr>
            </w:pPr>
          </w:p>
        </w:tc>
        <w:tc>
          <w:tcPr>
            <w:tcW w:w="953" w:type="pct"/>
            <w:vAlign w:val="center"/>
          </w:tcPr>
          <w:p w14:paraId="551FA1F4">
            <w:pPr>
              <w:wordWrap w:val="0"/>
              <w:adjustRightInd w:val="0"/>
              <w:snapToGrid w:val="0"/>
              <w:spacing w:line="276" w:lineRule="auto"/>
              <w:rPr>
                <w:rFonts w:hint="eastAsia" w:ascii="宋体" w:hAnsi="宋体" w:eastAsia="宋体" w:cs="宋体"/>
                <w:bCs/>
                <w:sz w:val="24"/>
                <w:szCs w:val="24"/>
                <w:highlight w:val="none"/>
              </w:rPr>
            </w:pPr>
          </w:p>
        </w:tc>
      </w:tr>
      <w:tr w14:paraId="7995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4AB9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AE3D5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6C2C0E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5.应急电源电压:6V 充电时间120分钟 应急启动：0.3秒；</w:t>
            </w:r>
          </w:p>
        </w:tc>
        <w:tc>
          <w:tcPr>
            <w:tcW w:w="531" w:type="pct"/>
            <w:vAlign w:val="center"/>
          </w:tcPr>
          <w:p w14:paraId="71FA98F0">
            <w:pPr>
              <w:rPr>
                <w:rFonts w:hint="eastAsia" w:ascii="宋体" w:hAnsi="宋体" w:eastAsia="宋体" w:cs="宋体"/>
                <w:bCs/>
                <w:sz w:val="24"/>
                <w:szCs w:val="24"/>
                <w:highlight w:val="none"/>
              </w:rPr>
            </w:pPr>
          </w:p>
        </w:tc>
        <w:tc>
          <w:tcPr>
            <w:tcW w:w="953" w:type="pct"/>
            <w:vAlign w:val="center"/>
          </w:tcPr>
          <w:p w14:paraId="769AD9E8">
            <w:pPr>
              <w:wordWrap w:val="0"/>
              <w:adjustRightInd w:val="0"/>
              <w:snapToGrid w:val="0"/>
              <w:spacing w:line="276" w:lineRule="auto"/>
              <w:rPr>
                <w:rFonts w:hint="eastAsia" w:ascii="宋体" w:hAnsi="宋体" w:eastAsia="宋体" w:cs="宋体"/>
                <w:bCs/>
                <w:sz w:val="24"/>
                <w:szCs w:val="24"/>
                <w:highlight w:val="none"/>
              </w:rPr>
            </w:pPr>
          </w:p>
        </w:tc>
      </w:tr>
      <w:tr w14:paraId="4046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D5486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ABAA9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BCC610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6.防爆等级≥ Ex d ia IIC T6 Gb；防护等级≥IP54；</w:t>
            </w:r>
          </w:p>
        </w:tc>
        <w:tc>
          <w:tcPr>
            <w:tcW w:w="531" w:type="pct"/>
            <w:vAlign w:val="center"/>
          </w:tcPr>
          <w:p w14:paraId="514E73B0">
            <w:pPr>
              <w:rPr>
                <w:rFonts w:hint="eastAsia" w:ascii="宋体" w:hAnsi="宋体" w:eastAsia="宋体" w:cs="宋体"/>
                <w:bCs/>
                <w:sz w:val="24"/>
                <w:szCs w:val="24"/>
                <w:highlight w:val="none"/>
              </w:rPr>
            </w:pPr>
          </w:p>
        </w:tc>
        <w:tc>
          <w:tcPr>
            <w:tcW w:w="953" w:type="pct"/>
            <w:vAlign w:val="center"/>
          </w:tcPr>
          <w:p w14:paraId="6B576A9B">
            <w:pPr>
              <w:wordWrap w:val="0"/>
              <w:adjustRightInd w:val="0"/>
              <w:snapToGrid w:val="0"/>
              <w:spacing w:line="276" w:lineRule="auto"/>
              <w:rPr>
                <w:rFonts w:hint="eastAsia" w:ascii="宋体" w:hAnsi="宋体" w:eastAsia="宋体" w:cs="宋体"/>
                <w:bCs/>
                <w:sz w:val="24"/>
                <w:szCs w:val="24"/>
                <w:highlight w:val="none"/>
              </w:rPr>
            </w:pPr>
          </w:p>
        </w:tc>
      </w:tr>
      <w:tr w14:paraId="53EB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7CC197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40" w:type="pct"/>
            <w:vMerge w:val="restart"/>
            <w:vAlign w:val="center"/>
          </w:tcPr>
          <w:p w14:paraId="27311BD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防水电缆（100米）</w:t>
            </w:r>
          </w:p>
        </w:tc>
        <w:tc>
          <w:tcPr>
            <w:tcW w:w="2240" w:type="pct"/>
            <w:vAlign w:val="center"/>
          </w:tcPr>
          <w:p w14:paraId="71A5DFC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1.型号：JHS</w:t>
            </w:r>
          </w:p>
        </w:tc>
        <w:tc>
          <w:tcPr>
            <w:tcW w:w="531" w:type="pct"/>
            <w:vAlign w:val="center"/>
          </w:tcPr>
          <w:p w14:paraId="126553C6">
            <w:pPr>
              <w:rPr>
                <w:rFonts w:hint="eastAsia" w:ascii="宋体" w:hAnsi="宋体" w:eastAsia="宋体" w:cs="宋体"/>
                <w:bCs/>
                <w:sz w:val="24"/>
                <w:szCs w:val="24"/>
                <w:highlight w:val="none"/>
              </w:rPr>
            </w:pPr>
          </w:p>
        </w:tc>
        <w:tc>
          <w:tcPr>
            <w:tcW w:w="953" w:type="pct"/>
            <w:vAlign w:val="center"/>
          </w:tcPr>
          <w:p w14:paraId="376A09BD">
            <w:pPr>
              <w:wordWrap w:val="0"/>
              <w:adjustRightInd w:val="0"/>
              <w:snapToGrid w:val="0"/>
              <w:spacing w:line="276" w:lineRule="auto"/>
              <w:rPr>
                <w:rFonts w:hint="eastAsia" w:ascii="宋体" w:hAnsi="宋体" w:eastAsia="宋体" w:cs="宋体"/>
                <w:bCs/>
                <w:sz w:val="24"/>
                <w:szCs w:val="24"/>
                <w:highlight w:val="none"/>
              </w:rPr>
            </w:pPr>
          </w:p>
        </w:tc>
      </w:tr>
      <w:tr w14:paraId="43BA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671B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123FB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77A76D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2.长度：100m</w:t>
            </w:r>
          </w:p>
        </w:tc>
        <w:tc>
          <w:tcPr>
            <w:tcW w:w="531" w:type="pct"/>
            <w:vAlign w:val="center"/>
          </w:tcPr>
          <w:p w14:paraId="37A9A028">
            <w:pPr>
              <w:rPr>
                <w:rFonts w:hint="eastAsia" w:ascii="宋体" w:hAnsi="宋体" w:eastAsia="宋体" w:cs="宋体"/>
                <w:bCs/>
                <w:sz w:val="24"/>
                <w:szCs w:val="24"/>
                <w:highlight w:val="none"/>
              </w:rPr>
            </w:pPr>
          </w:p>
        </w:tc>
        <w:tc>
          <w:tcPr>
            <w:tcW w:w="953" w:type="pct"/>
            <w:vAlign w:val="center"/>
          </w:tcPr>
          <w:p w14:paraId="0442F31C">
            <w:pPr>
              <w:wordWrap w:val="0"/>
              <w:adjustRightInd w:val="0"/>
              <w:snapToGrid w:val="0"/>
              <w:spacing w:line="276" w:lineRule="auto"/>
              <w:rPr>
                <w:rFonts w:hint="eastAsia" w:ascii="宋体" w:hAnsi="宋体" w:eastAsia="宋体" w:cs="宋体"/>
                <w:bCs/>
                <w:sz w:val="24"/>
                <w:szCs w:val="24"/>
                <w:highlight w:val="none"/>
              </w:rPr>
            </w:pPr>
          </w:p>
        </w:tc>
      </w:tr>
      <w:tr w14:paraId="316E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FEB8E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032C3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6C4C4E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3.额定电压：300/500v</w:t>
            </w:r>
          </w:p>
        </w:tc>
        <w:tc>
          <w:tcPr>
            <w:tcW w:w="531" w:type="pct"/>
            <w:vAlign w:val="center"/>
          </w:tcPr>
          <w:p w14:paraId="688EBF37">
            <w:pPr>
              <w:rPr>
                <w:rFonts w:hint="eastAsia" w:ascii="宋体" w:hAnsi="宋体" w:eastAsia="宋体" w:cs="宋体"/>
                <w:bCs/>
                <w:sz w:val="24"/>
                <w:szCs w:val="24"/>
                <w:highlight w:val="none"/>
              </w:rPr>
            </w:pPr>
          </w:p>
        </w:tc>
        <w:tc>
          <w:tcPr>
            <w:tcW w:w="953" w:type="pct"/>
            <w:vAlign w:val="center"/>
          </w:tcPr>
          <w:p w14:paraId="1E56992F">
            <w:pPr>
              <w:wordWrap w:val="0"/>
              <w:adjustRightInd w:val="0"/>
              <w:snapToGrid w:val="0"/>
              <w:spacing w:line="276" w:lineRule="auto"/>
              <w:rPr>
                <w:rFonts w:hint="eastAsia" w:ascii="宋体" w:hAnsi="宋体" w:eastAsia="宋体" w:cs="宋体"/>
                <w:bCs/>
                <w:sz w:val="24"/>
                <w:szCs w:val="24"/>
                <w:highlight w:val="none"/>
              </w:rPr>
            </w:pPr>
          </w:p>
        </w:tc>
      </w:tr>
      <w:tr w14:paraId="306C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FB246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10A75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904879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4.芯数：5芯</w:t>
            </w:r>
          </w:p>
        </w:tc>
        <w:tc>
          <w:tcPr>
            <w:tcW w:w="531" w:type="pct"/>
            <w:vAlign w:val="center"/>
          </w:tcPr>
          <w:p w14:paraId="37EDD302">
            <w:pPr>
              <w:rPr>
                <w:rFonts w:hint="eastAsia" w:ascii="宋体" w:hAnsi="宋体" w:eastAsia="宋体" w:cs="宋体"/>
                <w:bCs/>
                <w:sz w:val="24"/>
                <w:szCs w:val="24"/>
                <w:highlight w:val="none"/>
              </w:rPr>
            </w:pPr>
          </w:p>
        </w:tc>
        <w:tc>
          <w:tcPr>
            <w:tcW w:w="953" w:type="pct"/>
            <w:vAlign w:val="center"/>
          </w:tcPr>
          <w:p w14:paraId="71C24D26">
            <w:pPr>
              <w:wordWrap w:val="0"/>
              <w:adjustRightInd w:val="0"/>
              <w:snapToGrid w:val="0"/>
              <w:spacing w:line="276" w:lineRule="auto"/>
              <w:rPr>
                <w:rFonts w:hint="eastAsia" w:ascii="宋体" w:hAnsi="宋体" w:eastAsia="宋体" w:cs="宋体"/>
                <w:bCs/>
                <w:sz w:val="24"/>
                <w:szCs w:val="24"/>
                <w:highlight w:val="none"/>
              </w:rPr>
            </w:pPr>
          </w:p>
        </w:tc>
      </w:tr>
      <w:tr w14:paraId="7364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45FD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65E09D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311F9E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5.规格：1.5mm</w:t>
            </w:r>
          </w:p>
        </w:tc>
        <w:tc>
          <w:tcPr>
            <w:tcW w:w="531" w:type="pct"/>
            <w:vAlign w:val="center"/>
          </w:tcPr>
          <w:p w14:paraId="1F6B9CBE">
            <w:pPr>
              <w:rPr>
                <w:rFonts w:hint="eastAsia" w:ascii="宋体" w:hAnsi="宋体" w:eastAsia="宋体" w:cs="宋体"/>
                <w:bCs/>
                <w:sz w:val="24"/>
                <w:szCs w:val="24"/>
                <w:highlight w:val="none"/>
              </w:rPr>
            </w:pPr>
          </w:p>
        </w:tc>
        <w:tc>
          <w:tcPr>
            <w:tcW w:w="953" w:type="pct"/>
            <w:vAlign w:val="center"/>
          </w:tcPr>
          <w:p w14:paraId="52CA91AD">
            <w:pPr>
              <w:wordWrap w:val="0"/>
              <w:adjustRightInd w:val="0"/>
              <w:snapToGrid w:val="0"/>
              <w:spacing w:line="276" w:lineRule="auto"/>
              <w:rPr>
                <w:rFonts w:hint="eastAsia" w:ascii="宋体" w:hAnsi="宋体" w:eastAsia="宋体" w:cs="宋体"/>
                <w:bCs/>
                <w:sz w:val="24"/>
                <w:szCs w:val="24"/>
                <w:highlight w:val="none"/>
              </w:rPr>
            </w:pPr>
          </w:p>
        </w:tc>
      </w:tr>
      <w:tr w14:paraId="347A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56DEF4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40" w:type="pct"/>
            <w:vMerge w:val="restart"/>
            <w:vAlign w:val="center"/>
          </w:tcPr>
          <w:p w14:paraId="3FCFDD6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漏水检测传感器</w:t>
            </w:r>
          </w:p>
        </w:tc>
        <w:tc>
          <w:tcPr>
            <w:tcW w:w="2240" w:type="pct"/>
            <w:vAlign w:val="center"/>
          </w:tcPr>
          <w:p w14:paraId="6CC4858C">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1.型号：WS2WL-TY</w:t>
            </w:r>
          </w:p>
        </w:tc>
        <w:tc>
          <w:tcPr>
            <w:tcW w:w="531" w:type="pct"/>
            <w:vAlign w:val="center"/>
          </w:tcPr>
          <w:p w14:paraId="74882CA9">
            <w:pPr>
              <w:rPr>
                <w:rFonts w:hint="eastAsia" w:ascii="宋体" w:hAnsi="宋体" w:eastAsia="宋体" w:cs="宋体"/>
                <w:bCs/>
                <w:sz w:val="24"/>
                <w:szCs w:val="24"/>
                <w:highlight w:val="none"/>
              </w:rPr>
            </w:pPr>
          </w:p>
        </w:tc>
        <w:tc>
          <w:tcPr>
            <w:tcW w:w="953" w:type="pct"/>
            <w:vAlign w:val="center"/>
          </w:tcPr>
          <w:p w14:paraId="5D1F7F47">
            <w:pPr>
              <w:wordWrap w:val="0"/>
              <w:adjustRightInd w:val="0"/>
              <w:snapToGrid w:val="0"/>
              <w:spacing w:line="276" w:lineRule="auto"/>
              <w:rPr>
                <w:rFonts w:hint="eastAsia" w:ascii="宋体" w:hAnsi="宋体" w:eastAsia="宋体" w:cs="宋体"/>
                <w:bCs/>
                <w:sz w:val="24"/>
                <w:szCs w:val="24"/>
                <w:highlight w:val="none"/>
              </w:rPr>
            </w:pPr>
          </w:p>
        </w:tc>
      </w:tr>
      <w:tr w14:paraId="5000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75588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4BF6B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D282C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2.工作电压:DC 3V</w:t>
            </w:r>
          </w:p>
        </w:tc>
        <w:tc>
          <w:tcPr>
            <w:tcW w:w="531" w:type="pct"/>
            <w:vAlign w:val="center"/>
          </w:tcPr>
          <w:p w14:paraId="1F575359">
            <w:pPr>
              <w:rPr>
                <w:rFonts w:hint="eastAsia" w:ascii="宋体" w:hAnsi="宋体" w:eastAsia="宋体" w:cs="宋体"/>
                <w:bCs/>
                <w:sz w:val="24"/>
                <w:szCs w:val="24"/>
                <w:highlight w:val="none"/>
              </w:rPr>
            </w:pPr>
          </w:p>
        </w:tc>
        <w:tc>
          <w:tcPr>
            <w:tcW w:w="953" w:type="pct"/>
            <w:vAlign w:val="center"/>
          </w:tcPr>
          <w:p w14:paraId="09E6E810">
            <w:pPr>
              <w:wordWrap w:val="0"/>
              <w:adjustRightInd w:val="0"/>
              <w:snapToGrid w:val="0"/>
              <w:spacing w:line="276" w:lineRule="auto"/>
              <w:rPr>
                <w:rFonts w:hint="eastAsia" w:ascii="宋体" w:hAnsi="宋体" w:eastAsia="宋体" w:cs="宋体"/>
                <w:bCs/>
                <w:sz w:val="24"/>
                <w:szCs w:val="24"/>
                <w:highlight w:val="none"/>
              </w:rPr>
            </w:pPr>
          </w:p>
        </w:tc>
      </w:tr>
      <w:tr w14:paraId="58B4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5ADDA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9C16B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D05C12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3.报警指示:蓝色LED灯</w:t>
            </w:r>
          </w:p>
        </w:tc>
        <w:tc>
          <w:tcPr>
            <w:tcW w:w="531" w:type="pct"/>
            <w:vAlign w:val="center"/>
          </w:tcPr>
          <w:p w14:paraId="724E1E58">
            <w:pPr>
              <w:rPr>
                <w:rFonts w:hint="eastAsia" w:ascii="宋体" w:hAnsi="宋体" w:eastAsia="宋体" w:cs="宋体"/>
                <w:bCs/>
                <w:sz w:val="24"/>
                <w:szCs w:val="24"/>
                <w:highlight w:val="none"/>
              </w:rPr>
            </w:pPr>
          </w:p>
        </w:tc>
        <w:tc>
          <w:tcPr>
            <w:tcW w:w="953" w:type="pct"/>
            <w:vAlign w:val="center"/>
          </w:tcPr>
          <w:p w14:paraId="2F4A99A4">
            <w:pPr>
              <w:wordWrap w:val="0"/>
              <w:adjustRightInd w:val="0"/>
              <w:snapToGrid w:val="0"/>
              <w:spacing w:line="276" w:lineRule="auto"/>
              <w:rPr>
                <w:rFonts w:hint="eastAsia" w:ascii="宋体" w:hAnsi="宋体" w:eastAsia="宋体" w:cs="宋体"/>
                <w:bCs/>
                <w:sz w:val="24"/>
                <w:szCs w:val="24"/>
                <w:highlight w:val="none"/>
              </w:rPr>
            </w:pPr>
          </w:p>
        </w:tc>
      </w:tr>
      <w:tr w14:paraId="25E2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8DFD2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68040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41D49C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4.报警声压:&gt;75dB(正前方1米处)</w:t>
            </w:r>
          </w:p>
        </w:tc>
        <w:tc>
          <w:tcPr>
            <w:tcW w:w="531" w:type="pct"/>
            <w:vAlign w:val="center"/>
          </w:tcPr>
          <w:p w14:paraId="731011DA">
            <w:pPr>
              <w:rPr>
                <w:rFonts w:hint="eastAsia" w:ascii="宋体" w:hAnsi="宋体" w:eastAsia="宋体" w:cs="宋体"/>
                <w:bCs/>
                <w:sz w:val="24"/>
                <w:szCs w:val="24"/>
                <w:highlight w:val="none"/>
              </w:rPr>
            </w:pPr>
          </w:p>
        </w:tc>
        <w:tc>
          <w:tcPr>
            <w:tcW w:w="953" w:type="pct"/>
            <w:vAlign w:val="center"/>
          </w:tcPr>
          <w:p w14:paraId="0E8CFA97">
            <w:pPr>
              <w:wordWrap w:val="0"/>
              <w:adjustRightInd w:val="0"/>
              <w:snapToGrid w:val="0"/>
              <w:spacing w:line="276" w:lineRule="auto"/>
              <w:rPr>
                <w:rFonts w:hint="eastAsia" w:ascii="宋体" w:hAnsi="宋体" w:eastAsia="宋体" w:cs="宋体"/>
                <w:bCs/>
                <w:sz w:val="24"/>
                <w:szCs w:val="24"/>
                <w:highlight w:val="none"/>
              </w:rPr>
            </w:pPr>
          </w:p>
        </w:tc>
      </w:tr>
      <w:tr w14:paraId="314F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683D4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531AC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89E723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5.联网方式:WiFi-2.4GHz</w:t>
            </w:r>
          </w:p>
        </w:tc>
        <w:tc>
          <w:tcPr>
            <w:tcW w:w="531" w:type="pct"/>
            <w:vAlign w:val="center"/>
          </w:tcPr>
          <w:p w14:paraId="14FC6F38">
            <w:pPr>
              <w:rPr>
                <w:rFonts w:hint="eastAsia" w:ascii="宋体" w:hAnsi="宋体" w:eastAsia="宋体" w:cs="宋体"/>
                <w:bCs/>
                <w:sz w:val="24"/>
                <w:szCs w:val="24"/>
                <w:highlight w:val="none"/>
              </w:rPr>
            </w:pPr>
          </w:p>
        </w:tc>
        <w:tc>
          <w:tcPr>
            <w:tcW w:w="953" w:type="pct"/>
            <w:vAlign w:val="center"/>
          </w:tcPr>
          <w:p w14:paraId="7297C410">
            <w:pPr>
              <w:wordWrap w:val="0"/>
              <w:adjustRightInd w:val="0"/>
              <w:snapToGrid w:val="0"/>
              <w:spacing w:line="276" w:lineRule="auto"/>
              <w:rPr>
                <w:rFonts w:hint="eastAsia" w:ascii="宋体" w:hAnsi="宋体" w:eastAsia="宋体" w:cs="宋体"/>
                <w:bCs/>
                <w:sz w:val="24"/>
                <w:szCs w:val="24"/>
                <w:highlight w:val="none"/>
              </w:rPr>
            </w:pPr>
          </w:p>
        </w:tc>
      </w:tr>
      <w:tr w14:paraId="7CCF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61F6B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39147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6C4AE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6.无线协议: IEEE 802.11 b/g/n</w:t>
            </w:r>
          </w:p>
        </w:tc>
        <w:tc>
          <w:tcPr>
            <w:tcW w:w="531" w:type="pct"/>
            <w:vAlign w:val="center"/>
          </w:tcPr>
          <w:p w14:paraId="37F597C0">
            <w:pPr>
              <w:rPr>
                <w:rFonts w:hint="eastAsia" w:ascii="宋体" w:hAnsi="宋体" w:eastAsia="宋体" w:cs="宋体"/>
                <w:bCs/>
                <w:sz w:val="24"/>
                <w:szCs w:val="24"/>
                <w:highlight w:val="none"/>
              </w:rPr>
            </w:pPr>
          </w:p>
        </w:tc>
        <w:tc>
          <w:tcPr>
            <w:tcW w:w="953" w:type="pct"/>
            <w:vAlign w:val="center"/>
          </w:tcPr>
          <w:p w14:paraId="756F1BCD">
            <w:pPr>
              <w:wordWrap w:val="0"/>
              <w:adjustRightInd w:val="0"/>
              <w:snapToGrid w:val="0"/>
              <w:spacing w:line="276" w:lineRule="auto"/>
              <w:rPr>
                <w:rFonts w:hint="eastAsia" w:ascii="宋体" w:hAnsi="宋体" w:eastAsia="宋体" w:cs="宋体"/>
                <w:bCs/>
                <w:sz w:val="24"/>
                <w:szCs w:val="24"/>
                <w:highlight w:val="none"/>
              </w:rPr>
            </w:pPr>
          </w:p>
        </w:tc>
      </w:tr>
      <w:tr w14:paraId="0A20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A9FD8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65229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B7E041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7.工作温度:-10%C~+50C</w:t>
            </w:r>
          </w:p>
        </w:tc>
        <w:tc>
          <w:tcPr>
            <w:tcW w:w="531" w:type="pct"/>
            <w:vAlign w:val="center"/>
          </w:tcPr>
          <w:p w14:paraId="2230D855">
            <w:pPr>
              <w:rPr>
                <w:rFonts w:hint="eastAsia" w:ascii="宋体" w:hAnsi="宋体" w:eastAsia="宋体" w:cs="宋体"/>
                <w:bCs/>
                <w:sz w:val="24"/>
                <w:szCs w:val="24"/>
                <w:highlight w:val="none"/>
              </w:rPr>
            </w:pPr>
          </w:p>
        </w:tc>
        <w:tc>
          <w:tcPr>
            <w:tcW w:w="953" w:type="pct"/>
            <w:vAlign w:val="center"/>
          </w:tcPr>
          <w:p w14:paraId="01C964D7">
            <w:pPr>
              <w:wordWrap w:val="0"/>
              <w:adjustRightInd w:val="0"/>
              <w:snapToGrid w:val="0"/>
              <w:spacing w:line="276" w:lineRule="auto"/>
              <w:rPr>
                <w:rFonts w:hint="eastAsia" w:ascii="宋体" w:hAnsi="宋体" w:eastAsia="宋体" w:cs="宋体"/>
                <w:bCs/>
                <w:sz w:val="24"/>
                <w:szCs w:val="24"/>
                <w:highlight w:val="none"/>
              </w:rPr>
            </w:pPr>
          </w:p>
        </w:tc>
      </w:tr>
      <w:tr w14:paraId="1BDE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86EAA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75AD0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81CB8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8.工作湿度:≤95%RH(无凝结现象)</w:t>
            </w:r>
          </w:p>
        </w:tc>
        <w:tc>
          <w:tcPr>
            <w:tcW w:w="531" w:type="pct"/>
            <w:vAlign w:val="center"/>
          </w:tcPr>
          <w:p w14:paraId="552363F9">
            <w:pPr>
              <w:rPr>
                <w:rFonts w:hint="eastAsia" w:ascii="宋体" w:hAnsi="宋体" w:eastAsia="宋体" w:cs="宋体"/>
                <w:bCs/>
                <w:sz w:val="24"/>
                <w:szCs w:val="24"/>
                <w:highlight w:val="none"/>
              </w:rPr>
            </w:pPr>
          </w:p>
        </w:tc>
        <w:tc>
          <w:tcPr>
            <w:tcW w:w="953" w:type="pct"/>
            <w:vAlign w:val="center"/>
          </w:tcPr>
          <w:p w14:paraId="1BE80898">
            <w:pPr>
              <w:wordWrap w:val="0"/>
              <w:adjustRightInd w:val="0"/>
              <w:snapToGrid w:val="0"/>
              <w:spacing w:line="276" w:lineRule="auto"/>
              <w:rPr>
                <w:rFonts w:hint="eastAsia" w:ascii="宋体" w:hAnsi="宋体" w:eastAsia="宋体" w:cs="宋体"/>
                <w:bCs/>
                <w:sz w:val="24"/>
                <w:szCs w:val="24"/>
                <w:highlight w:val="none"/>
              </w:rPr>
            </w:pPr>
          </w:p>
        </w:tc>
      </w:tr>
      <w:tr w14:paraId="6929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DECDF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6119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492E7E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9.尺寸:中69.0mm XH27.6mm</w:t>
            </w:r>
          </w:p>
        </w:tc>
        <w:tc>
          <w:tcPr>
            <w:tcW w:w="531" w:type="pct"/>
            <w:vAlign w:val="center"/>
          </w:tcPr>
          <w:p w14:paraId="1F91766B">
            <w:pPr>
              <w:rPr>
                <w:rFonts w:hint="eastAsia" w:ascii="宋体" w:hAnsi="宋体" w:eastAsia="宋体" w:cs="宋体"/>
                <w:bCs/>
                <w:sz w:val="24"/>
                <w:szCs w:val="24"/>
                <w:highlight w:val="none"/>
              </w:rPr>
            </w:pPr>
          </w:p>
        </w:tc>
        <w:tc>
          <w:tcPr>
            <w:tcW w:w="953" w:type="pct"/>
            <w:vAlign w:val="center"/>
          </w:tcPr>
          <w:p w14:paraId="261FF7DD">
            <w:pPr>
              <w:wordWrap w:val="0"/>
              <w:adjustRightInd w:val="0"/>
              <w:snapToGrid w:val="0"/>
              <w:spacing w:line="276" w:lineRule="auto"/>
              <w:rPr>
                <w:rFonts w:hint="eastAsia" w:ascii="宋体" w:hAnsi="宋体" w:eastAsia="宋体" w:cs="宋体"/>
                <w:bCs/>
                <w:sz w:val="24"/>
                <w:szCs w:val="24"/>
                <w:highlight w:val="none"/>
              </w:rPr>
            </w:pPr>
          </w:p>
        </w:tc>
      </w:tr>
      <w:tr w14:paraId="3E14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AD824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191D8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13C97C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10.防护等级:IP67</w:t>
            </w:r>
          </w:p>
        </w:tc>
        <w:tc>
          <w:tcPr>
            <w:tcW w:w="531" w:type="pct"/>
            <w:vAlign w:val="center"/>
          </w:tcPr>
          <w:p w14:paraId="4FAAB775">
            <w:pPr>
              <w:rPr>
                <w:rFonts w:hint="eastAsia" w:ascii="宋体" w:hAnsi="宋体" w:eastAsia="宋体" w:cs="宋体"/>
                <w:bCs/>
                <w:sz w:val="24"/>
                <w:szCs w:val="24"/>
                <w:highlight w:val="none"/>
              </w:rPr>
            </w:pPr>
          </w:p>
        </w:tc>
        <w:tc>
          <w:tcPr>
            <w:tcW w:w="953" w:type="pct"/>
            <w:vAlign w:val="center"/>
          </w:tcPr>
          <w:p w14:paraId="2A67BFC3">
            <w:pPr>
              <w:wordWrap w:val="0"/>
              <w:adjustRightInd w:val="0"/>
              <w:snapToGrid w:val="0"/>
              <w:spacing w:line="276" w:lineRule="auto"/>
              <w:rPr>
                <w:rFonts w:hint="eastAsia" w:ascii="宋体" w:hAnsi="宋体" w:eastAsia="宋体" w:cs="宋体"/>
                <w:bCs/>
                <w:sz w:val="24"/>
                <w:szCs w:val="24"/>
                <w:highlight w:val="none"/>
              </w:rPr>
            </w:pPr>
          </w:p>
        </w:tc>
      </w:tr>
    </w:tbl>
    <w:p w14:paraId="41818952">
      <w:pPr>
        <w:ind w:firstLine="422" w:firstLineChars="200"/>
        <w:rPr>
          <w:rFonts w:hint="eastAsia"/>
          <w:b/>
          <w:szCs w:val="21"/>
          <w:highlight w:val="none"/>
        </w:rPr>
      </w:pPr>
    </w:p>
    <w:bookmarkEnd w:id="39"/>
    <w:p w14:paraId="43A9FE07">
      <w:pPr>
        <w:rPr>
          <w:b/>
          <w:szCs w:val="21"/>
          <w:highlight w:val="none"/>
        </w:rPr>
      </w:pPr>
    </w:p>
    <w:p w14:paraId="7F6DEACE">
      <w:pPr>
        <w:rPr>
          <w:b/>
          <w:szCs w:val="21"/>
          <w:highlight w:val="none"/>
        </w:rPr>
      </w:pPr>
    </w:p>
    <w:p w14:paraId="453692DE">
      <w:pPr>
        <w:pStyle w:val="7"/>
        <w:spacing w:before="120" w:beforeLines="50" w:after="120" w:afterLines="50"/>
        <w:rPr>
          <w:sz w:val="28"/>
          <w:szCs w:val="28"/>
          <w:highlight w:val="none"/>
        </w:rPr>
      </w:pPr>
      <w:r>
        <w:rPr>
          <w:rFonts w:hint="eastAsia"/>
          <w:sz w:val="28"/>
          <w:szCs w:val="28"/>
          <w:highlight w:val="none"/>
        </w:rPr>
        <w:t>五、商务要求</w:t>
      </w:r>
    </w:p>
    <w:p w14:paraId="5699B7EC">
      <w:pPr>
        <w:ind w:firstLine="422" w:firstLineChars="200"/>
        <w:rPr>
          <w:b/>
          <w:szCs w:val="21"/>
          <w:highlight w:val="none"/>
        </w:rPr>
      </w:pPr>
      <w:r>
        <w:rPr>
          <w:rFonts w:hint="eastAsia"/>
          <w:b/>
          <w:szCs w:val="21"/>
          <w:highlight w:val="none"/>
        </w:rPr>
        <w:t>说明：</w:t>
      </w:r>
      <w:r>
        <w:rPr>
          <w:rFonts w:hint="eastAsia"/>
          <w:b/>
          <w:bCs/>
          <w:highlight w:val="none"/>
          <w:lang w:val="en-US" w:eastAsia="zh-CN"/>
        </w:rPr>
        <w:t>以下商务要求为合同的组成部分，属于实质性条款。供应商必须满足商务要求中各条款，否则，投标无效。</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9"/>
        <w:gridCol w:w="1420"/>
        <w:gridCol w:w="29"/>
        <w:gridCol w:w="6739"/>
      </w:tblGrid>
      <w:tr w14:paraId="3866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Align w:val="center"/>
          </w:tcPr>
          <w:p w14:paraId="2DB9C813">
            <w:pPr>
              <w:spacing w:line="360" w:lineRule="exact"/>
              <w:rPr>
                <w:rFonts w:ascii="宋体" w:hAnsi="宋体"/>
                <w:b/>
                <w:highlight w:val="none"/>
              </w:rPr>
            </w:pPr>
            <w:r>
              <w:rPr>
                <w:rFonts w:hint="eastAsia"/>
                <w:b/>
                <w:highlight w:val="none"/>
              </w:rPr>
              <w:t>序号</w:t>
            </w:r>
          </w:p>
        </w:tc>
        <w:tc>
          <w:tcPr>
            <w:tcW w:w="4535" w:type="pct"/>
            <w:gridSpan w:val="4"/>
            <w:vAlign w:val="center"/>
          </w:tcPr>
          <w:p w14:paraId="470719E1">
            <w:pPr>
              <w:spacing w:line="360" w:lineRule="exact"/>
              <w:jc w:val="center"/>
              <w:rPr>
                <w:rFonts w:ascii="宋体" w:hAnsi="宋体"/>
                <w:b/>
                <w:highlight w:val="none"/>
              </w:rPr>
            </w:pPr>
            <w:r>
              <w:rPr>
                <w:rFonts w:hint="eastAsia"/>
                <w:b/>
                <w:highlight w:val="none"/>
              </w:rPr>
              <w:t>商务要求</w:t>
            </w:r>
            <w:r>
              <w:rPr>
                <w:rFonts w:hint="eastAsia"/>
                <w:bCs/>
                <w:szCs w:val="21"/>
                <w:highlight w:val="none"/>
              </w:rPr>
              <w:t>★</w:t>
            </w:r>
          </w:p>
        </w:tc>
      </w:tr>
      <w:tr w14:paraId="0D29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12B12663">
            <w:pPr>
              <w:spacing w:line="360" w:lineRule="exact"/>
              <w:rPr>
                <w:rFonts w:ascii="宋体" w:hAnsi="宋体"/>
                <w:b/>
                <w:highlight w:val="none"/>
              </w:rPr>
            </w:pPr>
            <w:r>
              <w:rPr>
                <w:rFonts w:hint="eastAsia"/>
                <w:b/>
                <w:highlight w:val="none"/>
              </w:rPr>
              <w:t>（一）免费保修期内售后服务要求</w:t>
            </w:r>
          </w:p>
        </w:tc>
      </w:tr>
      <w:tr w14:paraId="59A3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Align w:val="center"/>
          </w:tcPr>
          <w:p w14:paraId="1A57F637">
            <w:pPr>
              <w:spacing w:line="360" w:lineRule="exact"/>
              <w:rPr>
                <w:rFonts w:ascii="宋体" w:hAnsi="宋体"/>
                <w:b/>
                <w:highlight w:val="none"/>
              </w:rPr>
            </w:pPr>
            <w:r>
              <w:rPr>
                <w:rFonts w:hint="eastAsia"/>
                <w:bCs/>
                <w:highlight w:val="none"/>
              </w:rPr>
              <w:t>1</w:t>
            </w:r>
          </w:p>
        </w:tc>
        <w:tc>
          <w:tcPr>
            <w:tcW w:w="800" w:type="pct"/>
            <w:gridSpan w:val="2"/>
          </w:tcPr>
          <w:p w14:paraId="57C332F8">
            <w:pPr>
              <w:spacing w:line="360" w:lineRule="exact"/>
              <w:rPr>
                <w:rFonts w:ascii="宋体" w:hAnsi="宋体"/>
                <w:b/>
                <w:highlight w:val="none"/>
              </w:rPr>
            </w:pPr>
            <w:r>
              <w:rPr>
                <w:rFonts w:hint="eastAsia"/>
                <w:highlight w:val="none"/>
              </w:rPr>
              <w:t>维修响应及故障解决时间</w:t>
            </w:r>
          </w:p>
        </w:tc>
        <w:tc>
          <w:tcPr>
            <w:tcW w:w="3734" w:type="pct"/>
            <w:gridSpan w:val="2"/>
          </w:tcPr>
          <w:p w14:paraId="70CD4979">
            <w:pPr>
              <w:spacing w:line="360" w:lineRule="exact"/>
              <w:rPr>
                <w:rFonts w:ascii="宋体" w:hAnsi="宋体"/>
                <w:b/>
                <w:highlight w:val="none"/>
              </w:rPr>
            </w:pPr>
            <w:r>
              <w:rPr>
                <w:rFonts w:hint="eastAsia"/>
                <w:bCs/>
                <w:szCs w:val="21"/>
                <w:highlight w:val="none"/>
              </w:rPr>
              <w:t>在免费保修期内，一旦发生质量问题，中标人保证在接到通知</w:t>
            </w:r>
            <w:r>
              <w:rPr>
                <w:rFonts w:hint="eastAsia"/>
                <w:bCs/>
                <w:szCs w:val="21"/>
                <w:highlight w:val="none"/>
                <w:lang w:val="en-US" w:eastAsia="zh-CN"/>
              </w:rPr>
              <w:t>24</w:t>
            </w:r>
            <w:r>
              <w:rPr>
                <w:rFonts w:hint="eastAsia"/>
                <w:bCs/>
                <w:szCs w:val="21"/>
                <w:highlight w:val="none"/>
              </w:rPr>
              <w:t>小时内赶到现场进行修理或更换。</w:t>
            </w:r>
          </w:p>
        </w:tc>
      </w:tr>
      <w:tr w14:paraId="495E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Merge w:val="restart"/>
            <w:vAlign w:val="center"/>
          </w:tcPr>
          <w:p w14:paraId="61B5931A">
            <w:pPr>
              <w:spacing w:line="360" w:lineRule="exact"/>
              <w:rPr>
                <w:rFonts w:ascii="宋体" w:hAnsi="宋体"/>
                <w:b/>
                <w:highlight w:val="none"/>
              </w:rPr>
            </w:pPr>
            <w:r>
              <w:rPr>
                <w:rFonts w:hint="eastAsia"/>
                <w:szCs w:val="21"/>
                <w:highlight w:val="none"/>
              </w:rPr>
              <w:t>2</w:t>
            </w:r>
          </w:p>
        </w:tc>
        <w:tc>
          <w:tcPr>
            <w:tcW w:w="800" w:type="pct"/>
            <w:gridSpan w:val="2"/>
            <w:vMerge w:val="restart"/>
            <w:vAlign w:val="center"/>
          </w:tcPr>
          <w:p w14:paraId="0EED28AC">
            <w:pPr>
              <w:spacing w:line="360" w:lineRule="exact"/>
              <w:rPr>
                <w:rFonts w:ascii="宋体" w:hAnsi="宋体"/>
                <w:b/>
                <w:highlight w:val="none"/>
              </w:rPr>
            </w:pPr>
            <w:r>
              <w:rPr>
                <w:rFonts w:hint="eastAsia"/>
                <w:szCs w:val="21"/>
                <w:highlight w:val="none"/>
              </w:rPr>
              <w:t>免费保修期</w:t>
            </w:r>
          </w:p>
        </w:tc>
        <w:tc>
          <w:tcPr>
            <w:tcW w:w="3734" w:type="pct"/>
            <w:gridSpan w:val="2"/>
          </w:tcPr>
          <w:p w14:paraId="68575013">
            <w:pPr>
              <w:spacing w:line="360" w:lineRule="exact"/>
              <w:rPr>
                <w:rFonts w:ascii="宋体" w:hAnsi="宋体"/>
                <w:b/>
                <w:highlight w:val="none"/>
              </w:rPr>
            </w:pPr>
            <w:r>
              <w:rPr>
                <w:rFonts w:hint="eastAsia"/>
                <w:bCs/>
                <w:szCs w:val="21"/>
                <w:highlight w:val="none"/>
              </w:rPr>
              <w:t>1</w:t>
            </w:r>
            <w:r>
              <w:rPr>
                <w:bCs/>
                <w:szCs w:val="21"/>
                <w:highlight w:val="none"/>
              </w:rPr>
              <w:t>.</w:t>
            </w:r>
            <w:r>
              <w:rPr>
                <w:rFonts w:hint="eastAsia"/>
                <w:bCs/>
                <w:szCs w:val="21"/>
                <w:highlight w:val="none"/>
              </w:rPr>
              <w:t>货物免费保修期</w:t>
            </w:r>
            <w:r>
              <w:rPr>
                <w:rFonts w:hint="eastAsia"/>
                <w:bCs/>
                <w:color w:val="FF0000"/>
                <w:szCs w:val="21"/>
                <w:highlight w:val="none"/>
                <w:u w:val="single"/>
              </w:rPr>
              <w:t xml:space="preserve">  1  </w:t>
            </w:r>
            <w:r>
              <w:rPr>
                <w:rFonts w:hint="eastAsia"/>
                <w:bCs/>
                <w:color w:val="FF0000"/>
                <w:szCs w:val="21"/>
                <w:highlight w:val="none"/>
              </w:rPr>
              <w:t>年，</w:t>
            </w:r>
            <w:r>
              <w:rPr>
                <w:rFonts w:hint="eastAsia"/>
                <w:bCs/>
                <w:szCs w:val="21"/>
                <w:highlight w:val="none"/>
              </w:rPr>
              <w:t>时间自最终验收合格并交付使用之日起计算。</w:t>
            </w:r>
          </w:p>
        </w:tc>
      </w:tr>
      <w:tr w14:paraId="7323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Merge w:val="continue"/>
            <w:vAlign w:val="center"/>
          </w:tcPr>
          <w:p w14:paraId="2DE6B1D0">
            <w:pPr>
              <w:spacing w:line="360" w:lineRule="exact"/>
              <w:rPr>
                <w:rFonts w:ascii="宋体" w:hAnsi="宋体"/>
                <w:b/>
                <w:highlight w:val="none"/>
              </w:rPr>
            </w:pPr>
          </w:p>
        </w:tc>
        <w:tc>
          <w:tcPr>
            <w:tcW w:w="800" w:type="pct"/>
            <w:gridSpan w:val="2"/>
            <w:vMerge w:val="continue"/>
            <w:vAlign w:val="center"/>
          </w:tcPr>
          <w:p w14:paraId="52F2B5AA">
            <w:pPr>
              <w:spacing w:line="360" w:lineRule="exact"/>
              <w:rPr>
                <w:rFonts w:ascii="宋体" w:hAnsi="宋体"/>
                <w:b/>
                <w:highlight w:val="none"/>
              </w:rPr>
            </w:pPr>
          </w:p>
        </w:tc>
        <w:tc>
          <w:tcPr>
            <w:tcW w:w="3734" w:type="pct"/>
            <w:gridSpan w:val="2"/>
            <w:vAlign w:val="center"/>
          </w:tcPr>
          <w:p w14:paraId="6E533746">
            <w:pPr>
              <w:spacing w:line="360" w:lineRule="exact"/>
              <w:rPr>
                <w:rFonts w:ascii="宋体" w:hAnsi="宋体"/>
                <w:b/>
                <w:highlight w:val="none"/>
              </w:rPr>
            </w:pPr>
            <w:r>
              <w:rPr>
                <w:rFonts w:hint="eastAsia"/>
                <w:bCs/>
                <w:szCs w:val="21"/>
                <w:highlight w:val="none"/>
              </w:rPr>
              <w:t>2</w:t>
            </w:r>
            <w:r>
              <w:rPr>
                <w:bCs/>
                <w:szCs w:val="21"/>
                <w:highlight w:val="none"/>
              </w:rPr>
              <w:t>.</w:t>
            </w:r>
            <w:r>
              <w:rPr>
                <w:rFonts w:hint="eastAsia"/>
                <w:bCs/>
                <w:color w:val="auto"/>
                <w:szCs w:val="21"/>
                <w:highlight w:val="none"/>
              </w:rPr>
              <w:t>免费保修期内，</w:t>
            </w:r>
            <w:r>
              <w:rPr>
                <w:rFonts w:hint="eastAsia"/>
                <w:color w:val="auto"/>
                <w:szCs w:val="21"/>
                <w:highlight w:val="none"/>
              </w:rPr>
              <w:t>所有服务及</w:t>
            </w:r>
            <w:r>
              <w:rPr>
                <w:rFonts w:hint="eastAsia"/>
                <w:color w:val="auto"/>
                <w:szCs w:val="21"/>
                <w:highlight w:val="none"/>
                <w:lang w:val="en-US" w:eastAsia="zh-CN"/>
              </w:rPr>
              <w:t>100元以下</w:t>
            </w:r>
            <w:r>
              <w:rPr>
                <w:rFonts w:hint="eastAsia"/>
                <w:color w:val="auto"/>
                <w:szCs w:val="21"/>
                <w:highlight w:val="none"/>
              </w:rPr>
              <w:t>配件</w:t>
            </w:r>
            <w:r>
              <w:rPr>
                <w:rFonts w:hint="eastAsia"/>
                <w:color w:val="auto"/>
                <w:szCs w:val="21"/>
                <w:highlight w:val="none"/>
                <w:lang w:eastAsia="zh-CN"/>
              </w:rPr>
              <w:t>（</w:t>
            </w:r>
            <w:r>
              <w:rPr>
                <w:rFonts w:hint="eastAsia"/>
                <w:color w:val="auto"/>
                <w:szCs w:val="21"/>
                <w:highlight w:val="none"/>
                <w:lang w:val="en-US" w:eastAsia="zh-CN"/>
              </w:rPr>
              <w:t>损耗件除外</w:t>
            </w:r>
            <w:r>
              <w:rPr>
                <w:rFonts w:hint="eastAsia"/>
                <w:color w:val="auto"/>
                <w:szCs w:val="21"/>
                <w:highlight w:val="none"/>
                <w:lang w:eastAsia="zh-CN"/>
              </w:rPr>
              <w:t>）</w:t>
            </w:r>
            <w:r>
              <w:rPr>
                <w:rFonts w:hint="eastAsia"/>
                <w:color w:val="auto"/>
                <w:szCs w:val="21"/>
                <w:highlight w:val="none"/>
              </w:rPr>
              <w:t>全部免费</w:t>
            </w:r>
            <w:r>
              <w:rPr>
                <w:rFonts w:hint="eastAsia"/>
                <w:color w:val="auto"/>
                <w:szCs w:val="21"/>
                <w:highlight w:val="none"/>
                <w:lang w:eastAsia="zh-CN"/>
              </w:rPr>
              <w:t>，其他零配件以成本价加人工费按实收取。</w:t>
            </w:r>
          </w:p>
        </w:tc>
      </w:tr>
      <w:tr w14:paraId="4D27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Align w:val="center"/>
          </w:tcPr>
          <w:p w14:paraId="51043CE0">
            <w:pPr>
              <w:spacing w:line="360" w:lineRule="exact"/>
              <w:rPr>
                <w:rFonts w:ascii="宋体" w:hAnsi="宋体"/>
                <w:b/>
                <w:highlight w:val="none"/>
              </w:rPr>
            </w:pPr>
            <w:r>
              <w:rPr>
                <w:rFonts w:hint="eastAsia"/>
                <w:szCs w:val="21"/>
                <w:highlight w:val="none"/>
              </w:rPr>
              <w:t>3</w:t>
            </w:r>
          </w:p>
        </w:tc>
        <w:tc>
          <w:tcPr>
            <w:tcW w:w="800" w:type="pct"/>
            <w:gridSpan w:val="2"/>
            <w:vAlign w:val="center"/>
          </w:tcPr>
          <w:p w14:paraId="4977BDFF">
            <w:pPr>
              <w:spacing w:line="360" w:lineRule="exact"/>
              <w:rPr>
                <w:rFonts w:ascii="宋体" w:hAnsi="宋体"/>
                <w:b/>
                <w:highlight w:val="none"/>
              </w:rPr>
            </w:pPr>
            <w:r>
              <w:rPr>
                <w:rFonts w:hint="eastAsia"/>
                <w:szCs w:val="21"/>
                <w:highlight w:val="none"/>
              </w:rPr>
              <w:t>技术文件</w:t>
            </w:r>
          </w:p>
        </w:tc>
        <w:tc>
          <w:tcPr>
            <w:tcW w:w="3734" w:type="pct"/>
            <w:gridSpan w:val="2"/>
            <w:vAlign w:val="center"/>
          </w:tcPr>
          <w:p w14:paraId="2D20FB31">
            <w:pPr>
              <w:spacing w:line="360" w:lineRule="exact"/>
              <w:rPr>
                <w:rFonts w:hint="eastAsia" w:ascii="宋体" w:hAnsi="宋体" w:eastAsia="宋体"/>
                <w:b/>
                <w:highlight w:val="none"/>
                <w:lang w:eastAsia="zh-CN"/>
              </w:rPr>
            </w:pPr>
            <w:r>
              <w:rPr>
                <w:rFonts w:hint="eastAsia"/>
                <w:bCs/>
                <w:highlight w:val="none"/>
              </w:rPr>
              <w:t>供应商应提供全套、完整的书面技术资料，包括仪器说明书、操作手册、简单维修说明、图纸等。</w:t>
            </w:r>
            <w:r>
              <w:rPr>
                <w:rFonts w:hint="eastAsia"/>
                <w:b/>
                <w:bCs w:val="0"/>
                <w:color w:val="FF0000"/>
                <w:highlight w:val="none"/>
                <w:lang w:eastAsia="zh-CN"/>
              </w:rPr>
              <w:t>（除采购清单标记必须部分必须提供相应证明资料扫描件外，其他可投标时提供承诺函承诺中标后提供）。</w:t>
            </w:r>
          </w:p>
        </w:tc>
      </w:tr>
      <w:tr w14:paraId="31D0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Align w:val="center"/>
          </w:tcPr>
          <w:p w14:paraId="12FAF487">
            <w:pPr>
              <w:spacing w:line="360" w:lineRule="exact"/>
              <w:rPr>
                <w:rFonts w:ascii="宋体" w:hAnsi="宋体"/>
                <w:b/>
                <w:highlight w:val="none"/>
              </w:rPr>
            </w:pPr>
            <w:r>
              <w:rPr>
                <w:rFonts w:hint="eastAsia"/>
                <w:bCs/>
                <w:highlight w:val="none"/>
              </w:rPr>
              <w:t>4</w:t>
            </w:r>
          </w:p>
        </w:tc>
        <w:tc>
          <w:tcPr>
            <w:tcW w:w="800" w:type="pct"/>
            <w:gridSpan w:val="2"/>
            <w:vAlign w:val="center"/>
          </w:tcPr>
          <w:p w14:paraId="6F6C2602">
            <w:pPr>
              <w:spacing w:line="360" w:lineRule="exact"/>
              <w:rPr>
                <w:rFonts w:ascii="宋体" w:hAnsi="宋体"/>
                <w:b/>
                <w:highlight w:val="none"/>
              </w:rPr>
            </w:pPr>
            <w:r>
              <w:rPr>
                <w:rFonts w:hint="eastAsia"/>
                <w:szCs w:val="21"/>
                <w:highlight w:val="none"/>
              </w:rPr>
              <w:t>安装调试</w:t>
            </w:r>
          </w:p>
        </w:tc>
        <w:tc>
          <w:tcPr>
            <w:tcW w:w="3734" w:type="pct"/>
            <w:gridSpan w:val="2"/>
            <w:vAlign w:val="center"/>
          </w:tcPr>
          <w:p w14:paraId="1EFCF837">
            <w:pPr>
              <w:spacing w:line="360" w:lineRule="exact"/>
              <w:rPr>
                <w:rFonts w:ascii="宋体" w:hAnsi="宋体"/>
                <w:b/>
                <w:highlight w:val="none"/>
              </w:rPr>
            </w:pPr>
            <w:r>
              <w:rPr>
                <w:rFonts w:hint="eastAsia"/>
                <w:bCs/>
                <w:highlight w:val="none"/>
              </w:rPr>
              <w:t>供应商须负责所有设备的现场开箱、安装与调试。安装调试过程中产生的额外费用（如搬运、辅助材料等）均由供应商承担。 |</w:t>
            </w:r>
          </w:p>
        </w:tc>
      </w:tr>
      <w:tr w14:paraId="700B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35605EE3">
            <w:pPr>
              <w:spacing w:line="360" w:lineRule="exact"/>
              <w:rPr>
                <w:rFonts w:ascii="宋体" w:hAnsi="宋体"/>
                <w:b/>
                <w:highlight w:val="none"/>
              </w:rPr>
            </w:pPr>
            <w:r>
              <w:rPr>
                <w:rFonts w:hint="eastAsia" w:ascii="宋体" w:hAnsi="宋体"/>
                <w:b/>
                <w:highlight w:val="none"/>
              </w:rPr>
              <w:t>（二）免费保修期外售后服务要求</w:t>
            </w:r>
          </w:p>
        </w:tc>
      </w:tr>
      <w:tr w14:paraId="0B2E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59CCB59A">
            <w:pPr>
              <w:spacing w:line="360" w:lineRule="exact"/>
              <w:jc w:val="center"/>
              <w:rPr>
                <w:rFonts w:ascii="宋体" w:hAnsi="宋体"/>
                <w:b/>
                <w:sz w:val="20"/>
                <w:highlight w:val="none"/>
              </w:rPr>
            </w:pPr>
            <w:r>
              <w:rPr>
                <w:rFonts w:hint="eastAsia" w:ascii="宋体" w:hAnsi="宋体"/>
                <w:b/>
                <w:sz w:val="20"/>
                <w:highlight w:val="none"/>
              </w:rPr>
              <w:t>1</w:t>
            </w:r>
          </w:p>
        </w:tc>
        <w:tc>
          <w:tcPr>
            <w:tcW w:w="800" w:type="pct"/>
            <w:gridSpan w:val="2"/>
            <w:vMerge w:val="restart"/>
            <w:vAlign w:val="center"/>
          </w:tcPr>
          <w:p w14:paraId="235F36E6">
            <w:pPr>
              <w:spacing w:line="360" w:lineRule="exact"/>
              <w:jc w:val="center"/>
              <w:rPr>
                <w:rFonts w:ascii="宋体" w:hAnsi="宋体"/>
                <w:b/>
                <w:color w:val="000000"/>
                <w:sz w:val="20"/>
                <w:highlight w:val="none"/>
              </w:rPr>
            </w:pPr>
            <w:r>
              <w:rPr>
                <w:rStyle w:val="47"/>
                <w:rFonts w:hint="eastAsia" w:ascii="宋体" w:hAnsi="宋体" w:cs="宋体"/>
                <w:color w:val="000000"/>
                <w:sz w:val="20"/>
                <w:highlight w:val="none"/>
              </w:rPr>
              <w:t>维修零配件、消耗品和延续保修合同的报价</w:t>
            </w:r>
          </w:p>
        </w:tc>
        <w:tc>
          <w:tcPr>
            <w:tcW w:w="3719" w:type="pct"/>
            <w:vAlign w:val="center"/>
          </w:tcPr>
          <w:p w14:paraId="782BC319">
            <w:pPr>
              <w:spacing w:line="360" w:lineRule="exact"/>
              <w:rPr>
                <w:rFonts w:ascii="宋体" w:hAnsi="宋体"/>
                <w:b/>
                <w:color w:val="000000"/>
                <w:highlight w:val="none"/>
              </w:rPr>
            </w:pPr>
            <w:r>
              <w:rPr>
                <w:rFonts w:hint="eastAsia" w:ascii="宋体" w:hAnsi="宋体" w:cs="宋体"/>
                <w:color w:val="000000"/>
                <w:sz w:val="20"/>
                <w:highlight w:val="none"/>
              </w:rPr>
              <w:t>1.1由设备制造商提供售后服务，</w:t>
            </w:r>
            <w:r>
              <w:rPr>
                <w:rFonts w:hint="eastAsia" w:ascii="宋体" w:hAnsi="宋体" w:cs="宋体"/>
                <w:color w:val="000000"/>
                <w:sz w:val="20"/>
                <w:highlight w:val="none"/>
                <w:u w:val="single"/>
              </w:rPr>
              <w:t xml:space="preserve"> 1 </w:t>
            </w:r>
            <w:r>
              <w:rPr>
                <w:rFonts w:hint="eastAsia" w:ascii="宋体" w:hAnsi="宋体" w:cs="宋体"/>
                <w:color w:val="000000"/>
                <w:sz w:val="20"/>
                <w:highlight w:val="none"/>
              </w:rPr>
              <w:t>小时内响应，</w:t>
            </w:r>
            <w:r>
              <w:rPr>
                <w:rFonts w:hint="eastAsia" w:ascii="宋体" w:hAnsi="宋体" w:cs="宋体"/>
                <w:color w:val="000000"/>
                <w:sz w:val="20"/>
                <w:highlight w:val="none"/>
                <w:u w:val="single"/>
              </w:rPr>
              <w:t> 24 </w:t>
            </w:r>
            <w:r>
              <w:rPr>
                <w:rFonts w:hint="eastAsia" w:ascii="宋体" w:hAnsi="宋体" w:cs="宋体"/>
                <w:color w:val="000000"/>
                <w:sz w:val="20"/>
                <w:highlight w:val="none"/>
              </w:rPr>
              <w:t>小时维修到位，并在48小时内消除故障（不可抗力情况除外）。消耗品和零配件供应及时，特殊情况下可提供备用机。在境内有相对应的零配件保税库，于中标后出具证明文件。</w:t>
            </w:r>
          </w:p>
        </w:tc>
      </w:tr>
      <w:tr w14:paraId="469E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5A77E27A">
            <w:pPr>
              <w:spacing w:line="360" w:lineRule="exact"/>
              <w:jc w:val="center"/>
              <w:rPr>
                <w:rFonts w:ascii="宋体" w:hAnsi="宋体"/>
                <w:b/>
                <w:highlight w:val="none"/>
              </w:rPr>
            </w:pPr>
          </w:p>
        </w:tc>
        <w:tc>
          <w:tcPr>
            <w:tcW w:w="800" w:type="pct"/>
            <w:gridSpan w:val="2"/>
            <w:vMerge w:val="continue"/>
            <w:vAlign w:val="center"/>
          </w:tcPr>
          <w:p w14:paraId="296BD2E8">
            <w:pPr>
              <w:spacing w:line="360" w:lineRule="exact"/>
              <w:rPr>
                <w:rStyle w:val="47"/>
                <w:rFonts w:ascii="宋体" w:hAnsi="宋体" w:cs="宋体"/>
                <w:color w:val="000000"/>
                <w:sz w:val="20"/>
                <w:highlight w:val="none"/>
              </w:rPr>
            </w:pPr>
          </w:p>
        </w:tc>
        <w:tc>
          <w:tcPr>
            <w:tcW w:w="3719" w:type="pct"/>
            <w:vAlign w:val="center"/>
          </w:tcPr>
          <w:p w14:paraId="77BF01EA">
            <w:pPr>
              <w:spacing w:line="360" w:lineRule="exact"/>
              <w:rPr>
                <w:rFonts w:ascii="宋体" w:hAnsi="宋体"/>
                <w:b/>
                <w:color w:val="000000"/>
                <w:highlight w:val="none"/>
              </w:rPr>
            </w:pPr>
            <w:r>
              <w:rPr>
                <w:rFonts w:hint="eastAsia" w:ascii="宋体" w:hAnsi="宋体" w:cs="宋体"/>
                <w:color w:val="000000"/>
                <w:sz w:val="20"/>
                <w:highlight w:val="none"/>
              </w:rPr>
              <w:t>1.21.2免费保修期结束后，供应商应按照不高于本次投标报价的配件及服务价格，向采购人提供优惠的延续保修服务方案及按成本价供应零配件的承诺书。</w:t>
            </w:r>
          </w:p>
        </w:tc>
      </w:tr>
      <w:tr w14:paraId="6283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28999250">
            <w:pPr>
              <w:spacing w:line="360" w:lineRule="exact"/>
              <w:rPr>
                <w:rFonts w:ascii="宋体" w:hAnsi="宋体"/>
                <w:b/>
                <w:highlight w:val="none"/>
              </w:rPr>
            </w:pPr>
            <w:r>
              <w:rPr>
                <w:rFonts w:hint="eastAsia" w:ascii="宋体" w:hAnsi="宋体"/>
                <w:b/>
                <w:highlight w:val="none"/>
              </w:rPr>
              <w:t>（三）其他商务要求</w:t>
            </w:r>
          </w:p>
        </w:tc>
      </w:tr>
      <w:tr w14:paraId="2BF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779EEA3F">
            <w:pPr>
              <w:spacing w:line="360" w:lineRule="exact"/>
              <w:jc w:val="center"/>
              <w:rPr>
                <w:rFonts w:ascii="宋体" w:hAnsi="宋体"/>
                <w:b/>
                <w:sz w:val="20"/>
                <w:highlight w:val="none"/>
              </w:rPr>
            </w:pPr>
            <w:bookmarkStart w:id="40" w:name="_Hlk72260973"/>
            <w:r>
              <w:rPr>
                <w:rFonts w:hint="eastAsia" w:ascii="宋体" w:hAnsi="宋体"/>
                <w:b/>
                <w:sz w:val="20"/>
                <w:highlight w:val="none"/>
              </w:rPr>
              <w:t>1</w:t>
            </w:r>
          </w:p>
        </w:tc>
        <w:tc>
          <w:tcPr>
            <w:tcW w:w="800" w:type="pct"/>
            <w:gridSpan w:val="2"/>
            <w:vMerge w:val="restart"/>
            <w:vAlign w:val="center"/>
          </w:tcPr>
          <w:p w14:paraId="0FA249C9">
            <w:pPr>
              <w:spacing w:line="360" w:lineRule="exact"/>
              <w:jc w:val="center"/>
              <w:rPr>
                <w:rFonts w:ascii="宋体" w:hAnsi="宋体"/>
                <w:b/>
                <w:sz w:val="20"/>
                <w:highlight w:val="none"/>
              </w:rPr>
            </w:pPr>
            <w:r>
              <w:rPr>
                <w:rFonts w:hint="eastAsia" w:ascii="宋体" w:hAnsi="宋体"/>
                <w:b/>
                <w:sz w:val="20"/>
                <w:highlight w:val="none"/>
              </w:rPr>
              <w:t>交货条件及争议解决方法</w:t>
            </w:r>
          </w:p>
        </w:tc>
        <w:tc>
          <w:tcPr>
            <w:tcW w:w="3719" w:type="pct"/>
            <w:vAlign w:val="center"/>
          </w:tcPr>
          <w:p w14:paraId="0EF7A3B7">
            <w:pPr>
              <w:adjustRightInd w:val="0"/>
              <w:snapToGrid w:val="0"/>
              <w:spacing w:line="276" w:lineRule="auto"/>
              <w:ind w:firstLine="400" w:firstLineChars="200"/>
              <w:rPr>
                <w:rFonts w:ascii="宋体" w:hAnsi="宋体" w:cs="宋体"/>
                <w:color w:val="000000"/>
                <w:sz w:val="20"/>
                <w:highlight w:val="none"/>
              </w:rPr>
            </w:pPr>
            <w:r>
              <w:rPr>
                <w:rFonts w:hint="eastAsia" w:ascii="宋体" w:hAnsi="宋体" w:cs="宋体"/>
                <w:color w:val="000000"/>
                <w:sz w:val="20"/>
                <w:highlight w:val="none"/>
              </w:rPr>
              <w:t>1.1履约时间和地点：投标供应商在签订合同之日起</w:t>
            </w:r>
            <w:r>
              <w:rPr>
                <w:rFonts w:hint="eastAsia" w:ascii="宋体" w:hAnsi="宋体" w:cs="宋体"/>
                <w:color w:val="000000"/>
                <w:sz w:val="20"/>
                <w:highlight w:val="none"/>
                <w:lang w:val="en-US" w:eastAsia="zh-CN"/>
              </w:rPr>
              <w:t>40</w:t>
            </w:r>
            <w:r>
              <w:rPr>
                <w:rFonts w:hint="eastAsia" w:ascii="宋体" w:hAnsi="宋体" w:cs="宋体"/>
                <w:color w:val="000000"/>
                <w:sz w:val="20"/>
                <w:highlight w:val="none"/>
              </w:rPr>
              <w:t>天内交货，交货地点为</w:t>
            </w:r>
            <w:r>
              <w:rPr>
                <w:rFonts w:hint="eastAsia" w:ascii="宋体" w:hAnsi="宋体" w:cs="宋体"/>
                <w:color w:val="000000"/>
                <w:sz w:val="20"/>
                <w:highlight w:val="none"/>
                <w:u w:val="single"/>
              </w:rPr>
              <w:t>深圳市福田区安托山六路9号</w:t>
            </w:r>
            <w:r>
              <w:rPr>
                <w:rFonts w:ascii="宋体" w:hAnsi="宋体" w:cs="宋体"/>
                <w:color w:val="000000"/>
                <w:sz w:val="20"/>
                <w:highlight w:val="none"/>
                <w:u w:val="single"/>
              </w:rPr>
              <w:t>安托山公共文化中心</w:t>
            </w:r>
          </w:p>
        </w:tc>
      </w:tr>
      <w:tr w14:paraId="18C9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79CE71D7">
            <w:pPr>
              <w:spacing w:line="360" w:lineRule="exact"/>
              <w:jc w:val="center"/>
              <w:rPr>
                <w:rFonts w:ascii="宋体" w:hAnsi="宋体"/>
                <w:b/>
                <w:sz w:val="20"/>
                <w:highlight w:val="none"/>
              </w:rPr>
            </w:pPr>
          </w:p>
        </w:tc>
        <w:tc>
          <w:tcPr>
            <w:tcW w:w="800" w:type="pct"/>
            <w:gridSpan w:val="2"/>
            <w:vMerge w:val="continue"/>
            <w:vAlign w:val="center"/>
          </w:tcPr>
          <w:p w14:paraId="370828F9">
            <w:pPr>
              <w:spacing w:line="360" w:lineRule="exact"/>
              <w:jc w:val="center"/>
              <w:rPr>
                <w:rFonts w:ascii="宋体" w:hAnsi="宋体"/>
                <w:b/>
                <w:sz w:val="20"/>
                <w:highlight w:val="none"/>
              </w:rPr>
            </w:pPr>
          </w:p>
        </w:tc>
        <w:tc>
          <w:tcPr>
            <w:tcW w:w="3719" w:type="pct"/>
            <w:shd w:val="clear" w:color="auto" w:fill="auto"/>
            <w:vAlign w:val="center"/>
          </w:tcPr>
          <w:p w14:paraId="7B4A0266">
            <w:pPr>
              <w:pStyle w:val="2"/>
              <w:spacing w:line="360" w:lineRule="exact"/>
              <w:rPr>
                <w:rFonts w:hint="eastAsia" w:ascii="宋体" w:hAnsi="宋体" w:eastAsia="宋体" w:cs="宋体"/>
                <w:b w:val="0"/>
                <w:bCs w:val="0"/>
                <w:color w:val="000000"/>
                <w:kern w:val="2"/>
                <w:sz w:val="20"/>
                <w:szCs w:val="24"/>
                <w:highlight w:val="none"/>
                <w:lang w:val="en-US" w:eastAsia="zh-CN" w:bidi="ar-SA"/>
              </w:rPr>
            </w:pPr>
            <w:r>
              <w:rPr>
                <w:rFonts w:ascii="宋体" w:hAnsi="宋体" w:cs="宋体"/>
                <w:b w:val="0"/>
                <w:bCs w:val="0"/>
                <w:color w:val="000000"/>
                <w:sz w:val="20"/>
                <w:highlight w:val="none"/>
              </w:rPr>
              <w:t>1</w:t>
            </w:r>
            <w:r>
              <w:rPr>
                <w:rFonts w:hint="eastAsia" w:ascii="宋体" w:hAnsi="宋体" w:eastAsia="宋体" w:cs="宋体"/>
                <w:b w:val="0"/>
                <w:bCs w:val="0"/>
                <w:color w:val="000000"/>
                <w:kern w:val="2"/>
                <w:sz w:val="20"/>
                <w:szCs w:val="24"/>
                <w:highlight w:val="none"/>
                <w:lang w:val="en-US" w:eastAsia="zh-CN" w:bidi="ar-SA"/>
              </w:rPr>
              <w:t>.2付款期限和方式：合同签订且收到发票后甲方向乙方支付合同总金额的50%作为预付款；全部货物交付、安装、调试完毕、最终验收合格且收到发票后，甲方向乙方支付合同总金额的30%；完成结算且收到发票后，采购人向中标人按结算审核价付清尾款。</w:t>
            </w:r>
          </w:p>
          <w:p w14:paraId="3403A2A8">
            <w:pPr>
              <w:pStyle w:val="2"/>
              <w:spacing w:line="360" w:lineRule="exact"/>
              <w:rPr>
                <w:rFonts w:hint="eastAsia" w:ascii="宋体" w:hAnsi="宋体" w:eastAsia="宋体" w:cs="宋体"/>
                <w:b w:val="0"/>
                <w:bCs w:val="0"/>
                <w:color w:val="000000"/>
                <w:kern w:val="2"/>
                <w:sz w:val="20"/>
                <w:highlight w:val="none"/>
                <w:lang w:val="en-US" w:eastAsia="zh-CN" w:bidi="ar-SA"/>
              </w:rPr>
            </w:pPr>
            <w:r>
              <w:rPr>
                <w:rFonts w:hint="eastAsia" w:ascii="宋体" w:hAnsi="宋体" w:eastAsia="宋体" w:cs="宋体"/>
                <w:b w:val="0"/>
                <w:bCs w:val="0"/>
                <w:color w:val="000000"/>
                <w:kern w:val="2"/>
                <w:sz w:val="20"/>
                <w:szCs w:val="24"/>
                <w:highlight w:val="none"/>
                <w:lang w:val="en-US" w:eastAsia="zh-CN" w:bidi="ar-SA"/>
              </w:rPr>
              <w:t>因甲方使用的是财政资金，上述约定的甲方付款时间为甲方向财政等部门提出办理支付相关申请手续的时间（不含财政部门审核及最终支付的时间），因政府财政审批原因导致甲方付款延迟的，不视为甲方违约，乙方放弃主张迟延支付利息、滞纳金的权利及放弃追究其他形式的违约责任。</w:t>
            </w:r>
          </w:p>
        </w:tc>
      </w:tr>
      <w:tr w14:paraId="7453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2E8AD73C">
            <w:pPr>
              <w:spacing w:line="360" w:lineRule="exact"/>
              <w:jc w:val="center"/>
              <w:rPr>
                <w:rFonts w:ascii="宋体" w:hAnsi="宋体"/>
                <w:b/>
                <w:sz w:val="20"/>
                <w:highlight w:val="none"/>
              </w:rPr>
            </w:pPr>
          </w:p>
        </w:tc>
        <w:tc>
          <w:tcPr>
            <w:tcW w:w="800" w:type="pct"/>
            <w:gridSpan w:val="2"/>
            <w:vMerge w:val="continue"/>
            <w:vAlign w:val="center"/>
          </w:tcPr>
          <w:p w14:paraId="21AE73E1">
            <w:pPr>
              <w:spacing w:line="360" w:lineRule="exact"/>
              <w:jc w:val="center"/>
              <w:rPr>
                <w:rFonts w:ascii="宋体" w:hAnsi="宋体"/>
                <w:sz w:val="20"/>
                <w:highlight w:val="none"/>
              </w:rPr>
            </w:pPr>
          </w:p>
        </w:tc>
        <w:tc>
          <w:tcPr>
            <w:tcW w:w="3719" w:type="pct"/>
            <w:vAlign w:val="center"/>
          </w:tcPr>
          <w:p w14:paraId="659017D8">
            <w:pPr>
              <w:spacing w:line="360" w:lineRule="exact"/>
              <w:rPr>
                <w:rFonts w:ascii="宋体" w:hAnsi="宋体" w:cs="宋体"/>
                <w:color w:val="000000"/>
                <w:sz w:val="20"/>
                <w:highlight w:val="none"/>
              </w:rPr>
            </w:pPr>
            <w:r>
              <w:rPr>
                <w:rFonts w:hint="eastAsia" w:ascii="宋体" w:hAnsi="宋体" w:cs="宋体"/>
                <w:color w:val="000000"/>
                <w:sz w:val="20"/>
                <w:highlight w:val="none"/>
              </w:rPr>
              <w:t>1.</w:t>
            </w:r>
            <w:r>
              <w:rPr>
                <w:rFonts w:ascii="宋体" w:hAnsi="宋体" w:cs="宋体"/>
                <w:color w:val="000000"/>
                <w:sz w:val="20"/>
                <w:highlight w:val="none"/>
              </w:rPr>
              <w:t>3</w:t>
            </w:r>
            <w:r>
              <w:rPr>
                <w:rFonts w:hint="eastAsia" w:ascii="宋体" w:hAnsi="宋体" w:cs="宋体"/>
                <w:color w:val="000000"/>
                <w:sz w:val="20"/>
                <w:highlight w:val="none"/>
              </w:rPr>
              <w:t>验收条件：货物到达指定地点后，由采购人依据招标文件、投标文件及合同进行数量和外包装验收。安装调试完毕后，由采购人、供应商共同组织技术验收，依据国家相关标准，对</w:t>
            </w:r>
            <w:r>
              <w:rPr>
                <w:rFonts w:hint="eastAsia" w:ascii="宋体" w:hAnsi="宋体" w:cs="宋体"/>
                <w:color w:val="000000"/>
                <w:sz w:val="20"/>
                <w:highlight w:val="none"/>
                <w:lang w:eastAsia="zh-CN"/>
              </w:rPr>
              <w:t>安保消防货物</w:t>
            </w:r>
            <w:r>
              <w:rPr>
                <w:rFonts w:hint="eastAsia" w:ascii="宋体" w:hAnsi="宋体" w:cs="宋体"/>
                <w:color w:val="000000"/>
                <w:sz w:val="20"/>
                <w:highlight w:val="none"/>
              </w:rPr>
              <w:t>的性能等进行全面测试，</w:t>
            </w:r>
            <w:r>
              <w:rPr>
                <w:rFonts w:hint="eastAsia"/>
                <w:bCs/>
                <w:szCs w:val="21"/>
                <w:highlight w:val="none"/>
              </w:rPr>
              <w:t>货物符合招标文件技术规格书的要求，性能满足要求</w:t>
            </w:r>
            <w:r>
              <w:rPr>
                <w:rFonts w:hint="eastAsia"/>
                <w:bCs/>
                <w:szCs w:val="21"/>
                <w:highlight w:val="none"/>
                <w:lang w:eastAsia="zh-CN"/>
              </w:rPr>
              <w:t>后</w:t>
            </w:r>
            <w:r>
              <w:rPr>
                <w:rFonts w:hint="eastAsia" w:ascii="宋体" w:hAnsi="宋体" w:cs="宋体"/>
                <w:color w:val="000000"/>
                <w:sz w:val="20"/>
                <w:highlight w:val="none"/>
                <w:lang w:eastAsia="zh-CN"/>
              </w:rPr>
              <w:t>再</w:t>
            </w:r>
            <w:r>
              <w:rPr>
                <w:rFonts w:hint="eastAsia" w:ascii="宋体" w:hAnsi="宋体" w:cs="宋体"/>
                <w:color w:val="000000"/>
                <w:sz w:val="20"/>
                <w:highlight w:val="none"/>
              </w:rPr>
              <w:t>出具验收报告。</w:t>
            </w:r>
          </w:p>
        </w:tc>
      </w:tr>
      <w:tr w14:paraId="0293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241AB3AD">
            <w:pPr>
              <w:spacing w:line="360" w:lineRule="exact"/>
              <w:jc w:val="center"/>
              <w:rPr>
                <w:rFonts w:ascii="宋体" w:hAnsi="宋体"/>
                <w:b/>
                <w:sz w:val="20"/>
                <w:highlight w:val="none"/>
              </w:rPr>
            </w:pPr>
          </w:p>
        </w:tc>
        <w:tc>
          <w:tcPr>
            <w:tcW w:w="800" w:type="pct"/>
            <w:gridSpan w:val="2"/>
            <w:vMerge w:val="continue"/>
            <w:vAlign w:val="center"/>
          </w:tcPr>
          <w:p w14:paraId="7034F655">
            <w:pPr>
              <w:spacing w:line="360" w:lineRule="exact"/>
              <w:jc w:val="center"/>
              <w:rPr>
                <w:rFonts w:ascii="宋体" w:hAnsi="宋体"/>
                <w:sz w:val="20"/>
                <w:highlight w:val="none"/>
              </w:rPr>
            </w:pPr>
          </w:p>
        </w:tc>
        <w:tc>
          <w:tcPr>
            <w:tcW w:w="3719" w:type="pct"/>
          </w:tcPr>
          <w:p w14:paraId="3F63F5CA">
            <w:pPr>
              <w:spacing w:line="360" w:lineRule="exact"/>
              <w:rPr>
                <w:rFonts w:ascii="宋体" w:hAnsi="宋体" w:cs="宋体"/>
                <w:color w:val="000000"/>
                <w:sz w:val="20"/>
                <w:highlight w:val="none"/>
              </w:rPr>
            </w:pPr>
            <w:r>
              <w:rPr>
                <w:rFonts w:hint="eastAsia" w:ascii="宋体" w:hAnsi="宋体" w:cs="宋体"/>
                <w:color w:val="000000"/>
                <w:sz w:val="20"/>
                <w:highlight w:val="none"/>
              </w:rPr>
              <w:t>1.</w:t>
            </w:r>
            <w:r>
              <w:rPr>
                <w:rFonts w:ascii="宋体" w:hAnsi="宋体" w:cs="宋体"/>
                <w:color w:val="000000"/>
                <w:sz w:val="20"/>
                <w:highlight w:val="none"/>
              </w:rPr>
              <w:t>4</w:t>
            </w:r>
            <w:r>
              <w:rPr>
                <w:rFonts w:hint="eastAsia" w:ascii="宋体" w:hAnsi="宋体" w:cs="宋体"/>
                <w:color w:val="000000"/>
                <w:sz w:val="20"/>
                <w:highlight w:val="none"/>
              </w:rPr>
              <w:t>违约责任：如投标供应商未按照投标文件中承诺的时间交货或提供服务，投标供应商应承担延期交货和延期服务的违约责任，每逾期一日，按合同总价的千分之一向采购人支付违约金。因产品质量问题导致采购人损失的，供应商应承担全部赔偿责任。</w:t>
            </w:r>
          </w:p>
        </w:tc>
      </w:tr>
      <w:tr w14:paraId="7805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263F33FC">
            <w:pPr>
              <w:spacing w:line="360" w:lineRule="exact"/>
              <w:jc w:val="center"/>
              <w:rPr>
                <w:rFonts w:ascii="宋体" w:hAnsi="宋体"/>
                <w:b/>
                <w:sz w:val="20"/>
                <w:highlight w:val="none"/>
              </w:rPr>
            </w:pPr>
          </w:p>
        </w:tc>
        <w:tc>
          <w:tcPr>
            <w:tcW w:w="800" w:type="pct"/>
            <w:gridSpan w:val="2"/>
            <w:vMerge w:val="continue"/>
            <w:vAlign w:val="center"/>
          </w:tcPr>
          <w:p w14:paraId="24B723DF">
            <w:pPr>
              <w:spacing w:line="360" w:lineRule="exact"/>
              <w:jc w:val="center"/>
              <w:rPr>
                <w:rFonts w:ascii="宋体" w:hAnsi="宋体"/>
                <w:sz w:val="20"/>
                <w:highlight w:val="none"/>
              </w:rPr>
            </w:pPr>
          </w:p>
        </w:tc>
        <w:tc>
          <w:tcPr>
            <w:tcW w:w="3719" w:type="pct"/>
            <w:vAlign w:val="center"/>
          </w:tcPr>
          <w:p w14:paraId="3BE7A687">
            <w:pPr>
              <w:spacing w:line="360" w:lineRule="exact"/>
              <w:rPr>
                <w:rFonts w:ascii="宋体" w:hAnsi="宋体" w:cs="宋体"/>
                <w:color w:val="000000"/>
                <w:sz w:val="20"/>
                <w:highlight w:val="none"/>
              </w:rPr>
            </w:pPr>
            <w:r>
              <w:rPr>
                <w:rFonts w:hint="eastAsia" w:ascii="宋体" w:hAnsi="宋体" w:cs="宋体"/>
                <w:color w:val="000000"/>
                <w:sz w:val="20"/>
                <w:highlight w:val="none"/>
              </w:rPr>
              <w:t>1.</w:t>
            </w:r>
            <w:r>
              <w:rPr>
                <w:rFonts w:ascii="宋体" w:hAnsi="宋体" w:cs="宋体"/>
                <w:color w:val="000000"/>
                <w:sz w:val="20"/>
                <w:highlight w:val="none"/>
              </w:rPr>
              <w:t>5</w:t>
            </w:r>
            <w:r>
              <w:rPr>
                <w:rFonts w:hint="eastAsia" w:ascii="宋体" w:hAnsi="宋体" w:cs="宋体"/>
                <w:color w:val="000000"/>
                <w:sz w:val="20"/>
                <w:highlight w:val="none"/>
              </w:rPr>
              <w:t>争议解决方法：凡与本合同有关而引起的一切争议，双方应首先通过友好协商解决。如经协商后仍不能达成协议时，任何一方均可向项目所在地有管辖权的人民法院提起诉讼。</w:t>
            </w:r>
          </w:p>
        </w:tc>
      </w:tr>
      <w:bookmarkEnd w:id="40"/>
      <w:tr w14:paraId="3D46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6A8A9B2E">
            <w:pPr>
              <w:spacing w:line="360" w:lineRule="exact"/>
              <w:jc w:val="center"/>
              <w:rPr>
                <w:rFonts w:ascii="宋体" w:hAnsi="宋体"/>
                <w:b/>
                <w:sz w:val="20"/>
                <w:highlight w:val="none"/>
              </w:rPr>
            </w:pPr>
            <w:r>
              <w:rPr>
                <w:rFonts w:hint="eastAsia" w:ascii="宋体" w:hAnsi="宋体"/>
                <w:b/>
                <w:sz w:val="20"/>
                <w:highlight w:val="none"/>
              </w:rPr>
              <w:t>2</w:t>
            </w:r>
          </w:p>
        </w:tc>
        <w:tc>
          <w:tcPr>
            <w:tcW w:w="800" w:type="pct"/>
            <w:gridSpan w:val="2"/>
            <w:vMerge w:val="restart"/>
            <w:vAlign w:val="center"/>
          </w:tcPr>
          <w:p w14:paraId="44A4315A">
            <w:pPr>
              <w:spacing w:line="360" w:lineRule="exact"/>
              <w:jc w:val="center"/>
              <w:rPr>
                <w:rFonts w:ascii="宋体" w:hAnsi="宋体"/>
                <w:color w:val="000000"/>
                <w:sz w:val="20"/>
                <w:highlight w:val="none"/>
              </w:rPr>
            </w:pPr>
            <w:r>
              <w:rPr>
                <w:rStyle w:val="47"/>
                <w:rFonts w:hint="eastAsia" w:ascii="宋体" w:hAnsi="宋体" w:cs="宋体"/>
                <w:color w:val="000000"/>
                <w:sz w:val="20"/>
                <w:highlight w:val="none"/>
              </w:rPr>
              <w:t>运输、安装条件</w:t>
            </w:r>
          </w:p>
        </w:tc>
        <w:tc>
          <w:tcPr>
            <w:tcW w:w="3719" w:type="pct"/>
            <w:vAlign w:val="center"/>
          </w:tcPr>
          <w:p w14:paraId="16EC716D">
            <w:pPr>
              <w:spacing w:line="360" w:lineRule="exact"/>
              <w:rPr>
                <w:rFonts w:ascii="宋体" w:hAnsi="宋体"/>
                <w:bCs/>
                <w:color w:val="000000"/>
                <w:szCs w:val="21"/>
                <w:highlight w:val="none"/>
              </w:rPr>
            </w:pPr>
            <w:r>
              <w:rPr>
                <w:rFonts w:hint="eastAsia" w:ascii="宋体" w:hAnsi="宋体" w:cs="宋体"/>
                <w:color w:val="000000"/>
                <w:sz w:val="20"/>
                <w:highlight w:val="none"/>
              </w:rPr>
              <w:t>2.1 投标供应商须在签订合同之日起 3天内向采购人提供设备的运行、安装、使用环境要求。</w:t>
            </w:r>
          </w:p>
        </w:tc>
      </w:tr>
      <w:tr w14:paraId="441D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2CF62503">
            <w:pPr>
              <w:spacing w:line="360" w:lineRule="exact"/>
              <w:jc w:val="center"/>
              <w:rPr>
                <w:rFonts w:ascii="宋体" w:hAnsi="宋体"/>
                <w:b/>
                <w:highlight w:val="none"/>
              </w:rPr>
            </w:pPr>
          </w:p>
        </w:tc>
        <w:tc>
          <w:tcPr>
            <w:tcW w:w="800" w:type="pct"/>
            <w:gridSpan w:val="2"/>
            <w:vMerge w:val="continue"/>
            <w:vAlign w:val="center"/>
          </w:tcPr>
          <w:p w14:paraId="73A2EC96">
            <w:pPr>
              <w:spacing w:line="360" w:lineRule="exact"/>
              <w:jc w:val="center"/>
              <w:rPr>
                <w:rFonts w:ascii="宋体" w:hAnsi="宋体"/>
                <w:b/>
                <w:highlight w:val="none"/>
              </w:rPr>
            </w:pPr>
          </w:p>
        </w:tc>
        <w:tc>
          <w:tcPr>
            <w:tcW w:w="3719" w:type="pct"/>
            <w:vAlign w:val="center"/>
          </w:tcPr>
          <w:p w14:paraId="2825449D">
            <w:pPr>
              <w:tabs>
                <w:tab w:val="left" w:pos="1260"/>
              </w:tabs>
              <w:spacing w:line="360" w:lineRule="exact"/>
              <w:rPr>
                <w:rFonts w:ascii="宋体" w:hAnsi="宋体"/>
                <w:bCs/>
                <w:color w:val="000000"/>
                <w:szCs w:val="21"/>
                <w:highlight w:val="none"/>
              </w:rPr>
            </w:pPr>
            <w:r>
              <w:rPr>
                <w:rFonts w:hint="eastAsia" w:ascii="宋体" w:hAnsi="宋体" w:cs="宋体"/>
                <w:color w:val="000000"/>
                <w:sz w:val="20"/>
                <w:highlight w:val="none"/>
              </w:rPr>
              <w:t>2.2所有</w:t>
            </w:r>
            <w:r>
              <w:rPr>
                <w:rFonts w:hint="eastAsia" w:ascii="宋体" w:hAnsi="宋体" w:cs="宋体"/>
                <w:color w:val="000000"/>
                <w:sz w:val="20"/>
                <w:highlight w:val="none"/>
                <w:lang w:eastAsia="zh-CN"/>
              </w:rPr>
              <w:t>货物</w:t>
            </w:r>
            <w:r>
              <w:rPr>
                <w:rFonts w:hint="eastAsia" w:ascii="宋体" w:hAnsi="宋体" w:cs="宋体"/>
                <w:color w:val="000000"/>
                <w:sz w:val="20"/>
                <w:highlight w:val="none"/>
              </w:rPr>
              <w:t>在运输、搬运及安装过程中必须采用专业的包装和保护措施，确保货物安全无损地运抵现场。因运输、搬运不当造成的任何损坏，均由供应商承担全部责任。</w:t>
            </w:r>
          </w:p>
        </w:tc>
      </w:tr>
      <w:tr w14:paraId="4629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1C717BC8">
            <w:pPr>
              <w:spacing w:line="360" w:lineRule="exact"/>
              <w:jc w:val="center"/>
              <w:rPr>
                <w:rFonts w:ascii="宋体" w:hAnsi="宋体"/>
                <w:b/>
                <w:sz w:val="20"/>
                <w:highlight w:val="none"/>
              </w:rPr>
            </w:pPr>
            <w:r>
              <w:rPr>
                <w:rFonts w:hint="eastAsia" w:ascii="宋体" w:hAnsi="宋体"/>
                <w:b/>
                <w:sz w:val="20"/>
                <w:highlight w:val="none"/>
              </w:rPr>
              <w:t>3</w:t>
            </w:r>
          </w:p>
        </w:tc>
        <w:tc>
          <w:tcPr>
            <w:tcW w:w="800" w:type="pct"/>
            <w:gridSpan w:val="2"/>
            <w:vMerge w:val="restart"/>
            <w:vAlign w:val="center"/>
          </w:tcPr>
          <w:p w14:paraId="15C8E228">
            <w:pPr>
              <w:spacing w:line="360" w:lineRule="exact"/>
              <w:jc w:val="center"/>
              <w:rPr>
                <w:rFonts w:ascii="宋体" w:hAnsi="宋体"/>
                <w:b/>
                <w:sz w:val="20"/>
                <w:highlight w:val="none"/>
              </w:rPr>
            </w:pPr>
            <w:r>
              <w:rPr>
                <w:rFonts w:ascii="宋体" w:hAnsi="宋体"/>
                <w:b/>
                <w:sz w:val="20"/>
                <w:highlight w:val="none"/>
              </w:rPr>
              <w:t>培训</w:t>
            </w:r>
          </w:p>
        </w:tc>
        <w:tc>
          <w:tcPr>
            <w:tcW w:w="3719" w:type="pct"/>
          </w:tcPr>
          <w:p w14:paraId="02BDDA23">
            <w:pPr>
              <w:widowControl/>
              <w:jc w:val="left"/>
              <w:rPr>
                <w:rFonts w:ascii="宋体" w:hAnsi="宋体" w:cs="宋体"/>
                <w:color w:val="000000"/>
                <w:sz w:val="20"/>
                <w:highlight w:val="none"/>
              </w:rPr>
            </w:pPr>
            <w:r>
              <w:rPr>
                <w:rFonts w:hint="eastAsia" w:ascii="宋体" w:hAnsi="宋体" w:cs="宋体"/>
                <w:color w:val="000000"/>
                <w:sz w:val="20"/>
                <w:highlight w:val="none"/>
              </w:rPr>
              <w:t>3.1投标供应商应派专业技术人员免费对采购单位指定人员进行定期培训及指导，直至其完全掌握设备的基本故障处理技术。</w:t>
            </w:r>
          </w:p>
        </w:tc>
      </w:tr>
      <w:tr w14:paraId="30AF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4F2F72F6">
            <w:pPr>
              <w:spacing w:line="360" w:lineRule="exact"/>
              <w:jc w:val="center"/>
              <w:rPr>
                <w:rFonts w:ascii="宋体" w:hAnsi="宋体"/>
                <w:b/>
                <w:sz w:val="20"/>
                <w:highlight w:val="none"/>
              </w:rPr>
            </w:pPr>
          </w:p>
        </w:tc>
        <w:tc>
          <w:tcPr>
            <w:tcW w:w="800" w:type="pct"/>
            <w:gridSpan w:val="2"/>
            <w:vMerge w:val="continue"/>
            <w:vAlign w:val="center"/>
          </w:tcPr>
          <w:p w14:paraId="7264F02C">
            <w:pPr>
              <w:spacing w:line="360" w:lineRule="exact"/>
              <w:rPr>
                <w:rFonts w:ascii="宋体" w:hAnsi="宋体"/>
                <w:b/>
                <w:sz w:val="20"/>
                <w:highlight w:val="none"/>
              </w:rPr>
            </w:pPr>
          </w:p>
        </w:tc>
        <w:tc>
          <w:tcPr>
            <w:tcW w:w="3719" w:type="pct"/>
          </w:tcPr>
          <w:p w14:paraId="70ABA538">
            <w:pPr>
              <w:widowControl/>
              <w:jc w:val="left"/>
              <w:rPr>
                <w:rFonts w:ascii="宋体" w:hAnsi="宋体" w:cs="宋体"/>
                <w:color w:val="000000"/>
                <w:sz w:val="20"/>
                <w:highlight w:val="none"/>
              </w:rPr>
            </w:pPr>
            <w:r>
              <w:rPr>
                <w:rFonts w:hint="eastAsia" w:ascii="宋体" w:hAnsi="宋体" w:cs="宋体"/>
                <w:color w:val="000000"/>
                <w:sz w:val="20"/>
                <w:highlight w:val="none"/>
              </w:rPr>
              <w:t>3.2 现场培训：投标供应商应提供现场技术培训，保证使用人员正常操作设备的各种功能。</w:t>
            </w:r>
          </w:p>
        </w:tc>
      </w:tr>
      <w:tr w14:paraId="19FE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78BFCD4B">
            <w:pPr>
              <w:spacing w:line="360" w:lineRule="exact"/>
              <w:jc w:val="center"/>
              <w:rPr>
                <w:rFonts w:ascii="宋体" w:hAnsi="宋体"/>
                <w:b/>
                <w:sz w:val="20"/>
                <w:highlight w:val="none"/>
              </w:rPr>
            </w:pPr>
            <w:r>
              <w:rPr>
                <w:rFonts w:hint="eastAsia" w:ascii="宋体" w:hAnsi="宋体"/>
                <w:b/>
                <w:sz w:val="20"/>
                <w:highlight w:val="none"/>
              </w:rPr>
              <w:t>4</w:t>
            </w:r>
          </w:p>
        </w:tc>
        <w:tc>
          <w:tcPr>
            <w:tcW w:w="800" w:type="pct"/>
            <w:gridSpan w:val="2"/>
            <w:vMerge w:val="restart"/>
            <w:vAlign w:val="center"/>
          </w:tcPr>
          <w:p w14:paraId="63903774">
            <w:pPr>
              <w:spacing w:line="360" w:lineRule="exact"/>
              <w:jc w:val="center"/>
              <w:rPr>
                <w:rFonts w:ascii="宋体" w:hAnsi="宋体"/>
                <w:b/>
                <w:sz w:val="20"/>
                <w:highlight w:val="none"/>
              </w:rPr>
            </w:pPr>
            <w:r>
              <w:rPr>
                <w:rFonts w:ascii="宋体" w:hAnsi="宋体"/>
                <w:b/>
                <w:sz w:val="20"/>
                <w:highlight w:val="none"/>
              </w:rPr>
              <w:t>知识产权</w:t>
            </w:r>
          </w:p>
        </w:tc>
        <w:tc>
          <w:tcPr>
            <w:tcW w:w="3719" w:type="pct"/>
            <w:vAlign w:val="top"/>
          </w:tcPr>
          <w:p w14:paraId="35F5489A">
            <w:pPr>
              <w:rPr>
                <w:highlight w:val="none"/>
              </w:rPr>
            </w:pPr>
            <w:r>
              <w:rPr>
                <w:rFonts w:hint="eastAsia" w:ascii="宋体" w:hAnsi="宋体" w:cs="宋体"/>
                <w:color w:val="000000"/>
                <w:sz w:val="20"/>
                <w:highlight w:val="none"/>
              </w:rPr>
              <w:t>4.1供应商保证所提供的全部产品均为原厂全新正品，不侵犯任何第三方的知识产权、肖像权、商标权等权利。如因此产生任何争议纠纷，均由供应商承担全部法律责任，并赔偿由此给采购人造成的一切损失。</w:t>
            </w:r>
          </w:p>
        </w:tc>
      </w:tr>
      <w:tr w14:paraId="760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06DC308B">
            <w:pPr>
              <w:spacing w:line="360" w:lineRule="exact"/>
              <w:jc w:val="center"/>
              <w:rPr>
                <w:rFonts w:ascii="宋体" w:hAnsi="宋体"/>
                <w:b/>
                <w:highlight w:val="none"/>
              </w:rPr>
            </w:pPr>
          </w:p>
        </w:tc>
        <w:tc>
          <w:tcPr>
            <w:tcW w:w="800" w:type="pct"/>
            <w:gridSpan w:val="2"/>
            <w:vMerge w:val="continue"/>
            <w:vAlign w:val="center"/>
          </w:tcPr>
          <w:p w14:paraId="103D3407">
            <w:pPr>
              <w:spacing w:line="360" w:lineRule="exact"/>
              <w:rPr>
                <w:rFonts w:ascii="宋体" w:hAnsi="宋体"/>
                <w:b/>
                <w:highlight w:val="none"/>
              </w:rPr>
            </w:pPr>
          </w:p>
        </w:tc>
        <w:tc>
          <w:tcPr>
            <w:tcW w:w="3719" w:type="pct"/>
            <w:vAlign w:val="top"/>
          </w:tcPr>
          <w:p w14:paraId="6D3B33AB">
            <w:pPr>
              <w:widowControl/>
              <w:jc w:val="left"/>
              <w:rPr>
                <w:rFonts w:ascii="宋体" w:hAnsi="宋体" w:cs="宋体"/>
                <w:color w:val="000000"/>
                <w:sz w:val="20"/>
                <w:highlight w:val="none"/>
              </w:rPr>
            </w:pPr>
            <w:r>
              <w:rPr>
                <w:rFonts w:hint="eastAsia" w:ascii="宋体" w:hAnsi="宋体" w:cs="宋体"/>
                <w:color w:val="000000"/>
                <w:sz w:val="20"/>
                <w:highlight w:val="none"/>
              </w:rPr>
              <w:t>4.2采购人购买产品后，有权对该产品与其他设备进行配套、整合或适当改进，而免受侵犯专利权的起诉。</w:t>
            </w:r>
          </w:p>
        </w:tc>
      </w:tr>
      <w:tr w14:paraId="7CBC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80" w:type="pct"/>
            <w:gridSpan w:val="2"/>
            <w:vAlign w:val="center"/>
          </w:tcPr>
          <w:p w14:paraId="2B8163A8">
            <w:pPr>
              <w:jc w:val="center"/>
              <w:rPr>
                <w:b/>
                <w:highlight w:val="none"/>
              </w:rPr>
            </w:pPr>
            <w:r>
              <w:rPr>
                <w:b/>
                <w:highlight w:val="none"/>
              </w:rPr>
              <w:t>5</w:t>
            </w:r>
          </w:p>
        </w:tc>
        <w:tc>
          <w:tcPr>
            <w:tcW w:w="800" w:type="pct"/>
            <w:gridSpan w:val="2"/>
            <w:vAlign w:val="center"/>
          </w:tcPr>
          <w:p w14:paraId="477235BA">
            <w:pPr>
              <w:jc w:val="center"/>
              <w:rPr>
                <w:b/>
                <w:highlight w:val="none"/>
              </w:rPr>
            </w:pPr>
            <w:r>
              <w:rPr>
                <w:rFonts w:ascii="宋体" w:hAnsi="宋体"/>
                <w:b/>
                <w:color w:val="000000"/>
                <w:sz w:val="20"/>
                <w:highlight w:val="none"/>
              </w:rPr>
              <w:t>其他</w:t>
            </w:r>
          </w:p>
        </w:tc>
        <w:tc>
          <w:tcPr>
            <w:tcW w:w="3719" w:type="pct"/>
            <w:vAlign w:val="center"/>
          </w:tcPr>
          <w:p w14:paraId="5F41EB98">
            <w:pPr>
              <w:widowControl/>
              <w:jc w:val="left"/>
              <w:rPr>
                <w:rFonts w:ascii="宋体" w:hAnsi="宋体" w:cs="宋体"/>
                <w:color w:val="000000"/>
                <w:sz w:val="20"/>
                <w:highlight w:val="none"/>
              </w:rPr>
            </w:pPr>
            <w:r>
              <w:rPr>
                <w:rFonts w:ascii="宋体" w:hAnsi="宋体" w:cs="宋体"/>
                <w:color w:val="000000"/>
                <w:sz w:val="20"/>
                <w:highlight w:val="none"/>
              </w:rPr>
              <w:t>5</w:t>
            </w:r>
            <w:r>
              <w:rPr>
                <w:rFonts w:hint="eastAsia" w:ascii="宋体" w:hAnsi="宋体" w:cs="宋体"/>
                <w:color w:val="000000"/>
                <w:sz w:val="20"/>
                <w:highlight w:val="none"/>
              </w:rPr>
              <w:t>.1 投标供应商应按其投标文件中的承诺，进行其他售后服务工作。</w:t>
            </w:r>
          </w:p>
        </w:tc>
      </w:tr>
    </w:tbl>
    <w:p w14:paraId="5BECBC7B">
      <w:pPr>
        <w:rPr>
          <w:b/>
          <w:highlight w:val="none"/>
        </w:rPr>
      </w:pPr>
    </w:p>
    <w:p w14:paraId="2FA3786E">
      <w:pPr>
        <w:pStyle w:val="9"/>
        <w:spacing w:before="60" w:beforeLines="25" w:after="60" w:afterLines="25"/>
        <w:ind w:firstLine="0" w:firstLineChars="0"/>
        <w:rPr>
          <w:rFonts w:ascii="宋体" w:hAnsi="宋体"/>
          <w:szCs w:val="21"/>
          <w:highlight w:val="none"/>
        </w:rPr>
      </w:pPr>
    </w:p>
    <w:p w14:paraId="7162ABD5">
      <w:pPr>
        <w:pStyle w:val="7"/>
        <w:spacing w:before="120" w:beforeLines="50" w:after="120" w:afterLines="50"/>
        <w:rPr>
          <w:sz w:val="28"/>
          <w:szCs w:val="28"/>
          <w:highlight w:val="none"/>
        </w:rPr>
      </w:pPr>
      <w:r>
        <w:rPr>
          <w:rFonts w:hint="eastAsia"/>
          <w:sz w:val="28"/>
          <w:szCs w:val="28"/>
          <w:highlight w:val="none"/>
        </w:rPr>
        <w:t>六、其他重要条款</w:t>
      </w:r>
    </w:p>
    <w:p w14:paraId="35328173">
      <w:pPr>
        <w:ind w:firstLine="420" w:firstLineChars="200"/>
        <w:rPr>
          <w:bCs/>
          <w:szCs w:val="21"/>
          <w:highlight w:val="none"/>
        </w:rPr>
      </w:pPr>
      <w:r>
        <w:rPr>
          <w:rFonts w:hint="eastAsia"/>
          <w:bCs/>
          <w:szCs w:val="21"/>
          <w:highlight w:val="none"/>
        </w:rPr>
        <w:t>1</w:t>
      </w:r>
      <w:r>
        <w:rPr>
          <w:rFonts w:hint="eastAsia"/>
          <w:bCs/>
          <w:szCs w:val="21"/>
          <w:highlight w:val="none"/>
          <w:lang w:val="en-US" w:eastAsia="zh-CN"/>
        </w:rPr>
        <w:t>.</w:t>
      </w:r>
      <w:r>
        <w:rPr>
          <w:rFonts w:hint="eastAsia"/>
          <w:bCs/>
          <w:szCs w:val="21"/>
          <w:highlight w:val="none"/>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C573636">
      <w:pPr>
        <w:pStyle w:val="9"/>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lang w:val="en-US" w:eastAsia="zh-CN"/>
        </w:rPr>
        <w:t>.</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A502B06">
      <w:pPr>
        <w:ind w:firstLine="420" w:firstLineChars="200"/>
        <w:rPr>
          <w:bCs/>
          <w:szCs w:val="21"/>
          <w:highlight w:val="none"/>
        </w:rPr>
      </w:pPr>
      <w:r>
        <w:rPr>
          <w:bCs/>
          <w:szCs w:val="21"/>
          <w:highlight w:val="none"/>
        </w:rPr>
        <w:t>3</w:t>
      </w:r>
      <w:r>
        <w:rPr>
          <w:rFonts w:hint="eastAsia"/>
          <w:bCs/>
          <w:szCs w:val="21"/>
          <w:highlight w:val="none"/>
          <w:lang w:val="en-US" w:eastAsia="zh-CN"/>
        </w:rPr>
        <w:t>.</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F80DDFF">
      <w:pPr>
        <w:ind w:firstLine="420" w:firstLineChars="200"/>
        <w:rPr>
          <w:bCs/>
          <w:szCs w:val="21"/>
          <w:highlight w:val="none"/>
        </w:rPr>
      </w:pPr>
      <w:r>
        <w:rPr>
          <w:rFonts w:hint="eastAsia"/>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77F97435">
      <w:pPr>
        <w:ind w:firstLine="420" w:firstLineChars="200"/>
        <w:rPr>
          <w:rFonts w:hint="eastAsia" w:eastAsia="宋体"/>
          <w:bCs/>
          <w:szCs w:val="21"/>
          <w:highlight w:val="none"/>
          <w:lang w:val="en-US" w:eastAsia="zh-CN"/>
        </w:rPr>
      </w:pPr>
      <w:r>
        <w:rPr>
          <w:rFonts w:hint="eastAsia"/>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highlight w:val="none"/>
          <w:lang w:val="en-US" w:eastAsia="zh-CN"/>
        </w:rPr>
        <w:t>。</w:t>
      </w:r>
    </w:p>
    <w:p w14:paraId="4009B2CB">
      <w:pPr>
        <w:rPr>
          <w:rFonts w:ascii="宋体" w:hAnsi="宋体"/>
          <w:highlight w:val="none"/>
        </w:rPr>
      </w:pPr>
    </w:p>
    <w:p w14:paraId="121C54C0">
      <w:pPr>
        <w:pStyle w:val="2"/>
        <w:rPr>
          <w:rFonts w:ascii="宋体" w:hAnsi="宋体"/>
          <w:highlight w:val="none"/>
        </w:rPr>
      </w:pPr>
    </w:p>
    <w:p w14:paraId="71910BCB">
      <w:pPr>
        <w:pStyle w:val="7"/>
        <w:rPr>
          <w:kern w:val="2"/>
          <w:highlight w:val="none"/>
        </w:rPr>
      </w:pPr>
      <w:r>
        <w:rPr>
          <w:rFonts w:hint="eastAsia"/>
          <w:kern w:val="2"/>
          <w:highlight w:val="none"/>
        </w:rPr>
        <w:t>第四章</w:t>
      </w:r>
      <w:r>
        <w:rPr>
          <w:kern w:val="2"/>
          <w:highlight w:val="none"/>
        </w:rPr>
        <w:t xml:space="preserve"> </w:t>
      </w:r>
      <w:r>
        <w:rPr>
          <w:rFonts w:hint="eastAsia"/>
          <w:kern w:val="2"/>
          <w:highlight w:val="none"/>
        </w:rPr>
        <w:t xml:space="preserve"> 投标文件组成要求及格式</w:t>
      </w:r>
    </w:p>
    <w:p w14:paraId="11D5FAE9">
      <w:pPr>
        <w:rPr>
          <w:rStyle w:val="59"/>
          <w:sz w:val="24"/>
          <w:highlight w:val="none"/>
        </w:rPr>
      </w:pPr>
      <w:r>
        <w:rPr>
          <w:rStyle w:val="59"/>
          <w:rFonts w:hint="eastAsia"/>
          <w:sz w:val="24"/>
          <w:highlight w:val="none"/>
        </w:rPr>
        <w:t>特别提醒：</w:t>
      </w:r>
    </w:p>
    <w:p w14:paraId="58E65116">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4D10F765">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投标文件正文（信息公开部分）必须编制于“正文（公开部分）”部分，投标文件附件（非信息公开部分）必须编制于“附件（不公开部分）”部分，如下图所示。</w:t>
      </w:r>
    </w:p>
    <w:p w14:paraId="530AB82F">
      <w:pPr>
        <w:widowControl/>
        <w:jc w:val="left"/>
        <w:rPr>
          <w:rFonts w:ascii="宋体" w:hAnsi="宋体" w:cs="宋体"/>
          <w:kern w:val="0"/>
          <w:sz w:val="24"/>
          <w:highlight w:val="none"/>
        </w:rPr>
      </w:pPr>
    </w:p>
    <w:p w14:paraId="78FE6F72">
      <w:pPr>
        <w:ind w:firstLine="480" w:firstLineChars="200"/>
        <w:rPr>
          <w:rFonts w:ascii="仿宋_GB2312" w:eastAsia="仿宋_GB2312"/>
          <w:sz w:val="24"/>
          <w:highlight w:val="none"/>
        </w:rPr>
      </w:pPr>
      <w:bookmarkStart w:id="41" w:name="_Hlk72257167"/>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bookmarkEnd w:id="41"/>
    <w:p w14:paraId="5DF0BC3E">
      <w:pPr>
        <w:ind w:firstLine="420" w:firstLineChars="200"/>
        <w:rPr>
          <w:rFonts w:ascii="宋体" w:hAnsi="宋体"/>
          <w:szCs w:val="21"/>
          <w:highlight w:val="none"/>
        </w:rPr>
      </w:pPr>
    </w:p>
    <w:p w14:paraId="74886D3B">
      <w:pPr>
        <w:ind w:firstLine="480" w:firstLineChars="200"/>
        <w:rPr>
          <w:rFonts w:ascii="仿宋_GB2312" w:eastAsia="仿宋_GB2312"/>
          <w:sz w:val="24"/>
          <w:highlight w:val="none"/>
        </w:rPr>
      </w:pPr>
    </w:p>
    <w:p w14:paraId="63FA5890">
      <w:pPr>
        <w:rPr>
          <w:rFonts w:ascii="仿宋_GB2312" w:eastAsia="仿宋_GB2312"/>
          <w:sz w:val="24"/>
          <w:highlight w:val="none"/>
        </w:rPr>
      </w:pPr>
    </w:p>
    <w:p w14:paraId="5ACB0640">
      <w:pPr>
        <w:outlineLvl w:val="0"/>
        <w:rPr>
          <w:rStyle w:val="59"/>
          <w:sz w:val="28"/>
          <w:szCs w:val="28"/>
          <w:highlight w:val="none"/>
        </w:rPr>
      </w:pPr>
      <w:r>
        <w:rPr>
          <w:rStyle w:val="59"/>
          <w:rFonts w:hint="eastAsia"/>
          <w:sz w:val="28"/>
          <w:szCs w:val="28"/>
          <w:highlight w:val="none"/>
        </w:rPr>
        <w:t>投标文件组成：</w:t>
      </w:r>
    </w:p>
    <w:p w14:paraId="71FFE2A2">
      <w:pPr>
        <w:ind w:firstLine="1200" w:firstLineChars="500"/>
        <w:outlineLvl w:val="0"/>
        <w:rPr>
          <w:rFonts w:ascii="宋体" w:hAnsi="宋体"/>
          <w:sz w:val="24"/>
          <w:highlight w:val="none"/>
        </w:rPr>
      </w:pPr>
      <w:bookmarkStart w:id="42" w:name="_Hlk72257253"/>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BFA5EE2">
      <w:pPr>
        <w:ind w:left="718" w:leftChars="342" w:firstLine="1417" w:firstLineChars="675"/>
        <w:rPr>
          <w:szCs w:val="21"/>
          <w:highlight w:val="none"/>
        </w:rPr>
      </w:pPr>
      <w:r>
        <w:rPr>
          <w:rFonts w:hint="eastAsia"/>
          <w:szCs w:val="21"/>
          <w:highlight w:val="none"/>
        </w:rPr>
        <w:t>（1）</w:t>
      </w:r>
      <w:bookmarkStart w:id="43" w:name="_Hlk72070784"/>
      <w:r>
        <w:rPr>
          <w:rFonts w:hint="eastAsia"/>
          <w:szCs w:val="21"/>
          <w:highlight w:val="none"/>
        </w:rPr>
        <w:t>投标函</w:t>
      </w:r>
      <w:bookmarkEnd w:id="43"/>
    </w:p>
    <w:p w14:paraId="72D69C83">
      <w:pPr>
        <w:ind w:left="718" w:leftChars="342" w:firstLine="1417" w:firstLineChars="675"/>
        <w:rPr>
          <w:szCs w:val="21"/>
          <w:highlight w:val="none"/>
        </w:rPr>
      </w:pPr>
      <w:r>
        <w:rPr>
          <w:rFonts w:hint="eastAsia"/>
          <w:szCs w:val="21"/>
          <w:highlight w:val="none"/>
        </w:rPr>
        <w:t>（2）</w:t>
      </w:r>
      <w:bookmarkStart w:id="44" w:name="_Hlk72062521"/>
      <w:r>
        <w:rPr>
          <w:rFonts w:hint="eastAsia"/>
          <w:szCs w:val="21"/>
          <w:highlight w:val="none"/>
        </w:rPr>
        <w:t>政府采购投标及履约承诺函</w:t>
      </w:r>
      <w:bookmarkEnd w:id="44"/>
    </w:p>
    <w:p w14:paraId="649F8EE9">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F3CF6FB">
      <w:pPr>
        <w:ind w:left="718" w:leftChars="342" w:firstLine="1417" w:firstLineChars="675"/>
        <w:rPr>
          <w:rFonts w:hint="eastAsia" w:ascii="Times New Roman" w:hAnsi="Times New Roman" w:eastAsia="宋体" w:cs="Times New Roman"/>
          <w:szCs w:val="21"/>
          <w:highlight w:val="none"/>
        </w:rPr>
      </w:pPr>
      <w:bookmarkStart w:id="45" w:name="_Hlk72257201"/>
      <w:r>
        <w:rPr>
          <w:rFonts w:hint="eastAsia"/>
          <w:szCs w:val="21"/>
          <w:highlight w:val="none"/>
        </w:rPr>
        <w:t>（</w:t>
      </w:r>
      <w:r>
        <w:rPr>
          <w:szCs w:val="21"/>
          <w:highlight w:val="none"/>
        </w:rPr>
        <w:t>4</w:t>
      </w:r>
      <w:r>
        <w:rPr>
          <w:rFonts w:hint="eastAsia"/>
          <w:szCs w:val="21"/>
          <w:highlight w:val="none"/>
        </w:rPr>
        <w:t>）</w:t>
      </w:r>
      <w:r>
        <w:rPr>
          <w:rFonts w:hint="eastAsia" w:ascii="Times New Roman" w:hAnsi="Times New Roman" w:eastAsia="宋体" w:cs="Times New Roman"/>
          <w:szCs w:val="21"/>
          <w:highlight w:val="none"/>
        </w:rPr>
        <w:t>项目详细报价</w:t>
      </w:r>
    </w:p>
    <w:bookmarkEnd w:id="45"/>
    <w:p w14:paraId="30CB2F70">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（5）类似项目业绩</w:t>
      </w:r>
    </w:p>
    <w:p w14:paraId="0EF816A6">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（6）企业自主知识产权产品</w:t>
      </w:r>
    </w:p>
    <w:p w14:paraId="00796D00">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（7）企业专利产权产品</w:t>
      </w:r>
    </w:p>
    <w:p w14:paraId="54270020">
      <w:pPr>
        <w:ind w:left="718" w:leftChars="342" w:firstLine="1417" w:firstLineChars="675"/>
        <w:rPr>
          <w:rFonts w:hint="eastAsia" w:ascii="宋体" w:hAnsi="宋体"/>
          <w:sz w:val="24"/>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）投标人认证情况</w:t>
      </w:r>
    </w:p>
    <w:p w14:paraId="48124DDD">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9</w:t>
      </w:r>
      <w:r>
        <w:rPr>
          <w:rFonts w:hint="eastAsia" w:ascii="Times New Roman" w:hAnsi="Times New Roman" w:eastAsia="宋体" w:cs="Times New Roman"/>
          <w:szCs w:val="21"/>
          <w:highlight w:val="none"/>
        </w:rPr>
        <w:t>）投标人认为需要加以说明的其他内容（信息公开部分）</w:t>
      </w:r>
    </w:p>
    <w:p w14:paraId="3C245280">
      <w:pPr>
        <w:ind w:firstLine="1200" w:firstLineChars="500"/>
        <w:outlineLvl w:val="0"/>
        <w:rPr>
          <w:rFonts w:hint="eastAsia" w:ascii="宋体" w:hAnsi="宋体"/>
          <w:sz w:val="24"/>
          <w:highlight w:val="none"/>
        </w:rPr>
      </w:pPr>
    </w:p>
    <w:p w14:paraId="3C160B15">
      <w:pPr>
        <w:ind w:firstLine="1200" w:firstLineChars="500"/>
        <w:outlineLvl w:val="0"/>
        <w:rPr>
          <w:rFonts w:hint="eastAsia" w:ascii="宋体" w:hAnsi="宋体"/>
          <w:sz w:val="24"/>
          <w:highlight w:val="none"/>
        </w:rPr>
      </w:pPr>
    </w:p>
    <w:p w14:paraId="233CDADB">
      <w:pPr>
        <w:ind w:firstLine="1200" w:firstLineChars="500"/>
        <w:outlineLvl w:val="0"/>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2BF6D03E">
      <w:pPr>
        <w:ind w:firstLine="2100" w:firstLineChars="100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）供应商基本情况表</w:t>
      </w:r>
    </w:p>
    <w:p w14:paraId="67CA2A40">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441D8EFA">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5397476B">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）实质性条款响应情况表</w:t>
      </w:r>
    </w:p>
    <w:p w14:paraId="59A61632">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）技术要求偏离表</w:t>
      </w:r>
    </w:p>
    <w:p w14:paraId="4469036D">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）项目实施方案</w:t>
      </w:r>
    </w:p>
    <w:p w14:paraId="773DF672">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）质保承诺及保障方案与措施</w:t>
      </w:r>
    </w:p>
    <w:p w14:paraId="0475DDAC">
      <w:pPr>
        <w:ind w:left="718" w:leftChars="342" w:firstLine="1417" w:firstLineChars="675"/>
        <w:rPr>
          <w:rFonts w:hint="eastAsia"/>
          <w:szCs w:val="21"/>
          <w:highlight w:val="none"/>
        </w:rPr>
      </w:pPr>
      <w:r>
        <w:rPr>
          <w:rFonts w:hint="eastAsia"/>
          <w:szCs w:val="21"/>
          <w:highlight w:val="none"/>
          <w:lang w:eastAsia="zh-CN"/>
        </w:rPr>
        <w:t>（</w:t>
      </w:r>
      <w:r>
        <w:rPr>
          <w:rFonts w:hint="eastAsia"/>
          <w:szCs w:val="21"/>
          <w:highlight w:val="none"/>
          <w:lang w:val="en-US" w:eastAsia="zh-CN"/>
        </w:rPr>
        <w:t>8</w:t>
      </w:r>
      <w:r>
        <w:rPr>
          <w:rFonts w:hint="eastAsia"/>
          <w:szCs w:val="21"/>
          <w:highlight w:val="none"/>
          <w:lang w:eastAsia="zh-CN"/>
        </w:rPr>
        <w:t>）</w:t>
      </w:r>
      <w:r>
        <w:rPr>
          <w:rFonts w:hint="eastAsia"/>
          <w:szCs w:val="21"/>
          <w:highlight w:val="none"/>
        </w:rPr>
        <w:t>投标人认为需要加以说明的其他内容</w:t>
      </w:r>
    </w:p>
    <w:p w14:paraId="384BC3A8">
      <w:pPr>
        <w:pStyle w:val="2"/>
        <w:rPr>
          <w:highlight w:val="none"/>
        </w:rPr>
      </w:pPr>
    </w:p>
    <w:bookmarkEnd w:id="42"/>
    <w:p w14:paraId="6BACF3D9">
      <w:pPr>
        <w:ind w:left="718" w:leftChars="342" w:firstLine="1417" w:firstLineChars="675"/>
        <w:rPr>
          <w:szCs w:val="21"/>
          <w:highlight w:val="none"/>
        </w:rPr>
      </w:pPr>
    </w:p>
    <w:p w14:paraId="0EBCBD3E">
      <w:pPr>
        <w:ind w:firstLine="426" w:firstLineChars="202"/>
        <w:rPr>
          <w:rFonts w:ascii="宋体" w:hAnsi="宋体"/>
          <w:b/>
          <w:szCs w:val="21"/>
          <w:highlight w:val="none"/>
        </w:rPr>
      </w:pPr>
      <w:bookmarkStart w:id="46" w:name="_Hlk72257771"/>
      <w:r>
        <w:rPr>
          <w:rFonts w:hint="eastAsia" w:ascii="宋体" w:hAnsi="宋体"/>
          <w:b/>
          <w:szCs w:val="21"/>
          <w:highlight w:val="none"/>
        </w:rPr>
        <w:t>备注：</w:t>
      </w:r>
    </w:p>
    <w:p w14:paraId="0B79CB36">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7A502E95">
      <w:pPr>
        <w:ind w:firstLine="422" w:firstLineChars="200"/>
        <w:rPr>
          <w:rFonts w:ascii="宋体" w:hAnsi="宋体"/>
          <w:color w:val="FF0000"/>
          <w:sz w:val="24"/>
          <w:highlight w:val="none"/>
        </w:rPr>
      </w:pPr>
      <w:bookmarkStart w:id="47" w:name="_Hlk72263559"/>
      <w:r>
        <w:rPr>
          <w:rFonts w:hint="eastAsia" w:ascii="宋体" w:hAnsi="宋体"/>
          <w:b/>
          <w:szCs w:val="21"/>
          <w:highlight w:val="none"/>
        </w:rPr>
        <w:t>2.关于填写“开标一览表”的说明：“开标一览表”中除“投标总价”外，其他信息不作评审依据。</w:t>
      </w:r>
      <w:bookmarkEnd w:id="46"/>
      <w:bookmarkEnd w:id="47"/>
    </w:p>
    <w:p w14:paraId="0B47AD73">
      <w:pPr>
        <w:rPr>
          <w:rFonts w:ascii="宋体" w:hAnsi="宋体"/>
          <w:color w:val="FF0000"/>
          <w:sz w:val="24"/>
          <w:highlight w:val="none"/>
        </w:rPr>
      </w:pPr>
    </w:p>
    <w:p w14:paraId="6F557E85">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44F021C1">
      <w:pPr>
        <w:pStyle w:val="5"/>
        <w:jc w:val="center"/>
        <w:rPr>
          <w:rFonts w:ascii="黑体" w:eastAsia="黑体"/>
          <w:b w:val="0"/>
          <w:sz w:val="24"/>
          <w:highlight w:val="none"/>
        </w:rPr>
      </w:pPr>
      <w:r>
        <w:rPr>
          <w:rFonts w:hint="eastAsia" w:ascii="黑体" w:eastAsia="黑体"/>
          <w:b w:val="0"/>
          <w:sz w:val="24"/>
          <w:highlight w:val="none"/>
        </w:rPr>
        <w:t>一、投标函</w:t>
      </w:r>
    </w:p>
    <w:p w14:paraId="1376283A">
      <w:pPr>
        <w:spacing w:line="360" w:lineRule="auto"/>
        <w:rPr>
          <w:rFonts w:ascii="宋体" w:hAnsi="宋体"/>
          <w:szCs w:val="21"/>
          <w:highlight w:val="none"/>
        </w:rPr>
      </w:pPr>
      <w:bookmarkStart w:id="48" w:name="_Hlk72257506"/>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75EC907F">
      <w:pPr>
        <w:ind w:firstLine="420" w:firstLineChars="200"/>
        <w:rPr>
          <w:rFonts w:ascii="宋体" w:hAnsi="宋体"/>
          <w:szCs w:val="21"/>
          <w:highlight w:val="none"/>
        </w:rPr>
      </w:pPr>
      <w:bookmarkStart w:id="49"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lang w:eastAsia="zh-CN"/>
        </w:rPr>
        <w:t>（</w:t>
      </w:r>
      <w:r>
        <w:rPr>
          <w:rFonts w:hint="eastAsia"/>
          <w:szCs w:val="21"/>
          <w:highlight w:val="none"/>
          <w:u w:val="thick"/>
        </w:rPr>
        <w:t>项目</w:t>
      </w:r>
      <w:r>
        <w:rPr>
          <w:rFonts w:hint="eastAsia"/>
          <w:szCs w:val="21"/>
          <w:highlight w:val="none"/>
          <w:u w:val="thick"/>
          <w:lang w:val="en-US" w:eastAsia="zh-CN"/>
        </w:rPr>
        <w:t>名称</w:t>
      </w:r>
      <w:r>
        <w:rPr>
          <w:rFonts w:hint="eastAsia"/>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50" w:name="_Hlk72263588"/>
      <w:r>
        <w:rPr>
          <w:rFonts w:hint="eastAsia"/>
          <w:szCs w:val="21"/>
          <w:highlight w:val="none"/>
        </w:rPr>
        <w:t>愿意按照招标文件要求承包上述项目并修补其任何缺陷。</w:t>
      </w:r>
      <w:bookmarkEnd w:id="50"/>
    </w:p>
    <w:p w14:paraId="5B2C1F5D">
      <w:pPr>
        <w:ind w:firstLine="420" w:firstLineChars="200"/>
        <w:rPr>
          <w:rFonts w:ascii="宋体" w:hAnsi="宋体"/>
          <w:szCs w:val="21"/>
          <w:highlight w:val="none"/>
        </w:rPr>
      </w:pPr>
      <w:r>
        <w:rPr>
          <w:rFonts w:ascii="宋体" w:hAnsi="宋体"/>
          <w:szCs w:val="21"/>
          <w:highlight w:val="none"/>
        </w:rPr>
        <w:t>2</w:t>
      </w:r>
      <w:bookmarkStart w:id="51" w:name="_Hlk73819847"/>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bookmarkEnd w:id="51"/>
    </w:p>
    <w:p w14:paraId="6E83DD87">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1E677164">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8BD6716">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3C3D1AD6">
      <w:pPr>
        <w:ind w:left="420" w:leftChars="200" w:firstLine="0" w:firstLineChars="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49"/>
    </w:p>
    <w:p w14:paraId="2EE4BEB1">
      <w:pPr>
        <w:ind w:left="420" w:leftChars="200"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0ACC0C50">
      <w:pPr>
        <w:ind w:left="420" w:leftChars="200" w:firstLine="210" w:firstLineChars="100"/>
        <w:rPr>
          <w:rFonts w:hint="eastAsia"/>
          <w:szCs w:val="21"/>
          <w:highlight w:val="none"/>
        </w:rPr>
      </w:pPr>
    </w:p>
    <w:p w14:paraId="2B6A4ADB">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szCs w:val="21"/>
          <w:highlight w:val="none"/>
        </w:rPr>
        <w:t xml:space="preserve">  </w:t>
      </w:r>
      <w:r>
        <w:rPr>
          <w:rFonts w:hint="eastAsia"/>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659F0388">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5F66FE23">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u w:val="none"/>
          <w:lang w:eastAsia="zh-CN"/>
        </w:rPr>
        <w:t>；</w:t>
      </w:r>
      <w:r>
        <w:rPr>
          <w:rFonts w:hint="eastAsia"/>
          <w:szCs w:val="21"/>
          <w:highlight w:val="none"/>
          <w:u w:val="none"/>
        </w:rPr>
        <w:t xml:space="preserve">     </w:t>
      </w:r>
    </w:p>
    <w:p w14:paraId="7A570BF2">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65171AA3">
      <w:pPr>
        <w:rPr>
          <w:rFonts w:ascii="黑体" w:hAnsi="宋体" w:eastAsia="黑体"/>
          <w:highlight w:val="none"/>
        </w:rPr>
      </w:pPr>
    </w:p>
    <w:p w14:paraId="06373439">
      <w:pPr>
        <w:rPr>
          <w:rFonts w:ascii="黑体" w:hAnsi="宋体" w:eastAsia="黑体"/>
          <w:highlight w:val="none"/>
        </w:rPr>
      </w:pPr>
    </w:p>
    <w:bookmarkEnd w:id="48"/>
    <w:p w14:paraId="49CBA434">
      <w:pPr>
        <w:pStyle w:val="5"/>
        <w:jc w:val="center"/>
        <w:rPr>
          <w:rFonts w:ascii="黑体" w:eastAsia="黑体"/>
          <w:b w:val="0"/>
          <w:sz w:val="24"/>
          <w:highlight w:val="none"/>
        </w:rPr>
      </w:pPr>
      <w:r>
        <w:rPr>
          <w:rFonts w:hint="eastAsia" w:ascii="黑体" w:eastAsia="黑体"/>
          <w:b w:val="0"/>
          <w:sz w:val="24"/>
          <w:highlight w:val="none"/>
        </w:rPr>
        <w:t>二、政府采购投标及履约承诺函</w:t>
      </w:r>
    </w:p>
    <w:p w14:paraId="733879DB">
      <w:pPr>
        <w:rPr>
          <w:rFonts w:ascii="宋体" w:hAnsi="宋体"/>
          <w:color w:val="FF0000"/>
          <w:szCs w:val="21"/>
          <w:highlight w:val="none"/>
        </w:rPr>
      </w:pPr>
      <w:bookmarkStart w:id="52" w:name="_Hlk72257530"/>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530B8DA8">
      <w:pPr>
        <w:ind w:right="-815" w:firstLine="420" w:firstLineChars="200"/>
        <w:rPr>
          <w:rFonts w:ascii="宋体" w:hAnsi="宋体"/>
          <w:szCs w:val="21"/>
          <w:highlight w:val="none"/>
        </w:rPr>
      </w:pPr>
      <w:r>
        <w:rPr>
          <w:rFonts w:hint="eastAsia" w:ascii="宋体" w:hAnsi="宋体"/>
          <w:szCs w:val="21"/>
          <w:highlight w:val="none"/>
        </w:rPr>
        <w:t>我单位承诺：</w:t>
      </w:r>
    </w:p>
    <w:p w14:paraId="18F2ACEF">
      <w:pPr>
        <w:ind w:firstLine="420" w:firstLineChars="200"/>
        <w:rPr>
          <w:rFonts w:hint="eastAsia" w:ascii="宋体" w:hAnsi="宋体"/>
          <w:b/>
          <w:szCs w:val="21"/>
          <w:highlight w:val="none"/>
        </w:rPr>
      </w:pPr>
      <w:r>
        <w:rPr>
          <w:rFonts w:hint="eastAsia" w:ascii="宋体" w:hAnsi="宋体"/>
          <w:b w:val="0"/>
          <w:bCs/>
          <w:szCs w:val="21"/>
          <w:highlight w:val="none"/>
        </w:rPr>
        <w:t>1.我单位参与本项目所投标（响应）的货物、工程或服务，不存在侵犯知识产权的情况。</w:t>
      </w:r>
    </w:p>
    <w:p w14:paraId="32ED59DB">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6A3186C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29D1CA8">
      <w:pPr>
        <w:ind w:firstLine="420" w:firstLineChars="200"/>
        <w:rPr>
          <w:rFonts w:hint="eastAsia"/>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5385FA6A">
      <w:pPr>
        <w:ind w:firstLine="420" w:firstLineChars="200"/>
        <w:rPr>
          <w:rFonts w:hint="default" w:eastAsia="宋体"/>
          <w:color w:val="FF0000"/>
          <w:highlight w:val="none"/>
          <w:lang w:val="en-US" w:eastAsia="zh-CN"/>
        </w:rPr>
      </w:pPr>
      <w:r>
        <w:rPr>
          <w:rFonts w:hint="eastAsia"/>
          <w:color w:val="FF0000"/>
          <w:highlight w:val="none"/>
          <w:lang w:val="en-US" w:eastAsia="zh-CN"/>
        </w:rPr>
        <w:t>5.我单位不存在《深圳市财政局政府采购供应商信用信息管理办法》（深财规〔2023〕3号）列明的严重违法失信行为。</w:t>
      </w:r>
    </w:p>
    <w:p w14:paraId="5D792DB2">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w:t>
      </w:r>
      <w:bookmarkStart w:id="53" w:name="_Hlk72587269"/>
      <w:bookmarkStart w:id="54" w:name="_Hlk72587299"/>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3"/>
      <w:r>
        <w:rPr>
          <w:rFonts w:hint="eastAsia" w:ascii="宋体" w:hAnsi="宋体"/>
          <w:szCs w:val="21"/>
          <w:highlight w:val="none"/>
        </w:rPr>
        <w:t>。</w:t>
      </w:r>
    </w:p>
    <w:bookmarkEnd w:id="54"/>
    <w:p w14:paraId="3E3BE25B">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3B88B7C">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685363B">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715127E">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52E1B64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D12E9B">
      <w:pPr>
        <w:ind w:firstLine="420" w:firstLineChars="200"/>
        <w:rPr>
          <w:rFonts w:hint="eastAsia" w:ascii="宋体" w:hAnsi="宋体" w:eastAsia="宋体"/>
          <w:highlight w:val="none"/>
          <w:lang w:val="en-US" w:eastAsia="zh-CN"/>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highlight w:val="none"/>
          <w:lang w:eastAsia="zh-CN"/>
        </w:rPr>
        <w:t>（</w:t>
      </w:r>
      <w:r>
        <w:rPr>
          <w:rFonts w:hint="eastAsia"/>
          <w:highlight w:val="none"/>
        </w:rPr>
        <w:t>财库〔2023〕7号）</w:t>
      </w:r>
      <w:r>
        <w:rPr>
          <w:rFonts w:hint="eastAsia"/>
          <w:highlight w:val="none"/>
          <w:lang w:val="en-US" w:eastAsia="zh-CN"/>
        </w:rPr>
        <w:t>要求。若所投产品涉及国家强制性标准的，所投产品应符合国家强制性标准相关要求。</w:t>
      </w:r>
    </w:p>
    <w:p w14:paraId="50C89769">
      <w:pPr>
        <w:ind w:firstLine="420" w:firstLineChars="200"/>
        <w:rPr>
          <w:rFonts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0B323DC6">
      <w:pPr>
        <w:ind w:firstLine="420" w:firstLineChars="200"/>
        <w:rPr>
          <w:rFonts w:hint="eastAsia" w:ascii="宋体" w:hAnsi="宋体" w:eastAsia="宋体" w:cs="宋体"/>
          <w:b/>
          <w:color w:val="FF0000"/>
          <w:kern w:val="0"/>
          <w:szCs w:val="21"/>
          <w:highlight w:val="none"/>
          <w:lang w:eastAsia="zh-CN"/>
        </w:rPr>
      </w:pPr>
      <w:r>
        <w:rPr>
          <w:rFonts w:hint="eastAsia" w:ascii="宋体" w:hAnsi="宋体"/>
          <w:b w:val="0"/>
          <w:bCs/>
          <w:highlight w:val="none"/>
        </w:rPr>
        <w:t>1</w:t>
      </w:r>
      <w:r>
        <w:rPr>
          <w:rFonts w:hint="eastAsia" w:ascii="宋体" w:hAnsi="宋体"/>
          <w:b w:val="0"/>
          <w:bCs/>
          <w:highlight w:val="none"/>
          <w:lang w:val="en-US" w:eastAsia="zh-CN"/>
        </w:rPr>
        <w:t>3</w:t>
      </w:r>
      <w:r>
        <w:rPr>
          <w:rFonts w:ascii="宋体" w:hAnsi="宋体"/>
          <w:b w:val="0"/>
          <w:bCs/>
          <w:highlight w:val="none"/>
        </w:rPr>
        <w:t>.我单位保证，符合《中华人民共和国政府采购法实施条例》第十八条规定，与其他投标供应商不存在单位负责人为同一人或者存在直接控股</w:t>
      </w:r>
      <w:r>
        <w:rPr>
          <w:rFonts w:ascii="宋体" w:hAnsi="宋体"/>
          <w:b w:val="0"/>
          <w:bCs/>
          <w:color w:val="auto"/>
          <w:highlight w:val="none"/>
        </w:rPr>
        <w:t>、管理关系；</w:t>
      </w:r>
      <w:r>
        <w:rPr>
          <w:rFonts w:hint="eastAsia" w:ascii="宋体" w:hAnsi="宋体"/>
          <w:b w:val="0"/>
          <w:bCs/>
          <w:color w:val="auto"/>
          <w:highlight w:val="none"/>
          <w:lang w:val="en-US" w:eastAsia="zh-CN"/>
        </w:rPr>
        <w:t>不存在为</w:t>
      </w:r>
      <w:r>
        <w:rPr>
          <w:rFonts w:ascii="宋体" w:hAnsi="宋体"/>
          <w:b w:val="0"/>
          <w:bCs/>
          <w:color w:val="auto"/>
          <w:highlight w:val="none"/>
        </w:rPr>
        <w:t>本次采购项目提供整体设计、规范编制或者项目管理、监理、检测等服务的情形。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2932637A">
      <w:pPr>
        <w:ind w:firstLine="420" w:firstLineChars="200"/>
        <w:rPr>
          <w:rFonts w:hint="default" w:ascii="宋体" w:hAnsi="宋体"/>
          <w:b w:val="0"/>
          <w:bCs/>
          <w:color w:val="auto"/>
          <w:highlight w:val="none"/>
          <w:lang w:val="en-US" w:eastAsia="zh-CN"/>
        </w:rPr>
      </w:pPr>
      <w:r>
        <w:rPr>
          <w:rFonts w:hint="eastAsia" w:ascii="宋体" w:hAnsi="宋体"/>
          <w:b w:val="0"/>
          <w:bCs/>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4EF2281">
      <w:pPr>
        <w:ind w:firstLine="422" w:firstLineChars="200"/>
        <w:rPr>
          <w:rFonts w:hint="default" w:ascii="宋体" w:hAnsi="宋体"/>
          <w:b/>
          <w:szCs w:val="21"/>
          <w:highlight w:val="none"/>
          <w:lang w:val="en-US"/>
        </w:rPr>
      </w:pPr>
      <w:r>
        <w:rPr>
          <w:rFonts w:hint="eastAsia" w:ascii="宋体" w:hAnsi="宋体"/>
          <w:b/>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018353E5">
      <w:pPr>
        <w:ind w:firstLine="420" w:firstLineChars="200"/>
        <w:rPr>
          <w:rFonts w:ascii="宋体" w:hAnsi="宋体"/>
          <w:highlight w:val="none"/>
        </w:rPr>
      </w:pPr>
    </w:p>
    <w:p w14:paraId="6C6ABB5D">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6E45DEFD">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bookmarkEnd w:id="52"/>
    <w:p w14:paraId="0302F6E8">
      <w:pPr>
        <w:spacing w:before="60" w:beforeLines="25" w:after="60" w:afterLines="25"/>
        <w:ind w:firstLine="5460" w:firstLineChars="2600"/>
        <w:rPr>
          <w:rFonts w:hint="eastAsia" w:eastAsia="宋体"/>
          <w:color w:val="FF0000"/>
          <w:highlight w:val="none"/>
          <w:u w:val="none"/>
          <w:lang w:eastAsia="zh-CN"/>
        </w:rPr>
      </w:pPr>
      <w:r>
        <w:rPr>
          <w:rFonts w:hint="eastAsia"/>
          <w:color w:val="FF0000"/>
          <w:szCs w:val="21"/>
          <w:highlight w:val="none"/>
        </w:rPr>
        <w:t>投标人</w:t>
      </w:r>
      <w:r>
        <w:rPr>
          <w:rFonts w:hint="eastAsia"/>
          <w:color w:val="FF0000"/>
          <w:szCs w:val="21"/>
          <w:highlight w:val="none"/>
          <w:u w:val="none"/>
        </w:rPr>
        <w:t>：</w:t>
      </w:r>
      <w:r>
        <w:rPr>
          <w:rFonts w:hint="eastAsia"/>
          <w:color w:val="FF0000"/>
          <w:szCs w:val="21"/>
          <w:highlight w:val="none"/>
          <w:u w:val="thick"/>
        </w:rPr>
        <w:t xml:space="preserve">            </w:t>
      </w:r>
      <w:r>
        <w:rPr>
          <w:rFonts w:hint="eastAsia"/>
          <w:color w:val="FF0000"/>
          <w:szCs w:val="21"/>
          <w:highlight w:val="none"/>
          <w:u w:val="thick"/>
          <w:lang w:val="en-US" w:eastAsia="zh-CN"/>
        </w:rPr>
        <w:t xml:space="preserve">             </w:t>
      </w:r>
      <w:r>
        <w:rPr>
          <w:rFonts w:hint="eastAsia"/>
          <w:color w:val="FF0000"/>
          <w:szCs w:val="21"/>
          <w:highlight w:val="none"/>
          <w:u w:val="thick"/>
        </w:rPr>
        <w:t xml:space="preserve">  </w:t>
      </w:r>
      <w:r>
        <w:rPr>
          <w:rFonts w:hint="eastAsia"/>
          <w:color w:val="FF0000"/>
          <w:szCs w:val="21"/>
          <w:highlight w:val="none"/>
          <w:u w:val="none"/>
          <w:lang w:val="en-US" w:eastAsia="zh-CN"/>
        </w:rPr>
        <w:t>.</w:t>
      </w:r>
    </w:p>
    <w:p w14:paraId="496A4659">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color w:val="FF0000"/>
          <w:szCs w:val="21"/>
          <w:highlight w:val="none"/>
          <w:u w:val="thick"/>
        </w:rPr>
        <w:t xml:space="preserve"> </w:t>
      </w:r>
      <w:r>
        <w:rPr>
          <w:rFonts w:hint="eastAsia"/>
          <w:color w:val="FF0000"/>
          <w:szCs w:val="21"/>
          <w:highlight w:val="none"/>
          <w:u w:val="thick"/>
          <w:lang w:val="en-US" w:eastAsia="zh-CN"/>
        </w:rPr>
        <w:t xml:space="preserve">    </w:t>
      </w:r>
      <w:r>
        <w:rPr>
          <w:rFonts w:hint="eastAsia"/>
          <w:color w:val="FF0000"/>
          <w:szCs w:val="21"/>
          <w:highlight w:val="none"/>
          <w:u w:val="thick"/>
        </w:rPr>
        <w:t xml:space="preserve">   </w:t>
      </w:r>
      <w:r>
        <w:rPr>
          <w:rFonts w:hint="eastAsia" w:ascii="宋体" w:hAnsi="宋体"/>
          <w:color w:val="FF0000"/>
          <w:szCs w:val="21"/>
          <w:highlight w:val="none"/>
        </w:rPr>
        <w:t>年</w:t>
      </w:r>
      <w:r>
        <w:rPr>
          <w:rFonts w:hint="eastAsia"/>
          <w:color w:val="FF0000"/>
          <w:szCs w:val="21"/>
          <w:highlight w:val="none"/>
          <w:u w:val="thick"/>
        </w:rPr>
        <w:t xml:space="preserve">  </w:t>
      </w:r>
      <w:r>
        <w:rPr>
          <w:rFonts w:hint="eastAsia"/>
          <w:color w:val="FF0000"/>
          <w:szCs w:val="21"/>
          <w:highlight w:val="none"/>
          <w:u w:val="thick"/>
          <w:lang w:val="en-US" w:eastAsia="zh-CN"/>
        </w:rPr>
        <w:t xml:space="preserve">    </w:t>
      </w:r>
      <w:r>
        <w:rPr>
          <w:rFonts w:hint="eastAsia"/>
          <w:color w:val="FF0000"/>
          <w:szCs w:val="21"/>
          <w:highlight w:val="none"/>
          <w:u w:val="thick"/>
        </w:rPr>
        <w:t xml:space="preserve"> </w:t>
      </w:r>
      <w:r>
        <w:rPr>
          <w:rFonts w:hint="eastAsia" w:ascii="宋体" w:hAnsi="宋体"/>
          <w:color w:val="FF0000"/>
          <w:szCs w:val="21"/>
          <w:highlight w:val="none"/>
        </w:rPr>
        <w:t>月</w:t>
      </w:r>
      <w:r>
        <w:rPr>
          <w:rFonts w:hint="eastAsia"/>
          <w:color w:val="FF0000"/>
          <w:szCs w:val="21"/>
          <w:highlight w:val="none"/>
          <w:u w:val="thick"/>
        </w:rPr>
        <w:t xml:space="preserve"> </w:t>
      </w:r>
      <w:r>
        <w:rPr>
          <w:rFonts w:hint="eastAsia"/>
          <w:color w:val="FF0000"/>
          <w:szCs w:val="21"/>
          <w:highlight w:val="none"/>
          <w:u w:val="thick"/>
          <w:lang w:val="en-US" w:eastAsia="zh-CN"/>
        </w:rPr>
        <w:t xml:space="preserve">    </w:t>
      </w:r>
      <w:r>
        <w:rPr>
          <w:rFonts w:hint="eastAsia"/>
          <w:color w:val="FF0000"/>
          <w:szCs w:val="21"/>
          <w:highlight w:val="none"/>
          <w:u w:val="thick"/>
        </w:rPr>
        <w:t xml:space="preserve">  </w:t>
      </w:r>
      <w:r>
        <w:rPr>
          <w:rFonts w:hint="eastAsia" w:ascii="宋体" w:hAnsi="宋体"/>
          <w:color w:val="FF0000"/>
          <w:szCs w:val="21"/>
          <w:highlight w:val="none"/>
        </w:rPr>
        <w:t>日</w:t>
      </w:r>
    </w:p>
    <w:p w14:paraId="5CF027E0">
      <w:pPr>
        <w:ind w:firstLine="645"/>
        <w:rPr>
          <w:rFonts w:ascii="宋体" w:hAnsi="宋体"/>
          <w:szCs w:val="21"/>
          <w:highlight w:val="none"/>
        </w:rPr>
      </w:pPr>
    </w:p>
    <w:p w14:paraId="418E38DC">
      <w:pPr>
        <w:rPr>
          <w:rFonts w:ascii="宋体"/>
          <w:b/>
          <w:szCs w:val="21"/>
          <w:highlight w:val="none"/>
        </w:rPr>
      </w:pPr>
    </w:p>
    <w:p w14:paraId="027DD648">
      <w:pPr>
        <w:ind w:firstLine="482" w:firstLineChars="200"/>
        <w:jc w:val="center"/>
        <w:rPr>
          <w:rFonts w:hAnsi="宋体"/>
          <w:b/>
          <w:bCs/>
          <w:sz w:val="24"/>
          <w:highlight w:val="none"/>
        </w:rPr>
      </w:pPr>
    </w:p>
    <w:p w14:paraId="2FEDF09A">
      <w:pPr>
        <w:pStyle w:val="5"/>
        <w:jc w:val="center"/>
        <w:rPr>
          <w:rFonts w:ascii="黑体" w:eastAsia="黑体"/>
          <w:b w:val="0"/>
          <w:sz w:val="24"/>
          <w:szCs w:val="24"/>
          <w:highlight w:val="none"/>
        </w:rPr>
      </w:pPr>
      <w:r>
        <w:rPr>
          <w:rFonts w:hint="eastAsia" w:ascii="黑体" w:eastAsia="黑体"/>
          <w:b w:val="0"/>
          <w:sz w:val="24"/>
          <w:szCs w:val="24"/>
          <w:highlight w:val="none"/>
        </w:rPr>
        <w:t>三、投标人情况及资格证明文件</w:t>
      </w:r>
    </w:p>
    <w:p w14:paraId="063B7317">
      <w:pPr>
        <w:rPr>
          <w:b/>
          <w:bCs/>
          <w:sz w:val="24"/>
          <w:highlight w:val="none"/>
        </w:rPr>
      </w:pPr>
    </w:p>
    <w:p w14:paraId="402AFAC8">
      <w:pPr>
        <w:ind w:firstLine="2640" w:firstLineChars="1100"/>
        <w:outlineLvl w:val="3"/>
        <w:rPr>
          <w:rFonts w:ascii="黑体" w:hAnsi="宋体" w:eastAsia="黑体"/>
          <w:bCs/>
          <w:kern w:val="0"/>
          <w:sz w:val="24"/>
          <w:szCs w:val="32"/>
          <w:highlight w:val="none"/>
        </w:rPr>
      </w:pPr>
      <w:bookmarkStart w:id="55" w:name="_Hlk72257590"/>
      <w:r>
        <w:rPr>
          <w:rFonts w:hint="eastAsia" w:ascii="黑体" w:hAnsi="宋体" w:eastAsia="黑体"/>
          <w:bCs/>
          <w:kern w:val="0"/>
          <w:sz w:val="24"/>
          <w:szCs w:val="32"/>
          <w:highlight w:val="none"/>
        </w:rPr>
        <w:t>（一）投标人资格证明文件</w:t>
      </w:r>
    </w:p>
    <w:p w14:paraId="7879707D">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b/>
          <w:bCs/>
          <w:color w:val="FF0000"/>
          <w:highlight w:val="none"/>
          <w:lang w:eastAsia="zh-CN"/>
        </w:rPr>
        <w:t>，</w:t>
      </w:r>
      <w:r>
        <w:rPr>
          <w:rFonts w:hint="eastAsia"/>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63824A9F">
      <w:pPr>
        <w:rPr>
          <w:b/>
          <w:bCs/>
          <w:sz w:val="24"/>
          <w:highlight w:val="none"/>
        </w:rPr>
      </w:pPr>
    </w:p>
    <w:p w14:paraId="5D9FA772">
      <w:pPr>
        <w:ind w:firstLine="480" w:firstLineChars="200"/>
        <w:outlineLvl w:val="3"/>
        <w:rPr>
          <w:rFonts w:ascii="黑体" w:hAnsi="宋体" w:eastAsia="黑体"/>
          <w:bCs/>
          <w:kern w:val="0"/>
          <w:sz w:val="24"/>
          <w:szCs w:val="32"/>
          <w:highlight w:val="none"/>
        </w:rPr>
      </w:pPr>
      <w:bookmarkStart w:id="56" w:name="_Hlk72257908"/>
      <w:r>
        <w:rPr>
          <w:rFonts w:hint="eastAsia" w:ascii="黑体" w:hAnsi="宋体" w:eastAsia="黑体"/>
          <w:bCs/>
          <w:kern w:val="0"/>
          <w:sz w:val="24"/>
          <w:szCs w:val="32"/>
          <w:highlight w:val="none"/>
        </w:rPr>
        <w:t>（二）中小企业声明函、残疾人福利性单位声明函及监狱企业声明函</w:t>
      </w:r>
    </w:p>
    <w:bookmarkEnd w:id="55"/>
    <w:p w14:paraId="38A681EA">
      <w:pPr>
        <w:jc w:val="left"/>
        <w:outlineLvl w:val="3"/>
        <w:rPr>
          <w:rFonts w:ascii="黑体" w:hAnsi="宋体" w:eastAsia="黑体"/>
          <w:bCs/>
          <w:kern w:val="0"/>
          <w:sz w:val="24"/>
          <w:szCs w:val="32"/>
          <w:highlight w:val="none"/>
        </w:rPr>
      </w:pPr>
    </w:p>
    <w:p w14:paraId="3F983DF8">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20A820F8">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rPr>
        <w:t>1</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5BD37CA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7DAA1A37">
      <w:pPr>
        <w:ind w:firstLine="420" w:firstLineChars="200"/>
        <w:outlineLvl w:val="3"/>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0453F131">
      <w:pPr>
        <w:ind w:firstLine="420" w:firstLineChars="200"/>
        <w:outlineLvl w:val="3"/>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r>
        <w:rPr>
          <w:rFonts w:hint="eastAsia" w:ascii="黑体" w:hAnsi="黑体" w:eastAsia="黑体"/>
          <w:color w:val="FF0000"/>
          <w:szCs w:val="21"/>
          <w:highlight w:val="none"/>
          <w:lang w:eastAsia="zh-CN"/>
        </w:rPr>
        <w:t>；</w:t>
      </w:r>
    </w:p>
    <w:p w14:paraId="2849207A">
      <w:pPr>
        <w:ind w:firstLine="420" w:firstLineChars="200"/>
        <w:outlineLvl w:val="3"/>
        <w:rPr>
          <w:rFonts w:hint="eastAsia" w:ascii="黑体" w:hAnsi="黑体" w:eastAsia="黑体"/>
          <w:color w:val="FF0000"/>
          <w:szCs w:val="21"/>
          <w:highlight w:val="none"/>
          <w:lang w:eastAsia="zh-CN"/>
        </w:rPr>
      </w:pPr>
      <w:r>
        <w:rPr>
          <w:rFonts w:hint="eastAsia" w:ascii="黑体" w:hAnsi="黑体" w:eastAsia="黑体"/>
          <w:color w:val="FF0000"/>
          <w:szCs w:val="21"/>
          <w:highlight w:val="none"/>
        </w:rPr>
        <w:t>(3)《统计上大中小微型企业划分办法(2017)》（国统字〔2017〕213 号）</w:t>
      </w:r>
      <w:r>
        <w:rPr>
          <w:rFonts w:hint="eastAsia" w:ascii="黑体" w:hAnsi="黑体" w:eastAsia="黑体"/>
          <w:color w:val="FF0000"/>
          <w:szCs w:val="21"/>
          <w:highlight w:val="none"/>
          <w:lang w:eastAsia="zh-CN"/>
        </w:rPr>
        <w:t>；</w:t>
      </w:r>
    </w:p>
    <w:p w14:paraId="5EFEED6B">
      <w:pPr>
        <w:ind w:firstLine="420" w:firstLineChars="200"/>
        <w:outlineLvl w:val="3"/>
        <w:rPr>
          <w:rFonts w:hint="eastAsia" w:ascii="黑体" w:hAnsi="黑体" w:eastAsia="黑体"/>
          <w:color w:val="FF0000"/>
          <w:szCs w:val="21"/>
          <w:highlight w:val="none"/>
          <w:lang w:eastAsia="zh-CN"/>
        </w:rPr>
      </w:pPr>
      <w:r>
        <w:rPr>
          <w:rFonts w:hint="eastAsia" w:ascii="黑体" w:hAnsi="黑体" w:eastAsia="黑体"/>
          <w:color w:val="FF0000"/>
          <w:szCs w:val="21"/>
          <w:highlight w:val="none"/>
        </w:rPr>
        <w:t>(4)《关于促进残疾人就业政府采购政策的通知》（财库〔2017〕141号）</w:t>
      </w:r>
      <w:r>
        <w:rPr>
          <w:rFonts w:hint="eastAsia" w:ascii="黑体" w:hAnsi="黑体" w:eastAsia="黑体"/>
          <w:color w:val="FF0000"/>
          <w:szCs w:val="21"/>
          <w:highlight w:val="none"/>
          <w:lang w:eastAsia="zh-CN"/>
        </w:rPr>
        <w:t>；</w:t>
      </w:r>
    </w:p>
    <w:p w14:paraId="0BB4D23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451F732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1A2EAB3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68E80222">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6E9769C0">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4EFC9E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62FF3F5E">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“标的名称”应填写采购文件中注明的分包给中小企业的采购标的名称；对于以联合体方式面向中小企业采购的项目“标的名称”应填写采购文件中注明的联合体中中小企业承担的采购标的名称。</w:t>
      </w:r>
    </w:p>
    <w:p w14:paraId="079102B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272EC8EF">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val="en-US" w:eastAsia="zh-CN"/>
        </w:rPr>
        <w:t>货物</w:t>
      </w:r>
      <w:r>
        <w:rPr>
          <w:rFonts w:hint="eastAsia" w:ascii="黑体" w:hAnsi="宋体" w:eastAsia="黑体"/>
          <w:b/>
          <w:bCs w:val="0"/>
          <w:color w:val="FF0000"/>
          <w:kern w:val="0"/>
          <w:szCs w:val="21"/>
          <w:highlight w:val="none"/>
        </w:rPr>
        <w:t>制造商名称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2C1AF9C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580DDFC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判断《中小企业声明函》载明的货物制造商是否属于采购文件所属行业的中型企业/小型企业/微型企业。</w:t>
      </w:r>
    </w:p>
    <w:p w14:paraId="6651FD1F">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r>
        <w:rPr>
          <w:rFonts w:hint="eastAsia" w:ascii="黑体" w:hAnsi="宋体" w:eastAsia="黑体"/>
          <w:bCs/>
          <w:color w:val="FF0000"/>
          <w:kern w:val="0"/>
          <w:szCs w:val="21"/>
          <w:highlight w:val="none"/>
        </w:rPr>
        <w:t>。</w:t>
      </w:r>
    </w:p>
    <w:p w14:paraId="475E1920">
      <w:pPr>
        <w:numPr>
          <w:ilvl w:val="0"/>
          <w:numId w:val="0"/>
        </w:num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事业单位、社会组织等非企业主体不享受中小企业扶持政策，但事业单位、社会组织等非企业主体提供全部由中小企业制造的货物参加货物采购项目的除外。</w:t>
      </w:r>
    </w:p>
    <w:p w14:paraId="6E7B188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499B96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4ECF617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EED0B33">
      <w:pPr>
        <w:pStyle w:val="53"/>
        <w:ind w:firstLine="420" w:firstLineChars="200"/>
        <w:rPr>
          <w:highlight w:val="none"/>
        </w:rPr>
      </w:pPr>
      <w:r>
        <w:rPr>
          <w:rFonts w:hint="eastAsia" w:ascii="黑体" w:hAnsi="宋体" w:eastAsia="黑体"/>
          <w:bCs/>
          <w:color w:val="FF0000"/>
          <w:kern w:val="0"/>
          <w:szCs w:val="21"/>
          <w:highlight w:val="none"/>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BE5BB5E">
      <w:pPr>
        <w:ind w:firstLine="420" w:firstLineChars="200"/>
        <w:rPr>
          <w:highlight w:val="none"/>
        </w:rPr>
      </w:pPr>
    </w:p>
    <w:p w14:paraId="53F454DE">
      <w:pPr>
        <w:numPr>
          <w:ilvl w:val="0"/>
          <w:numId w:val="0"/>
        </w:numPr>
        <w:ind w:left="2940" w:leftChars="0"/>
        <w:jc w:val="both"/>
        <w:outlineLvl w:val="3"/>
        <w:rPr>
          <w:b/>
          <w:sz w:val="24"/>
          <w:highlight w:val="none"/>
        </w:rPr>
      </w:pPr>
      <w:r>
        <w:rPr>
          <w:rFonts w:hint="eastAsia"/>
          <w:b/>
          <w:sz w:val="24"/>
          <w:highlight w:val="none"/>
          <w:lang w:val="en-US" w:eastAsia="zh-CN"/>
        </w:rPr>
        <w:t>1.</w:t>
      </w:r>
      <w:r>
        <w:rPr>
          <w:b/>
          <w:sz w:val="24"/>
          <w:highlight w:val="none"/>
        </w:rPr>
        <w:t>中小企业声明函（货物）</w:t>
      </w:r>
    </w:p>
    <w:p w14:paraId="2321987A">
      <w:pPr>
        <w:pStyle w:val="2"/>
        <w:widowControl w:val="0"/>
        <w:numPr>
          <w:ilvl w:val="0"/>
          <w:numId w:val="0"/>
        </w:numPr>
        <w:spacing w:line="360" w:lineRule="auto"/>
        <w:jc w:val="both"/>
        <w:rPr>
          <w:highlight w:val="none"/>
        </w:rPr>
      </w:pPr>
    </w:p>
    <w:p w14:paraId="2F419872">
      <w:pPr>
        <w:pStyle w:val="3"/>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采购活动，提供的货物全部由符合政策要求的中小企业制造。相关企业（含联合体中的中小企业、签订分包意向协议的中小企业）的具体情况如下：</w:t>
      </w:r>
    </w:p>
    <w:p w14:paraId="4976F724">
      <w:pPr>
        <w:pStyle w:val="3"/>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应急药箱及药物、安检门、X光验包机、手持金属探测器、防暴器材柜、防暴钢叉、防刺服、防暴盾牌、防刺手套、防暴钢盔、橡胶棒、甩棍、强光手电、扩音喇叭、记录仪、防爆毯（含围栏）、对讲机（含电池、耳机）、不锈钢铁马、不锈钢指示立牌、礼宾柱、路锥（警戒桶）、空气呼吸机、安全绳、破拆工具组（斧/钳）、防毒面具、消防头盔（含头灯、消防战斗服（含手套、靴）、消防水带（含枪头）、室外消火栓扳手、铁锹、强光照明灯、喊话器、绝断线剪、尼龙绳救生软梯、灭火毯、安全警示带、折叠式担架、手提式ABC干粉灭火器（5公斤、急救包（含止血/烧伤处理）、防水挡板（铝合金）、防汛沙袋、潜水泵（7.5kW）、移动式柴油水泵、应急照明灯、防水电缆（100米）、漏水检测传感器</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行业；制造商为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，要求制造商</w:t>
      </w:r>
      <w:r>
        <w:rPr>
          <w:rFonts w:hint="eastAsia" w:asciiTheme="minorEastAsia" w:hAnsiTheme="minorEastAsia" w:eastAsiaTheme="minorEastAsia" w:cstheme="minorEastAsia"/>
          <w:b/>
          <w:bCs/>
          <w:i/>
          <w:iCs/>
          <w:sz w:val="21"/>
          <w:szCs w:val="21"/>
          <w:highlight w:val="none"/>
          <w:u w:val="single"/>
          <w:lang w:val="en-US" w:eastAsia="zh-CN"/>
        </w:rPr>
        <w:t>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人，营业收入为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万元，资产总额为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i w:val="0"/>
          <w:iCs w:val="0"/>
          <w:sz w:val="21"/>
          <w:szCs w:val="21"/>
          <w:highlight w:val="none"/>
          <w:u w:val="none"/>
          <w:lang w:val="en-US" w:eastAsia="zh-CN"/>
        </w:rPr>
        <w:t>；</w:t>
      </w:r>
    </w:p>
    <w:p w14:paraId="50C6DBA0">
      <w:pPr>
        <w:pStyle w:val="3"/>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行业；制造商为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，要求制造商</w:t>
      </w:r>
      <w:r>
        <w:rPr>
          <w:rFonts w:hint="eastAsia" w:asciiTheme="minorEastAsia" w:hAnsiTheme="minorEastAsia" w:eastAsiaTheme="minorEastAsia" w:cstheme="minorEastAsia"/>
          <w:b/>
          <w:bCs/>
          <w:i/>
          <w:iCs/>
          <w:sz w:val="21"/>
          <w:szCs w:val="21"/>
          <w:highlight w:val="none"/>
          <w:u w:val="single"/>
          <w:lang w:val="en-US" w:eastAsia="zh-CN"/>
        </w:rPr>
        <w:t>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人，营业收入为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万元，资产总额为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i w:val="0"/>
          <w:iCs w:val="0"/>
          <w:sz w:val="21"/>
          <w:szCs w:val="21"/>
          <w:highlight w:val="none"/>
          <w:u w:val="none"/>
          <w:lang w:val="en-US" w:eastAsia="zh-CN"/>
        </w:rPr>
        <w:t>；</w:t>
      </w:r>
    </w:p>
    <w:p w14:paraId="1AC511A5">
      <w:pPr>
        <w:pStyle w:val="3"/>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p w14:paraId="44CE0270">
      <w:pPr>
        <w:pStyle w:val="3"/>
        <w:ind w:firstLine="420" w:firstLineChars="200"/>
        <w:rPr>
          <w:rFonts w:hint="eastAsia" w:asciiTheme="minorEastAsia" w:hAnsiTheme="minorEastAsia" w:eastAsiaTheme="minorEastAsia" w:cstheme="minorEastAsia"/>
          <w:sz w:val="21"/>
          <w:szCs w:val="21"/>
          <w:highlight w:val="none"/>
          <w:lang w:val="en-US" w:eastAsia="zh-CN"/>
        </w:rPr>
      </w:pPr>
    </w:p>
    <w:p w14:paraId="4DB25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55B946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bookmarkStart w:id="57" w:name="_Hlk73562203"/>
      <w:r>
        <w:rPr>
          <w:rFonts w:hint="eastAsia" w:asciiTheme="minorEastAsia" w:hAnsiTheme="minorEastAsia" w:eastAsiaTheme="minorEastAsia" w:cstheme="minorEastAsia"/>
          <w:kern w:val="2"/>
          <w:sz w:val="21"/>
          <w:szCs w:val="21"/>
          <w:highlight w:val="none"/>
          <w:lang w:val="en-US" w:eastAsia="zh-CN" w:bidi="ar-SA"/>
        </w:rPr>
        <w:t>本投标人对上述声明内容的真实性负责。如有虚假，将依法承担相应责任。</w:t>
      </w:r>
    </w:p>
    <w:p w14:paraId="5AABC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7"/>
    </w:p>
    <w:p w14:paraId="56CEF870">
      <w:pPr>
        <w:ind w:firstLine="420" w:firstLineChars="200"/>
        <w:outlineLvl w:val="3"/>
        <w:rPr>
          <w:rFonts w:ascii="宋体" w:hAnsi="宋体"/>
          <w:bCs/>
          <w:color w:val="FF0000"/>
          <w:kern w:val="0"/>
          <w:szCs w:val="21"/>
          <w:highlight w:val="none"/>
        </w:rPr>
      </w:pPr>
    </w:p>
    <w:p w14:paraId="6200D638">
      <w:pPr>
        <w:rPr>
          <w:highlight w:val="none"/>
        </w:rPr>
      </w:pPr>
    </w:p>
    <w:p w14:paraId="74B08535">
      <w:pPr>
        <w:ind w:firstLine="420" w:firstLineChars="200"/>
        <w:rPr>
          <w:highlight w:val="none"/>
        </w:rPr>
      </w:pPr>
    </w:p>
    <w:p w14:paraId="43F15432">
      <w:pPr>
        <w:jc w:val="center"/>
        <w:outlineLvl w:val="3"/>
        <w:rPr>
          <w:b/>
          <w:sz w:val="24"/>
          <w:highlight w:val="none"/>
        </w:rPr>
      </w:pPr>
      <w:r>
        <w:rPr>
          <w:rFonts w:hint="eastAsia"/>
          <w:b/>
          <w:sz w:val="24"/>
          <w:highlight w:val="none"/>
        </w:rPr>
        <w:t>2</w:t>
      </w:r>
      <w:r>
        <w:rPr>
          <w:rFonts w:hint="eastAsia"/>
          <w:b/>
          <w:sz w:val="24"/>
          <w:highlight w:val="none"/>
          <w:lang w:val="en-US" w:eastAsia="zh-CN"/>
        </w:rPr>
        <w:t>.</w:t>
      </w:r>
      <w:r>
        <w:rPr>
          <w:rFonts w:hint="eastAsia"/>
          <w:b/>
          <w:sz w:val="24"/>
          <w:highlight w:val="none"/>
        </w:rPr>
        <w:t>残疾人福利性单位声明函（货物类）</w:t>
      </w:r>
    </w:p>
    <w:p w14:paraId="5EEEE52D">
      <w:pPr>
        <w:rPr>
          <w:b/>
          <w:bCs/>
          <w:highlight w:val="none"/>
        </w:rPr>
      </w:pPr>
    </w:p>
    <w:p w14:paraId="4A81A3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bookmarkStart w:id="58" w:name="_Hlk73562331"/>
      <w:bookmarkStart w:id="59" w:name="_Hlk73562245"/>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项目采购活动提供本单位制造的货物（由本单位承担工程/提供服务），或者提供其他残疾人福利性单位制造的货物（不包括使用非残疾人福利性单位注册商标的货物）。</w:t>
      </w:r>
    </w:p>
    <w:p w14:paraId="5EA4AF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3CA7A2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8"/>
    </w:p>
    <w:bookmarkEnd w:id="59"/>
    <w:p w14:paraId="0F34909E">
      <w:pPr>
        <w:ind w:firstLine="420" w:firstLineChars="200"/>
        <w:rPr>
          <w:rFonts w:ascii="宋体" w:hAnsi="宋体"/>
          <w:szCs w:val="21"/>
          <w:highlight w:val="none"/>
        </w:rPr>
      </w:pPr>
    </w:p>
    <w:p w14:paraId="16BD1062">
      <w:pPr>
        <w:ind w:firstLine="420" w:firstLineChars="200"/>
        <w:rPr>
          <w:rFonts w:ascii="宋体" w:hAnsi="宋体"/>
          <w:szCs w:val="21"/>
          <w:highlight w:val="none"/>
        </w:rPr>
      </w:pPr>
    </w:p>
    <w:p w14:paraId="35185DBD">
      <w:pPr>
        <w:jc w:val="center"/>
        <w:outlineLvl w:val="3"/>
        <w:rPr>
          <w:b/>
          <w:sz w:val="24"/>
          <w:highlight w:val="none"/>
        </w:rPr>
      </w:pPr>
      <w:r>
        <w:rPr>
          <w:rFonts w:hint="eastAsia"/>
          <w:b/>
          <w:sz w:val="24"/>
          <w:highlight w:val="none"/>
        </w:rPr>
        <w:t>3</w:t>
      </w:r>
      <w:r>
        <w:rPr>
          <w:rFonts w:hint="eastAsia"/>
          <w:b/>
          <w:sz w:val="24"/>
          <w:highlight w:val="none"/>
          <w:lang w:val="en-US" w:eastAsia="zh-CN"/>
        </w:rPr>
        <w:t>.</w:t>
      </w:r>
      <w:r>
        <w:rPr>
          <w:rFonts w:hint="eastAsia"/>
          <w:b/>
          <w:sz w:val="24"/>
          <w:highlight w:val="none"/>
        </w:rPr>
        <w:t>监狱企业声明函【货物类，提供监狱企业货物的供应商如需享受优惠政策，还须另行提供省级以上监狱管理局、戒毒管理局（含新疆生产建设兵团）出具的监狱企业证明文件】</w:t>
      </w:r>
    </w:p>
    <w:p w14:paraId="7A0633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本投标人郑重声明，根据《财政部司法部关于政府采购支持监狱企业发展有关问题的通知》（财库〔</w:t>
      </w:r>
      <w:r>
        <w:rPr>
          <w:rFonts w:ascii="宋体" w:hAnsi="宋体"/>
          <w:sz w:val="21"/>
          <w:szCs w:val="21"/>
          <w:highlight w:val="none"/>
        </w:rPr>
        <w:t>2014</w:t>
      </w:r>
      <w:r>
        <w:rPr>
          <w:rFonts w:hint="eastAsia" w:ascii="宋体" w:hAnsi="宋体"/>
          <w:sz w:val="21"/>
          <w:szCs w:val="21"/>
          <w:highlight w:val="none"/>
        </w:rPr>
        <w:t>〕</w:t>
      </w:r>
      <w:r>
        <w:rPr>
          <w:rFonts w:ascii="宋体" w:hAnsi="宋体"/>
          <w:sz w:val="21"/>
          <w:szCs w:val="21"/>
          <w:highlight w:val="none"/>
        </w:rPr>
        <w:t>68</w:t>
      </w:r>
      <w:r>
        <w:rPr>
          <w:rFonts w:hint="eastAsia" w:ascii="宋体" w:hAnsi="宋体"/>
          <w:sz w:val="21"/>
          <w:szCs w:val="21"/>
          <w:highlight w:val="none"/>
        </w:rPr>
        <w:t>号）的规定，本投标人</w:t>
      </w:r>
      <w:r>
        <w:rPr>
          <w:rFonts w:ascii="宋体" w:hAnsi="宋体" w:cstheme="minorBidi"/>
          <w:sz w:val="21"/>
          <w:szCs w:val="21"/>
          <w:highlight w:val="none"/>
        </w:rPr>
        <w:t>参加</w:t>
      </w:r>
      <w:r>
        <w:rPr>
          <w:rFonts w:ascii="宋体" w:hAnsi="宋体"/>
          <w:b/>
          <w:bCs/>
          <w:i/>
          <w:iCs/>
          <w:sz w:val="21"/>
          <w:szCs w:val="21"/>
          <w:highlight w:val="none"/>
          <w:u w:val="single"/>
        </w:rPr>
        <w:t>（</w:t>
      </w:r>
      <w:r>
        <w:rPr>
          <w:rFonts w:hint="eastAsia" w:ascii="宋体" w:hAnsi="宋体"/>
          <w:b/>
          <w:bCs/>
          <w:i/>
          <w:iCs/>
          <w:sz w:val="21"/>
          <w:szCs w:val="21"/>
          <w:highlight w:val="none"/>
          <w:u w:val="single"/>
        </w:rPr>
        <w:t>采购人</w:t>
      </w:r>
      <w:r>
        <w:rPr>
          <w:rFonts w:ascii="宋体" w:hAnsi="宋体"/>
          <w:b/>
          <w:bCs/>
          <w:i/>
          <w:iCs/>
          <w:sz w:val="21"/>
          <w:szCs w:val="21"/>
          <w:highlight w:val="none"/>
          <w:u w:val="single"/>
        </w:rPr>
        <w:t>名称）</w:t>
      </w:r>
      <w:r>
        <w:rPr>
          <w:rFonts w:ascii="宋体" w:hAnsi="宋体"/>
          <w:sz w:val="21"/>
          <w:szCs w:val="21"/>
          <w:highlight w:val="none"/>
        </w:rPr>
        <w:t>的</w:t>
      </w:r>
      <w:r>
        <w:rPr>
          <w:rFonts w:ascii="宋体" w:hAnsi="宋体"/>
          <w:b/>
          <w:bCs/>
          <w:i/>
          <w:iCs/>
          <w:sz w:val="21"/>
          <w:szCs w:val="21"/>
          <w:highlight w:val="none"/>
          <w:u w:val="single"/>
        </w:rPr>
        <w:t>（项目名称）</w:t>
      </w:r>
      <w:r>
        <w:rPr>
          <w:rFonts w:ascii="宋体" w:hAnsi="宋体"/>
          <w:sz w:val="21"/>
          <w:szCs w:val="21"/>
          <w:highlight w:val="none"/>
        </w:rPr>
        <w:t>采购活动，提供的货物全部由符合政策要求的</w:t>
      </w:r>
      <w:r>
        <w:rPr>
          <w:rFonts w:hint="eastAsia" w:ascii="宋体" w:hAnsi="宋体"/>
          <w:sz w:val="21"/>
          <w:szCs w:val="21"/>
          <w:highlight w:val="none"/>
        </w:rPr>
        <w:t>监狱企业</w:t>
      </w:r>
      <w:r>
        <w:rPr>
          <w:rFonts w:ascii="宋体" w:hAnsi="宋体"/>
          <w:sz w:val="21"/>
          <w:szCs w:val="21"/>
          <w:highlight w:val="none"/>
        </w:rPr>
        <w:t>制造。相关</w:t>
      </w:r>
      <w:r>
        <w:rPr>
          <w:rFonts w:hint="eastAsia" w:ascii="宋体" w:hAnsi="宋体"/>
          <w:sz w:val="21"/>
          <w:szCs w:val="21"/>
          <w:highlight w:val="none"/>
        </w:rPr>
        <w:t>监狱企业</w:t>
      </w:r>
      <w:r>
        <w:rPr>
          <w:rFonts w:ascii="宋体" w:hAnsi="宋体"/>
          <w:sz w:val="21"/>
          <w:szCs w:val="21"/>
          <w:highlight w:val="none"/>
        </w:rPr>
        <w:t>的具体情况如下：</w:t>
      </w:r>
    </w:p>
    <w:p w14:paraId="4CA7D3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highlight w:val="none"/>
        </w:rPr>
      </w:pPr>
      <w:r>
        <w:rPr>
          <w:rFonts w:ascii="宋体" w:hAnsi="宋体"/>
          <w:sz w:val="21"/>
          <w:szCs w:val="21"/>
          <w:highlight w:val="none"/>
        </w:rPr>
        <w:t>1.</w:t>
      </w:r>
      <w:r>
        <w:rPr>
          <w:rFonts w:ascii="宋体" w:hAnsi="宋体"/>
          <w:b/>
          <w:bCs/>
          <w:i/>
          <w:iCs/>
          <w:sz w:val="21"/>
          <w:szCs w:val="21"/>
          <w:highlight w:val="none"/>
          <w:u w:val="single"/>
        </w:rPr>
        <w:t xml:space="preserve"> </w:t>
      </w:r>
      <w:r>
        <w:rPr>
          <w:rFonts w:hint="eastAsia" w:ascii="宋体" w:hAnsi="宋体"/>
          <w:b/>
          <w:bCs/>
          <w:i/>
          <w:iCs/>
          <w:sz w:val="21"/>
          <w:szCs w:val="21"/>
          <w:highlight w:val="none"/>
          <w:u w:val="single"/>
          <w:lang w:val="en-US" w:eastAsia="zh-CN"/>
        </w:rPr>
        <w:t xml:space="preserve">   </w:t>
      </w:r>
      <w:r>
        <w:rPr>
          <w:rFonts w:ascii="宋体" w:hAnsi="宋体"/>
          <w:b/>
          <w:bCs/>
          <w:i/>
          <w:iCs/>
          <w:sz w:val="21"/>
          <w:szCs w:val="21"/>
          <w:highlight w:val="none"/>
          <w:u w:val="single"/>
        </w:rPr>
        <w:t>（标的名称）</w:t>
      </w:r>
      <w:r>
        <w:rPr>
          <w:rFonts w:hint="eastAsia" w:ascii="宋体" w:hAnsi="宋体"/>
          <w:b/>
          <w:bCs/>
          <w:i/>
          <w:iCs/>
          <w:sz w:val="21"/>
          <w:szCs w:val="21"/>
          <w:highlight w:val="none"/>
          <w:u w:val="single"/>
          <w:lang w:val="en-US" w:eastAsia="zh-CN"/>
        </w:rPr>
        <w:t xml:space="preserve">    </w:t>
      </w:r>
      <w:r>
        <w:rPr>
          <w:rFonts w:hint="eastAsia" w:ascii="宋体" w:hAnsi="宋体"/>
          <w:sz w:val="21"/>
          <w:szCs w:val="21"/>
          <w:highlight w:val="none"/>
        </w:rPr>
        <w:t>，</w:t>
      </w:r>
      <w:r>
        <w:rPr>
          <w:rFonts w:ascii="宋体" w:hAnsi="宋体"/>
          <w:sz w:val="21"/>
          <w:szCs w:val="21"/>
          <w:highlight w:val="none"/>
        </w:rPr>
        <w:t>制造商为</w:t>
      </w:r>
      <w:r>
        <w:rPr>
          <w:rFonts w:hint="eastAsia" w:ascii="宋体" w:hAnsi="宋体"/>
          <w:sz w:val="21"/>
          <w:szCs w:val="21"/>
          <w:highlight w:val="none"/>
          <w:u w:val="single"/>
          <w:lang w:val="en-US" w:eastAsia="zh-CN"/>
        </w:rPr>
        <w:t xml:space="preserve">    </w:t>
      </w:r>
      <w:r>
        <w:rPr>
          <w:rFonts w:ascii="宋体" w:hAnsi="宋体"/>
          <w:b/>
          <w:bCs/>
          <w:i/>
          <w:iCs/>
          <w:sz w:val="21"/>
          <w:szCs w:val="21"/>
          <w:highlight w:val="none"/>
          <w:u w:val="single"/>
        </w:rPr>
        <w:t>（</w:t>
      </w:r>
      <w:r>
        <w:rPr>
          <w:rFonts w:hint="eastAsia" w:ascii="宋体" w:hAnsi="宋体"/>
          <w:b/>
          <w:bCs/>
          <w:i/>
          <w:iCs/>
          <w:sz w:val="21"/>
          <w:szCs w:val="21"/>
          <w:highlight w:val="none"/>
          <w:u w:val="single"/>
        </w:rPr>
        <w:t>企业</w:t>
      </w:r>
      <w:r>
        <w:rPr>
          <w:rFonts w:ascii="宋体" w:hAnsi="宋体"/>
          <w:b/>
          <w:bCs/>
          <w:i/>
          <w:iCs/>
          <w:sz w:val="21"/>
          <w:szCs w:val="21"/>
          <w:highlight w:val="none"/>
          <w:u w:val="single"/>
        </w:rPr>
        <w:t>名称）</w:t>
      </w:r>
      <w:r>
        <w:rPr>
          <w:rFonts w:hint="eastAsia" w:ascii="宋体" w:hAnsi="宋体"/>
          <w:b/>
          <w:bCs/>
          <w:i/>
          <w:iCs/>
          <w:sz w:val="21"/>
          <w:szCs w:val="21"/>
          <w:highlight w:val="none"/>
          <w:u w:val="single"/>
          <w:lang w:val="en-US" w:eastAsia="zh-CN"/>
        </w:rPr>
        <w:t xml:space="preserve">    </w:t>
      </w:r>
      <w:r>
        <w:rPr>
          <w:rFonts w:ascii="宋体" w:hAnsi="宋体"/>
          <w:sz w:val="21"/>
          <w:szCs w:val="21"/>
          <w:highlight w:val="none"/>
        </w:rPr>
        <w:t>，属于</w:t>
      </w:r>
      <w:r>
        <w:rPr>
          <w:rFonts w:hint="eastAsia" w:ascii="宋体" w:hAnsi="宋体"/>
          <w:sz w:val="21"/>
          <w:szCs w:val="21"/>
          <w:highlight w:val="none"/>
          <w:u w:val="single"/>
          <w:lang w:val="en-US" w:eastAsia="zh-CN"/>
        </w:rPr>
        <w:t xml:space="preserve">  </w:t>
      </w:r>
      <w:r>
        <w:rPr>
          <w:rFonts w:hint="eastAsia" w:ascii="宋体" w:hAnsi="宋体"/>
          <w:b/>
          <w:bCs/>
          <w:sz w:val="21"/>
          <w:szCs w:val="21"/>
          <w:highlight w:val="none"/>
          <w:u w:val="single"/>
        </w:rPr>
        <w:t>监狱企业</w:t>
      </w:r>
      <w:r>
        <w:rPr>
          <w:rFonts w:hint="eastAsia" w:ascii="宋体" w:hAnsi="宋体"/>
          <w:b/>
          <w:bCs/>
          <w:sz w:val="21"/>
          <w:szCs w:val="21"/>
          <w:highlight w:val="none"/>
          <w:u w:val="single"/>
          <w:lang w:val="en-US" w:eastAsia="zh-CN"/>
        </w:rPr>
        <w:t xml:space="preserve">  </w:t>
      </w:r>
      <w:r>
        <w:rPr>
          <w:rFonts w:ascii="宋体" w:hAnsi="宋体"/>
          <w:sz w:val="21"/>
          <w:szCs w:val="21"/>
          <w:highlight w:val="none"/>
        </w:rPr>
        <w:t>；</w:t>
      </w:r>
    </w:p>
    <w:p w14:paraId="2BFCFB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highlight w:val="none"/>
        </w:rPr>
      </w:pPr>
      <w:r>
        <w:rPr>
          <w:rFonts w:ascii="宋体" w:hAnsi="宋体"/>
          <w:sz w:val="21"/>
          <w:szCs w:val="21"/>
          <w:highlight w:val="none"/>
        </w:rPr>
        <w:t>2.</w:t>
      </w:r>
      <w:r>
        <w:rPr>
          <w:rFonts w:ascii="宋体" w:hAnsi="宋体"/>
          <w:b/>
          <w:bCs/>
          <w:i/>
          <w:iCs/>
          <w:sz w:val="21"/>
          <w:szCs w:val="21"/>
          <w:highlight w:val="none"/>
          <w:u w:val="single"/>
        </w:rPr>
        <w:t xml:space="preserve"> </w:t>
      </w:r>
      <w:r>
        <w:rPr>
          <w:rFonts w:hint="eastAsia" w:ascii="宋体" w:hAnsi="宋体"/>
          <w:b/>
          <w:bCs/>
          <w:i/>
          <w:iCs/>
          <w:sz w:val="21"/>
          <w:szCs w:val="21"/>
          <w:highlight w:val="none"/>
          <w:u w:val="single"/>
          <w:lang w:val="en-US" w:eastAsia="zh-CN"/>
        </w:rPr>
        <w:t xml:space="preserve">   </w:t>
      </w:r>
      <w:r>
        <w:rPr>
          <w:rFonts w:ascii="宋体" w:hAnsi="宋体"/>
          <w:b/>
          <w:bCs/>
          <w:i/>
          <w:iCs/>
          <w:sz w:val="21"/>
          <w:szCs w:val="21"/>
          <w:highlight w:val="none"/>
          <w:u w:val="single"/>
        </w:rPr>
        <w:t>（标的名称）</w:t>
      </w:r>
      <w:r>
        <w:rPr>
          <w:rFonts w:hint="eastAsia" w:ascii="宋体" w:hAnsi="宋体"/>
          <w:b/>
          <w:bCs/>
          <w:i/>
          <w:iCs/>
          <w:sz w:val="21"/>
          <w:szCs w:val="21"/>
          <w:highlight w:val="none"/>
          <w:u w:val="single"/>
          <w:lang w:val="en-US" w:eastAsia="zh-CN"/>
        </w:rPr>
        <w:t xml:space="preserve">    </w:t>
      </w:r>
      <w:r>
        <w:rPr>
          <w:rFonts w:hint="eastAsia" w:ascii="宋体" w:hAnsi="宋体"/>
          <w:sz w:val="21"/>
          <w:szCs w:val="21"/>
          <w:highlight w:val="none"/>
        </w:rPr>
        <w:t>，</w:t>
      </w:r>
      <w:r>
        <w:rPr>
          <w:rFonts w:ascii="宋体" w:hAnsi="宋体"/>
          <w:sz w:val="21"/>
          <w:szCs w:val="21"/>
          <w:highlight w:val="none"/>
        </w:rPr>
        <w:t>制造商为</w:t>
      </w:r>
      <w:r>
        <w:rPr>
          <w:rFonts w:hint="eastAsia" w:ascii="宋体" w:hAnsi="宋体"/>
          <w:sz w:val="21"/>
          <w:szCs w:val="21"/>
          <w:highlight w:val="none"/>
          <w:u w:val="single"/>
          <w:lang w:val="en-US" w:eastAsia="zh-CN"/>
        </w:rPr>
        <w:t xml:space="preserve">    </w:t>
      </w:r>
      <w:r>
        <w:rPr>
          <w:rFonts w:ascii="宋体" w:hAnsi="宋体"/>
          <w:b/>
          <w:bCs/>
          <w:i/>
          <w:iCs/>
          <w:sz w:val="21"/>
          <w:szCs w:val="21"/>
          <w:highlight w:val="none"/>
          <w:u w:val="single"/>
        </w:rPr>
        <w:t>（</w:t>
      </w:r>
      <w:r>
        <w:rPr>
          <w:rFonts w:hint="eastAsia" w:ascii="宋体" w:hAnsi="宋体"/>
          <w:b/>
          <w:bCs/>
          <w:i/>
          <w:iCs/>
          <w:sz w:val="21"/>
          <w:szCs w:val="21"/>
          <w:highlight w:val="none"/>
          <w:u w:val="single"/>
        </w:rPr>
        <w:t>企业</w:t>
      </w:r>
      <w:r>
        <w:rPr>
          <w:rFonts w:ascii="宋体" w:hAnsi="宋体"/>
          <w:b/>
          <w:bCs/>
          <w:i/>
          <w:iCs/>
          <w:sz w:val="21"/>
          <w:szCs w:val="21"/>
          <w:highlight w:val="none"/>
          <w:u w:val="single"/>
        </w:rPr>
        <w:t>名称）</w:t>
      </w:r>
      <w:r>
        <w:rPr>
          <w:rFonts w:hint="eastAsia" w:ascii="宋体" w:hAnsi="宋体"/>
          <w:b/>
          <w:bCs/>
          <w:i/>
          <w:iCs/>
          <w:sz w:val="21"/>
          <w:szCs w:val="21"/>
          <w:highlight w:val="none"/>
          <w:u w:val="single"/>
          <w:lang w:val="en-US" w:eastAsia="zh-CN"/>
        </w:rPr>
        <w:t xml:space="preserve">    </w:t>
      </w:r>
      <w:r>
        <w:rPr>
          <w:rFonts w:ascii="宋体" w:hAnsi="宋体"/>
          <w:sz w:val="21"/>
          <w:szCs w:val="21"/>
          <w:highlight w:val="none"/>
        </w:rPr>
        <w:t>，属于</w:t>
      </w:r>
      <w:r>
        <w:rPr>
          <w:rFonts w:hint="eastAsia" w:ascii="宋体" w:hAnsi="宋体"/>
          <w:sz w:val="21"/>
          <w:szCs w:val="21"/>
          <w:highlight w:val="none"/>
          <w:u w:val="single"/>
          <w:lang w:val="en-US" w:eastAsia="zh-CN"/>
        </w:rPr>
        <w:t xml:space="preserve">  </w:t>
      </w:r>
      <w:r>
        <w:rPr>
          <w:rFonts w:hint="eastAsia" w:ascii="宋体" w:hAnsi="宋体"/>
          <w:b/>
          <w:bCs/>
          <w:sz w:val="21"/>
          <w:szCs w:val="21"/>
          <w:highlight w:val="none"/>
          <w:u w:val="single"/>
        </w:rPr>
        <w:t>监狱企业</w:t>
      </w:r>
      <w:r>
        <w:rPr>
          <w:rFonts w:hint="eastAsia" w:ascii="宋体" w:hAnsi="宋体"/>
          <w:b/>
          <w:bCs/>
          <w:sz w:val="21"/>
          <w:szCs w:val="21"/>
          <w:highlight w:val="none"/>
          <w:u w:val="single"/>
          <w:lang w:val="en-US" w:eastAsia="zh-CN"/>
        </w:rPr>
        <w:t xml:space="preserve">  </w:t>
      </w:r>
      <w:r>
        <w:rPr>
          <w:rFonts w:hint="eastAsia" w:ascii="宋体" w:hAnsi="宋体"/>
          <w:sz w:val="21"/>
          <w:szCs w:val="21"/>
          <w:highlight w:val="none"/>
        </w:rPr>
        <w:t>。</w:t>
      </w:r>
    </w:p>
    <w:p w14:paraId="4817CA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hAnsi="宋体"/>
          <w:sz w:val="21"/>
          <w:szCs w:val="21"/>
          <w:highlight w:val="none"/>
        </w:rPr>
      </w:pPr>
      <w:r>
        <w:rPr>
          <w:rFonts w:ascii="宋体" w:hAnsi="宋体"/>
          <w:sz w:val="21"/>
          <w:szCs w:val="21"/>
          <w:highlight w:val="none"/>
        </w:rPr>
        <w:t xml:space="preserve">…… </w:t>
      </w:r>
    </w:p>
    <w:p w14:paraId="237F99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highlight w:val="none"/>
        </w:rPr>
      </w:pPr>
      <w:r>
        <w:rPr>
          <w:rFonts w:ascii="宋体" w:hAnsi="宋体" w:cstheme="minorBidi"/>
          <w:sz w:val="21"/>
          <w:szCs w:val="21"/>
          <w:highlight w:val="none"/>
        </w:rPr>
        <w:t>本</w:t>
      </w:r>
      <w:r>
        <w:rPr>
          <w:rFonts w:hint="eastAsia" w:ascii="宋体" w:hAnsi="宋体" w:cstheme="minorBidi"/>
          <w:sz w:val="21"/>
          <w:szCs w:val="21"/>
          <w:highlight w:val="none"/>
        </w:rPr>
        <w:t>投标人</w:t>
      </w:r>
      <w:r>
        <w:rPr>
          <w:rFonts w:ascii="宋体" w:hAnsi="宋体"/>
          <w:sz w:val="21"/>
          <w:szCs w:val="21"/>
          <w:highlight w:val="none"/>
        </w:rPr>
        <w:t>对上述声明内容的真实性负责。如有虚假，将依法承担相应责任。</w:t>
      </w:r>
    </w:p>
    <w:p w14:paraId="25C88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bCs/>
          <w:color w:val="FF0000"/>
          <w:sz w:val="21"/>
          <w:szCs w:val="21"/>
          <w:highlight w:val="none"/>
        </w:rPr>
      </w:pPr>
      <w:r>
        <w:rPr>
          <w:rFonts w:hint="eastAsia" w:ascii="宋体" w:hAnsi="宋体"/>
          <w:sz w:val="21"/>
          <w:szCs w:val="21"/>
          <w:highlight w:val="none"/>
        </w:rPr>
        <w:t>附：省级以上监狱管理局、戒毒管理局（含新疆生产建设兵团）出具的监狱企业证明文件。</w:t>
      </w:r>
      <w:bookmarkEnd w:id="56"/>
    </w:p>
    <w:p w14:paraId="1CD1B961">
      <w:pPr>
        <w:pStyle w:val="5"/>
        <w:jc w:val="center"/>
        <w:rPr>
          <w:rFonts w:ascii="黑体" w:eastAsia="黑体"/>
          <w:b w:val="0"/>
          <w:sz w:val="24"/>
          <w:szCs w:val="24"/>
          <w:highlight w:val="none"/>
        </w:rPr>
      </w:pPr>
      <w:bookmarkStart w:id="60" w:name="_Hlk72259976"/>
      <w:r>
        <w:rPr>
          <w:rFonts w:hint="eastAsia" w:ascii="黑体" w:eastAsia="黑体"/>
          <w:b w:val="0"/>
          <w:sz w:val="24"/>
          <w:szCs w:val="24"/>
          <w:highlight w:val="none"/>
        </w:rPr>
        <w:t>四、项目详细报价</w:t>
      </w:r>
    </w:p>
    <w:p w14:paraId="5F92DA4F">
      <w:pPr>
        <w:tabs>
          <w:tab w:val="left" w:pos="720"/>
        </w:tabs>
        <w:ind w:firstLine="3132" w:firstLineChars="1300"/>
        <w:rPr>
          <w:b/>
          <w:sz w:val="24"/>
          <w:highlight w:val="none"/>
        </w:rPr>
      </w:pPr>
      <w:r>
        <w:rPr>
          <w:rFonts w:hint="eastAsia"/>
          <w:b/>
          <w:sz w:val="24"/>
          <w:highlight w:val="none"/>
        </w:rPr>
        <w:t>（一）分项报价表</w:t>
      </w:r>
    </w:p>
    <w:tbl>
      <w:tblPr>
        <w:tblStyle w:val="4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296"/>
        <w:gridCol w:w="750"/>
        <w:gridCol w:w="750"/>
        <w:gridCol w:w="750"/>
        <w:gridCol w:w="750"/>
        <w:gridCol w:w="753"/>
        <w:gridCol w:w="750"/>
        <w:gridCol w:w="899"/>
        <w:gridCol w:w="760"/>
        <w:gridCol w:w="847"/>
      </w:tblGrid>
      <w:tr w14:paraId="6395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75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92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货物名称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9F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52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w:t>
            </w:r>
            <w:r>
              <w:rPr>
                <w:rStyle w:val="482"/>
                <w:rFonts w:eastAsia="宋体"/>
                <w:highlight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型号</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0836">
            <w:pPr>
              <w:keepNext w:val="0"/>
              <w:keepLines w:val="0"/>
              <w:widowControl/>
              <w:suppressLineNumbers w:val="0"/>
              <w:jc w:val="center"/>
              <w:textAlignment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kern w:val="0"/>
                <w:sz w:val="21"/>
                <w:szCs w:val="21"/>
                <w:highlight w:val="none"/>
                <w:u w:val="none"/>
                <w:lang w:val="en-US" w:eastAsia="zh-CN" w:bidi="ar"/>
              </w:rPr>
              <w:t>原产地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5B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制造商名称</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C0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AF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21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w:t>
            </w:r>
            <w:r>
              <w:rPr>
                <w:rStyle w:val="482"/>
                <w:rFonts w:eastAsia="宋体"/>
                <w:highlight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元</w:t>
            </w:r>
            <w:r>
              <w:rPr>
                <w:rStyle w:val="482"/>
                <w:rFonts w:eastAsia="宋体"/>
                <w:highlight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ED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合价</w:t>
            </w:r>
            <w:r>
              <w:rPr>
                <w:rStyle w:val="482"/>
                <w:rFonts w:eastAsia="宋体"/>
                <w:highlight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元</w:t>
            </w:r>
            <w:r>
              <w:rPr>
                <w:rStyle w:val="482"/>
                <w:rFonts w:eastAsia="宋体"/>
                <w:highlight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CB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预算金额（元）</w:t>
            </w:r>
          </w:p>
        </w:tc>
      </w:tr>
      <w:tr w14:paraId="4E17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10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w:t>
            </w:r>
          </w:p>
        </w:tc>
        <w:tc>
          <w:tcPr>
            <w:tcW w:w="410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9F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安全保卫类</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5512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380000</w:t>
            </w:r>
          </w:p>
        </w:tc>
      </w:tr>
      <w:tr w14:paraId="6B85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FD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46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应急药箱及药物</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89BA">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AEF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7694">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8092">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1F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07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E61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962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E55A">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6712">
            <w:pPr>
              <w:jc w:val="center"/>
              <w:rPr>
                <w:rFonts w:hint="default" w:ascii="Times New Roman" w:hAnsi="Times New Roman" w:eastAsia="宋体" w:cs="Times New Roman"/>
                <w:b/>
                <w:bCs/>
                <w:i w:val="0"/>
                <w:iCs w:val="0"/>
                <w:color w:val="FF0000"/>
                <w:sz w:val="21"/>
                <w:szCs w:val="21"/>
                <w:highlight w:val="none"/>
                <w:u w:val="none"/>
              </w:rPr>
            </w:pPr>
          </w:p>
        </w:tc>
      </w:tr>
      <w:tr w14:paraId="5122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5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C2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安检门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FB22">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A36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1A9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6847">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B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4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E03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10825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178D">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E7C5">
            <w:pPr>
              <w:jc w:val="center"/>
              <w:rPr>
                <w:rFonts w:hint="default" w:ascii="Times New Roman" w:hAnsi="Times New Roman" w:eastAsia="宋体" w:cs="Times New Roman"/>
                <w:b/>
                <w:bCs/>
                <w:i w:val="0"/>
                <w:iCs w:val="0"/>
                <w:color w:val="FF0000"/>
                <w:sz w:val="21"/>
                <w:szCs w:val="21"/>
                <w:highlight w:val="none"/>
                <w:u w:val="none"/>
              </w:rPr>
            </w:pPr>
          </w:p>
        </w:tc>
      </w:tr>
      <w:tr w14:paraId="411E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D8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78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X光验包机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1056">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D967">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9321">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2B14">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E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B2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B46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35000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6CE0">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74BD">
            <w:pPr>
              <w:jc w:val="center"/>
              <w:rPr>
                <w:rFonts w:hint="default" w:ascii="Times New Roman" w:hAnsi="Times New Roman" w:eastAsia="宋体" w:cs="Times New Roman"/>
                <w:b/>
                <w:bCs/>
                <w:i w:val="0"/>
                <w:iCs w:val="0"/>
                <w:color w:val="FF0000"/>
                <w:sz w:val="21"/>
                <w:szCs w:val="21"/>
                <w:highlight w:val="none"/>
                <w:u w:val="none"/>
              </w:rPr>
            </w:pPr>
          </w:p>
        </w:tc>
      </w:tr>
      <w:tr w14:paraId="302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0C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2E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手持金属探测器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F898">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450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BB4A">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A838">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E3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88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AEC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344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B148">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474E">
            <w:pPr>
              <w:jc w:val="center"/>
              <w:rPr>
                <w:rFonts w:hint="default" w:ascii="Times New Roman" w:hAnsi="Times New Roman" w:eastAsia="宋体" w:cs="Times New Roman"/>
                <w:b/>
                <w:bCs/>
                <w:i w:val="0"/>
                <w:iCs w:val="0"/>
                <w:color w:val="FF0000"/>
                <w:sz w:val="21"/>
                <w:szCs w:val="21"/>
                <w:highlight w:val="none"/>
                <w:u w:val="none"/>
              </w:rPr>
            </w:pPr>
          </w:p>
        </w:tc>
      </w:tr>
      <w:tr w14:paraId="6A31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7F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85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防暴器材柜</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FDE4">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7E7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D16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BE22">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7B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3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C28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1203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06D5">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B93D3">
            <w:pPr>
              <w:jc w:val="center"/>
              <w:rPr>
                <w:rFonts w:hint="default" w:ascii="Times New Roman" w:hAnsi="Times New Roman" w:eastAsia="宋体" w:cs="Times New Roman"/>
                <w:b/>
                <w:bCs/>
                <w:i w:val="0"/>
                <w:iCs w:val="0"/>
                <w:color w:val="FF0000"/>
                <w:sz w:val="21"/>
                <w:szCs w:val="21"/>
                <w:highlight w:val="none"/>
                <w:u w:val="none"/>
              </w:rPr>
            </w:pPr>
          </w:p>
        </w:tc>
      </w:tr>
      <w:tr w14:paraId="4080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C6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17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防暴钢叉</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A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4C4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A30A">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DA8F">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4C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64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616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D4C3">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13A97">
            <w:pPr>
              <w:jc w:val="center"/>
              <w:rPr>
                <w:rFonts w:hint="default" w:ascii="Times New Roman" w:hAnsi="Times New Roman" w:eastAsia="宋体" w:cs="Times New Roman"/>
                <w:b/>
                <w:bCs/>
                <w:i w:val="0"/>
                <w:iCs w:val="0"/>
                <w:color w:val="FF0000"/>
                <w:sz w:val="21"/>
                <w:szCs w:val="21"/>
                <w:highlight w:val="none"/>
                <w:u w:val="none"/>
              </w:rPr>
            </w:pPr>
          </w:p>
        </w:tc>
      </w:tr>
      <w:tr w14:paraId="092C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62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F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防刺服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6DD6">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841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1CFE">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4D89">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36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FF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652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687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CFA1">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72A1">
            <w:pPr>
              <w:jc w:val="center"/>
              <w:rPr>
                <w:rFonts w:hint="default" w:ascii="Times New Roman" w:hAnsi="Times New Roman" w:eastAsia="宋体" w:cs="Times New Roman"/>
                <w:b/>
                <w:bCs/>
                <w:i w:val="0"/>
                <w:iCs w:val="0"/>
                <w:color w:val="FF0000"/>
                <w:sz w:val="21"/>
                <w:szCs w:val="21"/>
                <w:highlight w:val="none"/>
                <w:u w:val="none"/>
              </w:rPr>
            </w:pPr>
          </w:p>
        </w:tc>
      </w:tr>
      <w:tr w14:paraId="4539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6A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C2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防暴盾牌</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C28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5537">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CE64">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01E9">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51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89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780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EAB5">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60121">
            <w:pPr>
              <w:jc w:val="center"/>
              <w:rPr>
                <w:rFonts w:hint="default" w:ascii="Times New Roman" w:hAnsi="Times New Roman" w:eastAsia="宋体" w:cs="Times New Roman"/>
                <w:b/>
                <w:bCs/>
                <w:i w:val="0"/>
                <w:iCs w:val="0"/>
                <w:color w:val="FF0000"/>
                <w:sz w:val="21"/>
                <w:szCs w:val="21"/>
                <w:highlight w:val="none"/>
                <w:u w:val="none"/>
              </w:rPr>
            </w:pPr>
          </w:p>
        </w:tc>
      </w:tr>
      <w:tr w14:paraId="1C5F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B2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A4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防刺手套</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F6BC">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BCF9">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9681">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0C50">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C7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90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449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70DD">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1A34C">
            <w:pPr>
              <w:jc w:val="center"/>
              <w:rPr>
                <w:rFonts w:hint="default" w:ascii="Times New Roman" w:hAnsi="Times New Roman" w:eastAsia="宋体" w:cs="Times New Roman"/>
                <w:b/>
                <w:bCs/>
                <w:i w:val="0"/>
                <w:iCs w:val="0"/>
                <w:color w:val="FF0000"/>
                <w:sz w:val="21"/>
                <w:szCs w:val="21"/>
                <w:highlight w:val="none"/>
                <w:u w:val="none"/>
              </w:rPr>
            </w:pPr>
          </w:p>
        </w:tc>
      </w:tr>
      <w:tr w14:paraId="6A21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72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0D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防暴钢盔</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1158">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A60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85D1">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3C9C">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6C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FB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617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515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469F">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D3BE">
            <w:pPr>
              <w:jc w:val="center"/>
              <w:rPr>
                <w:rFonts w:hint="default" w:ascii="Times New Roman" w:hAnsi="Times New Roman" w:eastAsia="宋体" w:cs="Times New Roman"/>
                <w:b/>
                <w:bCs/>
                <w:i w:val="0"/>
                <w:iCs w:val="0"/>
                <w:color w:val="FF0000"/>
                <w:sz w:val="21"/>
                <w:szCs w:val="21"/>
                <w:highlight w:val="none"/>
                <w:u w:val="none"/>
              </w:rPr>
            </w:pPr>
          </w:p>
        </w:tc>
      </w:tr>
      <w:tr w14:paraId="29CE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3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72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橡胶棒</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E53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55D6">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424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2E1A">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52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E3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970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EC2E">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A7DC">
            <w:pPr>
              <w:jc w:val="center"/>
              <w:rPr>
                <w:rFonts w:hint="default" w:ascii="Times New Roman" w:hAnsi="Times New Roman" w:eastAsia="宋体" w:cs="Times New Roman"/>
                <w:b/>
                <w:bCs/>
                <w:i w:val="0"/>
                <w:iCs w:val="0"/>
                <w:color w:val="FF0000"/>
                <w:sz w:val="21"/>
                <w:szCs w:val="21"/>
                <w:highlight w:val="none"/>
                <w:u w:val="none"/>
              </w:rPr>
            </w:pPr>
          </w:p>
        </w:tc>
      </w:tr>
      <w:tr w14:paraId="4A0B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7C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58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甩棍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704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6E56">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DC7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D612">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5B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4B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FFA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C85D">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9A4E">
            <w:pPr>
              <w:jc w:val="center"/>
              <w:rPr>
                <w:rFonts w:hint="default" w:ascii="Times New Roman" w:hAnsi="Times New Roman" w:eastAsia="宋体" w:cs="Times New Roman"/>
                <w:b/>
                <w:bCs/>
                <w:i w:val="0"/>
                <w:iCs w:val="0"/>
                <w:color w:val="FF0000"/>
                <w:sz w:val="21"/>
                <w:szCs w:val="21"/>
                <w:highlight w:val="none"/>
                <w:u w:val="none"/>
              </w:rPr>
            </w:pPr>
          </w:p>
        </w:tc>
      </w:tr>
      <w:tr w14:paraId="64CB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9B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D5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强光手电</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32F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1FA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63F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3C28">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04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57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CC5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CA5A">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BE00">
            <w:pPr>
              <w:jc w:val="center"/>
              <w:rPr>
                <w:rFonts w:hint="default" w:ascii="Times New Roman" w:hAnsi="Times New Roman" w:eastAsia="宋体" w:cs="Times New Roman"/>
                <w:b/>
                <w:bCs/>
                <w:i w:val="0"/>
                <w:iCs w:val="0"/>
                <w:color w:val="FF0000"/>
                <w:sz w:val="21"/>
                <w:szCs w:val="21"/>
                <w:highlight w:val="none"/>
                <w:u w:val="none"/>
              </w:rPr>
            </w:pPr>
          </w:p>
        </w:tc>
      </w:tr>
      <w:tr w14:paraId="54EB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81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3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扩音喇叭</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93C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0061">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5A02">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691B">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A1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EE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E93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430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45A3">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64D2">
            <w:pPr>
              <w:jc w:val="center"/>
              <w:rPr>
                <w:rFonts w:hint="default" w:ascii="Times New Roman" w:hAnsi="Times New Roman" w:eastAsia="宋体" w:cs="Times New Roman"/>
                <w:b/>
                <w:bCs/>
                <w:i w:val="0"/>
                <w:iCs w:val="0"/>
                <w:color w:val="FF0000"/>
                <w:sz w:val="21"/>
                <w:szCs w:val="21"/>
                <w:highlight w:val="none"/>
                <w:u w:val="none"/>
              </w:rPr>
            </w:pPr>
          </w:p>
        </w:tc>
      </w:tr>
      <w:tr w14:paraId="276E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7D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1F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记录仪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19D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E25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D2D4">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AF2">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2C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06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6A1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1203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D835">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1685">
            <w:pPr>
              <w:jc w:val="center"/>
              <w:rPr>
                <w:rFonts w:hint="default" w:ascii="Times New Roman" w:hAnsi="Times New Roman" w:eastAsia="宋体" w:cs="Times New Roman"/>
                <w:b/>
                <w:bCs/>
                <w:i w:val="0"/>
                <w:iCs w:val="0"/>
                <w:color w:val="FF0000"/>
                <w:sz w:val="21"/>
                <w:szCs w:val="21"/>
                <w:highlight w:val="none"/>
                <w:u w:val="none"/>
              </w:rPr>
            </w:pPr>
          </w:p>
        </w:tc>
      </w:tr>
      <w:tr w14:paraId="3EC4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68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44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防爆毯（含围栏）</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A76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D08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43E8">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3DB4">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49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33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32A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37EA">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30DC1">
            <w:pPr>
              <w:jc w:val="center"/>
              <w:rPr>
                <w:rFonts w:hint="default" w:ascii="Times New Roman" w:hAnsi="Times New Roman" w:eastAsia="宋体" w:cs="Times New Roman"/>
                <w:b/>
                <w:bCs/>
                <w:i w:val="0"/>
                <w:iCs w:val="0"/>
                <w:color w:val="FF0000"/>
                <w:sz w:val="21"/>
                <w:szCs w:val="21"/>
                <w:highlight w:val="none"/>
                <w:u w:val="none"/>
              </w:rPr>
            </w:pPr>
          </w:p>
        </w:tc>
      </w:tr>
      <w:tr w14:paraId="35C8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EC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63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对讲机（含电池、耳机）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9E2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10E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7F4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8E66">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FA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25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1E4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859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4D4F">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1E66">
            <w:pPr>
              <w:jc w:val="center"/>
              <w:rPr>
                <w:rFonts w:hint="default" w:ascii="Times New Roman" w:hAnsi="Times New Roman" w:eastAsia="宋体" w:cs="Times New Roman"/>
                <w:b/>
                <w:bCs/>
                <w:i w:val="0"/>
                <w:iCs w:val="0"/>
                <w:color w:val="FF0000"/>
                <w:sz w:val="21"/>
                <w:szCs w:val="21"/>
                <w:highlight w:val="none"/>
                <w:u w:val="none"/>
              </w:rPr>
            </w:pPr>
          </w:p>
        </w:tc>
      </w:tr>
      <w:tr w14:paraId="569C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2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86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不锈钢铁马</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AA1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EBF4">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8A6E">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7596">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0D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28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00B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430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A8A9">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A73B">
            <w:pPr>
              <w:jc w:val="center"/>
              <w:rPr>
                <w:rFonts w:hint="default" w:ascii="Times New Roman" w:hAnsi="Times New Roman" w:eastAsia="宋体" w:cs="Times New Roman"/>
                <w:b/>
                <w:bCs/>
                <w:i w:val="0"/>
                <w:iCs w:val="0"/>
                <w:color w:val="FF0000"/>
                <w:sz w:val="21"/>
                <w:szCs w:val="21"/>
                <w:highlight w:val="none"/>
                <w:u w:val="none"/>
              </w:rPr>
            </w:pPr>
          </w:p>
        </w:tc>
      </w:tr>
      <w:tr w14:paraId="4B98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63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3D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不锈钢指示立牌</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517E">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2129">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D326">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CCE6">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3A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25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999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0FDE">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3CA10">
            <w:pPr>
              <w:jc w:val="center"/>
              <w:rPr>
                <w:rFonts w:hint="default" w:ascii="Times New Roman" w:hAnsi="Times New Roman" w:eastAsia="宋体" w:cs="Times New Roman"/>
                <w:b/>
                <w:bCs/>
                <w:i w:val="0"/>
                <w:iCs w:val="0"/>
                <w:color w:val="FF0000"/>
                <w:sz w:val="21"/>
                <w:szCs w:val="21"/>
                <w:highlight w:val="none"/>
                <w:u w:val="none"/>
              </w:rPr>
            </w:pPr>
          </w:p>
        </w:tc>
      </w:tr>
      <w:tr w14:paraId="4F09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E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19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礼宾柱</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E8D6">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4C3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AD22">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3203">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65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E3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5D9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62CD">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6745">
            <w:pPr>
              <w:jc w:val="center"/>
              <w:rPr>
                <w:rFonts w:hint="default" w:ascii="Times New Roman" w:hAnsi="Times New Roman" w:eastAsia="宋体" w:cs="Times New Roman"/>
                <w:b/>
                <w:bCs/>
                <w:i w:val="0"/>
                <w:iCs w:val="0"/>
                <w:color w:val="FF0000"/>
                <w:sz w:val="21"/>
                <w:szCs w:val="21"/>
                <w:highlight w:val="none"/>
                <w:u w:val="none"/>
              </w:rPr>
            </w:pPr>
          </w:p>
        </w:tc>
      </w:tr>
      <w:tr w14:paraId="29E0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06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CB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路锥（警戒桶）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1922">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22F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63F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2F77">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87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F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4A1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51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E2FD">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B14F">
            <w:pPr>
              <w:jc w:val="center"/>
              <w:rPr>
                <w:rFonts w:hint="default" w:ascii="Times New Roman" w:hAnsi="Times New Roman" w:eastAsia="宋体" w:cs="Times New Roman"/>
                <w:b/>
                <w:bCs/>
                <w:i w:val="0"/>
                <w:iCs w:val="0"/>
                <w:color w:val="FF0000"/>
                <w:sz w:val="21"/>
                <w:szCs w:val="21"/>
                <w:highlight w:val="none"/>
                <w:u w:val="none"/>
              </w:rPr>
            </w:pPr>
          </w:p>
        </w:tc>
      </w:tr>
      <w:tr w14:paraId="3A2D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6E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410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1B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消防设备</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AC7A">
            <w:pPr>
              <w:jc w:val="center"/>
              <w:rPr>
                <w:rFonts w:hint="default" w:ascii="Times New Roman" w:hAnsi="Times New Roman" w:eastAsia="宋体" w:cs="Times New Roman"/>
                <w:b/>
                <w:bCs/>
                <w:i w:val="0"/>
                <w:iCs w:val="0"/>
                <w:color w:val="FF0000"/>
                <w:sz w:val="21"/>
                <w:szCs w:val="21"/>
                <w:highlight w:val="none"/>
                <w:u w:val="none"/>
              </w:rPr>
            </w:pPr>
          </w:p>
        </w:tc>
      </w:tr>
      <w:tr w14:paraId="2529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9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48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空气呼吸机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DAF9">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2699">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D1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62A0">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FF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2D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88F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EF97">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22F6">
            <w:pPr>
              <w:jc w:val="center"/>
              <w:rPr>
                <w:rFonts w:hint="default" w:ascii="Times New Roman" w:hAnsi="Times New Roman" w:eastAsia="宋体" w:cs="Times New Roman"/>
                <w:b/>
                <w:bCs/>
                <w:i w:val="0"/>
                <w:iCs w:val="0"/>
                <w:color w:val="FF0000"/>
                <w:sz w:val="21"/>
                <w:szCs w:val="21"/>
                <w:highlight w:val="none"/>
                <w:u w:val="none"/>
              </w:rPr>
            </w:pPr>
          </w:p>
        </w:tc>
      </w:tr>
      <w:tr w14:paraId="1783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24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90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安全绳</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EDBA">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101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0458">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E186">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64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1B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D35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2E0B">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A3C27">
            <w:pPr>
              <w:jc w:val="center"/>
              <w:rPr>
                <w:rFonts w:hint="default" w:ascii="Times New Roman" w:hAnsi="Times New Roman" w:eastAsia="宋体" w:cs="Times New Roman"/>
                <w:b/>
                <w:bCs/>
                <w:i w:val="0"/>
                <w:iCs w:val="0"/>
                <w:color w:val="FF0000"/>
                <w:sz w:val="21"/>
                <w:szCs w:val="21"/>
                <w:highlight w:val="none"/>
                <w:u w:val="none"/>
              </w:rPr>
            </w:pPr>
          </w:p>
        </w:tc>
      </w:tr>
      <w:tr w14:paraId="0AFD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BD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3D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破拆工具组（斧/钳）</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7A6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188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A148">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A2EF">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06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26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E4A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8D0F">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1AAF">
            <w:pPr>
              <w:jc w:val="center"/>
              <w:rPr>
                <w:rFonts w:hint="default" w:ascii="Times New Roman" w:hAnsi="Times New Roman" w:eastAsia="宋体" w:cs="Times New Roman"/>
                <w:b/>
                <w:bCs/>
                <w:i w:val="0"/>
                <w:iCs w:val="0"/>
                <w:color w:val="FF0000"/>
                <w:sz w:val="21"/>
                <w:szCs w:val="21"/>
                <w:highlight w:val="none"/>
                <w:u w:val="none"/>
              </w:rPr>
            </w:pPr>
          </w:p>
        </w:tc>
      </w:tr>
      <w:tr w14:paraId="16BD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9B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30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防毒面具</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A39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BC7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DF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FC3D">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1C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A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8E6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85B9">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76F3">
            <w:pPr>
              <w:jc w:val="center"/>
              <w:rPr>
                <w:rFonts w:hint="default" w:ascii="Times New Roman" w:hAnsi="Times New Roman" w:eastAsia="宋体" w:cs="Times New Roman"/>
                <w:b/>
                <w:bCs/>
                <w:i w:val="0"/>
                <w:iCs w:val="0"/>
                <w:color w:val="FF0000"/>
                <w:sz w:val="21"/>
                <w:szCs w:val="21"/>
                <w:highlight w:val="none"/>
                <w:u w:val="none"/>
              </w:rPr>
            </w:pPr>
          </w:p>
        </w:tc>
      </w:tr>
      <w:tr w14:paraId="48E1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41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06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消防头盔（含头灯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55FC">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1A11">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5A0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6FF9">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70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0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6AC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687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15C5">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B932">
            <w:pPr>
              <w:jc w:val="center"/>
              <w:rPr>
                <w:rFonts w:hint="default" w:ascii="Times New Roman" w:hAnsi="Times New Roman" w:eastAsia="宋体" w:cs="Times New Roman"/>
                <w:b/>
                <w:bCs/>
                <w:i w:val="0"/>
                <w:iCs w:val="0"/>
                <w:color w:val="FF0000"/>
                <w:sz w:val="21"/>
                <w:szCs w:val="21"/>
                <w:highlight w:val="none"/>
                <w:u w:val="none"/>
              </w:rPr>
            </w:pPr>
          </w:p>
        </w:tc>
      </w:tr>
      <w:tr w14:paraId="664F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39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3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消防战斗服（含手套、靴）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1CCC">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E71A">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559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F6FE">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B9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5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F63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2062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1EB5">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1013">
            <w:pPr>
              <w:jc w:val="center"/>
              <w:rPr>
                <w:rFonts w:hint="default" w:ascii="Times New Roman" w:hAnsi="Times New Roman" w:eastAsia="宋体" w:cs="Times New Roman"/>
                <w:b/>
                <w:bCs/>
                <w:i w:val="0"/>
                <w:iCs w:val="0"/>
                <w:color w:val="FF0000"/>
                <w:sz w:val="21"/>
                <w:szCs w:val="21"/>
                <w:highlight w:val="none"/>
                <w:u w:val="none"/>
              </w:rPr>
            </w:pPr>
          </w:p>
        </w:tc>
      </w:tr>
      <w:tr w14:paraId="6EBA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1B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5F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消防水带（含枪头）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1ACE">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D29">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81D2">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C130">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86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0D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B8E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051F">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13CB">
            <w:pPr>
              <w:jc w:val="center"/>
              <w:rPr>
                <w:rFonts w:hint="default" w:ascii="Times New Roman" w:hAnsi="Times New Roman" w:eastAsia="宋体" w:cs="Times New Roman"/>
                <w:b/>
                <w:bCs/>
                <w:i w:val="0"/>
                <w:iCs w:val="0"/>
                <w:color w:val="FF0000"/>
                <w:sz w:val="21"/>
                <w:szCs w:val="21"/>
                <w:highlight w:val="none"/>
                <w:u w:val="none"/>
              </w:rPr>
            </w:pPr>
          </w:p>
        </w:tc>
      </w:tr>
      <w:tr w14:paraId="3D87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9A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2E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室外消火栓扳手</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8556">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4A6E">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E3F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CB08">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E8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9A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41B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768B">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51B7">
            <w:pPr>
              <w:jc w:val="center"/>
              <w:rPr>
                <w:rFonts w:hint="default" w:ascii="Times New Roman" w:hAnsi="Times New Roman" w:eastAsia="宋体" w:cs="Times New Roman"/>
                <w:b/>
                <w:bCs/>
                <w:i w:val="0"/>
                <w:iCs w:val="0"/>
                <w:color w:val="FF0000"/>
                <w:sz w:val="21"/>
                <w:szCs w:val="21"/>
                <w:highlight w:val="none"/>
                <w:u w:val="none"/>
              </w:rPr>
            </w:pPr>
          </w:p>
        </w:tc>
      </w:tr>
      <w:tr w14:paraId="1386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D6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46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F22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6B2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406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5068">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26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4D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705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89D3">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D358">
            <w:pPr>
              <w:jc w:val="center"/>
              <w:rPr>
                <w:rFonts w:hint="default" w:ascii="Times New Roman" w:hAnsi="Times New Roman" w:eastAsia="宋体" w:cs="Times New Roman"/>
                <w:b/>
                <w:bCs/>
                <w:i w:val="0"/>
                <w:iCs w:val="0"/>
                <w:color w:val="FF0000"/>
                <w:sz w:val="21"/>
                <w:szCs w:val="21"/>
                <w:highlight w:val="none"/>
                <w:u w:val="none"/>
              </w:rPr>
            </w:pPr>
          </w:p>
        </w:tc>
      </w:tr>
      <w:tr w14:paraId="157F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BF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E8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强光照明灯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70BC">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291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2B84">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A6DA">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6C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9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CA7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103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C1DF">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BC89">
            <w:pPr>
              <w:jc w:val="center"/>
              <w:rPr>
                <w:rFonts w:hint="default" w:ascii="Times New Roman" w:hAnsi="Times New Roman" w:eastAsia="宋体" w:cs="Times New Roman"/>
                <w:b/>
                <w:bCs/>
                <w:i w:val="0"/>
                <w:iCs w:val="0"/>
                <w:color w:val="FF0000"/>
                <w:sz w:val="21"/>
                <w:szCs w:val="21"/>
                <w:highlight w:val="none"/>
                <w:u w:val="none"/>
              </w:rPr>
            </w:pPr>
          </w:p>
        </w:tc>
      </w:tr>
      <w:tr w14:paraId="6A5C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10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30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喊话器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183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5DE6">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9D2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AD39">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32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9E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002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3CBF">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C312">
            <w:pPr>
              <w:jc w:val="center"/>
              <w:rPr>
                <w:rFonts w:hint="default" w:ascii="Times New Roman" w:hAnsi="Times New Roman" w:eastAsia="宋体" w:cs="Times New Roman"/>
                <w:b/>
                <w:bCs/>
                <w:i w:val="0"/>
                <w:iCs w:val="0"/>
                <w:color w:val="FF0000"/>
                <w:sz w:val="21"/>
                <w:szCs w:val="21"/>
                <w:highlight w:val="none"/>
                <w:u w:val="none"/>
              </w:rPr>
            </w:pPr>
          </w:p>
        </w:tc>
      </w:tr>
      <w:tr w14:paraId="459B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75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D9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绝缘断线剪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8E0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F95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7111">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246D">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8D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14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0F4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F1BF">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BE6A">
            <w:pPr>
              <w:jc w:val="center"/>
              <w:rPr>
                <w:rFonts w:hint="default" w:ascii="Times New Roman" w:hAnsi="Times New Roman" w:eastAsia="宋体" w:cs="Times New Roman"/>
                <w:b/>
                <w:bCs/>
                <w:i w:val="0"/>
                <w:iCs w:val="0"/>
                <w:color w:val="FF0000"/>
                <w:sz w:val="21"/>
                <w:szCs w:val="21"/>
                <w:highlight w:val="none"/>
                <w:u w:val="none"/>
              </w:rPr>
            </w:pPr>
          </w:p>
        </w:tc>
      </w:tr>
      <w:tr w14:paraId="70F3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6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E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尼龙绳救生软梯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6337">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8AE1">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5DE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A870">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1C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31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4C4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687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235E">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FA30">
            <w:pPr>
              <w:jc w:val="center"/>
              <w:rPr>
                <w:rFonts w:hint="default" w:ascii="Times New Roman" w:hAnsi="Times New Roman" w:eastAsia="宋体" w:cs="Times New Roman"/>
                <w:b/>
                <w:bCs/>
                <w:i w:val="0"/>
                <w:iCs w:val="0"/>
                <w:color w:val="FF0000"/>
                <w:sz w:val="21"/>
                <w:szCs w:val="21"/>
                <w:highlight w:val="none"/>
                <w:u w:val="none"/>
              </w:rPr>
            </w:pPr>
          </w:p>
        </w:tc>
      </w:tr>
      <w:tr w14:paraId="036B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B4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3D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灭火毯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12EE">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7F1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979E">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895C">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AE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A2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171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500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2562">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45DC">
            <w:pPr>
              <w:jc w:val="center"/>
              <w:rPr>
                <w:rFonts w:hint="default" w:ascii="Times New Roman" w:hAnsi="Times New Roman" w:eastAsia="宋体" w:cs="Times New Roman"/>
                <w:b/>
                <w:bCs/>
                <w:i w:val="0"/>
                <w:iCs w:val="0"/>
                <w:color w:val="FF0000"/>
                <w:sz w:val="21"/>
                <w:szCs w:val="21"/>
                <w:highlight w:val="none"/>
                <w:u w:val="none"/>
              </w:rPr>
            </w:pPr>
          </w:p>
        </w:tc>
      </w:tr>
      <w:tr w14:paraId="0AB8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1A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D5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安全警示带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7F87">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B4C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5B8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38BB">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11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2B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5A0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58EE">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646E">
            <w:pPr>
              <w:jc w:val="center"/>
              <w:rPr>
                <w:rFonts w:hint="default" w:ascii="Times New Roman" w:hAnsi="Times New Roman" w:eastAsia="宋体" w:cs="Times New Roman"/>
                <w:b/>
                <w:bCs/>
                <w:i w:val="0"/>
                <w:iCs w:val="0"/>
                <w:color w:val="FF0000"/>
                <w:sz w:val="21"/>
                <w:szCs w:val="21"/>
                <w:highlight w:val="none"/>
                <w:u w:val="none"/>
              </w:rPr>
            </w:pPr>
          </w:p>
        </w:tc>
      </w:tr>
      <w:tr w14:paraId="50C1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B4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3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折叠式担架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504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1E99">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03F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C22C">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3F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CD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079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08D2">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20476">
            <w:pPr>
              <w:jc w:val="center"/>
              <w:rPr>
                <w:rFonts w:hint="default" w:ascii="Times New Roman" w:hAnsi="Times New Roman" w:eastAsia="宋体" w:cs="Times New Roman"/>
                <w:b/>
                <w:bCs/>
                <w:i w:val="0"/>
                <w:iCs w:val="0"/>
                <w:color w:val="FF0000"/>
                <w:sz w:val="21"/>
                <w:szCs w:val="21"/>
                <w:highlight w:val="none"/>
                <w:u w:val="none"/>
              </w:rPr>
            </w:pPr>
          </w:p>
        </w:tc>
      </w:tr>
      <w:tr w14:paraId="6498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04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1D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手提式ABC干粉灭火器（5公斤</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5C9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8744">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A57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9C9E">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C3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E6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5EA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191F">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C37C">
            <w:pPr>
              <w:jc w:val="center"/>
              <w:rPr>
                <w:rFonts w:hint="default" w:ascii="Times New Roman" w:hAnsi="Times New Roman" w:eastAsia="宋体" w:cs="Times New Roman"/>
                <w:b/>
                <w:bCs/>
                <w:i w:val="0"/>
                <w:iCs w:val="0"/>
                <w:color w:val="FF0000"/>
                <w:sz w:val="21"/>
                <w:szCs w:val="21"/>
                <w:highlight w:val="none"/>
                <w:u w:val="none"/>
              </w:rPr>
            </w:pPr>
          </w:p>
        </w:tc>
      </w:tr>
      <w:tr w14:paraId="1392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5B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84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急救包（含止血/烧伤处理）</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8C1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B47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0478">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C48A">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6E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32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949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429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7F91">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B906C">
            <w:pPr>
              <w:jc w:val="center"/>
              <w:rPr>
                <w:rFonts w:hint="default" w:ascii="Times New Roman" w:hAnsi="Times New Roman" w:eastAsia="宋体" w:cs="Times New Roman"/>
                <w:b/>
                <w:bCs/>
                <w:i w:val="0"/>
                <w:iCs w:val="0"/>
                <w:color w:val="FF0000"/>
                <w:sz w:val="21"/>
                <w:szCs w:val="21"/>
                <w:highlight w:val="none"/>
                <w:u w:val="none"/>
              </w:rPr>
            </w:pPr>
          </w:p>
        </w:tc>
      </w:tr>
      <w:tr w14:paraId="544C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17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w:t>
            </w:r>
          </w:p>
        </w:tc>
        <w:tc>
          <w:tcPr>
            <w:tcW w:w="410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AF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防汛设备</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3D3E">
            <w:pPr>
              <w:jc w:val="center"/>
              <w:rPr>
                <w:rFonts w:hint="default" w:ascii="Times New Roman" w:hAnsi="Times New Roman" w:eastAsia="宋体" w:cs="Times New Roman"/>
                <w:b/>
                <w:bCs/>
                <w:i w:val="0"/>
                <w:iCs w:val="0"/>
                <w:color w:val="FF0000"/>
                <w:sz w:val="21"/>
                <w:szCs w:val="21"/>
                <w:highlight w:val="none"/>
                <w:u w:val="none"/>
              </w:rPr>
            </w:pPr>
          </w:p>
        </w:tc>
      </w:tr>
      <w:tr w14:paraId="174A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9E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F7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防水挡板（铝合金）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3B42">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C9B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D86E">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5FBF">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B9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EC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A2D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A4E5">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87CC">
            <w:pPr>
              <w:jc w:val="center"/>
              <w:rPr>
                <w:rFonts w:hint="default" w:ascii="Times New Roman" w:hAnsi="Times New Roman" w:eastAsia="宋体" w:cs="Times New Roman"/>
                <w:b/>
                <w:bCs/>
                <w:i w:val="0"/>
                <w:iCs w:val="0"/>
                <w:color w:val="FF0000"/>
                <w:sz w:val="21"/>
                <w:szCs w:val="21"/>
                <w:highlight w:val="none"/>
                <w:u w:val="none"/>
              </w:rPr>
            </w:pPr>
          </w:p>
        </w:tc>
      </w:tr>
      <w:tr w14:paraId="3139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46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A1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防汛沙袋</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518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C74B">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28E8">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A459">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D0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0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A17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498">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49B5">
            <w:pPr>
              <w:jc w:val="center"/>
              <w:rPr>
                <w:rFonts w:hint="default" w:ascii="Times New Roman" w:hAnsi="Times New Roman" w:eastAsia="宋体" w:cs="Times New Roman"/>
                <w:b/>
                <w:bCs/>
                <w:i w:val="0"/>
                <w:iCs w:val="0"/>
                <w:color w:val="FF0000"/>
                <w:sz w:val="21"/>
                <w:szCs w:val="21"/>
                <w:highlight w:val="none"/>
                <w:u w:val="none"/>
              </w:rPr>
            </w:pPr>
          </w:p>
        </w:tc>
      </w:tr>
      <w:tr w14:paraId="1513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82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4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潜水泵（7.5kW）</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76C1">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FEF7">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1A5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8B4B">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FD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62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900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2505.67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05A">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EDED">
            <w:pPr>
              <w:jc w:val="center"/>
              <w:rPr>
                <w:rFonts w:hint="default" w:ascii="Times New Roman" w:hAnsi="Times New Roman" w:eastAsia="宋体" w:cs="Times New Roman"/>
                <w:b/>
                <w:bCs/>
                <w:i w:val="0"/>
                <w:iCs w:val="0"/>
                <w:color w:val="FF0000"/>
                <w:sz w:val="21"/>
                <w:szCs w:val="21"/>
                <w:highlight w:val="none"/>
                <w:u w:val="none"/>
              </w:rPr>
            </w:pPr>
          </w:p>
        </w:tc>
      </w:tr>
      <w:tr w14:paraId="38A8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D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30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移动式柴油水泵</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A8B0">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445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EB09">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4202">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76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E8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F26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4622.66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88A4">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B51E">
            <w:pPr>
              <w:jc w:val="center"/>
              <w:rPr>
                <w:rFonts w:hint="default" w:ascii="Times New Roman" w:hAnsi="Times New Roman" w:eastAsia="宋体" w:cs="Times New Roman"/>
                <w:b/>
                <w:bCs/>
                <w:i w:val="0"/>
                <w:iCs w:val="0"/>
                <w:color w:val="FF0000"/>
                <w:sz w:val="21"/>
                <w:szCs w:val="21"/>
                <w:highlight w:val="none"/>
                <w:u w:val="none"/>
              </w:rPr>
            </w:pPr>
          </w:p>
        </w:tc>
      </w:tr>
      <w:tr w14:paraId="203A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B2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33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应急照明灯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7CC5">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5BB4">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7C9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4204">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3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26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8AF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412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1BD1">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4749">
            <w:pPr>
              <w:jc w:val="center"/>
              <w:rPr>
                <w:rFonts w:hint="default" w:ascii="Times New Roman" w:hAnsi="Times New Roman" w:eastAsia="宋体" w:cs="Times New Roman"/>
                <w:b/>
                <w:bCs/>
                <w:i w:val="0"/>
                <w:iCs w:val="0"/>
                <w:color w:val="FF0000"/>
                <w:sz w:val="21"/>
                <w:szCs w:val="21"/>
                <w:highlight w:val="none"/>
                <w:u w:val="none"/>
              </w:rPr>
            </w:pPr>
          </w:p>
        </w:tc>
      </w:tr>
      <w:tr w14:paraId="3026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2C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D1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防水电缆（100米）</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EECA">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8BEE">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8C2F">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F882">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7A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A7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4EA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2062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5340">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338F3">
            <w:pPr>
              <w:jc w:val="center"/>
              <w:rPr>
                <w:rFonts w:hint="default" w:ascii="Times New Roman" w:hAnsi="Times New Roman" w:eastAsia="宋体" w:cs="Times New Roman"/>
                <w:b/>
                <w:bCs/>
                <w:i w:val="0"/>
                <w:iCs w:val="0"/>
                <w:color w:val="FF0000"/>
                <w:sz w:val="21"/>
                <w:szCs w:val="21"/>
                <w:highlight w:val="none"/>
                <w:u w:val="none"/>
              </w:rPr>
            </w:pPr>
          </w:p>
        </w:tc>
      </w:tr>
      <w:tr w14:paraId="21C2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F1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B2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漏水检测传感器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5B53">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F62D">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5E79">
            <w:pPr>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10CF">
            <w:pPr>
              <w:rPr>
                <w:rFonts w:hint="eastAsia" w:ascii="宋体" w:hAnsi="宋体" w:eastAsia="宋体" w:cs="宋体"/>
                <w:i w:val="0"/>
                <w:iCs w:val="0"/>
                <w:color w:val="000000"/>
                <w:sz w:val="22"/>
                <w:szCs w:val="22"/>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0C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3C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3E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317.9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F2EB">
            <w:pPr>
              <w:rPr>
                <w:rFonts w:hint="eastAsia" w:ascii="宋体" w:hAnsi="宋体" w:eastAsia="宋体" w:cs="宋体"/>
                <w:i w:val="0"/>
                <w:iCs w:val="0"/>
                <w:color w:val="000000"/>
                <w:sz w:val="22"/>
                <w:szCs w:val="22"/>
                <w:highlight w:val="none"/>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75CF">
            <w:pPr>
              <w:jc w:val="center"/>
              <w:rPr>
                <w:rFonts w:hint="default" w:ascii="Times New Roman" w:hAnsi="Times New Roman" w:eastAsia="宋体" w:cs="Times New Roman"/>
                <w:b/>
                <w:bCs/>
                <w:i w:val="0"/>
                <w:iCs w:val="0"/>
                <w:color w:val="FF0000"/>
                <w:sz w:val="21"/>
                <w:szCs w:val="21"/>
                <w:highlight w:val="none"/>
                <w:u w:val="none"/>
              </w:rPr>
            </w:pPr>
          </w:p>
        </w:tc>
      </w:tr>
    </w:tbl>
    <w:p w14:paraId="10FDDBC9">
      <w:pPr>
        <w:ind w:firstLine="482" w:firstLineChars="200"/>
        <w:rPr>
          <w:rFonts w:hint="eastAsia" w:ascii="宋体" w:hAnsi="宋体"/>
          <w:b/>
          <w:sz w:val="24"/>
          <w:highlight w:val="none"/>
        </w:rPr>
      </w:pPr>
    </w:p>
    <w:p w14:paraId="055FB525">
      <w:pPr>
        <w:ind w:firstLine="482" w:firstLineChars="200"/>
        <w:rPr>
          <w:rFonts w:ascii="宋体" w:hAnsi="宋体"/>
          <w:b/>
          <w:sz w:val="24"/>
          <w:highlight w:val="none"/>
        </w:rPr>
      </w:pPr>
      <w:r>
        <w:rPr>
          <w:rFonts w:hint="eastAsia" w:ascii="宋体" w:hAnsi="宋体"/>
          <w:b/>
          <w:sz w:val="24"/>
          <w:highlight w:val="none"/>
        </w:rPr>
        <w:t>注：1.本表可按同样格式扩展。</w:t>
      </w:r>
    </w:p>
    <w:p w14:paraId="41A6DD15">
      <w:pPr>
        <w:ind w:firstLine="472" w:firstLineChars="196"/>
        <w:rPr>
          <w:rFonts w:hint="default" w:ascii="宋体" w:hAnsi="宋体" w:eastAsia="宋体"/>
          <w:b/>
          <w:sz w:val="24"/>
          <w:highlight w:val="none"/>
          <w:lang w:val="en-US" w:eastAsia="zh-CN"/>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lang w:eastAsia="zh-CN"/>
        </w:rPr>
        <w:t>“</w:t>
      </w:r>
      <w:r>
        <w:rPr>
          <w:rFonts w:hint="eastAsia" w:ascii="宋体" w:hAnsi="宋体"/>
          <w:b/>
          <w:sz w:val="24"/>
          <w:highlight w:val="none"/>
          <w:lang w:val="en-US" w:eastAsia="zh-CN"/>
        </w:rPr>
        <w:t>品牌</w:t>
      </w:r>
      <w:r>
        <w:rPr>
          <w:rFonts w:hint="eastAsia" w:ascii="宋体" w:hAnsi="宋体"/>
          <w:b/>
          <w:sz w:val="24"/>
          <w:highlight w:val="none"/>
          <w:lang w:eastAsia="zh-CN"/>
        </w:rPr>
        <w:t>”</w:t>
      </w:r>
      <w:r>
        <w:rPr>
          <w:rFonts w:hint="eastAsia" w:ascii="宋体" w:hAnsi="宋体"/>
          <w:b/>
          <w:sz w:val="24"/>
          <w:highlight w:val="none"/>
          <w:lang w:val="en-US" w:eastAsia="zh-CN"/>
        </w:rPr>
        <w:t>可以与商标一致，也可以填写便于区分其他公司商品的制造商简称或者制造商认可的品牌名称</w:t>
      </w:r>
      <w:r>
        <w:rPr>
          <w:rFonts w:hint="eastAsia" w:ascii="宋体" w:hAnsi="宋体"/>
          <w:b/>
          <w:sz w:val="24"/>
          <w:highlight w:val="none"/>
        </w:rPr>
        <w:t>。此类填写错误或缺漏的不利后果由供应商承担。经评审委员会认定，在使用综合评分法的项目中一项此类填写错误或缺漏将按照一项普通招标技术要求（一般参数/普通参数）负偏离扣分处理。</w:t>
      </w:r>
    </w:p>
    <w:p w14:paraId="2D78F95D">
      <w:pPr>
        <w:ind w:firstLine="472" w:firstLineChars="196"/>
        <w:rPr>
          <w:rFonts w:hint="eastAsia"/>
          <w:b/>
          <w:sz w:val="24"/>
          <w:highlight w:val="none"/>
        </w:rPr>
      </w:pPr>
      <w:r>
        <w:rPr>
          <w:rFonts w:hint="eastAsia" w:ascii="宋体" w:hAnsi="宋体"/>
          <w:b/>
          <w:sz w:val="24"/>
          <w:highlight w:val="none"/>
          <w:lang w:val="en-US" w:eastAsia="zh-CN"/>
        </w:rPr>
        <w:t>3.</w:t>
      </w:r>
      <w:r>
        <w:rPr>
          <w:rFonts w:hint="eastAsia" w:ascii="宋体" w:hAnsi="宋体"/>
          <w:b/>
          <w:sz w:val="24"/>
          <w:highlight w:val="none"/>
        </w:rPr>
        <w:t>如所投货物属于定制类的非量产货物或无具体型号的货物，可以在“规格/型号”</w:t>
      </w:r>
      <w:r>
        <w:rPr>
          <w:rFonts w:hint="eastAsia" w:ascii="宋体" w:hAnsi="宋体"/>
          <w:b/>
          <w:sz w:val="24"/>
          <w:highlight w:val="none"/>
          <w:lang w:val="en-US" w:eastAsia="zh-CN"/>
        </w:rPr>
        <w:t>栏目</w:t>
      </w:r>
      <w:r>
        <w:rPr>
          <w:rFonts w:hint="eastAsia" w:ascii="宋体" w:hAnsi="宋体"/>
          <w:b/>
          <w:sz w:val="24"/>
          <w:highlight w:val="none"/>
        </w:rPr>
        <w:t>仅填写规格信息而不填型号信息（型号信息用“定制”描述即可）；</w:t>
      </w:r>
      <w:bookmarkStart w:id="61" w:name="_Hlk73646428"/>
      <w:r>
        <w:rPr>
          <w:rFonts w:hint="eastAsia" w:ascii="宋体" w:hAnsi="宋体"/>
          <w:b/>
          <w:sz w:val="24"/>
          <w:highlight w:val="none"/>
        </w:rPr>
        <w:t>此类填写错误</w:t>
      </w:r>
      <w:r>
        <w:rPr>
          <w:rFonts w:hint="eastAsia" w:ascii="宋体" w:hAnsi="宋体"/>
          <w:b/>
          <w:sz w:val="24"/>
          <w:highlight w:val="none"/>
          <w:lang w:val="en-US" w:eastAsia="zh-CN"/>
        </w:rPr>
        <w:t>或缺漏</w:t>
      </w:r>
      <w:r>
        <w:rPr>
          <w:rFonts w:hint="eastAsia" w:ascii="宋体" w:hAnsi="宋体"/>
          <w:b/>
          <w:sz w:val="24"/>
          <w:highlight w:val="none"/>
        </w:rPr>
        <w:t>（所投货物为定制类的非量产货物但供应商却错误填报了型号）的不利后果</w:t>
      </w:r>
      <w:r>
        <w:rPr>
          <w:rFonts w:hint="eastAsia"/>
          <w:b/>
          <w:sz w:val="24"/>
          <w:highlight w:val="none"/>
        </w:rPr>
        <w:t>由供应商承担</w:t>
      </w:r>
      <w:r>
        <w:rPr>
          <w:rFonts w:hint="eastAsia"/>
          <w:b/>
          <w:sz w:val="24"/>
          <w:highlight w:val="none"/>
          <w:lang w:eastAsia="zh-CN"/>
        </w:rPr>
        <w:t>。</w:t>
      </w:r>
      <w:r>
        <w:rPr>
          <w:rFonts w:hint="eastAsia"/>
          <w:b/>
          <w:sz w:val="24"/>
          <w:highlight w:val="none"/>
        </w:rPr>
        <w:t>经评审委员会认定，在使用综合评分法的项目中一项此类填写错误</w:t>
      </w:r>
      <w:r>
        <w:rPr>
          <w:rFonts w:hint="eastAsia"/>
          <w:b/>
          <w:sz w:val="24"/>
          <w:highlight w:val="none"/>
          <w:lang w:val="en-US" w:eastAsia="zh-CN"/>
        </w:rPr>
        <w:t>或缺漏</w:t>
      </w:r>
      <w:r>
        <w:rPr>
          <w:rFonts w:hint="eastAsia"/>
          <w:b/>
          <w:sz w:val="24"/>
          <w:highlight w:val="none"/>
        </w:rPr>
        <w:t>将按照一项</w:t>
      </w:r>
      <w:r>
        <w:rPr>
          <w:rFonts w:hint="eastAsia"/>
          <w:b/>
          <w:sz w:val="24"/>
          <w:highlight w:val="none"/>
          <w:lang w:val="en-US" w:eastAsia="zh-CN"/>
        </w:rPr>
        <w:t>普通招标技术要求（一般参数/普通参数）</w:t>
      </w:r>
      <w:r>
        <w:rPr>
          <w:rFonts w:hint="eastAsia"/>
          <w:b/>
          <w:sz w:val="24"/>
          <w:highlight w:val="none"/>
        </w:rPr>
        <w:t>负偏离扣分处理。</w:t>
      </w:r>
      <w:bookmarkEnd w:id="61"/>
    </w:p>
    <w:p w14:paraId="357C15E5">
      <w:pPr>
        <w:ind w:firstLine="472" w:firstLineChars="196"/>
        <w:rPr>
          <w:rFonts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79DAEB0A">
      <w:pPr>
        <w:ind w:firstLine="472" w:firstLineChars="196"/>
        <w:rPr>
          <w:rFonts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w:t>
      </w:r>
      <w:r>
        <w:rPr>
          <w:rFonts w:hint="eastAsia" w:ascii="宋体" w:hAnsi="宋体"/>
          <w:b/>
          <w:sz w:val="24"/>
          <w:highlight w:val="none"/>
          <w:lang w:eastAsia="zh-CN"/>
        </w:rPr>
        <w:t>，</w:t>
      </w:r>
      <w:r>
        <w:rPr>
          <w:rFonts w:hint="eastAsia" w:ascii="宋体" w:hAnsi="宋体"/>
          <w:b/>
          <w:sz w:val="24"/>
          <w:highlight w:val="none"/>
        </w:rPr>
        <w:t>“制造商”是指产品品牌厂商，产品代工制造的，应填写接受委托生产制造的制造商。</w:t>
      </w:r>
    </w:p>
    <w:p w14:paraId="1EE0272B">
      <w:pPr>
        <w:ind w:firstLine="482" w:firstLineChars="200"/>
        <w:rPr>
          <w:rFonts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0B6A6D3F">
      <w:pPr>
        <w:ind w:firstLine="482" w:firstLineChars="200"/>
        <w:rPr>
          <w:rFonts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1DECA1F0">
      <w:pPr>
        <w:ind w:firstLine="482" w:firstLineChars="200"/>
        <w:rPr>
          <w:rFonts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.所有价格应按“招标文件”中规定的货币单位填写；投标总价应为以上各分项价格之和；投标总价和项目报价表中单个采购预算条目报价均不得超过对应的财政预算限额，否则将导致投标无效。</w:t>
      </w:r>
    </w:p>
    <w:p w14:paraId="15D7F819">
      <w:pPr>
        <w:ind w:firstLine="482" w:firstLineChars="200"/>
        <w:rPr>
          <w:rFonts w:ascii="宋体" w:hAnsi="宋体"/>
          <w:b/>
          <w:color w:val="FF0000"/>
          <w:sz w:val="24"/>
          <w:highlight w:val="none"/>
        </w:rPr>
      </w:pPr>
    </w:p>
    <w:p w14:paraId="771D082F">
      <w:pPr>
        <w:ind w:firstLine="482" w:firstLineChars="200"/>
        <w:rPr>
          <w:rFonts w:ascii="宋体" w:hAnsi="宋体"/>
          <w:b/>
          <w:color w:val="FF0000"/>
          <w:sz w:val="24"/>
          <w:highlight w:val="none"/>
        </w:rPr>
      </w:pPr>
    </w:p>
    <w:p w14:paraId="0B592317">
      <w:pPr>
        <w:tabs>
          <w:tab w:val="left" w:pos="720"/>
        </w:tabs>
        <w:jc w:val="center"/>
        <w:rPr>
          <w:b/>
          <w:sz w:val="24"/>
          <w:highlight w:val="none"/>
        </w:rPr>
      </w:pPr>
      <w:r>
        <w:rPr>
          <w:rFonts w:hint="eastAsia"/>
          <w:b/>
          <w:sz w:val="24"/>
          <w:highlight w:val="none"/>
        </w:rPr>
        <w:t>（二）核心产品品牌</w:t>
      </w:r>
    </w:p>
    <w:p w14:paraId="4DE47528">
      <w:pPr>
        <w:ind w:firstLine="482" w:firstLineChars="200"/>
        <w:rPr>
          <w:rFonts w:ascii="宋体" w:hAnsi="宋体"/>
          <w:b/>
          <w:color w:val="FF0000"/>
          <w:sz w:val="24"/>
          <w:highlight w:val="none"/>
        </w:rPr>
      </w:pPr>
    </w:p>
    <w:p w14:paraId="21219875">
      <w:pPr>
        <w:ind w:firstLine="482" w:firstLineChars="200"/>
        <w:rPr>
          <w:rFonts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7DFE7F58">
      <w:pPr>
        <w:ind w:firstLine="482" w:firstLineChars="200"/>
        <w:rPr>
          <w:rFonts w:ascii="宋体" w:hAnsi="宋体"/>
          <w:b/>
          <w:color w:val="FF0000"/>
          <w:sz w:val="24"/>
          <w:highlight w:val="none"/>
        </w:rPr>
      </w:pPr>
    </w:p>
    <w:p w14:paraId="46360BF3">
      <w:pPr>
        <w:ind w:firstLine="480" w:firstLineChars="200"/>
        <w:rPr>
          <w:rFonts w:hint="default" w:ascii="宋体" w:hAnsi="宋体" w:eastAsia="宋体"/>
          <w:sz w:val="24"/>
          <w:highlight w:val="none"/>
          <w:lang w:val="en-US" w:eastAsia="zh-CN"/>
        </w:rPr>
      </w:pPr>
      <w:r>
        <w:rPr>
          <w:rFonts w:hint="eastAsia" w:ascii="宋体" w:hAnsi="宋体"/>
          <w:sz w:val="24"/>
          <w:highlight w:val="none"/>
        </w:rPr>
        <w:t>备注：</w:t>
      </w:r>
      <w:r>
        <w:rPr>
          <w:rFonts w:hint="eastAsia" w:ascii="宋体" w:hAnsi="宋体"/>
          <w:sz w:val="24"/>
          <w:highlight w:val="none"/>
          <w:lang w:val="en-US" w:eastAsia="zh-CN"/>
        </w:rPr>
        <w:t>单一产品采购项目，核心产品即为该单一产品。</w:t>
      </w:r>
    </w:p>
    <w:p w14:paraId="71F872D1">
      <w:pPr>
        <w:ind w:firstLine="482" w:firstLineChars="200"/>
        <w:rPr>
          <w:rFonts w:ascii="宋体" w:hAnsi="宋体"/>
          <w:b/>
          <w:color w:val="FF0000"/>
          <w:sz w:val="24"/>
          <w:highlight w:val="none"/>
        </w:rPr>
      </w:pPr>
    </w:p>
    <w:p w14:paraId="04B11B2D">
      <w:pPr>
        <w:ind w:firstLine="482" w:firstLineChars="200"/>
        <w:rPr>
          <w:rFonts w:ascii="宋体" w:hAnsi="宋体"/>
          <w:b/>
          <w:color w:val="FF0000"/>
          <w:sz w:val="24"/>
          <w:highlight w:val="none"/>
        </w:rPr>
      </w:pPr>
    </w:p>
    <w:p w14:paraId="0C47AF87">
      <w:pPr>
        <w:rPr>
          <w:b/>
          <w:sz w:val="24"/>
          <w:highlight w:val="none"/>
        </w:rPr>
      </w:pPr>
    </w:p>
    <w:p w14:paraId="5A74CC87">
      <w:pPr>
        <w:tabs>
          <w:tab w:val="left" w:pos="720"/>
        </w:tabs>
        <w:ind w:firstLine="1928" w:firstLineChars="800"/>
        <w:rPr>
          <w:b/>
          <w:sz w:val="24"/>
          <w:highlight w:val="none"/>
        </w:rPr>
      </w:pPr>
      <w:r>
        <w:rPr>
          <w:rFonts w:hint="eastAsia"/>
          <w:b/>
          <w:sz w:val="24"/>
          <w:highlight w:val="none"/>
        </w:rPr>
        <w:t>（三）可选配件报价清单（不包括在总报价内）</w:t>
      </w:r>
    </w:p>
    <w:p w14:paraId="0394A09D">
      <w:pPr>
        <w:ind w:firstLine="422" w:firstLineChars="200"/>
        <w:rPr>
          <w:rFonts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36597149">
      <w:pPr>
        <w:ind w:firstLine="482" w:firstLineChars="200"/>
        <w:rPr>
          <w:rFonts w:hAnsi="宋体"/>
          <w:b/>
          <w:bCs/>
          <w:sz w:val="24"/>
          <w:highlight w:val="none"/>
        </w:rPr>
      </w:pPr>
    </w:p>
    <w:p w14:paraId="6A30C2D8">
      <w:pPr>
        <w:ind w:firstLine="482" w:firstLineChars="200"/>
        <w:rPr>
          <w:rFonts w:hAnsi="宋体"/>
          <w:b/>
          <w:bCs/>
          <w:sz w:val="24"/>
          <w:highlight w:val="none"/>
        </w:rPr>
      </w:pPr>
    </w:p>
    <w:p w14:paraId="729A8149">
      <w:pPr>
        <w:tabs>
          <w:tab w:val="left" w:pos="720"/>
        </w:tabs>
        <w:jc w:val="center"/>
        <w:rPr>
          <w:b/>
          <w:sz w:val="24"/>
          <w:highlight w:val="none"/>
        </w:rPr>
      </w:pPr>
      <w:r>
        <w:rPr>
          <w:rFonts w:hint="eastAsia"/>
          <w:b/>
          <w:sz w:val="24"/>
          <w:highlight w:val="none"/>
        </w:rPr>
        <w:t>（四）</w:t>
      </w:r>
      <w:bookmarkStart w:id="62" w:name="_Hlk72073235"/>
      <w:r>
        <w:rPr>
          <w:rFonts w:hint="eastAsia"/>
          <w:b/>
          <w:sz w:val="24"/>
          <w:highlight w:val="none"/>
        </w:rPr>
        <w:t>投标人认为需要涉及的其他内容报价清单</w:t>
      </w:r>
      <w:bookmarkEnd w:id="62"/>
    </w:p>
    <w:p w14:paraId="7AFAD0CB">
      <w:pPr>
        <w:rPr>
          <w:highlight w:val="none"/>
        </w:rPr>
      </w:pPr>
    </w:p>
    <w:p w14:paraId="3B681E23">
      <w:pPr>
        <w:rPr>
          <w:rFonts w:hint="eastAsia" w:ascii="Times New Roman" w:hAnsi="Times New Roman" w:eastAsia="黑体"/>
          <w:b w:val="0"/>
          <w:sz w:val="24"/>
          <w:szCs w:val="24"/>
          <w:highlight w:val="none"/>
          <w:lang w:val="en-US" w:eastAsia="zh-CN"/>
        </w:rPr>
      </w:pPr>
      <w:r>
        <w:rPr>
          <w:rFonts w:hint="eastAsia" w:ascii="Times New Roman" w:hAnsi="Times New Roman" w:eastAsia="黑体"/>
          <w:b w:val="0"/>
          <w:sz w:val="24"/>
          <w:szCs w:val="24"/>
          <w:highlight w:val="none"/>
          <w:lang w:val="en-US" w:eastAsia="zh-CN"/>
        </w:rPr>
        <w:br w:type="page"/>
      </w:r>
    </w:p>
    <w:p w14:paraId="2330AE05">
      <w:pPr>
        <w:pStyle w:val="5"/>
        <w:jc w:val="center"/>
        <w:rPr>
          <w:rFonts w:ascii="Times New Roman" w:hAnsi="Times New Roman" w:eastAsia="黑体"/>
          <w:b w:val="0"/>
          <w:sz w:val="24"/>
          <w:szCs w:val="24"/>
          <w:highlight w:val="none"/>
        </w:rPr>
      </w:pPr>
      <w:r>
        <w:rPr>
          <w:rFonts w:hint="eastAsia" w:ascii="Times New Roman" w:hAnsi="Times New Roman" w:eastAsia="黑体"/>
          <w:b w:val="0"/>
          <w:sz w:val="24"/>
          <w:szCs w:val="24"/>
          <w:highlight w:val="none"/>
          <w:lang w:val="en-US" w:eastAsia="zh-CN"/>
        </w:rPr>
        <w:t>五</w:t>
      </w:r>
      <w:r>
        <w:rPr>
          <w:rFonts w:hint="eastAsia" w:ascii="Times New Roman" w:hAnsi="Times New Roman" w:eastAsia="黑体"/>
          <w:b w:val="0"/>
          <w:sz w:val="24"/>
          <w:szCs w:val="24"/>
          <w:highlight w:val="none"/>
        </w:rPr>
        <w:t>、</w:t>
      </w:r>
      <w:r>
        <w:rPr>
          <w:rFonts w:ascii="Times New Roman" w:hAnsi="Times New Roman" w:eastAsia="黑体"/>
          <w:b w:val="0"/>
          <w:sz w:val="24"/>
          <w:szCs w:val="24"/>
          <w:highlight w:val="none"/>
        </w:rPr>
        <w:t>类似项目业绩</w:t>
      </w:r>
    </w:p>
    <w:tbl>
      <w:tblPr>
        <w:tblStyle w:val="43"/>
        <w:tblW w:w="8364"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30"/>
        <w:gridCol w:w="1985"/>
        <w:gridCol w:w="1701"/>
        <w:gridCol w:w="1417"/>
        <w:gridCol w:w="851"/>
      </w:tblGrid>
      <w:tr w14:paraId="0A1BD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Align w:val="center"/>
          </w:tcPr>
          <w:p w14:paraId="616F3F70">
            <w:pPr>
              <w:jc w:val="center"/>
              <w:rPr>
                <w:rFonts w:ascii="宋体" w:hAnsi="宋体" w:cs="宋体"/>
                <w:szCs w:val="21"/>
                <w:highlight w:val="none"/>
              </w:rPr>
            </w:pPr>
            <w:r>
              <w:rPr>
                <w:rFonts w:hint="eastAsia" w:ascii="宋体" w:hAnsi="宋体" w:cs="宋体"/>
                <w:szCs w:val="21"/>
                <w:highlight w:val="none"/>
              </w:rPr>
              <w:t>序号</w:t>
            </w:r>
          </w:p>
        </w:tc>
        <w:tc>
          <w:tcPr>
            <w:tcW w:w="1730" w:type="dxa"/>
            <w:vAlign w:val="center"/>
          </w:tcPr>
          <w:p w14:paraId="10E4B4F5">
            <w:pPr>
              <w:jc w:val="center"/>
              <w:rPr>
                <w:rFonts w:ascii="宋体" w:hAnsi="宋体" w:cs="宋体"/>
                <w:szCs w:val="21"/>
                <w:highlight w:val="none"/>
              </w:rPr>
            </w:pPr>
            <w:r>
              <w:rPr>
                <w:rFonts w:hint="eastAsia" w:ascii="宋体" w:hAnsi="宋体" w:cs="宋体"/>
                <w:szCs w:val="21"/>
                <w:highlight w:val="none"/>
              </w:rPr>
              <w:t>采购单位</w:t>
            </w:r>
          </w:p>
        </w:tc>
        <w:tc>
          <w:tcPr>
            <w:tcW w:w="1985" w:type="dxa"/>
            <w:vAlign w:val="center"/>
          </w:tcPr>
          <w:p w14:paraId="0486DE33">
            <w:pPr>
              <w:jc w:val="center"/>
              <w:rPr>
                <w:rFonts w:ascii="宋体" w:hAnsi="宋体" w:cs="宋体"/>
                <w:szCs w:val="21"/>
                <w:highlight w:val="none"/>
              </w:rPr>
            </w:pPr>
            <w:r>
              <w:rPr>
                <w:rFonts w:hint="eastAsia" w:ascii="宋体" w:hAnsi="宋体" w:cs="宋体"/>
                <w:szCs w:val="21"/>
                <w:highlight w:val="none"/>
              </w:rPr>
              <w:t>项目名称</w:t>
            </w:r>
          </w:p>
        </w:tc>
        <w:tc>
          <w:tcPr>
            <w:tcW w:w="1701" w:type="dxa"/>
            <w:vAlign w:val="center"/>
          </w:tcPr>
          <w:p w14:paraId="1CADE623">
            <w:pPr>
              <w:jc w:val="center"/>
              <w:rPr>
                <w:rFonts w:ascii="宋体" w:hAnsi="宋体" w:cs="宋体"/>
                <w:szCs w:val="21"/>
                <w:highlight w:val="none"/>
              </w:rPr>
            </w:pPr>
            <w:r>
              <w:rPr>
                <w:rFonts w:hint="eastAsia" w:ascii="宋体" w:hAnsi="宋体" w:cs="宋体"/>
                <w:szCs w:val="21"/>
                <w:highlight w:val="none"/>
              </w:rPr>
              <w:t>合同或协议签订时间</w:t>
            </w:r>
          </w:p>
        </w:tc>
        <w:tc>
          <w:tcPr>
            <w:tcW w:w="1417" w:type="dxa"/>
            <w:vAlign w:val="center"/>
          </w:tcPr>
          <w:p w14:paraId="39FE2599">
            <w:pPr>
              <w:jc w:val="center"/>
              <w:rPr>
                <w:rFonts w:ascii="宋体" w:hAnsi="宋体" w:cs="宋体"/>
                <w:szCs w:val="21"/>
                <w:highlight w:val="none"/>
              </w:rPr>
            </w:pPr>
            <w:r>
              <w:rPr>
                <w:rFonts w:hint="eastAsia" w:ascii="宋体" w:hAnsi="宋体" w:cs="宋体"/>
                <w:szCs w:val="21"/>
                <w:highlight w:val="none"/>
              </w:rPr>
              <w:t>项目完成</w:t>
            </w:r>
          </w:p>
          <w:p w14:paraId="1387BD36">
            <w:pPr>
              <w:jc w:val="center"/>
              <w:rPr>
                <w:rFonts w:ascii="宋体" w:hAnsi="宋体" w:cs="宋体"/>
                <w:szCs w:val="21"/>
                <w:highlight w:val="none"/>
              </w:rPr>
            </w:pPr>
            <w:r>
              <w:rPr>
                <w:rFonts w:hint="eastAsia" w:ascii="宋体" w:hAnsi="宋体" w:cs="宋体"/>
                <w:szCs w:val="21"/>
                <w:highlight w:val="none"/>
              </w:rPr>
              <w:t>验收评价</w:t>
            </w:r>
          </w:p>
        </w:tc>
        <w:tc>
          <w:tcPr>
            <w:tcW w:w="851" w:type="dxa"/>
            <w:vAlign w:val="center"/>
          </w:tcPr>
          <w:p w14:paraId="4EE2FAA0">
            <w:pPr>
              <w:jc w:val="center"/>
              <w:rPr>
                <w:rFonts w:ascii="宋体" w:hAnsi="宋体" w:cs="宋体"/>
                <w:szCs w:val="21"/>
                <w:highlight w:val="none"/>
              </w:rPr>
            </w:pPr>
            <w:r>
              <w:rPr>
                <w:rFonts w:hint="eastAsia" w:ascii="宋体" w:hAnsi="宋体" w:cs="宋体"/>
                <w:szCs w:val="21"/>
                <w:highlight w:val="none"/>
              </w:rPr>
              <w:t>备注</w:t>
            </w:r>
          </w:p>
        </w:tc>
      </w:tr>
      <w:tr w14:paraId="551990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Align w:val="center"/>
          </w:tcPr>
          <w:p w14:paraId="0326AD86">
            <w:pPr>
              <w:jc w:val="center"/>
              <w:rPr>
                <w:rFonts w:ascii="宋体" w:hAnsi="宋体" w:cs="宋体"/>
                <w:szCs w:val="21"/>
                <w:highlight w:val="none"/>
              </w:rPr>
            </w:pPr>
            <w:r>
              <w:rPr>
                <w:rFonts w:hint="eastAsia" w:ascii="宋体" w:hAnsi="宋体" w:cs="宋体"/>
                <w:szCs w:val="21"/>
                <w:highlight w:val="none"/>
              </w:rPr>
              <w:t>1</w:t>
            </w:r>
          </w:p>
        </w:tc>
        <w:tc>
          <w:tcPr>
            <w:tcW w:w="1730" w:type="dxa"/>
            <w:vAlign w:val="center"/>
          </w:tcPr>
          <w:p w14:paraId="4D6DFF38">
            <w:pPr>
              <w:rPr>
                <w:rFonts w:ascii="宋体" w:hAnsi="宋体" w:cs="宋体"/>
                <w:szCs w:val="21"/>
                <w:highlight w:val="none"/>
              </w:rPr>
            </w:pPr>
          </w:p>
        </w:tc>
        <w:tc>
          <w:tcPr>
            <w:tcW w:w="1985" w:type="dxa"/>
            <w:vAlign w:val="center"/>
          </w:tcPr>
          <w:p w14:paraId="0392947C">
            <w:pPr>
              <w:rPr>
                <w:rFonts w:ascii="宋体" w:hAnsi="宋体" w:cs="宋体"/>
                <w:szCs w:val="21"/>
                <w:highlight w:val="none"/>
              </w:rPr>
            </w:pPr>
          </w:p>
        </w:tc>
        <w:tc>
          <w:tcPr>
            <w:tcW w:w="1701" w:type="dxa"/>
            <w:vAlign w:val="center"/>
          </w:tcPr>
          <w:p w14:paraId="47800F27">
            <w:pPr>
              <w:rPr>
                <w:rFonts w:ascii="宋体" w:hAnsi="宋体" w:cs="宋体"/>
                <w:szCs w:val="21"/>
                <w:highlight w:val="none"/>
              </w:rPr>
            </w:pPr>
          </w:p>
        </w:tc>
        <w:tc>
          <w:tcPr>
            <w:tcW w:w="1417" w:type="dxa"/>
            <w:vAlign w:val="center"/>
          </w:tcPr>
          <w:p w14:paraId="05C25DD6">
            <w:pPr>
              <w:rPr>
                <w:rFonts w:ascii="宋体" w:hAnsi="宋体" w:cs="宋体"/>
                <w:szCs w:val="21"/>
                <w:highlight w:val="none"/>
              </w:rPr>
            </w:pPr>
          </w:p>
        </w:tc>
        <w:tc>
          <w:tcPr>
            <w:tcW w:w="851" w:type="dxa"/>
            <w:vAlign w:val="center"/>
          </w:tcPr>
          <w:p w14:paraId="051E1976">
            <w:pPr>
              <w:rPr>
                <w:rFonts w:ascii="宋体" w:hAnsi="宋体" w:cs="宋体"/>
                <w:szCs w:val="21"/>
                <w:highlight w:val="none"/>
              </w:rPr>
            </w:pPr>
          </w:p>
        </w:tc>
      </w:tr>
      <w:tr w14:paraId="57737A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Align w:val="center"/>
          </w:tcPr>
          <w:p w14:paraId="65CCB955">
            <w:pPr>
              <w:jc w:val="center"/>
              <w:rPr>
                <w:rFonts w:ascii="宋体" w:hAnsi="宋体" w:cs="宋体"/>
                <w:szCs w:val="21"/>
                <w:highlight w:val="none"/>
              </w:rPr>
            </w:pPr>
            <w:r>
              <w:rPr>
                <w:rFonts w:hint="eastAsia" w:ascii="宋体" w:hAnsi="宋体" w:cs="宋体"/>
                <w:szCs w:val="21"/>
                <w:highlight w:val="none"/>
              </w:rPr>
              <w:t>2</w:t>
            </w:r>
          </w:p>
        </w:tc>
        <w:tc>
          <w:tcPr>
            <w:tcW w:w="1730" w:type="dxa"/>
            <w:vAlign w:val="center"/>
          </w:tcPr>
          <w:p w14:paraId="3ADC678A">
            <w:pPr>
              <w:rPr>
                <w:rFonts w:ascii="宋体" w:hAnsi="宋体" w:cs="宋体"/>
                <w:szCs w:val="21"/>
                <w:highlight w:val="none"/>
              </w:rPr>
            </w:pPr>
          </w:p>
        </w:tc>
        <w:tc>
          <w:tcPr>
            <w:tcW w:w="1985" w:type="dxa"/>
            <w:vAlign w:val="center"/>
          </w:tcPr>
          <w:p w14:paraId="141C612C">
            <w:pPr>
              <w:rPr>
                <w:rFonts w:ascii="宋体" w:hAnsi="宋体" w:cs="宋体"/>
                <w:szCs w:val="21"/>
                <w:highlight w:val="none"/>
              </w:rPr>
            </w:pPr>
          </w:p>
        </w:tc>
        <w:tc>
          <w:tcPr>
            <w:tcW w:w="1701" w:type="dxa"/>
            <w:vAlign w:val="center"/>
          </w:tcPr>
          <w:p w14:paraId="10AD81AF">
            <w:pPr>
              <w:rPr>
                <w:rFonts w:ascii="宋体" w:hAnsi="宋体" w:cs="宋体"/>
                <w:szCs w:val="21"/>
                <w:highlight w:val="none"/>
              </w:rPr>
            </w:pPr>
          </w:p>
        </w:tc>
        <w:tc>
          <w:tcPr>
            <w:tcW w:w="1417" w:type="dxa"/>
            <w:vAlign w:val="center"/>
          </w:tcPr>
          <w:p w14:paraId="3D7F6EF2">
            <w:pPr>
              <w:rPr>
                <w:rFonts w:ascii="宋体" w:hAnsi="宋体" w:cs="宋体"/>
                <w:szCs w:val="21"/>
                <w:highlight w:val="none"/>
              </w:rPr>
            </w:pPr>
          </w:p>
        </w:tc>
        <w:tc>
          <w:tcPr>
            <w:tcW w:w="851" w:type="dxa"/>
            <w:vAlign w:val="center"/>
          </w:tcPr>
          <w:p w14:paraId="504E8B4F">
            <w:pPr>
              <w:rPr>
                <w:rFonts w:ascii="宋体" w:hAnsi="宋体" w:cs="宋体"/>
                <w:szCs w:val="21"/>
                <w:highlight w:val="none"/>
              </w:rPr>
            </w:pPr>
          </w:p>
        </w:tc>
      </w:tr>
      <w:tr w14:paraId="5B3B50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Align w:val="center"/>
          </w:tcPr>
          <w:p w14:paraId="6509802E">
            <w:pPr>
              <w:jc w:val="center"/>
              <w:rPr>
                <w:rFonts w:ascii="宋体" w:hAnsi="宋体" w:cs="宋体"/>
                <w:szCs w:val="21"/>
                <w:highlight w:val="none"/>
              </w:rPr>
            </w:pPr>
            <w:r>
              <w:rPr>
                <w:rFonts w:hint="eastAsia" w:ascii="宋体" w:hAnsi="宋体" w:cs="宋体"/>
                <w:szCs w:val="21"/>
                <w:highlight w:val="none"/>
              </w:rPr>
              <w:t>…</w:t>
            </w:r>
          </w:p>
        </w:tc>
        <w:tc>
          <w:tcPr>
            <w:tcW w:w="1730" w:type="dxa"/>
            <w:vAlign w:val="center"/>
          </w:tcPr>
          <w:p w14:paraId="1DB7BF7B">
            <w:pPr>
              <w:rPr>
                <w:rFonts w:ascii="宋体" w:hAnsi="宋体" w:cs="宋体"/>
                <w:szCs w:val="21"/>
                <w:highlight w:val="none"/>
              </w:rPr>
            </w:pPr>
          </w:p>
        </w:tc>
        <w:tc>
          <w:tcPr>
            <w:tcW w:w="1985" w:type="dxa"/>
            <w:vAlign w:val="center"/>
          </w:tcPr>
          <w:p w14:paraId="7A11E3FA">
            <w:pPr>
              <w:rPr>
                <w:rFonts w:ascii="宋体" w:hAnsi="宋体" w:cs="宋体"/>
                <w:szCs w:val="21"/>
                <w:highlight w:val="none"/>
              </w:rPr>
            </w:pPr>
          </w:p>
        </w:tc>
        <w:tc>
          <w:tcPr>
            <w:tcW w:w="1701" w:type="dxa"/>
            <w:vAlign w:val="center"/>
          </w:tcPr>
          <w:p w14:paraId="17CD9EC9">
            <w:pPr>
              <w:rPr>
                <w:rFonts w:ascii="宋体" w:hAnsi="宋体" w:cs="宋体"/>
                <w:szCs w:val="21"/>
                <w:highlight w:val="none"/>
              </w:rPr>
            </w:pPr>
          </w:p>
        </w:tc>
        <w:tc>
          <w:tcPr>
            <w:tcW w:w="1417" w:type="dxa"/>
            <w:vAlign w:val="center"/>
          </w:tcPr>
          <w:p w14:paraId="266958C7">
            <w:pPr>
              <w:rPr>
                <w:rFonts w:ascii="宋体" w:hAnsi="宋体" w:cs="宋体"/>
                <w:szCs w:val="21"/>
                <w:highlight w:val="none"/>
              </w:rPr>
            </w:pPr>
          </w:p>
        </w:tc>
        <w:tc>
          <w:tcPr>
            <w:tcW w:w="851" w:type="dxa"/>
            <w:vAlign w:val="center"/>
          </w:tcPr>
          <w:p w14:paraId="4B5B7729">
            <w:pPr>
              <w:rPr>
                <w:rFonts w:ascii="宋体" w:hAnsi="宋体" w:cs="宋体"/>
                <w:szCs w:val="21"/>
                <w:highlight w:val="none"/>
              </w:rPr>
            </w:pPr>
          </w:p>
        </w:tc>
      </w:tr>
    </w:tbl>
    <w:p w14:paraId="112DDAD9">
      <w:pPr>
        <w:ind w:firstLine="420" w:firstLineChars="200"/>
        <w:rPr>
          <w:rFonts w:ascii="宋体" w:hAnsi="宋体" w:cs="宋体"/>
          <w:bCs/>
          <w:highlight w:val="none"/>
        </w:rPr>
      </w:pPr>
      <w:r>
        <w:rPr>
          <w:rFonts w:hint="eastAsia" w:ascii="宋体" w:hAnsi="宋体" w:cs="宋体"/>
          <w:bCs/>
          <w:highlight w:val="none"/>
        </w:rPr>
        <w:t>注：</w:t>
      </w:r>
    </w:p>
    <w:p w14:paraId="5FA92F22">
      <w:pPr>
        <w:ind w:firstLine="420" w:firstLineChars="200"/>
        <w:rPr>
          <w:rFonts w:ascii="宋体" w:hAnsi="宋体" w:cs="宋体"/>
          <w:bCs/>
          <w:highlight w:val="none"/>
        </w:rPr>
      </w:pPr>
      <w:r>
        <w:rPr>
          <w:rFonts w:hint="eastAsia" w:ascii="宋体" w:hAnsi="宋体" w:cs="宋体"/>
          <w:bCs/>
          <w:highlight w:val="none"/>
        </w:rPr>
        <w:t>1.此表可按格式进行扩展、增删；</w:t>
      </w:r>
    </w:p>
    <w:p w14:paraId="05480F3C">
      <w:pPr>
        <w:ind w:firstLine="420" w:firstLineChars="200"/>
        <w:rPr>
          <w:rFonts w:ascii="宋体" w:hAnsi="宋体" w:cs="宋体"/>
          <w:bCs/>
          <w:highlight w:val="none"/>
        </w:rPr>
      </w:pPr>
      <w:r>
        <w:rPr>
          <w:rFonts w:hint="eastAsia" w:ascii="宋体" w:hAnsi="宋体" w:cs="宋体"/>
          <w:bCs/>
          <w:highlight w:val="none"/>
        </w:rPr>
        <w:t>2.此表所填情况须符合招标文件评标信息中“类似项目业绩”评分准则要求，并按评分准则要求提供相关证明材料。</w:t>
      </w:r>
    </w:p>
    <w:p w14:paraId="71E2EB86">
      <w:pPr>
        <w:rPr>
          <w:rFonts w:hint="eastAsia" w:ascii="黑体" w:eastAsia="黑体"/>
          <w:b w:val="0"/>
          <w:kern w:val="0"/>
          <w:sz w:val="24"/>
          <w:szCs w:val="24"/>
          <w:highlight w:val="none"/>
        </w:rPr>
      </w:pPr>
      <w:bookmarkStart w:id="63" w:name="_Toc59916729"/>
      <w:r>
        <w:rPr>
          <w:rFonts w:hint="eastAsia" w:ascii="黑体" w:eastAsia="黑体"/>
          <w:b w:val="0"/>
          <w:kern w:val="0"/>
          <w:sz w:val="24"/>
          <w:szCs w:val="24"/>
          <w:highlight w:val="none"/>
        </w:rPr>
        <w:br w:type="page"/>
      </w:r>
    </w:p>
    <w:p w14:paraId="62FB04CF">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63"/>
      <w:r>
        <w:rPr>
          <w:rFonts w:hint="eastAsia" w:ascii="黑体" w:eastAsia="黑体"/>
          <w:b w:val="0"/>
          <w:kern w:val="0"/>
          <w:sz w:val="24"/>
          <w:szCs w:val="24"/>
          <w:highlight w:val="none"/>
        </w:rPr>
        <w:t>企业自主知识产权产品</w:t>
      </w:r>
    </w:p>
    <w:p w14:paraId="4FA57C09">
      <w:pPr>
        <w:pStyle w:val="2"/>
        <w:spacing w:line="276" w:lineRule="auto"/>
        <w:rPr>
          <w:rFonts w:hint="eastAsia"/>
          <w:b w:val="0"/>
          <w:bCs w:val="0"/>
          <w:sz w:val="21"/>
          <w:szCs w:val="21"/>
          <w:highlight w:val="none"/>
        </w:rPr>
      </w:pPr>
      <w:r>
        <w:rPr>
          <w:rFonts w:hint="eastAsia"/>
          <w:b w:val="0"/>
          <w:bCs w:val="0"/>
          <w:sz w:val="21"/>
          <w:szCs w:val="21"/>
          <w:highlight w:val="none"/>
        </w:rPr>
        <w:t>（特别提示：投标人须按本招标文件评标信息中“企业自主知识产权产品”这一评分因素要求，提供证明资料）</w:t>
      </w:r>
    </w:p>
    <w:p w14:paraId="0AAA86F4">
      <w:pPr>
        <w:rPr>
          <w:rFonts w:hint="eastAsia"/>
          <w:b w:val="0"/>
          <w:bCs w:val="0"/>
          <w:sz w:val="21"/>
          <w:szCs w:val="21"/>
          <w:highlight w:val="none"/>
        </w:rPr>
      </w:pPr>
      <w:r>
        <w:rPr>
          <w:rFonts w:hint="eastAsia"/>
          <w:b w:val="0"/>
          <w:bCs w:val="0"/>
          <w:sz w:val="21"/>
          <w:szCs w:val="21"/>
          <w:highlight w:val="none"/>
        </w:rPr>
        <w:br w:type="page"/>
      </w:r>
    </w:p>
    <w:p w14:paraId="216DF8A2">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、企业专利产权产品</w:t>
      </w:r>
    </w:p>
    <w:p w14:paraId="60063670">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（特别提示：投标人须按本招标文件评标信息中“企业专利产权产品”这一评分因素要求，提供证明资料）</w:t>
      </w:r>
    </w:p>
    <w:p w14:paraId="54175C90">
      <w:pPr>
        <w:rPr>
          <w:highlight w:val="none"/>
        </w:rPr>
      </w:pPr>
      <w:r>
        <w:rPr>
          <w:highlight w:val="none"/>
        </w:rPr>
        <w:br w:type="page"/>
      </w:r>
    </w:p>
    <w:p w14:paraId="661D1A50">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、投标人认证情况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77197F8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7041D603">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077D3A18">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13B1B0B5">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11BA7435">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3DB76E2A">
            <w:pPr>
              <w:spacing w:line="276" w:lineRule="auto"/>
              <w:jc w:val="center"/>
              <w:rPr>
                <w:highlight w:val="none"/>
              </w:rPr>
            </w:pPr>
            <w:r>
              <w:rPr>
                <w:rFonts w:hint="eastAsia"/>
                <w:highlight w:val="none"/>
              </w:rPr>
              <w:t>备注说明</w:t>
            </w:r>
          </w:p>
        </w:tc>
      </w:tr>
      <w:tr w14:paraId="5149AFF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D145511">
            <w:pPr>
              <w:spacing w:line="276" w:lineRule="auto"/>
              <w:jc w:val="center"/>
              <w:rPr>
                <w:rFonts w:ascii="宋体"/>
                <w:szCs w:val="21"/>
                <w:highlight w:val="none"/>
              </w:rPr>
            </w:pPr>
          </w:p>
        </w:tc>
        <w:tc>
          <w:tcPr>
            <w:tcW w:w="2002" w:type="dxa"/>
            <w:vAlign w:val="center"/>
          </w:tcPr>
          <w:p w14:paraId="0C5E3508">
            <w:pPr>
              <w:spacing w:line="276" w:lineRule="auto"/>
              <w:jc w:val="center"/>
              <w:rPr>
                <w:rFonts w:ascii="宋体"/>
                <w:szCs w:val="21"/>
                <w:highlight w:val="none"/>
              </w:rPr>
            </w:pPr>
          </w:p>
        </w:tc>
        <w:tc>
          <w:tcPr>
            <w:tcW w:w="1745" w:type="dxa"/>
            <w:vAlign w:val="center"/>
          </w:tcPr>
          <w:p w14:paraId="56251FD1">
            <w:pPr>
              <w:spacing w:line="276" w:lineRule="auto"/>
              <w:jc w:val="center"/>
              <w:rPr>
                <w:rFonts w:ascii="宋体"/>
                <w:szCs w:val="21"/>
                <w:highlight w:val="none"/>
              </w:rPr>
            </w:pPr>
          </w:p>
        </w:tc>
        <w:tc>
          <w:tcPr>
            <w:tcW w:w="1861" w:type="dxa"/>
            <w:vAlign w:val="center"/>
          </w:tcPr>
          <w:p w14:paraId="6C4E6164">
            <w:pPr>
              <w:spacing w:line="276" w:lineRule="auto"/>
              <w:jc w:val="center"/>
              <w:rPr>
                <w:rFonts w:ascii="宋体"/>
                <w:szCs w:val="21"/>
                <w:highlight w:val="none"/>
              </w:rPr>
            </w:pPr>
          </w:p>
        </w:tc>
        <w:tc>
          <w:tcPr>
            <w:tcW w:w="1854" w:type="dxa"/>
            <w:vAlign w:val="center"/>
          </w:tcPr>
          <w:p w14:paraId="68C78197">
            <w:pPr>
              <w:spacing w:line="276" w:lineRule="auto"/>
              <w:jc w:val="center"/>
              <w:rPr>
                <w:rFonts w:ascii="宋体"/>
                <w:szCs w:val="21"/>
                <w:highlight w:val="none"/>
              </w:rPr>
            </w:pPr>
          </w:p>
        </w:tc>
      </w:tr>
      <w:tr w14:paraId="0C9E4A7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2B9C3D09">
            <w:pPr>
              <w:spacing w:line="276" w:lineRule="auto"/>
              <w:jc w:val="center"/>
              <w:rPr>
                <w:rFonts w:ascii="宋体"/>
                <w:szCs w:val="21"/>
                <w:highlight w:val="none"/>
              </w:rPr>
            </w:pPr>
          </w:p>
        </w:tc>
        <w:tc>
          <w:tcPr>
            <w:tcW w:w="2002" w:type="dxa"/>
            <w:vAlign w:val="center"/>
          </w:tcPr>
          <w:p w14:paraId="579FCB85">
            <w:pPr>
              <w:spacing w:line="276" w:lineRule="auto"/>
              <w:jc w:val="center"/>
              <w:rPr>
                <w:rFonts w:ascii="宋体"/>
                <w:szCs w:val="21"/>
                <w:highlight w:val="none"/>
              </w:rPr>
            </w:pPr>
          </w:p>
        </w:tc>
        <w:tc>
          <w:tcPr>
            <w:tcW w:w="1745" w:type="dxa"/>
            <w:vAlign w:val="center"/>
          </w:tcPr>
          <w:p w14:paraId="095E8B7D">
            <w:pPr>
              <w:spacing w:line="276" w:lineRule="auto"/>
              <w:jc w:val="center"/>
              <w:rPr>
                <w:rFonts w:ascii="宋体"/>
                <w:szCs w:val="21"/>
                <w:highlight w:val="none"/>
              </w:rPr>
            </w:pPr>
          </w:p>
        </w:tc>
        <w:tc>
          <w:tcPr>
            <w:tcW w:w="1861" w:type="dxa"/>
            <w:vAlign w:val="center"/>
          </w:tcPr>
          <w:p w14:paraId="639F4E19">
            <w:pPr>
              <w:spacing w:line="276" w:lineRule="auto"/>
              <w:jc w:val="center"/>
              <w:rPr>
                <w:rFonts w:ascii="宋体"/>
                <w:szCs w:val="21"/>
                <w:highlight w:val="none"/>
              </w:rPr>
            </w:pPr>
          </w:p>
        </w:tc>
        <w:tc>
          <w:tcPr>
            <w:tcW w:w="1854" w:type="dxa"/>
            <w:vAlign w:val="center"/>
          </w:tcPr>
          <w:p w14:paraId="404C44A7">
            <w:pPr>
              <w:spacing w:line="276" w:lineRule="auto"/>
              <w:jc w:val="center"/>
              <w:rPr>
                <w:rFonts w:ascii="宋体"/>
                <w:szCs w:val="21"/>
                <w:highlight w:val="none"/>
              </w:rPr>
            </w:pPr>
          </w:p>
        </w:tc>
      </w:tr>
      <w:tr w14:paraId="5497714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3F1FB8A9">
            <w:pPr>
              <w:spacing w:line="276" w:lineRule="auto"/>
              <w:jc w:val="center"/>
              <w:rPr>
                <w:rFonts w:ascii="宋体"/>
                <w:szCs w:val="21"/>
                <w:highlight w:val="none"/>
              </w:rPr>
            </w:pPr>
          </w:p>
        </w:tc>
        <w:tc>
          <w:tcPr>
            <w:tcW w:w="2002" w:type="dxa"/>
            <w:vAlign w:val="center"/>
          </w:tcPr>
          <w:p w14:paraId="6665FD93">
            <w:pPr>
              <w:spacing w:line="276" w:lineRule="auto"/>
              <w:jc w:val="center"/>
              <w:rPr>
                <w:rFonts w:ascii="宋体"/>
                <w:szCs w:val="21"/>
                <w:highlight w:val="none"/>
              </w:rPr>
            </w:pPr>
          </w:p>
        </w:tc>
        <w:tc>
          <w:tcPr>
            <w:tcW w:w="1745" w:type="dxa"/>
            <w:vAlign w:val="center"/>
          </w:tcPr>
          <w:p w14:paraId="6DBB844F">
            <w:pPr>
              <w:spacing w:line="276" w:lineRule="auto"/>
              <w:jc w:val="center"/>
              <w:rPr>
                <w:rFonts w:ascii="宋体"/>
                <w:szCs w:val="21"/>
                <w:highlight w:val="none"/>
              </w:rPr>
            </w:pPr>
          </w:p>
        </w:tc>
        <w:tc>
          <w:tcPr>
            <w:tcW w:w="1861" w:type="dxa"/>
            <w:vAlign w:val="center"/>
          </w:tcPr>
          <w:p w14:paraId="29B0B07D">
            <w:pPr>
              <w:spacing w:line="276" w:lineRule="auto"/>
              <w:jc w:val="center"/>
              <w:rPr>
                <w:rFonts w:ascii="宋体"/>
                <w:szCs w:val="21"/>
                <w:highlight w:val="none"/>
              </w:rPr>
            </w:pPr>
          </w:p>
        </w:tc>
        <w:tc>
          <w:tcPr>
            <w:tcW w:w="1854" w:type="dxa"/>
            <w:vAlign w:val="center"/>
          </w:tcPr>
          <w:p w14:paraId="21E99DF0">
            <w:pPr>
              <w:spacing w:line="276" w:lineRule="auto"/>
              <w:jc w:val="center"/>
              <w:rPr>
                <w:rFonts w:ascii="宋体"/>
                <w:szCs w:val="21"/>
                <w:highlight w:val="none"/>
              </w:rPr>
            </w:pPr>
          </w:p>
        </w:tc>
      </w:tr>
    </w:tbl>
    <w:p w14:paraId="6982CBD9">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（特别提示：以上表格仅供参考。投标人须按本招标文件评标信息中“投标人认证情况”这一评分因素要求，提供证明资料）</w:t>
      </w:r>
    </w:p>
    <w:p w14:paraId="2A0E06D8">
      <w:pPr>
        <w:rPr>
          <w:highlight w:val="none"/>
        </w:rPr>
      </w:pPr>
      <w:r>
        <w:rPr>
          <w:highlight w:val="none"/>
        </w:rPr>
        <w:br w:type="page"/>
      </w:r>
    </w:p>
    <w:p w14:paraId="7470EBEF">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、投标人认为需要加以说明的其他内容（信息公开部分）</w:t>
      </w:r>
    </w:p>
    <w:p w14:paraId="3BDC7336">
      <w:pPr>
        <w:rPr>
          <w:highlight w:val="none"/>
        </w:rPr>
      </w:pPr>
    </w:p>
    <w:p w14:paraId="554FF03F">
      <w:pPr>
        <w:ind w:firstLine="723" w:firstLineChars="300"/>
        <w:rPr>
          <w:b/>
          <w:color w:val="FF0000"/>
          <w:sz w:val="24"/>
          <w:highlight w:val="none"/>
        </w:rPr>
      </w:pPr>
      <w:r>
        <w:rPr>
          <w:rFonts w:hint="eastAsia"/>
          <w:b/>
          <w:color w:val="FF0000"/>
          <w:sz w:val="24"/>
          <w:highlight w:val="none"/>
        </w:rPr>
        <w:t>（信息公开部分的内容到此为止！以下为信息不公开部分。）</w:t>
      </w:r>
    </w:p>
    <w:bookmarkEnd w:id="60"/>
    <w:p w14:paraId="5B117E5B">
      <w:pPr>
        <w:rPr>
          <w:highlight w:val="none"/>
        </w:rPr>
      </w:pPr>
      <w:r>
        <w:rPr>
          <w:highlight w:val="none"/>
        </w:rPr>
        <w:br w:type="page"/>
      </w:r>
    </w:p>
    <w:p w14:paraId="084E9D0A">
      <w:pPr>
        <w:outlineLvl w:val="1"/>
        <w:rPr>
          <w:rFonts w:ascii="宋体" w:hAnsi="宋体"/>
          <w:b/>
          <w:color w:val="FF0000"/>
          <w:sz w:val="28"/>
          <w:szCs w:val="28"/>
          <w:highlight w:val="none"/>
        </w:rPr>
      </w:pPr>
      <w:bookmarkStart w:id="64" w:name="_Hlk72260530"/>
      <w:r>
        <w:rPr>
          <w:rFonts w:hint="eastAsia" w:ascii="宋体" w:hAnsi="宋体"/>
          <w:b/>
          <w:color w:val="FF0000"/>
          <w:sz w:val="28"/>
          <w:szCs w:val="28"/>
          <w:highlight w:val="none"/>
        </w:rPr>
        <w:t>投标文件附件（信息不公开部分）</w:t>
      </w:r>
    </w:p>
    <w:p w14:paraId="72DDC82A">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685"/>
        <w:gridCol w:w="1625"/>
        <w:gridCol w:w="960"/>
        <w:gridCol w:w="799"/>
        <w:gridCol w:w="1217"/>
        <w:gridCol w:w="1518"/>
        <w:gridCol w:w="1509"/>
      </w:tblGrid>
      <w:tr w14:paraId="64DF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4D3E5FE8">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33FAC4EA">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958A76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5548A32">
            <w:pPr>
              <w:jc w:val="center"/>
              <w:rPr>
                <w:rFonts w:hint="eastAsia" w:ascii="宋体" w:hAnsi="宋体" w:eastAsia="宋体" w:cs="宋体"/>
                <w:color w:val="auto"/>
                <w:sz w:val="21"/>
                <w:szCs w:val="21"/>
                <w:highlight w:val="none"/>
                <w:vertAlign w:val="baseline"/>
                <w:lang w:val="en-US" w:eastAsia="zh-CN"/>
              </w:rPr>
            </w:pPr>
          </w:p>
        </w:tc>
      </w:tr>
      <w:tr w14:paraId="634A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2205AA2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62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5981AC8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56AA7B7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22F905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1AD1A1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3F4DAAC2">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4FEA3B3F">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3A9E3CF1">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2720F18">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44AB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C516CD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F301CB2">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F0C6BF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0F49CA9">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ADCA3EC">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A0CF9ED">
            <w:pPr>
              <w:jc w:val="center"/>
              <w:rPr>
                <w:rFonts w:hint="eastAsia" w:ascii="宋体" w:hAnsi="宋体" w:eastAsia="宋体" w:cs="宋体"/>
                <w:color w:val="auto"/>
                <w:sz w:val="21"/>
                <w:szCs w:val="21"/>
                <w:highlight w:val="none"/>
                <w:vertAlign w:val="baseline"/>
                <w:lang w:val="en-US" w:eastAsia="zh-CN"/>
              </w:rPr>
            </w:pPr>
          </w:p>
        </w:tc>
      </w:tr>
      <w:tr w14:paraId="14B0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47BDF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75924D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D11EE35">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F4926DD">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590B469">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49632137">
            <w:pPr>
              <w:jc w:val="center"/>
              <w:rPr>
                <w:rFonts w:hint="eastAsia" w:ascii="宋体" w:hAnsi="宋体" w:eastAsia="宋体" w:cs="宋体"/>
                <w:color w:val="auto"/>
                <w:sz w:val="21"/>
                <w:szCs w:val="21"/>
                <w:highlight w:val="none"/>
                <w:vertAlign w:val="baseline"/>
                <w:lang w:val="en-US" w:eastAsia="zh-CN"/>
              </w:rPr>
            </w:pPr>
          </w:p>
        </w:tc>
      </w:tr>
      <w:tr w14:paraId="3588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036801C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3E8E6AF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77B9CAA7">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1D7444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3695D4F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175B1E64">
            <w:pPr>
              <w:jc w:val="center"/>
              <w:rPr>
                <w:rFonts w:hint="eastAsia" w:ascii="宋体" w:hAnsi="宋体" w:eastAsia="宋体" w:cs="宋体"/>
                <w:color w:val="auto"/>
                <w:sz w:val="21"/>
                <w:szCs w:val="21"/>
                <w:highlight w:val="none"/>
                <w:vertAlign w:val="baseline"/>
                <w:lang w:val="en-US" w:eastAsia="zh-CN"/>
              </w:rPr>
            </w:pPr>
          </w:p>
        </w:tc>
      </w:tr>
      <w:tr w14:paraId="65AE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202A211">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4972A7B0">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683F14F">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1AD42FED">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31684F48">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7E09322B">
            <w:pPr>
              <w:jc w:val="center"/>
              <w:rPr>
                <w:rFonts w:hint="eastAsia" w:ascii="宋体" w:hAnsi="宋体" w:eastAsia="宋体" w:cs="宋体"/>
                <w:color w:val="auto"/>
                <w:sz w:val="21"/>
                <w:szCs w:val="21"/>
                <w:highlight w:val="none"/>
                <w:vertAlign w:val="baseline"/>
                <w:lang w:val="en-US" w:eastAsia="zh-CN"/>
              </w:rPr>
            </w:pPr>
          </w:p>
        </w:tc>
      </w:tr>
      <w:tr w14:paraId="509C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3B73CD67">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6B9EDD1">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F0E9EDF">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A5D59C1">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66DD2D9">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A0F512D">
            <w:pPr>
              <w:jc w:val="center"/>
              <w:rPr>
                <w:rFonts w:hint="eastAsia" w:ascii="宋体" w:hAnsi="宋体" w:eastAsia="宋体" w:cs="宋体"/>
                <w:color w:val="auto"/>
                <w:sz w:val="21"/>
                <w:szCs w:val="21"/>
                <w:highlight w:val="none"/>
                <w:vertAlign w:val="baseline"/>
                <w:lang w:val="en-US" w:eastAsia="zh-CN"/>
              </w:rPr>
            </w:pPr>
          </w:p>
        </w:tc>
      </w:tr>
      <w:tr w14:paraId="07E2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4106CF78">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6675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3F4B9A33">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0B92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87CF794">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1D65861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137F3C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7D960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384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4C354FF">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36B682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4F3934C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1ED96DF6">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9D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57A606D">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C9210B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0325DA6E">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6E65CF77">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6F2E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4E15F629">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0F08792F">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8F6C5BA">
      <w:pPr>
        <w:pStyle w:val="5"/>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65" w:name="_Hlk72092499"/>
      <w:r>
        <w:rPr>
          <w:rFonts w:hint="eastAsia" w:ascii="黑体" w:eastAsia="黑体"/>
          <w:b w:val="0"/>
          <w:sz w:val="24"/>
          <w:highlight w:val="none"/>
        </w:rPr>
        <w:t>法定代表人（负责人）证明书</w:t>
      </w:r>
      <w:bookmarkEnd w:id="65"/>
    </w:p>
    <w:p w14:paraId="4DEAB534">
      <w:pPr>
        <w:rPr>
          <w:sz w:val="24"/>
          <w:highlight w:val="none"/>
        </w:rPr>
      </w:pPr>
    </w:p>
    <w:p w14:paraId="1E95881C">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none"/>
          <w:lang w:eastAsia="zh-CN"/>
        </w:rPr>
        <w:t>（</w:t>
      </w:r>
      <w:r>
        <w:rPr>
          <w:rFonts w:hint="eastAsia"/>
          <w:szCs w:val="21"/>
          <w:highlight w:val="none"/>
          <w:u w:val="none"/>
          <w:lang w:val="en-US" w:eastAsia="zh-CN"/>
        </w:rPr>
        <w:t>姓名</w:t>
      </w:r>
      <w:r>
        <w:rPr>
          <w:rFonts w:hint="eastAsia"/>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szCs w:val="21"/>
          <w:highlight w:val="none"/>
          <w:lang w:val="en-US" w:eastAsia="zh-CN"/>
        </w:rPr>
        <w:t>身份证件</w:t>
      </w:r>
      <w:r>
        <w:rPr>
          <w:rFonts w:hint="eastAsia"/>
          <w:szCs w:val="21"/>
          <w:highlight w:val="none"/>
        </w:rPr>
        <w:t>号</w:t>
      </w:r>
      <w:r>
        <w:rPr>
          <w:rFonts w:hint="eastAsia"/>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szCs w:val="21"/>
          <w:highlight w:val="none"/>
          <w:u w:val="none"/>
          <w:lang w:eastAsia="zh-CN"/>
        </w:rPr>
        <w:t>，</w:t>
      </w:r>
      <w:r>
        <w:rPr>
          <w:rFonts w:hint="eastAsia"/>
          <w:szCs w:val="21"/>
          <w:highlight w:val="none"/>
        </w:rPr>
        <w:t>联系电话：</w:t>
      </w:r>
      <w:r>
        <w:rPr>
          <w:rFonts w:hint="eastAsia"/>
          <w:szCs w:val="21"/>
          <w:highlight w:val="none"/>
          <w:u w:val="single"/>
          <w:lang w:val="en-US" w:eastAsia="zh-CN"/>
        </w:rPr>
        <w:t xml:space="preserve">                </w:t>
      </w:r>
      <w:r>
        <w:rPr>
          <w:rFonts w:hint="eastAsia"/>
          <w:szCs w:val="21"/>
          <w:highlight w:val="none"/>
          <w:lang w:val="en-US" w:eastAsia="zh-CN"/>
        </w:rPr>
        <w:t>。</w:t>
      </w:r>
    </w:p>
    <w:p w14:paraId="53CB9332">
      <w:pPr>
        <w:spacing w:line="360" w:lineRule="auto"/>
        <w:ind w:firstLine="420" w:firstLineChars="200"/>
        <w:rPr>
          <w:szCs w:val="21"/>
          <w:highlight w:val="none"/>
        </w:rPr>
      </w:pPr>
      <w:r>
        <w:rPr>
          <w:rFonts w:hint="eastAsia"/>
          <w:szCs w:val="21"/>
          <w:highlight w:val="none"/>
        </w:rPr>
        <w:t>特此证明。</w:t>
      </w:r>
    </w:p>
    <w:p w14:paraId="5E21323A">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0E46D083">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color w:val="auto"/>
          <w:szCs w:val="21"/>
          <w:highlight w:val="none"/>
          <w:lang w:eastAsia="zh-Hans"/>
        </w:rPr>
        <w:t>本证明书要供法定代表人（负责人）</w:t>
      </w:r>
      <w:r>
        <w:rPr>
          <w:rFonts w:hint="eastAsia"/>
          <w:color w:val="auto"/>
          <w:szCs w:val="21"/>
          <w:highlight w:val="none"/>
          <w:lang w:val="en-US" w:eastAsia="zh-CN"/>
        </w:rPr>
        <w:t>相关身份证明文件：身份证扫描件（正反两面）；港澳台居民可提供来往通行证扫描件；非中国国籍管辖范围人员，可提供公安部门认可的身份证明材料扫描件。</w:t>
      </w:r>
    </w:p>
    <w:p w14:paraId="1516156A">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color w:val="auto"/>
          <w:szCs w:val="21"/>
          <w:highlight w:val="none"/>
          <w:lang w:eastAsia="zh-Hans"/>
        </w:rPr>
        <w:t>。</w:t>
      </w:r>
    </w:p>
    <w:p w14:paraId="7A22A3F2">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657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6EC15936">
            <w:pPr>
              <w:jc w:val="center"/>
              <w:rPr>
                <w:rFonts w:hint="eastAsia"/>
                <w:highlight w:val="none"/>
                <w:lang w:val="en-US" w:eastAsia="zh-CN"/>
              </w:rPr>
            </w:pPr>
            <w:r>
              <w:rPr>
                <w:rFonts w:hint="eastAsia"/>
                <w:highlight w:val="none"/>
                <w:lang w:val="en-US" w:eastAsia="zh-CN"/>
              </w:rPr>
              <w:t>证件扫描件正面</w:t>
            </w:r>
          </w:p>
          <w:p w14:paraId="06B7FF64">
            <w:pPr>
              <w:pStyle w:val="2"/>
              <w:jc w:val="center"/>
              <w:rPr>
                <w:rFonts w:hint="eastAsia"/>
                <w:highlight w:val="none"/>
                <w:lang w:val="en-US" w:eastAsia="zh-CN"/>
              </w:rPr>
            </w:pPr>
          </w:p>
          <w:p w14:paraId="7C8F7317">
            <w:pPr>
              <w:pStyle w:val="3"/>
              <w:jc w:val="center"/>
              <w:rPr>
                <w:rFonts w:hint="default"/>
                <w:highlight w:val="none"/>
                <w:lang w:val="en-US" w:eastAsia="zh-CN"/>
              </w:rPr>
            </w:pPr>
          </w:p>
          <w:p w14:paraId="0C3EEBAD">
            <w:pPr>
              <w:pStyle w:val="3"/>
              <w:jc w:val="center"/>
              <w:rPr>
                <w:rFonts w:hint="default"/>
                <w:highlight w:val="none"/>
                <w:lang w:val="en-US" w:eastAsia="zh-CN"/>
              </w:rPr>
            </w:pPr>
          </w:p>
          <w:p w14:paraId="389CE852">
            <w:pPr>
              <w:pStyle w:val="3"/>
              <w:jc w:val="center"/>
              <w:rPr>
                <w:rFonts w:hint="default"/>
                <w:highlight w:val="none"/>
                <w:lang w:val="en-US" w:eastAsia="zh-CN"/>
              </w:rPr>
            </w:pPr>
          </w:p>
          <w:p w14:paraId="7F06AA51">
            <w:pPr>
              <w:pStyle w:val="3"/>
              <w:jc w:val="center"/>
              <w:rPr>
                <w:rFonts w:hint="default"/>
                <w:highlight w:val="none"/>
                <w:lang w:val="en-US" w:eastAsia="zh-CN"/>
              </w:rPr>
            </w:pPr>
          </w:p>
          <w:p w14:paraId="211E78D7">
            <w:pPr>
              <w:pStyle w:val="3"/>
              <w:jc w:val="center"/>
              <w:rPr>
                <w:rFonts w:hint="default"/>
                <w:highlight w:val="none"/>
                <w:lang w:val="en-US" w:eastAsia="zh-CN"/>
              </w:rPr>
            </w:pPr>
          </w:p>
          <w:p w14:paraId="6F852329">
            <w:pPr>
              <w:pStyle w:val="3"/>
              <w:jc w:val="center"/>
              <w:rPr>
                <w:rFonts w:hint="default"/>
                <w:highlight w:val="none"/>
                <w:lang w:val="en-US" w:eastAsia="zh-CN"/>
              </w:rPr>
            </w:pPr>
          </w:p>
        </w:tc>
        <w:tc>
          <w:tcPr>
            <w:tcW w:w="4265" w:type="dxa"/>
            <w:vAlign w:val="top"/>
          </w:tcPr>
          <w:p w14:paraId="001851C1">
            <w:pPr>
              <w:jc w:val="center"/>
              <w:rPr>
                <w:rFonts w:hint="eastAsia"/>
                <w:highlight w:val="none"/>
                <w:lang w:val="en-US" w:eastAsia="zh-CN"/>
              </w:rPr>
            </w:pPr>
            <w:r>
              <w:rPr>
                <w:rFonts w:hint="eastAsia"/>
                <w:highlight w:val="none"/>
                <w:lang w:val="en-US" w:eastAsia="zh-CN"/>
              </w:rPr>
              <w:t>证件扫描件反面</w:t>
            </w:r>
          </w:p>
          <w:p w14:paraId="6CA3E3DC">
            <w:pPr>
              <w:pStyle w:val="2"/>
              <w:jc w:val="center"/>
              <w:rPr>
                <w:rFonts w:hint="eastAsia"/>
                <w:highlight w:val="none"/>
                <w:lang w:val="en-US" w:eastAsia="zh-CN"/>
              </w:rPr>
            </w:pPr>
          </w:p>
          <w:p w14:paraId="2FBA670C">
            <w:pPr>
              <w:pStyle w:val="3"/>
              <w:jc w:val="center"/>
              <w:rPr>
                <w:rFonts w:hint="eastAsia"/>
                <w:sz w:val="24"/>
                <w:highlight w:val="none"/>
                <w:vertAlign w:val="baseline"/>
                <w:lang w:val="en-US" w:eastAsia="zh-CN"/>
              </w:rPr>
            </w:pPr>
          </w:p>
        </w:tc>
      </w:tr>
    </w:tbl>
    <w:p w14:paraId="510CC07B">
      <w:pPr>
        <w:rPr>
          <w:sz w:val="24"/>
          <w:highlight w:val="none"/>
        </w:rPr>
      </w:pPr>
    </w:p>
    <w:p w14:paraId="18BCB218">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60E0B66">
      <w:pPr>
        <w:rPr>
          <w:rFonts w:hint="eastAsia" w:ascii="黑体" w:eastAsia="黑体"/>
          <w:b w:val="0"/>
          <w:sz w:val="24"/>
          <w:highlight w:val="none"/>
        </w:rPr>
      </w:pPr>
      <w:r>
        <w:rPr>
          <w:rFonts w:hint="eastAsia" w:ascii="黑体" w:eastAsia="黑体"/>
          <w:b w:val="0"/>
          <w:sz w:val="24"/>
          <w:highlight w:val="none"/>
        </w:rPr>
        <w:br w:type="page"/>
      </w:r>
    </w:p>
    <w:p w14:paraId="67DAA9FF">
      <w:pPr>
        <w:pStyle w:val="5"/>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5637CB22">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4C229112">
      <w:pPr>
        <w:spacing w:line="360" w:lineRule="auto"/>
        <w:ind w:firstLine="420" w:firstLineChars="200"/>
        <w:rPr>
          <w:rFonts w:hint="eastAsia"/>
          <w:szCs w:val="21"/>
          <w:highlight w:val="none"/>
        </w:rPr>
      </w:pPr>
      <w:r>
        <w:rPr>
          <w:rFonts w:hint="eastAsia"/>
          <w:szCs w:val="21"/>
          <w:highlight w:val="none"/>
        </w:rPr>
        <w:t>代理人无转委托权，特此委托。</w:t>
      </w:r>
    </w:p>
    <w:p w14:paraId="6663B026">
      <w:pPr>
        <w:spacing w:line="360" w:lineRule="auto"/>
        <w:ind w:firstLine="420" w:firstLineChars="200"/>
        <w:rPr>
          <w:rFonts w:hint="eastAsia"/>
          <w:szCs w:val="21"/>
          <w:highlight w:val="none"/>
        </w:rPr>
      </w:pPr>
    </w:p>
    <w:p w14:paraId="0E1CA348">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szCs w:val="21"/>
          <w:highlight w:val="none"/>
          <w:lang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u w:val="none"/>
          <w:lang w:eastAsia="zh-CN"/>
        </w:rPr>
        <w:t>；</w:t>
      </w:r>
    </w:p>
    <w:p w14:paraId="7E887FFA">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u w:val="none"/>
          <w:lang w:eastAsia="zh-CN"/>
        </w:rPr>
        <w:t>；</w:t>
      </w:r>
    </w:p>
    <w:p w14:paraId="5C80C72A">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szCs w:val="21"/>
          <w:highlight w:val="none"/>
          <w:u w:val="none"/>
          <w:lang w:eastAsia="zh-CN"/>
        </w:rPr>
        <w:t>，</w:t>
      </w:r>
      <w:r>
        <w:rPr>
          <w:rFonts w:hint="eastAsia"/>
          <w:szCs w:val="21"/>
          <w:highlight w:val="none"/>
          <w:u w:val="none"/>
          <w:lang w:val="en-US" w:eastAsia="zh-CN"/>
        </w:rPr>
        <w:t>电子邮箱：</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2E6CDB09">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szCs w:val="21"/>
          <w:highlight w:val="none"/>
          <w:lang w:eastAsia="zh-CN"/>
        </w:rPr>
        <w:t>。</w:t>
      </w:r>
    </w:p>
    <w:p w14:paraId="57A7EEFE">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FEF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F119949">
            <w:pPr>
              <w:jc w:val="center"/>
              <w:rPr>
                <w:rFonts w:hint="eastAsia"/>
                <w:highlight w:val="none"/>
                <w:lang w:val="en-US" w:eastAsia="zh-CN"/>
              </w:rPr>
            </w:pPr>
            <w:r>
              <w:rPr>
                <w:rFonts w:hint="eastAsia" w:ascii="Times New Roman" w:eastAsia="宋体"/>
                <w:highlight w:val="none"/>
                <w:lang w:val="en-US" w:eastAsia="zh-CN"/>
              </w:rPr>
              <w:t>证件扫描件正面</w:t>
            </w:r>
          </w:p>
          <w:p w14:paraId="1F992556">
            <w:pPr>
              <w:pStyle w:val="2"/>
              <w:jc w:val="center"/>
              <w:rPr>
                <w:rFonts w:hint="eastAsia"/>
                <w:highlight w:val="none"/>
                <w:lang w:val="en-US" w:eastAsia="zh-CN"/>
              </w:rPr>
            </w:pPr>
          </w:p>
          <w:p w14:paraId="4DC82729">
            <w:pPr>
              <w:pStyle w:val="3"/>
              <w:jc w:val="center"/>
              <w:rPr>
                <w:rFonts w:hint="default"/>
                <w:highlight w:val="none"/>
                <w:lang w:val="en-US" w:eastAsia="zh-CN"/>
              </w:rPr>
            </w:pPr>
          </w:p>
        </w:tc>
        <w:tc>
          <w:tcPr>
            <w:tcW w:w="4265" w:type="dxa"/>
            <w:vAlign w:val="top"/>
          </w:tcPr>
          <w:p w14:paraId="14288EF7">
            <w:pPr>
              <w:jc w:val="center"/>
              <w:rPr>
                <w:rFonts w:hint="eastAsia"/>
                <w:highlight w:val="none"/>
                <w:lang w:val="en-US" w:eastAsia="zh-CN"/>
              </w:rPr>
            </w:pPr>
            <w:r>
              <w:rPr>
                <w:rFonts w:hint="eastAsia" w:ascii="Times New Roman" w:eastAsia="宋体"/>
                <w:highlight w:val="none"/>
                <w:lang w:val="en-US" w:eastAsia="zh-CN"/>
              </w:rPr>
              <w:t>证件扫描件反面</w:t>
            </w:r>
          </w:p>
          <w:p w14:paraId="4F5FE95A">
            <w:pPr>
              <w:pStyle w:val="2"/>
              <w:jc w:val="center"/>
              <w:rPr>
                <w:rFonts w:hint="eastAsia"/>
                <w:highlight w:val="none"/>
                <w:lang w:val="en-US" w:eastAsia="zh-CN"/>
              </w:rPr>
            </w:pPr>
          </w:p>
          <w:p w14:paraId="279FB88B">
            <w:pPr>
              <w:pStyle w:val="3"/>
              <w:jc w:val="center"/>
              <w:rPr>
                <w:rFonts w:hint="eastAsia"/>
                <w:sz w:val="24"/>
                <w:highlight w:val="none"/>
                <w:vertAlign w:val="baseline"/>
                <w:lang w:val="en-US" w:eastAsia="zh-CN"/>
              </w:rPr>
            </w:pPr>
          </w:p>
        </w:tc>
      </w:tr>
    </w:tbl>
    <w:p w14:paraId="295D467B">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0D07F3C">
      <w:pPr>
        <w:rPr>
          <w:rFonts w:hint="eastAsia" w:ascii="黑体" w:eastAsia="黑体"/>
          <w:b w:val="0"/>
          <w:sz w:val="24"/>
          <w:highlight w:val="none"/>
        </w:rPr>
      </w:pPr>
      <w:r>
        <w:rPr>
          <w:rFonts w:hint="eastAsia" w:ascii="黑体" w:eastAsia="黑体"/>
          <w:b w:val="0"/>
          <w:sz w:val="24"/>
          <w:highlight w:val="none"/>
        </w:rPr>
        <w:br w:type="page"/>
      </w:r>
    </w:p>
    <w:p w14:paraId="7DEFE67A">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66" w:name="_Hlk72092634"/>
      <w:r>
        <w:rPr>
          <w:rFonts w:hint="eastAsia" w:ascii="黑体" w:eastAsia="黑体"/>
          <w:b w:val="0"/>
          <w:kern w:val="0"/>
          <w:sz w:val="24"/>
          <w:szCs w:val="24"/>
          <w:highlight w:val="none"/>
        </w:rPr>
        <w:t>实质性条款响应情况表</w:t>
      </w:r>
      <w:bookmarkEnd w:id="66"/>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1310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C24306C">
            <w:pPr>
              <w:adjustRightInd w:val="0"/>
              <w:snapToGrid w:val="0"/>
              <w:spacing w:line="360" w:lineRule="auto"/>
              <w:jc w:val="center"/>
              <w:rPr>
                <w:rFonts w:ascii="宋体" w:hAnsi="宋体"/>
                <w:kern w:val="0"/>
                <w:szCs w:val="21"/>
                <w:highlight w:val="none"/>
              </w:rPr>
            </w:pPr>
            <w:bookmarkStart w:id="67" w:name="_Hlk72092651"/>
            <w:r>
              <w:rPr>
                <w:rFonts w:hint="eastAsia" w:ascii="宋体" w:hAnsi="宋体"/>
                <w:kern w:val="0"/>
                <w:szCs w:val="21"/>
                <w:highlight w:val="none"/>
              </w:rPr>
              <w:t>序号</w:t>
            </w:r>
          </w:p>
        </w:tc>
        <w:tc>
          <w:tcPr>
            <w:tcW w:w="2664" w:type="dxa"/>
            <w:vAlign w:val="center"/>
          </w:tcPr>
          <w:p w14:paraId="4288C988">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7595D8F5">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1F9C012F">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714090E0">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67"/>
      <w:tr w14:paraId="5555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9AE5A6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10E99FD3">
            <w:pPr>
              <w:adjustRightInd w:val="0"/>
              <w:snapToGrid w:val="0"/>
              <w:spacing w:line="360" w:lineRule="auto"/>
              <w:jc w:val="left"/>
              <w:rPr>
                <w:rFonts w:hAnsi="宋体"/>
                <w:kern w:val="0"/>
                <w:szCs w:val="21"/>
                <w:highlight w:val="none"/>
              </w:rPr>
            </w:pPr>
            <w:r>
              <w:rPr>
                <w:rFonts w:hint="eastAsia" w:ascii="宋体" w:hAnsi="宋体" w:cs="宋体"/>
                <w:b/>
                <w:color w:val="FF0000"/>
                <w:kern w:val="0"/>
                <w:szCs w:val="21"/>
                <w:highlight w:val="none"/>
              </w:rPr>
              <w:t>满足本项目标★的条款要求</w:t>
            </w:r>
            <w:r>
              <w:rPr>
                <w:rFonts w:hint="eastAsia" w:ascii="宋体" w:hAnsi="宋体" w:cs="宋体"/>
                <w:b/>
                <w:color w:val="FF0000"/>
                <w:kern w:val="0"/>
                <w:szCs w:val="21"/>
                <w:highlight w:val="none"/>
                <w:lang w:eastAsia="zh-CN"/>
              </w:rPr>
              <w:t>。</w:t>
            </w:r>
          </w:p>
        </w:tc>
        <w:tc>
          <w:tcPr>
            <w:tcW w:w="1588" w:type="dxa"/>
          </w:tcPr>
          <w:p w14:paraId="3AF8D30E">
            <w:pPr>
              <w:adjustRightInd w:val="0"/>
              <w:snapToGrid w:val="0"/>
              <w:spacing w:line="360" w:lineRule="auto"/>
              <w:rPr>
                <w:rFonts w:ascii="宋体" w:hAnsi="宋体"/>
                <w:kern w:val="0"/>
                <w:szCs w:val="21"/>
                <w:highlight w:val="none"/>
              </w:rPr>
            </w:pPr>
          </w:p>
        </w:tc>
        <w:tc>
          <w:tcPr>
            <w:tcW w:w="1842" w:type="dxa"/>
          </w:tcPr>
          <w:p w14:paraId="01BB9740">
            <w:pPr>
              <w:adjustRightInd w:val="0"/>
              <w:snapToGrid w:val="0"/>
              <w:spacing w:line="360" w:lineRule="auto"/>
              <w:rPr>
                <w:rFonts w:ascii="宋体" w:hAnsi="宋体"/>
                <w:kern w:val="0"/>
                <w:szCs w:val="21"/>
                <w:highlight w:val="none"/>
              </w:rPr>
            </w:pPr>
          </w:p>
        </w:tc>
        <w:tc>
          <w:tcPr>
            <w:tcW w:w="1418" w:type="dxa"/>
          </w:tcPr>
          <w:p w14:paraId="047951A5">
            <w:pPr>
              <w:adjustRightInd w:val="0"/>
              <w:snapToGrid w:val="0"/>
              <w:spacing w:line="360" w:lineRule="auto"/>
              <w:rPr>
                <w:rFonts w:ascii="宋体" w:hAnsi="宋体"/>
                <w:kern w:val="0"/>
                <w:szCs w:val="21"/>
                <w:highlight w:val="none"/>
              </w:rPr>
            </w:pPr>
          </w:p>
        </w:tc>
      </w:tr>
      <w:tr w14:paraId="2212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91B855B">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2</w:t>
            </w:r>
          </w:p>
        </w:tc>
        <w:tc>
          <w:tcPr>
            <w:tcW w:w="2664" w:type="dxa"/>
            <w:vAlign w:val="center"/>
          </w:tcPr>
          <w:p w14:paraId="573804F4">
            <w:pPr>
              <w:adjustRightInd w:val="0"/>
              <w:snapToGrid w:val="0"/>
              <w:spacing w:line="360" w:lineRule="auto"/>
              <w:jc w:val="left"/>
              <w:rPr>
                <w:rFonts w:hAnsi="宋体"/>
                <w:kern w:val="0"/>
                <w:szCs w:val="21"/>
                <w:highlight w:val="none"/>
              </w:rPr>
            </w:pPr>
            <w:r>
              <w:rPr>
                <w:rFonts w:hint="eastAsia" w:ascii="宋体" w:hAnsi="宋体" w:eastAsia="宋体" w:cs="宋体"/>
                <w:i w:val="0"/>
                <w:iCs w:val="0"/>
                <w:color w:val="FF0000"/>
                <w:kern w:val="0"/>
                <w:sz w:val="24"/>
                <w:szCs w:val="24"/>
                <w:highlight w:val="none"/>
                <w:u w:val="none"/>
                <w:lang w:val="en-US" w:eastAsia="zh-CN" w:bidi="ar"/>
              </w:rPr>
              <w:t>破拆工具组（斧/钳）</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工具组包含伸缩冲击杆1副，金属切割器1副，长扁凿1副，短扁凿1副，长尖凿1副，短尖凿1副，破锁锤1副，平凿1副，铝合金箱1个</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1、产品需符合GB 32459-2015消防应急教援装备手动破拆工具通用技术条件手动破拆工具组试验大纲</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2、单件手动破拆工具质量：≤10kg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3、伸缩冲击杆长度：640±5mm，质量：≤5kg；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4、金属切割器长度：310±5mm，质量：≤1.5kg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5、长扁凿长度：450±5mm，质量：≤1.5kg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6、短扁凿长度：270±5mm，质量：≤1kg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7、长尖凿长度：480±5mm，质量：≤1.5kg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8、短尖凿长度：280±5mm，质量：≤1kg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9、破锁锤长度：310±5mm，质量：≤2kg</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10、平凿长度：450±5mm，质量：≤1.5kg</w:t>
            </w:r>
          </w:p>
        </w:tc>
        <w:tc>
          <w:tcPr>
            <w:tcW w:w="1588" w:type="dxa"/>
          </w:tcPr>
          <w:p w14:paraId="7F1E4D7C">
            <w:pPr>
              <w:adjustRightInd w:val="0"/>
              <w:snapToGrid w:val="0"/>
              <w:spacing w:line="360" w:lineRule="auto"/>
              <w:rPr>
                <w:rFonts w:ascii="宋体" w:hAnsi="宋体"/>
                <w:kern w:val="0"/>
                <w:szCs w:val="21"/>
                <w:highlight w:val="none"/>
              </w:rPr>
            </w:pPr>
          </w:p>
        </w:tc>
        <w:tc>
          <w:tcPr>
            <w:tcW w:w="1842" w:type="dxa"/>
          </w:tcPr>
          <w:p w14:paraId="1D0853F4">
            <w:pPr>
              <w:adjustRightInd w:val="0"/>
              <w:snapToGrid w:val="0"/>
              <w:spacing w:line="360" w:lineRule="auto"/>
              <w:rPr>
                <w:rFonts w:ascii="宋体" w:hAnsi="宋体"/>
                <w:kern w:val="0"/>
                <w:szCs w:val="21"/>
                <w:highlight w:val="none"/>
              </w:rPr>
            </w:pPr>
          </w:p>
        </w:tc>
        <w:tc>
          <w:tcPr>
            <w:tcW w:w="1418" w:type="dxa"/>
          </w:tcPr>
          <w:p w14:paraId="764B4AD0">
            <w:pPr>
              <w:adjustRightInd w:val="0"/>
              <w:snapToGrid w:val="0"/>
              <w:spacing w:line="360" w:lineRule="auto"/>
              <w:rPr>
                <w:rFonts w:ascii="宋体" w:hAnsi="宋体"/>
                <w:kern w:val="0"/>
                <w:szCs w:val="21"/>
                <w:highlight w:val="none"/>
              </w:rPr>
            </w:pPr>
          </w:p>
        </w:tc>
      </w:tr>
    </w:tbl>
    <w:p w14:paraId="5D9E65C2">
      <w:pPr>
        <w:ind w:firstLine="482" w:firstLineChars="200"/>
        <w:rPr>
          <w:b/>
          <w:sz w:val="24"/>
          <w:szCs w:val="22"/>
          <w:highlight w:val="none"/>
        </w:rPr>
      </w:pPr>
    </w:p>
    <w:p w14:paraId="64CB348C">
      <w:pPr>
        <w:ind w:firstLine="482" w:firstLineChars="200"/>
        <w:rPr>
          <w:b/>
          <w:sz w:val="24"/>
          <w:szCs w:val="22"/>
          <w:highlight w:val="none"/>
        </w:rPr>
      </w:pPr>
      <w:r>
        <w:rPr>
          <w:rFonts w:hint="eastAsia"/>
          <w:b/>
          <w:sz w:val="24"/>
          <w:szCs w:val="22"/>
          <w:highlight w:val="none"/>
        </w:rPr>
        <w:t>注：1.上表所列各项均为不可负偏离条款。</w:t>
      </w:r>
    </w:p>
    <w:p w14:paraId="18AB1EC6">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2E8ECB5E">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D60AB0D">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4C5AA6C7">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bookmarkEnd w:id="64"/>
    </w:p>
    <w:p w14:paraId="707830BD">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2B72951D">
      <w:pPr>
        <w:rPr>
          <w:highlight w:val="none"/>
        </w:rPr>
      </w:pPr>
    </w:p>
    <w:p w14:paraId="0F975834">
      <w:pPr>
        <w:rPr>
          <w:highlight w:val="none"/>
        </w:rPr>
      </w:pPr>
    </w:p>
    <w:p w14:paraId="31C5FEB0">
      <w:pPr>
        <w:rPr>
          <w:rFonts w:hint="eastAsia" w:ascii="黑体" w:eastAsia="黑体"/>
          <w:b w:val="0"/>
          <w:sz w:val="24"/>
          <w:szCs w:val="24"/>
          <w:highlight w:val="none"/>
        </w:rPr>
      </w:pPr>
      <w:r>
        <w:rPr>
          <w:rFonts w:hint="eastAsia" w:ascii="黑体" w:eastAsia="黑体"/>
          <w:b w:val="0"/>
          <w:sz w:val="24"/>
          <w:szCs w:val="24"/>
          <w:highlight w:val="none"/>
        </w:rPr>
        <w:br w:type="page"/>
      </w:r>
    </w:p>
    <w:p w14:paraId="011FD079">
      <w:pPr>
        <w:pStyle w:val="5"/>
        <w:jc w:val="center"/>
        <w:rPr>
          <w:sz w:val="24"/>
          <w:highlight w:val="none"/>
        </w:rPr>
      </w:pPr>
      <w:r>
        <w:rPr>
          <w:rFonts w:hint="eastAsia" w:ascii="黑体" w:eastAsia="黑体"/>
          <w:b w:val="0"/>
          <w:sz w:val="24"/>
          <w:szCs w:val="24"/>
          <w:highlight w:val="none"/>
          <w:lang w:val="en-US" w:eastAsia="zh-CN"/>
        </w:rPr>
        <w:t>五</w:t>
      </w:r>
      <w:r>
        <w:rPr>
          <w:rFonts w:hint="eastAsia" w:ascii="黑体" w:eastAsia="黑体"/>
          <w:b w:val="0"/>
          <w:sz w:val="24"/>
          <w:szCs w:val="24"/>
          <w:highlight w:val="none"/>
        </w:rPr>
        <w:t>、技术要求偏离表</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96"/>
        <w:gridCol w:w="3577"/>
        <w:gridCol w:w="576"/>
        <w:gridCol w:w="977"/>
        <w:gridCol w:w="1086"/>
        <w:gridCol w:w="1086"/>
      </w:tblGrid>
      <w:tr w14:paraId="5509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shd w:val="clear" w:color="auto" w:fill="BEBEBE"/>
            <w:vAlign w:val="center"/>
          </w:tcPr>
          <w:p w14:paraId="51317EAA">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15" w:type="pct"/>
            <w:shd w:val="clear" w:color="auto" w:fill="BEBEBE"/>
            <w:vAlign w:val="center"/>
          </w:tcPr>
          <w:p w14:paraId="6663A541">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货物名称</w:t>
            </w:r>
          </w:p>
        </w:tc>
        <w:tc>
          <w:tcPr>
            <w:tcW w:w="1974" w:type="pct"/>
            <w:shd w:val="clear" w:color="auto" w:fill="BEBEBE"/>
            <w:vAlign w:val="center"/>
          </w:tcPr>
          <w:p w14:paraId="3B3D0BE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tc>
        <w:tc>
          <w:tcPr>
            <w:tcW w:w="318" w:type="pct"/>
            <w:shd w:val="clear" w:color="auto" w:fill="BEBEBE"/>
            <w:vAlign w:val="center"/>
          </w:tcPr>
          <w:p w14:paraId="293EDDB9">
            <w:pPr>
              <w:keepNext w:val="0"/>
              <w:keepLines w:val="0"/>
              <w:widowControl/>
              <w:suppressLineNumbers w:val="0"/>
              <w:jc w:val="center"/>
              <w:textAlignment w:val="center"/>
              <w:rPr>
                <w:rFonts w:hint="eastAsia" w:ascii="宋体" w:hAnsi="宋体" w:eastAsia="宋体" w:cs="宋体"/>
                <w:b/>
                <w:bCs/>
                <w:sz w:val="24"/>
                <w:szCs w:val="24"/>
                <w:highlight w:val="none"/>
              </w:rPr>
            </w:pPr>
            <w:r>
              <w:rPr>
                <w:rFonts w:hint="eastAsia" w:ascii="宋体" w:hAnsi="宋体" w:cs="宋体"/>
                <w:b/>
                <w:bCs/>
                <w:i w:val="0"/>
                <w:iCs w:val="0"/>
                <w:color w:val="000000"/>
                <w:kern w:val="0"/>
                <w:sz w:val="24"/>
                <w:szCs w:val="24"/>
                <w:highlight w:val="none"/>
                <w:u w:val="none"/>
                <w:lang w:val="en-US" w:eastAsia="zh-CN" w:bidi="ar"/>
              </w:rPr>
              <w:t>标注</w:t>
            </w:r>
          </w:p>
        </w:tc>
        <w:tc>
          <w:tcPr>
            <w:tcW w:w="539" w:type="pct"/>
            <w:shd w:val="clear" w:color="auto" w:fill="BEBEBE"/>
            <w:vAlign w:val="center"/>
          </w:tcPr>
          <w:p w14:paraId="316966C7">
            <w:pPr>
              <w:keepNext w:val="0"/>
              <w:keepLines w:val="0"/>
              <w:widowControl/>
              <w:suppressLineNumbers w:val="0"/>
              <w:jc w:val="center"/>
              <w:textAlignment w:val="center"/>
              <w:rPr>
                <w:rFonts w:hint="eastAsia" w:ascii="宋体" w:hAnsi="宋体" w:eastAsia="宋体" w:cs="宋体"/>
                <w:b/>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投标技术响应</w:t>
            </w:r>
          </w:p>
        </w:tc>
        <w:tc>
          <w:tcPr>
            <w:tcW w:w="599" w:type="pct"/>
            <w:shd w:val="clear" w:color="auto" w:fill="BEBEBE"/>
            <w:vAlign w:val="center"/>
          </w:tcPr>
          <w:p w14:paraId="7AA76095">
            <w:pPr>
              <w:keepNext w:val="0"/>
              <w:keepLines w:val="0"/>
              <w:widowControl/>
              <w:suppressLineNumbers w:val="0"/>
              <w:jc w:val="center"/>
              <w:textAlignment w:val="center"/>
              <w:rPr>
                <w:rFonts w:hint="eastAsia" w:ascii="宋体" w:hAnsi="宋体" w:eastAsia="宋体" w:cs="宋体"/>
                <w:b/>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偏离情况</w:t>
            </w:r>
          </w:p>
        </w:tc>
        <w:tc>
          <w:tcPr>
            <w:tcW w:w="599" w:type="pct"/>
            <w:shd w:val="clear" w:color="auto" w:fill="BEBEBE"/>
            <w:vAlign w:val="center"/>
          </w:tcPr>
          <w:p w14:paraId="7AA5B2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说明</w:t>
            </w:r>
          </w:p>
        </w:tc>
      </w:tr>
      <w:tr w14:paraId="00E4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shd w:val="clear" w:color="auto" w:fill="auto"/>
            <w:vAlign w:val="center"/>
          </w:tcPr>
          <w:p w14:paraId="33BBDEF9">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715" w:type="pct"/>
            <w:shd w:val="clear" w:color="auto" w:fill="auto"/>
            <w:vAlign w:val="center"/>
          </w:tcPr>
          <w:p w14:paraId="41C8A276">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安全保卫</w:t>
            </w:r>
          </w:p>
        </w:tc>
        <w:tc>
          <w:tcPr>
            <w:tcW w:w="1974" w:type="pct"/>
            <w:shd w:val="clear" w:color="auto" w:fill="auto"/>
            <w:vAlign w:val="center"/>
          </w:tcPr>
          <w:p w14:paraId="47B20971">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318" w:type="pct"/>
            <w:shd w:val="clear" w:color="auto" w:fill="auto"/>
            <w:vAlign w:val="center"/>
          </w:tcPr>
          <w:p w14:paraId="6BC78D80">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539" w:type="pct"/>
            <w:shd w:val="clear" w:color="auto" w:fill="auto"/>
            <w:vAlign w:val="center"/>
          </w:tcPr>
          <w:p w14:paraId="3DA326FC">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599" w:type="pct"/>
            <w:shd w:val="clear" w:color="auto" w:fill="auto"/>
            <w:vAlign w:val="center"/>
          </w:tcPr>
          <w:p w14:paraId="649DA53D">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599" w:type="pct"/>
            <w:shd w:val="clear" w:color="auto" w:fill="auto"/>
            <w:vAlign w:val="center"/>
          </w:tcPr>
          <w:p w14:paraId="721C89BA">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r>
      <w:tr w14:paraId="5847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111438B">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715" w:type="pct"/>
            <w:vMerge w:val="restart"/>
            <w:vAlign w:val="center"/>
          </w:tcPr>
          <w:p w14:paraId="128763C3">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应急药箱及药物</w:t>
            </w:r>
          </w:p>
        </w:tc>
        <w:tc>
          <w:tcPr>
            <w:tcW w:w="1974" w:type="pct"/>
            <w:vMerge w:val="restart"/>
            <w:vAlign w:val="center"/>
          </w:tcPr>
          <w:p w14:paraId="76303F86">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r>
              <w:rPr>
                <w:rStyle w:val="478"/>
                <w:rFonts w:hint="eastAsia" w:ascii="宋体" w:hAnsi="宋体" w:eastAsia="宋体" w:cs="宋体"/>
                <w:highlight w:val="none"/>
                <w:lang w:val="en-US" w:eastAsia="zh-CN" w:bidi="ar"/>
              </w:rPr>
              <w:t>外观：急救箱装配外观规整、对称，不得有明显错位现象。搭扣锁合顺畅。急救箱成品（不含药品）无异味。急救箱外可定制警徽图案和文字标识。</w:t>
            </w:r>
          </w:p>
          <w:p w14:paraId="5498C013">
            <w:pPr>
              <w:rPr>
                <w:rFonts w:hint="eastAsia" w:ascii="宋体" w:hAnsi="宋体" w:eastAsia="宋体" w:cs="宋体"/>
                <w:bCs/>
                <w:sz w:val="24"/>
                <w:szCs w:val="24"/>
                <w:highlight w:val="none"/>
              </w:rPr>
            </w:pPr>
          </w:p>
        </w:tc>
        <w:tc>
          <w:tcPr>
            <w:tcW w:w="318" w:type="pct"/>
            <w:vAlign w:val="center"/>
          </w:tcPr>
          <w:p w14:paraId="2327C38C">
            <w:pPr>
              <w:rPr>
                <w:rFonts w:hint="eastAsia" w:ascii="宋体" w:hAnsi="宋体" w:eastAsia="宋体" w:cs="宋体"/>
                <w:bCs/>
                <w:sz w:val="24"/>
                <w:szCs w:val="24"/>
                <w:highlight w:val="none"/>
              </w:rPr>
            </w:pPr>
          </w:p>
        </w:tc>
        <w:tc>
          <w:tcPr>
            <w:tcW w:w="539" w:type="pct"/>
            <w:vAlign w:val="center"/>
          </w:tcPr>
          <w:p w14:paraId="1DD08625">
            <w:pPr>
              <w:rPr>
                <w:rFonts w:hint="eastAsia" w:ascii="宋体" w:hAnsi="宋体" w:eastAsia="宋体" w:cs="宋体"/>
                <w:bCs/>
                <w:sz w:val="24"/>
                <w:szCs w:val="24"/>
                <w:highlight w:val="none"/>
              </w:rPr>
            </w:pPr>
          </w:p>
        </w:tc>
        <w:tc>
          <w:tcPr>
            <w:tcW w:w="599" w:type="pct"/>
            <w:vAlign w:val="center"/>
          </w:tcPr>
          <w:p w14:paraId="2C5BA055">
            <w:pPr>
              <w:rPr>
                <w:rFonts w:hint="eastAsia" w:ascii="宋体" w:hAnsi="宋体" w:eastAsia="宋体" w:cs="宋体"/>
                <w:bCs/>
                <w:sz w:val="24"/>
                <w:szCs w:val="24"/>
                <w:highlight w:val="none"/>
              </w:rPr>
            </w:pPr>
          </w:p>
        </w:tc>
        <w:tc>
          <w:tcPr>
            <w:tcW w:w="599" w:type="pct"/>
            <w:vAlign w:val="center"/>
          </w:tcPr>
          <w:p w14:paraId="4A242EF1">
            <w:pPr>
              <w:rPr>
                <w:rFonts w:hint="eastAsia" w:ascii="宋体" w:hAnsi="宋体" w:eastAsia="宋体" w:cs="宋体"/>
                <w:bCs/>
                <w:sz w:val="24"/>
                <w:szCs w:val="24"/>
                <w:highlight w:val="none"/>
              </w:rPr>
            </w:pPr>
          </w:p>
        </w:tc>
      </w:tr>
      <w:tr w14:paraId="1B84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252" w:type="pct"/>
            <w:vMerge w:val="continue"/>
            <w:vAlign w:val="center"/>
          </w:tcPr>
          <w:p w14:paraId="44F3B6F9">
            <w:pPr>
              <w:jc w:val="center"/>
              <w:rPr>
                <w:rFonts w:hint="eastAsia" w:ascii="宋体" w:hAnsi="宋体" w:eastAsia="宋体" w:cs="宋体"/>
                <w:bCs/>
                <w:sz w:val="24"/>
                <w:szCs w:val="24"/>
                <w:highlight w:val="none"/>
              </w:rPr>
            </w:pPr>
          </w:p>
        </w:tc>
        <w:tc>
          <w:tcPr>
            <w:tcW w:w="715" w:type="pct"/>
            <w:vMerge w:val="continue"/>
            <w:vAlign w:val="center"/>
          </w:tcPr>
          <w:p w14:paraId="62F9518D">
            <w:pPr>
              <w:jc w:val="center"/>
              <w:rPr>
                <w:rFonts w:hint="eastAsia" w:ascii="宋体" w:hAnsi="宋体" w:eastAsia="宋体" w:cs="宋体"/>
                <w:bCs/>
                <w:sz w:val="24"/>
                <w:szCs w:val="24"/>
                <w:highlight w:val="none"/>
              </w:rPr>
            </w:pPr>
          </w:p>
        </w:tc>
        <w:tc>
          <w:tcPr>
            <w:tcW w:w="1974" w:type="pct"/>
            <w:vMerge w:val="continue"/>
            <w:vAlign w:val="center"/>
          </w:tcPr>
          <w:p w14:paraId="51595013">
            <w:pPr>
              <w:rPr>
                <w:rFonts w:hint="eastAsia" w:ascii="宋体" w:hAnsi="宋体" w:eastAsia="宋体" w:cs="宋体"/>
                <w:bCs/>
                <w:sz w:val="24"/>
                <w:szCs w:val="24"/>
                <w:highlight w:val="none"/>
              </w:rPr>
            </w:pPr>
          </w:p>
        </w:tc>
        <w:tc>
          <w:tcPr>
            <w:tcW w:w="318" w:type="pct"/>
            <w:vAlign w:val="center"/>
          </w:tcPr>
          <w:p w14:paraId="7523BE55">
            <w:pPr>
              <w:rPr>
                <w:rFonts w:hint="eastAsia" w:ascii="宋体" w:hAnsi="宋体" w:eastAsia="宋体" w:cs="宋体"/>
                <w:sz w:val="24"/>
                <w:szCs w:val="24"/>
                <w:highlight w:val="none"/>
              </w:rPr>
            </w:pPr>
          </w:p>
        </w:tc>
        <w:tc>
          <w:tcPr>
            <w:tcW w:w="539" w:type="pct"/>
            <w:vAlign w:val="center"/>
          </w:tcPr>
          <w:p w14:paraId="661652A2">
            <w:pPr>
              <w:rPr>
                <w:rFonts w:hint="eastAsia" w:ascii="宋体" w:hAnsi="宋体" w:eastAsia="宋体" w:cs="宋体"/>
                <w:bCs/>
                <w:sz w:val="24"/>
                <w:szCs w:val="24"/>
                <w:highlight w:val="none"/>
              </w:rPr>
            </w:pPr>
          </w:p>
        </w:tc>
        <w:tc>
          <w:tcPr>
            <w:tcW w:w="599" w:type="pct"/>
            <w:vAlign w:val="center"/>
          </w:tcPr>
          <w:p w14:paraId="32A4FC72">
            <w:pPr>
              <w:rPr>
                <w:rFonts w:hint="eastAsia" w:ascii="宋体" w:hAnsi="宋体" w:eastAsia="宋体" w:cs="宋体"/>
                <w:bCs/>
                <w:sz w:val="24"/>
                <w:szCs w:val="24"/>
                <w:highlight w:val="none"/>
              </w:rPr>
            </w:pPr>
          </w:p>
        </w:tc>
        <w:tc>
          <w:tcPr>
            <w:tcW w:w="599" w:type="pct"/>
            <w:vAlign w:val="center"/>
          </w:tcPr>
          <w:p w14:paraId="5E10ED01">
            <w:pPr>
              <w:rPr>
                <w:rFonts w:hint="eastAsia" w:ascii="宋体" w:hAnsi="宋体" w:eastAsia="宋体" w:cs="宋体"/>
                <w:bCs/>
                <w:sz w:val="24"/>
                <w:szCs w:val="24"/>
                <w:highlight w:val="none"/>
              </w:rPr>
            </w:pPr>
          </w:p>
        </w:tc>
      </w:tr>
      <w:tr w14:paraId="480A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0652155">
            <w:pPr>
              <w:jc w:val="center"/>
              <w:rPr>
                <w:rFonts w:hint="eastAsia" w:ascii="宋体" w:hAnsi="宋体" w:eastAsia="宋体" w:cs="宋体"/>
                <w:bCs/>
                <w:sz w:val="24"/>
                <w:szCs w:val="24"/>
                <w:highlight w:val="none"/>
              </w:rPr>
            </w:pPr>
          </w:p>
        </w:tc>
        <w:tc>
          <w:tcPr>
            <w:tcW w:w="715" w:type="pct"/>
            <w:vMerge w:val="continue"/>
            <w:vAlign w:val="center"/>
          </w:tcPr>
          <w:p w14:paraId="238062EC">
            <w:pPr>
              <w:jc w:val="center"/>
              <w:rPr>
                <w:rFonts w:hint="eastAsia" w:ascii="宋体" w:hAnsi="宋体" w:eastAsia="宋体" w:cs="宋体"/>
                <w:bCs/>
                <w:sz w:val="24"/>
                <w:szCs w:val="24"/>
                <w:highlight w:val="none"/>
              </w:rPr>
            </w:pPr>
          </w:p>
        </w:tc>
        <w:tc>
          <w:tcPr>
            <w:tcW w:w="1974" w:type="pct"/>
            <w:vAlign w:val="center"/>
          </w:tcPr>
          <w:p w14:paraId="2B9456F8">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w:t>
            </w:r>
            <w:r>
              <w:rPr>
                <w:rStyle w:val="478"/>
                <w:rFonts w:hint="eastAsia" w:ascii="宋体" w:hAnsi="宋体" w:cs="宋体"/>
                <w:highlight w:val="none"/>
                <w:lang w:val="en-US" w:eastAsia="zh-CN" w:bidi="ar"/>
              </w:rPr>
              <w:t>2</w:t>
            </w:r>
            <w:r>
              <w:rPr>
                <w:rStyle w:val="478"/>
                <w:rFonts w:hint="eastAsia" w:ascii="宋体" w:hAnsi="宋体" w:eastAsia="宋体" w:cs="宋体"/>
                <w:highlight w:val="none"/>
                <w:lang w:val="en-US" w:eastAsia="zh-CN" w:bidi="ar"/>
              </w:rPr>
              <w:t>每台基本配置：至少包含听诊器1具、血压表1套、敷料钳1把、体温计1支、绷带1卷、止血带1根、硝酸甘油1瓶、医用乳胶手套2付、口对口呼吸膜2片、脱脂纱布1包、脱脂药棉1包、橡皮胶布2卷、创口贴1包、酒精棉球1袋、医用棉签1包、三角巾1包、夹板1套、手术剪1把、镊子1把、医用口罩2个、烧伤敷贴2个、烫伤敷贴2个、冰袋2个、救生哨1个、碘酒1瓶、汞溴红溶液1瓶、应急手电1把等。</w:t>
            </w:r>
          </w:p>
        </w:tc>
        <w:tc>
          <w:tcPr>
            <w:tcW w:w="318" w:type="pct"/>
            <w:vAlign w:val="center"/>
          </w:tcPr>
          <w:p w14:paraId="5E40F341">
            <w:pPr>
              <w:rPr>
                <w:rFonts w:hint="eastAsia" w:ascii="宋体" w:hAnsi="宋体" w:eastAsia="宋体" w:cs="宋体"/>
                <w:sz w:val="24"/>
                <w:szCs w:val="24"/>
                <w:highlight w:val="none"/>
              </w:rPr>
            </w:pPr>
          </w:p>
        </w:tc>
        <w:tc>
          <w:tcPr>
            <w:tcW w:w="539" w:type="pct"/>
            <w:vAlign w:val="center"/>
          </w:tcPr>
          <w:p w14:paraId="192FA447">
            <w:pPr>
              <w:rPr>
                <w:rFonts w:hint="eastAsia" w:ascii="宋体" w:hAnsi="宋体" w:eastAsia="宋体" w:cs="宋体"/>
                <w:bCs/>
                <w:sz w:val="24"/>
                <w:szCs w:val="24"/>
                <w:highlight w:val="none"/>
              </w:rPr>
            </w:pPr>
          </w:p>
        </w:tc>
        <w:tc>
          <w:tcPr>
            <w:tcW w:w="599" w:type="pct"/>
            <w:vAlign w:val="center"/>
          </w:tcPr>
          <w:p w14:paraId="09B02DFB">
            <w:pPr>
              <w:rPr>
                <w:rFonts w:hint="eastAsia" w:ascii="宋体" w:hAnsi="宋体" w:eastAsia="宋体" w:cs="宋体"/>
                <w:bCs/>
                <w:sz w:val="24"/>
                <w:szCs w:val="24"/>
                <w:highlight w:val="none"/>
              </w:rPr>
            </w:pPr>
          </w:p>
        </w:tc>
        <w:tc>
          <w:tcPr>
            <w:tcW w:w="599" w:type="pct"/>
            <w:vAlign w:val="center"/>
          </w:tcPr>
          <w:p w14:paraId="0108B80F">
            <w:pPr>
              <w:rPr>
                <w:rFonts w:hint="eastAsia" w:ascii="宋体" w:hAnsi="宋体" w:eastAsia="宋体" w:cs="宋体"/>
                <w:bCs/>
                <w:sz w:val="24"/>
                <w:szCs w:val="24"/>
                <w:highlight w:val="none"/>
              </w:rPr>
            </w:pPr>
          </w:p>
        </w:tc>
      </w:tr>
      <w:tr w14:paraId="36BB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C4ECC1B">
            <w:pPr>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2</w:t>
            </w:r>
          </w:p>
        </w:tc>
        <w:tc>
          <w:tcPr>
            <w:tcW w:w="715" w:type="pct"/>
            <w:vMerge w:val="restart"/>
            <w:vAlign w:val="center"/>
          </w:tcPr>
          <w:p w14:paraId="3D5AE50C">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安检门</w:t>
            </w:r>
          </w:p>
        </w:tc>
        <w:tc>
          <w:tcPr>
            <w:tcW w:w="1974" w:type="pct"/>
            <w:vAlign w:val="center"/>
          </w:tcPr>
          <w:p w14:paraId="03CB0B72">
            <w:pPr>
              <w:rPr>
                <w:rFonts w:hint="default" w:ascii="宋体" w:hAnsi="宋体" w:eastAsia="宋体" w:cs="宋体"/>
                <w:bCs/>
                <w:sz w:val="24"/>
                <w:szCs w:val="24"/>
                <w:highlight w:val="none"/>
                <w:lang w:val="en-US"/>
              </w:rPr>
            </w:pPr>
            <w:r>
              <w:rPr>
                <w:rStyle w:val="478"/>
                <w:rFonts w:hint="eastAsia" w:ascii="宋体" w:hAnsi="宋体" w:eastAsia="宋体" w:cs="宋体"/>
                <w:highlight w:val="none"/>
                <w:lang w:val="en-US" w:eastAsia="zh-CN" w:bidi="ar"/>
              </w:rPr>
              <w:t>1.</w:t>
            </w:r>
            <w:r>
              <w:rPr>
                <w:rStyle w:val="478"/>
                <w:rFonts w:hint="eastAsia" w:asciiTheme="minorEastAsia" w:hAnsiTheme="minorEastAsia" w:eastAsiaTheme="minorEastAsia" w:cstheme="minorEastAsia"/>
                <w:highlight w:val="none"/>
                <w:lang w:val="en-US" w:eastAsia="zh-CN" w:bidi="ar"/>
              </w:rPr>
              <w:t>能出具公安部安全防范报警系统产品质量监督检验检测中心出具的检验报告</w:t>
            </w:r>
          </w:p>
        </w:tc>
        <w:tc>
          <w:tcPr>
            <w:tcW w:w="318" w:type="pct"/>
            <w:vAlign w:val="center"/>
          </w:tcPr>
          <w:p w14:paraId="78265686">
            <w:pPr>
              <w:rPr>
                <w:rFonts w:hint="eastAsia" w:ascii="宋体" w:hAnsi="宋体" w:eastAsia="宋体" w:cs="宋体"/>
                <w:bCs/>
                <w:sz w:val="24"/>
                <w:szCs w:val="24"/>
                <w:highlight w:val="none"/>
              </w:rPr>
            </w:pPr>
          </w:p>
        </w:tc>
        <w:tc>
          <w:tcPr>
            <w:tcW w:w="539" w:type="pct"/>
            <w:vAlign w:val="center"/>
          </w:tcPr>
          <w:p w14:paraId="5601C36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92C8C2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D357D7">
            <w:pPr>
              <w:wordWrap w:val="0"/>
              <w:adjustRightInd w:val="0"/>
              <w:snapToGrid w:val="0"/>
              <w:spacing w:line="276" w:lineRule="auto"/>
              <w:rPr>
                <w:rFonts w:hint="eastAsia" w:ascii="宋体" w:hAnsi="宋体" w:eastAsia="宋体" w:cs="宋体"/>
                <w:bCs/>
                <w:sz w:val="24"/>
                <w:szCs w:val="24"/>
                <w:highlight w:val="none"/>
              </w:rPr>
            </w:pPr>
          </w:p>
        </w:tc>
      </w:tr>
      <w:tr w14:paraId="3B4E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A8E2966">
            <w:pPr>
              <w:jc w:val="center"/>
              <w:rPr>
                <w:rFonts w:hint="eastAsia" w:ascii="宋体" w:hAnsi="宋体" w:eastAsia="宋体" w:cs="宋体"/>
                <w:bCs/>
                <w:sz w:val="24"/>
                <w:szCs w:val="24"/>
                <w:highlight w:val="none"/>
              </w:rPr>
            </w:pPr>
          </w:p>
        </w:tc>
        <w:tc>
          <w:tcPr>
            <w:tcW w:w="715" w:type="pct"/>
            <w:vMerge w:val="continue"/>
            <w:vAlign w:val="center"/>
          </w:tcPr>
          <w:p w14:paraId="3EE1CDCF">
            <w:pPr>
              <w:jc w:val="center"/>
              <w:rPr>
                <w:rFonts w:hint="eastAsia" w:ascii="宋体" w:hAnsi="宋体" w:eastAsia="宋体" w:cs="宋体"/>
                <w:bCs/>
                <w:sz w:val="24"/>
                <w:szCs w:val="24"/>
                <w:highlight w:val="none"/>
              </w:rPr>
            </w:pPr>
          </w:p>
        </w:tc>
        <w:tc>
          <w:tcPr>
            <w:tcW w:w="1974" w:type="pct"/>
            <w:vAlign w:val="center"/>
          </w:tcPr>
          <w:p w14:paraId="439B5DD7">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2.≥1980(高) x 700(宽) x 500(深)                                                       </w:t>
            </w:r>
          </w:p>
        </w:tc>
        <w:tc>
          <w:tcPr>
            <w:tcW w:w="318" w:type="pct"/>
            <w:vAlign w:val="center"/>
          </w:tcPr>
          <w:p w14:paraId="2E166D9B">
            <w:pPr>
              <w:rPr>
                <w:rFonts w:hint="eastAsia" w:ascii="宋体" w:hAnsi="宋体" w:eastAsia="宋体" w:cs="宋体"/>
                <w:bCs/>
                <w:sz w:val="24"/>
                <w:szCs w:val="24"/>
                <w:highlight w:val="none"/>
              </w:rPr>
            </w:pPr>
          </w:p>
        </w:tc>
        <w:tc>
          <w:tcPr>
            <w:tcW w:w="539" w:type="pct"/>
            <w:vAlign w:val="center"/>
          </w:tcPr>
          <w:p w14:paraId="6C6DE1B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F6520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9A0A02E">
            <w:pPr>
              <w:wordWrap w:val="0"/>
              <w:adjustRightInd w:val="0"/>
              <w:snapToGrid w:val="0"/>
              <w:spacing w:line="276" w:lineRule="auto"/>
              <w:rPr>
                <w:rFonts w:hint="eastAsia" w:ascii="宋体" w:hAnsi="宋体" w:eastAsia="宋体" w:cs="宋体"/>
                <w:bCs/>
                <w:sz w:val="24"/>
                <w:szCs w:val="24"/>
                <w:highlight w:val="none"/>
              </w:rPr>
            </w:pPr>
          </w:p>
        </w:tc>
      </w:tr>
      <w:tr w14:paraId="1072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C153430">
            <w:pPr>
              <w:jc w:val="center"/>
              <w:rPr>
                <w:rFonts w:hint="eastAsia" w:ascii="宋体" w:hAnsi="宋体" w:eastAsia="宋体" w:cs="宋体"/>
                <w:bCs/>
                <w:sz w:val="24"/>
                <w:szCs w:val="24"/>
                <w:highlight w:val="none"/>
              </w:rPr>
            </w:pPr>
          </w:p>
        </w:tc>
        <w:tc>
          <w:tcPr>
            <w:tcW w:w="715" w:type="pct"/>
            <w:vMerge w:val="continue"/>
            <w:vAlign w:val="center"/>
          </w:tcPr>
          <w:p w14:paraId="57B6FB2E">
            <w:pPr>
              <w:jc w:val="center"/>
              <w:rPr>
                <w:rFonts w:hint="eastAsia" w:ascii="宋体" w:hAnsi="宋体" w:eastAsia="宋体" w:cs="宋体"/>
                <w:bCs/>
                <w:sz w:val="24"/>
                <w:szCs w:val="24"/>
                <w:highlight w:val="none"/>
              </w:rPr>
            </w:pPr>
          </w:p>
        </w:tc>
        <w:tc>
          <w:tcPr>
            <w:tcW w:w="1974" w:type="pct"/>
            <w:vAlign w:val="center"/>
          </w:tcPr>
          <w:p w14:paraId="2FA39FAB">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3.室内工作型：IP41；</w:t>
            </w:r>
          </w:p>
        </w:tc>
        <w:tc>
          <w:tcPr>
            <w:tcW w:w="318" w:type="pct"/>
            <w:vAlign w:val="center"/>
          </w:tcPr>
          <w:p w14:paraId="68B37C56">
            <w:pPr>
              <w:rPr>
                <w:rFonts w:hint="eastAsia" w:ascii="宋体" w:hAnsi="宋体" w:eastAsia="宋体" w:cs="宋体"/>
                <w:bCs/>
                <w:sz w:val="24"/>
                <w:szCs w:val="24"/>
                <w:highlight w:val="none"/>
              </w:rPr>
            </w:pPr>
          </w:p>
        </w:tc>
        <w:tc>
          <w:tcPr>
            <w:tcW w:w="539" w:type="pct"/>
            <w:vAlign w:val="center"/>
          </w:tcPr>
          <w:p w14:paraId="1238E87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A7BE02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4E17F2">
            <w:pPr>
              <w:wordWrap w:val="0"/>
              <w:adjustRightInd w:val="0"/>
              <w:snapToGrid w:val="0"/>
              <w:spacing w:line="276" w:lineRule="auto"/>
              <w:rPr>
                <w:rFonts w:hint="eastAsia" w:ascii="宋体" w:hAnsi="宋体" w:eastAsia="宋体" w:cs="宋体"/>
                <w:bCs/>
                <w:sz w:val="24"/>
                <w:szCs w:val="24"/>
                <w:highlight w:val="none"/>
              </w:rPr>
            </w:pPr>
          </w:p>
        </w:tc>
      </w:tr>
      <w:tr w14:paraId="34DF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513DF28">
            <w:pPr>
              <w:jc w:val="center"/>
              <w:rPr>
                <w:rFonts w:hint="eastAsia" w:ascii="宋体" w:hAnsi="宋体" w:eastAsia="宋体" w:cs="宋体"/>
                <w:bCs/>
                <w:sz w:val="24"/>
                <w:szCs w:val="24"/>
                <w:highlight w:val="none"/>
              </w:rPr>
            </w:pPr>
          </w:p>
        </w:tc>
        <w:tc>
          <w:tcPr>
            <w:tcW w:w="715" w:type="pct"/>
            <w:vMerge w:val="continue"/>
            <w:vAlign w:val="center"/>
          </w:tcPr>
          <w:p w14:paraId="4EE62B28">
            <w:pPr>
              <w:jc w:val="center"/>
              <w:rPr>
                <w:rFonts w:hint="eastAsia" w:ascii="宋体" w:hAnsi="宋体" w:eastAsia="宋体" w:cs="宋体"/>
                <w:bCs/>
                <w:sz w:val="24"/>
                <w:szCs w:val="24"/>
                <w:highlight w:val="none"/>
              </w:rPr>
            </w:pPr>
          </w:p>
        </w:tc>
        <w:tc>
          <w:tcPr>
            <w:tcW w:w="1974" w:type="pct"/>
            <w:vAlign w:val="center"/>
          </w:tcPr>
          <w:p w14:paraId="78EF8C9B">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4.探测灵敏度范围检查：金属门的探测灵敏度应能从低到高方便地调节，灵敏度调节应大于等于50个级别。</w:t>
            </w:r>
          </w:p>
        </w:tc>
        <w:tc>
          <w:tcPr>
            <w:tcW w:w="318" w:type="pct"/>
            <w:vAlign w:val="center"/>
          </w:tcPr>
          <w:p w14:paraId="0AB7A9C2">
            <w:pPr>
              <w:rPr>
                <w:rFonts w:hint="eastAsia" w:ascii="宋体" w:hAnsi="宋体" w:eastAsia="宋体" w:cs="宋体"/>
                <w:bCs/>
                <w:sz w:val="24"/>
                <w:szCs w:val="24"/>
                <w:highlight w:val="none"/>
              </w:rPr>
            </w:pPr>
          </w:p>
        </w:tc>
        <w:tc>
          <w:tcPr>
            <w:tcW w:w="539" w:type="pct"/>
            <w:vAlign w:val="center"/>
          </w:tcPr>
          <w:p w14:paraId="5CA628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614D85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75E334">
            <w:pPr>
              <w:wordWrap w:val="0"/>
              <w:adjustRightInd w:val="0"/>
              <w:snapToGrid w:val="0"/>
              <w:spacing w:line="276" w:lineRule="auto"/>
              <w:rPr>
                <w:rFonts w:hint="eastAsia" w:ascii="宋体" w:hAnsi="宋体" w:eastAsia="宋体" w:cs="宋体"/>
                <w:bCs/>
                <w:sz w:val="24"/>
                <w:szCs w:val="24"/>
                <w:highlight w:val="none"/>
              </w:rPr>
            </w:pPr>
          </w:p>
        </w:tc>
      </w:tr>
      <w:tr w14:paraId="4C46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8DE8EC6">
            <w:pPr>
              <w:jc w:val="center"/>
              <w:rPr>
                <w:rFonts w:hint="eastAsia" w:ascii="宋体" w:hAnsi="宋体" w:eastAsia="宋体" w:cs="宋体"/>
                <w:bCs/>
                <w:sz w:val="24"/>
                <w:szCs w:val="24"/>
                <w:highlight w:val="none"/>
              </w:rPr>
            </w:pPr>
          </w:p>
        </w:tc>
        <w:tc>
          <w:tcPr>
            <w:tcW w:w="715" w:type="pct"/>
            <w:vMerge w:val="continue"/>
            <w:vAlign w:val="center"/>
          </w:tcPr>
          <w:p w14:paraId="566C56CB">
            <w:pPr>
              <w:jc w:val="center"/>
              <w:rPr>
                <w:rFonts w:hint="eastAsia" w:ascii="宋体" w:hAnsi="宋体" w:eastAsia="宋体" w:cs="宋体"/>
                <w:bCs/>
                <w:sz w:val="24"/>
                <w:szCs w:val="24"/>
                <w:highlight w:val="none"/>
              </w:rPr>
            </w:pPr>
          </w:p>
        </w:tc>
        <w:tc>
          <w:tcPr>
            <w:tcW w:w="1974" w:type="pct"/>
            <w:vAlign w:val="center"/>
          </w:tcPr>
          <w:p w14:paraId="7B711701">
            <w:pPr>
              <w:rPr>
                <w:rFonts w:hint="eastAsia" w:ascii="宋体" w:hAnsi="宋体" w:eastAsia="宋体" w:cs="宋体"/>
                <w:bCs/>
                <w:sz w:val="24"/>
                <w:szCs w:val="24"/>
                <w:highlight w:val="none"/>
                <w:lang w:val="en-US"/>
              </w:rPr>
            </w:pPr>
            <w:r>
              <w:rPr>
                <w:rStyle w:val="478"/>
                <w:rFonts w:hint="eastAsia" w:ascii="宋体" w:hAnsi="宋体" w:eastAsia="宋体" w:cs="宋体"/>
                <w:highlight w:val="none"/>
                <w:lang w:val="en-US" w:eastAsia="zh-CN" w:bidi="ar"/>
              </w:rPr>
              <w:t>5.</w:t>
            </w:r>
            <w:r>
              <w:rPr>
                <w:rStyle w:val="480"/>
                <w:rFonts w:hint="eastAsia" w:ascii="宋体" w:hAnsi="宋体" w:eastAsia="宋体" w:cs="宋体"/>
                <w:highlight w:val="none"/>
                <w:lang w:val="en-US" w:eastAsia="zh-CN" w:bidi="ar"/>
              </w:rPr>
              <w:t>探测灵敏度：探测能力应能同时达到I类、II类、III类、混合类的四类标准要求。</w:t>
            </w:r>
          </w:p>
        </w:tc>
        <w:tc>
          <w:tcPr>
            <w:tcW w:w="318" w:type="pct"/>
            <w:vAlign w:val="center"/>
          </w:tcPr>
          <w:p w14:paraId="3F5A2A9E">
            <w:pPr>
              <w:rPr>
                <w:rFonts w:hint="eastAsia" w:ascii="宋体" w:hAnsi="宋体" w:eastAsia="宋体" w:cs="宋体"/>
                <w:bCs/>
                <w:sz w:val="24"/>
                <w:szCs w:val="24"/>
                <w:highlight w:val="none"/>
              </w:rPr>
            </w:pPr>
          </w:p>
        </w:tc>
        <w:tc>
          <w:tcPr>
            <w:tcW w:w="539" w:type="pct"/>
            <w:vAlign w:val="center"/>
          </w:tcPr>
          <w:p w14:paraId="3F1F485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82531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AD05B8">
            <w:pPr>
              <w:wordWrap w:val="0"/>
              <w:adjustRightInd w:val="0"/>
              <w:snapToGrid w:val="0"/>
              <w:spacing w:line="276" w:lineRule="auto"/>
              <w:rPr>
                <w:rFonts w:hint="eastAsia" w:ascii="宋体" w:hAnsi="宋体" w:eastAsia="宋体" w:cs="宋体"/>
                <w:bCs/>
                <w:sz w:val="24"/>
                <w:szCs w:val="24"/>
                <w:highlight w:val="none"/>
              </w:rPr>
            </w:pPr>
          </w:p>
        </w:tc>
      </w:tr>
      <w:tr w14:paraId="01F8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A5A4252">
            <w:pPr>
              <w:jc w:val="center"/>
              <w:rPr>
                <w:rFonts w:hint="eastAsia" w:ascii="宋体" w:hAnsi="宋体" w:eastAsia="宋体" w:cs="宋体"/>
                <w:bCs/>
                <w:sz w:val="24"/>
                <w:szCs w:val="24"/>
                <w:highlight w:val="none"/>
              </w:rPr>
            </w:pPr>
          </w:p>
        </w:tc>
        <w:tc>
          <w:tcPr>
            <w:tcW w:w="715" w:type="pct"/>
            <w:vMerge w:val="continue"/>
            <w:vAlign w:val="center"/>
          </w:tcPr>
          <w:p w14:paraId="3F078B94">
            <w:pPr>
              <w:jc w:val="center"/>
              <w:rPr>
                <w:rFonts w:hint="eastAsia" w:ascii="宋体" w:hAnsi="宋体" w:eastAsia="宋体" w:cs="宋体"/>
                <w:bCs/>
                <w:sz w:val="24"/>
                <w:szCs w:val="24"/>
                <w:highlight w:val="none"/>
              </w:rPr>
            </w:pPr>
          </w:p>
        </w:tc>
        <w:tc>
          <w:tcPr>
            <w:tcW w:w="1974" w:type="pct"/>
            <w:vAlign w:val="center"/>
          </w:tcPr>
          <w:p w14:paraId="30F26B2F">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6.报警声音：＞90dB。</w:t>
            </w:r>
          </w:p>
        </w:tc>
        <w:tc>
          <w:tcPr>
            <w:tcW w:w="318" w:type="pct"/>
            <w:vAlign w:val="center"/>
          </w:tcPr>
          <w:p w14:paraId="11785324">
            <w:pPr>
              <w:rPr>
                <w:rFonts w:hint="eastAsia" w:ascii="宋体" w:hAnsi="宋体" w:eastAsia="宋体" w:cs="宋体"/>
                <w:bCs/>
                <w:sz w:val="24"/>
                <w:szCs w:val="24"/>
                <w:highlight w:val="none"/>
              </w:rPr>
            </w:pPr>
          </w:p>
        </w:tc>
        <w:tc>
          <w:tcPr>
            <w:tcW w:w="539" w:type="pct"/>
            <w:vAlign w:val="center"/>
          </w:tcPr>
          <w:p w14:paraId="7EEE280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DDCB31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BF62F0">
            <w:pPr>
              <w:wordWrap w:val="0"/>
              <w:adjustRightInd w:val="0"/>
              <w:snapToGrid w:val="0"/>
              <w:spacing w:line="276" w:lineRule="auto"/>
              <w:rPr>
                <w:rFonts w:hint="eastAsia" w:ascii="宋体" w:hAnsi="宋体" w:eastAsia="宋体" w:cs="宋体"/>
                <w:bCs/>
                <w:sz w:val="24"/>
                <w:szCs w:val="24"/>
                <w:highlight w:val="none"/>
              </w:rPr>
            </w:pPr>
          </w:p>
        </w:tc>
      </w:tr>
      <w:tr w14:paraId="3DDB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F1B6FEB">
            <w:pPr>
              <w:jc w:val="center"/>
              <w:rPr>
                <w:rFonts w:hint="eastAsia" w:ascii="宋体" w:hAnsi="宋体" w:eastAsia="宋体" w:cs="宋体"/>
                <w:bCs/>
                <w:sz w:val="24"/>
                <w:szCs w:val="24"/>
                <w:highlight w:val="none"/>
              </w:rPr>
            </w:pPr>
          </w:p>
        </w:tc>
        <w:tc>
          <w:tcPr>
            <w:tcW w:w="715" w:type="pct"/>
            <w:vMerge w:val="continue"/>
            <w:vAlign w:val="center"/>
          </w:tcPr>
          <w:p w14:paraId="4193455D">
            <w:pPr>
              <w:jc w:val="center"/>
              <w:rPr>
                <w:rFonts w:hint="eastAsia" w:ascii="宋体" w:hAnsi="宋体" w:eastAsia="宋体" w:cs="宋体"/>
                <w:bCs/>
                <w:sz w:val="24"/>
                <w:szCs w:val="24"/>
                <w:highlight w:val="none"/>
              </w:rPr>
            </w:pPr>
          </w:p>
        </w:tc>
        <w:tc>
          <w:tcPr>
            <w:tcW w:w="1974" w:type="pct"/>
            <w:vAlign w:val="center"/>
          </w:tcPr>
          <w:p w14:paraId="5467CEA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7.抗相互干扰：以大于等于0.5m外沿间距，并排安置多台金属门时，各金属门均应能正常工作。</w:t>
            </w:r>
            <w:r>
              <w:rPr>
                <w:rStyle w:val="478"/>
                <w:rFonts w:hint="eastAsia" w:ascii="宋体" w:hAnsi="宋体" w:eastAsia="宋体" w:cs="宋体"/>
                <w:highlight w:val="none"/>
                <w:lang w:val="en-US" w:eastAsia="zh-CN" w:bidi="ar"/>
              </w:rPr>
              <w:br w:type="textWrapping"/>
            </w:r>
          </w:p>
        </w:tc>
        <w:tc>
          <w:tcPr>
            <w:tcW w:w="318" w:type="pct"/>
            <w:vAlign w:val="center"/>
          </w:tcPr>
          <w:p w14:paraId="61007823">
            <w:pPr>
              <w:rPr>
                <w:rFonts w:hint="eastAsia" w:ascii="宋体" w:hAnsi="宋体" w:eastAsia="宋体" w:cs="宋体"/>
                <w:bCs/>
                <w:sz w:val="24"/>
                <w:szCs w:val="24"/>
                <w:highlight w:val="none"/>
              </w:rPr>
            </w:pPr>
          </w:p>
        </w:tc>
        <w:tc>
          <w:tcPr>
            <w:tcW w:w="539" w:type="pct"/>
            <w:vAlign w:val="center"/>
          </w:tcPr>
          <w:p w14:paraId="32EE339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9A073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E601E0">
            <w:pPr>
              <w:wordWrap w:val="0"/>
              <w:adjustRightInd w:val="0"/>
              <w:snapToGrid w:val="0"/>
              <w:spacing w:line="276" w:lineRule="auto"/>
              <w:rPr>
                <w:rFonts w:hint="eastAsia" w:ascii="宋体" w:hAnsi="宋体" w:eastAsia="宋体" w:cs="宋体"/>
                <w:bCs/>
                <w:sz w:val="24"/>
                <w:szCs w:val="24"/>
                <w:highlight w:val="none"/>
              </w:rPr>
            </w:pPr>
          </w:p>
        </w:tc>
      </w:tr>
      <w:tr w14:paraId="369A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81CC326">
            <w:pPr>
              <w:jc w:val="center"/>
              <w:rPr>
                <w:rFonts w:hint="eastAsia" w:ascii="宋体" w:hAnsi="宋体" w:eastAsia="宋体" w:cs="宋体"/>
                <w:bCs/>
                <w:sz w:val="24"/>
                <w:szCs w:val="24"/>
                <w:highlight w:val="none"/>
              </w:rPr>
            </w:pPr>
          </w:p>
        </w:tc>
        <w:tc>
          <w:tcPr>
            <w:tcW w:w="715" w:type="pct"/>
            <w:vMerge w:val="continue"/>
            <w:vAlign w:val="center"/>
          </w:tcPr>
          <w:p w14:paraId="3FE21C32">
            <w:pPr>
              <w:jc w:val="center"/>
              <w:rPr>
                <w:rFonts w:hint="eastAsia" w:ascii="宋体" w:hAnsi="宋体" w:eastAsia="宋体" w:cs="宋体"/>
                <w:bCs/>
                <w:sz w:val="24"/>
                <w:szCs w:val="24"/>
                <w:highlight w:val="none"/>
              </w:rPr>
            </w:pPr>
          </w:p>
        </w:tc>
        <w:tc>
          <w:tcPr>
            <w:tcW w:w="1974" w:type="pct"/>
            <w:vAlign w:val="center"/>
          </w:tcPr>
          <w:p w14:paraId="28E000C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8.磁感应强度限制：在探测区左右边界各向内150mm的区域中，任意一点的磁感应强度均应小于等于10T。</w:t>
            </w:r>
          </w:p>
        </w:tc>
        <w:tc>
          <w:tcPr>
            <w:tcW w:w="318" w:type="pct"/>
            <w:vAlign w:val="center"/>
          </w:tcPr>
          <w:p w14:paraId="3440C5B7">
            <w:pPr>
              <w:rPr>
                <w:rFonts w:hint="eastAsia" w:ascii="宋体" w:hAnsi="宋体" w:eastAsia="宋体" w:cs="宋体"/>
                <w:bCs/>
                <w:sz w:val="24"/>
                <w:szCs w:val="24"/>
                <w:highlight w:val="none"/>
              </w:rPr>
            </w:pPr>
          </w:p>
        </w:tc>
        <w:tc>
          <w:tcPr>
            <w:tcW w:w="539" w:type="pct"/>
            <w:vAlign w:val="center"/>
          </w:tcPr>
          <w:p w14:paraId="56777CB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5867E0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59A722">
            <w:pPr>
              <w:wordWrap w:val="0"/>
              <w:adjustRightInd w:val="0"/>
              <w:snapToGrid w:val="0"/>
              <w:spacing w:line="276" w:lineRule="auto"/>
              <w:rPr>
                <w:rFonts w:hint="eastAsia" w:ascii="宋体" w:hAnsi="宋体" w:eastAsia="宋体" w:cs="宋体"/>
                <w:bCs/>
                <w:sz w:val="24"/>
                <w:szCs w:val="24"/>
                <w:highlight w:val="none"/>
              </w:rPr>
            </w:pPr>
          </w:p>
        </w:tc>
      </w:tr>
      <w:tr w14:paraId="33D7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D9031DB">
            <w:pPr>
              <w:jc w:val="center"/>
              <w:rPr>
                <w:rFonts w:hint="eastAsia" w:ascii="宋体" w:hAnsi="宋体" w:eastAsia="宋体" w:cs="宋体"/>
                <w:bCs/>
                <w:sz w:val="24"/>
                <w:szCs w:val="24"/>
                <w:highlight w:val="none"/>
              </w:rPr>
            </w:pPr>
          </w:p>
        </w:tc>
        <w:tc>
          <w:tcPr>
            <w:tcW w:w="715" w:type="pct"/>
            <w:vMerge w:val="continue"/>
            <w:vAlign w:val="center"/>
          </w:tcPr>
          <w:p w14:paraId="43DBE944">
            <w:pPr>
              <w:jc w:val="center"/>
              <w:rPr>
                <w:rFonts w:hint="eastAsia" w:ascii="宋体" w:hAnsi="宋体" w:eastAsia="宋体" w:cs="宋体"/>
                <w:bCs/>
                <w:sz w:val="24"/>
                <w:szCs w:val="24"/>
                <w:highlight w:val="none"/>
              </w:rPr>
            </w:pPr>
          </w:p>
        </w:tc>
        <w:tc>
          <w:tcPr>
            <w:tcW w:w="1974" w:type="pct"/>
            <w:vAlign w:val="center"/>
          </w:tcPr>
          <w:p w14:paraId="5DEACF67">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9.抗静止金属物影响：1.抗周围静止金属物影响：金属门探测性能应不受门体四周1m范围以外的大静止金属物体的影响；2.抗地面内部金属结构影响：金属探测门性能应不受地面0.1m以下的金属结构的影响。</w:t>
            </w:r>
          </w:p>
        </w:tc>
        <w:tc>
          <w:tcPr>
            <w:tcW w:w="318" w:type="pct"/>
            <w:vAlign w:val="center"/>
          </w:tcPr>
          <w:p w14:paraId="5A9FD568">
            <w:pPr>
              <w:rPr>
                <w:rFonts w:hint="eastAsia" w:ascii="宋体" w:hAnsi="宋体" w:eastAsia="宋体" w:cs="宋体"/>
                <w:bCs/>
                <w:sz w:val="24"/>
                <w:szCs w:val="24"/>
                <w:highlight w:val="none"/>
              </w:rPr>
            </w:pPr>
          </w:p>
        </w:tc>
        <w:tc>
          <w:tcPr>
            <w:tcW w:w="539" w:type="pct"/>
            <w:vAlign w:val="center"/>
          </w:tcPr>
          <w:p w14:paraId="005AB8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8600D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83CDA4">
            <w:pPr>
              <w:wordWrap w:val="0"/>
              <w:adjustRightInd w:val="0"/>
              <w:snapToGrid w:val="0"/>
              <w:spacing w:line="276" w:lineRule="auto"/>
              <w:rPr>
                <w:rFonts w:hint="eastAsia" w:ascii="宋体" w:hAnsi="宋体" w:eastAsia="宋体" w:cs="宋体"/>
                <w:bCs/>
                <w:sz w:val="24"/>
                <w:szCs w:val="24"/>
                <w:highlight w:val="none"/>
              </w:rPr>
            </w:pPr>
          </w:p>
        </w:tc>
      </w:tr>
      <w:tr w14:paraId="4A5D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72E7343">
            <w:pPr>
              <w:jc w:val="center"/>
              <w:rPr>
                <w:rFonts w:hint="eastAsia" w:ascii="宋体" w:hAnsi="宋体" w:eastAsia="宋体" w:cs="宋体"/>
                <w:bCs/>
                <w:sz w:val="24"/>
                <w:szCs w:val="24"/>
                <w:highlight w:val="none"/>
              </w:rPr>
            </w:pPr>
          </w:p>
        </w:tc>
        <w:tc>
          <w:tcPr>
            <w:tcW w:w="715" w:type="pct"/>
            <w:vMerge w:val="continue"/>
            <w:vAlign w:val="center"/>
          </w:tcPr>
          <w:p w14:paraId="4AD7E724">
            <w:pPr>
              <w:jc w:val="center"/>
              <w:rPr>
                <w:rFonts w:hint="eastAsia" w:ascii="宋体" w:hAnsi="宋体" w:eastAsia="宋体" w:cs="宋体"/>
                <w:bCs/>
                <w:sz w:val="24"/>
                <w:szCs w:val="24"/>
                <w:highlight w:val="none"/>
              </w:rPr>
            </w:pPr>
          </w:p>
        </w:tc>
        <w:tc>
          <w:tcPr>
            <w:tcW w:w="1974" w:type="pct"/>
            <w:vAlign w:val="center"/>
          </w:tcPr>
          <w:p w14:paraId="3DD14D6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10.金属门不应对门体四周1.5m范围以外的运动金属物产生报警信号。</w:t>
            </w:r>
          </w:p>
        </w:tc>
        <w:tc>
          <w:tcPr>
            <w:tcW w:w="318" w:type="pct"/>
            <w:vAlign w:val="center"/>
          </w:tcPr>
          <w:p w14:paraId="193A711A">
            <w:pPr>
              <w:rPr>
                <w:rFonts w:hint="eastAsia" w:ascii="宋体" w:hAnsi="宋体" w:eastAsia="宋体" w:cs="宋体"/>
                <w:bCs/>
                <w:sz w:val="24"/>
                <w:szCs w:val="24"/>
                <w:highlight w:val="none"/>
              </w:rPr>
            </w:pPr>
          </w:p>
        </w:tc>
        <w:tc>
          <w:tcPr>
            <w:tcW w:w="539" w:type="pct"/>
            <w:vAlign w:val="center"/>
          </w:tcPr>
          <w:p w14:paraId="204325C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A65F17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309C53">
            <w:pPr>
              <w:wordWrap w:val="0"/>
              <w:adjustRightInd w:val="0"/>
              <w:snapToGrid w:val="0"/>
              <w:spacing w:line="276" w:lineRule="auto"/>
              <w:rPr>
                <w:rFonts w:hint="eastAsia" w:ascii="宋体" w:hAnsi="宋体" w:eastAsia="宋体" w:cs="宋体"/>
                <w:bCs/>
                <w:sz w:val="24"/>
                <w:szCs w:val="24"/>
                <w:highlight w:val="none"/>
              </w:rPr>
            </w:pPr>
          </w:p>
        </w:tc>
      </w:tr>
      <w:tr w14:paraId="3FEE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37BF5FC">
            <w:pPr>
              <w:jc w:val="center"/>
              <w:rPr>
                <w:rFonts w:hint="eastAsia" w:ascii="宋体" w:hAnsi="宋体" w:eastAsia="宋体" w:cs="宋体"/>
                <w:bCs/>
                <w:sz w:val="24"/>
                <w:szCs w:val="24"/>
                <w:highlight w:val="none"/>
              </w:rPr>
            </w:pPr>
          </w:p>
        </w:tc>
        <w:tc>
          <w:tcPr>
            <w:tcW w:w="715" w:type="pct"/>
            <w:vMerge w:val="continue"/>
            <w:vAlign w:val="center"/>
          </w:tcPr>
          <w:p w14:paraId="023D5CC3">
            <w:pPr>
              <w:jc w:val="center"/>
              <w:rPr>
                <w:rFonts w:hint="eastAsia" w:ascii="宋体" w:hAnsi="宋体" w:eastAsia="宋体" w:cs="宋体"/>
                <w:bCs/>
                <w:sz w:val="24"/>
                <w:szCs w:val="24"/>
                <w:highlight w:val="none"/>
              </w:rPr>
            </w:pPr>
          </w:p>
        </w:tc>
        <w:tc>
          <w:tcPr>
            <w:tcW w:w="1974" w:type="pct"/>
            <w:vAlign w:val="center"/>
          </w:tcPr>
          <w:p w14:paraId="1919A59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11.工作环境要求1.高温试验：室外型：+70℃±2℃、2h；2.低温试验：室外型：-30℃±3℃、2h；试验期间外观和基本性能应正常。  </w:t>
            </w:r>
          </w:p>
        </w:tc>
        <w:tc>
          <w:tcPr>
            <w:tcW w:w="318" w:type="pct"/>
            <w:vAlign w:val="center"/>
          </w:tcPr>
          <w:p w14:paraId="27ED59B0">
            <w:pPr>
              <w:rPr>
                <w:rFonts w:hint="eastAsia" w:ascii="宋体" w:hAnsi="宋体" w:eastAsia="宋体" w:cs="宋体"/>
                <w:bCs/>
                <w:sz w:val="24"/>
                <w:szCs w:val="24"/>
                <w:highlight w:val="none"/>
              </w:rPr>
            </w:pPr>
          </w:p>
        </w:tc>
        <w:tc>
          <w:tcPr>
            <w:tcW w:w="539" w:type="pct"/>
            <w:vAlign w:val="center"/>
          </w:tcPr>
          <w:p w14:paraId="513B6CB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7F7137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40D54C">
            <w:pPr>
              <w:wordWrap w:val="0"/>
              <w:adjustRightInd w:val="0"/>
              <w:snapToGrid w:val="0"/>
              <w:spacing w:line="276" w:lineRule="auto"/>
              <w:rPr>
                <w:rFonts w:hint="eastAsia" w:ascii="宋体" w:hAnsi="宋体" w:eastAsia="宋体" w:cs="宋体"/>
                <w:bCs/>
                <w:sz w:val="24"/>
                <w:szCs w:val="24"/>
                <w:highlight w:val="none"/>
              </w:rPr>
            </w:pPr>
          </w:p>
        </w:tc>
      </w:tr>
      <w:tr w14:paraId="7F75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AF9974D">
            <w:pPr>
              <w:jc w:val="center"/>
              <w:rPr>
                <w:rFonts w:hint="eastAsia" w:ascii="宋体" w:hAnsi="宋体" w:eastAsia="宋体" w:cs="宋体"/>
                <w:bCs/>
                <w:sz w:val="24"/>
                <w:szCs w:val="24"/>
                <w:highlight w:val="none"/>
              </w:rPr>
            </w:pPr>
          </w:p>
        </w:tc>
        <w:tc>
          <w:tcPr>
            <w:tcW w:w="715" w:type="pct"/>
            <w:vMerge w:val="continue"/>
            <w:vAlign w:val="center"/>
          </w:tcPr>
          <w:p w14:paraId="0F93C18C">
            <w:pPr>
              <w:jc w:val="center"/>
              <w:rPr>
                <w:rFonts w:hint="eastAsia" w:ascii="宋体" w:hAnsi="宋体" w:eastAsia="宋体" w:cs="宋体"/>
                <w:bCs/>
                <w:sz w:val="24"/>
                <w:szCs w:val="24"/>
                <w:highlight w:val="none"/>
              </w:rPr>
            </w:pPr>
          </w:p>
        </w:tc>
        <w:tc>
          <w:tcPr>
            <w:tcW w:w="1974" w:type="pct"/>
            <w:vAlign w:val="center"/>
          </w:tcPr>
          <w:p w14:paraId="7E9EB0C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12.自学习功能检查：设备应有自学习功能，当用某个金属作为标准测试物进行学习测试记录后，后续携带金属量大于该测试物才报警，如小于或等于则不报警。</w:t>
            </w:r>
          </w:p>
        </w:tc>
        <w:tc>
          <w:tcPr>
            <w:tcW w:w="318" w:type="pct"/>
            <w:vAlign w:val="center"/>
          </w:tcPr>
          <w:p w14:paraId="3B7DBC83">
            <w:pPr>
              <w:rPr>
                <w:rFonts w:hint="eastAsia" w:ascii="宋体" w:hAnsi="宋体" w:eastAsia="宋体" w:cs="宋体"/>
                <w:bCs/>
                <w:sz w:val="24"/>
                <w:szCs w:val="24"/>
                <w:highlight w:val="none"/>
              </w:rPr>
            </w:pPr>
          </w:p>
        </w:tc>
        <w:tc>
          <w:tcPr>
            <w:tcW w:w="539" w:type="pct"/>
            <w:vAlign w:val="center"/>
          </w:tcPr>
          <w:p w14:paraId="5D360B5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5D66E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4FFF12">
            <w:pPr>
              <w:wordWrap w:val="0"/>
              <w:adjustRightInd w:val="0"/>
              <w:snapToGrid w:val="0"/>
              <w:spacing w:line="276" w:lineRule="auto"/>
              <w:rPr>
                <w:rFonts w:hint="eastAsia" w:ascii="宋体" w:hAnsi="宋体" w:eastAsia="宋体" w:cs="宋体"/>
                <w:bCs/>
                <w:sz w:val="24"/>
                <w:szCs w:val="24"/>
                <w:highlight w:val="none"/>
              </w:rPr>
            </w:pPr>
          </w:p>
        </w:tc>
      </w:tr>
      <w:tr w14:paraId="54F4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74EC7F9">
            <w:pPr>
              <w:jc w:val="center"/>
              <w:rPr>
                <w:rFonts w:hint="eastAsia" w:ascii="宋体" w:hAnsi="宋体" w:eastAsia="宋体" w:cs="宋体"/>
                <w:bCs/>
                <w:sz w:val="24"/>
                <w:szCs w:val="24"/>
                <w:highlight w:val="none"/>
              </w:rPr>
            </w:pPr>
          </w:p>
        </w:tc>
        <w:tc>
          <w:tcPr>
            <w:tcW w:w="715" w:type="pct"/>
            <w:vMerge w:val="continue"/>
            <w:vAlign w:val="center"/>
          </w:tcPr>
          <w:p w14:paraId="5AF6E8EB">
            <w:pPr>
              <w:jc w:val="center"/>
              <w:rPr>
                <w:rFonts w:hint="eastAsia" w:ascii="宋体" w:hAnsi="宋体" w:eastAsia="宋体" w:cs="宋体"/>
                <w:bCs/>
                <w:sz w:val="24"/>
                <w:szCs w:val="24"/>
                <w:highlight w:val="none"/>
              </w:rPr>
            </w:pPr>
          </w:p>
        </w:tc>
        <w:tc>
          <w:tcPr>
            <w:tcW w:w="1974" w:type="pct"/>
            <w:vAlign w:val="center"/>
          </w:tcPr>
          <w:p w14:paraId="0D0B4544">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13.飞物报警功能：安检门应具有飞物报警功能，在飞物探测模式下，以一元硬币为测试物，抛过探测区域时，安检门应报警，试验50次，准确率应大于90%。</w:t>
            </w:r>
          </w:p>
        </w:tc>
        <w:tc>
          <w:tcPr>
            <w:tcW w:w="318" w:type="pct"/>
            <w:vAlign w:val="center"/>
          </w:tcPr>
          <w:p w14:paraId="1C0FE369">
            <w:pPr>
              <w:rPr>
                <w:rFonts w:hint="eastAsia" w:ascii="宋体" w:hAnsi="宋体" w:eastAsia="宋体" w:cs="宋体"/>
                <w:bCs/>
                <w:sz w:val="24"/>
                <w:szCs w:val="24"/>
                <w:highlight w:val="none"/>
              </w:rPr>
            </w:pPr>
          </w:p>
        </w:tc>
        <w:tc>
          <w:tcPr>
            <w:tcW w:w="539" w:type="pct"/>
            <w:vAlign w:val="center"/>
          </w:tcPr>
          <w:p w14:paraId="01AEC59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650DA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4E28C9">
            <w:pPr>
              <w:wordWrap w:val="0"/>
              <w:adjustRightInd w:val="0"/>
              <w:snapToGrid w:val="0"/>
              <w:spacing w:line="276" w:lineRule="auto"/>
              <w:rPr>
                <w:rFonts w:hint="eastAsia" w:ascii="宋体" w:hAnsi="宋体" w:eastAsia="宋体" w:cs="宋体"/>
                <w:bCs/>
                <w:sz w:val="24"/>
                <w:szCs w:val="24"/>
                <w:highlight w:val="none"/>
              </w:rPr>
            </w:pPr>
          </w:p>
        </w:tc>
      </w:tr>
      <w:tr w14:paraId="6EA0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B45AB3A">
            <w:pPr>
              <w:jc w:val="center"/>
              <w:rPr>
                <w:rFonts w:hint="eastAsia" w:ascii="宋体" w:hAnsi="宋体" w:eastAsia="宋体" w:cs="宋体"/>
                <w:bCs/>
                <w:sz w:val="24"/>
                <w:szCs w:val="24"/>
                <w:highlight w:val="none"/>
              </w:rPr>
            </w:pPr>
          </w:p>
        </w:tc>
        <w:tc>
          <w:tcPr>
            <w:tcW w:w="715" w:type="pct"/>
            <w:vMerge w:val="continue"/>
            <w:vAlign w:val="center"/>
          </w:tcPr>
          <w:p w14:paraId="6B58D11C">
            <w:pPr>
              <w:jc w:val="center"/>
              <w:rPr>
                <w:rFonts w:hint="eastAsia" w:ascii="宋体" w:hAnsi="宋体" w:eastAsia="宋体" w:cs="宋体"/>
                <w:bCs/>
                <w:sz w:val="24"/>
                <w:szCs w:val="24"/>
                <w:highlight w:val="none"/>
              </w:rPr>
            </w:pPr>
          </w:p>
        </w:tc>
        <w:tc>
          <w:tcPr>
            <w:tcW w:w="1974" w:type="pct"/>
            <w:vAlign w:val="center"/>
          </w:tcPr>
          <w:p w14:paraId="09C7A6B5">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14.功耗检测：设备启动后待机功率应小于等于9W。</w:t>
            </w:r>
          </w:p>
        </w:tc>
        <w:tc>
          <w:tcPr>
            <w:tcW w:w="318" w:type="pct"/>
            <w:vAlign w:val="center"/>
          </w:tcPr>
          <w:p w14:paraId="51082A82">
            <w:pPr>
              <w:rPr>
                <w:rFonts w:hint="eastAsia" w:ascii="宋体" w:hAnsi="宋体" w:eastAsia="宋体" w:cs="宋体"/>
                <w:bCs/>
                <w:sz w:val="24"/>
                <w:szCs w:val="24"/>
                <w:highlight w:val="none"/>
              </w:rPr>
            </w:pPr>
          </w:p>
        </w:tc>
        <w:tc>
          <w:tcPr>
            <w:tcW w:w="539" w:type="pct"/>
            <w:vAlign w:val="center"/>
          </w:tcPr>
          <w:p w14:paraId="14DD98C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4E7AB1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6C216E0">
            <w:pPr>
              <w:wordWrap w:val="0"/>
              <w:adjustRightInd w:val="0"/>
              <w:snapToGrid w:val="0"/>
              <w:spacing w:line="276" w:lineRule="auto"/>
              <w:rPr>
                <w:rFonts w:hint="eastAsia" w:ascii="宋体" w:hAnsi="宋体" w:eastAsia="宋体" w:cs="宋体"/>
                <w:bCs/>
                <w:sz w:val="24"/>
                <w:szCs w:val="24"/>
                <w:highlight w:val="none"/>
              </w:rPr>
            </w:pPr>
          </w:p>
        </w:tc>
      </w:tr>
      <w:tr w14:paraId="5930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74E5F55">
            <w:pPr>
              <w:jc w:val="center"/>
              <w:rPr>
                <w:rFonts w:hint="eastAsia" w:ascii="宋体" w:hAnsi="宋体" w:eastAsia="宋体" w:cs="宋体"/>
                <w:bCs/>
                <w:sz w:val="24"/>
                <w:szCs w:val="24"/>
                <w:highlight w:val="none"/>
              </w:rPr>
            </w:pPr>
          </w:p>
        </w:tc>
        <w:tc>
          <w:tcPr>
            <w:tcW w:w="715" w:type="pct"/>
            <w:vMerge w:val="continue"/>
            <w:vAlign w:val="center"/>
          </w:tcPr>
          <w:p w14:paraId="27102255">
            <w:pPr>
              <w:jc w:val="center"/>
              <w:rPr>
                <w:rFonts w:hint="eastAsia" w:ascii="宋体" w:hAnsi="宋体" w:eastAsia="宋体" w:cs="宋体"/>
                <w:bCs/>
                <w:sz w:val="24"/>
                <w:szCs w:val="24"/>
                <w:highlight w:val="none"/>
              </w:rPr>
            </w:pPr>
          </w:p>
        </w:tc>
        <w:tc>
          <w:tcPr>
            <w:tcW w:w="1974" w:type="pct"/>
            <w:vAlign w:val="center"/>
          </w:tcPr>
          <w:p w14:paraId="4311927F">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15.计数功能：安检门应具有双向计数统计功能，能可靠记录受检人数和报警人次。通过人数应有3种统计方法可选：1）从前往后通过的人数和从后往前通过的人数相加；2）从前往后通过的人数和从后往前通过的人数分别统计显示；3）指定某个方向进入时统计人数增加，反向进入时统计人数递减。</w:t>
            </w:r>
          </w:p>
        </w:tc>
        <w:tc>
          <w:tcPr>
            <w:tcW w:w="318" w:type="pct"/>
            <w:vAlign w:val="center"/>
          </w:tcPr>
          <w:p w14:paraId="63BF72D9">
            <w:pPr>
              <w:rPr>
                <w:rFonts w:hint="eastAsia" w:ascii="宋体" w:hAnsi="宋体" w:eastAsia="宋体" w:cs="宋体"/>
                <w:bCs/>
                <w:sz w:val="24"/>
                <w:szCs w:val="24"/>
                <w:highlight w:val="none"/>
              </w:rPr>
            </w:pPr>
          </w:p>
        </w:tc>
        <w:tc>
          <w:tcPr>
            <w:tcW w:w="539" w:type="pct"/>
            <w:vAlign w:val="center"/>
          </w:tcPr>
          <w:p w14:paraId="0EC7C70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B1D1C5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46870EE">
            <w:pPr>
              <w:wordWrap w:val="0"/>
              <w:adjustRightInd w:val="0"/>
              <w:snapToGrid w:val="0"/>
              <w:spacing w:line="276" w:lineRule="auto"/>
              <w:rPr>
                <w:rFonts w:hint="eastAsia" w:ascii="宋体" w:hAnsi="宋体" w:eastAsia="宋体" w:cs="宋体"/>
                <w:bCs/>
                <w:sz w:val="24"/>
                <w:szCs w:val="24"/>
                <w:highlight w:val="none"/>
              </w:rPr>
            </w:pPr>
          </w:p>
        </w:tc>
      </w:tr>
      <w:tr w14:paraId="1973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27B21DB">
            <w:pPr>
              <w:jc w:val="center"/>
              <w:rPr>
                <w:rFonts w:hint="eastAsia" w:ascii="宋体" w:hAnsi="宋体" w:eastAsia="宋体" w:cs="宋体"/>
                <w:bCs/>
                <w:sz w:val="24"/>
                <w:szCs w:val="24"/>
                <w:highlight w:val="none"/>
              </w:rPr>
            </w:pPr>
          </w:p>
        </w:tc>
        <w:tc>
          <w:tcPr>
            <w:tcW w:w="715" w:type="pct"/>
            <w:vMerge w:val="continue"/>
            <w:vAlign w:val="center"/>
          </w:tcPr>
          <w:p w14:paraId="5F705AF1">
            <w:pPr>
              <w:jc w:val="center"/>
              <w:rPr>
                <w:rFonts w:hint="eastAsia" w:ascii="宋体" w:hAnsi="宋体" w:eastAsia="宋体" w:cs="宋体"/>
                <w:bCs/>
                <w:sz w:val="24"/>
                <w:szCs w:val="24"/>
                <w:highlight w:val="none"/>
              </w:rPr>
            </w:pPr>
          </w:p>
        </w:tc>
        <w:tc>
          <w:tcPr>
            <w:tcW w:w="1974" w:type="pct"/>
            <w:vAlign w:val="center"/>
          </w:tcPr>
          <w:p w14:paraId="73E2886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16.休眠功能：安检门应具有自检功能，在开机时进行自检并显示检测结果。应可设定休眠时间,在5~59分钟内无人或物体通过安检门,设备应自动进入休眠状态;当有人或物体通过时,设备应自动开启检测功能。在休眠状态下超过60分钟无人或物体通过安检门,设备应自动进入深度休眠状态，需单次触摸开机按钮唤醒后，设备进入检测状态。</w:t>
            </w:r>
          </w:p>
        </w:tc>
        <w:tc>
          <w:tcPr>
            <w:tcW w:w="318" w:type="pct"/>
            <w:vAlign w:val="center"/>
          </w:tcPr>
          <w:p w14:paraId="2B449C51">
            <w:pPr>
              <w:rPr>
                <w:rFonts w:hint="eastAsia" w:ascii="宋体" w:hAnsi="宋体" w:eastAsia="宋体" w:cs="宋体"/>
                <w:bCs/>
                <w:sz w:val="24"/>
                <w:szCs w:val="24"/>
                <w:highlight w:val="none"/>
              </w:rPr>
            </w:pPr>
          </w:p>
        </w:tc>
        <w:tc>
          <w:tcPr>
            <w:tcW w:w="539" w:type="pct"/>
            <w:vAlign w:val="center"/>
          </w:tcPr>
          <w:p w14:paraId="5C5C4B5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016D53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9A8B48">
            <w:pPr>
              <w:wordWrap w:val="0"/>
              <w:adjustRightInd w:val="0"/>
              <w:snapToGrid w:val="0"/>
              <w:spacing w:line="276" w:lineRule="auto"/>
              <w:rPr>
                <w:rFonts w:hint="eastAsia" w:ascii="宋体" w:hAnsi="宋体" w:eastAsia="宋体" w:cs="宋体"/>
                <w:bCs/>
                <w:sz w:val="24"/>
                <w:szCs w:val="24"/>
                <w:highlight w:val="none"/>
              </w:rPr>
            </w:pPr>
          </w:p>
        </w:tc>
      </w:tr>
      <w:tr w14:paraId="035B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3548796">
            <w:pPr>
              <w:jc w:val="center"/>
              <w:rPr>
                <w:rFonts w:hint="eastAsia" w:ascii="宋体" w:hAnsi="宋体" w:eastAsia="宋体" w:cs="宋体"/>
                <w:bCs/>
                <w:sz w:val="24"/>
                <w:szCs w:val="24"/>
                <w:highlight w:val="none"/>
              </w:rPr>
            </w:pPr>
          </w:p>
        </w:tc>
        <w:tc>
          <w:tcPr>
            <w:tcW w:w="715" w:type="pct"/>
            <w:vMerge w:val="continue"/>
            <w:vAlign w:val="center"/>
          </w:tcPr>
          <w:p w14:paraId="2617232C">
            <w:pPr>
              <w:jc w:val="center"/>
              <w:rPr>
                <w:rFonts w:hint="eastAsia" w:ascii="宋体" w:hAnsi="宋体" w:eastAsia="宋体" w:cs="宋体"/>
                <w:bCs/>
                <w:sz w:val="24"/>
                <w:szCs w:val="24"/>
                <w:highlight w:val="none"/>
              </w:rPr>
            </w:pPr>
          </w:p>
        </w:tc>
        <w:tc>
          <w:tcPr>
            <w:tcW w:w="1974" w:type="pct"/>
            <w:vAlign w:val="center"/>
          </w:tcPr>
          <w:p w14:paraId="40CAF83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17.金属量显示功能：7寸显示屏幕上应能以条状图形来显示通过系统的金属量。</w:t>
            </w:r>
          </w:p>
        </w:tc>
        <w:tc>
          <w:tcPr>
            <w:tcW w:w="318" w:type="pct"/>
            <w:vAlign w:val="center"/>
          </w:tcPr>
          <w:p w14:paraId="444AB3F5">
            <w:pPr>
              <w:rPr>
                <w:rFonts w:hint="eastAsia" w:ascii="宋体" w:hAnsi="宋体" w:eastAsia="宋体" w:cs="宋体"/>
                <w:bCs/>
                <w:sz w:val="24"/>
                <w:szCs w:val="24"/>
                <w:highlight w:val="none"/>
              </w:rPr>
            </w:pPr>
          </w:p>
        </w:tc>
        <w:tc>
          <w:tcPr>
            <w:tcW w:w="539" w:type="pct"/>
            <w:vAlign w:val="center"/>
          </w:tcPr>
          <w:p w14:paraId="3EFBF6B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EADA6B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41495E">
            <w:pPr>
              <w:wordWrap w:val="0"/>
              <w:adjustRightInd w:val="0"/>
              <w:snapToGrid w:val="0"/>
              <w:spacing w:line="276" w:lineRule="auto"/>
              <w:rPr>
                <w:rFonts w:hint="eastAsia" w:ascii="宋体" w:hAnsi="宋体" w:eastAsia="宋体" w:cs="宋体"/>
                <w:bCs/>
                <w:sz w:val="24"/>
                <w:szCs w:val="24"/>
                <w:highlight w:val="none"/>
              </w:rPr>
            </w:pPr>
          </w:p>
        </w:tc>
      </w:tr>
      <w:tr w14:paraId="06A0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9CD0D8">
            <w:pPr>
              <w:jc w:val="center"/>
              <w:rPr>
                <w:rFonts w:hint="eastAsia" w:ascii="宋体" w:hAnsi="宋体" w:eastAsia="宋体" w:cs="宋体"/>
                <w:bCs/>
                <w:sz w:val="24"/>
                <w:szCs w:val="24"/>
                <w:highlight w:val="none"/>
              </w:rPr>
            </w:pPr>
          </w:p>
        </w:tc>
        <w:tc>
          <w:tcPr>
            <w:tcW w:w="715" w:type="pct"/>
            <w:vMerge w:val="continue"/>
            <w:vAlign w:val="center"/>
          </w:tcPr>
          <w:p w14:paraId="121730B6">
            <w:pPr>
              <w:jc w:val="center"/>
              <w:rPr>
                <w:rFonts w:hint="eastAsia" w:ascii="宋体" w:hAnsi="宋体" w:eastAsia="宋体" w:cs="宋体"/>
                <w:bCs/>
                <w:sz w:val="24"/>
                <w:szCs w:val="24"/>
                <w:highlight w:val="none"/>
              </w:rPr>
            </w:pPr>
          </w:p>
        </w:tc>
        <w:tc>
          <w:tcPr>
            <w:tcW w:w="1974" w:type="pct"/>
            <w:vAlign w:val="center"/>
          </w:tcPr>
          <w:p w14:paraId="0ACD5C2D">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18.有色、黑色金属探测模式：安检门应可在有色或黑色金属探测模式间切换。</w:t>
            </w:r>
          </w:p>
        </w:tc>
        <w:tc>
          <w:tcPr>
            <w:tcW w:w="318" w:type="pct"/>
            <w:vAlign w:val="center"/>
          </w:tcPr>
          <w:p w14:paraId="6B82C4E6">
            <w:pPr>
              <w:rPr>
                <w:rFonts w:hint="eastAsia" w:ascii="宋体" w:hAnsi="宋体" w:eastAsia="宋体" w:cs="宋体"/>
                <w:bCs/>
                <w:sz w:val="24"/>
                <w:szCs w:val="24"/>
                <w:highlight w:val="none"/>
              </w:rPr>
            </w:pPr>
          </w:p>
        </w:tc>
        <w:tc>
          <w:tcPr>
            <w:tcW w:w="539" w:type="pct"/>
            <w:vAlign w:val="center"/>
          </w:tcPr>
          <w:p w14:paraId="3E139B2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407FF2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C3936A">
            <w:pPr>
              <w:wordWrap w:val="0"/>
              <w:adjustRightInd w:val="0"/>
              <w:snapToGrid w:val="0"/>
              <w:spacing w:line="276" w:lineRule="auto"/>
              <w:rPr>
                <w:rFonts w:hint="eastAsia" w:ascii="宋体" w:hAnsi="宋体" w:eastAsia="宋体" w:cs="宋体"/>
                <w:bCs/>
                <w:sz w:val="24"/>
                <w:szCs w:val="24"/>
                <w:highlight w:val="none"/>
              </w:rPr>
            </w:pPr>
          </w:p>
        </w:tc>
      </w:tr>
      <w:tr w14:paraId="034D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F5D2382">
            <w:pPr>
              <w:jc w:val="center"/>
              <w:rPr>
                <w:rFonts w:hint="eastAsia" w:ascii="宋体" w:hAnsi="宋体" w:eastAsia="宋体" w:cs="宋体"/>
                <w:bCs/>
                <w:sz w:val="24"/>
                <w:szCs w:val="24"/>
                <w:highlight w:val="none"/>
              </w:rPr>
            </w:pPr>
          </w:p>
        </w:tc>
        <w:tc>
          <w:tcPr>
            <w:tcW w:w="715" w:type="pct"/>
            <w:vMerge w:val="continue"/>
            <w:vAlign w:val="center"/>
          </w:tcPr>
          <w:p w14:paraId="3D6F34A5">
            <w:pPr>
              <w:jc w:val="center"/>
              <w:rPr>
                <w:rFonts w:hint="eastAsia" w:ascii="宋体" w:hAnsi="宋体" w:eastAsia="宋体" w:cs="宋体"/>
                <w:bCs/>
                <w:sz w:val="24"/>
                <w:szCs w:val="24"/>
                <w:highlight w:val="none"/>
              </w:rPr>
            </w:pPr>
          </w:p>
        </w:tc>
        <w:tc>
          <w:tcPr>
            <w:tcW w:w="1974" w:type="pct"/>
            <w:vAlign w:val="center"/>
          </w:tcPr>
          <w:p w14:paraId="6E21DC7D">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19.最低探测高度：在离地2cm高度处以一个直径20mm铁球为测试物，以接近1m/s的速度通过安检门，系统应报警。</w:t>
            </w:r>
          </w:p>
        </w:tc>
        <w:tc>
          <w:tcPr>
            <w:tcW w:w="318" w:type="pct"/>
            <w:vAlign w:val="center"/>
          </w:tcPr>
          <w:p w14:paraId="6DEDB2C0">
            <w:pPr>
              <w:rPr>
                <w:rFonts w:hint="eastAsia" w:ascii="宋体" w:hAnsi="宋体" w:eastAsia="宋体" w:cs="宋体"/>
                <w:bCs/>
                <w:sz w:val="24"/>
                <w:szCs w:val="24"/>
                <w:highlight w:val="none"/>
              </w:rPr>
            </w:pPr>
          </w:p>
        </w:tc>
        <w:tc>
          <w:tcPr>
            <w:tcW w:w="539" w:type="pct"/>
            <w:vAlign w:val="center"/>
          </w:tcPr>
          <w:p w14:paraId="173880E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6191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FAC051">
            <w:pPr>
              <w:wordWrap w:val="0"/>
              <w:adjustRightInd w:val="0"/>
              <w:snapToGrid w:val="0"/>
              <w:spacing w:line="276" w:lineRule="auto"/>
              <w:rPr>
                <w:rFonts w:hint="eastAsia" w:ascii="宋体" w:hAnsi="宋体" w:eastAsia="宋体" w:cs="宋体"/>
                <w:bCs/>
                <w:sz w:val="24"/>
                <w:szCs w:val="24"/>
                <w:highlight w:val="none"/>
              </w:rPr>
            </w:pPr>
          </w:p>
        </w:tc>
      </w:tr>
      <w:tr w14:paraId="06F9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4CF50E3">
            <w:pPr>
              <w:jc w:val="center"/>
              <w:rPr>
                <w:rFonts w:hint="eastAsia" w:ascii="宋体" w:hAnsi="宋体" w:eastAsia="宋体" w:cs="宋体"/>
                <w:bCs/>
                <w:sz w:val="24"/>
                <w:szCs w:val="24"/>
                <w:highlight w:val="none"/>
              </w:rPr>
            </w:pPr>
          </w:p>
        </w:tc>
        <w:tc>
          <w:tcPr>
            <w:tcW w:w="715" w:type="pct"/>
            <w:vMerge w:val="continue"/>
            <w:vAlign w:val="center"/>
          </w:tcPr>
          <w:p w14:paraId="2107249C">
            <w:pPr>
              <w:jc w:val="center"/>
              <w:rPr>
                <w:rFonts w:hint="eastAsia" w:ascii="宋体" w:hAnsi="宋体" w:eastAsia="宋体" w:cs="宋体"/>
                <w:bCs/>
                <w:sz w:val="24"/>
                <w:szCs w:val="24"/>
                <w:highlight w:val="none"/>
              </w:rPr>
            </w:pPr>
          </w:p>
        </w:tc>
        <w:tc>
          <w:tcPr>
            <w:tcW w:w="1974" w:type="pct"/>
            <w:vAlign w:val="center"/>
          </w:tcPr>
          <w:p w14:paraId="341B77FE">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20..回形针探测能力：以3cm的回形针为测试物，以接近1m/s的速度通过安检门，系统应报警。</w:t>
            </w:r>
          </w:p>
        </w:tc>
        <w:tc>
          <w:tcPr>
            <w:tcW w:w="318" w:type="pct"/>
            <w:vAlign w:val="center"/>
          </w:tcPr>
          <w:p w14:paraId="152105A1">
            <w:pPr>
              <w:rPr>
                <w:rFonts w:hint="eastAsia" w:ascii="宋体" w:hAnsi="宋体" w:eastAsia="宋体" w:cs="宋体"/>
                <w:bCs/>
                <w:sz w:val="24"/>
                <w:szCs w:val="24"/>
                <w:highlight w:val="none"/>
              </w:rPr>
            </w:pPr>
          </w:p>
        </w:tc>
        <w:tc>
          <w:tcPr>
            <w:tcW w:w="539" w:type="pct"/>
            <w:vAlign w:val="center"/>
          </w:tcPr>
          <w:p w14:paraId="050E6E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608EEA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2F3B75D">
            <w:pPr>
              <w:wordWrap w:val="0"/>
              <w:adjustRightInd w:val="0"/>
              <w:snapToGrid w:val="0"/>
              <w:spacing w:line="276" w:lineRule="auto"/>
              <w:rPr>
                <w:rFonts w:hint="eastAsia" w:ascii="宋体" w:hAnsi="宋体" w:eastAsia="宋体" w:cs="宋体"/>
                <w:bCs/>
                <w:sz w:val="24"/>
                <w:szCs w:val="24"/>
                <w:highlight w:val="none"/>
              </w:rPr>
            </w:pPr>
          </w:p>
        </w:tc>
      </w:tr>
      <w:tr w14:paraId="1D38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D2BA0FD">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715" w:type="pct"/>
            <w:vMerge w:val="restart"/>
            <w:vAlign w:val="center"/>
          </w:tcPr>
          <w:p w14:paraId="4862533C">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X光验包机</w:t>
            </w:r>
          </w:p>
        </w:tc>
        <w:tc>
          <w:tcPr>
            <w:tcW w:w="1974" w:type="pct"/>
            <w:vAlign w:val="center"/>
          </w:tcPr>
          <w:p w14:paraId="648DF48D">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1.通道尺寸:500×300㎜（W×H）; </w:t>
            </w:r>
          </w:p>
        </w:tc>
        <w:tc>
          <w:tcPr>
            <w:tcW w:w="318" w:type="pct"/>
            <w:vAlign w:val="center"/>
          </w:tcPr>
          <w:p w14:paraId="66246A42">
            <w:pPr>
              <w:rPr>
                <w:rFonts w:hint="eastAsia" w:ascii="宋体" w:hAnsi="宋体" w:eastAsia="宋体" w:cs="宋体"/>
                <w:bCs/>
                <w:sz w:val="24"/>
                <w:szCs w:val="24"/>
                <w:highlight w:val="none"/>
              </w:rPr>
            </w:pPr>
          </w:p>
        </w:tc>
        <w:tc>
          <w:tcPr>
            <w:tcW w:w="539" w:type="pct"/>
            <w:vAlign w:val="center"/>
          </w:tcPr>
          <w:p w14:paraId="2636E9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B76C8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969C706">
            <w:pPr>
              <w:wordWrap w:val="0"/>
              <w:adjustRightInd w:val="0"/>
              <w:snapToGrid w:val="0"/>
              <w:spacing w:line="276" w:lineRule="auto"/>
              <w:rPr>
                <w:rFonts w:hint="eastAsia" w:ascii="宋体" w:hAnsi="宋体" w:eastAsia="宋体" w:cs="宋体"/>
                <w:bCs/>
                <w:sz w:val="24"/>
                <w:szCs w:val="24"/>
                <w:highlight w:val="none"/>
              </w:rPr>
            </w:pPr>
          </w:p>
        </w:tc>
      </w:tr>
      <w:tr w14:paraId="4407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D270644">
            <w:pPr>
              <w:jc w:val="center"/>
              <w:rPr>
                <w:rFonts w:hint="eastAsia" w:ascii="宋体" w:hAnsi="宋体" w:eastAsia="宋体" w:cs="宋体"/>
                <w:bCs/>
                <w:sz w:val="24"/>
                <w:szCs w:val="24"/>
                <w:highlight w:val="none"/>
              </w:rPr>
            </w:pPr>
          </w:p>
        </w:tc>
        <w:tc>
          <w:tcPr>
            <w:tcW w:w="715" w:type="pct"/>
            <w:vMerge w:val="continue"/>
            <w:vAlign w:val="center"/>
          </w:tcPr>
          <w:p w14:paraId="086D845A">
            <w:pPr>
              <w:jc w:val="center"/>
              <w:rPr>
                <w:rFonts w:hint="eastAsia" w:ascii="宋体" w:hAnsi="宋体" w:eastAsia="宋体" w:cs="宋体"/>
                <w:bCs/>
                <w:sz w:val="24"/>
                <w:szCs w:val="24"/>
                <w:highlight w:val="none"/>
              </w:rPr>
            </w:pPr>
          </w:p>
        </w:tc>
        <w:tc>
          <w:tcPr>
            <w:tcW w:w="1974" w:type="pct"/>
            <w:vAlign w:val="center"/>
          </w:tcPr>
          <w:p w14:paraId="174A28AA">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2.线分辨力:≥40AWG（≤0.0787㎜）; </w:t>
            </w:r>
          </w:p>
        </w:tc>
        <w:tc>
          <w:tcPr>
            <w:tcW w:w="318" w:type="pct"/>
            <w:vAlign w:val="center"/>
          </w:tcPr>
          <w:p w14:paraId="7E7F80CF">
            <w:pPr>
              <w:rPr>
                <w:rFonts w:hint="eastAsia" w:ascii="宋体" w:hAnsi="宋体" w:eastAsia="宋体" w:cs="宋体"/>
                <w:bCs/>
                <w:sz w:val="24"/>
                <w:szCs w:val="24"/>
                <w:highlight w:val="none"/>
              </w:rPr>
            </w:pPr>
          </w:p>
        </w:tc>
        <w:tc>
          <w:tcPr>
            <w:tcW w:w="539" w:type="pct"/>
            <w:vAlign w:val="center"/>
          </w:tcPr>
          <w:p w14:paraId="0FA806A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E62370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827246">
            <w:pPr>
              <w:wordWrap w:val="0"/>
              <w:adjustRightInd w:val="0"/>
              <w:snapToGrid w:val="0"/>
              <w:spacing w:line="276" w:lineRule="auto"/>
              <w:rPr>
                <w:rFonts w:hint="eastAsia" w:ascii="宋体" w:hAnsi="宋体" w:eastAsia="宋体" w:cs="宋体"/>
                <w:bCs/>
                <w:sz w:val="24"/>
                <w:szCs w:val="24"/>
                <w:highlight w:val="none"/>
              </w:rPr>
            </w:pPr>
          </w:p>
        </w:tc>
      </w:tr>
      <w:tr w14:paraId="7809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96A0459">
            <w:pPr>
              <w:jc w:val="center"/>
              <w:rPr>
                <w:rFonts w:hint="eastAsia" w:ascii="宋体" w:hAnsi="宋体" w:eastAsia="宋体" w:cs="宋体"/>
                <w:bCs/>
                <w:sz w:val="24"/>
                <w:szCs w:val="24"/>
                <w:highlight w:val="none"/>
              </w:rPr>
            </w:pPr>
          </w:p>
        </w:tc>
        <w:tc>
          <w:tcPr>
            <w:tcW w:w="715" w:type="pct"/>
            <w:vMerge w:val="continue"/>
            <w:vAlign w:val="center"/>
          </w:tcPr>
          <w:p w14:paraId="234E5E5A">
            <w:pPr>
              <w:jc w:val="center"/>
              <w:rPr>
                <w:rFonts w:hint="eastAsia" w:ascii="宋体" w:hAnsi="宋体" w:eastAsia="宋体" w:cs="宋体"/>
                <w:bCs/>
                <w:sz w:val="24"/>
                <w:szCs w:val="24"/>
                <w:highlight w:val="none"/>
              </w:rPr>
            </w:pPr>
          </w:p>
        </w:tc>
        <w:tc>
          <w:tcPr>
            <w:tcW w:w="1974" w:type="pct"/>
            <w:vAlign w:val="center"/>
          </w:tcPr>
          <w:p w14:paraId="4A813CBE">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3.穿透力:＞46㎜钢板; </w:t>
            </w:r>
          </w:p>
        </w:tc>
        <w:tc>
          <w:tcPr>
            <w:tcW w:w="318" w:type="pct"/>
            <w:vAlign w:val="center"/>
          </w:tcPr>
          <w:p w14:paraId="2F340A73">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w:t>
            </w:r>
          </w:p>
        </w:tc>
        <w:tc>
          <w:tcPr>
            <w:tcW w:w="539" w:type="pct"/>
            <w:vAlign w:val="center"/>
          </w:tcPr>
          <w:p w14:paraId="62703CD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CB0EFC7">
            <w:pPr>
              <w:wordWrap w:val="0"/>
              <w:adjustRightInd w:val="0"/>
              <w:snapToGrid w:val="0"/>
              <w:spacing w:line="276" w:lineRule="auto"/>
              <w:rPr>
                <w:rFonts w:hint="eastAsia" w:ascii="宋体" w:hAnsi="宋体" w:eastAsia="宋体" w:cs="宋体"/>
                <w:b/>
                <w:i w:val="0"/>
                <w:iCs w:val="0"/>
                <w:color w:val="FF0000"/>
                <w:kern w:val="2"/>
                <w:sz w:val="24"/>
                <w:szCs w:val="24"/>
                <w:highlight w:val="none"/>
                <w:u w:val="none"/>
                <w:lang w:val="en-US" w:eastAsia="zh-CN" w:bidi="ar"/>
              </w:rPr>
            </w:pPr>
          </w:p>
        </w:tc>
        <w:tc>
          <w:tcPr>
            <w:tcW w:w="599" w:type="pct"/>
            <w:vAlign w:val="center"/>
          </w:tcPr>
          <w:p w14:paraId="41BF4B57">
            <w:pPr>
              <w:wordWrap w:val="0"/>
              <w:adjustRightInd w:val="0"/>
              <w:snapToGrid w:val="0"/>
              <w:spacing w:line="276" w:lineRule="auto"/>
              <w:rPr>
                <w:rFonts w:hint="eastAsia" w:ascii="宋体" w:hAnsi="宋体" w:eastAsia="宋体" w:cs="宋体"/>
                <w:b/>
                <w:i w:val="0"/>
                <w:iCs w:val="0"/>
                <w:color w:val="FF0000"/>
                <w:kern w:val="2"/>
                <w:sz w:val="24"/>
                <w:szCs w:val="24"/>
                <w:highlight w:val="none"/>
                <w:u w:val="none"/>
                <w:lang w:val="en-US" w:eastAsia="zh-CN" w:bidi="ar"/>
              </w:rPr>
            </w:pPr>
          </w:p>
        </w:tc>
      </w:tr>
      <w:tr w14:paraId="6DB0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5139BB9">
            <w:pPr>
              <w:jc w:val="center"/>
              <w:rPr>
                <w:rFonts w:hint="eastAsia" w:ascii="宋体" w:hAnsi="宋体" w:eastAsia="宋体" w:cs="宋体"/>
                <w:bCs/>
                <w:sz w:val="24"/>
                <w:szCs w:val="24"/>
                <w:highlight w:val="none"/>
              </w:rPr>
            </w:pPr>
          </w:p>
        </w:tc>
        <w:tc>
          <w:tcPr>
            <w:tcW w:w="715" w:type="pct"/>
            <w:vMerge w:val="continue"/>
            <w:vAlign w:val="center"/>
          </w:tcPr>
          <w:p w14:paraId="752B1E39">
            <w:pPr>
              <w:jc w:val="center"/>
              <w:rPr>
                <w:rFonts w:hint="eastAsia" w:ascii="宋体" w:hAnsi="宋体" w:eastAsia="宋体" w:cs="宋体"/>
                <w:bCs/>
                <w:sz w:val="24"/>
                <w:szCs w:val="24"/>
                <w:highlight w:val="none"/>
              </w:rPr>
            </w:pPr>
          </w:p>
        </w:tc>
        <w:tc>
          <w:tcPr>
            <w:tcW w:w="1974" w:type="pct"/>
            <w:vAlign w:val="center"/>
          </w:tcPr>
          <w:p w14:paraId="532548A4">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4.空间分辨力:≤0.8MM;</w:t>
            </w:r>
          </w:p>
        </w:tc>
        <w:tc>
          <w:tcPr>
            <w:tcW w:w="318" w:type="pct"/>
            <w:vAlign w:val="center"/>
          </w:tcPr>
          <w:p w14:paraId="79572ECE">
            <w:pPr>
              <w:rPr>
                <w:rFonts w:hint="eastAsia" w:ascii="宋体" w:hAnsi="宋体" w:eastAsia="宋体" w:cs="宋体"/>
                <w:bCs/>
                <w:sz w:val="24"/>
                <w:szCs w:val="24"/>
                <w:highlight w:val="none"/>
              </w:rPr>
            </w:pPr>
          </w:p>
        </w:tc>
        <w:tc>
          <w:tcPr>
            <w:tcW w:w="539" w:type="pct"/>
            <w:vAlign w:val="center"/>
          </w:tcPr>
          <w:p w14:paraId="40316C6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A109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AC9D7C8">
            <w:pPr>
              <w:wordWrap w:val="0"/>
              <w:adjustRightInd w:val="0"/>
              <w:snapToGrid w:val="0"/>
              <w:spacing w:line="276" w:lineRule="auto"/>
              <w:rPr>
                <w:rFonts w:hint="eastAsia" w:ascii="宋体" w:hAnsi="宋体" w:eastAsia="宋体" w:cs="宋体"/>
                <w:bCs/>
                <w:sz w:val="24"/>
                <w:szCs w:val="24"/>
                <w:highlight w:val="none"/>
              </w:rPr>
            </w:pPr>
          </w:p>
        </w:tc>
      </w:tr>
      <w:tr w14:paraId="25D6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1B9E8DA">
            <w:pPr>
              <w:jc w:val="center"/>
              <w:rPr>
                <w:rFonts w:hint="eastAsia" w:ascii="宋体" w:hAnsi="宋体" w:eastAsia="宋体" w:cs="宋体"/>
                <w:bCs/>
                <w:sz w:val="24"/>
                <w:szCs w:val="24"/>
                <w:highlight w:val="none"/>
              </w:rPr>
            </w:pPr>
          </w:p>
        </w:tc>
        <w:tc>
          <w:tcPr>
            <w:tcW w:w="715" w:type="pct"/>
            <w:vMerge w:val="continue"/>
            <w:vAlign w:val="center"/>
          </w:tcPr>
          <w:p w14:paraId="49C39403">
            <w:pPr>
              <w:jc w:val="center"/>
              <w:rPr>
                <w:rFonts w:hint="eastAsia" w:ascii="宋体" w:hAnsi="宋体" w:eastAsia="宋体" w:cs="宋体"/>
                <w:bCs/>
                <w:sz w:val="24"/>
                <w:szCs w:val="24"/>
                <w:highlight w:val="none"/>
              </w:rPr>
            </w:pPr>
          </w:p>
        </w:tc>
        <w:tc>
          <w:tcPr>
            <w:tcW w:w="1974" w:type="pct"/>
            <w:vAlign w:val="center"/>
          </w:tcPr>
          <w:p w14:paraId="46BAE33F">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5.主机噪音:≤56dB(A); </w:t>
            </w:r>
          </w:p>
        </w:tc>
        <w:tc>
          <w:tcPr>
            <w:tcW w:w="318" w:type="pct"/>
            <w:vAlign w:val="center"/>
          </w:tcPr>
          <w:p w14:paraId="0B14FF59">
            <w:pPr>
              <w:rPr>
                <w:rFonts w:hint="eastAsia" w:ascii="宋体" w:hAnsi="宋体" w:eastAsia="宋体" w:cs="宋体"/>
                <w:bCs/>
                <w:sz w:val="24"/>
                <w:szCs w:val="24"/>
                <w:highlight w:val="none"/>
              </w:rPr>
            </w:pPr>
          </w:p>
        </w:tc>
        <w:tc>
          <w:tcPr>
            <w:tcW w:w="539" w:type="pct"/>
            <w:vAlign w:val="center"/>
          </w:tcPr>
          <w:p w14:paraId="4807060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78970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7AC004">
            <w:pPr>
              <w:wordWrap w:val="0"/>
              <w:adjustRightInd w:val="0"/>
              <w:snapToGrid w:val="0"/>
              <w:spacing w:line="276" w:lineRule="auto"/>
              <w:rPr>
                <w:rFonts w:hint="eastAsia" w:ascii="宋体" w:hAnsi="宋体" w:eastAsia="宋体" w:cs="宋体"/>
                <w:bCs/>
                <w:sz w:val="24"/>
                <w:szCs w:val="24"/>
                <w:highlight w:val="none"/>
              </w:rPr>
            </w:pPr>
          </w:p>
        </w:tc>
      </w:tr>
      <w:tr w14:paraId="4992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D6A823B">
            <w:pPr>
              <w:jc w:val="center"/>
              <w:rPr>
                <w:rFonts w:hint="eastAsia" w:ascii="宋体" w:hAnsi="宋体" w:eastAsia="宋体" w:cs="宋体"/>
                <w:bCs/>
                <w:sz w:val="24"/>
                <w:szCs w:val="24"/>
                <w:highlight w:val="none"/>
              </w:rPr>
            </w:pPr>
          </w:p>
        </w:tc>
        <w:tc>
          <w:tcPr>
            <w:tcW w:w="715" w:type="pct"/>
            <w:vMerge w:val="continue"/>
            <w:vAlign w:val="center"/>
          </w:tcPr>
          <w:p w14:paraId="7F5ECB27">
            <w:pPr>
              <w:jc w:val="center"/>
              <w:rPr>
                <w:rFonts w:hint="eastAsia" w:ascii="宋体" w:hAnsi="宋体" w:eastAsia="宋体" w:cs="宋体"/>
                <w:bCs/>
                <w:sz w:val="24"/>
                <w:szCs w:val="24"/>
                <w:highlight w:val="none"/>
              </w:rPr>
            </w:pPr>
          </w:p>
        </w:tc>
        <w:tc>
          <w:tcPr>
            <w:tcW w:w="1974" w:type="pct"/>
            <w:vAlign w:val="center"/>
          </w:tcPr>
          <w:p w14:paraId="7144F9C6">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6.设备周围剂量当量率:＜1.0uGy;</w:t>
            </w:r>
          </w:p>
        </w:tc>
        <w:tc>
          <w:tcPr>
            <w:tcW w:w="318" w:type="pct"/>
            <w:vAlign w:val="center"/>
          </w:tcPr>
          <w:p w14:paraId="03B7385E">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p>
        </w:tc>
        <w:tc>
          <w:tcPr>
            <w:tcW w:w="539" w:type="pct"/>
            <w:vAlign w:val="center"/>
          </w:tcPr>
          <w:p w14:paraId="165202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A0489E0">
            <w:pPr>
              <w:wordWrap w:val="0"/>
              <w:adjustRightInd w:val="0"/>
              <w:snapToGrid w:val="0"/>
              <w:spacing w:line="276" w:lineRule="auto"/>
              <w:rPr>
                <w:rFonts w:hint="eastAsia" w:ascii="宋体" w:hAnsi="宋体" w:eastAsia="宋体" w:cs="宋体"/>
                <w:b/>
                <w:i w:val="0"/>
                <w:iCs w:val="0"/>
                <w:color w:val="FF0000"/>
                <w:kern w:val="2"/>
                <w:sz w:val="24"/>
                <w:szCs w:val="24"/>
                <w:highlight w:val="none"/>
                <w:u w:val="none"/>
                <w:lang w:val="en-US" w:eastAsia="zh-CN" w:bidi="ar"/>
              </w:rPr>
            </w:pPr>
          </w:p>
        </w:tc>
        <w:tc>
          <w:tcPr>
            <w:tcW w:w="599" w:type="pct"/>
            <w:vAlign w:val="center"/>
          </w:tcPr>
          <w:p w14:paraId="209589C9">
            <w:pPr>
              <w:wordWrap w:val="0"/>
              <w:adjustRightInd w:val="0"/>
              <w:snapToGrid w:val="0"/>
              <w:spacing w:line="276" w:lineRule="auto"/>
              <w:rPr>
                <w:rFonts w:hint="eastAsia" w:ascii="宋体" w:hAnsi="宋体" w:eastAsia="宋体" w:cs="宋体"/>
                <w:b/>
                <w:i w:val="0"/>
                <w:iCs w:val="0"/>
                <w:color w:val="FF0000"/>
                <w:kern w:val="2"/>
                <w:sz w:val="24"/>
                <w:szCs w:val="24"/>
                <w:highlight w:val="none"/>
                <w:u w:val="none"/>
                <w:lang w:val="en-US" w:eastAsia="zh-CN" w:bidi="ar"/>
              </w:rPr>
            </w:pPr>
          </w:p>
        </w:tc>
      </w:tr>
      <w:tr w14:paraId="160E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1D7D644">
            <w:pPr>
              <w:jc w:val="center"/>
              <w:rPr>
                <w:rFonts w:hint="eastAsia" w:ascii="宋体" w:hAnsi="宋体" w:eastAsia="宋体" w:cs="宋体"/>
                <w:bCs/>
                <w:sz w:val="24"/>
                <w:szCs w:val="24"/>
                <w:highlight w:val="none"/>
              </w:rPr>
            </w:pPr>
          </w:p>
        </w:tc>
        <w:tc>
          <w:tcPr>
            <w:tcW w:w="715" w:type="pct"/>
            <w:vMerge w:val="continue"/>
            <w:vAlign w:val="center"/>
          </w:tcPr>
          <w:p w14:paraId="1C35B4EE">
            <w:pPr>
              <w:jc w:val="center"/>
              <w:rPr>
                <w:rFonts w:hint="eastAsia" w:ascii="宋体" w:hAnsi="宋体" w:eastAsia="宋体" w:cs="宋体"/>
                <w:bCs/>
                <w:sz w:val="24"/>
                <w:szCs w:val="24"/>
                <w:highlight w:val="none"/>
              </w:rPr>
            </w:pPr>
          </w:p>
        </w:tc>
        <w:tc>
          <w:tcPr>
            <w:tcW w:w="1974" w:type="pct"/>
            <w:vAlign w:val="center"/>
          </w:tcPr>
          <w:p w14:paraId="053F493F">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7.配备安检功能键盘:实现超增/局增/放大/增亮/灰白/反色等多种组合功能</w:t>
            </w:r>
          </w:p>
        </w:tc>
        <w:tc>
          <w:tcPr>
            <w:tcW w:w="318" w:type="pct"/>
            <w:vAlign w:val="center"/>
          </w:tcPr>
          <w:p w14:paraId="5987B576">
            <w:pPr>
              <w:rPr>
                <w:rFonts w:hint="eastAsia" w:ascii="宋体" w:hAnsi="宋体" w:eastAsia="宋体" w:cs="宋体"/>
                <w:bCs/>
                <w:sz w:val="24"/>
                <w:szCs w:val="24"/>
                <w:highlight w:val="none"/>
              </w:rPr>
            </w:pPr>
          </w:p>
        </w:tc>
        <w:tc>
          <w:tcPr>
            <w:tcW w:w="539" w:type="pct"/>
            <w:vAlign w:val="center"/>
          </w:tcPr>
          <w:p w14:paraId="35ED86F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E2A63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EE535F">
            <w:pPr>
              <w:wordWrap w:val="0"/>
              <w:adjustRightInd w:val="0"/>
              <w:snapToGrid w:val="0"/>
              <w:spacing w:line="276" w:lineRule="auto"/>
              <w:rPr>
                <w:rFonts w:hint="eastAsia" w:ascii="宋体" w:hAnsi="宋体" w:eastAsia="宋体" w:cs="宋体"/>
                <w:bCs/>
                <w:sz w:val="24"/>
                <w:szCs w:val="24"/>
                <w:highlight w:val="none"/>
              </w:rPr>
            </w:pPr>
          </w:p>
        </w:tc>
      </w:tr>
      <w:tr w14:paraId="60AD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44121E0">
            <w:pPr>
              <w:jc w:val="center"/>
              <w:rPr>
                <w:rFonts w:hint="eastAsia" w:ascii="宋体" w:hAnsi="宋体" w:eastAsia="宋体" w:cs="宋体"/>
                <w:bCs/>
                <w:sz w:val="24"/>
                <w:szCs w:val="24"/>
                <w:highlight w:val="none"/>
              </w:rPr>
            </w:pPr>
          </w:p>
        </w:tc>
        <w:tc>
          <w:tcPr>
            <w:tcW w:w="715" w:type="pct"/>
            <w:vMerge w:val="continue"/>
            <w:vAlign w:val="center"/>
          </w:tcPr>
          <w:p w14:paraId="2B1CDE58">
            <w:pPr>
              <w:jc w:val="center"/>
              <w:rPr>
                <w:rFonts w:hint="eastAsia" w:ascii="宋体" w:hAnsi="宋体" w:eastAsia="宋体" w:cs="宋体"/>
                <w:bCs/>
                <w:sz w:val="24"/>
                <w:szCs w:val="24"/>
                <w:highlight w:val="none"/>
              </w:rPr>
            </w:pPr>
          </w:p>
        </w:tc>
        <w:tc>
          <w:tcPr>
            <w:tcW w:w="1974" w:type="pct"/>
            <w:vAlign w:val="center"/>
          </w:tcPr>
          <w:p w14:paraId="10E2C631">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8.设备具有运行数据统计功能:1、显示的主要信息有：开机次数/关机次数/运行时间/保存图片数量等;  </w:t>
            </w:r>
          </w:p>
        </w:tc>
        <w:tc>
          <w:tcPr>
            <w:tcW w:w="318" w:type="pct"/>
            <w:vAlign w:val="center"/>
          </w:tcPr>
          <w:p w14:paraId="798FDB39">
            <w:pPr>
              <w:rPr>
                <w:rFonts w:hint="eastAsia" w:ascii="宋体" w:hAnsi="宋体" w:eastAsia="宋体" w:cs="宋体"/>
                <w:bCs/>
                <w:sz w:val="24"/>
                <w:szCs w:val="24"/>
                <w:highlight w:val="none"/>
              </w:rPr>
            </w:pPr>
          </w:p>
        </w:tc>
        <w:tc>
          <w:tcPr>
            <w:tcW w:w="539" w:type="pct"/>
            <w:vAlign w:val="center"/>
          </w:tcPr>
          <w:p w14:paraId="6808ADF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FB9809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33F95A">
            <w:pPr>
              <w:wordWrap w:val="0"/>
              <w:adjustRightInd w:val="0"/>
              <w:snapToGrid w:val="0"/>
              <w:spacing w:line="276" w:lineRule="auto"/>
              <w:rPr>
                <w:rFonts w:hint="eastAsia" w:ascii="宋体" w:hAnsi="宋体" w:eastAsia="宋体" w:cs="宋体"/>
                <w:bCs/>
                <w:sz w:val="24"/>
                <w:szCs w:val="24"/>
                <w:highlight w:val="none"/>
              </w:rPr>
            </w:pPr>
          </w:p>
        </w:tc>
      </w:tr>
      <w:tr w14:paraId="2EE4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5B6B6E3">
            <w:pPr>
              <w:jc w:val="center"/>
              <w:rPr>
                <w:rFonts w:hint="eastAsia" w:ascii="宋体" w:hAnsi="宋体" w:eastAsia="宋体" w:cs="宋体"/>
                <w:bCs/>
                <w:sz w:val="24"/>
                <w:szCs w:val="24"/>
                <w:highlight w:val="none"/>
              </w:rPr>
            </w:pPr>
          </w:p>
        </w:tc>
        <w:tc>
          <w:tcPr>
            <w:tcW w:w="715" w:type="pct"/>
            <w:vMerge w:val="continue"/>
            <w:vAlign w:val="center"/>
          </w:tcPr>
          <w:p w14:paraId="5AC6899B">
            <w:pPr>
              <w:jc w:val="center"/>
              <w:rPr>
                <w:rFonts w:hint="eastAsia" w:ascii="宋体" w:hAnsi="宋体" w:eastAsia="宋体" w:cs="宋体"/>
                <w:bCs/>
                <w:sz w:val="24"/>
                <w:szCs w:val="24"/>
                <w:highlight w:val="none"/>
              </w:rPr>
            </w:pPr>
          </w:p>
        </w:tc>
        <w:tc>
          <w:tcPr>
            <w:tcW w:w="1974" w:type="pct"/>
            <w:vAlign w:val="center"/>
          </w:tcPr>
          <w:p w14:paraId="18A86061">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9.防夹手夹包功能:通道两端装有防夹手功能安全防护板，经测试无夹手、夹包情况发生; </w:t>
            </w:r>
          </w:p>
        </w:tc>
        <w:tc>
          <w:tcPr>
            <w:tcW w:w="318" w:type="pct"/>
            <w:vAlign w:val="center"/>
          </w:tcPr>
          <w:p w14:paraId="12774F7D">
            <w:pPr>
              <w:rPr>
                <w:rFonts w:hint="eastAsia" w:ascii="宋体" w:hAnsi="宋体" w:eastAsia="宋体" w:cs="宋体"/>
                <w:bCs/>
                <w:sz w:val="24"/>
                <w:szCs w:val="24"/>
                <w:highlight w:val="none"/>
              </w:rPr>
            </w:pPr>
          </w:p>
        </w:tc>
        <w:tc>
          <w:tcPr>
            <w:tcW w:w="539" w:type="pct"/>
            <w:vAlign w:val="center"/>
          </w:tcPr>
          <w:p w14:paraId="6355D84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9B821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9677F6">
            <w:pPr>
              <w:wordWrap w:val="0"/>
              <w:adjustRightInd w:val="0"/>
              <w:snapToGrid w:val="0"/>
              <w:spacing w:line="276" w:lineRule="auto"/>
              <w:rPr>
                <w:rFonts w:hint="eastAsia" w:ascii="宋体" w:hAnsi="宋体" w:eastAsia="宋体" w:cs="宋体"/>
                <w:bCs/>
                <w:sz w:val="24"/>
                <w:szCs w:val="24"/>
                <w:highlight w:val="none"/>
              </w:rPr>
            </w:pPr>
          </w:p>
        </w:tc>
      </w:tr>
      <w:tr w14:paraId="5E91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497B9FA">
            <w:pPr>
              <w:jc w:val="center"/>
              <w:rPr>
                <w:rFonts w:hint="eastAsia" w:ascii="宋体" w:hAnsi="宋体" w:eastAsia="宋体" w:cs="宋体"/>
                <w:bCs/>
                <w:sz w:val="24"/>
                <w:szCs w:val="24"/>
                <w:highlight w:val="none"/>
              </w:rPr>
            </w:pPr>
          </w:p>
        </w:tc>
        <w:tc>
          <w:tcPr>
            <w:tcW w:w="715" w:type="pct"/>
            <w:vMerge w:val="continue"/>
            <w:vAlign w:val="center"/>
          </w:tcPr>
          <w:p w14:paraId="6FDD9AAB">
            <w:pPr>
              <w:jc w:val="center"/>
              <w:rPr>
                <w:rFonts w:hint="eastAsia" w:ascii="宋体" w:hAnsi="宋体" w:eastAsia="宋体" w:cs="宋体"/>
                <w:bCs/>
                <w:sz w:val="24"/>
                <w:szCs w:val="24"/>
                <w:highlight w:val="none"/>
              </w:rPr>
            </w:pPr>
          </w:p>
        </w:tc>
        <w:tc>
          <w:tcPr>
            <w:tcW w:w="1974" w:type="pct"/>
            <w:vAlign w:val="center"/>
          </w:tcPr>
          <w:p w14:paraId="3292E9AE">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10.图像放大功能:放大显示所选中区域的物体图像，任意区域放大应不小于4倍; </w:t>
            </w:r>
          </w:p>
        </w:tc>
        <w:tc>
          <w:tcPr>
            <w:tcW w:w="318" w:type="pct"/>
            <w:vAlign w:val="center"/>
          </w:tcPr>
          <w:p w14:paraId="0C83C502">
            <w:pPr>
              <w:rPr>
                <w:rFonts w:hint="eastAsia" w:ascii="宋体" w:hAnsi="宋体" w:eastAsia="宋体" w:cs="宋体"/>
                <w:bCs/>
                <w:sz w:val="24"/>
                <w:szCs w:val="24"/>
                <w:highlight w:val="none"/>
              </w:rPr>
            </w:pPr>
          </w:p>
        </w:tc>
        <w:tc>
          <w:tcPr>
            <w:tcW w:w="539" w:type="pct"/>
            <w:vAlign w:val="center"/>
          </w:tcPr>
          <w:p w14:paraId="3E506D3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FC7EC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690697F">
            <w:pPr>
              <w:wordWrap w:val="0"/>
              <w:adjustRightInd w:val="0"/>
              <w:snapToGrid w:val="0"/>
              <w:spacing w:line="276" w:lineRule="auto"/>
              <w:rPr>
                <w:rFonts w:hint="eastAsia" w:ascii="宋体" w:hAnsi="宋体" w:eastAsia="宋体" w:cs="宋体"/>
                <w:bCs/>
                <w:sz w:val="24"/>
                <w:szCs w:val="24"/>
                <w:highlight w:val="none"/>
              </w:rPr>
            </w:pPr>
          </w:p>
        </w:tc>
      </w:tr>
      <w:tr w14:paraId="0E7E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F4FB6A2">
            <w:pPr>
              <w:jc w:val="center"/>
              <w:rPr>
                <w:rFonts w:hint="eastAsia" w:ascii="宋体" w:hAnsi="宋体" w:eastAsia="宋体" w:cs="宋体"/>
                <w:bCs/>
                <w:sz w:val="24"/>
                <w:szCs w:val="24"/>
                <w:highlight w:val="none"/>
              </w:rPr>
            </w:pPr>
          </w:p>
        </w:tc>
        <w:tc>
          <w:tcPr>
            <w:tcW w:w="715" w:type="pct"/>
            <w:vMerge w:val="continue"/>
            <w:vAlign w:val="center"/>
          </w:tcPr>
          <w:p w14:paraId="6052FE3D">
            <w:pPr>
              <w:jc w:val="center"/>
              <w:rPr>
                <w:rFonts w:hint="eastAsia" w:ascii="宋体" w:hAnsi="宋体" w:eastAsia="宋体" w:cs="宋体"/>
                <w:bCs/>
                <w:sz w:val="24"/>
                <w:szCs w:val="24"/>
                <w:highlight w:val="none"/>
              </w:rPr>
            </w:pPr>
          </w:p>
        </w:tc>
        <w:tc>
          <w:tcPr>
            <w:tcW w:w="1974" w:type="pct"/>
            <w:vAlign w:val="center"/>
          </w:tcPr>
          <w:p w14:paraId="6749330E">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11.防止火焰蔓延功能:在正常条件下或单一故障条件下，火焰不得蔓延到设备外面。一旦出现着火，应能将火焰控制在设备内，可由操作人员控制员开闭合来控制设备的通电;  </w:t>
            </w:r>
          </w:p>
        </w:tc>
        <w:tc>
          <w:tcPr>
            <w:tcW w:w="318" w:type="pct"/>
            <w:vAlign w:val="center"/>
          </w:tcPr>
          <w:p w14:paraId="668C2721">
            <w:pPr>
              <w:rPr>
                <w:rFonts w:hint="eastAsia" w:ascii="宋体" w:hAnsi="宋体" w:eastAsia="宋体" w:cs="宋体"/>
                <w:bCs/>
                <w:sz w:val="24"/>
                <w:szCs w:val="24"/>
                <w:highlight w:val="none"/>
              </w:rPr>
            </w:pPr>
          </w:p>
        </w:tc>
        <w:tc>
          <w:tcPr>
            <w:tcW w:w="539" w:type="pct"/>
            <w:vAlign w:val="center"/>
          </w:tcPr>
          <w:p w14:paraId="245FAA7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0D77D9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C2B0F3">
            <w:pPr>
              <w:wordWrap w:val="0"/>
              <w:adjustRightInd w:val="0"/>
              <w:snapToGrid w:val="0"/>
              <w:spacing w:line="276" w:lineRule="auto"/>
              <w:rPr>
                <w:rFonts w:hint="eastAsia" w:ascii="宋体" w:hAnsi="宋体" w:eastAsia="宋体" w:cs="宋体"/>
                <w:bCs/>
                <w:sz w:val="24"/>
                <w:szCs w:val="24"/>
                <w:highlight w:val="none"/>
              </w:rPr>
            </w:pPr>
          </w:p>
        </w:tc>
      </w:tr>
      <w:tr w14:paraId="4B80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C26E087">
            <w:pPr>
              <w:jc w:val="center"/>
              <w:rPr>
                <w:rFonts w:hint="eastAsia" w:ascii="宋体" w:hAnsi="宋体" w:eastAsia="宋体" w:cs="宋体"/>
                <w:bCs/>
                <w:sz w:val="24"/>
                <w:szCs w:val="24"/>
                <w:highlight w:val="none"/>
              </w:rPr>
            </w:pPr>
          </w:p>
        </w:tc>
        <w:tc>
          <w:tcPr>
            <w:tcW w:w="715" w:type="pct"/>
            <w:vMerge w:val="continue"/>
            <w:vAlign w:val="center"/>
          </w:tcPr>
          <w:p w14:paraId="59CBD849">
            <w:pPr>
              <w:jc w:val="center"/>
              <w:rPr>
                <w:rFonts w:hint="eastAsia" w:ascii="宋体" w:hAnsi="宋体" w:eastAsia="宋体" w:cs="宋体"/>
                <w:bCs/>
                <w:sz w:val="24"/>
                <w:szCs w:val="24"/>
                <w:highlight w:val="none"/>
              </w:rPr>
            </w:pPr>
          </w:p>
        </w:tc>
        <w:tc>
          <w:tcPr>
            <w:tcW w:w="1974" w:type="pct"/>
            <w:vAlign w:val="center"/>
          </w:tcPr>
          <w:p w14:paraId="0DA74B23">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12.设备自诊断功能:设备应具备自诊断功能，并生成至少包括X射线生产装置、X射线探测器、控制器等主要功能部件运行状态的诊断报告;  </w:t>
            </w:r>
          </w:p>
        </w:tc>
        <w:tc>
          <w:tcPr>
            <w:tcW w:w="318" w:type="pct"/>
            <w:vAlign w:val="center"/>
          </w:tcPr>
          <w:p w14:paraId="43E7F510">
            <w:pPr>
              <w:rPr>
                <w:rFonts w:hint="eastAsia" w:ascii="宋体" w:hAnsi="宋体" w:eastAsia="宋体" w:cs="宋体"/>
                <w:bCs/>
                <w:sz w:val="24"/>
                <w:szCs w:val="24"/>
                <w:highlight w:val="none"/>
              </w:rPr>
            </w:pPr>
          </w:p>
        </w:tc>
        <w:tc>
          <w:tcPr>
            <w:tcW w:w="539" w:type="pct"/>
            <w:vAlign w:val="center"/>
          </w:tcPr>
          <w:p w14:paraId="552A63E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20C30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B3DC48">
            <w:pPr>
              <w:wordWrap w:val="0"/>
              <w:adjustRightInd w:val="0"/>
              <w:snapToGrid w:val="0"/>
              <w:spacing w:line="276" w:lineRule="auto"/>
              <w:rPr>
                <w:rFonts w:hint="eastAsia" w:ascii="宋体" w:hAnsi="宋体" w:eastAsia="宋体" w:cs="宋体"/>
                <w:bCs/>
                <w:sz w:val="24"/>
                <w:szCs w:val="24"/>
                <w:highlight w:val="none"/>
              </w:rPr>
            </w:pPr>
          </w:p>
        </w:tc>
      </w:tr>
      <w:tr w14:paraId="0843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FDE72C">
            <w:pPr>
              <w:jc w:val="center"/>
              <w:rPr>
                <w:rFonts w:hint="eastAsia" w:ascii="宋体" w:hAnsi="宋体" w:eastAsia="宋体" w:cs="宋体"/>
                <w:bCs/>
                <w:sz w:val="24"/>
                <w:szCs w:val="24"/>
                <w:highlight w:val="none"/>
              </w:rPr>
            </w:pPr>
          </w:p>
        </w:tc>
        <w:tc>
          <w:tcPr>
            <w:tcW w:w="715" w:type="pct"/>
            <w:vMerge w:val="continue"/>
            <w:vAlign w:val="center"/>
          </w:tcPr>
          <w:p w14:paraId="1CACDE15">
            <w:pPr>
              <w:jc w:val="center"/>
              <w:rPr>
                <w:rFonts w:hint="eastAsia" w:ascii="宋体" w:hAnsi="宋体" w:eastAsia="宋体" w:cs="宋体"/>
                <w:bCs/>
                <w:sz w:val="24"/>
                <w:szCs w:val="24"/>
                <w:highlight w:val="none"/>
              </w:rPr>
            </w:pPr>
          </w:p>
        </w:tc>
        <w:tc>
          <w:tcPr>
            <w:tcW w:w="1974" w:type="pct"/>
            <w:vAlign w:val="center"/>
          </w:tcPr>
          <w:p w14:paraId="3F182796">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13.联网远程功能:设备应具备联网功能，支持接入系统联网平台，并能被联网平台主控端远程控制，且与系统网络平台共享实时过包图像; </w:t>
            </w:r>
          </w:p>
        </w:tc>
        <w:tc>
          <w:tcPr>
            <w:tcW w:w="318" w:type="pct"/>
            <w:vAlign w:val="center"/>
          </w:tcPr>
          <w:p w14:paraId="2716C03F">
            <w:pPr>
              <w:rPr>
                <w:rFonts w:hint="eastAsia" w:ascii="宋体" w:hAnsi="宋体" w:eastAsia="宋体" w:cs="宋体"/>
                <w:bCs/>
                <w:sz w:val="24"/>
                <w:szCs w:val="24"/>
                <w:highlight w:val="none"/>
              </w:rPr>
            </w:pPr>
          </w:p>
        </w:tc>
        <w:tc>
          <w:tcPr>
            <w:tcW w:w="539" w:type="pct"/>
            <w:vAlign w:val="center"/>
          </w:tcPr>
          <w:p w14:paraId="27A7342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8220B3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55D2E3">
            <w:pPr>
              <w:wordWrap w:val="0"/>
              <w:adjustRightInd w:val="0"/>
              <w:snapToGrid w:val="0"/>
              <w:spacing w:line="276" w:lineRule="auto"/>
              <w:rPr>
                <w:rFonts w:hint="eastAsia" w:ascii="宋体" w:hAnsi="宋体" w:eastAsia="宋体" w:cs="宋体"/>
                <w:bCs/>
                <w:sz w:val="24"/>
                <w:szCs w:val="24"/>
                <w:highlight w:val="none"/>
              </w:rPr>
            </w:pPr>
          </w:p>
        </w:tc>
      </w:tr>
      <w:tr w14:paraId="00DC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29CFEE">
            <w:pPr>
              <w:jc w:val="center"/>
              <w:rPr>
                <w:rFonts w:hint="eastAsia" w:ascii="宋体" w:hAnsi="宋体" w:eastAsia="宋体" w:cs="宋体"/>
                <w:bCs/>
                <w:sz w:val="24"/>
                <w:szCs w:val="24"/>
                <w:highlight w:val="none"/>
              </w:rPr>
            </w:pPr>
          </w:p>
        </w:tc>
        <w:tc>
          <w:tcPr>
            <w:tcW w:w="715" w:type="pct"/>
            <w:vMerge w:val="continue"/>
            <w:vAlign w:val="center"/>
          </w:tcPr>
          <w:p w14:paraId="7AB391B7">
            <w:pPr>
              <w:jc w:val="center"/>
              <w:rPr>
                <w:rFonts w:hint="eastAsia" w:ascii="宋体" w:hAnsi="宋体" w:eastAsia="宋体" w:cs="宋体"/>
                <w:bCs/>
                <w:sz w:val="24"/>
                <w:szCs w:val="24"/>
                <w:highlight w:val="none"/>
              </w:rPr>
            </w:pPr>
          </w:p>
        </w:tc>
        <w:tc>
          <w:tcPr>
            <w:tcW w:w="1974" w:type="pct"/>
            <w:vAlign w:val="center"/>
          </w:tcPr>
          <w:p w14:paraId="3AD481C8">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 14.超薄物检测功能:当被测物过薄而无法遮挡光障时，按下相应的功能键后应可对小于1mm的超薄物体进行出图检测;  </w:t>
            </w:r>
          </w:p>
        </w:tc>
        <w:tc>
          <w:tcPr>
            <w:tcW w:w="318" w:type="pct"/>
            <w:vAlign w:val="center"/>
          </w:tcPr>
          <w:p w14:paraId="0A865952">
            <w:pPr>
              <w:rPr>
                <w:rFonts w:hint="eastAsia" w:ascii="宋体" w:hAnsi="宋体" w:eastAsia="宋体" w:cs="宋体"/>
                <w:bCs/>
                <w:sz w:val="24"/>
                <w:szCs w:val="24"/>
                <w:highlight w:val="none"/>
              </w:rPr>
            </w:pPr>
          </w:p>
        </w:tc>
        <w:tc>
          <w:tcPr>
            <w:tcW w:w="539" w:type="pct"/>
            <w:vAlign w:val="center"/>
          </w:tcPr>
          <w:p w14:paraId="7AD44D1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DDB5A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4BE3FB1">
            <w:pPr>
              <w:wordWrap w:val="0"/>
              <w:adjustRightInd w:val="0"/>
              <w:snapToGrid w:val="0"/>
              <w:spacing w:line="276" w:lineRule="auto"/>
              <w:rPr>
                <w:rFonts w:hint="eastAsia" w:ascii="宋体" w:hAnsi="宋体" w:eastAsia="宋体" w:cs="宋体"/>
                <w:bCs/>
                <w:sz w:val="24"/>
                <w:szCs w:val="24"/>
                <w:highlight w:val="none"/>
              </w:rPr>
            </w:pPr>
          </w:p>
        </w:tc>
      </w:tr>
      <w:tr w14:paraId="3EBC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A6D8EE9">
            <w:pPr>
              <w:jc w:val="center"/>
              <w:rPr>
                <w:rFonts w:hint="eastAsia" w:ascii="宋体" w:hAnsi="宋体" w:eastAsia="宋体" w:cs="宋体"/>
                <w:bCs/>
                <w:sz w:val="24"/>
                <w:szCs w:val="24"/>
                <w:highlight w:val="none"/>
              </w:rPr>
            </w:pPr>
          </w:p>
        </w:tc>
        <w:tc>
          <w:tcPr>
            <w:tcW w:w="715" w:type="pct"/>
            <w:vMerge w:val="continue"/>
            <w:vAlign w:val="center"/>
          </w:tcPr>
          <w:p w14:paraId="0458CFB5">
            <w:pPr>
              <w:jc w:val="center"/>
              <w:rPr>
                <w:rFonts w:hint="eastAsia" w:ascii="宋体" w:hAnsi="宋体" w:eastAsia="宋体" w:cs="宋体"/>
                <w:bCs/>
                <w:sz w:val="24"/>
                <w:szCs w:val="24"/>
                <w:highlight w:val="none"/>
              </w:rPr>
            </w:pPr>
          </w:p>
        </w:tc>
        <w:tc>
          <w:tcPr>
            <w:tcW w:w="1974" w:type="pct"/>
            <w:vAlign w:val="center"/>
          </w:tcPr>
          <w:p w14:paraId="2086F5E7">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15.AI 智能识别功能:1. 依托智能服务器实 时分析，对包裹内违禁物品自动识别图像圈定标注名称或种类、发 出声音报警提示，识别种类不少于55大类150小类；2. 识别检 出率：液体 99.5%，刀枪 99.5%，易燃易爆物 99.5%；3. 违禁品识别 速度：毫秒级;</w:t>
            </w:r>
          </w:p>
        </w:tc>
        <w:tc>
          <w:tcPr>
            <w:tcW w:w="318" w:type="pct"/>
            <w:vAlign w:val="center"/>
          </w:tcPr>
          <w:p w14:paraId="23C1D681">
            <w:pPr>
              <w:rPr>
                <w:rFonts w:hint="eastAsia" w:ascii="宋体" w:hAnsi="宋体" w:eastAsia="宋体" w:cs="宋体"/>
                <w:bCs/>
                <w:sz w:val="24"/>
                <w:szCs w:val="24"/>
                <w:highlight w:val="none"/>
              </w:rPr>
            </w:pPr>
          </w:p>
        </w:tc>
        <w:tc>
          <w:tcPr>
            <w:tcW w:w="539" w:type="pct"/>
            <w:vAlign w:val="center"/>
          </w:tcPr>
          <w:p w14:paraId="2917E5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0F011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4013ED7">
            <w:pPr>
              <w:wordWrap w:val="0"/>
              <w:adjustRightInd w:val="0"/>
              <w:snapToGrid w:val="0"/>
              <w:spacing w:line="276" w:lineRule="auto"/>
              <w:rPr>
                <w:rFonts w:hint="eastAsia" w:ascii="宋体" w:hAnsi="宋体" w:eastAsia="宋体" w:cs="宋体"/>
                <w:bCs/>
                <w:sz w:val="24"/>
                <w:szCs w:val="24"/>
                <w:highlight w:val="none"/>
              </w:rPr>
            </w:pPr>
          </w:p>
        </w:tc>
      </w:tr>
      <w:tr w14:paraId="43CF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F4972EE">
            <w:pPr>
              <w:jc w:val="center"/>
              <w:rPr>
                <w:rFonts w:hint="eastAsia" w:ascii="宋体" w:hAnsi="宋体" w:eastAsia="宋体" w:cs="宋体"/>
                <w:bCs/>
                <w:sz w:val="24"/>
                <w:szCs w:val="24"/>
                <w:highlight w:val="none"/>
              </w:rPr>
            </w:pPr>
          </w:p>
        </w:tc>
        <w:tc>
          <w:tcPr>
            <w:tcW w:w="715" w:type="pct"/>
            <w:vMerge w:val="continue"/>
            <w:vAlign w:val="center"/>
          </w:tcPr>
          <w:p w14:paraId="69987BE5">
            <w:pPr>
              <w:jc w:val="center"/>
              <w:rPr>
                <w:rFonts w:hint="eastAsia" w:ascii="宋体" w:hAnsi="宋体" w:eastAsia="宋体" w:cs="宋体"/>
                <w:bCs/>
                <w:sz w:val="24"/>
                <w:szCs w:val="24"/>
                <w:highlight w:val="none"/>
              </w:rPr>
            </w:pPr>
          </w:p>
        </w:tc>
        <w:tc>
          <w:tcPr>
            <w:tcW w:w="1974" w:type="pct"/>
            <w:vAlign w:val="center"/>
          </w:tcPr>
          <w:p w14:paraId="6F569064">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16.安检设备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功能键盘:设备应具有定制的安检机专用键盘，专用键盘应具有支持超增、局增、反色、有机剔除、无机剔除等多种图像处理功能。    </w:t>
            </w:r>
          </w:p>
        </w:tc>
        <w:tc>
          <w:tcPr>
            <w:tcW w:w="318" w:type="pct"/>
            <w:vAlign w:val="center"/>
          </w:tcPr>
          <w:p w14:paraId="3FA93134">
            <w:pPr>
              <w:rPr>
                <w:rFonts w:hint="eastAsia" w:ascii="宋体" w:hAnsi="宋体" w:eastAsia="宋体" w:cs="宋体"/>
                <w:bCs/>
                <w:sz w:val="24"/>
                <w:szCs w:val="24"/>
                <w:highlight w:val="none"/>
              </w:rPr>
            </w:pPr>
          </w:p>
        </w:tc>
        <w:tc>
          <w:tcPr>
            <w:tcW w:w="539" w:type="pct"/>
            <w:vAlign w:val="center"/>
          </w:tcPr>
          <w:p w14:paraId="4799BEA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B27AA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6586D0">
            <w:pPr>
              <w:wordWrap w:val="0"/>
              <w:adjustRightInd w:val="0"/>
              <w:snapToGrid w:val="0"/>
              <w:spacing w:line="276" w:lineRule="auto"/>
              <w:rPr>
                <w:rFonts w:hint="eastAsia" w:ascii="宋体" w:hAnsi="宋体" w:eastAsia="宋体" w:cs="宋体"/>
                <w:bCs/>
                <w:sz w:val="24"/>
                <w:szCs w:val="24"/>
                <w:highlight w:val="none"/>
              </w:rPr>
            </w:pPr>
          </w:p>
        </w:tc>
      </w:tr>
      <w:tr w14:paraId="1511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CB575B">
            <w:pPr>
              <w:jc w:val="center"/>
              <w:rPr>
                <w:rFonts w:hint="eastAsia" w:ascii="宋体" w:hAnsi="宋体" w:eastAsia="宋体" w:cs="宋体"/>
                <w:bCs/>
                <w:sz w:val="24"/>
                <w:szCs w:val="24"/>
                <w:highlight w:val="none"/>
              </w:rPr>
            </w:pPr>
          </w:p>
        </w:tc>
        <w:tc>
          <w:tcPr>
            <w:tcW w:w="715" w:type="pct"/>
            <w:vMerge w:val="continue"/>
            <w:vAlign w:val="center"/>
          </w:tcPr>
          <w:p w14:paraId="78B7C454">
            <w:pPr>
              <w:jc w:val="center"/>
              <w:rPr>
                <w:rFonts w:hint="eastAsia" w:ascii="宋体" w:hAnsi="宋体" w:eastAsia="宋体" w:cs="宋体"/>
                <w:bCs/>
                <w:sz w:val="24"/>
                <w:szCs w:val="24"/>
                <w:highlight w:val="none"/>
              </w:rPr>
            </w:pPr>
          </w:p>
        </w:tc>
        <w:tc>
          <w:tcPr>
            <w:tcW w:w="1974" w:type="pct"/>
            <w:vAlign w:val="center"/>
          </w:tcPr>
          <w:p w14:paraId="6155B7DF">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17.设备运行数据统计功能:设备应能对历史运行状态数据和当前运行状态数据信息进行统计。其中，统计的历史运行数据状态包括开机次数、异常关机次数、射线源照射次数、射线源累计工作时间和图像数量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等</w:t>
            </w:r>
            <w:r>
              <w:rPr>
                <w:rFonts w:hint="eastAsia" w:ascii="宋体" w:hAnsi="宋体" w:cs="宋体"/>
                <w:i w:val="0"/>
                <w:iCs w:val="0"/>
                <w:color w:val="000000"/>
                <w:kern w:val="0"/>
                <w:sz w:val="24"/>
                <w:szCs w:val="24"/>
                <w:highlight w:val="none"/>
                <w:u w:val="none"/>
                <w:lang w:val="en-US" w:eastAsia="zh-CN" w:bidi="ar"/>
              </w:rPr>
              <w:t>。</w:t>
            </w:r>
          </w:p>
        </w:tc>
        <w:tc>
          <w:tcPr>
            <w:tcW w:w="318" w:type="pct"/>
            <w:vAlign w:val="center"/>
          </w:tcPr>
          <w:p w14:paraId="2B9163D0">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w:t>
            </w:r>
          </w:p>
        </w:tc>
        <w:tc>
          <w:tcPr>
            <w:tcW w:w="539" w:type="pct"/>
            <w:vAlign w:val="center"/>
          </w:tcPr>
          <w:p w14:paraId="473973CE">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64D87980">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4E4CE609">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6C3C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930216B">
            <w:pPr>
              <w:jc w:val="center"/>
              <w:rPr>
                <w:rFonts w:hint="eastAsia" w:ascii="宋体" w:hAnsi="宋体" w:eastAsia="宋体" w:cs="宋体"/>
                <w:bCs/>
                <w:sz w:val="24"/>
                <w:szCs w:val="24"/>
                <w:highlight w:val="none"/>
              </w:rPr>
            </w:pPr>
          </w:p>
        </w:tc>
        <w:tc>
          <w:tcPr>
            <w:tcW w:w="715" w:type="pct"/>
            <w:vMerge w:val="continue"/>
            <w:vAlign w:val="center"/>
          </w:tcPr>
          <w:p w14:paraId="22D8E6BD">
            <w:pPr>
              <w:jc w:val="center"/>
              <w:rPr>
                <w:rFonts w:hint="eastAsia" w:ascii="宋体" w:hAnsi="宋体" w:eastAsia="宋体" w:cs="宋体"/>
                <w:bCs/>
                <w:sz w:val="24"/>
                <w:szCs w:val="24"/>
                <w:highlight w:val="none"/>
              </w:rPr>
            </w:pPr>
          </w:p>
        </w:tc>
        <w:tc>
          <w:tcPr>
            <w:tcW w:w="1974" w:type="pct"/>
            <w:vAlign w:val="center"/>
          </w:tcPr>
          <w:p w14:paraId="6584FFA9">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18.双向智能感应出图功能:设备应具有双向智能感应出图功能，当传送带上放置物品后，设备应能自动启动扫描成像，扫描完成后，自动亭止运行，并支持双向运转扫描成像</w:t>
            </w:r>
            <w:r>
              <w:rPr>
                <w:rFonts w:hint="eastAsia" w:ascii="宋体" w:hAnsi="宋体" w:cs="宋体"/>
                <w:i w:val="0"/>
                <w:iCs w:val="0"/>
                <w:color w:val="000000"/>
                <w:kern w:val="0"/>
                <w:sz w:val="24"/>
                <w:szCs w:val="24"/>
                <w:highlight w:val="none"/>
                <w:u w:val="none"/>
                <w:lang w:val="en-US" w:eastAsia="zh-CN" w:bidi="ar"/>
              </w:rPr>
              <w:t>。</w:t>
            </w:r>
          </w:p>
        </w:tc>
        <w:tc>
          <w:tcPr>
            <w:tcW w:w="318" w:type="pct"/>
            <w:vAlign w:val="center"/>
          </w:tcPr>
          <w:p w14:paraId="14A2944A">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4</w:t>
            </w:r>
          </w:p>
        </w:tc>
        <w:tc>
          <w:tcPr>
            <w:tcW w:w="539" w:type="pct"/>
            <w:vAlign w:val="center"/>
          </w:tcPr>
          <w:p w14:paraId="5D0A2C7A">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5EFA7792">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1C21DCE9">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4221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52" w:type="pct"/>
            <w:vMerge w:val="restart"/>
            <w:vAlign w:val="center"/>
          </w:tcPr>
          <w:p w14:paraId="7AA4D4B3">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p>
        </w:tc>
        <w:tc>
          <w:tcPr>
            <w:tcW w:w="715" w:type="pct"/>
            <w:vMerge w:val="restart"/>
            <w:vAlign w:val="center"/>
          </w:tcPr>
          <w:p w14:paraId="348FFDC7">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手持金属探测器</w:t>
            </w:r>
          </w:p>
        </w:tc>
        <w:tc>
          <w:tcPr>
            <w:tcW w:w="1974" w:type="pct"/>
            <w:vAlign w:val="center"/>
          </w:tcPr>
          <w:p w14:paraId="5F3C631F">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1.探测性能：探测距离满足</w:t>
            </w:r>
            <w:r>
              <w:rPr>
                <w:rStyle w:val="478"/>
                <w:rFonts w:hint="eastAsia" w:ascii="宋体" w:hAnsi="宋体" w:cs="宋体"/>
                <w:highlight w:val="none"/>
                <w:lang w:val="en-US" w:eastAsia="zh-CN" w:bidi="ar"/>
              </w:rPr>
              <w:t>A</w:t>
            </w:r>
            <w:r>
              <w:rPr>
                <w:rStyle w:val="478"/>
                <w:rFonts w:hint="eastAsia" w:ascii="宋体" w:hAnsi="宋体" w:eastAsia="宋体" w:cs="宋体"/>
                <w:highlight w:val="none"/>
                <w:lang w:val="en-US" w:eastAsia="zh-CN" w:bidi="ar"/>
              </w:rPr>
              <w:t>级标准。</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br w:type="textWrapping"/>
            </w:r>
          </w:p>
        </w:tc>
        <w:tc>
          <w:tcPr>
            <w:tcW w:w="318" w:type="pct"/>
            <w:vAlign w:val="center"/>
          </w:tcPr>
          <w:p w14:paraId="7781C174">
            <w:pPr>
              <w:rPr>
                <w:rFonts w:hint="eastAsia" w:ascii="宋体" w:hAnsi="宋体" w:eastAsia="宋体" w:cs="宋体"/>
                <w:bCs/>
                <w:sz w:val="24"/>
                <w:szCs w:val="24"/>
                <w:highlight w:val="none"/>
              </w:rPr>
            </w:pPr>
          </w:p>
        </w:tc>
        <w:tc>
          <w:tcPr>
            <w:tcW w:w="539" w:type="pct"/>
            <w:vAlign w:val="center"/>
          </w:tcPr>
          <w:p w14:paraId="180EB76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3657B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6BA3E1">
            <w:pPr>
              <w:wordWrap w:val="0"/>
              <w:adjustRightInd w:val="0"/>
              <w:snapToGrid w:val="0"/>
              <w:spacing w:line="276" w:lineRule="auto"/>
              <w:rPr>
                <w:rFonts w:hint="eastAsia" w:ascii="宋体" w:hAnsi="宋体" w:eastAsia="宋体" w:cs="宋体"/>
                <w:bCs/>
                <w:sz w:val="24"/>
                <w:szCs w:val="24"/>
                <w:highlight w:val="none"/>
              </w:rPr>
            </w:pPr>
          </w:p>
        </w:tc>
      </w:tr>
      <w:tr w14:paraId="5F6B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252" w:type="pct"/>
            <w:vMerge w:val="continue"/>
            <w:vAlign w:val="center"/>
          </w:tcPr>
          <w:p w14:paraId="5E9DBC14">
            <w:pPr>
              <w:jc w:val="center"/>
              <w:rPr>
                <w:rFonts w:hint="eastAsia" w:ascii="宋体" w:hAnsi="宋体" w:eastAsia="宋体" w:cs="宋体"/>
                <w:bCs/>
                <w:sz w:val="24"/>
                <w:szCs w:val="24"/>
                <w:highlight w:val="none"/>
                <w:lang w:val="en-US" w:eastAsia="zh-CN"/>
              </w:rPr>
            </w:pPr>
          </w:p>
        </w:tc>
        <w:tc>
          <w:tcPr>
            <w:tcW w:w="715" w:type="pct"/>
            <w:vMerge w:val="continue"/>
            <w:vAlign w:val="center"/>
          </w:tcPr>
          <w:p w14:paraId="1A4009F9">
            <w:pPr>
              <w:jc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9788953">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2.探测灵敏度:T1测试物</w:t>
            </w:r>
            <w:r>
              <w:rPr>
                <w:rStyle w:val="478"/>
                <w:rFonts w:hint="eastAsia" w:ascii="宋体" w:hAnsi="宋体" w:cs="宋体"/>
                <w:highlight w:val="none"/>
                <w:lang w:val="en-US" w:eastAsia="zh-CN" w:bidi="ar"/>
              </w:rPr>
              <w:t>5.5</w:t>
            </w:r>
            <w:r>
              <w:rPr>
                <w:rStyle w:val="478"/>
                <w:rFonts w:hint="eastAsia" w:ascii="宋体" w:hAnsi="宋体" w:eastAsia="宋体" w:cs="宋体"/>
                <w:highlight w:val="none"/>
                <w:lang w:val="en-US" w:eastAsia="zh-CN" w:bidi="ar"/>
              </w:rPr>
              <w:t>cm，T2测试物</w:t>
            </w:r>
            <w:r>
              <w:rPr>
                <w:rStyle w:val="478"/>
                <w:rFonts w:hint="eastAsia" w:ascii="宋体" w:hAnsi="宋体" w:cs="宋体"/>
                <w:highlight w:val="none"/>
                <w:lang w:val="en-US" w:eastAsia="zh-CN" w:bidi="ar"/>
              </w:rPr>
              <w:t>6</w:t>
            </w:r>
            <w:r>
              <w:rPr>
                <w:rStyle w:val="478"/>
                <w:rFonts w:hint="eastAsia" w:ascii="宋体" w:hAnsi="宋体" w:eastAsia="宋体" w:cs="宋体"/>
                <w:highlight w:val="none"/>
                <w:lang w:val="en-US" w:eastAsia="zh-CN" w:bidi="ar"/>
              </w:rPr>
              <w:t>cm，T3测试物</w:t>
            </w:r>
            <w:r>
              <w:rPr>
                <w:rStyle w:val="478"/>
                <w:rFonts w:hint="eastAsia" w:ascii="宋体" w:hAnsi="宋体" w:cs="宋体"/>
                <w:highlight w:val="none"/>
                <w:lang w:val="en-US" w:eastAsia="zh-CN" w:bidi="ar"/>
              </w:rPr>
              <w:t>9.5</w:t>
            </w:r>
            <w:r>
              <w:rPr>
                <w:rStyle w:val="478"/>
                <w:rFonts w:hint="eastAsia" w:ascii="宋体" w:hAnsi="宋体" w:eastAsia="宋体" w:cs="宋体"/>
                <w:highlight w:val="none"/>
                <w:lang w:val="en-US" w:eastAsia="zh-CN" w:bidi="ar"/>
              </w:rPr>
              <w:t>cm.（</w:t>
            </w:r>
            <w:r>
              <w:rPr>
                <w:rFonts w:hint="eastAsia" w:ascii="宋体" w:hAnsi="宋体" w:eastAsia="宋体" w:cs="宋体"/>
                <w:i w:val="0"/>
                <w:iCs w:val="0"/>
                <w:color w:val="000000"/>
                <w:kern w:val="0"/>
                <w:sz w:val="24"/>
                <w:szCs w:val="24"/>
                <w:highlight w:val="none"/>
                <w:u w:val="none"/>
                <w:lang w:val="en-US" w:eastAsia="zh-CN" w:bidi="ar"/>
              </w:rPr>
              <w:t xml:space="preserve">投标时提供：由第三方检验检测机构出具并加盖（或带有）CMA标志的检验检测报告扫描件，原件备查。注：对应参数（检验检测项）在检验检测报告中进行标注。如检验检测报告中对应参数不符合招标文件要求的属于负偏离); </w:t>
            </w:r>
            <w:r>
              <w:rPr>
                <w:rStyle w:val="478"/>
                <w:rFonts w:hint="eastAsia" w:ascii="宋体" w:hAnsi="宋体" w:eastAsia="宋体" w:cs="宋体"/>
                <w:highlight w:val="none"/>
                <w:lang w:val="en-US" w:eastAsia="zh-CN" w:bidi="ar"/>
              </w:rPr>
              <w:br w:type="textWrapping"/>
            </w:r>
          </w:p>
        </w:tc>
        <w:tc>
          <w:tcPr>
            <w:tcW w:w="318" w:type="pct"/>
            <w:vAlign w:val="center"/>
          </w:tcPr>
          <w:p w14:paraId="06EC2D8E">
            <w:pPr>
              <w:rPr>
                <w:rFonts w:hint="eastAsia" w:ascii="宋体" w:hAnsi="宋体" w:eastAsia="宋体" w:cs="宋体"/>
                <w:bCs/>
                <w:sz w:val="24"/>
                <w:szCs w:val="24"/>
                <w:highlight w:val="none"/>
              </w:rPr>
            </w:pPr>
          </w:p>
        </w:tc>
        <w:tc>
          <w:tcPr>
            <w:tcW w:w="539" w:type="pct"/>
            <w:vAlign w:val="center"/>
          </w:tcPr>
          <w:p w14:paraId="5807085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2F86C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BDE2F6">
            <w:pPr>
              <w:wordWrap w:val="0"/>
              <w:adjustRightInd w:val="0"/>
              <w:snapToGrid w:val="0"/>
              <w:spacing w:line="276" w:lineRule="auto"/>
              <w:rPr>
                <w:rFonts w:hint="eastAsia" w:ascii="宋体" w:hAnsi="宋体" w:eastAsia="宋体" w:cs="宋体"/>
                <w:bCs/>
                <w:sz w:val="24"/>
                <w:szCs w:val="24"/>
                <w:highlight w:val="none"/>
              </w:rPr>
            </w:pPr>
          </w:p>
        </w:tc>
      </w:tr>
      <w:tr w14:paraId="5CCD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52" w:type="pct"/>
            <w:vMerge w:val="continue"/>
            <w:vAlign w:val="center"/>
          </w:tcPr>
          <w:p w14:paraId="531931B3">
            <w:pPr>
              <w:jc w:val="center"/>
              <w:rPr>
                <w:rFonts w:hint="eastAsia" w:ascii="宋体" w:hAnsi="宋体" w:eastAsia="宋体" w:cs="宋体"/>
                <w:bCs/>
                <w:sz w:val="24"/>
                <w:szCs w:val="24"/>
                <w:highlight w:val="none"/>
                <w:lang w:val="en-US" w:eastAsia="zh-CN"/>
              </w:rPr>
            </w:pPr>
          </w:p>
        </w:tc>
        <w:tc>
          <w:tcPr>
            <w:tcW w:w="715" w:type="pct"/>
            <w:vMerge w:val="continue"/>
            <w:vAlign w:val="center"/>
          </w:tcPr>
          <w:p w14:paraId="33527990">
            <w:pPr>
              <w:jc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D988D12">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3.外形尺寸：探测器外形尺寸</w:t>
            </w:r>
            <w:r>
              <w:rPr>
                <w:rStyle w:val="478"/>
                <w:rFonts w:hint="eastAsia" w:ascii="宋体" w:hAnsi="宋体" w:cs="宋体"/>
                <w:highlight w:val="none"/>
                <w:lang w:val="en-US" w:eastAsia="zh-CN" w:bidi="ar"/>
              </w:rPr>
              <w:t>:</w:t>
            </w:r>
            <w:r>
              <w:rPr>
                <w:rFonts w:hint="eastAsia" w:ascii="宋体" w:hAnsi="宋体" w:eastAsia="宋体" w:cs="宋体"/>
                <w:sz w:val="22"/>
                <w:szCs w:val="22"/>
                <w:highlight w:val="none"/>
              </w:rPr>
              <w:t>≤360mm</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85mm</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45mm</w:t>
            </w:r>
          </w:p>
        </w:tc>
        <w:tc>
          <w:tcPr>
            <w:tcW w:w="318" w:type="pct"/>
            <w:vAlign w:val="center"/>
          </w:tcPr>
          <w:p w14:paraId="1D20090C">
            <w:pPr>
              <w:rPr>
                <w:rFonts w:hint="eastAsia" w:ascii="宋体" w:hAnsi="宋体" w:eastAsia="宋体" w:cs="宋体"/>
                <w:bCs/>
                <w:sz w:val="24"/>
                <w:szCs w:val="24"/>
                <w:highlight w:val="none"/>
              </w:rPr>
            </w:pPr>
          </w:p>
        </w:tc>
        <w:tc>
          <w:tcPr>
            <w:tcW w:w="539" w:type="pct"/>
            <w:vAlign w:val="center"/>
          </w:tcPr>
          <w:p w14:paraId="4763183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A83AB0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741A39">
            <w:pPr>
              <w:wordWrap w:val="0"/>
              <w:adjustRightInd w:val="0"/>
              <w:snapToGrid w:val="0"/>
              <w:spacing w:line="276" w:lineRule="auto"/>
              <w:rPr>
                <w:rFonts w:hint="eastAsia" w:ascii="宋体" w:hAnsi="宋体" w:eastAsia="宋体" w:cs="宋体"/>
                <w:bCs/>
                <w:sz w:val="24"/>
                <w:szCs w:val="24"/>
                <w:highlight w:val="none"/>
              </w:rPr>
            </w:pPr>
          </w:p>
        </w:tc>
      </w:tr>
      <w:tr w14:paraId="7CA5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252" w:type="pct"/>
            <w:vMerge w:val="continue"/>
            <w:vAlign w:val="center"/>
          </w:tcPr>
          <w:p w14:paraId="5179ECD3">
            <w:pPr>
              <w:jc w:val="center"/>
              <w:rPr>
                <w:rFonts w:hint="eastAsia" w:ascii="宋体" w:hAnsi="宋体" w:eastAsia="宋体" w:cs="宋体"/>
                <w:bCs/>
                <w:sz w:val="24"/>
                <w:szCs w:val="24"/>
                <w:highlight w:val="none"/>
                <w:lang w:val="en-US" w:eastAsia="zh-CN"/>
              </w:rPr>
            </w:pPr>
          </w:p>
        </w:tc>
        <w:tc>
          <w:tcPr>
            <w:tcW w:w="715" w:type="pct"/>
            <w:vMerge w:val="continue"/>
            <w:vAlign w:val="center"/>
          </w:tcPr>
          <w:p w14:paraId="4D64BDF3">
            <w:pPr>
              <w:jc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43F9428">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4.按键操作功能：应能通过按键实现报警光、报警光加声音、报警光加振动、报警光加声音加振动等报警模式切换。</w:t>
            </w:r>
            <w:r>
              <w:rPr>
                <w:rFonts w:hint="eastAsia" w:ascii="宋体" w:hAnsi="宋体" w:eastAsia="宋体" w:cs="宋体"/>
                <w:i w:val="0"/>
                <w:iCs w:val="0"/>
                <w:color w:val="000000"/>
                <w:kern w:val="0"/>
                <w:sz w:val="24"/>
                <w:szCs w:val="24"/>
                <w:highlight w:val="none"/>
                <w:u w:val="none"/>
                <w:lang w:val="en-US" w:eastAsia="zh-CN" w:bidi="ar"/>
              </w:rPr>
              <w:t xml:space="preserve">（投标时提供：由第三方检验检测机构出具并加盖（或带有）CMA标志的检验检测报告扫描件，原件备查。注：对应参数（检验检测项）在检验检测报告中进行标注。如检验检测报告中对应参数不符合招标文件要求的属于负偏离）); </w:t>
            </w:r>
          </w:p>
        </w:tc>
        <w:tc>
          <w:tcPr>
            <w:tcW w:w="318" w:type="pct"/>
            <w:vAlign w:val="center"/>
          </w:tcPr>
          <w:p w14:paraId="79BC3164">
            <w:pPr>
              <w:rPr>
                <w:rFonts w:hint="eastAsia" w:ascii="宋体" w:hAnsi="宋体" w:eastAsia="宋体" w:cs="宋体"/>
                <w:bCs/>
                <w:sz w:val="24"/>
                <w:szCs w:val="24"/>
                <w:highlight w:val="none"/>
              </w:rPr>
            </w:pPr>
          </w:p>
        </w:tc>
        <w:tc>
          <w:tcPr>
            <w:tcW w:w="539" w:type="pct"/>
            <w:vAlign w:val="center"/>
          </w:tcPr>
          <w:p w14:paraId="4963101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D12BE2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1F000AF">
            <w:pPr>
              <w:wordWrap w:val="0"/>
              <w:adjustRightInd w:val="0"/>
              <w:snapToGrid w:val="0"/>
              <w:spacing w:line="276" w:lineRule="auto"/>
              <w:rPr>
                <w:rFonts w:hint="eastAsia" w:ascii="宋体" w:hAnsi="宋体" w:eastAsia="宋体" w:cs="宋体"/>
                <w:bCs/>
                <w:sz w:val="24"/>
                <w:szCs w:val="24"/>
                <w:highlight w:val="none"/>
              </w:rPr>
            </w:pPr>
          </w:p>
        </w:tc>
      </w:tr>
      <w:tr w14:paraId="7D5B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252" w:type="pct"/>
            <w:vMerge w:val="continue"/>
            <w:vAlign w:val="center"/>
          </w:tcPr>
          <w:p w14:paraId="78527466">
            <w:pPr>
              <w:jc w:val="center"/>
              <w:rPr>
                <w:rFonts w:hint="eastAsia" w:ascii="宋体" w:hAnsi="宋体" w:eastAsia="宋体" w:cs="宋体"/>
                <w:bCs/>
                <w:sz w:val="24"/>
                <w:szCs w:val="24"/>
                <w:highlight w:val="none"/>
              </w:rPr>
            </w:pPr>
          </w:p>
        </w:tc>
        <w:tc>
          <w:tcPr>
            <w:tcW w:w="715" w:type="pct"/>
            <w:vMerge w:val="continue"/>
            <w:vAlign w:val="center"/>
          </w:tcPr>
          <w:p w14:paraId="6D96E44B">
            <w:pPr>
              <w:jc w:val="center"/>
              <w:rPr>
                <w:rFonts w:hint="eastAsia" w:ascii="宋体" w:hAnsi="宋体" w:eastAsia="宋体" w:cs="宋体"/>
                <w:bCs/>
                <w:sz w:val="24"/>
                <w:szCs w:val="24"/>
                <w:highlight w:val="none"/>
              </w:rPr>
            </w:pPr>
          </w:p>
        </w:tc>
        <w:tc>
          <w:tcPr>
            <w:tcW w:w="1974" w:type="pct"/>
            <w:vAlign w:val="center"/>
          </w:tcPr>
          <w:p w14:paraId="046D7A9A">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 </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5.开关提供功能：电源开关为</w:t>
            </w:r>
            <w:r>
              <w:rPr>
                <w:rFonts w:hint="eastAsia"/>
                <w:highlight w:val="none"/>
                <w:lang w:val="en-US" w:eastAsia="zh-CN"/>
              </w:rPr>
              <w:t>按键</w:t>
            </w:r>
            <w:r>
              <w:rPr>
                <w:rStyle w:val="478"/>
                <w:rFonts w:hint="eastAsia" w:ascii="宋体" w:hAnsi="宋体" w:eastAsia="宋体" w:cs="宋体"/>
                <w:highlight w:val="none"/>
                <w:lang w:val="en-US" w:eastAsia="zh-CN" w:bidi="ar"/>
              </w:rPr>
              <w:t>式开关，电源控制方便、灵活、快捷。</w:t>
            </w:r>
          </w:p>
        </w:tc>
        <w:tc>
          <w:tcPr>
            <w:tcW w:w="318" w:type="pct"/>
            <w:vAlign w:val="center"/>
          </w:tcPr>
          <w:p w14:paraId="6DBD21DF">
            <w:pPr>
              <w:rPr>
                <w:rFonts w:hint="eastAsia" w:ascii="宋体" w:hAnsi="宋体" w:eastAsia="宋体" w:cs="宋体"/>
                <w:bCs/>
                <w:sz w:val="24"/>
                <w:szCs w:val="24"/>
                <w:highlight w:val="none"/>
              </w:rPr>
            </w:pPr>
          </w:p>
        </w:tc>
        <w:tc>
          <w:tcPr>
            <w:tcW w:w="539" w:type="pct"/>
            <w:vAlign w:val="center"/>
          </w:tcPr>
          <w:p w14:paraId="79A52B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9CDA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054C41">
            <w:pPr>
              <w:wordWrap w:val="0"/>
              <w:adjustRightInd w:val="0"/>
              <w:snapToGrid w:val="0"/>
              <w:spacing w:line="276" w:lineRule="auto"/>
              <w:rPr>
                <w:rFonts w:hint="eastAsia" w:ascii="宋体" w:hAnsi="宋体" w:eastAsia="宋体" w:cs="宋体"/>
                <w:bCs/>
                <w:sz w:val="24"/>
                <w:szCs w:val="24"/>
                <w:highlight w:val="none"/>
              </w:rPr>
            </w:pPr>
          </w:p>
        </w:tc>
      </w:tr>
      <w:tr w14:paraId="2F54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252" w:type="pct"/>
            <w:vMerge w:val="continue"/>
            <w:vAlign w:val="center"/>
          </w:tcPr>
          <w:p w14:paraId="65E71052">
            <w:pPr>
              <w:jc w:val="center"/>
              <w:rPr>
                <w:rFonts w:hint="eastAsia" w:ascii="宋体" w:hAnsi="宋体" w:eastAsia="宋体" w:cs="宋体"/>
                <w:bCs/>
                <w:sz w:val="24"/>
                <w:szCs w:val="24"/>
                <w:highlight w:val="none"/>
              </w:rPr>
            </w:pPr>
          </w:p>
        </w:tc>
        <w:tc>
          <w:tcPr>
            <w:tcW w:w="715" w:type="pct"/>
            <w:vMerge w:val="continue"/>
            <w:vAlign w:val="center"/>
          </w:tcPr>
          <w:p w14:paraId="49F782C1">
            <w:pPr>
              <w:jc w:val="center"/>
              <w:rPr>
                <w:rFonts w:hint="eastAsia" w:ascii="宋体" w:hAnsi="宋体" w:eastAsia="宋体" w:cs="宋体"/>
                <w:bCs/>
                <w:sz w:val="24"/>
                <w:szCs w:val="24"/>
                <w:highlight w:val="none"/>
              </w:rPr>
            </w:pPr>
          </w:p>
        </w:tc>
        <w:tc>
          <w:tcPr>
            <w:tcW w:w="1974" w:type="pct"/>
            <w:vAlign w:val="center"/>
          </w:tcPr>
          <w:p w14:paraId="52CC4FD7">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6.关机提示声音功能：应可一键关机、关机时应有提示音。</w:t>
            </w:r>
          </w:p>
        </w:tc>
        <w:tc>
          <w:tcPr>
            <w:tcW w:w="318" w:type="pct"/>
            <w:vAlign w:val="center"/>
          </w:tcPr>
          <w:p w14:paraId="7DF0F820">
            <w:pPr>
              <w:rPr>
                <w:rFonts w:hint="eastAsia" w:ascii="宋体" w:hAnsi="宋体" w:eastAsia="宋体" w:cs="宋体"/>
                <w:bCs/>
                <w:sz w:val="24"/>
                <w:szCs w:val="24"/>
                <w:highlight w:val="none"/>
              </w:rPr>
            </w:pPr>
          </w:p>
        </w:tc>
        <w:tc>
          <w:tcPr>
            <w:tcW w:w="539" w:type="pct"/>
            <w:vAlign w:val="center"/>
          </w:tcPr>
          <w:p w14:paraId="02CBFC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A7ACF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0A6C9A">
            <w:pPr>
              <w:wordWrap w:val="0"/>
              <w:adjustRightInd w:val="0"/>
              <w:snapToGrid w:val="0"/>
              <w:spacing w:line="276" w:lineRule="auto"/>
              <w:rPr>
                <w:rFonts w:hint="eastAsia" w:ascii="宋体" w:hAnsi="宋体" w:eastAsia="宋体" w:cs="宋体"/>
                <w:bCs/>
                <w:sz w:val="24"/>
                <w:szCs w:val="24"/>
                <w:highlight w:val="none"/>
              </w:rPr>
            </w:pPr>
          </w:p>
        </w:tc>
      </w:tr>
      <w:tr w14:paraId="6BE5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52" w:type="pct"/>
            <w:vMerge w:val="continue"/>
            <w:vAlign w:val="center"/>
          </w:tcPr>
          <w:p w14:paraId="5DDD6668">
            <w:pPr>
              <w:jc w:val="center"/>
              <w:rPr>
                <w:rFonts w:hint="eastAsia" w:ascii="宋体" w:hAnsi="宋体" w:eastAsia="宋体" w:cs="宋体"/>
                <w:bCs/>
                <w:sz w:val="24"/>
                <w:szCs w:val="24"/>
                <w:highlight w:val="none"/>
              </w:rPr>
            </w:pPr>
          </w:p>
        </w:tc>
        <w:tc>
          <w:tcPr>
            <w:tcW w:w="715" w:type="pct"/>
            <w:vMerge w:val="continue"/>
            <w:vAlign w:val="center"/>
          </w:tcPr>
          <w:p w14:paraId="75C50917">
            <w:pPr>
              <w:jc w:val="center"/>
              <w:rPr>
                <w:rFonts w:hint="eastAsia" w:ascii="宋体" w:hAnsi="宋体" w:eastAsia="宋体" w:cs="宋体"/>
                <w:bCs/>
                <w:sz w:val="24"/>
                <w:szCs w:val="24"/>
                <w:highlight w:val="none"/>
              </w:rPr>
            </w:pPr>
          </w:p>
        </w:tc>
        <w:tc>
          <w:tcPr>
            <w:tcW w:w="1974" w:type="pct"/>
            <w:vAlign w:val="center"/>
          </w:tcPr>
          <w:p w14:paraId="4C13527E">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7.报警声音：</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手持式金属探测距离0.8M处最大声音大于等于</w:t>
            </w:r>
            <w:r>
              <w:rPr>
                <w:rStyle w:val="479"/>
                <w:rFonts w:hint="eastAsia" w:ascii="宋体" w:hAnsi="宋体" w:cs="宋体"/>
                <w:color w:val="000000" w:themeColor="text1"/>
                <w:highlight w:val="none"/>
                <w:shd w:val="clear" w:color="FFFFFF"/>
                <w:lang w:val="en-US" w:eastAsia="zh-CN" w:bidi="ar"/>
                <w14:textFill>
                  <w14:solidFill>
                    <w14:schemeClr w14:val="tx1"/>
                  </w14:solidFill>
                </w14:textFill>
              </w:rPr>
              <w:t>87</w:t>
            </w:r>
            <w:r>
              <w:rPr>
                <w:rStyle w:val="479"/>
                <w:rFonts w:hint="eastAsia" w:ascii="宋体" w:hAnsi="宋体" w:eastAsia="宋体" w:cs="宋体"/>
                <w:color w:val="000000" w:themeColor="text1"/>
                <w:highlight w:val="none"/>
                <w:shd w:val="clear" w:color="FFFFFF"/>
                <w:lang w:val="en-US" w:eastAsia="zh-CN" w:bidi="ar"/>
                <w14:textFill>
                  <w14:solidFill>
                    <w14:schemeClr w14:val="tx1"/>
                  </w14:solidFill>
                </w14:textFill>
              </w:rPr>
              <w:t>dB</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shd w:val="clear"/>
                <w:lang w:val="en-US" w:eastAsia="zh-CN" w:bidi="ar"/>
                <w14:textFill>
                  <w14:solidFill>
                    <w14:schemeClr w14:val="tx1"/>
                  </w14:solidFill>
                </w14:textFill>
              </w:rPr>
              <w:t xml:space="preserve"> </w:t>
            </w:r>
          </w:p>
        </w:tc>
        <w:tc>
          <w:tcPr>
            <w:tcW w:w="318" w:type="pct"/>
            <w:vAlign w:val="center"/>
          </w:tcPr>
          <w:p w14:paraId="15592F8A">
            <w:pPr>
              <w:rPr>
                <w:rFonts w:hint="eastAsia" w:ascii="宋体" w:hAnsi="宋体" w:eastAsia="宋体" w:cs="宋体"/>
                <w:bCs/>
                <w:sz w:val="24"/>
                <w:szCs w:val="24"/>
                <w:highlight w:val="none"/>
              </w:rPr>
            </w:pPr>
          </w:p>
        </w:tc>
        <w:tc>
          <w:tcPr>
            <w:tcW w:w="539" w:type="pct"/>
            <w:vAlign w:val="center"/>
          </w:tcPr>
          <w:p w14:paraId="130A273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BA6AAE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FE3A655">
            <w:pPr>
              <w:wordWrap w:val="0"/>
              <w:adjustRightInd w:val="0"/>
              <w:snapToGrid w:val="0"/>
              <w:spacing w:line="276" w:lineRule="auto"/>
              <w:rPr>
                <w:rFonts w:hint="eastAsia" w:ascii="宋体" w:hAnsi="宋体" w:eastAsia="宋体" w:cs="宋体"/>
                <w:bCs/>
                <w:sz w:val="24"/>
                <w:szCs w:val="24"/>
                <w:highlight w:val="none"/>
              </w:rPr>
            </w:pPr>
          </w:p>
        </w:tc>
      </w:tr>
      <w:tr w14:paraId="4401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2" w:type="pct"/>
            <w:vMerge w:val="continue"/>
            <w:vAlign w:val="center"/>
          </w:tcPr>
          <w:p w14:paraId="5A2DD879">
            <w:pPr>
              <w:jc w:val="center"/>
              <w:rPr>
                <w:rFonts w:hint="eastAsia" w:ascii="宋体" w:hAnsi="宋体" w:eastAsia="宋体" w:cs="宋体"/>
                <w:bCs/>
                <w:sz w:val="24"/>
                <w:szCs w:val="24"/>
                <w:highlight w:val="none"/>
              </w:rPr>
            </w:pPr>
          </w:p>
        </w:tc>
        <w:tc>
          <w:tcPr>
            <w:tcW w:w="715" w:type="pct"/>
            <w:vMerge w:val="continue"/>
            <w:vAlign w:val="center"/>
          </w:tcPr>
          <w:p w14:paraId="57F0814C">
            <w:pPr>
              <w:jc w:val="center"/>
              <w:rPr>
                <w:rFonts w:hint="eastAsia" w:ascii="宋体" w:hAnsi="宋体" w:eastAsia="宋体" w:cs="宋体"/>
                <w:bCs/>
                <w:sz w:val="24"/>
                <w:szCs w:val="24"/>
                <w:highlight w:val="none"/>
              </w:rPr>
            </w:pPr>
          </w:p>
        </w:tc>
        <w:tc>
          <w:tcPr>
            <w:tcW w:w="1974" w:type="pct"/>
            <w:vAlign w:val="center"/>
          </w:tcPr>
          <w:p w14:paraId="4A901ECB">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8.报警声频率：2.3kHZ。</w:t>
            </w:r>
          </w:p>
        </w:tc>
        <w:tc>
          <w:tcPr>
            <w:tcW w:w="318" w:type="pct"/>
            <w:vAlign w:val="center"/>
          </w:tcPr>
          <w:p w14:paraId="2E521D14">
            <w:pPr>
              <w:rPr>
                <w:rFonts w:hint="eastAsia" w:ascii="宋体" w:hAnsi="宋体" w:eastAsia="宋体" w:cs="宋体"/>
                <w:bCs/>
                <w:sz w:val="24"/>
                <w:szCs w:val="24"/>
                <w:highlight w:val="none"/>
              </w:rPr>
            </w:pPr>
          </w:p>
        </w:tc>
        <w:tc>
          <w:tcPr>
            <w:tcW w:w="539" w:type="pct"/>
            <w:vAlign w:val="center"/>
          </w:tcPr>
          <w:p w14:paraId="6E0BD87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DA976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738E2E">
            <w:pPr>
              <w:wordWrap w:val="0"/>
              <w:adjustRightInd w:val="0"/>
              <w:snapToGrid w:val="0"/>
              <w:spacing w:line="276" w:lineRule="auto"/>
              <w:rPr>
                <w:rFonts w:hint="eastAsia" w:ascii="宋体" w:hAnsi="宋体" w:eastAsia="宋体" w:cs="宋体"/>
                <w:bCs/>
                <w:sz w:val="24"/>
                <w:szCs w:val="24"/>
                <w:highlight w:val="none"/>
              </w:rPr>
            </w:pPr>
          </w:p>
        </w:tc>
      </w:tr>
      <w:tr w14:paraId="1BC9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252" w:type="pct"/>
            <w:vMerge w:val="continue"/>
            <w:vAlign w:val="center"/>
          </w:tcPr>
          <w:p w14:paraId="2363E083">
            <w:pPr>
              <w:jc w:val="center"/>
              <w:rPr>
                <w:rFonts w:hint="eastAsia" w:ascii="宋体" w:hAnsi="宋体" w:eastAsia="宋体" w:cs="宋体"/>
                <w:bCs/>
                <w:sz w:val="24"/>
                <w:szCs w:val="24"/>
                <w:highlight w:val="none"/>
              </w:rPr>
            </w:pPr>
          </w:p>
        </w:tc>
        <w:tc>
          <w:tcPr>
            <w:tcW w:w="715" w:type="pct"/>
            <w:vMerge w:val="continue"/>
            <w:vAlign w:val="center"/>
          </w:tcPr>
          <w:p w14:paraId="75F605CF">
            <w:pPr>
              <w:jc w:val="center"/>
              <w:rPr>
                <w:rFonts w:hint="eastAsia" w:ascii="宋体" w:hAnsi="宋体" w:eastAsia="宋体" w:cs="宋体"/>
                <w:bCs/>
                <w:sz w:val="24"/>
                <w:szCs w:val="24"/>
                <w:highlight w:val="none"/>
              </w:rPr>
            </w:pPr>
          </w:p>
        </w:tc>
        <w:tc>
          <w:tcPr>
            <w:tcW w:w="1974" w:type="pct"/>
            <w:vAlign w:val="center"/>
          </w:tcPr>
          <w:p w14:paraId="772D130D">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9.辐射磁</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感应</w:t>
            </w:r>
            <w:r>
              <w:rPr>
                <w:rStyle w:val="478"/>
                <w:rFonts w:hint="eastAsia" w:ascii="宋体" w:hAnsi="宋体" w:eastAsia="宋体" w:cs="宋体"/>
                <w:highlight w:val="none"/>
                <w:lang w:val="en-US" w:eastAsia="zh-CN" w:bidi="ar"/>
              </w:rPr>
              <w:t>强度：小于等于8μT。</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318" w:type="pct"/>
            <w:vAlign w:val="center"/>
          </w:tcPr>
          <w:p w14:paraId="6BE4C37B">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5</w:t>
            </w:r>
          </w:p>
        </w:tc>
        <w:tc>
          <w:tcPr>
            <w:tcW w:w="539" w:type="pct"/>
            <w:vAlign w:val="center"/>
          </w:tcPr>
          <w:p w14:paraId="2B3CA5D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0C22B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B3DD56">
            <w:pPr>
              <w:wordWrap w:val="0"/>
              <w:adjustRightInd w:val="0"/>
              <w:snapToGrid w:val="0"/>
              <w:spacing w:line="276" w:lineRule="auto"/>
              <w:rPr>
                <w:rFonts w:hint="eastAsia" w:ascii="宋体" w:hAnsi="宋体" w:eastAsia="宋体" w:cs="宋体"/>
                <w:bCs/>
                <w:sz w:val="24"/>
                <w:szCs w:val="24"/>
                <w:highlight w:val="none"/>
              </w:rPr>
            </w:pPr>
          </w:p>
        </w:tc>
      </w:tr>
      <w:tr w14:paraId="0DC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12740C1">
            <w:pPr>
              <w:jc w:val="center"/>
              <w:rPr>
                <w:rFonts w:hint="eastAsia" w:ascii="宋体" w:hAnsi="宋体" w:eastAsia="宋体" w:cs="宋体"/>
                <w:bCs/>
                <w:sz w:val="24"/>
                <w:szCs w:val="24"/>
                <w:highlight w:val="none"/>
              </w:rPr>
            </w:pPr>
          </w:p>
        </w:tc>
        <w:tc>
          <w:tcPr>
            <w:tcW w:w="715" w:type="pct"/>
            <w:vMerge w:val="continue"/>
            <w:vAlign w:val="center"/>
          </w:tcPr>
          <w:p w14:paraId="1AE857D6">
            <w:pPr>
              <w:jc w:val="center"/>
              <w:rPr>
                <w:rFonts w:hint="eastAsia" w:ascii="宋体" w:hAnsi="宋体" w:eastAsia="宋体" w:cs="宋体"/>
                <w:bCs/>
                <w:sz w:val="24"/>
                <w:szCs w:val="24"/>
                <w:highlight w:val="none"/>
              </w:rPr>
            </w:pPr>
          </w:p>
        </w:tc>
        <w:tc>
          <w:tcPr>
            <w:tcW w:w="1974" w:type="pct"/>
            <w:vAlign w:val="center"/>
          </w:tcPr>
          <w:p w14:paraId="53DB0172">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10.高温试验:室外型：+</w:t>
            </w:r>
            <w:r>
              <w:rPr>
                <w:rStyle w:val="478"/>
                <w:rFonts w:hint="eastAsia" w:ascii="宋体" w:hAnsi="宋体" w:cs="宋体"/>
                <w:highlight w:val="none"/>
                <w:lang w:val="en-US" w:eastAsia="zh-CN" w:bidi="ar"/>
              </w:rPr>
              <w:t>6</w:t>
            </w:r>
            <w:r>
              <w:rPr>
                <w:rStyle w:val="478"/>
                <w:rFonts w:hint="eastAsia" w:ascii="宋体" w:hAnsi="宋体" w:eastAsia="宋体" w:cs="宋体"/>
                <w:highlight w:val="none"/>
                <w:lang w:val="en-US" w:eastAsia="zh-CN" w:bidi="ar"/>
              </w:rPr>
              <w:t>0℃±2℃、2h。试验期间功能应正常。</w:t>
            </w:r>
          </w:p>
        </w:tc>
        <w:tc>
          <w:tcPr>
            <w:tcW w:w="318" w:type="pct"/>
            <w:vAlign w:val="center"/>
          </w:tcPr>
          <w:p w14:paraId="75C5E914">
            <w:pPr>
              <w:rPr>
                <w:rFonts w:hint="eastAsia" w:ascii="宋体" w:hAnsi="宋体" w:eastAsia="宋体" w:cs="宋体"/>
                <w:bCs/>
                <w:sz w:val="24"/>
                <w:szCs w:val="24"/>
                <w:highlight w:val="none"/>
              </w:rPr>
            </w:pPr>
          </w:p>
        </w:tc>
        <w:tc>
          <w:tcPr>
            <w:tcW w:w="539" w:type="pct"/>
            <w:vAlign w:val="center"/>
          </w:tcPr>
          <w:p w14:paraId="053E713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B3726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0AF05E">
            <w:pPr>
              <w:wordWrap w:val="0"/>
              <w:adjustRightInd w:val="0"/>
              <w:snapToGrid w:val="0"/>
              <w:spacing w:line="276" w:lineRule="auto"/>
              <w:rPr>
                <w:rFonts w:hint="eastAsia" w:ascii="宋体" w:hAnsi="宋体" w:eastAsia="宋体" w:cs="宋体"/>
                <w:bCs/>
                <w:sz w:val="24"/>
                <w:szCs w:val="24"/>
                <w:highlight w:val="none"/>
              </w:rPr>
            </w:pPr>
          </w:p>
        </w:tc>
      </w:tr>
      <w:tr w14:paraId="4267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E172AB8">
            <w:pPr>
              <w:jc w:val="center"/>
              <w:rPr>
                <w:rFonts w:hint="eastAsia" w:ascii="宋体" w:hAnsi="宋体" w:eastAsia="宋体" w:cs="宋体"/>
                <w:bCs/>
                <w:sz w:val="24"/>
                <w:szCs w:val="24"/>
                <w:highlight w:val="none"/>
              </w:rPr>
            </w:pPr>
          </w:p>
        </w:tc>
        <w:tc>
          <w:tcPr>
            <w:tcW w:w="715" w:type="pct"/>
            <w:vMerge w:val="continue"/>
            <w:vAlign w:val="center"/>
          </w:tcPr>
          <w:p w14:paraId="40E6F492">
            <w:pPr>
              <w:jc w:val="center"/>
              <w:rPr>
                <w:rFonts w:hint="eastAsia" w:ascii="宋体" w:hAnsi="宋体" w:eastAsia="宋体" w:cs="宋体"/>
                <w:bCs/>
                <w:sz w:val="24"/>
                <w:szCs w:val="24"/>
                <w:highlight w:val="none"/>
              </w:rPr>
            </w:pPr>
          </w:p>
        </w:tc>
        <w:tc>
          <w:tcPr>
            <w:tcW w:w="1974" w:type="pct"/>
            <w:vAlign w:val="center"/>
          </w:tcPr>
          <w:p w14:paraId="47ED4277">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11.低温试验:室外型：-30℃±3℃、2h。试验期间功能应正常。电量检测指示灯（电池电压低于正常工作电压时，听到持续的报警声，绿色READY灯停止闪烁，红色的 ALERT灯发出红光，黄色常亮指示灯可亮起 。</w:t>
            </w:r>
          </w:p>
        </w:tc>
        <w:tc>
          <w:tcPr>
            <w:tcW w:w="318" w:type="pct"/>
            <w:vAlign w:val="center"/>
          </w:tcPr>
          <w:p w14:paraId="0034F9E5">
            <w:pPr>
              <w:rPr>
                <w:rFonts w:hint="eastAsia" w:ascii="宋体" w:hAnsi="宋体" w:eastAsia="宋体" w:cs="宋体"/>
                <w:bCs/>
                <w:sz w:val="24"/>
                <w:szCs w:val="24"/>
                <w:highlight w:val="none"/>
              </w:rPr>
            </w:pPr>
          </w:p>
        </w:tc>
        <w:tc>
          <w:tcPr>
            <w:tcW w:w="539" w:type="pct"/>
            <w:vAlign w:val="center"/>
          </w:tcPr>
          <w:p w14:paraId="619E64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5A1BE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A9081C3">
            <w:pPr>
              <w:wordWrap w:val="0"/>
              <w:adjustRightInd w:val="0"/>
              <w:snapToGrid w:val="0"/>
              <w:spacing w:line="276" w:lineRule="auto"/>
              <w:rPr>
                <w:rFonts w:hint="eastAsia" w:ascii="宋体" w:hAnsi="宋体" w:eastAsia="宋体" w:cs="宋体"/>
                <w:bCs/>
                <w:sz w:val="24"/>
                <w:szCs w:val="24"/>
                <w:highlight w:val="none"/>
              </w:rPr>
            </w:pPr>
          </w:p>
        </w:tc>
      </w:tr>
      <w:tr w14:paraId="50B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continue"/>
            <w:vAlign w:val="center"/>
          </w:tcPr>
          <w:p w14:paraId="13F7B976">
            <w:pPr>
              <w:jc w:val="center"/>
              <w:rPr>
                <w:rFonts w:hint="eastAsia" w:ascii="宋体" w:hAnsi="宋体" w:eastAsia="宋体" w:cs="宋体"/>
                <w:bCs/>
                <w:sz w:val="24"/>
                <w:szCs w:val="24"/>
                <w:highlight w:val="none"/>
              </w:rPr>
            </w:pPr>
          </w:p>
        </w:tc>
        <w:tc>
          <w:tcPr>
            <w:tcW w:w="715" w:type="pct"/>
            <w:vMerge w:val="continue"/>
            <w:vAlign w:val="center"/>
          </w:tcPr>
          <w:p w14:paraId="73891C46">
            <w:pPr>
              <w:jc w:val="center"/>
              <w:rPr>
                <w:rFonts w:hint="eastAsia" w:ascii="宋体" w:hAnsi="宋体" w:eastAsia="宋体" w:cs="宋体"/>
                <w:bCs/>
                <w:sz w:val="24"/>
                <w:szCs w:val="24"/>
                <w:highlight w:val="none"/>
              </w:rPr>
            </w:pPr>
          </w:p>
        </w:tc>
        <w:tc>
          <w:tcPr>
            <w:tcW w:w="1974" w:type="pct"/>
            <w:vAlign w:val="center"/>
          </w:tcPr>
          <w:p w14:paraId="75606D9F">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12.微小金属探测功能：0.05g焊锡球为测试物，当手探以1m/s的速度贴着测试物掠过探测器应能报警。</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318" w:type="pct"/>
            <w:vAlign w:val="center"/>
          </w:tcPr>
          <w:p w14:paraId="6DEE0E7F">
            <w:pPr>
              <w:rPr>
                <w:rFonts w:hint="eastAsia" w:ascii="宋体" w:hAnsi="宋体" w:eastAsia="宋体" w:cs="宋体"/>
                <w:bCs/>
                <w:sz w:val="24"/>
                <w:szCs w:val="24"/>
                <w:highlight w:val="none"/>
              </w:rPr>
            </w:pPr>
          </w:p>
        </w:tc>
        <w:tc>
          <w:tcPr>
            <w:tcW w:w="539" w:type="pct"/>
            <w:vAlign w:val="center"/>
          </w:tcPr>
          <w:p w14:paraId="2E699F7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0966DF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67D37C">
            <w:pPr>
              <w:wordWrap w:val="0"/>
              <w:adjustRightInd w:val="0"/>
              <w:snapToGrid w:val="0"/>
              <w:spacing w:line="276" w:lineRule="auto"/>
              <w:rPr>
                <w:rFonts w:hint="eastAsia" w:ascii="宋体" w:hAnsi="宋体" w:eastAsia="宋体" w:cs="宋体"/>
                <w:bCs/>
                <w:sz w:val="24"/>
                <w:szCs w:val="24"/>
                <w:highlight w:val="none"/>
              </w:rPr>
            </w:pPr>
          </w:p>
        </w:tc>
      </w:tr>
      <w:tr w14:paraId="7BD1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197C18">
            <w:pPr>
              <w:jc w:val="center"/>
              <w:rPr>
                <w:rFonts w:hint="eastAsia" w:ascii="宋体" w:hAnsi="宋体" w:eastAsia="宋体" w:cs="宋体"/>
                <w:bCs/>
                <w:sz w:val="24"/>
                <w:szCs w:val="24"/>
                <w:highlight w:val="none"/>
              </w:rPr>
            </w:pPr>
          </w:p>
        </w:tc>
        <w:tc>
          <w:tcPr>
            <w:tcW w:w="715" w:type="pct"/>
            <w:vMerge w:val="continue"/>
            <w:vAlign w:val="center"/>
          </w:tcPr>
          <w:p w14:paraId="028E4671">
            <w:pPr>
              <w:jc w:val="center"/>
              <w:rPr>
                <w:rFonts w:hint="eastAsia" w:ascii="宋体" w:hAnsi="宋体" w:eastAsia="宋体" w:cs="宋体"/>
                <w:bCs/>
                <w:sz w:val="24"/>
                <w:szCs w:val="24"/>
                <w:highlight w:val="none"/>
              </w:rPr>
            </w:pPr>
          </w:p>
        </w:tc>
        <w:tc>
          <w:tcPr>
            <w:tcW w:w="1974" w:type="pct"/>
            <w:vAlign w:val="center"/>
          </w:tcPr>
          <w:p w14:paraId="661A2D4B">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13.</w:t>
            </w:r>
            <w:r>
              <w:rPr>
                <w:rFonts w:hint="eastAsia" w:ascii="宋体" w:hAnsi="宋体" w:eastAsia="宋体" w:cs="宋体"/>
                <w:color w:val="000000" w:themeColor="text1"/>
                <w:sz w:val="22"/>
                <w:szCs w:val="22"/>
                <w:highlight w:val="none"/>
                <w14:textFill>
                  <w14:solidFill>
                    <w14:schemeClr w14:val="tx1"/>
                  </w14:solidFill>
                </w14:textFill>
              </w:rPr>
              <w:t>探测板</w:t>
            </w:r>
            <w:r>
              <w:rPr>
                <w:rFonts w:hint="eastAsia" w:ascii="宋体" w:hAnsi="宋体" w:eastAsia="宋体" w:cs="宋体"/>
                <w:color w:val="000000" w:themeColor="text1"/>
                <w:sz w:val="22"/>
                <w:szCs w:val="22"/>
                <w:highlight w:val="none"/>
                <w:lang w:val="en-US" w:eastAsia="zh-CN"/>
                <w14:textFill>
                  <w14:solidFill>
                    <w14:schemeClr w14:val="tx1"/>
                  </w14:solidFill>
                </w14:textFill>
              </w:rPr>
              <w:t>材质</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探测器的线圈探测面板应采用PCB板敷铜制作</w:t>
            </w:r>
          </w:p>
        </w:tc>
        <w:tc>
          <w:tcPr>
            <w:tcW w:w="318" w:type="pct"/>
            <w:vAlign w:val="center"/>
          </w:tcPr>
          <w:p w14:paraId="585DFD0C">
            <w:pPr>
              <w:rPr>
                <w:rFonts w:hint="eastAsia" w:ascii="宋体" w:hAnsi="宋体" w:eastAsia="宋体" w:cs="宋体"/>
                <w:bCs/>
                <w:sz w:val="24"/>
                <w:szCs w:val="24"/>
                <w:highlight w:val="none"/>
              </w:rPr>
            </w:pPr>
          </w:p>
        </w:tc>
        <w:tc>
          <w:tcPr>
            <w:tcW w:w="539" w:type="pct"/>
            <w:vAlign w:val="center"/>
          </w:tcPr>
          <w:p w14:paraId="4392ECF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D34C7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2427258">
            <w:pPr>
              <w:wordWrap w:val="0"/>
              <w:adjustRightInd w:val="0"/>
              <w:snapToGrid w:val="0"/>
              <w:spacing w:line="276" w:lineRule="auto"/>
              <w:rPr>
                <w:rFonts w:hint="eastAsia" w:ascii="宋体" w:hAnsi="宋体" w:eastAsia="宋体" w:cs="宋体"/>
                <w:bCs/>
                <w:sz w:val="24"/>
                <w:szCs w:val="24"/>
                <w:highlight w:val="none"/>
              </w:rPr>
            </w:pPr>
          </w:p>
        </w:tc>
      </w:tr>
      <w:tr w14:paraId="5F9D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A257F6A">
            <w:pPr>
              <w:jc w:val="center"/>
              <w:rPr>
                <w:rFonts w:hint="eastAsia" w:ascii="宋体" w:hAnsi="宋体" w:eastAsia="宋体" w:cs="宋体"/>
                <w:bCs/>
                <w:sz w:val="24"/>
                <w:szCs w:val="24"/>
                <w:highlight w:val="none"/>
              </w:rPr>
            </w:pPr>
          </w:p>
        </w:tc>
        <w:tc>
          <w:tcPr>
            <w:tcW w:w="715" w:type="pct"/>
            <w:vMerge w:val="continue"/>
            <w:vAlign w:val="center"/>
          </w:tcPr>
          <w:p w14:paraId="665E8EED">
            <w:pPr>
              <w:jc w:val="center"/>
              <w:rPr>
                <w:rFonts w:hint="eastAsia" w:ascii="宋体" w:hAnsi="宋体" w:eastAsia="宋体" w:cs="宋体"/>
                <w:bCs/>
                <w:sz w:val="24"/>
                <w:szCs w:val="24"/>
                <w:highlight w:val="none"/>
              </w:rPr>
            </w:pPr>
          </w:p>
        </w:tc>
        <w:tc>
          <w:tcPr>
            <w:tcW w:w="1974" w:type="pct"/>
            <w:vAlign w:val="center"/>
          </w:tcPr>
          <w:p w14:paraId="70520FC8">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14.节能模式检查:设备开启后，2分钟不使用应进入休眠模式，在休眠模式下按任意键应自动进入检测模式。</w:t>
            </w:r>
          </w:p>
        </w:tc>
        <w:tc>
          <w:tcPr>
            <w:tcW w:w="318" w:type="pct"/>
            <w:vAlign w:val="center"/>
          </w:tcPr>
          <w:p w14:paraId="5B8C86F1">
            <w:pPr>
              <w:rPr>
                <w:rFonts w:hint="eastAsia" w:ascii="宋体" w:hAnsi="宋体" w:eastAsia="宋体" w:cs="宋体"/>
                <w:bCs/>
                <w:sz w:val="24"/>
                <w:szCs w:val="24"/>
                <w:highlight w:val="none"/>
              </w:rPr>
            </w:pPr>
          </w:p>
        </w:tc>
        <w:tc>
          <w:tcPr>
            <w:tcW w:w="539" w:type="pct"/>
            <w:vAlign w:val="center"/>
          </w:tcPr>
          <w:p w14:paraId="2D44098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7C83CB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5D1942A">
            <w:pPr>
              <w:wordWrap w:val="0"/>
              <w:adjustRightInd w:val="0"/>
              <w:snapToGrid w:val="0"/>
              <w:spacing w:line="276" w:lineRule="auto"/>
              <w:rPr>
                <w:rFonts w:hint="eastAsia" w:ascii="宋体" w:hAnsi="宋体" w:eastAsia="宋体" w:cs="宋体"/>
                <w:bCs/>
                <w:sz w:val="24"/>
                <w:szCs w:val="24"/>
                <w:highlight w:val="none"/>
              </w:rPr>
            </w:pPr>
          </w:p>
        </w:tc>
      </w:tr>
      <w:tr w14:paraId="4072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DCE456D">
            <w:pPr>
              <w:jc w:val="center"/>
              <w:rPr>
                <w:rFonts w:hint="eastAsia" w:ascii="宋体" w:hAnsi="宋体" w:eastAsia="宋体" w:cs="宋体"/>
                <w:bCs/>
                <w:sz w:val="24"/>
                <w:szCs w:val="24"/>
                <w:highlight w:val="none"/>
              </w:rPr>
            </w:pPr>
          </w:p>
        </w:tc>
        <w:tc>
          <w:tcPr>
            <w:tcW w:w="715" w:type="pct"/>
            <w:vMerge w:val="continue"/>
            <w:vAlign w:val="center"/>
          </w:tcPr>
          <w:p w14:paraId="3BDF3C9E">
            <w:pPr>
              <w:jc w:val="center"/>
              <w:rPr>
                <w:rFonts w:hint="eastAsia" w:ascii="宋体" w:hAnsi="宋体" w:eastAsia="宋体" w:cs="宋体"/>
                <w:bCs/>
                <w:sz w:val="24"/>
                <w:szCs w:val="24"/>
                <w:highlight w:val="none"/>
              </w:rPr>
            </w:pPr>
          </w:p>
        </w:tc>
        <w:tc>
          <w:tcPr>
            <w:tcW w:w="1974" w:type="pct"/>
            <w:vAlign w:val="center"/>
          </w:tcPr>
          <w:p w14:paraId="662BFC5E">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15.电池防反接功能检查：电池反接开机后，手探也不应损坏。更换电池极性后重新开机，手探应能正常使用。</w:t>
            </w:r>
          </w:p>
        </w:tc>
        <w:tc>
          <w:tcPr>
            <w:tcW w:w="318" w:type="pct"/>
            <w:vAlign w:val="center"/>
          </w:tcPr>
          <w:p w14:paraId="5F0684FE">
            <w:pPr>
              <w:rPr>
                <w:rFonts w:hint="eastAsia" w:ascii="宋体" w:hAnsi="宋体" w:eastAsia="宋体" w:cs="宋体"/>
                <w:bCs/>
                <w:sz w:val="24"/>
                <w:szCs w:val="24"/>
                <w:highlight w:val="none"/>
              </w:rPr>
            </w:pPr>
          </w:p>
        </w:tc>
        <w:tc>
          <w:tcPr>
            <w:tcW w:w="539" w:type="pct"/>
            <w:vAlign w:val="center"/>
          </w:tcPr>
          <w:p w14:paraId="0E779C7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73DC6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118401">
            <w:pPr>
              <w:wordWrap w:val="0"/>
              <w:adjustRightInd w:val="0"/>
              <w:snapToGrid w:val="0"/>
              <w:spacing w:line="276" w:lineRule="auto"/>
              <w:rPr>
                <w:rFonts w:hint="eastAsia" w:ascii="宋体" w:hAnsi="宋体" w:eastAsia="宋体" w:cs="宋体"/>
                <w:bCs/>
                <w:sz w:val="24"/>
                <w:szCs w:val="24"/>
                <w:highlight w:val="none"/>
              </w:rPr>
            </w:pPr>
          </w:p>
        </w:tc>
      </w:tr>
      <w:tr w14:paraId="4365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E66DA7">
            <w:pPr>
              <w:jc w:val="center"/>
              <w:rPr>
                <w:rFonts w:hint="eastAsia" w:ascii="宋体" w:hAnsi="宋体" w:eastAsia="宋体" w:cs="宋体"/>
                <w:bCs/>
                <w:sz w:val="24"/>
                <w:szCs w:val="24"/>
                <w:highlight w:val="none"/>
              </w:rPr>
            </w:pPr>
          </w:p>
        </w:tc>
        <w:tc>
          <w:tcPr>
            <w:tcW w:w="715" w:type="pct"/>
            <w:vMerge w:val="continue"/>
            <w:vAlign w:val="center"/>
          </w:tcPr>
          <w:p w14:paraId="31FB9984">
            <w:pPr>
              <w:jc w:val="center"/>
              <w:rPr>
                <w:rFonts w:hint="eastAsia" w:ascii="宋体" w:hAnsi="宋体" w:eastAsia="宋体" w:cs="宋体"/>
                <w:bCs/>
                <w:sz w:val="24"/>
                <w:szCs w:val="24"/>
                <w:highlight w:val="none"/>
              </w:rPr>
            </w:pPr>
          </w:p>
        </w:tc>
        <w:tc>
          <w:tcPr>
            <w:tcW w:w="1974" w:type="pct"/>
            <w:vAlign w:val="center"/>
          </w:tcPr>
          <w:p w14:paraId="10DAB18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16.抗相互干扰试验：多台探测器相隔距离</w:t>
            </w:r>
            <w:r>
              <w:rPr>
                <w:rStyle w:val="478"/>
                <w:rFonts w:hint="eastAsia" w:ascii="宋体" w:hAnsi="宋体" w:cs="宋体"/>
                <w:highlight w:val="none"/>
                <w:lang w:val="en-US" w:eastAsia="zh-CN" w:bidi="ar"/>
              </w:rPr>
              <w:t>60</w:t>
            </w:r>
            <w:r>
              <w:rPr>
                <w:rStyle w:val="478"/>
                <w:rFonts w:hint="eastAsia" w:ascii="宋体" w:hAnsi="宋体" w:eastAsia="宋体" w:cs="宋体"/>
                <w:highlight w:val="none"/>
                <w:lang w:val="en-US" w:eastAsia="zh-CN" w:bidi="ar"/>
              </w:rPr>
              <w:t>cm同时使用应能正常工作。</w:t>
            </w:r>
          </w:p>
        </w:tc>
        <w:tc>
          <w:tcPr>
            <w:tcW w:w="318" w:type="pct"/>
            <w:vAlign w:val="center"/>
          </w:tcPr>
          <w:p w14:paraId="18D7DBCB">
            <w:pPr>
              <w:rPr>
                <w:rFonts w:hint="eastAsia" w:ascii="宋体" w:hAnsi="宋体" w:eastAsia="宋体" w:cs="宋体"/>
                <w:bCs/>
                <w:sz w:val="24"/>
                <w:szCs w:val="24"/>
                <w:highlight w:val="none"/>
              </w:rPr>
            </w:pPr>
          </w:p>
        </w:tc>
        <w:tc>
          <w:tcPr>
            <w:tcW w:w="539" w:type="pct"/>
            <w:vAlign w:val="center"/>
          </w:tcPr>
          <w:p w14:paraId="611F86A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5E26C3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64AF38">
            <w:pPr>
              <w:wordWrap w:val="0"/>
              <w:adjustRightInd w:val="0"/>
              <w:snapToGrid w:val="0"/>
              <w:spacing w:line="276" w:lineRule="auto"/>
              <w:rPr>
                <w:rFonts w:hint="eastAsia" w:ascii="宋体" w:hAnsi="宋体" w:eastAsia="宋体" w:cs="宋体"/>
                <w:bCs/>
                <w:sz w:val="24"/>
                <w:szCs w:val="24"/>
                <w:highlight w:val="none"/>
              </w:rPr>
            </w:pPr>
          </w:p>
        </w:tc>
      </w:tr>
      <w:tr w14:paraId="5BC6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2" w:type="pct"/>
            <w:vMerge w:val="continue"/>
            <w:vAlign w:val="center"/>
          </w:tcPr>
          <w:p w14:paraId="384AA94B">
            <w:pPr>
              <w:jc w:val="center"/>
              <w:rPr>
                <w:rFonts w:hint="eastAsia" w:ascii="宋体" w:hAnsi="宋体" w:eastAsia="宋体" w:cs="宋体"/>
                <w:bCs/>
                <w:sz w:val="24"/>
                <w:szCs w:val="24"/>
                <w:highlight w:val="none"/>
              </w:rPr>
            </w:pPr>
          </w:p>
        </w:tc>
        <w:tc>
          <w:tcPr>
            <w:tcW w:w="715" w:type="pct"/>
            <w:vMerge w:val="continue"/>
            <w:vAlign w:val="center"/>
          </w:tcPr>
          <w:p w14:paraId="1006650D">
            <w:pPr>
              <w:jc w:val="center"/>
              <w:rPr>
                <w:rFonts w:hint="eastAsia" w:ascii="宋体" w:hAnsi="宋体" w:eastAsia="宋体" w:cs="宋体"/>
                <w:bCs/>
                <w:sz w:val="24"/>
                <w:szCs w:val="24"/>
                <w:highlight w:val="none"/>
              </w:rPr>
            </w:pPr>
          </w:p>
        </w:tc>
        <w:tc>
          <w:tcPr>
            <w:tcW w:w="1974" w:type="pct"/>
            <w:vAlign w:val="center"/>
          </w:tcPr>
          <w:p w14:paraId="68A9532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17.探测器整机总量：整机（含电池）小于等于</w:t>
            </w:r>
            <w:r>
              <w:rPr>
                <w:rStyle w:val="479"/>
                <w:rFonts w:hint="eastAsia" w:ascii="宋体" w:hAnsi="宋体" w:eastAsia="宋体" w:cs="宋体"/>
                <w:highlight w:val="none"/>
                <w:lang w:val="en-US" w:eastAsia="zh-CN" w:bidi="ar"/>
              </w:rPr>
              <w:t>329g</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318" w:type="pct"/>
            <w:vAlign w:val="center"/>
          </w:tcPr>
          <w:p w14:paraId="763BC8E0">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p>
        </w:tc>
        <w:tc>
          <w:tcPr>
            <w:tcW w:w="539" w:type="pct"/>
            <w:vAlign w:val="center"/>
          </w:tcPr>
          <w:p w14:paraId="2332BAD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8A6E1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07DEE9">
            <w:pPr>
              <w:wordWrap w:val="0"/>
              <w:adjustRightInd w:val="0"/>
              <w:snapToGrid w:val="0"/>
              <w:spacing w:line="276" w:lineRule="auto"/>
              <w:rPr>
                <w:rFonts w:hint="eastAsia" w:ascii="宋体" w:hAnsi="宋体" w:eastAsia="宋体" w:cs="宋体"/>
                <w:bCs/>
                <w:sz w:val="24"/>
                <w:szCs w:val="24"/>
                <w:highlight w:val="none"/>
              </w:rPr>
            </w:pPr>
          </w:p>
        </w:tc>
      </w:tr>
      <w:tr w14:paraId="1813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A41A1BC">
            <w:pPr>
              <w:jc w:val="center"/>
              <w:rPr>
                <w:rFonts w:hint="eastAsia" w:ascii="宋体" w:hAnsi="宋体" w:eastAsia="宋体" w:cs="宋体"/>
                <w:bCs/>
                <w:sz w:val="24"/>
                <w:szCs w:val="24"/>
                <w:highlight w:val="none"/>
              </w:rPr>
            </w:pPr>
          </w:p>
        </w:tc>
        <w:tc>
          <w:tcPr>
            <w:tcW w:w="715" w:type="pct"/>
            <w:vMerge w:val="continue"/>
            <w:vAlign w:val="center"/>
          </w:tcPr>
          <w:p w14:paraId="79BB44E2">
            <w:pPr>
              <w:jc w:val="center"/>
              <w:rPr>
                <w:rFonts w:hint="eastAsia" w:ascii="宋体" w:hAnsi="宋体" w:eastAsia="宋体" w:cs="宋体"/>
                <w:bCs/>
                <w:sz w:val="24"/>
                <w:szCs w:val="24"/>
                <w:highlight w:val="none"/>
              </w:rPr>
            </w:pPr>
          </w:p>
        </w:tc>
        <w:tc>
          <w:tcPr>
            <w:tcW w:w="1974" w:type="pct"/>
            <w:vAlign w:val="center"/>
          </w:tcPr>
          <w:p w14:paraId="0BCBD7C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18.探测器整机总量：整机（不含电池）小于等于</w:t>
            </w:r>
            <w:r>
              <w:rPr>
                <w:rStyle w:val="479"/>
                <w:rFonts w:hint="eastAsia" w:ascii="宋体" w:hAnsi="宋体" w:cs="宋体"/>
                <w:color w:val="auto"/>
                <w:highlight w:val="none"/>
                <w:lang w:val="en-US" w:eastAsia="zh-CN" w:bidi="ar"/>
              </w:rPr>
              <w:t>270</w:t>
            </w:r>
            <w:r>
              <w:rPr>
                <w:rStyle w:val="479"/>
                <w:rFonts w:hint="eastAsia" w:ascii="宋体" w:hAnsi="宋体" w:eastAsia="宋体" w:cs="宋体"/>
                <w:color w:val="auto"/>
                <w:highlight w:val="none"/>
                <w:lang w:val="en-US" w:eastAsia="zh-CN" w:bidi="ar"/>
              </w:rPr>
              <w:t>g</w:t>
            </w:r>
            <w:r>
              <w:rPr>
                <w:rStyle w:val="478"/>
                <w:rFonts w:hint="eastAsia" w:ascii="宋体" w:hAnsi="宋体" w:eastAsia="宋体" w:cs="宋体"/>
                <w:color w:val="auto"/>
                <w:highlight w:val="none"/>
                <w:lang w:val="en-US" w:eastAsia="zh-CN" w:bidi="ar"/>
              </w:rPr>
              <w:t>。</w:t>
            </w:r>
          </w:p>
        </w:tc>
        <w:tc>
          <w:tcPr>
            <w:tcW w:w="318" w:type="pct"/>
            <w:vAlign w:val="center"/>
          </w:tcPr>
          <w:p w14:paraId="3B4AD5B5">
            <w:pPr>
              <w:rPr>
                <w:rFonts w:hint="eastAsia" w:ascii="宋体" w:hAnsi="宋体" w:eastAsia="宋体" w:cs="宋体"/>
                <w:bCs/>
                <w:sz w:val="24"/>
                <w:szCs w:val="24"/>
                <w:highlight w:val="none"/>
              </w:rPr>
            </w:pPr>
          </w:p>
        </w:tc>
        <w:tc>
          <w:tcPr>
            <w:tcW w:w="539" w:type="pct"/>
            <w:vAlign w:val="center"/>
          </w:tcPr>
          <w:p w14:paraId="66A63D2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FF54B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E9D2E2">
            <w:pPr>
              <w:wordWrap w:val="0"/>
              <w:adjustRightInd w:val="0"/>
              <w:snapToGrid w:val="0"/>
              <w:spacing w:line="276" w:lineRule="auto"/>
              <w:rPr>
                <w:rFonts w:hint="eastAsia" w:ascii="宋体" w:hAnsi="宋体" w:eastAsia="宋体" w:cs="宋体"/>
                <w:bCs/>
                <w:sz w:val="24"/>
                <w:szCs w:val="24"/>
                <w:highlight w:val="none"/>
              </w:rPr>
            </w:pPr>
          </w:p>
        </w:tc>
      </w:tr>
      <w:tr w14:paraId="2663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CF43A3E">
            <w:pPr>
              <w:jc w:val="center"/>
              <w:rPr>
                <w:rFonts w:hint="eastAsia" w:ascii="宋体" w:hAnsi="宋体" w:eastAsia="宋体" w:cs="宋体"/>
                <w:bCs/>
                <w:sz w:val="24"/>
                <w:szCs w:val="24"/>
                <w:highlight w:val="none"/>
              </w:rPr>
            </w:pPr>
          </w:p>
        </w:tc>
        <w:tc>
          <w:tcPr>
            <w:tcW w:w="715" w:type="pct"/>
            <w:vMerge w:val="continue"/>
            <w:vAlign w:val="center"/>
          </w:tcPr>
          <w:p w14:paraId="3E70E185">
            <w:pPr>
              <w:jc w:val="center"/>
              <w:rPr>
                <w:rFonts w:hint="eastAsia" w:ascii="宋体" w:hAnsi="宋体" w:eastAsia="宋体" w:cs="宋体"/>
                <w:bCs/>
                <w:sz w:val="24"/>
                <w:szCs w:val="24"/>
                <w:highlight w:val="none"/>
              </w:rPr>
            </w:pPr>
          </w:p>
        </w:tc>
        <w:tc>
          <w:tcPr>
            <w:tcW w:w="1974" w:type="pct"/>
            <w:vAlign w:val="center"/>
          </w:tcPr>
          <w:p w14:paraId="6224E83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19.</w:t>
            </w:r>
            <w:r>
              <w:rPr>
                <w:rFonts w:hint="eastAsia" w:ascii="宋体" w:hAnsi="宋体" w:eastAsia="宋体" w:cs="宋体"/>
                <w:sz w:val="22"/>
                <w:szCs w:val="22"/>
                <w:highlight w:val="none"/>
              </w:rPr>
              <w:t>金属含量提示功能检查</w:t>
            </w:r>
            <w:r>
              <w:rPr>
                <w:rStyle w:val="478"/>
                <w:rFonts w:hint="eastAsia" w:ascii="宋体" w:hAnsi="宋体" w:eastAsia="宋体" w:cs="宋体"/>
                <w:highlight w:val="none"/>
                <w:lang w:val="en-US" w:eastAsia="zh-CN" w:bidi="ar"/>
              </w:rPr>
              <w:t>：</w:t>
            </w:r>
            <w:r>
              <w:rPr>
                <w:rFonts w:hint="eastAsia" w:ascii="宋体" w:hAnsi="宋体" w:eastAsia="宋体" w:cs="宋体"/>
                <w:sz w:val="22"/>
                <w:szCs w:val="22"/>
                <w:highlight w:val="none"/>
              </w:rPr>
              <w:t>探测的到金属时，金属含量越大，设备的声、光、振动越强</w:t>
            </w:r>
            <w:r>
              <w:rPr>
                <w:rStyle w:val="478"/>
                <w:rFonts w:hint="eastAsia" w:ascii="宋体" w:hAnsi="宋体" w:eastAsia="宋体" w:cs="宋体"/>
                <w:highlight w:val="none"/>
                <w:lang w:val="en-US" w:eastAsia="zh-CN" w:bidi="ar"/>
              </w:rPr>
              <w:br w:type="textWrapping"/>
            </w:r>
          </w:p>
        </w:tc>
        <w:tc>
          <w:tcPr>
            <w:tcW w:w="318" w:type="pct"/>
            <w:vAlign w:val="center"/>
          </w:tcPr>
          <w:p w14:paraId="2BAE00D5">
            <w:pPr>
              <w:rPr>
                <w:rFonts w:hint="eastAsia" w:ascii="宋体" w:hAnsi="宋体" w:eastAsia="宋体" w:cs="宋体"/>
                <w:bCs/>
                <w:sz w:val="24"/>
                <w:szCs w:val="24"/>
                <w:highlight w:val="none"/>
              </w:rPr>
            </w:pPr>
          </w:p>
        </w:tc>
        <w:tc>
          <w:tcPr>
            <w:tcW w:w="539" w:type="pct"/>
            <w:vAlign w:val="center"/>
          </w:tcPr>
          <w:p w14:paraId="513B91A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D6A06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72CCBF">
            <w:pPr>
              <w:wordWrap w:val="0"/>
              <w:adjustRightInd w:val="0"/>
              <w:snapToGrid w:val="0"/>
              <w:spacing w:line="276" w:lineRule="auto"/>
              <w:rPr>
                <w:rFonts w:hint="eastAsia" w:ascii="宋体" w:hAnsi="宋体" w:eastAsia="宋体" w:cs="宋体"/>
                <w:bCs/>
                <w:sz w:val="24"/>
                <w:szCs w:val="24"/>
                <w:highlight w:val="none"/>
              </w:rPr>
            </w:pPr>
          </w:p>
        </w:tc>
      </w:tr>
      <w:tr w14:paraId="6645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4AA3078">
            <w:pPr>
              <w:jc w:val="center"/>
              <w:rPr>
                <w:rFonts w:hint="eastAsia" w:ascii="宋体" w:hAnsi="宋体" w:eastAsia="宋体" w:cs="宋体"/>
                <w:bCs/>
                <w:sz w:val="24"/>
                <w:szCs w:val="24"/>
                <w:highlight w:val="none"/>
              </w:rPr>
            </w:pPr>
          </w:p>
        </w:tc>
        <w:tc>
          <w:tcPr>
            <w:tcW w:w="715" w:type="pct"/>
            <w:vMerge w:val="continue"/>
            <w:vAlign w:val="center"/>
          </w:tcPr>
          <w:p w14:paraId="39393196">
            <w:pPr>
              <w:jc w:val="center"/>
              <w:rPr>
                <w:rFonts w:hint="eastAsia" w:ascii="宋体" w:hAnsi="宋体" w:eastAsia="宋体" w:cs="宋体"/>
                <w:bCs/>
                <w:sz w:val="24"/>
                <w:szCs w:val="24"/>
                <w:highlight w:val="none"/>
              </w:rPr>
            </w:pPr>
          </w:p>
        </w:tc>
        <w:tc>
          <w:tcPr>
            <w:tcW w:w="1974" w:type="pct"/>
            <w:vAlign w:val="center"/>
          </w:tcPr>
          <w:p w14:paraId="768A3952">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20.环境自适应功能：设备开启后，静置于金属上的报警时长超过规定时间后，应不再报警。</w:t>
            </w:r>
          </w:p>
        </w:tc>
        <w:tc>
          <w:tcPr>
            <w:tcW w:w="318" w:type="pct"/>
            <w:vAlign w:val="center"/>
          </w:tcPr>
          <w:p w14:paraId="22760F89">
            <w:pPr>
              <w:rPr>
                <w:rFonts w:hint="eastAsia" w:ascii="宋体" w:hAnsi="宋体" w:eastAsia="宋体" w:cs="宋体"/>
                <w:bCs/>
                <w:sz w:val="24"/>
                <w:szCs w:val="24"/>
                <w:highlight w:val="none"/>
              </w:rPr>
            </w:pPr>
          </w:p>
        </w:tc>
        <w:tc>
          <w:tcPr>
            <w:tcW w:w="539" w:type="pct"/>
            <w:vAlign w:val="center"/>
          </w:tcPr>
          <w:p w14:paraId="7C9D9A3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C58E45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C44C67">
            <w:pPr>
              <w:wordWrap w:val="0"/>
              <w:adjustRightInd w:val="0"/>
              <w:snapToGrid w:val="0"/>
              <w:spacing w:line="276" w:lineRule="auto"/>
              <w:rPr>
                <w:rFonts w:hint="eastAsia" w:ascii="宋体" w:hAnsi="宋体" w:eastAsia="宋体" w:cs="宋体"/>
                <w:bCs/>
                <w:sz w:val="24"/>
                <w:szCs w:val="24"/>
                <w:highlight w:val="none"/>
              </w:rPr>
            </w:pPr>
          </w:p>
        </w:tc>
      </w:tr>
      <w:tr w14:paraId="2AC2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D8638ED">
            <w:pPr>
              <w:jc w:val="center"/>
              <w:rPr>
                <w:rFonts w:hint="eastAsia" w:ascii="宋体" w:hAnsi="宋体" w:eastAsia="宋体" w:cs="宋体"/>
                <w:bCs/>
                <w:sz w:val="24"/>
                <w:szCs w:val="24"/>
                <w:highlight w:val="none"/>
              </w:rPr>
            </w:pPr>
          </w:p>
        </w:tc>
        <w:tc>
          <w:tcPr>
            <w:tcW w:w="715" w:type="pct"/>
            <w:vMerge w:val="continue"/>
            <w:vAlign w:val="center"/>
          </w:tcPr>
          <w:p w14:paraId="232774D4">
            <w:pPr>
              <w:jc w:val="center"/>
              <w:rPr>
                <w:rFonts w:hint="eastAsia" w:ascii="宋体" w:hAnsi="宋体" w:eastAsia="宋体" w:cs="宋体"/>
                <w:bCs/>
                <w:sz w:val="24"/>
                <w:szCs w:val="24"/>
                <w:highlight w:val="none"/>
              </w:rPr>
            </w:pPr>
          </w:p>
        </w:tc>
        <w:tc>
          <w:tcPr>
            <w:tcW w:w="1974" w:type="pct"/>
            <w:vAlign w:val="center"/>
          </w:tcPr>
          <w:p w14:paraId="05FD37F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21</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r>
              <w:rPr>
                <w:rStyle w:val="479"/>
                <w:rFonts w:hint="eastAsia" w:ascii="宋体" w:hAnsi="宋体" w:eastAsia="宋体" w:cs="宋体"/>
                <w:color w:val="000000" w:themeColor="text1"/>
                <w:highlight w:val="none"/>
                <w:lang w:val="en-US" w:eastAsia="zh-CN" w:bidi="ar"/>
                <w14:textFill>
                  <w14:solidFill>
                    <w14:schemeClr w14:val="tx1"/>
                  </w14:solidFill>
                </w14:textFill>
              </w:rPr>
              <w:t>外壳防护等级：非金属外壳设备，</w:t>
            </w:r>
            <w:r>
              <w:rPr>
                <w:rStyle w:val="479"/>
                <w:rFonts w:hint="eastAsia" w:asciiTheme="majorEastAsia" w:hAnsiTheme="majorEastAsia" w:eastAsiaTheme="majorEastAsia" w:cstheme="majorEastAsia"/>
                <w:color w:val="000000" w:themeColor="text1"/>
                <w:highlight w:val="none"/>
                <w:lang w:val="en-US" w:eastAsia="zh-CN" w:bidi="ar"/>
                <w14:textFill>
                  <w14:solidFill>
                    <w14:schemeClr w14:val="tx1"/>
                  </w14:solidFill>
                </w14:textFill>
              </w:rPr>
              <w:t>防护等级大于等于</w:t>
            </w:r>
            <w:r>
              <w:rPr>
                <w:rStyle w:val="479"/>
                <w:rFonts w:hint="eastAsia" w:ascii="宋体" w:hAnsi="宋体" w:eastAsia="宋体" w:cs="宋体"/>
                <w:color w:val="000000" w:themeColor="text1"/>
                <w:highlight w:val="none"/>
                <w:lang w:val="en-US" w:eastAsia="zh-CN" w:bidi="ar"/>
                <w14:textFill>
                  <w14:solidFill>
                    <w14:schemeClr w14:val="tx1"/>
                  </w14:solidFill>
                </w14:textFill>
              </w:rPr>
              <w:t>IP31</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p>
        </w:tc>
        <w:tc>
          <w:tcPr>
            <w:tcW w:w="318" w:type="pct"/>
            <w:vAlign w:val="center"/>
          </w:tcPr>
          <w:p w14:paraId="549B21AB">
            <w:pPr>
              <w:rPr>
                <w:rFonts w:hint="eastAsia" w:ascii="宋体" w:hAnsi="宋体" w:eastAsia="宋体" w:cs="宋体"/>
                <w:bCs/>
                <w:sz w:val="24"/>
                <w:szCs w:val="24"/>
                <w:highlight w:val="none"/>
              </w:rPr>
            </w:pPr>
          </w:p>
        </w:tc>
        <w:tc>
          <w:tcPr>
            <w:tcW w:w="539" w:type="pct"/>
            <w:vAlign w:val="center"/>
          </w:tcPr>
          <w:p w14:paraId="0FA567B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E6588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B754A83">
            <w:pPr>
              <w:wordWrap w:val="0"/>
              <w:adjustRightInd w:val="0"/>
              <w:snapToGrid w:val="0"/>
              <w:spacing w:line="276" w:lineRule="auto"/>
              <w:rPr>
                <w:rFonts w:hint="eastAsia" w:ascii="宋体" w:hAnsi="宋体" w:eastAsia="宋体" w:cs="宋体"/>
                <w:bCs/>
                <w:sz w:val="24"/>
                <w:szCs w:val="24"/>
                <w:highlight w:val="none"/>
              </w:rPr>
            </w:pPr>
          </w:p>
        </w:tc>
      </w:tr>
      <w:tr w14:paraId="6A4B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52" w:type="pct"/>
            <w:vMerge w:val="restart"/>
            <w:vAlign w:val="center"/>
          </w:tcPr>
          <w:p w14:paraId="5CECF06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15" w:type="pct"/>
            <w:vMerge w:val="restart"/>
            <w:vAlign w:val="center"/>
          </w:tcPr>
          <w:p w14:paraId="762DE60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防暴器材柜</w:t>
            </w:r>
          </w:p>
        </w:tc>
        <w:tc>
          <w:tcPr>
            <w:tcW w:w="1974" w:type="pct"/>
            <w:vAlign w:val="center"/>
          </w:tcPr>
          <w:p w14:paraId="5640506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p w14:paraId="63836AF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 格：双门，手动；带玻璃视窗。</w:t>
            </w:r>
          </w:p>
          <w:p w14:paraId="6C73F74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颜 色：蓝色。</w:t>
            </w:r>
          </w:p>
          <w:p w14:paraId="48A5089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 寸：1600*1200*400MM(H*W*D)±5%。</w:t>
            </w:r>
          </w:p>
        </w:tc>
        <w:tc>
          <w:tcPr>
            <w:tcW w:w="318" w:type="pct"/>
            <w:vAlign w:val="center"/>
          </w:tcPr>
          <w:p w14:paraId="2C280828">
            <w:pPr>
              <w:rPr>
                <w:rFonts w:hint="eastAsia" w:ascii="宋体" w:hAnsi="宋体" w:eastAsia="宋体" w:cs="宋体"/>
                <w:bCs/>
                <w:sz w:val="24"/>
                <w:szCs w:val="24"/>
                <w:highlight w:val="none"/>
              </w:rPr>
            </w:pPr>
          </w:p>
        </w:tc>
        <w:tc>
          <w:tcPr>
            <w:tcW w:w="539" w:type="pct"/>
            <w:vAlign w:val="center"/>
          </w:tcPr>
          <w:p w14:paraId="6ACFC6B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3CF28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CB5678">
            <w:pPr>
              <w:wordWrap w:val="0"/>
              <w:adjustRightInd w:val="0"/>
              <w:snapToGrid w:val="0"/>
              <w:spacing w:line="276" w:lineRule="auto"/>
              <w:rPr>
                <w:rFonts w:hint="eastAsia" w:ascii="宋体" w:hAnsi="宋体" w:eastAsia="宋体" w:cs="宋体"/>
                <w:bCs/>
                <w:sz w:val="24"/>
                <w:szCs w:val="24"/>
                <w:highlight w:val="none"/>
              </w:rPr>
            </w:pPr>
          </w:p>
        </w:tc>
      </w:tr>
      <w:tr w14:paraId="7DA4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B7FF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8FA4C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27DDC1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.层 板：3块层板。</w:t>
            </w:r>
          </w:p>
        </w:tc>
        <w:tc>
          <w:tcPr>
            <w:tcW w:w="318" w:type="pct"/>
            <w:vAlign w:val="center"/>
          </w:tcPr>
          <w:p w14:paraId="45EC65FE">
            <w:pPr>
              <w:rPr>
                <w:rFonts w:hint="eastAsia" w:ascii="宋体" w:hAnsi="宋体" w:eastAsia="宋体" w:cs="宋体"/>
                <w:bCs/>
                <w:sz w:val="24"/>
                <w:szCs w:val="24"/>
                <w:highlight w:val="none"/>
              </w:rPr>
            </w:pPr>
          </w:p>
        </w:tc>
        <w:tc>
          <w:tcPr>
            <w:tcW w:w="539" w:type="pct"/>
            <w:vAlign w:val="center"/>
          </w:tcPr>
          <w:p w14:paraId="1B34FFA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33649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13E219">
            <w:pPr>
              <w:wordWrap w:val="0"/>
              <w:adjustRightInd w:val="0"/>
              <w:snapToGrid w:val="0"/>
              <w:spacing w:line="276" w:lineRule="auto"/>
              <w:rPr>
                <w:rFonts w:hint="eastAsia" w:ascii="宋体" w:hAnsi="宋体" w:eastAsia="宋体" w:cs="宋体"/>
                <w:bCs/>
                <w:sz w:val="24"/>
                <w:szCs w:val="24"/>
                <w:highlight w:val="none"/>
              </w:rPr>
            </w:pPr>
          </w:p>
        </w:tc>
      </w:tr>
      <w:tr w14:paraId="56DC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 w:type="pct"/>
            <w:vMerge w:val="continue"/>
            <w:vAlign w:val="center"/>
          </w:tcPr>
          <w:p w14:paraId="54547B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F4EF87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B18030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.采用0.8mm不同厚度的镀锌钢结构焊接而成，外喷环氧树脂。</w:t>
            </w:r>
          </w:p>
        </w:tc>
        <w:tc>
          <w:tcPr>
            <w:tcW w:w="318" w:type="pct"/>
            <w:vAlign w:val="center"/>
          </w:tcPr>
          <w:p w14:paraId="33C46646">
            <w:pPr>
              <w:rPr>
                <w:rFonts w:hint="eastAsia" w:ascii="宋体" w:hAnsi="宋体" w:eastAsia="宋体" w:cs="宋体"/>
                <w:bCs/>
                <w:sz w:val="24"/>
                <w:szCs w:val="24"/>
                <w:highlight w:val="none"/>
              </w:rPr>
            </w:pPr>
          </w:p>
        </w:tc>
        <w:tc>
          <w:tcPr>
            <w:tcW w:w="539" w:type="pct"/>
            <w:vAlign w:val="center"/>
          </w:tcPr>
          <w:p w14:paraId="67A9BF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CAF6A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B94122">
            <w:pPr>
              <w:wordWrap w:val="0"/>
              <w:adjustRightInd w:val="0"/>
              <w:snapToGrid w:val="0"/>
              <w:spacing w:line="276" w:lineRule="auto"/>
              <w:rPr>
                <w:rFonts w:hint="eastAsia" w:ascii="宋体" w:hAnsi="宋体" w:eastAsia="宋体" w:cs="宋体"/>
                <w:bCs/>
                <w:sz w:val="24"/>
                <w:szCs w:val="24"/>
                <w:highlight w:val="none"/>
              </w:rPr>
            </w:pPr>
          </w:p>
        </w:tc>
      </w:tr>
      <w:tr w14:paraId="46AC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5C130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58CBA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1B2D98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.标准双开门，带有长视窗设计，便于辨认柜内所存放的装备。在紧急时，可以砸碎玻璃直接提取柜内器材。</w:t>
            </w:r>
          </w:p>
        </w:tc>
        <w:tc>
          <w:tcPr>
            <w:tcW w:w="318" w:type="pct"/>
            <w:vAlign w:val="center"/>
          </w:tcPr>
          <w:p w14:paraId="64D77392">
            <w:pPr>
              <w:rPr>
                <w:rFonts w:hint="eastAsia" w:ascii="宋体" w:hAnsi="宋体" w:eastAsia="宋体" w:cs="宋体"/>
                <w:bCs/>
                <w:sz w:val="24"/>
                <w:szCs w:val="24"/>
                <w:highlight w:val="none"/>
              </w:rPr>
            </w:pPr>
          </w:p>
        </w:tc>
        <w:tc>
          <w:tcPr>
            <w:tcW w:w="539" w:type="pct"/>
            <w:vAlign w:val="center"/>
          </w:tcPr>
          <w:p w14:paraId="7C10EBB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3D59B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0FA62F">
            <w:pPr>
              <w:wordWrap w:val="0"/>
              <w:adjustRightInd w:val="0"/>
              <w:snapToGrid w:val="0"/>
              <w:spacing w:line="276" w:lineRule="auto"/>
              <w:rPr>
                <w:rFonts w:hint="eastAsia" w:ascii="宋体" w:hAnsi="宋体" w:eastAsia="宋体" w:cs="宋体"/>
                <w:bCs/>
                <w:sz w:val="24"/>
                <w:szCs w:val="24"/>
                <w:highlight w:val="none"/>
              </w:rPr>
            </w:pPr>
          </w:p>
        </w:tc>
      </w:tr>
      <w:tr w14:paraId="7738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14A0D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7F94A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7A64F3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.T型隔物架结构，可存放如弹服之类的大件物品。</w:t>
            </w:r>
          </w:p>
        </w:tc>
        <w:tc>
          <w:tcPr>
            <w:tcW w:w="318" w:type="pct"/>
            <w:vAlign w:val="center"/>
          </w:tcPr>
          <w:p w14:paraId="2FE3DFB5">
            <w:pPr>
              <w:rPr>
                <w:rFonts w:hint="eastAsia" w:ascii="宋体" w:hAnsi="宋体" w:eastAsia="宋体" w:cs="宋体"/>
                <w:bCs/>
                <w:sz w:val="24"/>
                <w:szCs w:val="24"/>
                <w:highlight w:val="none"/>
              </w:rPr>
            </w:pPr>
          </w:p>
        </w:tc>
        <w:tc>
          <w:tcPr>
            <w:tcW w:w="539" w:type="pct"/>
            <w:vAlign w:val="center"/>
          </w:tcPr>
          <w:p w14:paraId="1880F53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414D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56F7ABD">
            <w:pPr>
              <w:wordWrap w:val="0"/>
              <w:adjustRightInd w:val="0"/>
              <w:snapToGrid w:val="0"/>
              <w:spacing w:line="276" w:lineRule="auto"/>
              <w:rPr>
                <w:rFonts w:hint="eastAsia" w:ascii="宋体" w:hAnsi="宋体" w:eastAsia="宋体" w:cs="宋体"/>
                <w:bCs/>
                <w:sz w:val="24"/>
                <w:szCs w:val="24"/>
                <w:highlight w:val="none"/>
              </w:rPr>
            </w:pPr>
          </w:p>
        </w:tc>
      </w:tr>
      <w:tr w14:paraId="3045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5DC5B4C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15" w:type="pct"/>
            <w:vMerge w:val="restart"/>
            <w:vAlign w:val="center"/>
          </w:tcPr>
          <w:p w14:paraId="5C8FF7F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防暴钢叉</w:t>
            </w:r>
          </w:p>
        </w:tc>
        <w:tc>
          <w:tcPr>
            <w:tcW w:w="1974" w:type="pct"/>
            <w:vAlign w:val="center"/>
          </w:tcPr>
          <w:p w14:paraId="08AAE832">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1.结构：由弧形叉头和可拆接的两节叉柄组成。</w:t>
            </w:r>
          </w:p>
        </w:tc>
        <w:tc>
          <w:tcPr>
            <w:tcW w:w="318" w:type="pct"/>
            <w:vAlign w:val="center"/>
          </w:tcPr>
          <w:p w14:paraId="5B9EBE26">
            <w:pPr>
              <w:rPr>
                <w:rFonts w:hint="eastAsia" w:ascii="宋体" w:hAnsi="宋体" w:eastAsia="宋体" w:cs="宋体"/>
                <w:bCs/>
                <w:sz w:val="24"/>
                <w:szCs w:val="24"/>
                <w:highlight w:val="none"/>
              </w:rPr>
            </w:pPr>
          </w:p>
        </w:tc>
        <w:tc>
          <w:tcPr>
            <w:tcW w:w="539" w:type="pct"/>
            <w:vAlign w:val="center"/>
          </w:tcPr>
          <w:p w14:paraId="2D8E237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231E16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BA629D8">
            <w:pPr>
              <w:wordWrap w:val="0"/>
              <w:adjustRightInd w:val="0"/>
              <w:snapToGrid w:val="0"/>
              <w:spacing w:line="276" w:lineRule="auto"/>
              <w:rPr>
                <w:rFonts w:hint="eastAsia" w:ascii="宋体" w:hAnsi="宋体" w:eastAsia="宋体" w:cs="宋体"/>
                <w:bCs/>
                <w:sz w:val="24"/>
                <w:szCs w:val="24"/>
                <w:highlight w:val="none"/>
              </w:rPr>
            </w:pPr>
          </w:p>
        </w:tc>
      </w:tr>
      <w:tr w14:paraId="57B4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458E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B4E06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33D561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2.杆体材质：叉体为不锈钢，叉柄为高强度ABS。</w:t>
            </w:r>
          </w:p>
        </w:tc>
        <w:tc>
          <w:tcPr>
            <w:tcW w:w="318" w:type="pct"/>
            <w:vAlign w:val="center"/>
          </w:tcPr>
          <w:p w14:paraId="0CABD6A8">
            <w:pPr>
              <w:rPr>
                <w:rFonts w:hint="eastAsia" w:ascii="宋体" w:hAnsi="宋体" w:eastAsia="宋体" w:cs="宋体"/>
                <w:bCs/>
                <w:sz w:val="24"/>
                <w:szCs w:val="24"/>
                <w:highlight w:val="none"/>
              </w:rPr>
            </w:pPr>
          </w:p>
        </w:tc>
        <w:tc>
          <w:tcPr>
            <w:tcW w:w="539" w:type="pct"/>
            <w:vAlign w:val="center"/>
          </w:tcPr>
          <w:p w14:paraId="535253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6F1A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2197EFC">
            <w:pPr>
              <w:wordWrap w:val="0"/>
              <w:adjustRightInd w:val="0"/>
              <w:snapToGrid w:val="0"/>
              <w:spacing w:line="276" w:lineRule="auto"/>
              <w:rPr>
                <w:rFonts w:hint="eastAsia" w:ascii="宋体" w:hAnsi="宋体" w:eastAsia="宋体" w:cs="宋体"/>
                <w:bCs/>
                <w:sz w:val="24"/>
                <w:szCs w:val="24"/>
                <w:highlight w:val="none"/>
              </w:rPr>
            </w:pPr>
          </w:p>
        </w:tc>
      </w:tr>
      <w:tr w14:paraId="1972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252" w:type="pct"/>
            <w:vMerge w:val="continue"/>
            <w:vAlign w:val="center"/>
          </w:tcPr>
          <w:p w14:paraId="1457F5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44976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3FDF04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p w14:paraId="06F8D6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尺寸：伸展长度：≥2m；收缩长度：≤1.3m；壁厚1.2mm。</w:t>
            </w:r>
          </w:p>
          <w:p w14:paraId="33E4002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重量：≤1.2kg。</w:t>
            </w:r>
          </w:p>
        </w:tc>
        <w:tc>
          <w:tcPr>
            <w:tcW w:w="318" w:type="pct"/>
            <w:vAlign w:val="center"/>
          </w:tcPr>
          <w:p w14:paraId="1DB0825A">
            <w:pPr>
              <w:rPr>
                <w:rFonts w:hint="eastAsia" w:ascii="宋体" w:hAnsi="宋体" w:eastAsia="宋体" w:cs="宋体"/>
                <w:bCs/>
                <w:sz w:val="24"/>
                <w:szCs w:val="24"/>
                <w:highlight w:val="none"/>
              </w:rPr>
            </w:pPr>
          </w:p>
        </w:tc>
        <w:tc>
          <w:tcPr>
            <w:tcW w:w="539" w:type="pct"/>
            <w:vAlign w:val="center"/>
          </w:tcPr>
          <w:p w14:paraId="331CB6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0910E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3E3DD6C">
            <w:pPr>
              <w:wordWrap w:val="0"/>
              <w:adjustRightInd w:val="0"/>
              <w:snapToGrid w:val="0"/>
              <w:spacing w:line="276" w:lineRule="auto"/>
              <w:rPr>
                <w:rFonts w:hint="eastAsia" w:ascii="宋体" w:hAnsi="宋体" w:eastAsia="宋体" w:cs="宋体"/>
                <w:bCs/>
                <w:sz w:val="24"/>
                <w:szCs w:val="24"/>
                <w:highlight w:val="none"/>
              </w:rPr>
            </w:pPr>
          </w:p>
        </w:tc>
      </w:tr>
      <w:tr w14:paraId="637F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29FBE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DD2DB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92B67E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.叉杆轴向承受的静拉力：600N。</w:t>
            </w:r>
          </w:p>
        </w:tc>
        <w:tc>
          <w:tcPr>
            <w:tcW w:w="318" w:type="pct"/>
            <w:vAlign w:val="center"/>
          </w:tcPr>
          <w:p w14:paraId="5F08EAF0">
            <w:pPr>
              <w:rPr>
                <w:rFonts w:hint="eastAsia" w:ascii="宋体" w:hAnsi="宋体" w:eastAsia="宋体" w:cs="宋体"/>
                <w:bCs/>
                <w:sz w:val="24"/>
                <w:szCs w:val="24"/>
                <w:highlight w:val="none"/>
              </w:rPr>
            </w:pPr>
          </w:p>
        </w:tc>
        <w:tc>
          <w:tcPr>
            <w:tcW w:w="539" w:type="pct"/>
            <w:vAlign w:val="center"/>
          </w:tcPr>
          <w:p w14:paraId="7EA4D2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264EE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46DE24">
            <w:pPr>
              <w:wordWrap w:val="0"/>
              <w:adjustRightInd w:val="0"/>
              <w:snapToGrid w:val="0"/>
              <w:spacing w:line="276" w:lineRule="auto"/>
              <w:rPr>
                <w:rFonts w:hint="eastAsia" w:ascii="宋体" w:hAnsi="宋体" w:eastAsia="宋体" w:cs="宋体"/>
                <w:bCs/>
                <w:sz w:val="24"/>
                <w:szCs w:val="24"/>
                <w:highlight w:val="none"/>
              </w:rPr>
            </w:pPr>
          </w:p>
        </w:tc>
      </w:tr>
      <w:tr w14:paraId="0A22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7A7DD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5B823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B1CFCA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.叉杆中点抗弯能力：600N。</w:t>
            </w:r>
          </w:p>
        </w:tc>
        <w:tc>
          <w:tcPr>
            <w:tcW w:w="318" w:type="pct"/>
            <w:vAlign w:val="center"/>
          </w:tcPr>
          <w:p w14:paraId="2A72A2B7">
            <w:pPr>
              <w:rPr>
                <w:rFonts w:hint="eastAsia" w:ascii="宋体" w:hAnsi="宋体" w:eastAsia="宋体" w:cs="宋体"/>
                <w:bCs/>
                <w:sz w:val="24"/>
                <w:szCs w:val="24"/>
                <w:highlight w:val="none"/>
              </w:rPr>
            </w:pPr>
          </w:p>
        </w:tc>
        <w:tc>
          <w:tcPr>
            <w:tcW w:w="539" w:type="pct"/>
            <w:vAlign w:val="center"/>
          </w:tcPr>
          <w:p w14:paraId="4B26802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DB4BCA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0474A7D">
            <w:pPr>
              <w:wordWrap w:val="0"/>
              <w:adjustRightInd w:val="0"/>
              <w:snapToGrid w:val="0"/>
              <w:spacing w:line="276" w:lineRule="auto"/>
              <w:rPr>
                <w:rFonts w:hint="eastAsia" w:ascii="宋体" w:hAnsi="宋体" w:eastAsia="宋体" w:cs="宋体"/>
                <w:bCs/>
                <w:sz w:val="24"/>
                <w:szCs w:val="24"/>
                <w:highlight w:val="none"/>
              </w:rPr>
            </w:pPr>
          </w:p>
        </w:tc>
      </w:tr>
      <w:tr w14:paraId="6EE2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042BE9A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15" w:type="pct"/>
            <w:vMerge w:val="restart"/>
            <w:vAlign w:val="center"/>
          </w:tcPr>
          <w:p w14:paraId="5A14B58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防刺服</w:t>
            </w:r>
          </w:p>
        </w:tc>
        <w:tc>
          <w:tcPr>
            <w:tcW w:w="1974" w:type="pct"/>
            <w:vAlign w:val="center"/>
          </w:tcPr>
          <w:p w14:paraId="2AA2B134">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1.防刺服的防刺材料采用特殊合金钢材料，并采用独特的搭接工艺，使防刺服对于多角度刺入均有良好的防护效果。</w:t>
            </w:r>
          </w:p>
        </w:tc>
        <w:tc>
          <w:tcPr>
            <w:tcW w:w="318" w:type="pct"/>
            <w:vAlign w:val="center"/>
          </w:tcPr>
          <w:p w14:paraId="31544103">
            <w:pPr>
              <w:rPr>
                <w:rFonts w:hint="eastAsia" w:ascii="宋体" w:hAnsi="宋体" w:eastAsia="宋体" w:cs="宋体"/>
                <w:bCs/>
                <w:sz w:val="24"/>
                <w:szCs w:val="24"/>
                <w:highlight w:val="none"/>
              </w:rPr>
            </w:pPr>
          </w:p>
        </w:tc>
        <w:tc>
          <w:tcPr>
            <w:tcW w:w="539" w:type="pct"/>
            <w:vAlign w:val="center"/>
          </w:tcPr>
          <w:p w14:paraId="00B290B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54452D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3D8F876">
            <w:pPr>
              <w:wordWrap w:val="0"/>
              <w:adjustRightInd w:val="0"/>
              <w:snapToGrid w:val="0"/>
              <w:spacing w:line="276" w:lineRule="auto"/>
              <w:rPr>
                <w:rFonts w:hint="eastAsia" w:ascii="宋体" w:hAnsi="宋体" w:eastAsia="宋体" w:cs="宋体"/>
                <w:bCs/>
                <w:sz w:val="24"/>
                <w:szCs w:val="24"/>
                <w:highlight w:val="none"/>
              </w:rPr>
            </w:pPr>
          </w:p>
        </w:tc>
      </w:tr>
      <w:tr w14:paraId="0A4F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415AA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98EB5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E3EEC2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2.防刺服为背心式，肩、腰部采用尼龙搭扣搭接，可调节肩、腰部尺寸。样品防刺层结构由迎刺面开始依次为:1层高性能聚乙烯纤维毡+0.7mm 厚钢板铆接搭接制作的防刺层+1层高性能聚乙烯纤维毡。</w:t>
            </w:r>
          </w:p>
        </w:tc>
        <w:tc>
          <w:tcPr>
            <w:tcW w:w="318" w:type="pct"/>
            <w:vAlign w:val="center"/>
          </w:tcPr>
          <w:p w14:paraId="0BFA061A">
            <w:pPr>
              <w:rPr>
                <w:rFonts w:hint="eastAsia" w:ascii="宋体" w:hAnsi="宋体" w:eastAsia="宋体" w:cs="宋体"/>
                <w:bCs/>
                <w:sz w:val="24"/>
                <w:szCs w:val="24"/>
                <w:highlight w:val="none"/>
              </w:rPr>
            </w:pPr>
          </w:p>
        </w:tc>
        <w:tc>
          <w:tcPr>
            <w:tcW w:w="539" w:type="pct"/>
            <w:vAlign w:val="center"/>
          </w:tcPr>
          <w:p w14:paraId="7BC8F51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38310B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B9F7BF">
            <w:pPr>
              <w:wordWrap w:val="0"/>
              <w:adjustRightInd w:val="0"/>
              <w:snapToGrid w:val="0"/>
              <w:spacing w:line="276" w:lineRule="auto"/>
              <w:rPr>
                <w:rFonts w:hint="eastAsia" w:ascii="宋体" w:hAnsi="宋体" w:eastAsia="宋体" w:cs="宋体"/>
                <w:bCs/>
                <w:sz w:val="24"/>
                <w:szCs w:val="24"/>
                <w:highlight w:val="none"/>
              </w:rPr>
            </w:pPr>
          </w:p>
        </w:tc>
      </w:tr>
      <w:tr w14:paraId="73B8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D6F65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63EFA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3B63AF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3.产品重量：≤3.0㎏。</w:t>
            </w:r>
          </w:p>
        </w:tc>
        <w:tc>
          <w:tcPr>
            <w:tcW w:w="318" w:type="pct"/>
            <w:vAlign w:val="center"/>
          </w:tcPr>
          <w:p w14:paraId="20A6785C">
            <w:pPr>
              <w:rPr>
                <w:rFonts w:hint="eastAsia" w:ascii="宋体" w:hAnsi="宋体" w:eastAsia="宋体" w:cs="宋体"/>
                <w:bCs/>
                <w:sz w:val="24"/>
                <w:szCs w:val="24"/>
                <w:highlight w:val="none"/>
              </w:rPr>
            </w:pPr>
          </w:p>
        </w:tc>
        <w:tc>
          <w:tcPr>
            <w:tcW w:w="539" w:type="pct"/>
            <w:vAlign w:val="center"/>
          </w:tcPr>
          <w:p w14:paraId="4B5EE56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095A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FF296A">
            <w:pPr>
              <w:wordWrap w:val="0"/>
              <w:adjustRightInd w:val="0"/>
              <w:snapToGrid w:val="0"/>
              <w:spacing w:line="276" w:lineRule="auto"/>
              <w:rPr>
                <w:rFonts w:hint="eastAsia" w:ascii="宋体" w:hAnsi="宋体" w:eastAsia="宋体" w:cs="宋体"/>
                <w:bCs/>
                <w:sz w:val="24"/>
                <w:szCs w:val="24"/>
                <w:highlight w:val="none"/>
              </w:rPr>
            </w:pPr>
          </w:p>
        </w:tc>
      </w:tr>
      <w:tr w14:paraId="3FBA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C0C09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3C7AA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0707F5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4.防护面积：≥0.30㎡。</w:t>
            </w:r>
          </w:p>
        </w:tc>
        <w:tc>
          <w:tcPr>
            <w:tcW w:w="318" w:type="pct"/>
            <w:vAlign w:val="center"/>
          </w:tcPr>
          <w:p w14:paraId="1FD6B0E6">
            <w:pPr>
              <w:rPr>
                <w:rFonts w:hint="eastAsia" w:ascii="宋体" w:hAnsi="宋体" w:eastAsia="宋体" w:cs="宋体"/>
                <w:bCs/>
                <w:sz w:val="24"/>
                <w:szCs w:val="24"/>
                <w:highlight w:val="none"/>
              </w:rPr>
            </w:pPr>
          </w:p>
        </w:tc>
        <w:tc>
          <w:tcPr>
            <w:tcW w:w="539" w:type="pct"/>
            <w:vAlign w:val="center"/>
          </w:tcPr>
          <w:p w14:paraId="52B5245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1F0BD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6925748">
            <w:pPr>
              <w:wordWrap w:val="0"/>
              <w:adjustRightInd w:val="0"/>
              <w:snapToGrid w:val="0"/>
              <w:spacing w:line="276" w:lineRule="auto"/>
              <w:rPr>
                <w:rFonts w:hint="eastAsia" w:ascii="宋体" w:hAnsi="宋体" w:eastAsia="宋体" w:cs="宋体"/>
                <w:bCs/>
                <w:sz w:val="24"/>
                <w:szCs w:val="24"/>
                <w:highlight w:val="none"/>
              </w:rPr>
            </w:pPr>
          </w:p>
        </w:tc>
      </w:tr>
      <w:tr w14:paraId="69B2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E5A92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086FB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452AC4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5.防护级别：达到了GA68-2008《警用防刺服》标准的防刺性能要求。</w:t>
            </w:r>
          </w:p>
        </w:tc>
        <w:tc>
          <w:tcPr>
            <w:tcW w:w="318" w:type="pct"/>
            <w:vAlign w:val="center"/>
          </w:tcPr>
          <w:p w14:paraId="4FE287AB">
            <w:pPr>
              <w:rPr>
                <w:rFonts w:hint="eastAsia" w:ascii="宋体" w:hAnsi="宋体" w:eastAsia="宋体" w:cs="宋体"/>
                <w:bCs/>
                <w:sz w:val="24"/>
                <w:szCs w:val="24"/>
                <w:highlight w:val="none"/>
              </w:rPr>
            </w:pPr>
          </w:p>
        </w:tc>
        <w:tc>
          <w:tcPr>
            <w:tcW w:w="539" w:type="pct"/>
            <w:vAlign w:val="center"/>
          </w:tcPr>
          <w:p w14:paraId="40209F9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0F657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E767908">
            <w:pPr>
              <w:wordWrap w:val="0"/>
              <w:adjustRightInd w:val="0"/>
              <w:snapToGrid w:val="0"/>
              <w:spacing w:line="276" w:lineRule="auto"/>
              <w:rPr>
                <w:rFonts w:hint="eastAsia" w:ascii="宋体" w:hAnsi="宋体" w:eastAsia="宋体" w:cs="宋体"/>
                <w:bCs/>
                <w:sz w:val="24"/>
                <w:szCs w:val="24"/>
                <w:highlight w:val="none"/>
              </w:rPr>
            </w:pPr>
          </w:p>
        </w:tc>
      </w:tr>
      <w:tr w14:paraId="2B64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1E981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D3302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434996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6.使用环境温度：-20℃～+55℃。</w:t>
            </w:r>
          </w:p>
        </w:tc>
        <w:tc>
          <w:tcPr>
            <w:tcW w:w="318" w:type="pct"/>
            <w:vAlign w:val="center"/>
          </w:tcPr>
          <w:p w14:paraId="603B449B">
            <w:pPr>
              <w:rPr>
                <w:rFonts w:hint="eastAsia" w:ascii="宋体" w:hAnsi="宋体" w:eastAsia="宋体" w:cs="宋体"/>
                <w:bCs/>
                <w:sz w:val="24"/>
                <w:szCs w:val="24"/>
                <w:highlight w:val="none"/>
              </w:rPr>
            </w:pPr>
          </w:p>
        </w:tc>
        <w:tc>
          <w:tcPr>
            <w:tcW w:w="539" w:type="pct"/>
            <w:vAlign w:val="center"/>
          </w:tcPr>
          <w:p w14:paraId="3D35A19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C632CD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E6D080">
            <w:pPr>
              <w:wordWrap w:val="0"/>
              <w:adjustRightInd w:val="0"/>
              <w:snapToGrid w:val="0"/>
              <w:spacing w:line="276" w:lineRule="auto"/>
              <w:rPr>
                <w:rFonts w:hint="eastAsia" w:ascii="宋体" w:hAnsi="宋体" w:eastAsia="宋体" w:cs="宋体"/>
                <w:bCs/>
                <w:sz w:val="24"/>
                <w:szCs w:val="24"/>
                <w:highlight w:val="none"/>
              </w:rPr>
            </w:pPr>
          </w:p>
        </w:tc>
      </w:tr>
      <w:tr w14:paraId="05AC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8579B7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15" w:type="pct"/>
            <w:vMerge w:val="restart"/>
            <w:vAlign w:val="center"/>
          </w:tcPr>
          <w:p w14:paraId="1ACEC21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防暴盾牌</w:t>
            </w:r>
          </w:p>
        </w:tc>
        <w:tc>
          <w:tcPr>
            <w:tcW w:w="1974" w:type="pct"/>
            <w:vAlign w:val="center"/>
          </w:tcPr>
          <w:p w14:paraId="17567DE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1.防暴盾牌，该由盾体、握把、臂带、缓冲垫等组成，装备于防暴人员，用于执行防暴任务时，保护身体不受外来物袭击，适用于单人使用。</w:t>
            </w:r>
          </w:p>
        </w:tc>
        <w:tc>
          <w:tcPr>
            <w:tcW w:w="318" w:type="pct"/>
            <w:vAlign w:val="center"/>
          </w:tcPr>
          <w:p w14:paraId="00A02BEA">
            <w:pPr>
              <w:rPr>
                <w:rFonts w:hint="eastAsia" w:ascii="宋体" w:hAnsi="宋体" w:eastAsia="宋体" w:cs="宋体"/>
                <w:bCs/>
                <w:sz w:val="24"/>
                <w:szCs w:val="24"/>
                <w:highlight w:val="none"/>
              </w:rPr>
            </w:pPr>
          </w:p>
        </w:tc>
        <w:tc>
          <w:tcPr>
            <w:tcW w:w="539" w:type="pct"/>
            <w:vAlign w:val="center"/>
          </w:tcPr>
          <w:p w14:paraId="1961FAA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05FFAC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8BC9EA">
            <w:pPr>
              <w:wordWrap w:val="0"/>
              <w:adjustRightInd w:val="0"/>
              <w:snapToGrid w:val="0"/>
              <w:spacing w:line="276" w:lineRule="auto"/>
              <w:rPr>
                <w:rFonts w:hint="eastAsia" w:ascii="宋体" w:hAnsi="宋体" w:eastAsia="宋体" w:cs="宋体"/>
                <w:bCs/>
                <w:sz w:val="24"/>
                <w:szCs w:val="24"/>
                <w:highlight w:val="none"/>
              </w:rPr>
            </w:pPr>
          </w:p>
        </w:tc>
      </w:tr>
      <w:tr w14:paraId="0027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C01E5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D1A5A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5AEB66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2.该盾牌盾体采用聚碳酸酯脂材料整体热压而成，盾体的中部涂覆黑色挡光层，既有较好的防御性能，又有一定的隐藏性。</w:t>
            </w:r>
          </w:p>
        </w:tc>
        <w:tc>
          <w:tcPr>
            <w:tcW w:w="318" w:type="pct"/>
            <w:vAlign w:val="center"/>
          </w:tcPr>
          <w:p w14:paraId="61A4032F">
            <w:pPr>
              <w:rPr>
                <w:rFonts w:hint="eastAsia" w:ascii="宋体" w:hAnsi="宋体" w:eastAsia="宋体" w:cs="宋体"/>
                <w:bCs/>
                <w:sz w:val="24"/>
                <w:szCs w:val="24"/>
                <w:highlight w:val="none"/>
              </w:rPr>
            </w:pPr>
          </w:p>
        </w:tc>
        <w:tc>
          <w:tcPr>
            <w:tcW w:w="539" w:type="pct"/>
            <w:vAlign w:val="center"/>
          </w:tcPr>
          <w:p w14:paraId="5D17932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25B746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7E93DC">
            <w:pPr>
              <w:wordWrap w:val="0"/>
              <w:adjustRightInd w:val="0"/>
              <w:snapToGrid w:val="0"/>
              <w:spacing w:line="276" w:lineRule="auto"/>
              <w:rPr>
                <w:rFonts w:hint="eastAsia" w:ascii="宋体" w:hAnsi="宋体" w:eastAsia="宋体" w:cs="宋体"/>
                <w:bCs/>
                <w:sz w:val="24"/>
                <w:szCs w:val="24"/>
                <w:highlight w:val="none"/>
              </w:rPr>
            </w:pPr>
          </w:p>
        </w:tc>
      </w:tr>
      <w:tr w14:paraId="24EF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AB9FF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D4B03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4F9D8A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3.防暴盾牌的工作环境温度：-30℃～+50℃，规格尺寸：900mm×500mm×3.5mm，盾体采用聚碳酸酯脂材料整体热压而成，盾体的中部涂覆黑色挡光层，既有较好的防御性能，又有一定的隐藏性。</w:t>
            </w:r>
          </w:p>
        </w:tc>
        <w:tc>
          <w:tcPr>
            <w:tcW w:w="318" w:type="pct"/>
            <w:vAlign w:val="center"/>
          </w:tcPr>
          <w:p w14:paraId="5A72EC43">
            <w:pPr>
              <w:rPr>
                <w:rFonts w:hint="eastAsia" w:ascii="宋体" w:hAnsi="宋体" w:eastAsia="宋体" w:cs="宋体"/>
                <w:bCs/>
                <w:sz w:val="24"/>
                <w:szCs w:val="24"/>
                <w:highlight w:val="none"/>
              </w:rPr>
            </w:pPr>
          </w:p>
        </w:tc>
        <w:tc>
          <w:tcPr>
            <w:tcW w:w="539" w:type="pct"/>
            <w:vAlign w:val="center"/>
          </w:tcPr>
          <w:p w14:paraId="556E301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B6D7B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E6B372B">
            <w:pPr>
              <w:wordWrap w:val="0"/>
              <w:adjustRightInd w:val="0"/>
              <w:snapToGrid w:val="0"/>
              <w:spacing w:line="276" w:lineRule="auto"/>
              <w:rPr>
                <w:rFonts w:hint="eastAsia" w:ascii="宋体" w:hAnsi="宋体" w:eastAsia="宋体" w:cs="宋体"/>
                <w:bCs/>
                <w:sz w:val="24"/>
                <w:szCs w:val="24"/>
                <w:highlight w:val="none"/>
              </w:rPr>
            </w:pPr>
          </w:p>
        </w:tc>
      </w:tr>
      <w:tr w14:paraId="6EF2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5A04131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15" w:type="pct"/>
            <w:vMerge w:val="restart"/>
            <w:vAlign w:val="center"/>
          </w:tcPr>
          <w:p w14:paraId="4351C11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防刺手套</w:t>
            </w:r>
          </w:p>
        </w:tc>
        <w:tc>
          <w:tcPr>
            <w:tcW w:w="1974" w:type="pct"/>
            <w:vAlign w:val="center"/>
          </w:tcPr>
          <w:p w14:paraId="347A2C9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1.材质：采用金属不锈钢丝+高性能聚乙纤维作为表层和涤纶低 弹丝作为里层编织而成。</w:t>
            </w:r>
          </w:p>
        </w:tc>
        <w:tc>
          <w:tcPr>
            <w:tcW w:w="318" w:type="pct"/>
            <w:vAlign w:val="center"/>
          </w:tcPr>
          <w:p w14:paraId="4799BA3F">
            <w:pPr>
              <w:rPr>
                <w:rFonts w:hint="eastAsia" w:ascii="宋体" w:hAnsi="宋体" w:eastAsia="宋体" w:cs="宋体"/>
                <w:bCs/>
                <w:sz w:val="24"/>
                <w:szCs w:val="24"/>
                <w:highlight w:val="none"/>
              </w:rPr>
            </w:pPr>
          </w:p>
        </w:tc>
        <w:tc>
          <w:tcPr>
            <w:tcW w:w="539" w:type="pct"/>
            <w:vAlign w:val="center"/>
          </w:tcPr>
          <w:p w14:paraId="40580B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3C0FB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E8B4C57">
            <w:pPr>
              <w:wordWrap w:val="0"/>
              <w:adjustRightInd w:val="0"/>
              <w:snapToGrid w:val="0"/>
              <w:spacing w:line="276" w:lineRule="auto"/>
              <w:rPr>
                <w:rFonts w:hint="eastAsia" w:ascii="宋体" w:hAnsi="宋体" w:eastAsia="宋体" w:cs="宋体"/>
                <w:bCs/>
                <w:sz w:val="24"/>
                <w:szCs w:val="24"/>
                <w:highlight w:val="none"/>
              </w:rPr>
            </w:pPr>
          </w:p>
        </w:tc>
      </w:tr>
      <w:tr w14:paraId="4B11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DD502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F53B0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64D2E0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2.结构：分指式手套，手腕、手掌、手背、手指处于防割覆盖范围内，材料具备一致性。</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1B3CBEC0">
            <w:pPr>
              <w:rPr>
                <w:rFonts w:hint="eastAsia" w:ascii="宋体" w:hAnsi="宋体" w:eastAsia="宋体" w:cs="宋体"/>
                <w:bCs/>
                <w:sz w:val="24"/>
                <w:szCs w:val="24"/>
                <w:highlight w:val="none"/>
              </w:rPr>
            </w:pPr>
          </w:p>
        </w:tc>
        <w:tc>
          <w:tcPr>
            <w:tcW w:w="539" w:type="pct"/>
            <w:vAlign w:val="center"/>
          </w:tcPr>
          <w:p w14:paraId="6D9E390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B2FF2A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1DBA61">
            <w:pPr>
              <w:wordWrap w:val="0"/>
              <w:adjustRightInd w:val="0"/>
              <w:snapToGrid w:val="0"/>
              <w:spacing w:line="276" w:lineRule="auto"/>
              <w:rPr>
                <w:rFonts w:hint="eastAsia" w:ascii="宋体" w:hAnsi="宋体" w:eastAsia="宋体" w:cs="宋体"/>
                <w:bCs/>
                <w:sz w:val="24"/>
                <w:szCs w:val="24"/>
                <w:highlight w:val="none"/>
              </w:rPr>
            </w:pPr>
          </w:p>
        </w:tc>
      </w:tr>
      <w:tr w14:paraId="23C3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22612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47AFA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66800C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3.功能：防切割、耐磨、耐酸碱、防静电，防割等级：5级，耐磨等级：3级。</w:t>
            </w:r>
          </w:p>
        </w:tc>
        <w:tc>
          <w:tcPr>
            <w:tcW w:w="318" w:type="pct"/>
            <w:vAlign w:val="center"/>
          </w:tcPr>
          <w:p w14:paraId="5191E173">
            <w:pPr>
              <w:rPr>
                <w:rFonts w:hint="eastAsia" w:ascii="宋体" w:hAnsi="宋体" w:eastAsia="宋体" w:cs="宋体"/>
                <w:bCs/>
                <w:sz w:val="24"/>
                <w:szCs w:val="24"/>
                <w:highlight w:val="none"/>
              </w:rPr>
            </w:pPr>
          </w:p>
        </w:tc>
        <w:tc>
          <w:tcPr>
            <w:tcW w:w="539" w:type="pct"/>
            <w:vAlign w:val="center"/>
          </w:tcPr>
          <w:p w14:paraId="595462B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283FB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546E32">
            <w:pPr>
              <w:wordWrap w:val="0"/>
              <w:adjustRightInd w:val="0"/>
              <w:snapToGrid w:val="0"/>
              <w:spacing w:line="276" w:lineRule="auto"/>
              <w:rPr>
                <w:rFonts w:hint="eastAsia" w:ascii="宋体" w:hAnsi="宋体" w:eastAsia="宋体" w:cs="宋体"/>
                <w:bCs/>
                <w:sz w:val="24"/>
                <w:szCs w:val="24"/>
                <w:highlight w:val="none"/>
              </w:rPr>
            </w:pPr>
          </w:p>
        </w:tc>
      </w:tr>
      <w:tr w14:paraId="2210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76F6E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47C4D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AAF1C2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4.外观：表面平整、无线头、破损、缺口、开线、漏针和污渍。</w:t>
            </w:r>
          </w:p>
        </w:tc>
        <w:tc>
          <w:tcPr>
            <w:tcW w:w="318" w:type="pct"/>
            <w:vAlign w:val="center"/>
          </w:tcPr>
          <w:p w14:paraId="1CD249A2">
            <w:pPr>
              <w:rPr>
                <w:rFonts w:hint="eastAsia" w:ascii="宋体" w:hAnsi="宋体" w:eastAsia="宋体" w:cs="宋体"/>
                <w:bCs/>
                <w:sz w:val="24"/>
                <w:szCs w:val="24"/>
                <w:highlight w:val="none"/>
              </w:rPr>
            </w:pPr>
          </w:p>
        </w:tc>
        <w:tc>
          <w:tcPr>
            <w:tcW w:w="539" w:type="pct"/>
            <w:vAlign w:val="center"/>
          </w:tcPr>
          <w:p w14:paraId="6D36239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DE2BA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64C39D7">
            <w:pPr>
              <w:wordWrap w:val="0"/>
              <w:adjustRightInd w:val="0"/>
              <w:snapToGrid w:val="0"/>
              <w:spacing w:line="276" w:lineRule="auto"/>
              <w:rPr>
                <w:rFonts w:hint="eastAsia" w:ascii="宋体" w:hAnsi="宋体" w:eastAsia="宋体" w:cs="宋体"/>
                <w:bCs/>
                <w:sz w:val="24"/>
                <w:szCs w:val="24"/>
                <w:highlight w:val="none"/>
              </w:rPr>
            </w:pPr>
          </w:p>
        </w:tc>
      </w:tr>
      <w:tr w14:paraId="16FE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74ADD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2C061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CCB748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5.颜色：黑色或白色。</w:t>
            </w:r>
          </w:p>
        </w:tc>
        <w:tc>
          <w:tcPr>
            <w:tcW w:w="318" w:type="pct"/>
            <w:vAlign w:val="center"/>
          </w:tcPr>
          <w:p w14:paraId="4659596E">
            <w:pPr>
              <w:rPr>
                <w:rFonts w:hint="eastAsia" w:ascii="宋体" w:hAnsi="宋体" w:eastAsia="宋体" w:cs="宋体"/>
                <w:bCs/>
                <w:sz w:val="24"/>
                <w:szCs w:val="24"/>
                <w:highlight w:val="none"/>
              </w:rPr>
            </w:pPr>
          </w:p>
        </w:tc>
        <w:tc>
          <w:tcPr>
            <w:tcW w:w="539" w:type="pct"/>
            <w:vAlign w:val="center"/>
          </w:tcPr>
          <w:p w14:paraId="2261F6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6349D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D70D0D2">
            <w:pPr>
              <w:wordWrap w:val="0"/>
              <w:adjustRightInd w:val="0"/>
              <w:snapToGrid w:val="0"/>
              <w:spacing w:line="276" w:lineRule="auto"/>
              <w:rPr>
                <w:rFonts w:hint="eastAsia" w:ascii="宋体" w:hAnsi="宋体" w:eastAsia="宋体" w:cs="宋体"/>
                <w:bCs/>
                <w:sz w:val="24"/>
                <w:szCs w:val="24"/>
                <w:highlight w:val="none"/>
              </w:rPr>
            </w:pPr>
          </w:p>
        </w:tc>
      </w:tr>
      <w:tr w14:paraId="0580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69073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C8972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23F50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6.性能要求：具有抗弯曲、耐疲劳、抗切割、无毒等性能。产品易于戴、脱、透 气、触感好、手感好，不影响关节弯曲。</w:t>
            </w:r>
          </w:p>
        </w:tc>
        <w:tc>
          <w:tcPr>
            <w:tcW w:w="318" w:type="pct"/>
            <w:vAlign w:val="center"/>
          </w:tcPr>
          <w:p w14:paraId="7F766685">
            <w:pPr>
              <w:rPr>
                <w:rFonts w:hint="eastAsia" w:ascii="宋体" w:hAnsi="宋体" w:eastAsia="宋体" w:cs="宋体"/>
                <w:bCs/>
                <w:sz w:val="24"/>
                <w:szCs w:val="24"/>
                <w:highlight w:val="none"/>
              </w:rPr>
            </w:pPr>
          </w:p>
        </w:tc>
        <w:tc>
          <w:tcPr>
            <w:tcW w:w="539" w:type="pct"/>
            <w:vAlign w:val="center"/>
          </w:tcPr>
          <w:p w14:paraId="4981B0F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4ED675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5FDBFA">
            <w:pPr>
              <w:wordWrap w:val="0"/>
              <w:adjustRightInd w:val="0"/>
              <w:snapToGrid w:val="0"/>
              <w:spacing w:line="276" w:lineRule="auto"/>
              <w:rPr>
                <w:rFonts w:hint="eastAsia" w:ascii="宋体" w:hAnsi="宋体" w:eastAsia="宋体" w:cs="宋体"/>
                <w:bCs/>
                <w:sz w:val="24"/>
                <w:szCs w:val="24"/>
                <w:highlight w:val="none"/>
              </w:rPr>
            </w:pPr>
          </w:p>
        </w:tc>
      </w:tr>
      <w:tr w14:paraId="01C5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682477E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715" w:type="pct"/>
            <w:vMerge w:val="restart"/>
            <w:vAlign w:val="center"/>
          </w:tcPr>
          <w:p w14:paraId="0E18931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防暴钢盔</w:t>
            </w:r>
          </w:p>
        </w:tc>
        <w:tc>
          <w:tcPr>
            <w:tcW w:w="1974" w:type="pct"/>
            <w:vAlign w:val="center"/>
          </w:tcPr>
          <w:p w14:paraId="4295B6C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1.头盔由工程塑料（ABS）制成的壳体、佩戴装置等组成。壳体表面无凹痕、碎裂、尖锐角刺等缺陷；头盔佩戴牢靠舒适，解脱方便。</w:t>
            </w:r>
          </w:p>
        </w:tc>
        <w:tc>
          <w:tcPr>
            <w:tcW w:w="318" w:type="pct"/>
            <w:vAlign w:val="center"/>
          </w:tcPr>
          <w:p w14:paraId="2ABB45F8">
            <w:pPr>
              <w:rPr>
                <w:rFonts w:hint="eastAsia" w:ascii="宋体" w:hAnsi="宋体" w:eastAsia="宋体" w:cs="宋体"/>
                <w:bCs/>
                <w:sz w:val="24"/>
                <w:szCs w:val="24"/>
                <w:highlight w:val="none"/>
              </w:rPr>
            </w:pPr>
          </w:p>
        </w:tc>
        <w:tc>
          <w:tcPr>
            <w:tcW w:w="539" w:type="pct"/>
            <w:vAlign w:val="center"/>
          </w:tcPr>
          <w:p w14:paraId="593BCF0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5F79A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1FD53F1">
            <w:pPr>
              <w:wordWrap w:val="0"/>
              <w:adjustRightInd w:val="0"/>
              <w:snapToGrid w:val="0"/>
              <w:spacing w:line="276" w:lineRule="auto"/>
              <w:rPr>
                <w:rFonts w:hint="eastAsia" w:ascii="宋体" w:hAnsi="宋体" w:eastAsia="宋体" w:cs="宋体"/>
                <w:bCs/>
                <w:sz w:val="24"/>
                <w:szCs w:val="24"/>
                <w:highlight w:val="none"/>
              </w:rPr>
            </w:pPr>
          </w:p>
        </w:tc>
      </w:tr>
      <w:tr w14:paraId="20D0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CF1CA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72285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0ED4CC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2.头盔规格（头围尺寸）：560-580mm。</w:t>
            </w:r>
          </w:p>
        </w:tc>
        <w:tc>
          <w:tcPr>
            <w:tcW w:w="318" w:type="pct"/>
            <w:vAlign w:val="center"/>
          </w:tcPr>
          <w:p w14:paraId="27214776">
            <w:pPr>
              <w:rPr>
                <w:rFonts w:hint="eastAsia" w:ascii="宋体" w:hAnsi="宋体" w:eastAsia="宋体" w:cs="宋体"/>
                <w:bCs/>
                <w:sz w:val="24"/>
                <w:szCs w:val="24"/>
                <w:highlight w:val="none"/>
              </w:rPr>
            </w:pPr>
          </w:p>
        </w:tc>
        <w:tc>
          <w:tcPr>
            <w:tcW w:w="539" w:type="pct"/>
            <w:vAlign w:val="center"/>
          </w:tcPr>
          <w:p w14:paraId="79D7DDD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7EF97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EAF7169">
            <w:pPr>
              <w:wordWrap w:val="0"/>
              <w:adjustRightInd w:val="0"/>
              <w:snapToGrid w:val="0"/>
              <w:spacing w:line="276" w:lineRule="auto"/>
              <w:rPr>
                <w:rFonts w:hint="eastAsia" w:ascii="宋体" w:hAnsi="宋体" w:eastAsia="宋体" w:cs="宋体"/>
                <w:bCs/>
                <w:sz w:val="24"/>
                <w:szCs w:val="24"/>
                <w:highlight w:val="none"/>
              </w:rPr>
            </w:pPr>
          </w:p>
        </w:tc>
      </w:tr>
      <w:tr w14:paraId="403E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8E44B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23B2B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F90CE1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3.头盔重量&lt;1kg。</w:t>
            </w:r>
          </w:p>
        </w:tc>
        <w:tc>
          <w:tcPr>
            <w:tcW w:w="318" w:type="pct"/>
            <w:vAlign w:val="center"/>
          </w:tcPr>
          <w:p w14:paraId="28FF1462">
            <w:pPr>
              <w:rPr>
                <w:rFonts w:hint="eastAsia" w:ascii="宋体" w:hAnsi="宋体" w:eastAsia="宋体" w:cs="宋体"/>
                <w:bCs/>
                <w:sz w:val="24"/>
                <w:szCs w:val="24"/>
                <w:highlight w:val="none"/>
              </w:rPr>
            </w:pPr>
          </w:p>
        </w:tc>
        <w:tc>
          <w:tcPr>
            <w:tcW w:w="539" w:type="pct"/>
            <w:vAlign w:val="center"/>
          </w:tcPr>
          <w:p w14:paraId="7153ECF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940F9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2C5E8B">
            <w:pPr>
              <w:wordWrap w:val="0"/>
              <w:adjustRightInd w:val="0"/>
              <w:snapToGrid w:val="0"/>
              <w:spacing w:line="276" w:lineRule="auto"/>
              <w:rPr>
                <w:rFonts w:hint="eastAsia" w:ascii="宋体" w:hAnsi="宋体" w:eastAsia="宋体" w:cs="宋体"/>
                <w:bCs/>
                <w:sz w:val="24"/>
                <w:szCs w:val="24"/>
                <w:highlight w:val="none"/>
              </w:rPr>
            </w:pPr>
          </w:p>
        </w:tc>
      </w:tr>
      <w:tr w14:paraId="2AD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1675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F1308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97DB98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4.吸收碰撞能量试验。</w:t>
            </w:r>
          </w:p>
        </w:tc>
        <w:tc>
          <w:tcPr>
            <w:tcW w:w="318" w:type="pct"/>
            <w:vAlign w:val="center"/>
          </w:tcPr>
          <w:p w14:paraId="1DE9E28D">
            <w:pPr>
              <w:rPr>
                <w:rFonts w:hint="eastAsia" w:ascii="宋体" w:hAnsi="宋体" w:eastAsia="宋体" w:cs="宋体"/>
                <w:bCs/>
                <w:sz w:val="24"/>
                <w:szCs w:val="24"/>
                <w:highlight w:val="none"/>
              </w:rPr>
            </w:pPr>
          </w:p>
        </w:tc>
        <w:tc>
          <w:tcPr>
            <w:tcW w:w="539" w:type="pct"/>
            <w:vAlign w:val="center"/>
          </w:tcPr>
          <w:p w14:paraId="0B32F96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6EB88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0B043EC">
            <w:pPr>
              <w:wordWrap w:val="0"/>
              <w:adjustRightInd w:val="0"/>
              <w:snapToGrid w:val="0"/>
              <w:spacing w:line="276" w:lineRule="auto"/>
              <w:rPr>
                <w:rFonts w:hint="eastAsia" w:ascii="宋体" w:hAnsi="宋体" w:eastAsia="宋体" w:cs="宋体"/>
                <w:bCs/>
                <w:sz w:val="24"/>
                <w:szCs w:val="24"/>
                <w:highlight w:val="none"/>
              </w:rPr>
            </w:pPr>
          </w:p>
        </w:tc>
      </w:tr>
      <w:tr w14:paraId="152D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068C0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8FA15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CDE4DC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5.高温试验：经高温（50℃±2℃，4h）预处理后，头盔。</w:t>
            </w:r>
          </w:p>
        </w:tc>
        <w:tc>
          <w:tcPr>
            <w:tcW w:w="318" w:type="pct"/>
            <w:vAlign w:val="center"/>
          </w:tcPr>
          <w:p w14:paraId="042620D3">
            <w:pPr>
              <w:rPr>
                <w:rFonts w:hint="eastAsia" w:ascii="宋体" w:hAnsi="宋体" w:eastAsia="宋体" w:cs="宋体"/>
                <w:bCs/>
                <w:sz w:val="24"/>
                <w:szCs w:val="24"/>
                <w:highlight w:val="none"/>
              </w:rPr>
            </w:pPr>
          </w:p>
        </w:tc>
        <w:tc>
          <w:tcPr>
            <w:tcW w:w="539" w:type="pct"/>
            <w:vAlign w:val="center"/>
          </w:tcPr>
          <w:p w14:paraId="19EAA9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4495DD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3E9C145">
            <w:pPr>
              <w:wordWrap w:val="0"/>
              <w:adjustRightInd w:val="0"/>
              <w:snapToGrid w:val="0"/>
              <w:spacing w:line="276" w:lineRule="auto"/>
              <w:rPr>
                <w:rFonts w:hint="eastAsia" w:ascii="宋体" w:hAnsi="宋体" w:eastAsia="宋体" w:cs="宋体"/>
                <w:bCs/>
                <w:sz w:val="24"/>
                <w:szCs w:val="24"/>
                <w:highlight w:val="none"/>
              </w:rPr>
            </w:pPr>
          </w:p>
        </w:tc>
      </w:tr>
      <w:tr w14:paraId="4994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9E84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5DF50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23CF87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6.佩戴于相应头型上，上升高到1000mm±5mm，任选2处，间距不小于120mm，各自自由坠落1次，加速度峰值≤400g，头盔壳体未出现裂口。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p>
        </w:tc>
        <w:tc>
          <w:tcPr>
            <w:tcW w:w="318" w:type="pct"/>
            <w:vAlign w:val="center"/>
          </w:tcPr>
          <w:p w14:paraId="0F79A682">
            <w:pPr>
              <w:rPr>
                <w:rFonts w:hint="eastAsia" w:ascii="宋体" w:hAnsi="宋体" w:eastAsia="宋体" w:cs="宋体"/>
                <w:bCs/>
                <w:sz w:val="24"/>
                <w:szCs w:val="24"/>
                <w:highlight w:val="none"/>
              </w:rPr>
            </w:pPr>
          </w:p>
        </w:tc>
        <w:tc>
          <w:tcPr>
            <w:tcW w:w="539" w:type="pct"/>
            <w:vAlign w:val="center"/>
          </w:tcPr>
          <w:p w14:paraId="45444A9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643CB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2EFABF">
            <w:pPr>
              <w:wordWrap w:val="0"/>
              <w:adjustRightInd w:val="0"/>
              <w:snapToGrid w:val="0"/>
              <w:spacing w:line="276" w:lineRule="auto"/>
              <w:rPr>
                <w:rFonts w:hint="eastAsia" w:ascii="宋体" w:hAnsi="宋体" w:eastAsia="宋体" w:cs="宋体"/>
                <w:bCs/>
                <w:sz w:val="24"/>
                <w:szCs w:val="24"/>
                <w:highlight w:val="none"/>
              </w:rPr>
            </w:pPr>
          </w:p>
        </w:tc>
      </w:tr>
      <w:tr w14:paraId="34FB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A83B4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C663C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46A60A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7.低温试验：经高温（-10℃±2℃，4h）预处理后，头盔佩戴于相应头型上，上升高到1000mm±5mm，任选2处，间距不小于120mm，各自自由坠落1次，加速度峰值≤400g，头盔壳体未出现裂口</w:t>
            </w:r>
          </w:p>
        </w:tc>
        <w:tc>
          <w:tcPr>
            <w:tcW w:w="318" w:type="pct"/>
            <w:vAlign w:val="center"/>
          </w:tcPr>
          <w:p w14:paraId="0BA01A73">
            <w:pPr>
              <w:rPr>
                <w:rFonts w:hint="eastAsia" w:ascii="宋体" w:hAnsi="宋体" w:eastAsia="宋体" w:cs="宋体"/>
                <w:bCs/>
                <w:sz w:val="24"/>
                <w:szCs w:val="24"/>
                <w:highlight w:val="none"/>
              </w:rPr>
            </w:pPr>
          </w:p>
        </w:tc>
        <w:tc>
          <w:tcPr>
            <w:tcW w:w="539" w:type="pct"/>
            <w:vAlign w:val="center"/>
          </w:tcPr>
          <w:p w14:paraId="250FD11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270F4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8A2A0C">
            <w:pPr>
              <w:wordWrap w:val="0"/>
              <w:adjustRightInd w:val="0"/>
              <w:snapToGrid w:val="0"/>
              <w:spacing w:line="276" w:lineRule="auto"/>
              <w:rPr>
                <w:rFonts w:hint="eastAsia" w:ascii="宋体" w:hAnsi="宋体" w:eastAsia="宋体" w:cs="宋体"/>
                <w:bCs/>
                <w:sz w:val="24"/>
                <w:szCs w:val="24"/>
                <w:highlight w:val="none"/>
              </w:rPr>
            </w:pPr>
          </w:p>
        </w:tc>
      </w:tr>
      <w:tr w14:paraId="3173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1CDD1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E3F35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D86B81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8.雨淋试验：经雨淋（喷水量15L/min，1h）预处理后，头盔佩戴于相应头型上，上升高到1000mm±5mm，任选2处，间距不小于120mm，各自自由坠落1次，加速度峰值≤400g，头盔壳体未出现裂口。</w:t>
            </w:r>
          </w:p>
        </w:tc>
        <w:tc>
          <w:tcPr>
            <w:tcW w:w="318" w:type="pct"/>
            <w:vAlign w:val="center"/>
          </w:tcPr>
          <w:p w14:paraId="1AC4EF5A">
            <w:pPr>
              <w:rPr>
                <w:rFonts w:hint="eastAsia" w:ascii="宋体" w:hAnsi="宋体" w:eastAsia="宋体" w:cs="宋体"/>
                <w:bCs/>
                <w:sz w:val="24"/>
                <w:szCs w:val="24"/>
                <w:highlight w:val="none"/>
              </w:rPr>
            </w:pPr>
          </w:p>
        </w:tc>
        <w:tc>
          <w:tcPr>
            <w:tcW w:w="539" w:type="pct"/>
            <w:vAlign w:val="center"/>
          </w:tcPr>
          <w:p w14:paraId="50AAA69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1C360C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4C042C">
            <w:pPr>
              <w:wordWrap w:val="0"/>
              <w:adjustRightInd w:val="0"/>
              <w:snapToGrid w:val="0"/>
              <w:spacing w:line="276" w:lineRule="auto"/>
              <w:rPr>
                <w:rFonts w:hint="eastAsia" w:ascii="宋体" w:hAnsi="宋体" w:eastAsia="宋体" w:cs="宋体"/>
                <w:bCs/>
                <w:sz w:val="24"/>
                <w:szCs w:val="24"/>
                <w:highlight w:val="none"/>
              </w:rPr>
            </w:pPr>
          </w:p>
        </w:tc>
      </w:tr>
      <w:tr w14:paraId="568B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F2651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AFC11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5EDBAB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9.耐穿透试验：用质量为3kg的钢锥，从1000mm±5mm处自由落下，试验2次，间距不小于75mm,钢锥未穿透头盔与头型接触。</w:t>
            </w:r>
          </w:p>
        </w:tc>
        <w:tc>
          <w:tcPr>
            <w:tcW w:w="318" w:type="pct"/>
            <w:vAlign w:val="center"/>
          </w:tcPr>
          <w:p w14:paraId="4A6C7B15">
            <w:pPr>
              <w:rPr>
                <w:rFonts w:hint="eastAsia" w:ascii="宋体" w:hAnsi="宋体" w:eastAsia="宋体" w:cs="宋体"/>
                <w:bCs/>
                <w:sz w:val="24"/>
                <w:szCs w:val="24"/>
                <w:highlight w:val="none"/>
              </w:rPr>
            </w:pPr>
          </w:p>
        </w:tc>
        <w:tc>
          <w:tcPr>
            <w:tcW w:w="539" w:type="pct"/>
            <w:vAlign w:val="center"/>
          </w:tcPr>
          <w:p w14:paraId="2656367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182DAC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A289EC">
            <w:pPr>
              <w:wordWrap w:val="0"/>
              <w:adjustRightInd w:val="0"/>
              <w:snapToGrid w:val="0"/>
              <w:spacing w:line="276" w:lineRule="auto"/>
              <w:rPr>
                <w:rFonts w:hint="eastAsia" w:ascii="宋体" w:hAnsi="宋体" w:eastAsia="宋体" w:cs="宋体"/>
                <w:bCs/>
                <w:sz w:val="24"/>
                <w:szCs w:val="24"/>
                <w:highlight w:val="none"/>
              </w:rPr>
            </w:pPr>
          </w:p>
        </w:tc>
      </w:tr>
      <w:tr w14:paraId="3BEC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252" w:type="pct"/>
            <w:vAlign w:val="center"/>
          </w:tcPr>
          <w:p w14:paraId="66229E5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715" w:type="pct"/>
            <w:vAlign w:val="center"/>
          </w:tcPr>
          <w:p w14:paraId="5A3A436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橡胶棒</w:t>
            </w:r>
          </w:p>
        </w:tc>
        <w:tc>
          <w:tcPr>
            <w:tcW w:w="1974" w:type="pct"/>
            <w:vAlign w:val="center"/>
          </w:tcPr>
          <w:p w14:paraId="7AF88D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1.材料：PC聚脂钎维</w:t>
            </w:r>
          </w:p>
          <w:p w14:paraId="5171F2B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2.长度：600mm</w:t>
            </w:r>
          </w:p>
          <w:p w14:paraId="27BF4F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3.强度：承受50公斤不断裂</w:t>
            </w:r>
          </w:p>
          <w:p w14:paraId="155858F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4.直</w:t>
            </w:r>
            <w:r>
              <w:rPr>
                <w:rFonts w:hint="eastAsia" w:ascii="宋体" w:hAnsi="宋体" w:cs="宋体"/>
                <w:i w:val="0"/>
                <w:iCs w:val="0"/>
                <w:color w:val="000000"/>
                <w:kern w:val="0"/>
                <w:sz w:val="24"/>
                <w:szCs w:val="24"/>
                <w:highlight w:val="none"/>
                <w:u w:val="none"/>
                <w:lang w:val="en-US" w:eastAsia="zh-CN" w:bidi="ar"/>
              </w:rPr>
              <w:t>径</w:t>
            </w:r>
            <w:r>
              <w:rPr>
                <w:rFonts w:hint="eastAsia" w:ascii="宋体" w:hAnsi="宋体" w:eastAsia="宋体" w:cs="宋体"/>
                <w:i w:val="0"/>
                <w:iCs w:val="0"/>
                <w:color w:val="000000"/>
                <w:kern w:val="0"/>
                <w:sz w:val="24"/>
                <w:szCs w:val="24"/>
                <w:highlight w:val="none"/>
                <w:u w:val="none"/>
                <w:lang w:val="en-US" w:eastAsia="zh-CN" w:bidi="ar"/>
              </w:rPr>
              <w:t>：φ30mm</w:t>
            </w:r>
          </w:p>
        </w:tc>
        <w:tc>
          <w:tcPr>
            <w:tcW w:w="318" w:type="pct"/>
            <w:vAlign w:val="center"/>
          </w:tcPr>
          <w:p w14:paraId="778AF0D9">
            <w:pPr>
              <w:rPr>
                <w:rFonts w:hint="eastAsia" w:ascii="宋体" w:hAnsi="宋体" w:eastAsia="宋体" w:cs="宋体"/>
                <w:bCs/>
                <w:sz w:val="24"/>
                <w:szCs w:val="24"/>
                <w:highlight w:val="none"/>
              </w:rPr>
            </w:pPr>
          </w:p>
        </w:tc>
        <w:tc>
          <w:tcPr>
            <w:tcW w:w="539" w:type="pct"/>
            <w:vAlign w:val="center"/>
          </w:tcPr>
          <w:p w14:paraId="1FFD8D7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D67034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D143A3E">
            <w:pPr>
              <w:wordWrap w:val="0"/>
              <w:adjustRightInd w:val="0"/>
              <w:snapToGrid w:val="0"/>
              <w:spacing w:line="276" w:lineRule="auto"/>
              <w:rPr>
                <w:rFonts w:hint="eastAsia" w:ascii="宋体" w:hAnsi="宋体" w:eastAsia="宋体" w:cs="宋体"/>
                <w:bCs/>
                <w:sz w:val="24"/>
                <w:szCs w:val="24"/>
                <w:highlight w:val="none"/>
              </w:rPr>
            </w:pPr>
          </w:p>
        </w:tc>
      </w:tr>
      <w:tr w14:paraId="0CA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252" w:type="pct"/>
            <w:vAlign w:val="center"/>
          </w:tcPr>
          <w:p w14:paraId="28CEB5B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715" w:type="pct"/>
            <w:vAlign w:val="center"/>
          </w:tcPr>
          <w:p w14:paraId="384437B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甩棍</w:t>
            </w:r>
          </w:p>
        </w:tc>
        <w:tc>
          <w:tcPr>
            <w:tcW w:w="1974" w:type="pct"/>
            <w:vAlign w:val="center"/>
          </w:tcPr>
          <w:p w14:paraId="2D7A291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1.材料：合金钢钢实心材料</w:t>
            </w:r>
          </w:p>
          <w:p w14:paraId="7B03397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2.长度：1000mm，收缩后≤340mm</w:t>
            </w:r>
          </w:p>
          <w:p w14:paraId="493665F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3.重量：≤960G</w:t>
            </w:r>
          </w:p>
          <w:p w14:paraId="2488C26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4.直接：φ30mm</w:t>
            </w:r>
          </w:p>
        </w:tc>
        <w:tc>
          <w:tcPr>
            <w:tcW w:w="318" w:type="pct"/>
            <w:vAlign w:val="center"/>
          </w:tcPr>
          <w:p w14:paraId="78616105">
            <w:pPr>
              <w:rPr>
                <w:rFonts w:hint="eastAsia" w:ascii="宋体" w:hAnsi="宋体" w:eastAsia="宋体" w:cs="宋体"/>
                <w:bCs/>
                <w:sz w:val="24"/>
                <w:szCs w:val="24"/>
                <w:highlight w:val="none"/>
              </w:rPr>
            </w:pPr>
          </w:p>
        </w:tc>
        <w:tc>
          <w:tcPr>
            <w:tcW w:w="539" w:type="pct"/>
            <w:vAlign w:val="center"/>
          </w:tcPr>
          <w:p w14:paraId="6D8325E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EE6E2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2CFBA4">
            <w:pPr>
              <w:wordWrap w:val="0"/>
              <w:adjustRightInd w:val="0"/>
              <w:snapToGrid w:val="0"/>
              <w:spacing w:line="276" w:lineRule="auto"/>
              <w:rPr>
                <w:rFonts w:hint="eastAsia" w:ascii="宋体" w:hAnsi="宋体" w:eastAsia="宋体" w:cs="宋体"/>
                <w:bCs/>
                <w:sz w:val="24"/>
                <w:szCs w:val="24"/>
                <w:highlight w:val="none"/>
              </w:rPr>
            </w:pPr>
          </w:p>
        </w:tc>
      </w:tr>
      <w:tr w14:paraId="0BCC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AA22F8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715" w:type="pct"/>
            <w:vMerge w:val="restart"/>
            <w:vAlign w:val="center"/>
          </w:tcPr>
          <w:p w14:paraId="590FDFB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强光手电</w:t>
            </w:r>
          </w:p>
        </w:tc>
        <w:tc>
          <w:tcPr>
            <w:tcW w:w="1974" w:type="pct"/>
            <w:vAlign w:val="center"/>
          </w:tcPr>
          <w:p w14:paraId="39565CC7">
            <w:pPr>
              <w:keepNext w:val="0"/>
              <w:keepLines w:val="0"/>
              <w:widowControl/>
              <w:suppressLineNumbers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1.组成:采用中置开关(灯光模式：普通 无极调光 特殊三种模式)、防滚动圆柱形结构组成；                                 </w:t>
            </w:r>
          </w:p>
        </w:tc>
        <w:tc>
          <w:tcPr>
            <w:tcW w:w="318" w:type="pct"/>
            <w:vAlign w:val="center"/>
          </w:tcPr>
          <w:p w14:paraId="7229EDB2">
            <w:pPr>
              <w:rPr>
                <w:rFonts w:hint="eastAsia" w:ascii="宋体" w:hAnsi="宋体" w:eastAsia="宋体" w:cs="宋体"/>
                <w:bCs/>
                <w:sz w:val="24"/>
                <w:szCs w:val="24"/>
                <w:highlight w:val="none"/>
              </w:rPr>
            </w:pPr>
          </w:p>
        </w:tc>
        <w:tc>
          <w:tcPr>
            <w:tcW w:w="539" w:type="pct"/>
            <w:vAlign w:val="center"/>
          </w:tcPr>
          <w:p w14:paraId="2496176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DA64D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B1F46FE">
            <w:pPr>
              <w:wordWrap w:val="0"/>
              <w:adjustRightInd w:val="0"/>
              <w:snapToGrid w:val="0"/>
              <w:spacing w:line="276" w:lineRule="auto"/>
              <w:rPr>
                <w:rFonts w:hint="eastAsia" w:ascii="宋体" w:hAnsi="宋体" w:eastAsia="宋体" w:cs="宋体"/>
                <w:bCs/>
                <w:sz w:val="24"/>
                <w:szCs w:val="24"/>
                <w:highlight w:val="none"/>
              </w:rPr>
            </w:pPr>
          </w:p>
        </w:tc>
      </w:tr>
      <w:tr w14:paraId="23CE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F13C8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3BB853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974" w:type="pct"/>
            <w:vAlign w:val="center"/>
          </w:tcPr>
          <w:p w14:paraId="084EB48B">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2.尺寸:总长度154.6mm±2mm,把柄:33mm±1mm,头盖外径44mm±1mm,手绳长度:155±5mm；质量：≤249g（含18650电池和手绳)；</w:t>
            </w:r>
          </w:p>
        </w:tc>
        <w:tc>
          <w:tcPr>
            <w:tcW w:w="318" w:type="pct"/>
            <w:vAlign w:val="center"/>
          </w:tcPr>
          <w:p w14:paraId="0B1EF152">
            <w:pPr>
              <w:rPr>
                <w:rFonts w:hint="eastAsia" w:ascii="宋体" w:hAnsi="宋体" w:eastAsia="宋体" w:cs="宋体"/>
                <w:bCs/>
                <w:sz w:val="24"/>
                <w:szCs w:val="24"/>
                <w:highlight w:val="none"/>
              </w:rPr>
            </w:pPr>
          </w:p>
        </w:tc>
        <w:tc>
          <w:tcPr>
            <w:tcW w:w="539" w:type="pct"/>
            <w:vAlign w:val="center"/>
          </w:tcPr>
          <w:p w14:paraId="0B254B0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AE18DE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4F03E0D">
            <w:pPr>
              <w:wordWrap w:val="0"/>
              <w:adjustRightInd w:val="0"/>
              <w:snapToGrid w:val="0"/>
              <w:spacing w:line="276" w:lineRule="auto"/>
              <w:rPr>
                <w:rFonts w:hint="eastAsia" w:ascii="宋体" w:hAnsi="宋体" w:eastAsia="宋体" w:cs="宋体"/>
                <w:bCs/>
                <w:sz w:val="24"/>
                <w:szCs w:val="24"/>
                <w:highlight w:val="none"/>
              </w:rPr>
            </w:pPr>
          </w:p>
        </w:tc>
      </w:tr>
      <w:tr w14:paraId="7EEA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2E5E9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98E19A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974" w:type="pct"/>
            <w:vAlign w:val="center"/>
          </w:tcPr>
          <w:p w14:paraId="2110E95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3.电池适用性:使用1节21700锂离子充电电池。</w:t>
            </w:r>
          </w:p>
        </w:tc>
        <w:tc>
          <w:tcPr>
            <w:tcW w:w="318" w:type="pct"/>
            <w:vAlign w:val="center"/>
          </w:tcPr>
          <w:p w14:paraId="0E6C7C13">
            <w:pPr>
              <w:rPr>
                <w:rFonts w:hint="eastAsia" w:ascii="宋体" w:hAnsi="宋体" w:eastAsia="宋体" w:cs="宋体"/>
                <w:bCs/>
                <w:sz w:val="24"/>
                <w:szCs w:val="24"/>
                <w:highlight w:val="none"/>
              </w:rPr>
            </w:pPr>
          </w:p>
        </w:tc>
        <w:tc>
          <w:tcPr>
            <w:tcW w:w="539" w:type="pct"/>
            <w:vAlign w:val="center"/>
          </w:tcPr>
          <w:p w14:paraId="5689989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B7DC6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F85670">
            <w:pPr>
              <w:wordWrap w:val="0"/>
              <w:adjustRightInd w:val="0"/>
              <w:snapToGrid w:val="0"/>
              <w:spacing w:line="276" w:lineRule="auto"/>
              <w:rPr>
                <w:rFonts w:hint="eastAsia" w:ascii="宋体" w:hAnsi="宋体" w:eastAsia="宋体" w:cs="宋体"/>
                <w:bCs/>
                <w:sz w:val="24"/>
                <w:szCs w:val="24"/>
                <w:highlight w:val="none"/>
              </w:rPr>
            </w:pPr>
          </w:p>
        </w:tc>
      </w:tr>
      <w:tr w14:paraId="4EED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CA58F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7E1148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974" w:type="pct"/>
            <w:vAlign w:val="center"/>
          </w:tcPr>
          <w:p w14:paraId="198A478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4.多功能USB锂电池应符合以下要求：</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highlight w:val="none"/>
                <w:lang w:val="en-US" w:eastAsia="zh-CN"/>
              </w:rPr>
              <w:t>能出具第三方检验报告；</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结构：便携式电池, 电池筒身有Micro 5pin USB接口输入端，可用Micro 5pin USB充电线（或数据线）为电池充电。</w:t>
            </w:r>
          </w:p>
        </w:tc>
        <w:tc>
          <w:tcPr>
            <w:tcW w:w="318" w:type="pct"/>
            <w:vAlign w:val="center"/>
          </w:tcPr>
          <w:p w14:paraId="7EBC48D4">
            <w:pPr>
              <w:rPr>
                <w:rFonts w:hint="eastAsia" w:ascii="宋体" w:hAnsi="宋体" w:eastAsia="宋体" w:cs="宋体"/>
                <w:bCs/>
                <w:sz w:val="24"/>
                <w:szCs w:val="24"/>
                <w:highlight w:val="none"/>
              </w:rPr>
            </w:pPr>
          </w:p>
        </w:tc>
        <w:tc>
          <w:tcPr>
            <w:tcW w:w="539" w:type="pct"/>
            <w:vAlign w:val="center"/>
          </w:tcPr>
          <w:p w14:paraId="4961F28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218852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207520">
            <w:pPr>
              <w:wordWrap w:val="0"/>
              <w:adjustRightInd w:val="0"/>
              <w:snapToGrid w:val="0"/>
              <w:spacing w:line="276" w:lineRule="auto"/>
              <w:rPr>
                <w:rFonts w:hint="eastAsia" w:ascii="宋体" w:hAnsi="宋体" w:eastAsia="宋体" w:cs="宋体"/>
                <w:bCs/>
                <w:sz w:val="24"/>
                <w:szCs w:val="24"/>
                <w:highlight w:val="none"/>
              </w:rPr>
            </w:pPr>
          </w:p>
        </w:tc>
      </w:tr>
      <w:tr w14:paraId="608C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B63B4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6CA86E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974" w:type="pct"/>
            <w:vAlign w:val="center"/>
          </w:tcPr>
          <w:p w14:paraId="4B86C66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5.能双色显示灯，当电量大于30%开关键显示绿色，电量小于30%时开关按键显示红色； </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产品外部短路、过充电、强制放电、挤压情况下不应爆炸起火。</w:t>
            </w:r>
          </w:p>
        </w:tc>
        <w:tc>
          <w:tcPr>
            <w:tcW w:w="318" w:type="pct"/>
            <w:vAlign w:val="center"/>
          </w:tcPr>
          <w:p w14:paraId="37EBD903">
            <w:pPr>
              <w:rPr>
                <w:rFonts w:hint="eastAsia" w:ascii="宋体" w:hAnsi="宋体" w:eastAsia="宋体" w:cs="宋体"/>
                <w:bCs/>
                <w:sz w:val="24"/>
                <w:szCs w:val="24"/>
                <w:highlight w:val="none"/>
              </w:rPr>
            </w:pPr>
          </w:p>
        </w:tc>
        <w:tc>
          <w:tcPr>
            <w:tcW w:w="539" w:type="pct"/>
            <w:vAlign w:val="center"/>
          </w:tcPr>
          <w:p w14:paraId="47EB6E6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4ADC0E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A44CFF">
            <w:pPr>
              <w:wordWrap w:val="0"/>
              <w:adjustRightInd w:val="0"/>
              <w:snapToGrid w:val="0"/>
              <w:spacing w:line="276" w:lineRule="auto"/>
              <w:rPr>
                <w:rFonts w:hint="eastAsia" w:ascii="宋体" w:hAnsi="宋体" w:eastAsia="宋体" w:cs="宋体"/>
                <w:bCs/>
                <w:sz w:val="24"/>
                <w:szCs w:val="24"/>
                <w:highlight w:val="none"/>
              </w:rPr>
            </w:pPr>
          </w:p>
        </w:tc>
      </w:tr>
      <w:tr w14:paraId="7C72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2" w:type="pct"/>
            <w:vMerge w:val="restart"/>
            <w:vAlign w:val="center"/>
          </w:tcPr>
          <w:p w14:paraId="5935FE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p w14:paraId="00E7D6BF">
            <w:pPr>
              <w:keepNext w:val="0"/>
              <w:keepLines w:val="0"/>
              <w:widowControl/>
              <w:suppressLineNumbers w:val="0"/>
              <w:jc w:val="center"/>
              <w:textAlignment w:val="center"/>
              <w:rPr>
                <w:rFonts w:hint="eastAsia" w:ascii="宋体" w:hAnsi="宋体" w:eastAsia="宋体" w:cs="宋体"/>
                <w:bCs/>
                <w:sz w:val="24"/>
                <w:szCs w:val="24"/>
                <w:highlight w:val="none"/>
              </w:rPr>
            </w:pPr>
          </w:p>
          <w:p w14:paraId="6217FE7F">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715" w:type="pct"/>
            <w:vMerge w:val="restart"/>
            <w:vAlign w:val="center"/>
          </w:tcPr>
          <w:p w14:paraId="64BCED5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扩音喇叭</w:t>
            </w:r>
          </w:p>
        </w:tc>
        <w:tc>
          <w:tcPr>
            <w:tcW w:w="1974" w:type="pct"/>
            <w:vAlign w:val="center"/>
          </w:tcPr>
          <w:p w14:paraId="437F128C">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1.手持喊话器高音50W</w:t>
            </w:r>
          </w:p>
        </w:tc>
        <w:tc>
          <w:tcPr>
            <w:tcW w:w="318" w:type="pct"/>
            <w:vAlign w:val="center"/>
          </w:tcPr>
          <w:p w14:paraId="27C0F1BC">
            <w:pPr>
              <w:rPr>
                <w:rFonts w:hint="eastAsia" w:ascii="宋体" w:hAnsi="宋体" w:eastAsia="宋体" w:cs="宋体"/>
                <w:bCs/>
                <w:sz w:val="24"/>
                <w:szCs w:val="24"/>
                <w:highlight w:val="none"/>
              </w:rPr>
            </w:pPr>
          </w:p>
        </w:tc>
        <w:tc>
          <w:tcPr>
            <w:tcW w:w="539" w:type="pct"/>
            <w:vAlign w:val="center"/>
          </w:tcPr>
          <w:p w14:paraId="09FFF5D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53F8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196BD3">
            <w:pPr>
              <w:wordWrap w:val="0"/>
              <w:adjustRightInd w:val="0"/>
              <w:snapToGrid w:val="0"/>
              <w:spacing w:line="276" w:lineRule="auto"/>
              <w:rPr>
                <w:rFonts w:hint="eastAsia" w:ascii="宋体" w:hAnsi="宋体" w:eastAsia="宋体" w:cs="宋体"/>
                <w:bCs/>
                <w:sz w:val="24"/>
                <w:szCs w:val="24"/>
                <w:highlight w:val="none"/>
              </w:rPr>
            </w:pPr>
          </w:p>
        </w:tc>
      </w:tr>
      <w:tr w14:paraId="2FC0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26056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4F7FC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D16146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2.产品尺寸：215*205*335</w:t>
            </w:r>
          </w:p>
        </w:tc>
        <w:tc>
          <w:tcPr>
            <w:tcW w:w="318" w:type="pct"/>
            <w:vAlign w:val="center"/>
          </w:tcPr>
          <w:p w14:paraId="0A5D69A4">
            <w:pPr>
              <w:rPr>
                <w:rFonts w:hint="eastAsia" w:ascii="宋体" w:hAnsi="宋体" w:eastAsia="宋体" w:cs="宋体"/>
                <w:bCs/>
                <w:sz w:val="24"/>
                <w:szCs w:val="24"/>
                <w:highlight w:val="none"/>
              </w:rPr>
            </w:pPr>
          </w:p>
        </w:tc>
        <w:tc>
          <w:tcPr>
            <w:tcW w:w="539" w:type="pct"/>
            <w:vAlign w:val="center"/>
          </w:tcPr>
          <w:p w14:paraId="124EC86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5EE35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D0273A">
            <w:pPr>
              <w:wordWrap w:val="0"/>
              <w:adjustRightInd w:val="0"/>
              <w:snapToGrid w:val="0"/>
              <w:spacing w:line="276" w:lineRule="auto"/>
              <w:rPr>
                <w:rFonts w:hint="eastAsia" w:ascii="宋体" w:hAnsi="宋体" w:eastAsia="宋体" w:cs="宋体"/>
                <w:bCs/>
                <w:sz w:val="24"/>
                <w:szCs w:val="24"/>
                <w:highlight w:val="none"/>
              </w:rPr>
            </w:pPr>
          </w:p>
        </w:tc>
      </w:tr>
      <w:tr w14:paraId="796F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208C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1E435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977D0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3.净重：830g</w:t>
            </w:r>
          </w:p>
        </w:tc>
        <w:tc>
          <w:tcPr>
            <w:tcW w:w="318" w:type="pct"/>
            <w:vAlign w:val="center"/>
          </w:tcPr>
          <w:p w14:paraId="7205CF91">
            <w:pPr>
              <w:rPr>
                <w:rFonts w:hint="eastAsia" w:ascii="宋体" w:hAnsi="宋体" w:eastAsia="宋体" w:cs="宋体"/>
                <w:bCs/>
                <w:sz w:val="24"/>
                <w:szCs w:val="24"/>
                <w:highlight w:val="none"/>
              </w:rPr>
            </w:pPr>
          </w:p>
        </w:tc>
        <w:tc>
          <w:tcPr>
            <w:tcW w:w="539" w:type="pct"/>
            <w:vAlign w:val="center"/>
          </w:tcPr>
          <w:p w14:paraId="6406EB5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558CCC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C4C5D6C">
            <w:pPr>
              <w:wordWrap w:val="0"/>
              <w:adjustRightInd w:val="0"/>
              <w:snapToGrid w:val="0"/>
              <w:spacing w:line="276" w:lineRule="auto"/>
              <w:rPr>
                <w:rFonts w:hint="eastAsia" w:ascii="宋体" w:hAnsi="宋体" w:eastAsia="宋体" w:cs="宋体"/>
                <w:bCs/>
                <w:sz w:val="24"/>
                <w:szCs w:val="24"/>
                <w:highlight w:val="none"/>
              </w:rPr>
            </w:pPr>
          </w:p>
        </w:tc>
      </w:tr>
      <w:tr w14:paraId="30CD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3602F43">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715" w:type="pct"/>
            <w:vMerge w:val="restart"/>
            <w:vAlign w:val="center"/>
          </w:tcPr>
          <w:p w14:paraId="2BCB159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记录仪</w:t>
            </w:r>
          </w:p>
        </w:tc>
        <w:tc>
          <w:tcPr>
            <w:tcW w:w="1974" w:type="pct"/>
            <w:vAlign w:val="center"/>
          </w:tcPr>
          <w:p w14:paraId="7399352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1.续航时间：≥15小时。</w:t>
            </w:r>
          </w:p>
        </w:tc>
        <w:tc>
          <w:tcPr>
            <w:tcW w:w="318" w:type="pct"/>
            <w:vAlign w:val="center"/>
          </w:tcPr>
          <w:p w14:paraId="0DD75BEB">
            <w:pPr>
              <w:rPr>
                <w:rFonts w:hint="eastAsia" w:ascii="宋体" w:hAnsi="宋体" w:eastAsia="宋体" w:cs="宋体"/>
                <w:bCs/>
                <w:sz w:val="24"/>
                <w:szCs w:val="24"/>
                <w:highlight w:val="none"/>
              </w:rPr>
            </w:pPr>
          </w:p>
        </w:tc>
        <w:tc>
          <w:tcPr>
            <w:tcW w:w="539" w:type="pct"/>
            <w:vAlign w:val="center"/>
          </w:tcPr>
          <w:p w14:paraId="10DB91E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1D997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5BE9B5">
            <w:pPr>
              <w:wordWrap w:val="0"/>
              <w:adjustRightInd w:val="0"/>
              <w:snapToGrid w:val="0"/>
              <w:spacing w:line="276" w:lineRule="auto"/>
              <w:rPr>
                <w:rFonts w:hint="eastAsia" w:ascii="宋体" w:hAnsi="宋体" w:eastAsia="宋体" w:cs="宋体"/>
                <w:bCs/>
                <w:sz w:val="24"/>
                <w:szCs w:val="24"/>
                <w:highlight w:val="none"/>
              </w:rPr>
            </w:pPr>
          </w:p>
        </w:tc>
      </w:tr>
      <w:tr w14:paraId="1ECF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26F862B">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715" w:type="pct"/>
            <w:vMerge w:val="continue"/>
            <w:vAlign w:val="center"/>
          </w:tcPr>
          <w:p w14:paraId="6C44F5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7B9D2C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2.分辨率：≥1080P。</w:t>
            </w:r>
          </w:p>
        </w:tc>
        <w:tc>
          <w:tcPr>
            <w:tcW w:w="318" w:type="pct"/>
            <w:vAlign w:val="center"/>
          </w:tcPr>
          <w:p w14:paraId="7DB12CA6">
            <w:pPr>
              <w:rPr>
                <w:rFonts w:hint="eastAsia" w:ascii="宋体" w:hAnsi="宋体" w:eastAsia="宋体" w:cs="宋体"/>
                <w:bCs/>
                <w:sz w:val="24"/>
                <w:szCs w:val="24"/>
                <w:highlight w:val="none"/>
              </w:rPr>
            </w:pPr>
          </w:p>
        </w:tc>
        <w:tc>
          <w:tcPr>
            <w:tcW w:w="539" w:type="pct"/>
            <w:vAlign w:val="center"/>
          </w:tcPr>
          <w:p w14:paraId="6540F02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6D0728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EDE130">
            <w:pPr>
              <w:wordWrap w:val="0"/>
              <w:adjustRightInd w:val="0"/>
              <w:snapToGrid w:val="0"/>
              <w:spacing w:line="276" w:lineRule="auto"/>
              <w:rPr>
                <w:rFonts w:hint="eastAsia" w:ascii="宋体" w:hAnsi="宋体" w:eastAsia="宋体" w:cs="宋体"/>
                <w:bCs/>
                <w:sz w:val="24"/>
                <w:szCs w:val="24"/>
                <w:highlight w:val="none"/>
              </w:rPr>
            </w:pPr>
          </w:p>
        </w:tc>
      </w:tr>
      <w:tr w14:paraId="7638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5D2F4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DF900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F9FDAB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3.夜视功能：支持红外夜视功能。</w:t>
            </w:r>
          </w:p>
        </w:tc>
        <w:tc>
          <w:tcPr>
            <w:tcW w:w="318" w:type="pct"/>
            <w:vAlign w:val="center"/>
          </w:tcPr>
          <w:p w14:paraId="21F3D9FA">
            <w:pPr>
              <w:rPr>
                <w:rFonts w:hint="eastAsia" w:ascii="宋体" w:hAnsi="宋体" w:eastAsia="宋体" w:cs="宋体"/>
                <w:bCs/>
                <w:sz w:val="24"/>
                <w:szCs w:val="24"/>
                <w:highlight w:val="none"/>
              </w:rPr>
            </w:pPr>
          </w:p>
        </w:tc>
        <w:tc>
          <w:tcPr>
            <w:tcW w:w="539" w:type="pct"/>
            <w:vAlign w:val="center"/>
          </w:tcPr>
          <w:p w14:paraId="7487B40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BB53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CB4944B">
            <w:pPr>
              <w:wordWrap w:val="0"/>
              <w:adjustRightInd w:val="0"/>
              <w:snapToGrid w:val="0"/>
              <w:spacing w:line="276" w:lineRule="auto"/>
              <w:rPr>
                <w:rFonts w:hint="eastAsia" w:ascii="宋体" w:hAnsi="宋体" w:eastAsia="宋体" w:cs="宋体"/>
                <w:bCs/>
                <w:sz w:val="24"/>
                <w:szCs w:val="24"/>
                <w:highlight w:val="none"/>
              </w:rPr>
            </w:pPr>
          </w:p>
        </w:tc>
      </w:tr>
      <w:tr w14:paraId="71D3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AFDDC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0F8F7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61C9C0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4.接口：type-c。</w:t>
            </w:r>
          </w:p>
        </w:tc>
        <w:tc>
          <w:tcPr>
            <w:tcW w:w="318" w:type="pct"/>
            <w:vAlign w:val="center"/>
          </w:tcPr>
          <w:p w14:paraId="5EDBF774">
            <w:pPr>
              <w:rPr>
                <w:rFonts w:hint="eastAsia" w:ascii="宋体" w:hAnsi="宋体" w:eastAsia="宋体" w:cs="宋体"/>
                <w:bCs/>
                <w:sz w:val="24"/>
                <w:szCs w:val="24"/>
                <w:highlight w:val="none"/>
              </w:rPr>
            </w:pPr>
          </w:p>
        </w:tc>
        <w:tc>
          <w:tcPr>
            <w:tcW w:w="539" w:type="pct"/>
            <w:vAlign w:val="center"/>
          </w:tcPr>
          <w:p w14:paraId="55A3971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2580D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54414E">
            <w:pPr>
              <w:wordWrap w:val="0"/>
              <w:adjustRightInd w:val="0"/>
              <w:snapToGrid w:val="0"/>
              <w:spacing w:line="276" w:lineRule="auto"/>
              <w:rPr>
                <w:rFonts w:hint="eastAsia" w:ascii="宋体" w:hAnsi="宋体" w:eastAsia="宋体" w:cs="宋体"/>
                <w:bCs/>
                <w:sz w:val="24"/>
                <w:szCs w:val="24"/>
                <w:highlight w:val="none"/>
              </w:rPr>
            </w:pPr>
          </w:p>
        </w:tc>
      </w:tr>
      <w:tr w14:paraId="283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10210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50FEA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9469BE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5.拍摄：≥5800万。</w:t>
            </w:r>
          </w:p>
        </w:tc>
        <w:tc>
          <w:tcPr>
            <w:tcW w:w="318" w:type="pct"/>
            <w:vAlign w:val="center"/>
          </w:tcPr>
          <w:p w14:paraId="08E26329">
            <w:pPr>
              <w:rPr>
                <w:rFonts w:hint="eastAsia" w:ascii="宋体" w:hAnsi="宋体" w:eastAsia="宋体" w:cs="宋体"/>
                <w:bCs/>
                <w:sz w:val="24"/>
                <w:szCs w:val="24"/>
                <w:highlight w:val="none"/>
              </w:rPr>
            </w:pPr>
          </w:p>
        </w:tc>
        <w:tc>
          <w:tcPr>
            <w:tcW w:w="539" w:type="pct"/>
            <w:vAlign w:val="center"/>
          </w:tcPr>
          <w:p w14:paraId="3DC3E52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E8356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DDAB6A">
            <w:pPr>
              <w:wordWrap w:val="0"/>
              <w:adjustRightInd w:val="0"/>
              <w:snapToGrid w:val="0"/>
              <w:spacing w:line="276" w:lineRule="auto"/>
              <w:rPr>
                <w:rFonts w:hint="eastAsia" w:ascii="宋体" w:hAnsi="宋体" w:eastAsia="宋体" w:cs="宋体"/>
                <w:bCs/>
                <w:sz w:val="24"/>
                <w:szCs w:val="24"/>
                <w:highlight w:val="none"/>
              </w:rPr>
            </w:pPr>
          </w:p>
        </w:tc>
      </w:tr>
      <w:tr w14:paraId="4E0D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CFF93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DDD68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9011D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6.循环录像：支持。</w:t>
            </w:r>
          </w:p>
        </w:tc>
        <w:tc>
          <w:tcPr>
            <w:tcW w:w="318" w:type="pct"/>
            <w:vAlign w:val="center"/>
          </w:tcPr>
          <w:p w14:paraId="764B40A1">
            <w:pPr>
              <w:rPr>
                <w:rFonts w:hint="eastAsia" w:ascii="宋体" w:hAnsi="宋体" w:eastAsia="宋体" w:cs="宋体"/>
                <w:bCs/>
                <w:sz w:val="24"/>
                <w:szCs w:val="24"/>
                <w:highlight w:val="none"/>
              </w:rPr>
            </w:pPr>
          </w:p>
        </w:tc>
        <w:tc>
          <w:tcPr>
            <w:tcW w:w="539" w:type="pct"/>
            <w:vAlign w:val="center"/>
          </w:tcPr>
          <w:p w14:paraId="18FB7C8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BED753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6EF9273">
            <w:pPr>
              <w:wordWrap w:val="0"/>
              <w:adjustRightInd w:val="0"/>
              <w:snapToGrid w:val="0"/>
              <w:spacing w:line="276" w:lineRule="auto"/>
              <w:rPr>
                <w:rFonts w:hint="eastAsia" w:ascii="宋体" w:hAnsi="宋体" w:eastAsia="宋体" w:cs="宋体"/>
                <w:bCs/>
                <w:sz w:val="24"/>
                <w:szCs w:val="24"/>
                <w:highlight w:val="none"/>
              </w:rPr>
            </w:pPr>
          </w:p>
        </w:tc>
      </w:tr>
      <w:tr w14:paraId="2B93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B0E4F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F94F0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FF6246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7.重点标记：支持。</w:t>
            </w:r>
          </w:p>
        </w:tc>
        <w:tc>
          <w:tcPr>
            <w:tcW w:w="318" w:type="pct"/>
            <w:vAlign w:val="center"/>
          </w:tcPr>
          <w:p w14:paraId="4A442C31">
            <w:pPr>
              <w:rPr>
                <w:rFonts w:hint="eastAsia" w:ascii="宋体" w:hAnsi="宋体" w:eastAsia="宋体" w:cs="宋体"/>
                <w:bCs/>
                <w:sz w:val="24"/>
                <w:szCs w:val="24"/>
                <w:highlight w:val="none"/>
              </w:rPr>
            </w:pPr>
          </w:p>
        </w:tc>
        <w:tc>
          <w:tcPr>
            <w:tcW w:w="539" w:type="pct"/>
            <w:vAlign w:val="center"/>
          </w:tcPr>
          <w:p w14:paraId="15CFE00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2672C6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7B4B70">
            <w:pPr>
              <w:wordWrap w:val="0"/>
              <w:adjustRightInd w:val="0"/>
              <w:snapToGrid w:val="0"/>
              <w:spacing w:line="276" w:lineRule="auto"/>
              <w:rPr>
                <w:rFonts w:hint="eastAsia" w:ascii="宋体" w:hAnsi="宋体" w:eastAsia="宋体" w:cs="宋体"/>
                <w:bCs/>
                <w:sz w:val="24"/>
                <w:szCs w:val="24"/>
                <w:highlight w:val="none"/>
              </w:rPr>
            </w:pPr>
          </w:p>
        </w:tc>
      </w:tr>
      <w:tr w14:paraId="550C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C5801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3BF51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1F7C7A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8.极速连拍：支持。</w:t>
            </w:r>
          </w:p>
        </w:tc>
        <w:tc>
          <w:tcPr>
            <w:tcW w:w="318" w:type="pct"/>
            <w:vAlign w:val="center"/>
          </w:tcPr>
          <w:p w14:paraId="08673BDB">
            <w:pPr>
              <w:rPr>
                <w:rFonts w:hint="eastAsia" w:ascii="宋体" w:hAnsi="宋体" w:eastAsia="宋体" w:cs="宋体"/>
                <w:bCs/>
                <w:sz w:val="24"/>
                <w:szCs w:val="24"/>
                <w:highlight w:val="none"/>
              </w:rPr>
            </w:pPr>
          </w:p>
        </w:tc>
        <w:tc>
          <w:tcPr>
            <w:tcW w:w="539" w:type="pct"/>
            <w:vAlign w:val="center"/>
          </w:tcPr>
          <w:p w14:paraId="7DBE295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D6F38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2B613A">
            <w:pPr>
              <w:wordWrap w:val="0"/>
              <w:adjustRightInd w:val="0"/>
              <w:snapToGrid w:val="0"/>
              <w:spacing w:line="276" w:lineRule="auto"/>
              <w:rPr>
                <w:rFonts w:hint="eastAsia" w:ascii="宋体" w:hAnsi="宋体" w:eastAsia="宋体" w:cs="宋体"/>
                <w:bCs/>
                <w:sz w:val="24"/>
                <w:szCs w:val="24"/>
                <w:highlight w:val="none"/>
              </w:rPr>
            </w:pPr>
          </w:p>
        </w:tc>
      </w:tr>
      <w:tr w14:paraId="5A05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160D0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404FB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827E7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10.不断电功能：5-10分钟不断电。</w:t>
            </w:r>
          </w:p>
        </w:tc>
        <w:tc>
          <w:tcPr>
            <w:tcW w:w="318" w:type="pct"/>
            <w:vAlign w:val="center"/>
          </w:tcPr>
          <w:p w14:paraId="6193C326">
            <w:pPr>
              <w:rPr>
                <w:rFonts w:hint="eastAsia" w:ascii="宋体" w:hAnsi="宋体" w:eastAsia="宋体" w:cs="宋体"/>
                <w:bCs/>
                <w:sz w:val="24"/>
                <w:szCs w:val="24"/>
                <w:highlight w:val="none"/>
              </w:rPr>
            </w:pPr>
          </w:p>
        </w:tc>
        <w:tc>
          <w:tcPr>
            <w:tcW w:w="539" w:type="pct"/>
            <w:vAlign w:val="center"/>
          </w:tcPr>
          <w:p w14:paraId="34A5D7F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EBAEA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D33D354">
            <w:pPr>
              <w:wordWrap w:val="0"/>
              <w:adjustRightInd w:val="0"/>
              <w:snapToGrid w:val="0"/>
              <w:spacing w:line="276" w:lineRule="auto"/>
              <w:rPr>
                <w:rFonts w:hint="eastAsia" w:ascii="宋体" w:hAnsi="宋体" w:eastAsia="宋体" w:cs="宋体"/>
                <w:bCs/>
                <w:sz w:val="24"/>
                <w:szCs w:val="24"/>
                <w:highlight w:val="none"/>
              </w:rPr>
            </w:pPr>
          </w:p>
        </w:tc>
      </w:tr>
      <w:tr w14:paraId="7671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C2A13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2838B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8E1560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11.无线功能：wifi支持。</w:t>
            </w:r>
          </w:p>
        </w:tc>
        <w:tc>
          <w:tcPr>
            <w:tcW w:w="318" w:type="pct"/>
            <w:vAlign w:val="center"/>
          </w:tcPr>
          <w:p w14:paraId="390B7B7C">
            <w:pPr>
              <w:rPr>
                <w:rFonts w:hint="eastAsia" w:ascii="宋体" w:hAnsi="宋体" w:eastAsia="宋体" w:cs="宋体"/>
                <w:bCs/>
                <w:sz w:val="24"/>
                <w:szCs w:val="24"/>
                <w:highlight w:val="none"/>
              </w:rPr>
            </w:pPr>
          </w:p>
        </w:tc>
        <w:tc>
          <w:tcPr>
            <w:tcW w:w="539" w:type="pct"/>
            <w:vAlign w:val="center"/>
          </w:tcPr>
          <w:p w14:paraId="5B27E0A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9B80B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786B20">
            <w:pPr>
              <w:wordWrap w:val="0"/>
              <w:adjustRightInd w:val="0"/>
              <w:snapToGrid w:val="0"/>
              <w:spacing w:line="276" w:lineRule="auto"/>
              <w:rPr>
                <w:rFonts w:hint="eastAsia" w:ascii="宋体" w:hAnsi="宋体" w:eastAsia="宋体" w:cs="宋体"/>
                <w:bCs/>
                <w:sz w:val="24"/>
                <w:szCs w:val="24"/>
                <w:highlight w:val="none"/>
              </w:rPr>
            </w:pPr>
          </w:p>
        </w:tc>
      </w:tr>
      <w:tr w14:paraId="28EF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EBB46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D53D6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55E9B4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12.容量：≥128G。</w:t>
            </w:r>
          </w:p>
        </w:tc>
        <w:tc>
          <w:tcPr>
            <w:tcW w:w="318" w:type="pct"/>
            <w:vAlign w:val="center"/>
          </w:tcPr>
          <w:p w14:paraId="2EDFBE96">
            <w:pPr>
              <w:rPr>
                <w:rFonts w:hint="eastAsia" w:ascii="宋体" w:hAnsi="宋体" w:eastAsia="宋体" w:cs="宋体"/>
                <w:bCs/>
                <w:sz w:val="24"/>
                <w:szCs w:val="24"/>
                <w:highlight w:val="none"/>
              </w:rPr>
            </w:pPr>
          </w:p>
        </w:tc>
        <w:tc>
          <w:tcPr>
            <w:tcW w:w="539" w:type="pct"/>
            <w:vAlign w:val="center"/>
          </w:tcPr>
          <w:p w14:paraId="20EAFAD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33F8F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FB06F80">
            <w:pPr>
              <w:wordWrap w:val="0"/>
              <w:adjustRightInd w:val="0"/>
              <w:snapToGrid w:val="0"/>
              <w:spacing w:line="276" w:lineRule="auto"/>
              <w:rPr>
                <w:rFonts w:hint="eastAsia" w:ascii="宋体" w:hAnsi="宋体" w:eastAsia="宋体" w:cs="宋体"/>
                <w:bCs/>
                <w:sz w:val="24"/>
                <w:szCs w:val="24"/>
                <w:highlight w:val="none"/>
              </w:rPr>
            </w:pPr>
          </w:p>
        </w:tc>
      </w:tr>
      <w:tr w14:paraId="192E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68D083B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715" w:type="pct"/>
            <w:vMerge w:val="restart"/>
            <w:vAlign w:val="center"/>
          </w:tcPr>
          <w:p w14:paraId="1E2EEE6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防爆毯（含围栏）</w:t>
            </w:r>
          </w:p>
        </w:tc>
        <w:tc>
          <w:tcPr>
            <w:tcW w:w="1974" w:type="pct"/>
            <w:vAlign w:val="center"/>
          </w:tcPr>
          <w:p w14:paraId="6ED4373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1、材质要求：装备不含任何金属或硬质非金属材料，由特种防爆液体、高性能复合纤维和多相吸能层等制成，过量防爆情况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下装备不产生次生杀伤性碎片危害；</w:t>
            </w:r>
          </w:p>
        </w:tc>
        <w:tc>
          <w:tcPr>
            <w:tcW w:w="318" w:type="pct"/>
            <w:vAlign w:val="center"/>
          </w:tcPr>
          <w:p w14:paraId="7E4E75DA">
            <w:pPr>
              <w:rPr>
                <w:rFonts w:hint="eastAsia" w:ascii="宋体" w:hAnsi="宋体" w:eastAsia="宋体" w:cs="宋体"/>
                <w:bCs/>
                <w:sz w:val="24"/>
                <w:szCs w:val="24"/>
                <w:highlight w:val="none"/>
              </w:rPr>
            </w:pPr>
          </w:p>
        </w:tc>
        <w:tc>
          <w:tcPr>
            <w:tcW w:w="539" w:type="pct"/>
            <w:vAlign w:val="center"/>
          </w:tcPr>
          <w:p w14:paraId="664ECE7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1C073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316D7F8">
            <w:pPr>
              <w:wordWrap w:val="0"/>
              <w:adjustRightInd w:val="0"/>
              <w:snapToGrid w:val="0"/>
              <w:spacing w:line="276" w:lineRule="auto"/>
              <w:rPr>
                <w:rFonts w:hint="eastAsia" w:ascii="宋体" w:hAnsi="宋体" w:eastAsia="宋体" w:cs="宋体"/>
                <w:bCs/>
                <w:sz w:val="24"/>
                <w:szCs w:val="24"/>
                <w:highlight w:val="none"/>
              </w:rPr>
            </w:pPr>
          </w:p>
        </w:tc>
      </w:tr>
      <w:tr w14:paraId="61B7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9C012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2CBF3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134F06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2、尺寸要求：一体式防爆毯结构，复合内围栏内径≥400mm，复合外围栏内径≥650mm，盖毯尺寸≥1500x1500mm，装备高度≥300mm；</w:t>
            </w:r>
          </w:p>
        </w:tc>
        <w:tc>
          <w:tcPr>
            <w:tcW w:w="318" w:type="pct"/>
            <w:vAlign w:val="center"/>
          </w:tcPr>
          <w:p w14:paraId="2F10E9B8">
            <w:pPr>
              <w:rPr>
                <w:rFonts w:hint="eastAsia" w:ascii="宋体" w:hAnsi="宋体" w:eastAsia="宋体" w:cs="宋体"/>
                <w:bCs/>
                <w:sz w:val="24"/>
                <w:szCs w:val="24"/>
                <w:highlight w:val="none"/>
              </w:rPr>
            </w:pPr>
          </w:p>
        </w:tc>
        <w:tc>
          <w:tcPr>
            <w:tcW w:w="539" w:type="pct"/>
            <w:vAlign w:val="center"/>
          </w:tcPr>
          <w:p w14:paraId="0710A69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CA0E3E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1617304">
            <w:pPr>
              <w:wordWrap w:val="0"/>
              <w:adjustRightInd w:val="0"/>
              <w:snapToGrid w:val="0"/>
              <w:spacing w:line="276" w:lineRule="auto"/>
              <w:rPr>
                <w:rFonts w:hint="eastAsia" w:ascii="宋体" w:hAnsi="宋体" w:eastAsia="宋体" w:cs="宋体"/>
                <w:bCs/>
                <w:sz w:val="24"/>
                <w:szCs w:val="24"/>
                <w:highlight w:val="none"/>
              </w:rPr>
            </w:pPr>
          </w:p>
        </w:tc>
      </w:tr>
      <w:tr w14:paraId="4782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4E2A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A581A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B51D7E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3、外罩材料要求：耐静水压≥12千帕；经向断裂强力≥2200牛；纬向断裂强力≥1700牛；经向撕破强力≥450牛；纬向撕破强力≥250牛;</w:t>
            </w:r>
          </w:p>
        </w:tc>
        <w:tc>
          <w:tcPr>
            <w:tcW w:w="318" w:type="pct"/>
            <w:vAlign w:val="center"/>
          </w:tcPr>
          <w:p w14:paraId="075CC9BC">
            <w:pPr>
              <w:rPr>
                <w:rFonts w:hint="eastAsia" w:ascii="宋体" w:hAnsi="宋体" w:eastAsia="宋体" w:cs="宋体"/>
                <w:bCs/>
                <w:sz w:val="24"/>
                <w:szCs w:val="24"/>
                <w:highlight w:val="none"/>
              </w:rPr>
            </w:pPr>
          </w:p>
        </w:tc>
        <w:tc>
          <w:tcPr>
            <w:tcW w:w="539" w:type="pct"/>
            <w:vAlign w:val="center"/>
          </w:tcPr>
          <w:p w14:paraId="7E9D494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7E758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9202386">
            <w:pPr>
              <w:wordWrap w:val="0"/>
              <w:adjustRightInd w:val="0"/>
              <w:snapToGrid w:val="0"/>
              <w:spacing w:line="276" w:lineRule="auto"/>
              <w:rPr>
                <w:rFonts w:hint="eastAsia" w:ascii="宋体" w:hAnsi="宋体" w:eastAsia="宋体" w:cs="宋体"/>
                <w:bCs/>
                <w:sz w:val="24"/>
                <w:szCs w:val="24"/>
                <w:highlight w:val="none"/>
              </w:rPr>
            </w:pPr>
          </w:p>
        </w:tc>
      </w:tr>
      <w:tr w14:paraId="4F39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F36D8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707CC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7B7183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4、质量要求：≤30kg；</w:t>
            </w:r>
          </w:p>
        </w:tc>
        <w:tc>
          <w:tcPr>
            <w:tcW w:w="318" w:type="pct"/>
            <w:vAlign w:val="center"/>
          </w:tcPr>
          <w:p w14:paraId="02387901">
            <w:pPr>
              <w:rPr>
                <w:rFonts w:hint="eastAsia" w:ascii="宋体" w:hAnsi="宋体" w:eastAsia="宋体" w:cs="宋体"/>
                <w:bCs/>
                <w:sz w:val="24"/>
                <w:szCs w:val="24"/>
                <w:highlight w:val="none"/>
              </w:rPr>
            </w:pPr>
          </w:p>
        </w:tc>
        <w:tc>
          <w:tcPr>
            <w:tcW w:w="539" w:type="pct"/>
            <w:vAlign w:val="center"/>
          </w:tcPr>
          <w:p w14:paraId="4B882AA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A2418C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DC34B9">
            <w:pPr>
              <w:wordWrap w:val="0"/>
              <w:adjustRightInd w:val="0"/>
              <w:snapToGrid w:val="0"/>
              <w:spacing w:line="276" w:lineRule="auto"/>
              <w:rPr>
                <w:rFonts w:hint="eastAsia" w:ascii="宋体" w:hAnsi="宋体" w:eastAsia="宋体" w:cs="宋体"/>
                <w:bCs/>
                <w:sz w:val="24"/>
                <w:szCs w:val="24"/>
                <w:highlight w:val="none"/>
              </w:rPr>
            </w:pPr>
          </w:p>
        </w:tc>
      </w:tr>
      <w:tr w14:paraId="6BB9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5E254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3F90C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FA4427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5、防爆能力：可防2个82制式手榴弹爆炸。通过《GA69-2007 防爆毯标准》距离爆炸物≥3米外为安全距离，没有可以穿透 5mm厚瓦楞纸板的破片。</w:t>
            </w:r>
          </w:p>
        </w:tc>
        <w:tc>
          <w:tcPr>
            <w:tcW w:w="318" w:type="pct"/>
            <w:vAlign w:val="center"/>
          </w:tcPr>
          <w:p w14:paraId="101BFCAA">
            <w:pPr>
              <w:rPr>
                <w:rFonts w:hint="eastAsia" w:ascii="宋体" w:hAnsi="宋体" w:eastAsia="宋体" w:cs="宋体"/>
                <w:bCs/>
                <w:sz w:val="24"/>
                <w:szCs w:val="24"/>
                <w:highlight w:val="none"/>
              </w:rPr>
            </w:pPr>
          </w:p>
        </w:tc>
        <w:tc>
          <w:tcPr>
            <w:tcW w:w="539" w:type="pct"/>
            <w:vAlign w:val="center"/>
          </w:tcPr>
          <w:p w14:paraId="48C7623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C981B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000A94">
            <w:pPr>
              <w:wordWrap w:val="0"/>
              <w:adjustRightInd w:val="0"/>
              <w:snapToGrid w:val="0"/>
              <w:spacing w:line="276" w:lineRule="auto"/>
              <w:rPr>
                <w:rFonts w:hint="eastAsia" w:ascii="宋体" w:hAnsi="宋体" w:eastAsia="宋体" w:cs="宋体"/>
                <w:bCs/>
                <w:sz w:val="24"/>
                <w:szCs w:val="24"/>
                <w:highlight w:val="none"/>
              </w:rPr>
            </w:pPr>
          </w:p>
        </w:tc>
      </w:tr>
      <w:tr w14:paraId="671C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BFDA66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715" w:type="pct"/>
            <w:vMerge w:val="restart"/>
            <w:vAlign w:val="center"/>
          </w:tcPr>
          <w:p w14:paraId="53E5A4A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对讲机（含电池、耳机）</w:t>
            </w:r>
          </w:p>
        </w:tc>
        <w:tc>
          <w:tcPr>
            <w:tcW w:w="1974" w:type="pct"/>
            <w:vAlign w:val="center"/>
          </w:tcPr>
          <w:p w14:paraId="041D6F4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1.功率：0.5W，带显示屏</w:t>
            </w:r>
          </w:p>
        </w:tc>
        <w:tc>
          <w:tcPr>
            <w:tcW w:w="318" w:type="pct"/>
            <w:vAlign w:val="center"/>
          </w:tcPr>
          <w:p w14:paraId="22C3318B">
            <w:pPr>
              <w:rPr>
                <w:rFonts w:hint="eastAsia" w:ascii="宋体" w:hAnsi="宋体" w:eastAsia="宋体" w:cs="宋体"/>
                <w:bCs/>
                <w:sz w:val="24"/>
                <w:szCs w:val="24"/>
                <w:highlight w:val="none"/>
              </w:rPr>
            </w:pPr>
          </w:p>
        </w:tc>
        <w:tc>
          <w:tcPr>
            <w:tcW w:w="539" w:type="pct"/>
            <w:vAlign w:val="center"/>
          </w:tcPr>
          <w:p w14:paraId="352EA70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E34B0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7E1B515">
            <w:pPr>
              <w:wordWrap w:val="0"/>
              <w:adjustRightInd w:val="0"/>
              <w:snapToGrid w:val="0"/>
              <w:spacing w:line="276" w:lineRule="auto"/>
              <w:rPr>
                <w:rFonts w:hint="eastAsia" w:ascii="宋体" w:hAnsi="宋体" w:eastAsia="宋体" w:cs="宋体"/>
                <w:bCs/>
                <w:sz w:val="24"/>
                <w:szCs w:val="24"/>
                <w:highlight w:val="none"/>
              </w:rPr>
            </w:pPr>
          </w:p>
        </w:tc>
      </w:tr>
      <w:tr w14:paraId="734B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CF3F8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7E4F4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06345C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2.电池容量：23800mAh</w:t>
            </w:r>
          </w:p>
          <w:p w14:paraId="4E572BB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18" w:type="pct"/>
            <w:vAlign w:val="center"/>
          </w:tcPr>
          <w:p w14:paraId="0629CB74">
            <w:pPr>
              <w:rPr>
                <w:rFonts w:hint="eastAsia" w:ascii="宋体" w:hAnsi="宋体" w:eastAsia="宋体" w:cs="宋体"/>
                <w:bCs/>
                <w:sz w:val="24"/>
                <w:szCs w:val="24"/>
                <w:highlight w:val="none"/>
              </w:rPr>
            </w:pPr>
          </w:p>
        </w:tc>
        <w:tc>
          <w:tcPr>
            <w:tcW w:w="539" w:type="pct"/>
            <w:vAlign w:val="center"/>
          </w:tcPr>
          <w:p w14:paraId="5028CE5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63D8FD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8F3CAB">
            <w:pPr>
              <w:wordWrap w:val="0"/>
              <w:adjustRightInd w:val="0"/>
              <w:snapToGrid w:val="0"/>
              <w:spacing w:line="276" w:lineRule="auto"/>
              <w:rPr>
                <w:rFonts w:hint="eastAsia" w:ascii="宋体" w:hAnsi="宋体" w:eastAsia="宋体" w:cs="宋体"/>
                <w:bCs/>
                <w:sz w:val="24"/>
                <w:szCs w:val="24"/>
                <w:highlight w:val="none"/>
              </w:rPr>
            </w:pPr>
          </w:p>
        </w:tc>
      </w:tr>
      <w:tr w14:paraId="5AAF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DCC2C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57EEA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9E92C5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3.电池类型：锂电池长续航，快速充电，定位回放，低电量提示</w:t>
            </w:r>
          </w:p>
          <w:p w14:paraId="7398AEA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18" w:type="pct"/>
            <w:vAlign w:val="center"/>
          </w:tcPr>
          <w:p w14:paraId="369203D3">
            <w:pPr>
              <w:rPr>
                <w:rFonts w:hint="eastAsia" w:ascii="宋体" w:hAnsi="宋体" w:eastAsia="宋体" w:cs="宋体"/>
                <w:bCs/>
                <w:sz w:val="24"/>
                <w:szCs w:val="24"/>
                <w:highlight w:val="none"/>
              </w:rPr>
            </w:pPr>
          </w:p>
        </w:tc>
        <w:tc>
          <w:tcPr>
            <w:tcW w:w="539" w:type="pct"/>
            <w:vAlign w:val="center"/>
          </w:tcPr>
          <w:p w14:paraId="60DAEF4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9DF7C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0933AB">
            <w:pPr>
              <w:wordWrap w:val="0"/>
              <w:adjustRightInd w:val="0"/>
              <w:snapToGrid w:val="0"/>
              <w:spacing w:line="276" w:lineRule="auto"/>
              <w:rPr>
                <w:rFonts w:hint="eastAsia" w:ascii="宋体" w:hAnsi="宋体" w:eastAsia="宋体" w:cs="宋体"/>
                <w:bCs/>
                <w:sz w:val="24"/>
                <w:szCs w:val="24"/>
                <w:highlight w:val="none"/>
              </w:rPr>
            </w:pPr>
          </w:p>
        </w:tc>
      </w:tr>
      <w:tr w14:paraId="418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03AA6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003AF0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379980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4.规格：长118mm；宽56mm；高22mm</w:t>
            </w:r>
          </w:p>
        </w:tc>
        <w:tc>
          <w:tcPr>
            <w:tcW w:w="318" w:type="pct"/>
            <w:vAlign w:val="center"/>
          </w:tcPr>
          <w:p w14:paraId="508B3504">
            <w:pPr>
              <w:rPr>
                <w:rFonts w:hint="eastAsia" w:ascii="宋体" w:hAnsi="宋体" w:eastAsia="宋体" w:cs="宋体"/>
                <w:bCs/>
                <w:sz w:val="24"/>
                <w:szCs w:val="24"/>
                <w:highlight w:val="none"/>
              </w:rPr>
            </w:pPr>
          </w:p>
        </w:tc>
        <w:tc>
          <w:tcPr>
            <w:tcW w:w="539" w:type="pct"/>
            <w:vAlign w:val="center"/>
          </w:tcPr>
          <w:p w14:paraId="495F8F9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006A89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A4C935A">
            <w:pPr>
              <w:wordWrap w:val="0"/>
              <w:adjustRightInd w:val="0"/>
              <w:snapToGrid w:val="0"/>
              <w:spacing w:line="276" w:lineRule="auto"/>
              <w:rPr>
                <w:rFonts w:hint="eastAsia" w:ascii="宋体" w:hAnsi="宋体" w:eastAsia="宋体" w:cs="宋体"/>
                <w:bCs/>
                <w:sz w:val="24"/>
                <w:szCs w:val="24"/>
                <w:highlight w:val="none"/>
              </w:rPr>
            </w:pPr>
          </w:p>
        </w:tc>
      </w:tr>
      <w:tr w14:paraId="5768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395D6E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715" w:type="pct"/>
            <w:vMerge w:val="restart"/>
            <w:vAlign w:val="center"/>
          </w:tcPr>
          <w:p w14:paraId="39B05B6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不锈钢铁马</w:t>
            </w:r>
          </w:p>
        </w:tc>
        <w:tc>
          <w:tcPr>
            <w:tcW w:w="1974" w:type="pct"/>
            <w:vAlign w:val="center"/>
          </w:tcPr>
          <w:p w14:paraId="52173789">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1.材质：304不锈钢双挂钩铁环</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7F09642F">
            <w:pPr>
              <w:rPr>
                <w:rFonts w:hint="eastAsia" w:ascii="宋体" w:hAnsi="宋体" w:eastAsia="宋体" w:cs="宋体"/>
                <w:bCs/>
                <w:sz w:val="24"/>
                <w:szCs w:val="24"/>
                <w:highlight w:val="none"/>
              </w:rPr>
            </w:pPr>
          </w:p>
        </w:tc>
        <w:tc>
          <w:tcPr>
            <w:tcW w:w="539" w:type="pct"/>
            <w:vAlign w:val="center"/>
          </w:tcPr>
          <w:p w14:paraId="5CE783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1C8137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34B8EBE">
            <w:pPr>
              <w:wordWrap w:val="0"/>
              <w:adjustRightInd w:val="0"/>
              <w:snapToGrid w:val="0"/>
              <w:spacing w:line="276" w:lineRule="auto"/>
              <w:rPr>
                <w:rFonts w:hint="eastAsia" w:ascii="宋体" w:hAnsi="宋体" w:eastAsia="宋体" w:cs="宋体"/>
                <w:bCs/>
                <w:sz w:val="24"/>
                <w:szCs w:val="24"/>
                <w:highlight w:val="none"/>
              </w:rPr>
            </w:pPr>
          </w:p>
        </w:tc>
      </w:tr>
      <w:tr w14:paraId="775A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A2E37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706DD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4B3351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2.规格：外内管32mm*22mm*长高1.5m*1.2m</w:t>
            </w:r>
          </w:p>
        </w:tc>
        <w:tc>
          <w:tcPr>
            <w:tcW w:w="318" w:type="pct"/>
            <w:vAlign w:val="center"/>
          </w:tcPr>
          <w:p w14:paraId="4FC2F99E">
            <w:pPr>
              <w:rPr>
                <w:rFonts w:hint="eastAsia" w:ascii="宋体" w:hAnsi="宋体" w:eastAsia="宋体" w:cs="宋体"/>
                <w:bCs/>
                <w:sz w:val="24"/>
                <w:szCs w:val="24"/>
                <w:highlight w:val="none"/>
              </w:rPr>
            </w:pPr>
          </w:p>
        </w:tc>
        <w:tc>
          <w:tcPr>
            <w:tcW w:w="539" w:type="pct"/>
            <w:vAlign w:val="center"/>
          </w:tcPr>
          <w:p w14:paraId="73A7A35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B508F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A2BC4F">
            <w:pPr>
              <w:wordWrap w:val="0"/>
              <w:adjustRightInd w:val="0"/>
              <w:snapToGrid w:val="0"/>
              <w:spacing w:line="276" w:lineRule="auto"/>
              <w:rPr>
                <w:rFonts w:hint="eastAsia" w:ascii="宋体" w:hAnsi="宋体" w:eastAsia="宋体" w:cs="宋体"/>
                <w:bCs/>
                <w:sz w:val="24"/>
                <w:szCs w:val="24"/>
                <w:highlight w:val="none"/>
              </w:rPr>
            </w:pPr>
          </w:p>
        </w:tc>
      </w:tr>
      <w:tr w14:paraId="64A7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F6DBC4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715" w:type="pct"/>
            <w:vMerge w:val="restart"/>
            <w:vAlign w:val="center"/>
          </w:tcPr>
          <w:p w14:paraId="5395FC2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不锈钢指示立牌</w:t>
            </w:r>
          </w:p>
        </w:tc>
        <w:tc>
          <w:tcPr>
            <w:tcW w:w="1974" w:type="pct"/>
            <w:vAlign w:val="center"/>
          </w:tcPr>
          <w:p w14:paraId="0BB27CA2">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1、面板材质:不锈钢有机板+垫板</w:t>
            </w:r>
          </w:p>
        </w:tc>
        <w:tc>
          <w:tcPr>
            <w:tcW w:w="318" w:type="pct"/>
            <w:vAlign w:val="center"/>
          </w:tcPr>
          <w:p w14:paraId="2625BAE1">
            <w:pPr>
              <w:rPr>
                <w:rFonts w:hint="eastAsia" w:ascii="宋体" w:hAnsi="宋体" w:eastAsia="宋体" w:cs="宋体"/>
                <w:bCs/>
                <w:sz w:val="24"/>
                <w:szCs w:val="24"/>
                <w:highlight w:val="none"/>
              </w:rPr>
            </w:pPr>
          </w:p>
        </w:tc>
        <w:tc>
          <w:tcPr>
            <w:tcW w:w="539" w:type="pct"/>
            <w:vAlign w:val="center"/>
          </w:tcPr>
          <w:p w14:paraId="2C15663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4C4073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04C7772">
            <w:pPr>
              <w:wordWrap w:val="0"/>
              <w:adjustRightInd w:val="0"/>
              <w:snapToGrid w:val="0"/>
              <w:spacing w:line="276" w:lineRule="auto"/>
              <w:rPr>
                <w:rFonts w:hint="eastAsia" w:ascii="宋体" w:hAnsi="宋体" w:eastAsia="宋体" w:cs="宋体"/>
                <w:bCs/>
                <w:sz w:val="24"/>
                <w:szCs w:val="24"/>
                <w:highlight w:val="none"/>
              </w:rPr>
            </w:pPr>
          </w:p>
        </w:tc>
      </w:tr>
      <w:tr w14:paraId="5E8D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99AE1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CD3D0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6D6A2D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2.立柱材质:铝型材不锈钢管</w:t>
            </w:r>
          </w:p>
        </w:tc>
        <w:tc>
          <w:tcPr>
            <w:tcW w:w="318" w:type="pct"/>
            <w:vAlign w:val="center"/>
          </w:tcPr>
          <w:p w14:paraId="0F45450E">
            <w:pPr>
              <w:rPr>
                <w:rFonts w:hint="eastAsia" w:ascii="宋体" w:hAnsi="宋体" w:eastAsia="宋体" w:cs="宋体"/>
                <w:bCs/>
                <w:sz w:val="24"/>
                <w:szCs w:val="24"/>
                <w:highlight w:val="none"/>
              </w:rPr>
            </w:pPr>
          </w:p>
        </w:tc>
        <w:tc>
          <w:tcPr>
            <w:tcW w:w="539" w:type="pct"/>
            <w:vAlign w:val="center"/>
          </w:tcPr>
          <w:p w14:paraId="41700F1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270DD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A89CEC">
            <w:pPr>
              <w:wordWrap w:val="0"/>
              <w:adjustRightInd w:val="0"/>
              <w:snapToGrid w:val="0"/>
              <w:spacing w:line="276" w:lineRule="auto"/>
              <w:rPr>
                <w:rFonts w:hint="eastAsia" w:ascii="宋体" w:hAnsi="宋体" w:eastAsia="宋体" w:cs="宋体"/>
                <w:bCs/>
                <w:sz w:val="24"/>
                <w:szCs w:val="24"/>
                <w:highlight w:val="none"/>
              </w:rPr>
            </w:pPr>
          </w:p>
        </w:tc>
      </w:tr>
      <w:tr w14:paraId="64EC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5A55C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2D77A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64220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3.底座材质:铝塑板ABS注塑配重</w:t>
            </w:r>
          </w:p>
        </w:tc>
        <w:tc>
          <w:tcPr>
            <w:tcW w:w="318" w:type="pct"/>
            <w:vAlign w:val="center"/>
          </w:tcPr>
          <w:p w14:paraId="49C5C88B">
            <w:pPr>
              <w:rPr>
                <w:rFonts w:hint="eastAsia" w:ascii="宋体" w:hAnsi="宋体" w:eastAsia="宋体" w:cs="宋体"/>
                <w:bCs/>
                <w:sz w:val="24"/>
                <w:szCs w:val="24"/>
                <w:highlight w:val="none"/>
              </w:rPr>
            </w:pPr>
          </w:p>
        </w:tc>
        <w:tc>
          <w:tcPr>
            <w:tcW w:w="539" w:type="pct"/>
            <w:vAlign w:val="center"/>
          </w:tcPr>
          <w:p w14:paraId="271975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0A55E6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798CD3">
            <w:pPr>
              <w:wordWrap w:val="0"/>
              <w:adjustRightInd w:val="0"/>
              <w:snapToGrid w:val="0"/>
              <w:spacing w:line="276" w:lineRule="auto"/>
              <w:rPr>
                <w:rFonts w:hint="eastAsia" w:ascii="宋体" w:hAnsi="宋体" w:eastAsia="宋体" w:cs="宋体"/>
                <w:bCs/>
                <w:sz w:val="24"/>
                <w:szCs w:val="24"/>
                <w:highlight w:val="none"/>
              </w:rPr>
            </w:pPr>
          </w:p>
        </w:tc>
      </w:tr>
      <w:tr w14:paraId="2270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1DE3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45E10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7E580F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4.整体参数:1260mm/430mm/320mm</w:t>
            </w:r>
          </w:p>
        </w:tc>
        <w:tc>
          <w:tcPr>
            <w:tcW w:w="318" w:type="pct"/>
            <w:vAlign w:val="center"/>
          </w:tcPr>
          <w:p w14:paraId="529BD5D8">
            <w:pPr>
              <w:rPr>
                <w:rFonts w:hint="eastAsia" w:ascii="宋体" w:hAnsi="宋体" w:eastAsia="宋体" w:cs="宋体"/>
                <w:bCs/>
                <w:sz w:val="24"/>
                <w:szCs w:val="24"/>
                <w:highlight w:val="none"/>
              </w:rPr>
            </w:pPr>
          </w:p>
        </w:tc>
        <w:tc>
          <w:tcPr>
            <w:tcW w:w="539" w:type="pct"/>
            <w:vAlign w:val="center"/>
          </w:tcPr>
          <w:p w14:paraId="73C8219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6162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03958E9">
            <w:pPr>
              <w:wordWrap w:val="0"/>
              <w:adjustRightInd w:val="0"/>
              <w:snapToGrid w:val="0"/>
              <w:spacing w:line="276" w:lineRule="auto"/>
              <w:rPr>
                <w:rFonts w:hint="eastAsia" w:ascii="宋体" w:hAnsi="宋体" w:eastAsia="宋体" w:cs="宋体"/>
                <w:bCs/>
                <w:sz w:val="24"/>
                <w:szCs w:val="24"/>
                <w:highlight w:val="none"/>
              </w:rPr>
            </w:pPr>
          </w:p>
        </w:tc>
      </w:tr>
      <w:tr w14:paraId="0A47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E49EA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5B171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E2A9D7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5.画面大小:295mmx428mm A3尺寸</w:t>
            </w:r>
          </w:p>
        </w:tc>
        <w:tc>
          <w:tcPr>
            <w:tcW w:w="318" w:type="pct"/>
            <w:vAlign w:val="center"/>
          </w:tcPr>
          <w:p w14:paraId="446B9074">
            <w:pPr>
              <w:rPr>
                <w:rFonts w:hint="eastAsia" w:ascii="宋体" w:hAnsi="宋体" w:eastAsia="宋体" w:cs="宋体"/>
                <w:bCs/>
                <w:sz w:val="24"/>
                <w:szCs w:val="24"/>
                <w:highlight w:val="none"/>
              </w:rPr>
            </w:pPr>
          </w:p>
        </w:tc>
        <w:tc>
          <w:tcPr>
            <w:tcW w:w="539" w:type="pct"/>
            <w:vAlign w:val="center"/>
          </w:tcPr>
          <w:p w14:paraId="62AE5E7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186A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976A837">
            <w:pPr>
              <w:wordWrap w:val="0"/>
              <w:adjustRightInd w:val="0"/>
              <w:snapToGrid w:val="0"/>
              <w:spacing w:line="276" w:lineRule="auto"/>
              <w:rPr>
                <w:rFonts w:hint="eastAsia" w:ascii="宋体" w:hAnsi="宋体" w:eastAsia="宋体" w:cs="宋体"/>
                <w:bCs/>
                <w:sz w:val="24"/>
                <w:szCs w:val="24"/>
                <w:highlight w:val="none"/>
              </w:rPr>
            </w:pPr>
          </w:p>
        </w:tc>
      </w:tr>
      <w:tr w14:paraId="395C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A18E5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0C960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E38845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6、产品重量:±6.1KG</w:t>
            </w:r>
          </w:p>
        </w:tc>
        <w:tc>
          <w:tcPr>
            <w:tcW w:w="318" w:type="pct"/>
            <w:vAlign w:val="center"/>
          </w:tcPr>
          <w:p w14:paraId="026E2C10">
            <w:pPr>
              <w:rPr>
                <w:rFonts w:hint="eastAsia" w:ascii="宋体" w:hAnsi="宋体" w:eastAsia="宋体" w:cs="宋体"/>
                <w:bCs/>
                <w:sz w:val="24"/>
                <w:szCs w:val="24"/>
                <w:highlight w:val="none"/>
              </w:rPr>
            </w:pPr>
          </w:p>
        </w:tc>
        <w:tc>
          <w:tcPr>
            <w:tcW w:w="539" w:type="pct"/>
            <w:vAlign w:val="center"/>
          </w:tcPr>
          <w:p w14:paraId="2111373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40F7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7BE778">
            <w:pPr>
              <w:wordWrap w:val="0"/>
              <w:adjustRightInd w:val="0"/>
              <w:snapToGrid w:val="0"/>
              <w:spacing w:line="276" w:lineRule="auto"/>
              <w:rPr>
                <w:rFonts w:hint="eastAsia" w:ascii="宋体" w:hAnsi="宋体" w:eastAsia="宋体" w:cs="宋体"/>
                <w:bCs/>
                <w:sz w:val="24"/>
                <w:szCs w:val="24"/>
                <w:highlight w:val="none"/>
              </w:rPr>
            </w:pPr>
          </w:p>
        </w:tc>
      </w:tr>
      <w:tr w14:paraId="3BA0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60C2811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715" w:type="pct"/>
            <w:vMerge w:val="restart"/>
            <w:vAlign w:val="center"/>
          </w:tcPr>
          <w:p w14:paraId="2A5E381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礼宾柱</w:t>
            </w:r>
          </w:p>
        </w:tc>
        <w:tc>
          <w:tcPr>
            <w:tcW w:w="1974" w:type="pct"/>
            <w:vAlign w:val="center"/>
          </w:tcPr>
          <w:p w14:paraId="2B4E03FA">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1.材质：201不锈钢定制</w:t>
            </w:r>
          </w:p>
        </w:tc>
        <w:tc>
          <w:tcPr>
            <w:tcW w:w="318" w:type="pct"/>
            <w:vAlign w:val="center"/>
          </w:tcPr>
          <w:p w14:paraId="09862C62">
            <w:pPr>
              <w:rPr>
                <w:rFonts w:hint="eastAsia" w:ascii="宋体" w:hAnsi="宋体" w:eastAsia="宋体" w:cs="宋体"/>
                <w:bCs/>
                <w:sz w:val="24"/>
                <w:szCs w:val="24"/>
                <w:highlight w:val="none"/>
              </w:rPr>
            </w:pPr>
          </w:p>
        </w:tc>
        <w:tc>
          <w:tcPr>
            <w:tcW w:w="539" w:type="pct"/>
            <w:vAlign w:val="center"/>
          </w:tcPr>
          <w:p w14:paraId="3D21B87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24B63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583B118">
            <w:pPr>
              <w:wordWrap w:val="0"/>
              <w:adjustRightInd w:val="0"/>
              <w:snapToGrid w:val="0"/>
              <w:spacing w:line="276" w:lineRule="auto"/>
              <w:rPr>
                <w:rFonts w:hint="eastAsia" w:ascii="宋体" w:hAnsi="宋体" w:eastAsia="宋体" w:cs="宋体"/>
                <w:bCs/>
                <w:sz w:val="24"/>
                <w:szCs w:val="24"/>
                <w:highlight w:val="none"/>
              </w:rPr>
            </w:pPr>
          </w:p>
        </w:tc>
      </w:tr>
      <w:tr w14:paraId="2632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252" w:type="pct"/>
            <w:vMerge w:val="continue"/>
            <w:vAlign w:val="center"/>
          </w:tcPr>
          <w:p w14:paraId="70CAF7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35132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top"/>
          </w:tcPr>
          <w:p w14:paraId="7D88EE1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2.</w:t>
            </w:r>
          </w:p>
          <w:p w14:paraId="174049CF">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高度：89cm</w:t>
            </w:r>
          </w:p>
          <w:p w14:paraId="7C395832">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底座：35cm</w:t>
            </w:r>
          </w:p>
          <w:p w14:paraId="3713543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重量：8-9kg</w:t>
            </w:r>
          </w:p>
          <w:p w14:paraId="188D51B7">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拉带长×宽：48mm*5m</w:t>
            </w:r>
          </w:p>
          <w:p w14:paraId="67009A7C">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壁厚：0.8mm</w:t>
            </w:r>
          </w:p>
        </w:tc>
        <w:tc>
          <w:tcPr>
            <w:tcW w:w="318" w:type="pct"/>
            <w:vAlign w:val="center"/>
          </w:tcPr>
          <w:p w14:paraId="2D17A8D4">
            <w:pPr>
              <w:rPr>
                <w:rFonts w:hint="eastAsia" w:ascii="宋体" w:hAnsi="宋体" w:eastAsia="宋体" w:cs="宋体"/>
                <w:bCs/>
                <w:sz w:val="24"/>
                <w:szCs w:val="24"/>
                <w:highlight w:val="none"/>
              </w:rPr>
            </w:pPr>
          </w:p>
        </w:tc>
        <w:tc>
          <w:tcPr>
            <w:tcW w:w="539" w:type="pct"/>
            <w:vAlign w:val="center"/>
          </w:tcPr>
          <w:p w14:paraId="798CA70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6C2E2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9EFCAC">
            <w:pPr>
              <w:wordWrap w:val="0"/>
              <w:adjustRightInd w:val="0"/>
              <w:snapToGrid w:val="0"/>
              <w:spacing w:line="276" w:lineRule="auto"/>
              <w:rPr>
                <w:rFonts w:hint="eastAsia" w:ascii="宋体" w:hAnsi="宋体" w:eastAsia="宋体" w:cs="宋体"/>
                <w:bCs/>
                <w:sz w:val="24"/>
                <w:szCs w:val="24"/>
                <w:highlight w:val="none"/>
              </w:rPr>
            </w:pPr>
          </w:p>
        </w:tc>
      </w:tr>
      <w:tr w14:paraId="2A01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6F6AF7D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715" w:type="pct"/>
            <w:vMerge w:val="restart"/>
            <w:vAlign w:val="center"/>
          </w:tcPr>
          <w:p w14:paraId="12D4CD9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路锥（警戒桶）</w:t>
            </w:r>
          </w:p>
        </w:tc>
        <w:tc>
          <w:tcPr>
            <w:tcW w:w="1974" w:type="pct"/>
            <w:vAlign w:val="center"/>
          </w:tcPr>
          <w:p w14:paraId="53782519">
            <w:pPr>
              <w:keepNext w:val="0"/>
              <w:keepLines w:val="0"/>
              <w:widowControl/>
              <w:suppressLineNumbers w:val="0"/>
              <w:jc w:val="both"/>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1.材质：像塑</w:t>
            </w:r>
          </w:p>
        </w:tc>
        <w:tc>
          <w:tcPr>
            <w:tcW w:w="318" w:type="pct"/>
            <w:vAlign w:val="center"/>
          </w:tcPr>
          <w:p w14:paraId="027746D4">
            <w:pPr>
              <w:rPr>
                <w:rFonts w:hint="eastAsia" w:ascii="宋体" w:hAnsi="宋体" w:eastAsia="宋体" w:cs="宋体"/>
                <w:bCs/>
                <w:sz w:val="24"/>
                <w:szCs w:val="24"/>
                <w:highlight w:val="none"/>
              </w:rPr>
            </w:pPr>
          </w:p>
        </w:tc>
        <w:tc>
          <w:tcPr>
            <w:tcW w:w="539" w:type="pct"/>
            <w:vAlign w:val="center"/>
          </w:tcPr>
          <w:p w14:paraId="517BB0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0D39F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264C1E">
            <w:pPr>
              <w:wordWrap w:val="0"/>
              <w:adjustRightInd w:val="0"/>
              <w:snapToGrid w:val="0"/>
              <w:spacing w:line="276" w:lineRule="auto"/>
              <w:rPr>
                <w:rFonts w:hint="eastAsia" w:ascii="宋体" w:hAnsi="宋体" w:eastAsia="宋体" w:cs="宋体"/>
                <w:bCs/>
                <w:sz w:val="24"/>
                <w:szCs w:val="24"/>
                <w:highlight w:val="none"/>
              </w:rPr>
            </w:pPr>
          </w:p>
        </w:tc>
      </w:tr>
      <w:tr w14:paraId="59CF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80820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F8BE5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Merge w:val="restart"/>
            <w:vAlign w:val="center"/>
          </w:tcPr>
          <w:p w14:paraId="4ADC74C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p w14:paraId="2E394B7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高度：70cm</w:t>
            </w:r>
          </w:p>
          <w:p w14:paraId="3D89293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底座：40cm</w:t>
            </w:r>
          </w:p>
        </w:tc>
        <w:tc>
          <w:tcPr>
            <w:tcW w:w="318" w:type="pct"/>
            <w:vAlign w:val="center"/>
          </w:tcPr>
          <w:p w14:paraId="36274AD0">
            <w:pPr>
              <w:rPr>
                <w:rFonts w:hint="eastAsia" w:ascii="宋体" w:hAnsi="宋体" w:eastAsia="宋体" w:cs="宋体"/>
                <w:bCs/>
                <w:sz w:val="24"/>
                <w:szCs w:val="24"/>
                <w:highlight w:val="none"/>
              </w:rPr>
            </w:pPr>
          </w:p>
        </w:tc>
        <w:tc>
          <w:tcPr>
            <w:tcW w:w="539" w:type="pct"/>
            <w:vAlign w:val="center"/>
          </w:tcPr>
          <w:p w14:paraId="787402D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B54DB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6A8961F">
            <w:pPr>
              <w:wordWrap w:val="0"/>
              <w:adjustRightInd w:val="0"/>
              <w:snapToGrid w:val="0"/>
              <w:spacing w:line="276" w:lineRule="auto"/>
              <w:rPr>
                <w:rFonts w:hint="eastAsia" w:ascii="宋体" w:hAnsi="宋体" w:eastAsia="宋体" w:cs="宋体"/>
                <w:bCs/>
                <w:sz w:val="24"/>
                <w:szCs w:val="24"/>
                <w:highlight w:val="none"/>
              </w:rPr>
            </w:pPr>
          </w:p>
        </w:tc>
      </w:tr>
      <w:tr w14:paraId="2B75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6F29955">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715" w:type="pct"/>
            <w:vMerge w:val="continue"/>
            <w:vAlign w:val="center"/>
          </w:tcPr>
          <w:p w14:paraId="4BB16591">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1974" w:type="pct"/>
            <w:vMerge w:val="continue"/>
            <w:vAlign w:val="center"/>
          </w:tcPr>
          <w:p w14:paraId="42914976">
            <w:pPr>
              <w:keepNext w:val="0"/>
              <w:keepLines w:val="0"/>
              <w:widowControl/>
              <w:suppressLineNumbers w:val="0"/>
              <w:jc w:val="left"/>
              <w:textAlignment w:val="center"/>
              <w:rPr>
                <w:rFonts w:hint="eastAsia" w:ascii="宋体" w:hAnsi="宋体" w:eastAsia="宋体" w:cs="宋体"/>
                <w:bCs/>
                <w:sz w:val="24"/>
                <w:szCs w:val="24"/>
                <w:highlight w:val="none"/>
              </w:rPr>
            </w:pPr>
          </w:p>
        </w:tc>
        <w:tc>
          <w:tcPr>
            <w:tcW w:w="318" w:type="pct"/>
            <w:vAlign w:val="center"/>
          </w:tcPr>
          <w:p w14:paraId="11390101">
            <w:pPr>
              <w:rPr>
                <w:rFonts w:hint="eastAsia" w:ascii="宋体" w:hAnsi="宋体" w:eastAsia="宋体" w:cs="宋体"/>
                <w:bCs/>
                <w:sz w:val="24"/>
                <w:szCs w:val="24"/>
                <w:highlight w:val="none"/>
              </w:rPr>
            </w:pPr>
          </w:p>
        </w:tc>
        <w:tc>
          <w:tcPr>
            <w:tcW w:w="539" w:type="pct"/>
            <w:vAlign w:val="center"/>
          </w:tcPr>
          <w:p w14:paraId="528C931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40FE3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3CC0FE">
            <w:pPr>
              <w:wordWrap w:val="0"/>
              <w:adjustRightInd w:val="0"/>
              <w:snapToGrid w:val="0"/>
              <w:spacing w:line="276" w:lineRule="auto"/>
              <w:rPr>
                <w:rFonts w:hint="eastAsia" w:ascii="宋体" w:hAnsi="宋体" w:eastAsia="宋体" w:cs="宋体"/>
                <w:bCs/>
                <w:sz w:val="24"/>
                <w:szCs w:val="24"/>
                <w:highlight w:val="none"/>
              </w:rPr>
            </w:pPr>
          </w:p>
        </w:tc>
      </w:tr>
      <w:tr w14:paraId="5AA0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66285E5">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715" w:type="pct"/>
            <w:vMerge w:val="continue"/>
            <w:vAlign w:val="center"/>
          </w:tcPr>
          <w:p w14:paraId="29DB3F8F">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1974" w:type="pct"/>
            <w:vAlign w:val="center"/>
          </w:tcPr>
          <w:p w14:paraId="547E123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重量：8斤</w:t>
            </w:r>
          </w:p>
        </w:tc>
        <w:tc>
          <w:tcPr>
            <w:tcW w:w="318" w:type="pct"/>
            <w:vAlign w:val="center"/>
          </w:tcPr>
          <w:p w14:paraId="528065EF">
            <w:pPr>
              <w:rPr>
                <w:rFonts w:hint="eastAsia" w:ascii="宋体" w:hAnsi="宋体" w:eastAsia="宋体" w:cs="宋体"/>
                <w:bCs/>
                <w:sz w:val="24"/>
                <w:szCs w:val="24"/>
                <w:highlight w:val="none"/>
              </w:rPr>
            </w:pPr>
          </w:p>
        </w:tc>
        <w:tc>
          <w:tcPr>
            <w:tcW w:w="539" w:type="pct"/>
            <w:vAlign w:val="center"/>
          </w:tcPr>
          <w:p w14:paraId="0522FE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8B952B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3FBC03">
            <w:pPr>
              <w:wordWrap w:val="0"/>
              <w:adjustRightInd w:val="0"/>
              <w:snapToGrid w:val="0"/>
              <w:spacing w:line="276" w:lineRule="auto"/>
              <w:rPr>
                <w:rFonts w:hint="eastAsia" w:ascii="宋体" w:hAnsi="宋体" w:eastAsia="宋体" w:cs="宋体"/>
                <w:bCs/>
                <w:sz w:val="24"/>
                <w:szCs w:val="24"/>
                <w:highlight w:val="none"/>
              </w:rPr>
            </w:pPr>
          </w:p>
        </w:tc>
      </w:tr>
      <w:tr w14:paraId="05E3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77D5111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二</w:t>
            </w:r>
          </w:p>
        </w:tc>
        <w:tc>
          <w:tcPr>
            <w:tcW w:w="715" w:type="pct"/>
            <w:vAlign w:val="center"/>
          </w:tcPr>
          <w:p w14:paraId="110F820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消防设备</w:t>
            </w:r>
          </w:p>
        </w:tc>
        <w:tc>
          <w:tcPr>
            <w:tcW w:w="1974" w:type="pct"/>
            <w:vAlign w:val="center"/>
          </w:tcPr>
          <w:p w14:paraId="1A99144C">
            <w:pPr>
              <w:keepNext w:val="0"/>
              <w:keepLines w:val="0"/>
              <w:widowControl/>
              <w:suppressLineNumbers w:val="0"/>
              <w:jc w:val="left"/>
              <w:textAlignment w:val="center"/>
              <w:rPr>
                <w:rFonts w:hint="eastAsia" w:ascii="宋体" w:hAnsi="宋体" w:eastAsia="宋体" w:cs="宋体"/>
                <w:bCs/>
                <w:sz w:val="24"/>
                <w:szCs w:val="24"/>
                <w:highlight w:val="none"/>
              </w:rPr>
            </w:pPr>
          </w:p>
        </w:tc>
        <w:tc>
          <w:tcPr>
            <w:tcW w:w="318" w:type="pct"/>
            <w:vAlign w:val="center"/>
          </w:tcPr>
          <w:p w14:paraId="3AD43A31">
            <w:pPr>
              <w:rPr>
                <w:rFonts w:hint="eastAsia" w:ascii="宋体" w:hAnsi="宋体" w:eastAsia="宋体" w:cs="宋体"/>
                <w:bCs/>
                <w:sz w:val="24"/>
                <w:szCs w:val="24"/>
                <w:highlight w:val="none"/>
              </w:rPr>
            </w:pPr>
          </w:p>
        </w:tc>
        <w:tc>
          <w:tcPr>
            <w:tcW w:w="539" w:type="pct"/>
            <w:vAlign w:val="center"/>
          </w:tcPr>
          <w:p w14:paraId="28EF537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F0C6C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0216B00">
            <w:pPr>
              <w:wordWrap w:val="0"/>
              <w:adjustRightInd w:val="0"/>
              <w:snapToGrid w:val="0"/>
              <w:spacing w:line="276" w:lineRule="auto"/>
              <w:rPr>
                <w:rFonts w:hint="eastAsia" w:ascii="宋体" w:hAnsi="宋体" w:eastAsia="宋体" w:cs="宋体"/>
                <w:bCs/>
                <w:sz w:val="24"/>
                <w:szCs w:val="24"/>
                <w:highlight w:val="none"/>
              </w:rPr>
            </w:pPr>
          </w:p>
        </w:tc>
      </w:tr>
      <w:tr w14:paraId="103C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3AE148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15" w:type="pct"/>
            <w:vMerge w:val="restart"/>
            <w:vAlign w:val="center"/>
          </w:tcPr>
          <w:p w14:paraId="3B4108C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空气呼吸器</w:t>
            </w:r>
          </w:p>
        </w:tc>
        <w:tc>
          <w:tcPr>
            <w:tcW w:w="1974" w:type="pct"/>
            <w:vAlign w:val="center"/>
          </w:tcPr>
          <w:p w14:paraId="72421C82">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1、结构型式：由全视野面罩、远距离通话装置、供气阀、减压器、背板、碳纤维复合气瓶、压力平视显示装置及智能监测警报器、塑料运输箱组成。</w:t>
            </w:r>
          </w:p>
        </w:tc>
        <w:tc>
          <w:tcPr>
            <w:tcW w:w="318" w:type="pct"/>
            <w:vAlign w:val="center"/>
          </w:tcPr>
          <w:p w14:paraId="565C9F65">
            <w:pPr>
              <w:rPr>
                <w:rFonts w:hint="eastAsia" w:ascii="宋体" w:hAnsi="宋体" w:eastAsia="宋体" w:cs="宋体"/>
                <w:bCs/>
                <w:sz w:val="24"/>
                <w:szCs w:val="24"/>
                <w:highlight w:val="none"/>
              </w:rPr>
            </w:pPr>
          </w:p>
        </w:tc>
        <w:tc>
          <w:tcPr>
            <w:tcW w:w="539" w:type="pct"/>
            <w:vAlign w:val="center"/>
          </w:tcPr>
          <w:p w14:paraId="39AB9C6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B349D7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4BEFF1">
            <w:pPr>
              <w:wordWrap w:val="0"/>
              <w:adjustRightInd w:val="0"/>
              <w:snapToGrid w:val="0"/>
              <w:spacing w:line="276" w:lineRule="auto"/>
              <w:rPr>
                <w:rFonts w:hint="eastAsia" w:ascii="宋体" w:hAnsi="宋体" w:eastAsia="宋体" w:cs="宋体"/>
                <w:bCs/>
                <w:sz w:val="24"/>
                <w:szCs w:val="24"/>
                <w:highlight w:val="none"/>
              </w:rPr>
            </w:pPr>
          </w:p>
        </w:tc>
      </w:tr>
      <w:tr w14:paraId="7159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4D44C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0A543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1B5149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全面罩：气密性好，聚碳酸酯大视野全面屏；总视野保留率≥79%，双目视野保留率≥65%，镜片的透光率≥90%；配有除雾装置，内置口鼻罩，传声器位于面罩前端；头带采用网状KEVLAR阻燃材质制成，五点式连接。</w:t>
            </w:r>
          </w:p>
        </w:tc>
        <w:tc>
          <w:tcPr>
            <w:tcW w:w="318" w:type="pct"/>
            <w:vAlign w:val="center"/>
          </w:tcPr>
          <w:p w14:paraId="02DDE4D9">
            <w:pPr>
              <w:rPr>
                <w:rFonts w:hint="eastAsia" w:ascii="宋体" w:hAnsi="宋体" w:eastAsia="宋体" w:cs="宋体"/>
                <w:bCs/>
                <w:sz w:val="24"/>
                <w:szCs w:val="24"/>
                <w:highlight w:val="none"/>
              </w:rPr>
            </w:pPr>
          </w:p>
        </w:tc>
        <w:tc>
          <w:tcPr>
            <w:tcW w:w="539" w:type="pct"/>
            <w:vAlign w:val="center"/>
          </w:tcPr>
          <w:p w14:paraId="64E0EB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058F6C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36BE0F">
            <w:pPr>
              <w:wordWrap w:val="0"/>
              <w:adjustRightInd w:val="0"/>
              <w:snapToGrid w:val="0"/>
              <w:spacing w:line="276" w:lineRule="auto"/>
              <w:rPr>
                <w:rFonts w:hint="eastAsia" w:ascii="宋体" w:hAnsi="宋体" w:eastAsia="宋体" w:cs="宋体"/>
                <w:bCs/>
                <w:sz w:val="24"/>
                <w:szCs w:val="24"/>
                <w:highlight w:val="none"/>
              </w:rPr>
            </w:pPr>
          </w:p>
        </w:tc>
      </w:tr>
      <w:tr w14:paraId="120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CABA5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F0CB6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52414E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3、供气阀：供气量≥500L/min，配有全方向360度旋转接头，与中压管和面罩连接无需定位；吸气自动供气，无需辅助按键。</w:t>
            </w:r>
          </w:p>
        </w:tc>
        <w:tc>
          <w:tcPr>
            <w:tcW w:w="318" w:type="pct"/>
            <w:vAlign w:val="center"/>
          </w:tcPr>
          <w:p w14:paraId="766E6576">
            <w:pPr>
              <w:rPr>
                <w:rFonts w:hint="eastAsia" w:ascii="宋体" w:hAnsi="宋体" w:eastAsia="宋体" w:cs="宋体"/>
                <w:bCs/>
                <w:sz w:val="24"/>
                <w:szCs w:val="24"/>
                <w:highlight w:val="none"/>
              </w:rPr>
            </w:pPr>
          </w:p>
        </w:tc>
        <w:tc>
          <w:tcPr>
            <w:tcW w:w="539" w:type="pct"/>
            <w:vAlign w:val="center"/>
          </w:tcPr>
          <w:p w14:paraId="66E2182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7ABC0F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342812">
            <w:pPr>
              <w:wordWrap w:val="0"/>
              <w:adjustRightInd w:val="0"/>
              <w:snapToGrid w:val="0"/>
              <w:spacing w:line="276" w:lineRule="auto"/>
              <w:rPr>
                <w:rFonts w:hint="eastAsia" w:ascii="宋体" w:hAnsi="宋体" w:eastAsia="宋体" w:cs="宋体"/>
                <w:bCs/>
                <w:sz w:val="24"/>
                <w:szCs w:val="24"/>
                <w:highlight w:val="none"/>
              </w:rPr>
            </w:pPr>
          </w:p>
        </w:tc>
      </w:tr>
      <w:tr w14:paraId="7944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079A5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5C8EF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22B8B5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4、减压器：输出压力为0.6～0.9MPa，输出流量≥800L/min，带有安全阀；胸前配有他救接头（Y型三通），带防尘罩，可扩展为两人同时使用。</w:t>
            </w:r>
          </w:p>
        </w:tc>
        <w:tc>
          <w:tcPr>
            <w:tcW w:w="318" w:type="pct"/>
            <w:vAlign w:val="center"/>
          </w:tcPr>
          <w:p w14:paraId="64B3C209">
            <w:pPr>
              <w:rPr>
                <w:rFonts w:hint="eastAsia" w:ascii="宋体" w:hAnsi="宋体" w:eastAsia="宋体" w:cs="宋体"/>
                <w:bCs/>
                <w:sz w:val="24"/>
                <w:szCs w:val="24"/>
                <w:highlight w:val="none"/>
              </w:rPr>
            </w:pPr>
          </w:p>
        </w:tc>
        <w:tc>
          <w:tcPr>
            <w:tcW w:w="539" w:type="pct"/>
            <w:vAlign w:val="center"/>
          </w:tcPr>
          <w:p w14:paraId="39C60FE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8254B5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9A67128">
            <w:pPr>
              <w:wordWrap w:val="0"/>
              <w:adjustRightInd w:val="0"/>
              <w:snapToGrid w:val="0"/>
              <w:spacing w:line="276" w:lineRule="auto"/>
              <w:rPr>
                <w:rFonts w:hint="eastAsia" w:ascii="宋体" w:hAnsi="宋体" w:eastAsia="宋体" w:cs="宋体"/>
                <w:bCs/>
                <w:sz w:val="24"/>
                <w:szCs w:val="24"/>
                <w:highlight w:val="none"/>
              </w:rPr>
            </w:pPr>
          </w:p>
        </w:tc>
      </w:tr>
      <w:tr w14:paraId="2CE2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2F914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B2560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6043CC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5、背板：采用增强阻燃材料，防水、防静电，可90度弯折；肩带及腰带抗撕拉，且长度可调，肩带上配有荧光带；背具、背具带及带扣经阻燃性能实验后，无熔融现象，续燃时间≤0.0s。</w:t>
            </w:r>
          </w:p>
        </w:tc>
        <w:tc>
          <w:tcPr>
            <w:tcW w:w="318" w:type="pct"/>
            <w:vAlign w:val="center"/>
          </w:tcPr>
          <w:p w14:paraId="38795101">
            <w:pPr>
              <w:rPr>
                <w:rFonts w:hint="eastAsia" w:ascii="宋体" w:hAnsi="宋体" w:eastAsia="宋体" w:cs="宋体"/>
                <w:bCs/>
                <w:sz w:val="24"/>
                <w:szCs w:val="24"/>
                <w:highlight w:val="none"/>
              </w:rPr>
            </w:pPr>
          </w:p>
        </w:tc>
        <w:tc>
          <w:tcPr>
            <w:tcW w:w="539" w:type="pct"/>
            <w:vAlign w:val="center"/>
          </w:tcPr>
          <w:p w14:paraId="705D7AB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A67DE6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BF19F41">
            <w:pPr>
              <w:wordWrap w:val="0"/>
              <w:adjustRightInd w:val="0"/>
              <w:snapToGrid w:val="0"/>
              <w:spacing w:line="276" w:lineRule="auto"/>
              <w:rPr>
                <w:rFonts w:hint="eastAsia" w:ascii="宋体" w:hAnsi="宋体" w:eastAsia="宋体" w:cs="宋体"/>
                <w:bCs/>
                <w:sz w:val="24"/>
                <w:szCs w:val="24"/>
                <w:highlight w:val="none"/>
              </w:rPr>
            </w:pPr>
          </w:p>
        </w:tc>
      </w:tr>
      <w:tr w14:paraId="6FA6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1DDF0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323E5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9DD51B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6、碳纤维复合气瓶：工作压力30MPa，气瓶水容积6.8L，安全膜片爆破压力＞40Mpa；配有阻燃防护套，经阻燃性能实验后，防护套无熔融现象，续燃时间≤0.0s。</w:t>
            </w:r>
          </w:p>
        </w:tc>
        <w:tc>
          <w:tcPr>
            <w:tcW w:w="318" w:type="pct"/>
            <w:vAlign w:val="center"/>
          </w:tcPr>
          <w:p w14:paraId="2838802E">
            <w:pPr>
              <w:rPr>
                <w:rFonts w:hint="eastAsia" w:ascii="宋体" w:hAnsi="宋体" w:eastAsia="宋体" w:cs="宋体"/>
                <w:bCs/>
                <w:sz w:val="24"/>
                <w:szCs w:val="24"/>
                <w:highlight w:val="none"/>
              </w:rPr>
            </w:pPr>
          </w:p>
        </w:tc>
        <w:tc>
          <w:tcPr>
            <w:tcW w:w="539" w:type="pct"/>
            <w:vAlign w:val="center"/>
          </w:tcPr>
          <w:p w14:paraId="33C46D7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3065AB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4A0C32A">
            <w:pPr>
              <w:wordWrap w:val="0"/>
              <w:adjustRightInd w:val="0"/>
              <w:snapToGrid w:val="0"/>
              <w:spacing w:line="276" w:lineRule="auto"/>
              <w:rPr>
                <w:rFonts w:hint="eastAsia" w:ascii="宋体" w:hAnsi="宋体" w:eastAsia="宋体" w:cs="宋体"/>
                <w:bCs/>
                <w:sz w:val="24"/>
                <w:szCs w:val="24"/>
                <w:highlight w:val="none"/>
              </w:rPr>
            </w:pPr>
          </w:p>
        </w:tc>
      </w:tr>
      <w:tr w14:paraId="7DEB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5D305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002C9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1C3CC06">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压力平视显示装置：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7.1固定在面罩内，弧度向外延伸设计，指示灯亮度根据光线强弱自动调节；可自动无线连接，符合国家标准；配有不少于3个LED气源指示灯、1个对码指示灯、1个低电压提示灯，带有超温报警及振动报警功能；防爆等级 Ex ia IIC T3 Ga。防护等级IP65</w:t>
            </w:r>
          </w:p>
          <w:p w14:paraId="77BF6F6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7.2智能监测警报器（发射装置）：与压力平视显示装置的配对具有唯一性；具备跌倒报警、主动报警等功能，并配有OLED显示屏，屏幕尺寸＞1.5”，耐-40℃低温；防护等级IP68，防爆等级Ex ia IIC T4 Ga；连续工作时间＞48小时，待机时间＞12个月。</w:t>
            </w:r>
          </w:p>
        </w:tc>
        <w:tc>
          <w:tcPr>
            <w:tcW w:w="318" w:type="pct"/>
            <w:vAlign w:val="center"/>
          </w:tcPr>
          <w:p w14:paraId="41EC4555">
            <w:pPr>
              <w:rPr>
                <w:rFonts w:hint="eastAsia" w:ascii="宋体" w:hAnsi="宋体" w:eastAsia="宋体" w:cs="宋体"/>
                <w:bCs/>
                <w:sz w:val="24"/>
                <w:szCs w:val="24"/>
                <w:highlight w:val="none"/>
              </w:rPr>
            </w:pPr>
          </w:p>
        </w:tc>
        <w:tc>
          <w:tcPr>
            <w:tcW w:w="539" w:type="pct"/>
            <w:vAlign w:val="center"/>
          </w:tcPr>
          <w:p w14:paraId="107D1C1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AE033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6577F58">
            <w:pPr>
              <w:wordWrap w:val="0"/>
              <w:adjustRightInd w:val="0"/>
              <w:snapToGrid w:val="0"/>
              <w:spacing w:line="276" w:lineRule="auto"/>
              <w:rPr>
                <w:rFonts w:hint="eastAsia" w:ascii="宋体" w:hAnsi="宋体" w:eastAsia="宋体" w:cs="宋体"/>
                <w:bCs/>
                <w:sz w:val="24"/>
                <w:szCs w:val="24"/>
                <w:highlight w:val="none"/>
              </w:rPr>
            </w:pPr>
          </w:p>
        </w:tc>
      </w:tr>
      <w:tr w14:paraId="4CC8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42FB9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3054B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72E227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8、电子警报器：报警压力5.5±0.5MPa，警报时间≥15s。警报器与指针式压力表一体化设计，经24h水下1m的浸泡后，压力表内不会有水；漏气量＜13L/min。</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63F8D110">
            <w:pPr>
              <w:rPr>
                <w:rFonts w:hint="eastAsia" w:ascii="宋体" w:hAnsi="宋体" w:eastAsia="宋体" w:cs="宋体"/>
                <w:bCs/>
                <w:sz w:val="24"/>
                <w:szCs w:val="24"/>
                <w:highlight w:val="none"/>
              </w:rPr>
            </w:pPr>
          </w:p>
        </w:tc>
        <w:tc>
          <w:tcPr>
            <w:tcW w:w="539" w:type="pct"/>
            <w:vAlign w:val="center"/>
          </w:tcPr>
          <w:p w14:paraId="3DE60A1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F1B7DF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B5E49CF">
            <w:pPr>
              <w:wordWrap w:val="0"/>
              <w:adjustRightInd w:val="0"/>
              <w:snapToGrid w:val="0"/>
              <w:spacing w:line="276" w:lineRule="auto"/>
              <w:rPr>
                <w:rFonts w:hint="eastAsia" w:ascii="宋体" w:hAnsi="宋体" w:eastAsia="宋体" w:cs="宋体"/>
                <w:bCs/>
                <w:sz w:val="24"/>
                <w:szCs w:val="24"/>
                <w:highlight w:val="none"/>
              </w:rPr>
            </w:pPr>
          </w:p>
        </w:tc>
      </w:tr>
      <w:tr w14:paraId="5170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6B564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BDAA4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4030F9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9、整机气密性能：在气密性能试验后，其压力表的压力指示值在1min内的下降≤0.0MPa；</w:t>
            </w:r>
          </w:p>
        </w:tc>
        <w:tc>
          <w:tcPr>
            <w:tcW w:w="318" w:type="pct"/>
            <w:vAlign w:val="center"/>
          </w:tcPr>
          <w:p w14:paraId="7FAEB440">
            <w:pPr>
              <w:rPr>
                <w:rFonts w:hint="eastAsia" w:ascii="宋体" w:hAnsi="宋体" w:eastAsia="宋体" w:cs="宋体"/>
                <w:bCs/>
                <w:sz w:val="24"/>
                <w:szCs w:val="24"/>
                <w:highlight w:val="none"/>
              </w:rPr>
            </w:pPr>
          </w:p>
        </w:tc>
        <w:tc>
          <w:tcPr>
            <w:tcW w:w="539" w:type="pct"/>
            <w:vAlign w:val="center"/>
          </w:tcPr>
          <w:p w14:paraId="035F56D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E23E9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867AE6">
            <w:pPr>
              <w:wordWrap w:val="0"/>
              <w:adjustRightInd w:val="0"/>
              <w:snapToGrid w:val="0"/>
              <w:spacing w:line="276" w:lineRule="auto"/>
              <w:rPr>
                <w:rFonts w:hint="eastAsia" w:ascii="宋体" w:hAnsi="宋体" w:eastAsia="宋体" w:cs="宋体"/>
                <w:bCs/>
                <w:sz w:val="24"/>
                <w:szCs w:val="24"/>
                <w:highlight w:val="none"/>
              </w:rPr>
            </w:pPr>
          </w:p>
        </w:tc>
      </w:tr>
      <w:tr w14:paraId="66CA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1CEF4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490CA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D38CDE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10、佩戴质量≤11公斤。</w:t>
            </w:r>
          </w:p>
        </w:tc>
        <w:tc>
          <w:tcPr>
            <w:tcW w:w="318" w:type="pct"/>
            <w:vAlign w:val="center"/>
          </w:tcPr>
          <w:p w14:paraId="03649D91">
            <w:pPr>
              <w:rPr>
                <w:rFonts w:hint="eastAsia" w:ascii="宋体" w:hAnsi="宋体" w:eastAsia="宋体" w:cs="宋体"/>
                <w:bCs/>
                <w:sz w:val="24"/>
                <w:szCs w:val="24"/>
                <w:highlight w:val="none"/>
              </w:rPr>
            </w:pPr>
          </w:p>
        </w:tc>
        <w:tc>
          <w:tcPr>
            <w:tcW w:w="539" w:type="pct"/>
            <w:vAlign w:val="center"/>
          </w:tcPr>
          <w:p w14:paraId="2259CA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6478D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B5AA0D">
            <w:pPr>
              <w:wordWrap w:val="0"/>
              <w:adjustRightInd w:val="0"/>
              <w:snapToGrid w:val="0"/>
              <w:spacing w:line="276" w:lineRule="auto"/>
              <w:rPr>
                <w:rFonts w:hint="eastAsia" w:ascii="宋体" w:hAnsi="宋体" w:eastAsia="宋体" w:cs="宋体"/>
                <w:bCs/>
                <w:sz w:val="24"/>
                <w:szCs w:val="24"/>
                <w:highlight w:val="none"/>
              </w:rPr>
            </w:pPr>
          </w:p>
        </w:tc>
      </w:tr>
      <w:tr w14:paraId="226A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71020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98A1F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CD3F2A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智能感知：高精度传感器及低功耗无线发射芯片的综合应用，通过感知空呼的晃动，并结合气瓶内气压值下降的智能算法，从而将所有电子部件的耗电量降到最低，避免空呼在储存及运输过程中电量的无谓损耗。</w:t>
            </w:r>
          </w:p>
        </w:tc>
        <w:tc>
          <w:tcPr>
            <w:tcW w:w="318" w:type="pct"/>
            <w:vAlign w:val="center"/>
          </w:tcPr>
          <w:p w14:paraId="7679C67B">
            <w:pPr>
              <w:rPr>
                <w:rFonts w:hint="eastAsia" w:ascii="宋体" w:hAnsi="宋体" w:eastAsia="宋体" w:cs="宋体"/>
                <w:bCs/>
                <w:sz w:val="24"/>
                <w:szCs w:val="24"/>
                <w:highlight w:val="none"/>
              </w:rPr>
            </w:pPr>
          </w:p>
        </w:tc>
        <w:tc>
          <w:tcPr>
            <w:tcW w:w="539" w:type="pct"/>
            <w:vAlign w:val="center"/>
          </w:tcPr>
          <w:p w14:paraId="7796D61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A2A837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F320B4">
            <w:pPr>
              <w:wordWrap w:val="0"/>
              <w:adjustRightInd w:val="0"/>
              <w:snapToGrid w:val="0"/>
              <w:spacing w:line="276" w:lineRule="auto"/>
              <w:rPr>
                <w:rFonts w:hint="eastAsia" w:ascii="宋体" w:hAnsi="宋体" w:eastAsia="宋体" w:cs="宋体"/>
                <w:bCs/>
                <w:sz w:val="24"/>
                <w:szCs w:val="24"/>
                <w:highlight w:val="none"/>
              </w:rPr>
            </w:pPr>
          </w:p>
        </w:tc>
      </w:tr>
      <w:tr w14:paraId="5834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898245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15" w:type="pct"/>
            <w:vMerge w:val="restart"/>
            <w:vAlign w:val="center"/>
          </w:tcPr>
          <w:p w14:paraId="022F309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安全绳（30m）</w:t>
            </w:r>
          </w:p>
        </w:tc>
        <w:tc>
          <w:tcPr>
            <w:tcW w:w="1974" w:type="pct"/>
            <w:vAlign w:val="center"/>
          </w:tcPr>
          <w:p w14:paraId="48C2C5D4">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1、整绳由绳芯、绳皮连续组合而成，绳皮材料和绳芯材料均为锦纶66高强纤维。</w:t>
            </w:r>
          </w:p>
        </w:tc>
        <w:tc>
          <w:tcPr>
            <w:tcW w:w="318" w:type="pct"/>
            <w:vAlign w:val="center"/>
          </w:tcPr>
          <w:p w14:paraId="73BCDF0A">
            <w:pPr>
              <w:rPr>
                <w:rFonts w:hint="eastAsia" w:ascii="宋体" w:hAnsi="宋体" w:eastAsia="宋体" w:cs="宋体"/>
                <w:bCs/>
                <w:sz w:val="24"/>
                <w:szCs w:val="24"/>
                <w:highlight w:val="none"/>
              </w:rPr>
            </w:pPr>
          </w:p>
        </w:tc>
        <w:tc>
          <w:tcPr>
            <w:tcW w:w="539" w:type="pct"/>
            <w:vAlign w:val="center"/>
          </w:tcPr>
          <w:p w14:paraId="492C58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489B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500E241">
            <w:pPr>
              <w:wordWrap w:val="0"/>
              <w:adjustRightInd w:val="0"/>
              <w:snapToGrid w:val="0"/>
              <w:spacing w:line="276" w:lineRule="auto"/>
              <w:rPr>
                <w:rFonts w:hint="eastAsia" w:ascii="宋体" w:hAnsi="宋体" w:eastAsia="宋体" w:cs="宋体"/>
                <w:bCs/>
                <w:sz w:val="24"/>
                <w:szCs w:val="24"/>
                <w:highlight w:val="none"/>
              </w:rPr>
            </w:pPr>
          </w:p>
        </w:tc>
      </w:tr>
      <w:tr w14:paraId="3423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31658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AC079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822BAC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2.直径：9.5±0.5mm，长度≥20米。</w:t>
            </w:r>
          </w:p>
        </w:tc>
        <w:tc>
          <w:tcPr>
            <w:tcW w:w="318" w:type="pct"/>
            <w:vAlign w:val="center"/>
          </w:tcPr>
          <w:p w14:paraId="56C01410">
            <w:pPr>
              <w:rPr>
                <w:rFonts w:hint="eastAsia" w:ascii="宋体" w:hAnsi="宋体" w:eastAsia="宋体" w:cs="宋体"/>
                <w:bCs/>
                <w:sz w:val="24"/>
                <w:szCs w:val="24"/>
                <w:highlight w:val="none"/>
              </w:rPr>
            </w:pPr>
          </w:p>
        </w:tc>
        <w:tc>
          <w:tcPr>
            <w:tcW w:w="539" w:type="pct"/>
            <w:vAlign w:val="center"/>
          </w:tcPr>
          <w:p w14:paraId="5F6DD9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0EA01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D231EF0">
            <w:pPr>
              <w:wordWrap w:val="0"/>
              <w:adjustRightInd w:val="0"/>
              <w:snapToGrid w:val="0"/>
              <w:spacing w:line="276" w:lineRule="auto"/>
              <w:rPr>
                <w:rFonts w:hint="eastAsia" w:ascii="宋体" w:hAnsi="宋体" w:eastAsia="宋体" w:cs="宋体"/>
                <w:bCs/>
                <w:sz w:val="24"/>
                <w:szCs w:val="24"/>
                <w:highlight w:val="none"/>
              </w:rPr>
            </w:pPr>
          </w:p>
        </w:tc>
      </w:tr>
      <w:tr w14:paraId="3373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46FFC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988B4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FE0FC7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3、破断强度：≥25KN4、</w:t>
            </w:r>
          </w:p>
        </w:tc>
        <w:tc>
          <w:tcPr>
            <w:tcW w:w="318" w:type="pct"/>
            <w:vAlign w:val="center"/>
          </w:tcPr>
          <w:p w14:paraId="2A5F250F">
            <w:pPr>
              <w:rPr>
                <w:rFonts w:hint="eastAsia" w:ascii="宋体" w:hAnsi="宋体" w:eastAsia="宋体" w:cs="宋体"/>
                <w:bCs/>
                <w:sz w:val="24"/>
                <w:szCs w:val="24"/>
                <w:highlight w:val="none"/>
              </w:rPr>
            </w:pPr>
          </w:p>
        </w:tc>
        <w:tc>
          <w:tcPr>
            <w:tcW w:w="539" w:type="pct"/>
            <w:vAlign w:val="center"/>
          </w:tcPr>
          <w:p w14:paraId="64DD36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639426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A547511">
            <w:pPr>
              <w:wordWrap w:val="0"/>
              <w:adjustRightInd w:val="0"/>
              <w:snapToGrid w:val="0"/>
              <w:spacing w:line="276" w:lineRule="auto"/>
              <w:rPr>
                <w:rFonts w:hint="eastAsia" w:ascii="宋体" w:hAnsi="宋体" w:eastAsia="宋体" w:cs="宋体"/>
                <w:bCs/>
                <w:sz w:val="24"/>
                <w:szCs w:val="24"/>
                <w:highlight w:val="none"/>
              </w:rPr>
            </w:pPr>
          </w:p>
        </w:tc>
      </w:tr>
      <w:tr w14:paraId="7A4F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35F2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F6154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F98233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4、延伸率：当承重达到破断强度的10%时，安全绳的延伸率为≤5%。</w:t>
            </w:r>
          </w:p>
        </w:tc>
        <w:tc>
          <w:tcPr>
            <w:tcW w:w="318" w:type="pct"/>
            <w:vAlign w:val="center"/>
          </w:tcPr>
          <w:p w14:paraId="43B40CD0">
            <w:pPr>
              <w:rPr>
                <w:rFonts w:hint="eastAsia" w:ascii="宋体" w:hAnsi="宋体" w:eastAsia="宋体" w:cs="宋体"/>
                <w:bCs/>
                <w:sz w:val="24"/>
                <w:szCs w:val="24"/>
                <w:highlight w:val="none"/>
              </w:rPr>
            </w:pPr>
          </w:p>
        </w:tc>
        <w:tc>
          <w:tcPr>
            <w:tcW w:w="539" w:type="pct"/>
            <w:vAlign w:val="center"/>
          </w:tcPr>
          <w:p w14:paraId="1D9B81F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BED763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697CD1">
            <w:pPr>
              <w:wordWrap w:val="0"/>
              <w:adjustRightInd w:val="0"/>
              <w:snapToGrid w:val="0"/>
              <w:spacing w:line="276" w:lineRule="auto"/>
              <w:rPr>
                <w:rFonts w:hint="eastAsia" w:ascii="宋体" w:hAnsi="宋体" w:eastAsia="宋体" w:cs="宋体"/>
                <w:bCs/>
                <w:sz w:val="24"/>
                <w:szCs w:val="24"/>
                <w:highlight w:val="none"/>
              </w:rPr>
            </w:pPr>
          </w:p>
        </w:tc>
      </w:tr>
      <w:tr w14:paraId="21C8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27934E0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15" w:type="pct"/>
            <w:vAlign w:val="center"/>
          </w:tcPr>
          <w:p w14:paraId="0599D0A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破拆工具组（斧/钳）</w:t>
            </w:r>
          </w:p>
        </w:tc>
        <w:tc>
          <w:tcPr>
            <w:tcW w:w="1974" w:type="pct"/>
            <w:vAlign w:val="top"/>
          </w:tcPr>
          <w:p w14:paraId="443D0E0B">
            <w:pPr>
              <w:keepNext w:val="0"/>
              <w:keepLines w:val="0"/>
              <w:widowControl/>
              <w:suppressLineNumbers w:val="0"/>
              <w:jc w:val="left"/>
              <w:textAlignment w:val="top"/>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工具组包含伸缩冲击杆1副，金属切割器1副，长扁凿1副，短扁凿1副，长尖凿1副，短尖凿1副，破锁锤1副，平凿1副，铝合金箱1个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1、产品需符合GB 32459-2015消防应急教援装备手动破拆工具通用技术条件手动破拆工具组试验大纲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2、单件手动破拆工具质量：≤10kg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3、伸缩冲击杆长度：640±5mm，质量：≤5kg；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4、金属切割器长度：310±5mm，质量：≤1.5kg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5、长扁凿长度：450±5mm，质量：≤1.5kg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6、短扁凿长度：270±5mm，质量：≤1kg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7、长尖凿长度：480±5mm，质量：≤1.5kg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8、短尖凿长度：280±5mm，质量：≤1kg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9、破锁锤长度：310±5mm，质量：≤2kg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10、平凿长度：450±5mm，质量：≤1.5kg</w:t>
            </w:r>
          </w:p>
        </w:tc>
        <w:tc>
          <w:tcPr>
            <w:tcW w:w="318" w:type="pct"/>
            <w:vAlign w:val="center"/>
          </w:tcPr>
          <w:p w14:paraId="09CA0967">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w:t>
            </w:r>
          </w:p>
        </w:tc>
        <w:tc>
          <w:tcPr>
            <w:tcW w:w="539" w:type="pct"/>
            <w:vAlign w:val="center"/>
          </w:tcPr>
          <w:p w14:paraId="383CB0C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F71EFEA">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16D14965">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4212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6693320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15" w:type="pct"/>
            <w:vAlign w:val="center"/>
          </w:tcPr>
          <w:p w14:paraId="249A11C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防毒面具</w:t>
            </w:r>
          </w:p>
        </w:tc>
        <w:tc>
          <w:tcPr>
            <w:tcW w:w="1974" w:type="pct"/>
            <w:vAlign w:val="center"/>
          </w:tcPr>
          <w:p w14:paraId="6529C0E3">
            <w:pPr>
              <w:keepNext w:val="0"/>
              <w:keepLines w:val="0"/>
              <w:widowControl/>
              <w:suppressLineNumbers w:val="0"/>
              <w:jc w:val="left"/>
              <w:textAlignment w:val="cente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1.防护性能：一氧化碳透过浓度≤36mL/m</w:t>
            </w:r>
            <w:r>
              <w:rPr>
                <w:rStyle w:val="481"/>
                <w:rFonts w:hint="eastAsia" w:ascii="宋体" w:hAnsi="宋体" w:eastAsia="宋体" w:cs="宋体"/>
                <w:highlight w:val="none"/>
                <w:lang w:val="en-US" w:eastAsia="zh-CN" w:bidi="ar"/>
              </w:rPr>
              <w:t>³</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2.吸气温度：≤50 ℃</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3.吸气阻力：≤500Pa</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4.呼气阻力：≤220Pa</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5、滤烟性能：滤烟效率≥99.9%</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6、防护头罩：呼吸区漏气系数≤5%、总视野≥88%、透光率≥87%                                  7.提供国家认可的检测机构出具的检测报告。</w:t>
            </w:r>
          </w:p>
        </w:tc>
        <w:tc>
          <w:tcPr>
            <w:tcW w:w="318" w:type="pct"/>
            <w:vAlign w:val="center"/>
          </w:tcPr>
          <w:p w14:paraId="734C6916">
            <w:pPr>
              <w:rPr>
                <w:rFonts w:hint="default" w:ascii="宋体" w:hAnsi="宋体" w:eastAsia="宋体" w:cs="宋体"/>
                <w:bCs/>
                <w:sz w:val="24"/>
                <w:szCs w:val="24"/>
                <w:highlight w:val="none"/>
                <w:lang w:val="en-US"/>
              </w:rPr>
            </w:pPr>
          </w:p>
        </w:tc>
        <w:tc>
          <w:tcPr>
            <w:tcW w:w="539" w:type="pct"/>
            <w:vAlign w:val="center"/>
          </w:tcPr>
          <w:p w14:paraId="7889AA7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058B3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493617">
            <w:pPr>
              <w:wordWrap w:val="0"/>
              <w:adjustRightInd w:val="0"/>
              <w:snapToGrid w:val="0"/>
              <w:spacing w:line="276" w:lineRule="auto"/>
              <w:rPr>
                <w:rFonts w:hint="eastAsia" w:ascii="宋体" w:hAnsi="宋体" w:eastAsia="宋体" w:cs="宋体"/>
                <w:bCs/>
                <w:sz w:val="24"/>
                <w:szCs w:val="24"/>
                <w:highlight w:val="none"/>
              </w:rPr>
            </w:pPr>
          </w:p>
        </w:tc>
      </w:tr>
      <w:tr w14:paraId="2E6C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84D1E8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15" w:type="pct"/>
            <w:vMerge w:val="restart"/>
            <w:vAlign w:val="center"/>
          </w:tcPr>
          <w:p w14:paraId="1C88CEF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消防头盔（含头灯）</w:t>
            </w:r>
          </w:p>
        </w:tc>
        <w:tc>
          <w:tcPr>
            <w:tcW w:w="1974" w:type="pct"/>
            <w:vAlign w:val="center"/>
          </w:tcPr>
          <w:p w14:paraId="18AACFDE">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消防头盔：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1.材质：玻璃钢材质</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52C850A8">
            <w:pPr>
              <w:rPr>
                <w:rFonts w:hint="eastAsia" w:ascii="宋体" w:hAnsi="宋体" w:eastAsia="宋体" w:cs="宋体"/>
                <w:bCs/>
                <w:sz w:val="24"/>
                <w:szCs w:val="24"/>
                <w:highlight w:val="none"/>
              </w:rPr>
            </w:pPr>
          </w:p>
        </w:tc>
        <w:tc>
          <w:tcPr>
            <w:tcW w:w="539" w:type="pct"/>
            <w:vAlign w:val="center"/>
          </w:tcPr>
          <w:p w14:paraId="20120469">
            <w:pPr>
              <w:wordWrap w:val="0"/>
              <w:adjustRightInd w:val="0"/>
              <w:snapToGrid w:val="0"/>
              <w:spacing w:line="276" w:lineRule="auto"/>
              <w:rPr>
                <w:rFonts w:hint="eastAsia" w:ascii="宋体" w:hAnsi="宋体" w:eastAsia="宋体" w:cs="宋体"/>
                <w:bCs/>
                <w:sz w:val="24"/>
                <w:szCs w:val="24"/>
                <w:highlight w:val="none"/>
              </w:rPr>
            </w:pPr>
          </w:p>
          <w:p w14:paraId="3C7AEA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58EBD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CA57EEE">
            <w:pPr>
              <w:wordWrap w:val="0"/>
              <w:adjustRightInd w:val="0"/>
              <w:snapToGrid w:val="0"/>
              <w:spacing w:line="276" w:lineRule="auto"/>
              <w:rPr>
                <w:rFonts w:hint="eastAsia" w:ascii="宋体" w:hAnsi="宋体" w:eastAsia="宋体" w:cs="宋体"/>
                <w:bCs/>
                <w:sz w:val="24"/>
                <w:szCs w:val="24"/>
                <w:highlight w:val="none"/>
              </w:rPr>
            </w:pPr>
          </w:p>
        </w:tc>
      </w:tr>
      <w:tr w14:paraId="24B8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ABD46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C3F33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CFBF96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2.冲击吸收性能：最大冲击力：≤3050N。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抗冲击加速度性能：最大冲击加速度：帽顶部≤130gn、帽前部≤400gn、帽侧部≤400gn、帽后部≤400gn。</w:t>
            </w:r>
          </w:p>
        </w:tc>
        <w:tc>
          <w:tcPr>
            <w:tcW w:w="318" w:type="pct"/>
            <w:vAlign w:val="center"/>
          </w:tcPr>
          <w:p w14:paraId="4080A386">
            <w:pPr>
              <w:rPr>
                <w:rFonts w:hint="eastAsia" w:ascii="宋体" w:hAnsi="宋体" w:eastAsia="宋体" w:cs="宋体"/>
                <w:bCs/>
                <w:sz w:val="24"/>
                <w:szCs w:val="24"/>
                <w:highlight w:val="none"/>
              </w:rPr>
            </w:pPr>
          </w:p>
        </w:tc>
        <w:tc>
          <w:tcPr>
            <w:tcW w:w="539" w:type="pct"/>
            <w:vAlign w:val="center"/>
          </w:tcPr>
          <w:p w14:paraId="5D9F9F0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84526D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5B9E739">
            <w:pPr>
              <w:wordWrap w:val="0"/>
              <w:adjustRightInd w:val="0"/>
              <w:snapToGrid w:val="0"/>
              <w:spacing w:line="276" w:lineRule="auto"/>
              <w:rPr>
                <w:rFonts w:hint="eastAsia" w:ascii="宋体" w:hAnsi="宋体" w:eastAsia="宋体" w:cs="宋体"/>
                <w:bCs/>
                <w:sz w:val="24"/>
                <w:szCs w:val="24"/>
                <w:highlight w:val="none"/>
              </w:rPr>
            </w:pPr>
          </w:p>
        </w:tc>
      </w:tr>
      <w:tr w14:paraId="0B9E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8E0EC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71558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CB0AA2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3.耐穿透性能：钢锥不得穿透头盔与头模产生接触。</w:t>
            </w:r>
          </w:p>
        </w:tc>
        <w:tc>
          <w:tcPr>
            <w:tcW w:w="318" w:type="pct"/>
            <w:vAlign w:val="center"/>
          </w:tcPr>
          <w:p w14:paraId="48A17751">
            <w:pPr>
              <w:rPr>
                <w:rFonts w:hint="eastAsia" w:ascii="宋体" w:hAnsi="宋体" w:eastAsia="宋体" w:cs="宋体"/>
                <w:bCs/>
                <w:sz w:val="24"/>
                <w:szCs w:val="24"/>
                <w:highlight w:val="none"/>
              </w:rPr>
            </w:pPr>
          </w:p>
        </w:tc>
        <w:tc>
          <w:tcPr>
            <w:tcW w:w="539" w:type="pct"/>
            <w:vAlign w:val="center"/>
          </w:tcPr>
          <w:p w14:paraId="71436CF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FE510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EA3D9A3">
            <w:pPr>
              <w:wordWrap w:val="0"/>
              <w:adjustRightInd w:val="0"/>
              <w:snapToGrid w:val="0"/>
              <w:spacing w:line="276" w:lineRule="auto"/>
              <w:rPr>
                <w:rFonts w:hint="eastAsia" w:ascii="宋体" w:hAnsi="宋体" w:eastAsia="宋体" w:cs="宋体"/>
                <w:bCs/>
                <w:sz w:val="24"/>
                <w:szCs w:val="24"/>
                <w:highlight w:val="none"/>
              </w:rPr>
            </w:pPr>
          </w:p>
        </w:tc>
      </w:tr>
      <w:tr w14:paraId="0E4D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783AA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BD16B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B138B0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4.耐燃烧性能：火源离开帽壳后，帽壳火焰应在5s内自熄，不应有火焰烧透到帽壳内部的迹象。</w:t>
            </w:r>
          </w:p>
        </w:tc>
        <w:tc>
          <w:tcPr>
            <w:tcW w:w="318" w:type="pct"/>
            <w:vAlign w:val="center"/>
          </w:tcPr>
          <w:p w14:paraId="2D9DE791">
            <w:pPr>
              <w:rPr>
                <w:rFonts w:hint="eastAsia" w:ascii="宋体" w:hAnsi="宋体" w:eastAsia="宋体" w:cs="宋体"/>
                <w:bCs/>
                <w:sz w:val="24"/>
                <w:szCs w:val="24"/>
                <w:highlight w:val="none"/>
              </w:rPr>
            </w:pPr>
          </w:p>
        </w:tc>
        <w:tc>
          <w:tcPr>
            <w:tcW w:w="539" w:type="pct"/>
            <w:vAlign w:val="center"/>
          </w:tcPr>
          <w:p w14:paraId="7E26FCE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CE415D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2474A7">
            <w:pPr>
              <w:wordWrap w:val="0"/>
              <w:adjustRightInd w:val="0"/>
              <w:snapToGrid w:val="0"/>
              <w:spacing w:line="276" w:lineRule="auto"/>
              <w:rPr>
                <w:rFonts w:hint="eastAsia" w:ascii="宋体" w:hAnsi="宋体" w:eastAsia="宋体" w:cs="宋体"/>
                <w:bCs/>
                <w:sz w:val="24"/>
                <w:szCs w:val="24"/>
                <w:highlight w:val="none"/>
              </w:rPr>
            </w:pPr>
          </w:p>
        </w:tc>
      </w:tr>
      <w:tr w14:paraId="2787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8C47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8B924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9BD317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5.阻燃性能：下颏带续燃时间：≤0.1、披肩续燃时间：≤0.1、面罩续燃时间：≤0.1。</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5DAC6945">
            <w:pPr>
              <w:rPr>
                <w:rFonts w:hint="eastAsia" w:ascii="宋体" w:hAnsi="宋体" w:eastAsia="宋体" w:cs="宋体"/>
                <w:bCs/>
                <w:sz w:val="24"/>
                <w:szCs w:val="24"/>
                <w:highlight w:val="none"/>
              </w:rPr>
            </w:pPr>
          </w:p>
        </w:tc>
        <w:tc>
          <w:tcPr>
            <w:tcW w:w="539" w:type="pct"/>
            <w:vAlign w:val="center"/>
          </w:tcPr>
          <w:p w14:paraId="216B9E7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7599A5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02C0D6">
            <w:pPr>
              <w:wordWrap w:val="0"/>
              <w:adjustRightInd w:val="0"/>
              <w:snapToGrid w:val="0"/>
              <w:spacing w:line="276" w:lineRule="auto"/>
              <w:rPr>
                <w:rFonts w:hint="eastAsia" w:ascii="宋体" w:hAnsi="宋体" w:eastAsia="宋体" w:cs="宋体"/>
                <w:bCs/>
                <w:sz w:val="24"/>
                <w:szCs w:val="24"/>
                <w:highlight w:val="none"/>
              </w:rPr>
            </w:pPr>
          </w:p>
        </w:tc>
      </w:tr>
      <w:tr w14:paraId="6A0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DEDA2F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7AFFF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AE1FC1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6.电绝缘性能： 帽壳:泄露电流≤1mA</w:t>
            </w:r>
          </w:p>
        </w:tc>
        <w:tc>
          <w:tcPr>
            <w:tcW w:w="318" w:type="pct"/>
            <w:vAlign w:val="center"/>
          </w:tcPr>
          <w:p w14:paraId="2D574CDC">
            <w:pPr>
              <w:rPr>
                <w:rFonts w:hint="eastAsia" w:ascii="宋体" w:hAnsi="宋体" w:eastAsia="宋体" w:cs="宋体"/>
                <w:bCs/>
                <w:sz w:val="24"/>
                <w:szCs w:val="24"/>
                <w:highlight w:val="none"/>
              </w:rPr>
            </w:pPr>
          </w:p>
        </w:tc>
        <w:tc>
          <w:tcPr>
            <w:tcW w:w="539" w:type="pct"/>
            <w:vAlign w:val="center"/>
          </w:tcPr>
          <w:p w14:paraId="4520492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BDE42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A8B675">
            <w:pPr>
              <w:wordWrap w:val="0"/>
              <w:adjustRightInd w:val="0"/>
              <w:snapToGrid w:val="0"/>
              <w:spacing w:line="276" w:lineRule="auto"/>
              <w:rPr>
                <w:rFonts w:hint="eastAsia" w:ascii="宋体" w:hAnsi="宋体" w:eastAsia="宋体" w:cs="宋体"/>
                <w:bCs/>
                <w:sz w:val="24"/>
                <w:szCs w:val="24"/>
                <w:highlight w:val="none"/>
              </w:rPr>
            </w:pPr>
          </w:p>
        </w:tc>
      </w:tr>
      <w:tr w14:paraId="00A5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46D5F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E3544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4E8F0C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7.下颏带抗拉强度：延伸长度≤15mm</w:t>
            </w:r>
          </w:p>
        </w:tc>
        <w:tc>
          <w:tcPr>
            <w:tcW w:w="318" w:type="pct"/>
            <w:vAlign w:val="center"/>
          </w:tcPr>
          <w:p w14:paraId="32E525A9">
            <w:pPr>
              <w:rPr>
                <w:rFonts w:hint="eastAsia" w:ascii="宋体" w:hAnsi="宋体" w:eastAsia="宋体" w:cs="宋体"/>
                <w:bCs/>
                <w:sz w:val="24"/>
                <w:szCs w:val="24"/>
                <w:highlight w:val="none"/>
              </w:rPr>
            </w:pPr>
          </w:p>
        </w:tc>
        <w:tc>
          <w:tcPr>
            <w:tcW w:w="539" w:type="pct"/>
            <w:vAlign w:val="center"/>
          </w:tcPr>
          <w:p w14:paraId="4EFD606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5F641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6BAF70">
            <w:pPr>
              <w:wordWrap w:val="0"/>
              <w:adjustRightInd w:val="0"/>
              <w:snapToGrid w:val="0"/>
              <w:spacing w:line="276" w:lineRule="auto"/>
              <w:rPr>
                <w:rFonts w:hint="eastAsia" w:ascii="宋体" w:hAnsi="宋体" w:eastAsia="宋体" w:cs="宋体"/>
                <w:bCs/>
                <w:sz w:val="24"/>
                <w:szCs w:val="24"/>
                <w:highlight w:val="none"/>
              </w:rPr>
            </w:pPr>
          </w:p>
        </w:tc>
      </w:tr>
      <w:tr w14:paraId="7C07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AD919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B7739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783C38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8.侧向刚性： 帽壳最大变形≤20mm，卸载后变形≤5mm</w:t>
            </w:r>
          </w:p>
        </w:tc>
        <w:tc>
          <w:tcPr>
            <w:tcW w:w="318" w:type="pct"/>
            <w:vAlign w:val="center"/>
          </w:tcPr>
          <w:p w14:paraId="587884C3">
            <w:pPr>
              <w:rPr>
                <w:rFonts w:hint="eastAsia" w:ascii="宋体" w:hAnsi="宋体" w:eastAsia="宋体" w:cs="宋体"/>
                <w:bCs/>
                <w:sz w:val="24"/>
                <w:szCs w:val="24"/>
                <w:highlight w:val="none"/>
              </w:rPr>
            </w:pPr>
          </w:p>
        </w:tc>
        <w:tc>
          <w:tcPr>
            <w:tcW w:w="539" w:type="pct"/>
            <w:vAlign w:val="center"/>
          </w:tcPr>
          <w:p w14:paraId="19AD4C8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C0D2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4727803">
            <w:pPr>
              <w:wordWrap w:val="0"/>
              <w:adjustRightInd w:val="0"/>
              <w:snapToGrid w:val="0"/>
              <w:spacing w:line="276" w:lineRule="auto"/>
              <w:rPr>
                <w:rFonts w:hint="eastAsia" w:ascii="宋体" w:hAnsi="宋体" w:eastAsia="宋体" w:cs="宋体"/>
                <w:bCs/>
                <w:sz w:val="24"/>
                <w:szCs w:val="24"/>
                <w:highlight w:val="none"/>
              </w:rPr>
            </w:pPr>
          </w:p>
        </w:tc>
      </w:tr>
      <w:tr w14:paraId="3BF4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10F47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B7992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430167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9.视野：左、右水平≥105°</w:t>
            </w:r>
          </w:p>
        </w:tc>
        <w:tc>
          <w:tcPr>
            <w:tcW w:w="318" w:type="pct"/>
            <w:vAlign w:val="center"/>
          </w:tcPr>
          <w:p w14:paraId="27875A8F">
            <w:pPr>
              <w:rPr>
                <w:rFonts w:hint="eastAsia" w:ascii="宋体" w:hAnsi="宋体" w:eastAsia="宋体" w:cs="宋体"/>
                <w:bCs/>
                <w:sz w:val="24"/>
                <w:szCs w:val="24"/>
                <w:highlight w:val="none"/>
              </w:rPr>
            </w:pPr>
          </w:p>
        </w:tc>
        <w:tc>
          <w:tcPr>
            <w:tcW w:w="539" w:type="pct"/>
            <w:vAlign w:val="center"/>
          </w:tcPr>
          <w:p w14:paraId="04328EF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80125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1ED438">
            <w:pPr>
              <w:wordWrap w:val="0"/>
              <w:adjustRightInd w:val="0"/>
              <w:snapToGrid w:val="0"/>
              <w:spacing w:line="276" w:lineRule="auto"/>
              <w:rPr>
                <w:rFonts w:hint="eastAsia" w:ascii="宋体" w:hAnsi="宋体" w:eastAsia="宋体" w:cs="宋体"/>
                <w:bCs/>
                <w:sz w:val="24"/>
                <w:szCs w:val="24"/>
                <w:highlight w:val="none"/>
              </w:rPr>
            </w:pPr>
          </w:p>
        </w:tc>
      </w:tr>
      <w:tr w14:paraId="1C1A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84EB8D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56B10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55A3A8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头灯：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1.额定电压：≥DC3.7V，额定容量：≥1900mAh。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2.灯具重量：≤100g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3.照度：强光平均值＞700 lx最小值＞640lx；弱光平均值＞320lx，最小值＞260lx。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4.连续稳定工作时间：强光≥12h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5.外壳防护等级：IP66/IP68；潜水深度：≥5米。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6.防爆等级：Ex ib IIC T4 </w:t>
            </w:r>
          </w:p>
          <w:p w14:paraId="0563688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ExibD21 T130℃</w:t>
            </w:r>
          </w:p>
        </w:tc>
        <w:tc>
          <w:tcPr>
            <w:tcW w:w="318" w:type="pct"/>
            <w:vAlign w:val="center"/>
          </w:tcPr>
          <w:p w14:paraId="5EBD6B54">
            <w:pPr>
              <w:rPr>
                <w:rFonts w:hint="eastAsia" w:ascii="宋体" w:hAnsi="宋体" w:eastAsia="宋体" w:cs="宋体"/>
                <w:bCs/>
                <w:sz w:val="24"/>
                <w:szCs w:val="24"/>
                <w:highlight w:val="none"/>
              </w:rPr>
            </w:pPr>
          </w:p>
        </w:tc>
        <w:tc>
          <w:tcPr>
            <w:tcW w:w="539" w:type="pct"/>
            <w:vAlign w:val="center"/>
          </w:tcPr>
          <w:p w14:paraId="0819CC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BBFC4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7565187">
            <w:pPr>
              <w:wordWrap w:val="0"/>
              <w:adjustRightInd w:val="0"/>
              <w:snapToGrid w:val="0"/>
              <w:spacing w:line="276" w:lineRule="auto"/>
              <w:rPr>
                <w:rFonts w:hint="eastAsia" w:ascii="宋体" w:hAnsi="宋体" w:eastAsia="宋体" w:cs="宋体"/>
                <w:bCs/>
                <w:sz w:val="24"/>
                <w:szCs w:val="24"/>
                <w:highlight w:val="none"/>
              </w:rPr>
            </w:pPr>
          </w:p>
        </w:tc>
      </w:tr>
      <w:tr w14:paraId="1C2E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2" w:type="pct"/>
            <w:vMerge w:val="restart"/>
            <w:vAlign w:val="center"/>
          </w:tcPr>
          <w:p w14:paraId="32493C9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15" w:type="pct"/>
            <w:vMerge w:val="restart"/>
            <w:vAlign w:val="center"/>
          </w:tcPr>
          <w:p w14:paraId="2E63CCA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消防战斗服（含手套、靴）</w:t>
            </w:r>
          </w:p>
        </w:tc>
        <w:tc>
          <w:tcPr>
            <w:tcW w:w="1974" w:type="pct"/>
            <w:vAlign w:val="center"/>
          </w:tcPr>
          <w:p w14:paraId="7F35562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1.执行标准:XF 10-2014《消防员灭火防护服》</w:t>
            </w:r>
          </w:p>
        </w:tc>
        <w:tc>
          <w:tcPr>
            <w:tcW w:w="318" w:type="pct"/>
            <w:vAlign w:val="center"/>
          </w:tcPr>
          <w:p w14:paraId="03D622F8">
            <w:pPr>
              <w:rPr>
                <w:rFonts w:hint="eastAsia" w:ascii="宋体" w:hAnsi="宋体" w:eastAsia="宋体" w:cs="宋体"/>
                <w:bCs/>
                <w:sz w:val="24"/>
                <w:szCs w:val="24"/>
                <w:highlight w:val="none"/>
              </w:rPr>
            </w:pPr>
          </w:p>
        </w:tc>
        <w:tc>
          <w:tcPr>
            <w:tcW w:w="539" w:type="pct"/>
            <w:vAlign w:val="center"/>
          </w:tcPr>
          <w:p w14:paraId="1D0CD99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8CEFD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43E09D2">
            <w:pPr>
              <w:wordWrap w:val="0"/>
              <w:adjustRightInd w:val="0"/>
              <w:snapToGrid w:val="0"/>
              <w:spacing w:line="276" w:lineRule="auto"/>
              <w:rPr>
                <w:rFonts w:hint="eastAsia" w:ascii="宋体" w:hAnsi="宋体" w:eastAsia="宋体" w:cs="宋体"/>
                <w:bCs/>
                <w:sz w:val="24"/>
                <w:szCs w:val="24"/>
                <w:highlight w:val="none"/>
              </w:rPr>
            </w:pPr>
          </w:p>
        </w:tc>
      </w:tr>
      <w:tr w14:paraId="0F3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E9266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B53C6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495B6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.产品材质:芳纶无纺布+阻燃PTFE膜</w:t>
            </w:r>
          </w:p>
        </w:tc>
        <w:tc>
          <w:tcPr>
            <w:tcW w:w="318" w:type="pct"/>
            <w:vAlign w:val="center"/>
          </w:tcPr>
          <w:p w14:paraId="2A2DD805">
            <w:pPr>
              <w:rPr>
                <w:rFonts w:hint="eastAsia" w:ascii="宋体" w:hAnsi="宋体" w:eastAsia="宋体" w:cs="宋体"/>
                <w:bCs/>
                <w:sz w:val="24"/>
                <w:szCs w:val="24"/>
                <w:highlight w:val="none"/>
              </w:rPr>
            </w:pPr>
          </w:p>
        </w:tc>
        <w:tc>
          <w:tcPr>
            <w:tcW w:w="539" w:type="pct"/>
            <w:vAlign w:val="center"/>
          </w:tcPr>
          <w:p w14:paraId="653BCA2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3F420D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BE03183">
            <w:pPr>
              <w:wordWrap w:val="0"/>
              <w:adjustRightInd w:val="0"/>
              <w:snapToGrid w:val="0"/>
              <w:spacing w:line="276" w:lineRule="auto"/>
              <w:rPr>
                <w:rFonts w:hint="eastAsia" w:ascii="宋体" w:hAnsi="宋体" w:eastAsia="宋体" w:cs="宋体"/>
                <w:bCs/>
                <w:sz w:val="24"/>
                <w:szCs w:val="24"/>
                <w:highlight w:val="none"/>
              </w:rPr>
            </w:pPr>
          </w:p>
        </w:tc>
      </w:tr>
      <w:tr w14:paraId="793D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9053B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70E16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B080D0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.产品重量:&lt;3.5KG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产品结构:外层、防水透气层、隔热层、舒适层;上、下衣的明显处有反光标志主要性能:具有阻燃、隔热、防水、透气、灵活、适用性强等功能、在近火作业时能有效地防止热量的传导</w:t>
            </w:r>
          </w:p>
        </w:tc>
        <w:tc>
          <w:tcPr>
            <w:tcW w:w="318" w:type="pct"/>
            <w:vAlign w:val="center"/>
          </w:tcPr>
          <w:p w14:paraId="69E4C0F8">
            <w:pPr>
              <w:rPr>
                <w:rFonts w:hint="eastAsia" w:ascii="宋体" w:hAnsi="宋体" w:eastAsia="宋体" w:cs="宋体"/>
                <w:bCs/>
                <w:sz w:val="24"/>
                <w:szCs w:val="24"/>
                <w:highlight w:val="none"/>
              </w:rPr>
            </w:pPr>
          </w:p>
        </w:tc>
        <w:tc>
          <w:tcPr>
            <w:tcW w:w="539" w:type="pct"/>
            <w:vAlign w:val="center"/>
          </w:tcPr>
          <w:p w14:paraId="7A4C6EB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0B9691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546CFE">
            <w:pPr>
              <w:wordWrap w:val="0"/>
              <w:adjustRightInd w:val="0"/>
              <w:snapToGrid w:val="0"/>
              <w:spacing w:line="276" w:lineRule="auto"/>
              <w:rPr>
                <w:rFonts w:hint="eastAsia" w:ascii="宋体" w:hAnsi="宋体" w:eastAsia="宋体" w:cs="宋体"/>
                <w:bCs/>
                <w:sz w:val="24"/>
                <w:szCs w:val="24"/>
                <w:highlight w:val="none"/>
              </w:rPr>
            </w:pPr>
          </w:p>
        </w:tc>
      </w:tr>
      <w:tr w14:paraId="0078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ADD33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84A69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807661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.阻燃性能:损毁长度≤100MM;续燃时间&lt;2S;无熔融滴落现象断裂强力:外层:经、纬向&gt;650N;舒适层:经、纬向&gt;300N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外层撕破强力:经、纬向&gt;100N</w:t>
            </w:r>
          </w:p>
        </w:tc>
        <w:tc>
          <w:tcPr>
            <w:tcW w:w="318" w:type="pct"/>
            <w:vAlign w:val="center"/>
          </w:tcPr>
          <w:p w14:paraId="1848544A">
            <w:pPr>
              <w:rPr>
                <w:rFonts w:hint="eastAsia" w:ascii="宋体" w:hAnsi="宋体" w:eastAsia="宋体" w:cs="宋体"/>
                <w:bCs/>
                <w:sz w:val="24"/>
                <w:szCs w:val="24"/>
                <w:highlight w:val="none"/>
              </w:rPr>
            </w:pPr>
          </w:p>
        </w:tc>
        <w:tc>
          <w:tcPr>
            <w:tcW w:w="539" w:type="pct"/>
            <w:vAlign w:val="center"/>
          </w:tcPr>
          <w:p w14:paraId="577ED46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9800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F31CFC">
            <w:pPr>
              <w:wordWrap w:val="0"/>
              <w:adjustRightInd w:val="0"/>
              <w:snapToGrid w:val="0"/>
              <w:spacing w:line="276" w:lineRule="auto"/>
              <w:rPr>
                <w:rFonts w:hint="eastAsia" w:ascii="宋体" w:hAnsi="宋体" w:eastAsia="宋体" w:cs="宋体"/>
                <w:bCs/>
                <w:sz w:val="24"/>
                <w:szCs w:val="24"/>
                <w:highlight w:val="none"/>
              </w:rPr>
            </w:pPr>
          </w:p>
        </w:tc>
      </w:tr>
      <w:tr w14:paraId="1D4F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0ABE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A0905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BA414C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.热稳定性:外层、防水透气层、隔热层260°C，5分钟，舒适层180℃，5分钟，收缩率≤10%，表面无变化</w:t>
            </w:r>
          </w:p>
        </w:tc>
        <w:tc>
          <w:tcPr>
            <w:tcW w:w="318" w:type="pct"/>
            <w:vAlign w:val="center"/>
          </w:tcPr>
          <w:p w14:paraId="48C2CDB3">
            <w:pPr>
              <w:rPr>
                <w:rFonts w:hint="eastAsia" w:ascii="宋体" w:hAnsi="宋体" w:eastAsia="宋体" w:cs="宋体"/>
                <w:bCs/>
                <w:sz w:val="24"/>
                <w:szCs w:val="24"/>
                <w:highlight w:val="none"/>
              </w:rPr>
            </w:pPr>
          </w:p>
        </w:tc>
        <w:tc>
          <w:tcPr>
            <w:tcW w:w="539" w:type="pct"/>
            <w:vAlign w:val="center"/>
          </w:tcPr>
          <w:p w14:paraId="4C85A42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1192C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F5BE28">
            <w:pPr>
              <w:wordWrap w:val="0"/>
              <w:adjustRightInd w:val="0"/>
              <w:snapToGrid w:val="0"/>
              <w:spacing w:line="276" w:lineRule="auto"/>
              <w:rPr>
                <w:rFonts w:hint="eastAsia" w:ascii="宋体" w:hAnsi="宋体" w:eastAsia="宋体" w:cs="宋体"/>
                <w:bCs/>
                <w:sz w:val="24"/>
                <w:szCs w:val="24"/>
                <w:highlight w:val="none"/>
              </w:rPr>
            </w:pPr>
          </w:p>
        </w:tc>
      </w:tr>
      <w:tr w14:paraId="4EE0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5D3DF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4D882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FA0BD9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.抗湿性能:4级</w:t>
            </w:r>
          </w:p>
        </w:tc>
        <w:tc>
          <w:tcPr>
            <w:tcW w:w="318" w:type="pct"/>
            <w:vAlign w:val="center"/>
          </w:tcPr>
          <w:p w14:paraId="01BC13AE">
            <w:pPr>
              <w:rPr>
                <w:rFonts w:hint="eastAsia" w:ascii="宋体" w:hAnsi="宋体" w:eastAsia="宋体" w:cs="宋体"/>
                <w:bCs/>
                <w:sz w:val="24"/>
                <w:szCs w:val="24"/>
                <w:highlight w:val="none"/>
              </w:rPr>
            </w:pPr>
          </w:p>
        </w:tc>
        <w:tc>
          <w:tcPr>
            <w:tcW w:w="539" w:type="pct"/>
            <w:vAlign w:val="center"/>
          </w:tcPr>
          <w:p w14:paraId="4B72EF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8A9A6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D4898E">
            <w:pPr>
              <w:wordWrap w:val="0"/>
              <w:adjustRightInd w:val="0"/>
              <w:snapToGrid w:val="0"/>
              <w:spacing w:line="276" w:lineRule="auto"/>
              <w:rPr>
                <w:rFonts w:hint="eastAsia" w:ascii="宋体" w:hAnsi="宋体" w:eastAsia="宋体" w:cs="宋体"/>
                <w:bCs/>
                <w:sz w:val="24"/>
                <w:szCs w:val="24"/>
                <w:highlight w:val="none"/>
              </w:rPr>
            </w:pPr>
          </w:p>
        </w:tc>
      </w:tr>
      <w:tr w14:paraId="3D12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82D0D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E51FA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5C4AA6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.防水透气层:耐静水压&gt;50KPA;透湿率&gt;5000G/M2.24小时整体热防护能力:TPP&gt;28</w:t>
            </w:r>
          </w:p>
        </w:tc>
        <w:tc>
          <w:tcPr>
            <w:tcW w:w="318" w:type="pct"/>
            <w:vAlign w:val="center"/>
          </w:tcPr>
          <w:p w14:paraId="19621095">
            <w:pPr>
              <w:rPr>
                <w:rFonts w:hint="eastAsia" w:ascii="宋体" w:hAnsi="宋体" w:eastAsia="宋体" w:cs="宋体"/>
                <w:bCs/>
                <w:sz w:val="24"/>
                <w:szCs w:val="24"/>
                <w:highlight w:val="none"/>
              </w:rPr>
            </w:pPr>
          </w:p>
        </w:tc>
        <w:tc>
          <w:tcPr>
            <w:tcW w:w="539" w:type="pct"/>
            <w:vAlign w:val="center"/>
          </w:tcPr>
          <w:p w14:paraId="4302BC9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16AC55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36615C">
            <w:pPr>
              <w:wordWrap w:val="0"/>
              <w:adjustRightInd w:val="0"/>
              <w:snapToGrid w:val="0"/>
              <w:spacing w:line="276" w:lineRule="auto"/>
              <w:rPr>
                <w:rFonts w:hint="eastAsia" w:ascii="宋体" w:hAnsi="宋体" w:eastAsia="宋体" w:cs="宋体"/>
                <w:bCs/>
                <w:sz w:val="24"/>
                <w:szCs w:val="24"/>
                <w:highlight w:val="none"/>
              </w:rPr>
            </w:pPr>
          </w:p>
        </w:tc>
      </w:tr>
      <w:tr w14:paraId="5322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6BA49E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15" w:type="pct"/>
            <w:vMerge w:val="restart"/>
            <w:vAlign w:val="center"/>
          </w:tcPr>
          <w:p w14:paraId="48F5988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消防水带（含枪头）</w:t>
            </w:r>
          </w:p>
        </w:tc>
        <w:tc>
          <w:tcPr>
            <w:tcW w:w="1974" w:type="pct"/>
            <w:vAlign w:val="center"/>
          </w:tcPr>
          <w:p w14:paraId="1CE4553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水带：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.可弯曲性：在0.8 MPa的水压下，弯曲半径为1000mm时，弯曲部分内侧无明显折皱。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.黏附性：在55摄氏度条件下，承受0.01MPa的压强，保持168h试样间无粘附现象。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 xml:space="preserve">.爆破压力（MPa）：6.60    延伸率（％）：4.6   膨胀率（％）：5.1   扯断伸长率（％）：410.6    扯断强度（MPa）：56.2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.附着强度、织物层与衬里（N/25mm）：48.8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.水带内径：65mm      水带长度为20米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.长度质量（g/m）：299；   耐磨次数：100</w:t>
            </w:r>
          </w:p>
        </w:tc>
        <w:tc>
          <w:tcPr>
            <w:tcW w:w="318" w:type="pct"/>
            <w:vAlign w:val="center"/>
          </w:tcPr>
          <w:p w14:paraId="6726BFB5">
            <w:pPr>
              <w:rPr>
                <w:rFonts w:hint="eastAsia" w:ascii="宋体" w:hAnsi="宋体" w:eastAsia="宋体" w:cs="宋体"/>
                <w:bCs/>
                <w:sz w:val="24"/>
                <w:szCs w:val="24"/>
                <w:highlight w:val="none"/>
              </w:rPr>
            </w:pPr>
          </w:p>
        </w:tc>
        <w:tc>
          <w:tcPr>
            <w:tcW w:w="539" w:type="pct"/>
            <w:vAlign w:val="center"/>
          </w:tcPr>
          <w:p w14:paraId="3B73E1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900FD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A645B6">
            <w:pPr>
              <w:wordWrap w:val="0"/>
              <w:adjustRightInd w:val="0"/>
              <w:snapToGrid w:val="0"/>
              <w:spacing w:line="276" w:lineRule="auto"/>
              <w:rPr>
                <w:rFonts w:hint="eastAsia" w:ascii="宋体" w:hAnsi="宋体" w:eastAsia="宋体" w:cs="宋体"/>
                <w:bCs/>
                <w:sz w:val="24"/>
                <w:szCs w:val="24"/>
                <w:highlight w:val="none"/>
              </w:rPr>
            </w:pPr>
          </w:p>
        </w:tc>
      </w:tr>
      <w:tr w14:paraId="778C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7726C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1B8B5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08898E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水带接扣：型号：KD65</w:t>
            </w:r>
          </w:p>
          <w:p w14:paraId="591992D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1.操作力矩/N m≥1.5</w:t>
            </w:r>
          </w:p>
          <w:p w14:paraId="0621F7A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2.密封性：在0.3Mpa水压下，不应发生渗漏现象，在公称压力水压下，不应发生渗漏现象。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水枪：1.铝合金压铸。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2.65mm接口，喷嘴直径19mm。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3.射程：28.8米。</w:t>
            </w:r>
          </w:p>
        </w:tc>
        <w:tc>
          <w:tcPr>
            <w:tcW w:w="318" w:type="pct"/>
            <w:vAlign w:val="center"/>
          </w:tcPr>
          <w:p w14:paraId="3553A22B">
            <w:pPr>
              <w:rPr>
                <w:rFonts w:hint="eastAsia" w:ascii="宋体" w:hAnsi="宋体" w:eastAsia="宋体" w:cs="宋体"/>
                <w:bCs/>
                <w:sz w:val="24"/>
                <w:szCs w:val="24"/>
                <w:highlight w:val="none"/>
              </w:rPr>
            </w:pPr>
          </w:p>
        </w:tc>
        <w:tc>
          <w:tcPr>
            <w:tcW w:w="539" w:type="pct"/>
            <w:vAlign w:val="center"/>
          </w:tcPr>
          <w:p w14:paraId="17D027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0654D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CC706D">
            <w:pPr>
              <w:wordWrap w:val="0"/>
              <w:adjustRightInd w:val="0"/>
              <w:snapToGrid w:val="0"/>
              <w:spacing w:line="276" w:lineRule="auto"/>
              <w:rPr>
                <w:rFonts w:hint="eastAsia" w:ascii="宋体" w:hAnsi="宋体" w:eastAsia="宋体" w:cs="宋体"/>
                <w:bCs/>
                <w:sz w:val="24"/>
                <w:szCs w:val="24"/>
                <w:highlight w:val="none"/>
              </w:rPr>
            </w:pPr>
          </w:p>
        </w:tc>
      </w:tr>
      <w:tr w14:paraId="7CA8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1DB882E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15" w:type="pct"/>
            <w:vMerge w:val="restart"/>
            <w:vAlign w:val="center"/>
          </w:tcPr>
          <w:p w14:paraId="4486E17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室外消火栓扳手</w:t>
            </w:r>
          </w:p>
        </w:tc>
        <w:tc>
          <w:tcPr>
            <w:tcW w:w="1974" w:type="pct"/>
            <w:vAlign w:val="center"/>
          </w:tcPr>
          <w:p w14:paraId="50F6E50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1.规格：10英寸</w:t>
            </w:r>
          </w:p>
        </w:tc>
        <w:tc>
          <w:tcPr>
            <w:tcW w:w="318" w:type="pct"/>
            <w:vAlign w:val="center"/>
          </w:tcPr>
          <w:p w14:paraId="74A9D822">
            <w:pPr>
              <w:rPr>
                <w:rFonts w:hint="eastAsia" w:ascii="宋体" w:hAnsi="宋体" w:eastAsia="宋体" w:cs="宋体"/>
                <w:bCs/>
                <w:sz w:val="24"/>
                <w:szCs w:val="24"/>
                <w:highlight w:val="none"/>
              </w:rPr>
            </w:pPr>
          </w:p>
        </w:tc>
        <w:tc>
          <w:tcPr>
            <w:tcW w:w="539" w:type="pct"/>
            <w:vAlign w:val="center"/>
          </w:tcPr>
          <w:p w14:paraId="5B0E2F5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90411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A60E59C">
            <w:pPr>
              <w:wordWrap w:val="0"/>
              <w:adjustRightInd w:val="0"/>
              <w:snapToGrid w:val="0"/>
              <w:spacing w:line="276" w:lineRule="auto"/>
              <w:rPr>
                <w:rFonts w:hint="eastAsia" w:ascii="宋体" w:hAnsi="宋体" w:eastAsia="宋体" w:cs="宋体"/>
                <w:bCs/>
                <w:sz w:val="24"/>
                <w:szCs w:val="24"/>
                <w:highlight w:val="none"/>
              </w:rPr>
            </w:pPr>
          </w:p>
        </w:tc>
      </w:tr>
      <w:tr w14:paraId="47BE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3264C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32279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777BD4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2.总长250mm</w:t>
            </w:r>
          </w:p>
        </w:tc>
        <w:tc>
          <w:tcPr>
            <w:tcW w:w="318" w:type="pct"/>
            <w:vAlign w:val="center"/>
          </w:tcPr>
          <w:p w14:paraId="444E7E17">
            <w:pPr>
              <w:rPr>
                <w:rFonts w:hint="eastAsia" w:ascii="宋体" w:hAnsi="宋体" w:eastAsia="宋体" w:cs="宋体"/>
                <w:bCs/>
                <w:sz w:val="24"/>
                <w:szCs w:val="24"/>
                <w:highlight w:val="none"/>
              </w:rPr>
            </w:pPr>
          </w:p>
        </w:tc>
        <w:tc>
          <w:tcPr>
            <w:tcW w:w="539" w:type="pct"/>
            <w:vAlign w:val="center"/>
          </w:tcPr>
          <w:p w14:paraId="3CC5A2C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D53B7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E049B3C">
            <w:pPr>
              <w:wordWrap w:val="0"/>
              <w:adjustRightInd w:val="0"/>
              <w:snapToGrid w:val="0"/>
              <w:spacing w:line="276" w:lineRule="auto"/>
              <w:rPr>
                <w:rFonts w:hint="eastAsia" w:ascii="宋体" w:hAnsi="宋体" w:eastAsia="宋体" w:cs="宋体"/>
                <w:bCs/>
                <w:sz w:val="24"/>
                <w:szCs w:val="24"/>
                <w:highlight w:val="none"/>
              </w:rPr>
            </w:pPr>
          </w:p>
        </w:tc>
      </w:tr>
      <w:tr w14:paraId="0A8C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D7A28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C68EA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1491AB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3.头部宽度68mm，头部厚度16mm，开口深度30mm</w:t>
            </w:r>
          </w:p>
        </w:tc>
        <w:tc>
          <w:tcPr>
            <w:tcW w:w="318" w:type="pct"/>
            <w:vAlign w:val="center"/>
          </w:tcPr>
          <w:p w14:paraId="668F2AAB">
            <w:pPr>
              <w:rPr>
                <w:rFonts w:hint="eastAsia" w:ascii="宋体" w:hAnsi="宋体" w:eastAsia="宋体" w:cs="宋体"/>
                <w:bCs/>
                <w:sz w:val="24"/>
                <w:szCs w:val="24"/>
                <w:highlight w:val="none"/>
              </w:rPr>
            </w:pPr>
          </w:p>
        </w:tc>
        <w:tc>
          <w:tcPr>
            <w:tcW w:w="539" w:type="pct"/>
            <w:vAlign w:val="center"/>
          </w:tcPr>
          <w:p w14:paraId="4D2803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DE57A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341BBE">
            <w:pPr>
              <w:wordWrap w:val="0"/>
              <w:adjustRightInd w:val="0"/>
              <w:snapToGrid w:val="0"/>
              <w:spacing w:line="276" w:lineRule="auto"/>
              <w:rPr>
                <w:rFonts w:hint="eastAsia" w:ascii="宋体" w:hAnsi="宋体" w:eastAsia="宋体" w:cs="宋体"/>
                <w:bCs/>
                <w:sz w:val="24"/>
                <w:szCs w:val="24"/>
                <w:highlight w:val="none"/>
              </w:rPr>
            </w:pPr>
          </w:p>
        </w:tc>
      </w:tr>
      <w:tr w14:paraId="3B0D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481962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15" w:type="pct"/>
            <w:vMerge w:val="restart"/>
            <w:vAlign w:val="center"/>
          </w:tcPr>
          <w:p w14:paraId="03A8B17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铁锹</w:t>
            </w:r>
          </w:p>
        </w:tc>
        <w:tc>
          <w:tcPr>
            <w:tcW w:w="1974" w:type="pct"/>
            <w:vAlign w:val="center"/>
          </w:tcPr>
          <w:p w14:paraId="6D6EA416">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1.主体材质：高碳钢</w:t>
            </w:r>
          </w:p>
        </w:tc>
        <w:tc>
          <w:tcPr>
            <w:tcW w:w="318" w:type="pct"/>
            <w:vAlign w:val="center"/>
          </w:tcPr>
          <w:p w14:paraId="3A8D3BB3">
            <w:pPr>
              <w:rPr>
                <w:rFonts w:hint="eastAsia" w:ascii="宋体" w:hAnsi="宋体" w:eastAsia="宋体" w:cs="宋体"/>
                <w:bCs/>
                <w:sz w:val="24"/>
                <w:szCs w:val="24"/>
                <w:highlight w:val="none"/>
              </w:rPr>
            </w:pPr>
          </w:p>
        </w:tc>
        <w:tc>
          <w:tcPr>
            <w:tcW w:w="539" w:type="pct"/>
            <w:vAlign w:val="center"/>
          </w:tcPr>
          <w:p w14:paraId="44EA4F0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7C3CF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C000CA">
            <w:pPr>
              <w:wordWrap w:val="0"/>
              <w:adjustRightInd w:val="0"/>
              <w:snapToGrid w:val="0"/>
              <w:spacing w:line="276" w:lineRule="auto"/>
              <w:rPr>
                <w:rFonts w:hint="eastAsia" w:ascii="宋体" w:hAnsi="宋体" w:eastAsia="宋体" w:cs="宋体"/>
                <w:bCs/>
                <w:sz w:val="24"/>
                <w:szCs w:val="24"/>
                <w:highlight w:val="none"/>
              </w:rPr>
            </w:pPr>
          </w:p>
        </w:tc>
      </w:tr>
      <w:tr w14:paraId="2B08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9A1C4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5A203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106363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2.形状：尖锹</w:t>
            </w:r>
          </w:p>
        </w:tc>
        <w:tc>
          <w:tcPr>
            <w:tcW w:w="318" w:type="pct"/>
            <w:vAlign w:val="center"/>
          </w:tcPr>
          <w:p w14:paraId="6FBCAD54">
            <w:pPr>
              <w:rPr>
                <w:rFonts w:hint="eastAsia" w:ascii="宋体" w:hAnsi="宋体" w:eastAsia="宋体" w:cs="宋体"/>
                <w:bCs/>
                <w:sz w:val="24"/>
                <w:szCs w:val="24"/>
                <w:highlight w:val="none"/>
              </w:rPr>
            </w:pPr>
          </w:p>
        </w:tc>
        <w:tc>
          <w:tcPr>
            <w:tcW w:w="539" w:type="pct"/>
            <w:vAlign w:val="center"/>
          </w:tcPr>
          <w:p w14:paraId="688A68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B33B2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90A0048">
            <w:pPr>
              <w:wordWrap w:val="0"/>
              <w:adjustRightInd w:val="0"/>
              <w:snapToGrid w:val="0"/>
              <w:spacing w:line="276" w:lineRule="auto"/>
              <w:rPr>
                <w:rFonts w:hint="eastAsia" w:ascii="宋体" w:hAnsi="宋体" w:eastAsia="宋体" w:cs="宋体"/>
                <w:bCs/>
                <w:sz w:val="24"/>
                <w:szCs w:val="24"/>
                <w:highlight w:val="none"/>
              </w:rPr>
            </w:pPr>
          </w:p>
        </w:tc>
      </w:tr>
      <w:tr w14:paraId="5719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6AD1E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511A8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62FA09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3.把柄材质：钢质</w:t>
            </w:r>
          </w:p>
        </w:tc>
        <w:tc>
          <w:tcPr>
            <w:tcW w:w="318" w:type="pct"/>
            <w:vAlign w:val="center"/>
          </w:tcPr>
          <w:p w14:paraId="670EF2A5">
            <w:pPr>
              <w:rPr>
                <w:rFonts w:hint="eastAsia" w:ascii="宋体" w:hAnsi="宋体" w:eastAsia="宋体" w:cs="宋体"/>
                <w:bCs/>
                <w:sz w:val="24"/>
                <w:szCs w:val="24"/>
                <w:highlight w:val="none"/>
              </w:rPr>
            </w:pPr>
          </w:p>
        </w:tc>
        <w:tc>
          <w:tcPr>
            <w:tcW w:w="539" w:type="pct"/>
            <w:vAlign w:val="center"/>
          </w:tcPr>
          <w:p w14:paraId="1B9BC54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D59B3A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395113">
            <w:pPr>
              <w:wordWrap w:val="0"/>
              <w:adjustRightInd w:val="0"/>
              <w:snapToGrid w:val="0"/>
              <w:spacing w:line="276" w:lineRule="auto"/>
              <w:rPr>
                <w:rFonts w:hint="eastAsia" w:ascii="宋体" w:hAnsi="宋体" w:eastAsia="宋体" w:cs="宋体"/>
                <w:bCs/>
                <w:sz w:val="24"/>
                <w:szCs w:val="24"/>
                <w:highlight w:val="none"/>
              </w:rPr>
            </w:pPr>
          </w:p>
        </w:tc>
      </w:tr>
      <w:tr w14:paraId="4CB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817D7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1C19D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C5E6B6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4.全长：102cm  柄直径3.5cm   厚度1.5mm</w:t>
            </w:r>
          </w:p>
        </w:tc>
        <w:tc>
          <w:tcPr>
            <w:tcW w:w="318" w:type="pct"/>
            <w:vAlign w:val="center"/>
          </w:tcPr>
          <w:p w14:paraId="208FF38C">
            <w:pPr>
              <w:rPr>
                <w:rFonts w:hint="eastAsia" w:ascii="宋体" w:hAnsi="宋体" w:eastAsia="宋体" w:cs="宋体"/>
                <w:bCs/>
                <w:sz w:val="24"/>
                <w:szCs w:val="24"/>
                <w:highlight w:val="none"/>
              </w:rPr>
            </w:pPr>
          </w:p>
        </w:tc>
        <w:tc>
          <w:tcPr>
            <w:tcW w:w="539" w:type="pct"/>
            <w:vAlign w:val="center"/>
          </w:tcPr>
          <w:p w14:paraId="7F2EC2A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D6FC8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B7E810">
            <w:pPr>
              <w:wordWrap w:val="0"/>
              <w:adjustRightInd w:val="0"/>
              <w:snapToGrid w:val="0"/>
              <w:spacing w:line="276" w:lineRule="auto"/>
              <w:rPr>
                <w:rFonts w:hint="eastAsia" w:ascii="宋体" w:hAnsi="宋体" w:eastAsia="宋体" w:cs="宋体"/>
                <w:bCs/>
                <w:sz w:val="24"/>
                <w:szCs w:val="24"/>
                <w:highlight w:val="none"/>
              </w:rPr>
            </w:pPr>
          </w:p>
        </w:tc>
      </w:tr>
      <w:tr w14:paraId="6C3F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09850B5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15" w:type="pct"/>
            <w:vMerge w:val="restart"/>
            <w:vAlign w:val="center"/>
          </w:tcPr>
          <w:p w14:paraId="62ED5CB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强光照明灯</w:t>
            </w:r>
          </w:p>
        </w:tc>
        <w:tc>
          <w:tcPr>
            <w:tcW w:w="1974" w:type="pct"/>
            <w:vAlign w:val="center"/>
          </w:tcPr>
          <w:p w14:paraId="3BF4F8E0">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1.功率：9000W</w:t>
            </w:r>
          </w:p>
        </w:tc>
        <w:tc>
          <w:tcPr>
            <w:tcW w:w="318" w:type="pct"/>
            <w:vAlign w:val="center"/>
          </w:tcPr>
          <w:p w14:paraId="3DF7DDFA">
            <w:pPr>
              <w:rPr>
                <w:rFonts w:hint="eastAsia" w:ascii="宋体" w:hAnsi="宋体" w:eastAsia="宋体" w:cs="宋体"/>
                <w:bCs/>
                <w:sz w:val="24"/>
                <w:szCs w:val="24"/>
                <w:highlight w:val="none"/>
              </w:rPr>
            </w:pPr>
          </w:p>
        </w:tc>
        <w:tc>
          <w:tcPr>
            <w:tcW w:w="539" w:type="pct"/>
            <w:vAlign w:val="center"/>
          </w:tcPr>
          <w:p w14:paraId="7322622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624C8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F299F5">
            <w:pPr>
              <w:wordWrap w:val="0"/>
              <w:adjustRightInd w:val="0"/>
              <w:snapToGrid w:val="0"/>
              <w:spacing w:line="276" w:lineRule="auto"/>
              <w:rPr>
                <w:rFonts w:hint="eastAsia" w:ascii="宋体" w:hAnsi="宋体" w:eastAsia="宋体" w:cs="宋体"/>
                <w:bCs/>
                <w:sz w:val="24"/>
                <w:szCs w:val="24"/>
                <w:highlight w:val="none"/>
              </w:rPr>
            </w:pPr>
          </w:p>
        </w:tc>
      </w:tr>
      <w:tr w14:paraId="1A30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886C1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41F44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49F347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2.续航：20h</w:t>
            </w:r>
          </w:p>
        </w:tc>
        <w:tc>
          <w:tcPr>
            <w:tcW w:w="318" w:type="pct"/>
            <w:vAlign w:val="center"/>
          </w:tcPr>
          <w:p w14:paraId="529B9B3C">
            <w:pPr>
              <w:rPr>
                <w:rFonts w:hint="eastAsia" w:ascii="宋体" w:hAnsi="宋体" w:eastAsia="宋体" w:cs="宋体"/>
                <w:bCs/>
                <w:sz w:val="24"/>
                <w:szCs w:val="24"/>
                <w:highlight w:val="none"/>
              </w:rPr>
            </w:pPr>
          </w:p>
        </w:tc>
        <w:tc>
          <w:tcPr>
            <w:tcW w:w="539" w:type="pct"/>
            <w:vAlign w:val="center"/>
          </w:tcPr>
          <w:p w14:paraId="058E393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B7F28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A7B3C0">
            <w:pPr>
              <w:wordWrap w:val="0"/>
              <w:adjustRightInd w:val="0"/>
              <w:snapToGrid w:val="0"/>
              <w:spacing w:line="276" w:lineRule="auto"/>
              <w:rPr>
                <w:rFonts w:hint="eastAsia" w:ascii="宋体" w:hAnsi="宋体" w:eastAsia="宋体" w:cs="宋体"/>
                <w:bCs/>
                <w:sz w:val="24"/>
                <w:szCs w:val="24"/>
                <w:highlight w:val="none"/>
              </w:rPr>
            </w:pPr>
          </w:p>
        </w:tc>
      </w:tr>
      <w:tr w14:paraId="6692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3424A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2C08C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BB7D11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3.重量：450g</w:t>
            </w:r>
          </w:p>
        </w:tc>
        <w:tc>
          <w:tcPr>
            <w:tcW w:w="318" w:type="pct"/>
            <w:vAlign w:val="center"/>
          </w:tcPr>
          <w:p w14:paraId="5C2EBFF3">
            <w:pPr>
              <w:rPr>
                <w:rFonts w:hint="eastAsia" w:ascii="宋体" w:hAnsi="宋体" w:eastAsia="宋体" w:cs="宋体"/>
                <w:bCs/>
                <w:sz w:val="24"/>
                <w:szCs w:val="24"/>
                <w:highlight w:val="none"/>
              </w:rPr>
            </w:pPr>
          </w:p>
        </w:tc>
        <w:tc>
          <w:tcPr>
            <w:tcW w:w="539" w:type="pct"/>
            <w:vAlign w:val="center"/>
          </w:tcPr>
          <w:p w14:paraId="623D230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904E1C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05E894">
            <w:pPr>
              <w:wordWrap w:val="0"/>
              <w:adjustRightInd w:val="0"/>
              <w:snapToGrid w:val="0"/>
              <w:spacing w:line="276" w:lineRule="auto"/>
              <w:rPr>
                <w:rFonts w:hint="eastAsia" w:ascii="宋体" w:hAnsi="宋体" w:eastAsia="宋体" w:cs="宋体"/>
                <w:bCs/>
                <w:sz w:val="24"/>
                <w:szCs w:val="24"/>
                <w:highlight w:val="none"/>
              </w:rPr>
            </w:pPr>
          </w:p>
        </w:tc>
      </w:tr>
      <w:tr w14:paraId="7497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06470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4DB86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0415B6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4.带侧灯、带电显、带太阳能</w:t>
            </w:r>
          </w:p>
        </w:tc>
        <w:tc>
          <w:tcPr>
            <w:tcW w:w="318" w:type="pct"/>
            <w:vAlign w:val="center"/>
          </w:tcPr>
          <w:p w14:paraId="079E4873">
            <w:pPr>
              <w:rPr>
                <w:rFonts w:hint="eastAsia" w:ascii="宋体" w:hAnsi="宋体" w:eastAsia="宋体" w:cs="宋体"/>
                <w:bCs/>
                <w:sz w:val="24"/>
                <w:szCs w:val="24"/>
                <w:highlight w:val="none"/>
              </w:rPr>
            </w:pPr>
          </w:p>
        </w:tc>
        <w:tc>
          <w:tcPr>
            <w:tcW w:w="539" w:type="pct"/>
            <w:vAlign w:val="center"/>
          </w:tcPr>
          <w:p w14:paraId="6851CC7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AE058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52EAC0">
            <w:pPr>
              <w:wordWrap w:val="0"/>
              <w:adjustRightInd w:val="0"/>
              <w:snapToGrid w:val="0"/>
              <w:spacing w:line="276" w:lineRule="auto"/>
              <w:rPr>
                <w:rFonts w:hint="eastAsia" w:ascii="宋体" w:hAnsi="宋体" w:eastAsia="宋体" w:cs="宋体"/>
                <w:bCs/>
                <w:sz w:val="24"/>
                <w:szCs w:val="24"/>
                <w:highlight w:val="none"/>
              </w:rPr>
            </w:pPr>
          </w:p>
        </w:tc>
      </w:tr>
      <w:tr w14:paraId="4FE4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E9CB8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3787B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D875E1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5.亮度：大于1000lm</w:t>
            </w:r>
          </w:p>
        </w:tc>
        <w:tc>
          <w:tcPr>
            <w:tcW w:w="318" w:type="pct"/>
            <w:vAlign w:val="center"/>
          </w:tcPr>
          <w:p w14:paraId="0109028F">
            <w:pPr>
              <w:rPr>
                <w:rFonts w:hint="eastAsia" w:ascii="宋体" w:hAnsi="宋体" w:eastAsia="宋体" w:cs="宋体"/>
                <w:bCs/>
                <w:sz w:val="24"/>
                <w:szCs w:val="24"/>
                <w:highlight w:val="none"/>
              </w:rPr>
            </w:pPr>
          </w:p>
        </w:tc>
        <w:tc>
          <w:tcPr>
            <w:tcW w:w="539" w:type="pct"/>
            <w:vAlign w:val="center"/>
          </w:tcPr>
          <w:p w14:paraId="05F42E8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BBCA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B84D8CC">
            <w:pPr>
              <w:wordWrap w:val="0"/>
              <w:adjustRightInd w:val="0"/>
              <w:snapToGrid w:val="0"/>
              <w:spacing w:line="276" w:lineRule="auto"/>
              <w:rPr>
                <w:rFonts w:hint="eastAsia" w:ascii="宋体" w:hAnsi="宋体" w:eastAsia="宋体" w:cs="宋体"/>
                <w:bCs/>
                <w:sz w:val="24"/>
                <w:szCs w:val="24"/>
                <w:highlight w:val="none"/>
              </w:rPr>
            </w:pPr>
          </w:p>
        </w:tc>
      </w:tr>
      <w:tr w14:paraId="61D1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B61B18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715" w:type="pct"/>
            <w:vMerge w:val="restart"/>
            <w:vAlign w:val="center"/>
          </w:tcPr>
          <w:p w14:paraId="77C7E91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喊话器</w:t>
            </w:r>
          </w:p>
        </w:tc>
        <w:tc>
          <w:tcPr>
            <w:tcW w:w="1974" w:type="pct"/>
            <w:vAlign w:val="center"/>
          </w:tcPr>
          <w:p w14:paraId="06305089">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1.功率：5w</w:t>
            </w:r>
          </w:p>
        </w:tc>
        <w:tc>
          <w:tcPr>
            <w:tcW w:w="318" w:type="pct"/>
            <w:vAlign w:val="center"/>
          </w:tcPr>
          <w:p w14:paraId="09D9F3E4">
            <w:pPr>
              <w:rPr>
                <w:rFonts w:hint="eastAsia" w:ascii="宋体" w:hAnsi="宋体" w:eastAsia="宋体" w:cs="宋体"/>
                <w:bCs/>
                <w:sz w:val="24"/>
                <w:szCs w:val="24"/>
                <w:highlight w:val="none"/>
              </w:rPr>
            </w:pPr>
          </w:p>
        </w:tc>
        <w:tc>
          <w:tcPr>
            <w:tcW w:w="539" w:type="pct"/>
            <w:vAlign w:val="center"/>
          </w:tcPr>
          <w:p w14:paraId="6FC59FA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A2889C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1391325">
            <w:pPr>
              <w:wordWrap w:val="0"/>
              <w:adjustRightInd w:val="0"/>
              <w:snapToGrid w:val="0"/>
              <w:spacing w:line="276" w:lineRule="auto"/>
              <w:rPr>
                <w:rFonts w:hint="eastAsia" w:ascii="宋体" w:hAnsi="宋体" w:eastAsia="宋体" w:cs="宋体"/>
                <w:bCs/>
                <w:sz w:val="24"/>
                <w:szCs w:val="24"/>
                <w:highlight w:val="none"/>
              </w:rPr>
            </w:pPr>
          </w:p>
        </w:tc>
      </w:tr>
      <w:tr w14:paraId="6CC3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EEBE7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2665C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E3D7AF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2.录音时长：350秒</w:t>
            </w:r>
          </w:p>
        </w:tc>
        <w:tc>
          <w:tcPr>
            <w:tcW w:w="318" w:type="pct"/>
            <w:vAlign w:val="center"/>
          </w:tcPr>
          <w:p w14:paraId="4CE1C035">
            <w:pPr>
              <w:rPr>
                <w:rFonts w:hint="eastAsia" w:ascii="宋体" w:hAnsi="宋体" w:eastAsia="宋体" w:cs="宋体"/>
                <w:bCs/>
                <w:sz w:val="24"/>
                <w:szCs w:val="24"/>
                <w:highlight w:val="none"/>
              </w:rPr>
            </w:pPr>
          </w:p>
        </w:tc>
        <w:tc>
          <w:tcPr>
            <w:tcW w:w="539" w:type="pct"/>
            <w:vAlign w:val="center"/>
          </w:tcPr>
          <w:p w14:paraId="5609B4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D00F17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C430511">
            <w:pPr>
              <w:wordWrap w:val="0"/>
              <w:adjustRightInd w:val="0"/>
              <w:snapToGrid w:val="0"/>
              <w:spacing w:line="276" w:lineRule="auto"/>
              <w:rPr>
                <w:rFonts w:hint="eastAsia" w:ascii="宋体" w:hAnsi="宋体" w:eastAsia="宋体" w:cs="宋体"/>
                <w:bCs/>
                <w:sz w:val="24"/>
                <w:szCs w:val="24"/>
                <w:highlight w:val="none"/>
              </w:rPr>
            </w:pPr>
          </w:p>
        </w:tc>
      </w:tr>
      <w:tr w14:paraId="6CEA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282FC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CC543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A7B04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3.播放时长：5h</w:t>
            </w:r>
          </w:p>
        </w:tc>
        <w:tc>
          <w:tcPr>
            <w:tcW w:w="318" w:type="pct"/>
            <w:vAlign w:val="center"/>
          </w:tcPr>
          <w:p w14:paraId="62FC1AF2">
            <w:pPr>
              <w:rPr>
                <w:rFonts w:hint="eastAsia" w:ascii="宋体" w:hAnsi="宋体" w:eastAsia="宋体" w:cs="宋体"/>
                <w:bCs/>
                <w:sz w:val="24"/>
                <w:szCs w:val="24"/>
                <w:highlight w:val="none"/>
              </w:rPr>
            </w:pPr>
          </w:p>
        </w:tc>
        <w:tc>
          <w:tcPr>
            <w:tcW w:w="539" w:type="pct"/>
            <w:vAlign w:val="center"/>
          </w:tcPr>
          <w:p w14:paraId="6BC6EAC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6BC9BD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3827E7">
            <w:pPr>
              <w:wordWrap w:val="0"/>
              <w:adjustRightInd w:val="0"/>
              <w:snapToGrid w:val="0"/>
              <w:spacing w:line="276" w:lineRule="auto"/>
              <w:rPr>
                <w:rFonts w:hint="eastAsia" w:ascii="宋体" w:hAnsi="宋体" w:eastAsia="宋体" w:cs="宋体"/>
                <w:bCs/>
                <w:sz w:val="24"/>
                <w:szCs w:val="24"/>
                <w:highlight w:val="none"/>
              </w:rPr>
            </w:pPr>
          </w:p>
        </w:tc>
      </w:tr>
      <w:tr w14:paraId="3DF8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3ABFE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EFA0D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1BAA16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4.产品尺寸：220*135*207</w:t>
            </w:r>
          </w:p>
        </w:tc>
        <w:tc>
          <w:tcPr>
            <w:tcW w:w="318" w:type="pct"/>
            <w:vAlign w:val="center"/>
          </w:tcPr>
          <w:p w14:paraId="5413925B">
            <w:pPr>
              <w:rPr>
                <w:rFonts w:hint="eastAsia" w:ascii="宋体" w:hAnsi="宋体" w:eastAsia="宋体" w:cs="宋体"/>
                <w:bCs/>
                <w:sz w:val="24"/>
                <w:szCs w:val="24"/>
                <w:highlight w:val="none"/>
              </w:rPr>
            </w:pPr>
          </w:p>
        </w:tc>
        <w:tc>
          <w:tcPr>
            <w:tcW w:w="539" w:type="pct"/>
            <w:vAlign w:val="center"/>
          </w:tcPr>
          <w:p w14:paraId="4AC7C8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5302D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561DB2">
            <w:pPr>
              <w:wordWrap w:val="0"/>
              <w:adjustRightInd w:val="0"/>
              <w:snapToGrid w:val="0"/>
              <w:spacing w:line="276" w:lineRule="auto"/>
              <w:rPr>
                <w:rFonts w:hint="eastAsia" w:ascii="宋体" w:hAnsi="宋体" w:eastAsia="宋体" w:cs="宋体"/>
                <w:bCs/>
                <w:sz w:val="24"/>
                <w:szCs w:val="24"/>
                <w:highlight w:val="none"/>
              </w:rPr>
            </w:pPr>
          </w:p>
        </w:tc>
      </w:tr>
      <w:tr w14:paraId="4452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88D0E1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715" w:type="pct"/>
            <w:vMerge w:val="restart"/>
            <w:vAlign w:val="center"/>
          </w:tcPr>
          <w:p w14:paraId="07809EF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绝缘断线剪</w:t>
            </w:r>
          </w:p>
        </w:tc>
        <w:tc>
          <w:tcPr>
            <w:tcW w:w="1974" w:type="pct"/>
            <w:vAlign w:val="center"/>
          </w:tcPr>
          <w:p w14:paraId="7134F11A">
            <w:pPr>
              <w:keepNext w:val="0"/>
              <w:keepLines w:val="0"/>
              <w:widowControl/>
              <w:suppressLineNumbers w:val="0"/>
              <w:jc w:val="left"/>
              <w:textAlignment w:val="cente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1.规格：42寸，可剪500mm2</w:t>
            </w:r>
            <w:r>
              <w:rPr>
                <w:rStyle w:val="478"/>
                <w:rFonts w:hint="eastAsia" w:ascii="宋体" w:hAnsi="宋体" w:eastAsia="宋体" w:cs="宋体"/>
                <w:highlight w:val="none"/>
                <w:lang w:val="en-US" w:eastAsia="zh-CN" w:bidi="ar"/>
              </w:rPr>
              <w:br w:type="textWrapping"/>
            </w:r>
          </w:p>
        </w:tc>
        <w:tc>
          <w:tcPr>
            <w:tcW w:w="318" w:type="pct"/>
            <w:vAlign w:val="center"/>
          </w:tcPr>
          <w:p w14:paraId="739F071A">
            <w:pPr>
              <w:rPr>
                <w:rFonts w:hint="eastAsia" w:ascii="宋体" w:hAnsi="宋体" w:eastAsia="宋体" w:cs="宋体"/>
                <w:bCs/>
                <w:sz w:val="24"/>
                <w:szCs w:val="24"/>
                <w:highlight w:val="none"/>
              </w:rPr>
            </w:pPr>
          </w:p>
        </w:tc>
        <w:tc>
          <w:tcPr>
            <w:tcW w:w="539" w:type="pct"/>
            <w:vAlign w:val="center"/>
          </w:tcPr>
          <w:p w14:paraId="71D06F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E3F6D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DAE176">
            <w:pPr>
              <w:wordWrap w:val="0"/>
              <w:adjustRightInd w:val="0"/>
              <w:snapToGrid w:val="0"/>
              <w:spacing w:line="276" w:lineRule="auto"/>
              <w:rPr>
                <w:rFonts w:hint="eastAsia" w:ascii="宋体" w:hAnsi="宋体" w:eastAsia="宋体" w:cs="宋体"/>
                <w:bCs/>
                <w:sz w:val="24"/>
                <w:szCs w:val="24"/>
                <w:highlight w:val="none"/>
              </w:rPr>
            </w:pPr>
          </w:p>
        </w:tc>
      </w:tr>
      <w:tr w14:paraId="715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7F898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3E26B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047A52F">
            <w:pPr>
              <w:keepNext w:val="0"/>
              <w:keepLines w:val="0"/>
              <w:widowControl/>
              <w:suppressLineNumbers w:val="0"/>
              <w:jc w:val="left"/>
              <w:textAlignment w:val="cente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2.总长：1050mm，手柄宽200mm，剪头长：170mm，剪铜线：350mm</w:t>
            </w:r>
            <w:r>
              <w:rPr>
                <w:rStyle w:val="481"/>
                <w:rFonts w:hint="eastAsia" w:ascii="宋体" w:hAnsi="宋体" w:eastAsia="宋体" w:cs="宋体"/>
                <w:highlight w:val="none"/>
                <w:lang w:val="en-US" w:eastAsia="zh-CN" w:bidi="ar"/>
              </w:rPr>
              <w:t>²</w:t>
            </w:r>
            <w:r>
              <w:rPr>
                <w:rStyle w:val="478"/>
                <w:rFonts w:hint="eastAsia" w:ascii="宋体" w:hAnsi="宋体" w:eastAsia="宋体" w:cs="宋体"/>
                <w:highlight w:val="none"/>
                <w:lang w:val="en-US" w:eastAsia="zh-CN" w:bidi="ar"/>
              </w:rPr>
              <w:t>,剪铝线：500mm</w:t>
            </w:r>
            <w:r>
              <w:rPr>
                <w:rStyle w:val="481"/>
                <w:rFonts w:hint="eastAsia" w:ascii="宋体" w:hAnsi="宋体" w:eastAsia="宋体" w:cs="宋体"/>
                <w:highlight w:val="none"/>
                <w:lang w:val="en-US" w:eastAsia="zh-CN" w:bidi="ar"/>
              </w:rPr>
              <w:t>²</w:t>
            </w:r>
          </w:p>
        </w:tc>
        <w:tc>
          <w:tcPr>
            <w:tcW w:w="318" w:type="pct"/>
            <w:vAlign w:val="center"/>
          </w:tcPr>
          <w:p w14:paraId="2D22DA6C">
            <w:pPr>
              <w:rPr>
                <w:rFonts w:hint="eastAsia" w:ascii="宋体" w:hAnsi="宋体" w:eastAsia="宋体" w:cs="宋体"/>
                <w:bCs/>
                <w:sz w:val="24"/>
                <w:szCs w:val="24"/>
                <w:highlight w:val="none"/>
              </w:rPr>
            </w:pPr>
          </w:p>
        </w:tc>
        <w:tc>
          <w:tcPr>
            <w:tcW w:w="539" w:type="pct"/>
            <w:vAlign w:val="center"/>
          </w:tcPr>
          <w:p w14:paraId="2EF31F2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76049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FB27357">
            <w:pPr>
              <w:wordWrap w:val="0"/>
              <w:adjustRightInd w:val="0"/>
              <w:snapToGrid w:val="0"/>
              <w:spacing w:line="276" w:lineRule="auto"/>
              <w:rPr>
                <w:rFonts w:hint="eastAsia" w:ascii="宋体" w:hAnsi="宋体" w:eastAsia="宋体" w:cs="宋体"/>
                <w:bCs/>
                <w:sz w:val="24"/>
                <w:szCs w:val="24"/>
                <w:highlight w:val="none"/>
              </w:rPr>
            </w:pPr>
          </w:p>
        </w:tc>
      </w:tr>
      <w:tr w14:paraId="21E7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2C711F6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715" w:type="pct"/>
            <w:vAlign w:val="center"/>
          </w:tcPr>
          <w:p w14:paraId="644BD7E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尼龙绳救生软梯</w:t>
            </w:r>
          </w:p>
        </w:tc>
        <w:tc>
          <w:tcPr>
            <w:tcW w:w="1974" w:type="pct"/>
            <w:vAlign w:val="center"/>
          </w:tcPr>
          <w:p w14:paraId="4981232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1.间距：38cm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2.宽度：30cm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3.长度：30m</w:t>
            </w:r>
          </w:p>
        </w:tc>
        <w:tc>
          <w:tcPr>
            <w:tcW w:w="318" w:type="pct"/>
            <w:vAlign w:val="center"/>
          </w:tcPr>
          <w:p w14:paraId="540830A8">
            <w:pPr>
              <w:rPr>
                <w:rFonts w:hint="eastAsia" w:ascii="宋体" w:hAnsi="宋体" w:eastAsia="宋体" w:cs="宋体"/>
                <w:bCs/>
                <w:sz w:val="24"/>
                <w:szCs w:val="24"/>
                <w:highlight w:val="none"/>
              </w:rPr>
            </w:pPr>
          </w:p>
        </w:tc>
        <w:tc>
          <w:tcPr>
            <w:tcW w:w="539" w:type="pct"/>
            <w:vAlign w:val="center"/>
          </w:tcPr>
          <w:p w14:paraId="33E79FA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BFB3E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6F1070">
            <w:pPr>
              <w:wordWrap w:val="0"/>
              <w:adjustRightInd w:val="0"/>
              <w:snapToGrid w:val="0"/>
              <w:spacing w:line="276" w:lineRule="auto"/>
              <w:rPr>
                <w:rFonts w:hint="eastAsia" w:ascii="宋体" w:hAnsi="宋体" w:eastAsia="宋体" w:cs="宋体"/>
                <w:bCs/>
                <w:sz w:val="24"/>
                <w:szCs w:val="24"/>
                <w:highlight w:val="none"/>
              </w:rPr>
            </w:pPr>
          </w:p>
        </w:tc>
      </w:tr>
      <w:tr w14:paraId="5841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1DC54E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715" w:type="pct"/>
            <w:vMerge w:val="restart"/>
            <w:vAlign w:val="center"/>
          </w:tcPr>
          <w:p w14:paraId="04A19E8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灭火毯</w:t>
            </w:r>
          </w:p>
        </w:tc>
        <w:tc>
          <w:tcPr>
            <w:tcW w:w="1974" w:type="pct"/>
            <w:vAlign w:val="center"/>
          </w:tcPr>
          <w:p w14:paraId="577C880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1.性能：防火、隔热、绝缘、耐高温</w:t>
            </w:r>
          </w:p>
        </w:tc>
        <w:tc>
          <w:tcPr>
            <w:tcW w:w="318" w:type="pct"/>
            <w:vAlign w:val="center"/>
          </w:tcPr>
          <w:p w14:paraId="0B0F85DD">
            <w:pPr>
              <w:rPr>
                <w:rFonts w:hint="eastAsia" w:ascii="宋体" w:hAnsi="宋体" w:eastAsia="宋体" w:cs="宋体"/>
                <w:bCs/>
                <w:sz w:val="24"/>
                <w:szCs w:val="24"/>
                <w:highlight w:val="none"/>
              </w:rPr>
            </w:pPr>
          </w:p>
        </w:tc>
        <w:tc>
          <w:tcPr>
            <w:tcW w:w="539" w:type="pct"/>
            <w:vAlign w:val="center"/>
          </w:tcPr>
          <w:p w14:paraId="1958B21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147337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3FB101B">
            <w:pPr>
              <w:wordWrap w:val="0"/>
              <w:adjustRightInd w:val="0"/>
              <w:snapToGrid w:val="0"/>
              <w:spacing w:line="276" w:lineRule="auto"/>
              <w:rPr>
                <w:rFonts w:hint="eastAsia" w:ascii="宋体" w:hAnsi="宋体" w:eastAsia="宋体" w:cs="宋体"/>
                <w:bCs/>
                <w:sz w:val="24"/>
                <w:szCs w:val="24"/>
                <w:highlight w:val="none"/>
              </w:rPr>
            </w:pPr>
          </w:p>
        </w:tc>
      </w:tr>
      <w:tr w14:paraId="0968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DC3E3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C6480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2B61D7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2.材质：玻璃纤维</w:t>
            </w:r>
          </w:p>
        </w:tc>
        <w:tc>
          <w:tcPr>
            <w:tcW w:w="318" w:type="pct"/>
            <w:vAlign w:val="center"/>
          </w:tcPr>
          <w:p w14:paraId="286BA046">
            <w:pPr>
              <w:rPr>
                <w:rFonts w:hint="eastAsia" w:ascii="宋体" w:hAnsi="宋体" w:eastAsia="宋体" w:cs="宋体"/>
                <w:bCs/>
                <w:sz w:val="24"/>
                <w:szCs w:val="24"/>
                <w:highlight w:val="none"/>
              </w:rPr>
            </w:pPr>
          </w:p>
        </w:tc>
        <w:tc>
          <w:tcPr>
            <w:tcW w:w="539" w:type="pct"/>
            <w:vAlign w:val="center"/>
          </w:tcPr>
          <w:p w14:paraId="5D58C5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ABC1D0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A96875D">
            <w:pPr>
              <w:wordWrap w:val="0"/>
              <w:adjustRightInd w:val="0"/>
              <w:snapToGrid w:val="0"/>
              <w:spacing w:line="276" w:lineRule="auto"/>
              <w:rPr>
                <w:rFonts w:hint="eastAsia" w:ascii="宋体" w:hAnsi="宋体" w:eastAsia="宋体" w:cs="宋体"/>
                <w:bCs/>
                <w:sz w:val="24"/>
                <w:szCs w:val="24"/>
                <w:highlight w:val="none"/>
              </w:rPr>
            </w:pPr>
          </w:p>
        </w:tc>
      </w:tr>
      <w:tr w14:paraId="1E67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101C0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E9124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D96467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3.规格：1.5mX1.5m</w:t>
            </w:r>
          </w:p>
        </w:tc>
        <w:tc>
          <w:tcPr>
            <w:tcW w:w="318" w:type="pct"/>
            <w:vAlign w:val="center"/>
          </w:tcPr>
          <w:p w14:paraId="6E87FD16">
            <w:pPr>
              <w:rPr>
                <w:rFonts w:hint="eastAsia" w:ascii="宋体" w:hAnsi="宋体" w:eastAsia="宋体" w:cs="宋体"/>
                <w:bCs/>
                <w:sz w:val="24"/>
                <w:szCs w:val="24"/>
                <w:highlight w:val="none"/>
              </w:rPr>
            </w:pPr>
          </w:p>
        </w:tc>
        <w:tc>
          <w:tcPr>
            <w:tcW w:w="539" w:type="pct"/>
            <w:vAlign w:val="center"/>
          </w:tcPr>
          <w:p w14:paraId="4AFB72D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12908E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E623994">
            <w:pPr>
              <w:wordWrap w:val="0"/>
              <w:adjustRightInd w:val="0"/>
              <w:snapToGrid w:val="0"/>
              <w:spacing w:line="276" w:lineRule="auto"/>
              <w:rPr>
                <w:rFonts w:hint="eastAsia" w:ascii="宋体" w:hAnsi="宋体" w:eastAsia="宋体" w:cs="宋体"/>
                <w:bCs/>
                <w:sz w:val="24"/>
                <w:szCs w:val="24"/>
                <w:highlight w:val="none"/>
              </w:rPr>
            </w:pPr>
          </w:p>
        </w:tc>
      </w:tr>
      <w:tr w14:paraId="770E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291A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25E45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57545B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4.重量：小于1KG   厚度：0.41mm   耐高温：500℃-800℃</w:t>
            </w:r>
          </w:p>
        </w:tc>
        <w:tc>
          <w:tcPr>
            <w:tcW w:w="318" w:type="pct"/>
            <w:vAlign w:val="center"/>
          </w:tcPr>
          <w:p w14:paraId="0AFA05CC">
            <w:pPr>
              <w:rPr>
                <w:rFonts w:hint="eastAsia" w:ascii="宋体" w:hAnsi="宋体" w:eastAsia="宋体" w:cs="宋体"/>
                <w:bCs/>
                <w:sz w:val="24"/>
                <w:szCs w:val="24"/>
                <w:highlight w:val="none"/>
              </w:rPr>
            </w:pPr>
          </w:p>
        </w:tc>
        <w:tc>
          <w:tcPr>
            <w:tcW w:w="539" w:type="pct"/>
            <w:vAlign w:val="center"/>
          </w:tcPr>
          <w:p w14:paraId="611381C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7C057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2A5E65C">
            <w:pPr>
              <w:wordWrap w:val="0"/>
              <w:adjustRightInd w:val="0"/>
              <w:snapToGrid w:val="0"/>
              <w:spacing w:line="276" w:lineRule="auto"/>
              <w:rPr>
                <w:rFonts w:hint="eastAsia" w:ascii="宋体" w:hAnsi="宋体" w:eastAsia="宋体" w:cs="宋体"/>
                <w:bCs/>
                <w:sz w:val="24"/>
                <w:szCs w:val="24"/>
                <w:highlight w:val="none"/>
              </w:rPr>
            </w:pPr>
          </w:p>
        </w:tc>
      </w:tr>
      <w:tr w14:paraId="5AF4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6CB3B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F6777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5F5B8E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5.阻燃时间：（续燃时间）经、纬向：0S，（阴燃时间）</w:t>
            </w:r>
          </w:p>
        </w:tc>
        <w:tc>
          <w:tcPr>
            <w:tcW w:w="318" w:type="pct"/>
            <w:vAlign w:val="center"/>
          </w:tcPr>
          <w:p w14:paraId="1A2055DC">
            <w:pPr>
              <w:rPr>
                <w:rFonts w:hint="eastAsia" w:ascii="宋体" w:hAnsi="宋体" w:eastAsia="宋体" w:cs="宋体"/>
                <w:bCs/>
                <w:sz w:val="24"/>
                <w:szCs w:val="24"/>
                <w:highlight w:val="none"/>
              </w:rPr>
            </w:pPr>
          </w:p>
        </w:tc>
        <w:tc>
          <w:tcPr>
            <w:tcW w:w="539" w:type="pct"/>
            <w:vAlign w:val="center"/>
          </w:tcPr>
          <w:p w14:paraId="76E57FB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10F80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66769EF">
            <w:pPr>
              <w:wordWrap w:val="0"/>
              <w:adjustRightInd w:val="0"/>
              <w:snapToGrid w:val="0"/>
              <w:spacing w:line="276" w:lineRule="auto"/>
              <w:rPr>
                <w:rFonts w:hint="eastAsia" w:ascii="宋体" w:hAnsi="宋体" w:eastAsia="宋体" w:cs="宋体"/>
                <w:bCs/>
                <w:sz w:val="24"/>
                <w:szCs w:val="24"/>
                <w:highlight w:val="none"/>
              </w:rPr>
            </w:pPr>
          </w:p>
        </w:tc>
      </w:tr>
      <w:tr w14:paraId="1F02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6AC0F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9F0C4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648272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6.绝缘性能：电阻绝缘&gt;100Ω</w:t>
            </w:r>
          </w:p>
        </w:tc>
        <w:tc>
          <w:tcPr>
            <w:tcW w:w="318" w:type="pct"/>
            <w:vAlign w:val="center"/>
          </w:tcPr>
          <w:p w14:paraId="42F32BD9">
            <w:pPr>
              <w:rPr>
                <w:rFonts w:hint="eastAsia" w:ascii="宋体" w:hAnsi="宋体" w:eastAsia="宋体" w:cs="宋体"/>
                <w:bCs/>
                <w:sz w:val="24"/>
                <w:szCs w:val="24"/>
                <w:highlight w:val="none"/>
              </w:rPr>
            </w:pPr>
          </w:p>
        </w:tc>
        <w:tc>
          <w:tcPr>
            <w:tcW w:w="539" w:type="pct"/>
            <w:vAlign w:val="center"/>
          </w:tcPr>
          <w:p w14:paraId="2A1B3EF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4B8A3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B1E062">
            <w:pPr>
              <w:wordWrap w:val="0"/>
              <w:adjustRightInd w:val="0"/>
              <w:snapToGrid w:val="0"/>
              <w:spacing w:line="276" w:lineRule="auto"/>
              <w:rPr>
                <w:rFonts w:hint="eastAsia" w:ascii="宋体" w:hAnsi="宋体" w:eastAsia="宋体" w:cs="宋体"/>
                <w:bCs/>
                <w:sz w:val="24"/>
                <w:szCs w:val="24"/>
                <w:highlight w:val="none"/>
              </w:rPr>
            </w:pPr>
          </w:p>
        </w:tc>
      </w:tr>
      <w:tr w14:paraId="70FA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51801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F7B43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72F7BD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7.操作性能：取出拉力不大于80N，展开不超4S</w:t>
            </w:r>
          </w:p>
        </w:tc>
        <w:tc>
          <w:tcPr>
            <w:tcW w:w="318" w:type="pct"/>
            <w:vAlign w:val="center"/>
          </w:tcPr>
          <w:p w14:paraId="1109E8A1">
            <w:pPr>
              <w:rPr>
                <w:rFonts w:hint="eastAsia" w:ascii="宋体" w:hAnsi="宋体" w:eastAsia="宋体" w:cs="宋体"/>
                <w:bCs/>
                <w:sz w:val="24"/>
                <w:szCs w:val="24"/>
                <w:highlight w:val="none"/>
              </w:rPr>
            </w:pPr>
          </w:p>
        </w:tc>
        <w:tc>
          <w:tcPr>
            <w:tcW w:w="539" w:type="pct"/>
            <w:vAlign w:val="center"/>
          </w:tcPr>
          <w:p w14:paraId="2EE1E37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8B20F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9AD014">
            <w:pPr>
              <w:wordWrap w:val="0"/>
              <w:adjustRightInd w:val="0"/>
              <w:snapToGrid w:val="0"/>
              <w:spacing w:line="276" w:lineRule="auto"/>
              <w:rPr>
                <w:rFonts w:hint="eastAsia" w:ascii="宋体" w:hAnsi="宋体" w:eastAsia="宋体" w:cs="宋体"/>
                <w:bCs/>
                <w:sz w:val="24"/>
                <w:szCs w:val="24"/>
                <w:highlight w:val="none"/>
              </w:rPr>
            </w:pPr>
          </w:p>
        </w:tc>
      </w:tr>
      <w:tr w14:paraId="47F9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8C872E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15" w:type="pct"/>
            <w:vMerge w:val="restart"/>
            <w:vAlign w:val="center"/>
          </w:tcPr>
          <w:p w14:paraId="24DB90C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安全警示带</w:t>
            </w:r>
          </w:p>
        </w:tc>
        <w:tc>
          <w:tcPr>
            <w:tcW w:w="1974" w:type="pct"/>
            <w:vAlign w:val="center"/>
          </w:tcPr>
          <w:p w14:paraId="202E4AA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1.材质：涤纶布</w:t>
            </w:r>
          </w:p>
        </w:tc>
        <w:tc>
          <w:tcPr>
            <w:tcW w:w="318" w:type="pct"/>
            <w:vAlign w:val="center"/>
          </w:tcPr>
          <w:p w14:paraId="5A137636">
            <w:pPr>
              <w:rPr>
                <w:rFonts w:hint="eastAsia" w:ascii="宋体" w:hAnsi="宋体" w:eastAsia="宋体" w:cs="宋体"/>
                <w:bCs/>
                <w:sz w:val="24"/>
                <w:szCs w:val="24"/>
                <w:highlight w:val="none"/>
              </w:rPr>
            </w:pPr>
          </w:p>
        </w:tc>
        <w:tc>
          <w:tcPr>
            <w:tcW w:w="539" w:type="pct"/>
            <w:vAlign w:val="center"/>
          </w:tcPr>
          <w:p w14:paraId="5AB423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9D6A7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31ED7C5">
            <w:pPr>
              <w:wordWrap w:val="0"/>
              <w:adjustRightInd w:val="0"/>
              <w:snapToGrid w:val="0"/>
              <w:spacing w:line="276" w:lineRule="auto"/>
              <w:rPr>
                <w:rFonts w:hint="eastAsia" w:ascii="宋体" w:hAnsi="宋体" w:eastAsia="宋体" w:cs="宋体"/>
                <w:bCs/>
                <w:sz w:val="24"/>
                <w:szCs w:val="24"/>
                <w:highlight w:val="none"/>
              </w:rPr>
            </w:pPr>
          </w:p>
        </w:tc>
      </w:tr>
      <w:tr w14:paraId="14C4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5D80A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21331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D8EFDC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2.尺寸：4cm*50m；</w:t>
            </w:r>
          </w:p>
        </w:tc>
        <w:tc>
          <w:tcPr>
            <w:tcW w:w="318" w:type="pct"/>
            <w:vAlign w:val="center"/>
          </w:tcPr>
          <w:p w14:paraId="28A7B503">
            <w:pPr>
              <w:rPr>
                <w:rFonts w:hint="eastAsia" w:ascii="宋体" w:hAnsi="宋体" w:eastAsia="宋体" w:cs="宋体"/>
                <w:bCs/>
                <w:sz w:val="24"/>
                <w:szCs w:val="24"/>
                <w:highlight w:val="none"/>
              </w:rPr>
            </w:pPr>
          </w:p>
        </w:tc>
        <w:tc>
          <w:tcPr>
            <w:tcW w:w="539" w:type="pct"/>
            <w:vAlign w:val="center"/>
          </w:tcPr>
          <w:p w14:paraId="3EE14D0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E13A1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86DC41">
            <w:pPr>
              <w:wordWrap w:val="0"/>
              <w:adjustRightInd w:val="0"/>
              <w:snapToGrid w:val="0"/>
              <w:spacing w:line="276" w:lineRule="auto"/>
              <w:rPr>
                <w:rFonts w:hint="eastAsia" w:ascii="宋体" w:hAnsi="宋体" w:eastAsia="宋体" w:cs="宋体"/>
                <w:bCs/>
                <w:sz w:val="24"/>
                <w:szCs w:val="24"/>
                <w:highlight w:val="none"/>
              </w:rPr>
            </w:pPr>
          </w:p>
        </w:tc>
      </w:tr>
      <w:tr w14:paraId="2486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D813B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FD2A4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F6820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3.颜色：红白。</w:t>
            </w:r>
          </w:p>
        </w:tc>
        <w:tc>
          <w:tcPr>
            <w:tcW w:w="318" w:type="pct"/>
            <w:vAlign w:val="center"/>
          </w:tcPr>
          <w:p w14:paraId="548F36EC">
            <w:pPr>
              <w:rPr>
                <w:rFonts w:hint="eastAsia" w:ascii="宋体" w:hAnsi="宋体" w:eastAsia="宋体" w:cs="宋体"/>
                <w:bCs/>
                <w:sz w:val="24"/>
                <w:szCs w:val="24"/>
                <w:highlight w:val="none"/>
              </w:rPr>
            </w:pPr>
          </w:p>
        </w:tc>
        <w:tc>
          <w:tcPr>
            <w:tcW w:w="539" w:type="pct"/>
            <w:vAlign w:val="center"/>
          </w:tcPr>
          <w:p w14:paraId="0F0F0DE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0EA4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58A5D4">
            <w:pPr>
              <w:wordWrap w:val="0"/>
              <w:adjustRightInd w:val="0"/>
              <w:snapToGrid w:val="0"/>
              <w:spacing w:line="276" w:lineRule="auto"/>
              <w:rPr>
                <w:rFonts w:hint="eastAsia" w:ascii="宋体" w:hAnsi="宋体" w:eastAsia="宋体" w:cs="宋体"/>
                <w:bCs/>
                <w:sz w:val="24"/>
                <w:szCs w:val="24"/>
                <w:highlight w:val="none"/>
              </w:rPr>
            </w:pPr>
          </w:p>
        </w:tc>
      </w:tr>
      <w:tr w14:paraId="3EB0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784F26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715" w:type="pct"/>
            <w:vMerge w:val="restart"/>
            <w:vAlign w:val="center"/>
          </w:tcPr>
          <w:p w14:paraId="0093CAB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折叠式担架</w:t>
            </w:r>
          </w:p>
        </w:tc>
        <w:tc>
          <w:tcPr>
            <w:tcW w:w="1974" w:type="pct"/>
            <w:vAlign w:val="center"/>
          </w:tcPr>
          <w:p w14:paraId="00831FF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1.布面材料：牛津布料。</w:t>
            </w:r>
          </w:p>
        </w:tc>
        <w:tc>
          <w:tcPr>
            <w:tcW w:w="318" w:type="pct"/>
            <w:vAlign w:val="center"/>
          </w:tcPr>
          <w:p w14:paraId="7B8C36AB">
            <w:pPr>
              <w:rPr>
                <w:rFonts w:hint="eastAsia" w:ascii="宋体" w:hAnsi="宋体" w:eastAsia="宋体" w:cs="宋体"/>
                <w:bCs/>
                <w:sz w:val="24"/>
                <w:szCs w:val="24"/>
                <w:highlight w:val="none"/>
              </w:rPr>
            </w:pPr>
          </w:p>
        </w:tc>
        <w:tc>
          <w:tcPr>
            <w:tcW w:w="539" w:type="pct"/>
            <w:vAlign w:val="center"/>
          </w:tcPr>
          <w:p w14:paraId="6F1A64A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A5D65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8564A7">
            <w:pPr>
              <w:wordWrap w:val="0"/>
              <w:adjustRightInd w:val="0"/>
              <w:snapToGrid w:val="0"/>
              <w:spacing w:line="276" w:lineRule="auto"/>
              <w:rPr>
                <w:rFonts w:hint="eastAsia" w:ascii="宋体" w:hAnsi="宋体" w:eastAsia="宋体" w:cs="宋体"/>
                <w:bCs/>
                <w:sz w:val="24"/>
                <w:szCs w:val="24"/>
                <w:highlight w:val="none"/>
              </w:rPr>
            </w:pPr>
          </w:p>
        </w:tc>
      </w:tr>
      <w:tr w14:paraId="0ED8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ECBD4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0EF1D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02226F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2.布面颜色：蓝色。</w:t>
            </w:r>
          </w:p>
        </w:tc>
        <w:tc>
          <w:tcPr>
            <w:tcW w:w="318" w:type="pct"/>
            <w:vAlign w:val="center"/>
          </w:tcPr>
          <w:p w14:paraId="7CB259F2">
            <w:pPr>
              <w:rPr>
                <w:rFonts w:hint="eastAsia" w:ascii="宋体" w:hAnsi="宋体" w:eastAsia="宋体" w:cs="宋体"/>
                <w:bCs/>
                <w:sz w:val="24"/>
                <w:szCs w:val="24"/>
                <w:highlight w:val="none"/>
              </w:rPr>
            </w:pPr>
          </w:p>
        </w:tc>
        <w:tc>
          <w:tcPr>
            <w:tcW w:w="539" w:type="pct"/>
            <w:vAlign w:val="center"/>
          </w:tcPr>
          <w:p w14:paraId="0C7FC8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83690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660421">
            <w:pPr>
              <w:wordWrap w:val="0"/>
              <w:adjustRightInd w:val="0"/>
              <w:snapToGrid w:val="0"/>
              <w:spacing w:line="276" w:lineRule="auto"/>
              <w:rPr>
                <w:rFonts w:hint="eastAsia" w:ascii="宋体" w:hAnsi="宋体" w:eastAsia="宋体" w:cs="宋体"/>
                <w:bCs/>
                <w:sz w:val="24"/>
                <w:szCs w:val="24"/>
                <w:highlight w:val="none"/>
              </w:rPr>
            </w:pPr>
          </w:p>
        </w:tc>
      </w:tr>
      <w:tr w14:paraId="0054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7A1CA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5A33B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962A9B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3.折面：2折。</w:t>
            </w:r>
          </w:p>
        </w:tc>
        <w:tc>
          <w:tcPr>
            <w:tcW w:w="318" w:type="pct"/>
            <w:vAlign w:val="center"/>
          </w:tcPr>
          <w:p w14:paraId="01CF9222">
            <w:pPr>
              <w:rPr>
                <w:rFonts w:hint="eastAsia" w:ascii="宋体" w:hAnsi="宋体" w:eastAsia="宋体" w:cs="宋体"/>
                <w:bCs/>
                <w:sz w:val="24"/>
                <w:szCs w:val="24"/>
                <w:highlight w:val="none"/>
              </w:rPr>
            </w:pPr>
          </w:p>
        </w:tc>
        <w:tc>
          <w:tcPr>
            <w:tcW w:w="539" w:type="pct"/>
            <w:vAlign w:val="center"/>
          </w:tcPr>
          <w:p w14:paraId="006A174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BD8E7B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824C19">
            <w:pPr>
              <w:wordWrap w:val="0"/>
              <w:adjustRightInd w:val="0"/>
              <w:snapToGrid w:val="0"/>
              <w:spacing w:line="276" w:lineRule="auto"/>
              <w:rPr>
                <w:rFonts w:hint="eastAsia" w:ascii="宋体" w:hAnsi="宋体" w:eastAsia="宋体" w:cs="宋体"/>
                <w:bCs/>
                <w:sz w:val="24"/>
                <w:szCs w:val="24"/>
                <w:highlight w:val="none"/>
              </w:rPr>
            </w:pPr>
          </w:p>
        </w:tc>
      </w:tr>
      <w:tr w14:paraId="6CEC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37E26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B0EA8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C8B3AD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4.承重：160KG。</w:t>
            </w:r>
          </w:p>
        </w:tc>
        <w:tc>
          <w:tcPr>
            <w:tcW w:w="318" w:type="pct"/>
            <w:vAlign w:val="center"/>
          </w:tcPr>
          <w:p w14:paraId="3D33E51A">
            <w:pPr>
              <w:rPr>
                <w:rFonts w:hint="eastAsia" w:ascii="宋体" w:hAnsi="宋体" w:eastAsia="宋体" w:cs="宋体"/>
                <w:bCs/>
                <w:sz w:val="24"/>
                <w:szCs w:val="24"/>
                <w:highlight w:val="none"/>
              </w:rPr>
            </w:pPr>
          </w:p>
        </w:tc>
        <w:tc>
          <w:tcPr>
            <w:tcW w:w="539" w:type="pct"/>
            <w:vAlign w:val="center"/>
          </w:tcPr>
          <w:p w14:paraId="03A2F6A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C7AE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8FC2D6B">
            <w:pPr>
              <w:wordWrap w:val="0"/>
              <w:adjustRightInd w:val="0"/>
              <w:snapToGrid w:val="0"/>
              <w:spacing w:line="276" w:lineRule="auto"/>
              <w:rPr>
                <w:rFonts w:hint="eastAsia" w:ascii="宋体" w:hAnsi="宋体" w:eastAsia="宋体" w:cs="宋体"/>
                <w:bCs/>
                <w:sz w:val="24"/>
                <w:szCs w:val="24"/>
                <w:highlight w:val="none"/>
              </w:rPr>
            </w:pPr>
          </w:p>
        </w:tc>
      </w:tr>
      <w:tr w14:paraId="67F5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A2BC2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0EFC7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521C8D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5.滚轮：2个。</w:t>
            </w:r>
          </w:p>
        </w:tc>
        <w:tc>
          <w:tcPr>
            <w:tcW w:w="318" w:type="pct"/>
            <w:vAlign w:val="center"/>
          </w:tcPr>
          <w:p w14:paraId="7925EA8B">
            <w:pPr>
              <w:rPr>
                <w:rFonts w:hint="eastAsia" w:ascii="宋体" w:hAnsi="宋体" w:eastAsia="宋体" w:cs="宋体"/>
                <w:bCs/>
                <w:sz w:val="24"/>
                <w:szCs w:val="24"/>
                <w:highlight w:val="none"/>
              </w:rPr>
            </w:pPr>
          </w:p>
        </w:tc>
        <w:tc>
          <w:tcPr>
            <w:tcW w:w="539" w:type="pct"/>
            <w:vAlign w:val="center"/>
          </w:tcPr>
          <w:p w14:paraId="382C08B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CD1C9A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4DEBB2">
            <w:pPr>
              <w:wordWrap w:val="0"/>
              <w:adjustRightInd w:val="0"/>
              <w:snapToGrid w:val="0"/>
              <w:spacing w:line="276" w:lineRule="auto"/>
              <w:rPr>
                <w:rFonts w:hint="eastAsia" w:ascii="宋体" w:hAnsi="宋体" w:eastAsia="宋体" w:cs="宋体"/>
                <w:bCs/>
                <w:sz w:val="24"/>
                <w:szCs w:val="24"/>
                <w:highlight w:val="none"/>
              </w:rPr>
            </w:pPr>
          </w:p>
        </w:tc>
      </w:tr>
      <w:tr w14:paraId="4057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B36CC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E0D52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237481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6.保险带：2条。</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1FB52043">
            <w:pPr>
              <w:rPr>
                <w:rFonts w:hint="eastAsia" w:ascii="宋体" w:hAnsi="宋体" w:eastAsia="宋体" w:cs="宋体"/>
                <w:bCs/>
                <w:sz w:val="24"/>
                <w:szCs w:val="24"/>
                <w:highlight w:val="none"/>
              </w:rPr>
            </w:pPr>
          </w:p>
        </w:tc>
        <w:tc>
          <w:tcPr>
            <w:tcW w:w="539" w:type="pct"/>
            <w:vAlign w:val="center"/>
          </w:tcPr>
          <w:p w14:paraId="325202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F69AE6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3E5E00">
            <w:pPr>
              <w:wordWrap w:val="0"/>
              <w:adjustRightInd w:val="0"/>
              <w:snapToGrid w:val="0"/>
              <w:spacing w:line="276" w:lineRule="auto"/>
              <w:rPr>
                <w:rFonts w:hint="eastAsia" w:ascii="宋体" w:hAnsi="宋体" w:eastAsia="宋体" w:cs="宋体"/>
                <w:bCs/>
                <w:sz w:val="24"/>
                <w:szCs w:val="24"/>
                <w:highlight w:val="none"/>
              </w:rPr>
            </w:pPr>
          </w:p>
        </w:tc>
      </w:tr>
      <w:tr w14:paraId="39DF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3BB0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F8A85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E2204E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7.展开尺寸（长×宽×高）：200*53*18cm。</w:t>
            </w:r>
          </w:p>
        </w:tc>
        <w:tc>
          <w:tcPr>
            <w:tcW w:w="318" w:type="pct"/>
            <w:vAlign w:val="center"/>
          </w:tcPr>
          <w:p w14:paraId="4F8344D0">
            <w:pPr>
              <w:rPr>
                <w:rFonts w:hint="eastAsia" w:ascii="宋体" w:hAnsi="宋体" w:eastAsia="宋体" w:cs="宋体"/>
                <w:bCs/>
                <w:sz w:val="24"/>
                <w:szCs w:val="24"/>
                <w:highlight w:val="none"/>
              </w:rPr>
            </w:pPr>
          </w:p>
        </w:tc>
        <w:tc>
          <w:tcPr>
            <w:tcW w:w="539" w:type="pct"/>
            <w:vAlign w:val="center"/>
          </w:tcPr>
          <w:p w14:paraId="06A5015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95B5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B0D3D4">
            <w:pPr>
              <w:wordWrap w:val="0"/>
              <w:adjustRightInd w:val="0"/>
              <w:snapToGrid w:val="0"/>
              <w:spacing w:line="276" w:lineRule="auto"/>
              <w:rPr>
                <w:rFonts w:hint="eastAsia" w:ascii="宋体" w:hAnsi="宋体" w:eastAsia="宋体" w:cs="宋体"/>
                <w:bCs/>
                <w:sz w:val="24"/>
                <w:szCs w:val="24"/>
                <w:highlight w:val="none"/>
              </w:rPr>
            </w:pPr>
          </w:p>
        </w:tc>
      </w:tr>
      <w:tr w14:paraId="397A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BD9C8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E7379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C656F4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8.折叠尺寸（长×宽×高）：100*30*18cm。</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59DFB009">
            <w:pPr>
              <w:rPr>
                <w:rFonts w:hint="eastAsia" w:ascii="宋体" w:hAnsi="宋体" w:eastAsia="宋体" w:cs="宋体"/>
                <w:bCs/>
                <w:sz w:val="24"/>
                <w:szCs w:val="24"/>
                <w:highlight w:val="none"/>
              </w:rPr>
            </w:pPr>
          </w:p>
        </w:tc>
        <w:tc>
          <w:tcPr>
            <w:tcW w:w="539" w:type="pct"/>
            <w:vAlign w:val="center"/>
          </w:tcPr>
          <w:p w14:paraId="431D8E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CB61E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C3D622">
            <w:pPr>
              <w:wordWrap w:val="0"/>
              <w:adjustRightInd w:val="0"/>
              <w:snapToGrid w:val="0"/>
              <w:spacing w:line="276" w:lineRule="auto"/>
              <w:rPr>
                <w:rFonts w:hint="eastAsia" w:ascii="宋体" w:hAnsi="宋体" w:eastAsia="宋体" w:cs="宋体"/>
                <w:bCs/>
                <w:sz w:val="24"/>
                <w:szCs w:val="24"/>
                <w:highlight w:val="none"/>
              </w:rPr>
            </w:pPr>
          </w:p>
        </w:tc>
      </w:tr>
      <w:tr w14:paraId="3A34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1280F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D2246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BFCCC5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9.技术特点：采用铝合金材料和牛津布料担架面制成，它具有重量轻，体积小，携带方便，使用安全等。</w:t>
            </w:r>
          </w:p>
        </w:tc>
        <w:tc>
          <w:tcPr>
            <w:tcW w:w="318" w:type="pct"/>
            <w:vAlign w:val="center"/>
          </w:tcPr>
          <w:p w14:paraId="2D3F5265">
            <w:pPr>
              <w:rPr>
                <w:rFonts w:hint="eastAsia" w:ascii="宋体" w:hAnsi="宋体" w:eastAsia="宋体" w:cs="宋体"/>
                <w:bCs/>
                <w:sz w:val="24"/>
                <w:szCs w:val="24"/>
                <w:highlight w:val="none"/>
              </w:rPr>
            </w:pPr>
          </w:p>
        </w:tc>
        <w:tc>
          <w:tcPr>
            <w:tcW w:w="539" w:type="pct"/>
            <w:vAlign w:val="center"/>
          </w:tcPr>
          <w:p w14:paraId="5D9ADB1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1C16E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8C8562E">
            <w:pPr>
              <w:wordWrap w:val="0"/>
              <w:adjustRightInd w:val="0"/>
              <w:snapToGrid w:val="0"/>
              <w:spacing w:line="276" w:lineRule="auto"/>
              <w:rPr>
                <w:rFonts w:hint="eastAsia" w:ascii="宋体" w:hAnsi="宋体" w:eastAsia="宋体" w:cs="宋体"/>
                <w:bCs/>
                <w:sz w:val="24"/>
                <w:szCs w:val="24"/>
                <w:highlight w:val="none"/>
              </w:rPr>
            </w:pPr>
          </w:p>
        </w:tc>
      </w:tr>
      <w:tr w14:paraId="2C9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E3EFCF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715" w:type="pct"/>
            <w:vMerge w:val="restart"/>
            <w:vAlign w:val="center"/>
          </w:tcPr>
          <w:p w14:paraId="799019C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手提式ABC干粉灭火器（5公斤）</w:t>
            </w:r>
          </w:p>
        </w:tc>
        <w:tc>
          <w:tcPr>
            <w:tcW w:w="1974" w:type="pct"/>
            <w:vAlign w:val="center"/>
          </w:tcPr>
          <w:p w14:paraId="2E06A9D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1.规格：MFCZ/ABC5</w:t>
            </w:r>
          </w:p>
        </w:tc>
        <w:tc>
          <w:tcPr>
            <w:tcW w:w="318" w:type="pct"/>
            <w:vAlign w:val="center"/>
          </w:tcPr>
          <w:p w14:paraId="36E78337">
            <w:pPr>
              <w:rPr>
                <w:rFonts w:hint="eastAsia" w:ascii="宋体" w:hAnsi="宋体" w:eastAsia="宋体" w:cs="宋体"/>
                <w:bCs/>
                <w:sz w:val="24"/>
                <w:szCs w:val="24"/>
                <w:highlight w:val="none"/>
              </w:rPr>
            </w:pPr>
          </w:p>
        </w:tc>
        <w:tc>
          <w:tcPr>
            <w:tcW w:w="539" w:type="pct"/>
            <w:vAlign w:val="center"/>
          </w:tcPr>
          <w:p w14:paraId="09F6D64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D7416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D602AB">
            <w:pPr>
              <w:wordWrap w:val="0"/>
              <w:adjustRightInd w:val="0"/>
              <w:snapToGrid w:val="0"/>
              <w:spacing w:line="276" w:lineRule="auto"/>
              <w:rPr>
                <w:rFonts w:hint="eastAsia" w:ascii="宋体" w:hAnsi="宋体" w:eastAsia="宋体" w:cs="宋体"/>
                <w:bCs/>
                <w:sz w:val="24"/>
                <w:szCs w:val="24"/>
                <w:highlight w:val="none"/>
              </w:rPr>
            </w:pPr>
          </w:p>
        </w:tc>
      </w:tr>
      <w:tr w14:paraId="4228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3EDBA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1A7AF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FE34ED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2.20℃±5℃时有效喷射时间：≥13s,20℃±5℃时喷射滞后时间：≤5s,20℃±5℃时喷射剩余率：≤15%</w:t>
            </w:r>
          </w:p>
        </w:tc>
        <w:tc>
          <w:tcPr>
            <w:tcW w:w="318" w:type="pct"/>
            <w:vAlign w:val="center"/>
          </w:tcPr>
          <w:p w14:paraId="3BF65511">
            <w:pPr>
              <w:rPr>
                <w:rFonts w:hint="eastAsia" w:ascii="宋体" w:hAnsi="宋体" w:eastAsia="宋体" w:cs="宋体"/>
                <w:bCs/>
                <w:sz w:val="24"/>
                <w:szCs w:val="24"/>
                <w:highlight w:val="none"/>
              </w:rPr>
            </w:pPr>
          </w:p>
        </w:tc>
        <w:tc>
          <w:tcPr>
            <w:tcW w:w="539" w:type="pct"/>
            <w:vAlign w:val="center"/>
          </w:tcPr>
          <w:p w14:paraId="63E63F6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7A3EA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B931C6F">
            <w:pPr>
              <w:wordWrap w:val="0"/>
              <w:adjustRightInd w:val="0"/>
              <w:snapToGrid w:val="0"/>
              <w:spacing w:line="276" w:lineRule="auto"/>
              <w:rPr>
                <w:rFonts w:hint="eastAsia" w:ascii="宋体" w:hAnsi="宋体" w:eastAsia="宋体" w:cs="宋体"/>
                <w:bCs/>
                <w:sz w:val="24"/>
                <w:szCs w:val="24"/>
                <w:highlight w:val="none"/>
              </w:rPr>
            </w:pPr>
          </w:p>
        </w:tc>
      </w:tr>
      <w:tr w14:paraId="14A3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8F97E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D5D23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79A19D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3.喷射距离：≥3.5m</w:t>
            </w:r>
          </w:p>
        </w:tc>
        <w:tc>
          <w:tcPr>
            <w:tcW w:w="318" w:type="pct"/>
            <w:vAlign w:val="center"/>
          </w:tcPr>
          <w:p w14:paraId="7035EC39">
            <w:pPr>
              <w:rPr>
                <w:rFonts w:hint="eastAsia" w:ascii="宋体" w:hAnsi="宋体" w:eastAsia="宋体" w:cs="宋体"/>
                <w:bCs/>
                <w:sz w:val="24"/>
                <w:szCs w:val="24"/>
                <w:highlight w:val="none"/>
              </w:rPr>
            </w:pPr>
          </w:p>
        </w:tc>
        <w:tc>
          <w:tcPr>
            <w:tcW w:w="539" w:type="pct"/>
            <w:vAlign w:val="center"/>
          </w:tcPr>
          <w:p w14:paraId="7C0E41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0CAF9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8BB3080">
            <w:pPr>
              <w:wordWrap w:val="0"/>
              <w:adjustRightInd w:val="0"/>
              <w:snapToGrid w:val="0"/>
              <w:spacing w:line="276" w:lineRule="auto"/>
              <w:rPr>
                <w:rFonts w:hint="eastAsia" w:ascii="宋体" w:hAnsi="宋体" w:eastAsia="宋体" w:cs="宋体"/>
                <w:bCs/>
                <w:sz w:val="24"/>
                <w:szCs w:val="24"/>
                <w:highlight w:val="none"/>
              </w:rPr>
            </w:pPr>
          </w:p>
        </w:tc>
      </w:tr>
      <w:tr w14:paraId="41AB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951E8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E018D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86168E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4.灭火器保险解脱力：＞20N，且＜100N</w:t>
            </w:r>
          </w:p>
        </w:tc>
        <w:tc>
          <w:tcPr>
            <w:tcW w:w="318" w:type="pct"/>
            <w:vAlign w:val="center"/>
          </w:tcPr>
          <w:p w14:paraId="1785A661">
            <w:pPr>
              <w:rPr>
                <w:rFonts w:hint="eastAsia" w:ascii="宋体" w:hAnsi="宋体" w:eastAsia="宋体" w:cs="宋体"/>
                <w:bCs/>
                <w:sz w:val="24"/>
                <w:szCs w:val="24"/>
                <w:highlight w:val="none"/>
              </w:rPr>
            </w:pPr>
          </w:p>
        </w:tc>
        <w:tc>
          <w:tcPr>
            <w:tcW w:w="539" w:type="pct"/>
            <w:vAlign w:val="center"/>
          </w:tcPr>
          <w:p w14:paraId="04F9E01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3E656E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F1C9FB">
            <w:pPr>
              <w:wordWrap w:val="0"/>
              <w:adjustRightInd w:val="0"/>
              <w:snapToGrid w:val="0"/>
              <w:spacing w:line="276" w:lineRule="auto"/>
              <w:rPr>
                <w:rFonts w:hint="eastAsia" w:ascii="宋体" w:hAnsi="宋体" w:eastAsia="宋体" w:cs="宋体"/>
                <w:bCs/>
                <w:sz w:val="24"/>
                <w:szCs w:val="24"/>
                <w:highlight w:val="none"/>
              </w:rPr>
            </w:pPr>
          </w:p>
        </w:tc>
      </w:tr>
      <w:tr w14:paraId="00EE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00D0A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80387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BFC5CE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5.灭火器开启力：≤200N</w:t>
            </w:r>
          </w:p>
        </w:tc>
        <w:tc>
          <w:tcPr>
            <w:tcW w:w="318" w:type="pct"/>
            <w:vAlign w:val="center"/>
          </w:tcPr>
          <w:p w14:paraId="3AD5E86E">
            <w:pPr>
              <w:rPr>
                <w:rFonts w:hint="eastAsia" w:ascii="宋体" w:hAnsi="宋体" w:eastAsia="宋体" w:cs="宋体"/>
                <w:bCs/>
                <w:sz w:val="24"/>
                <w:szCs w:val="24"/>
                <w:highlight w:val="none"/>
              </w:rPr>
            </w:pPr>
          </w:p>
        </w:tc>
        <w:tc>
          <w:tcPr>
            <w:tcW w:w="539" w:type="pct"/>
            <w:vAlign w:val="center"/>
          </w:tcPr>
          <w:p w14:paraId="1DFDA91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3B8B6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01DEA9">
            <w:pPr>
              <w:wordWrap w:val="0"/>
              <w:adjustRightInd w:val="0"/>
              <w:snapToGrid w:val="0"/>
              <w:spacing w:line="276" w:lineRule="auto"/>
              <w:rPr>
                <w:rFonts w:hint="eastAsia" w:ascii="宋体" w:hAnsi="宋体" w:eastAsia="宋体" w:cs="宋体"/>
                <w:bCs/>
                <w:sz w:val="24"/>
                <w:szCs w:val="24"/>
                <w:highlight w:val="none"/>
              </w:rPr>
            </w:pPr>
          </w:p>
        </w:tc>
      </w:tr>
      <w:tr w14:paraId="3648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EE6F3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8BA9C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67FE20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6.灭火器总重量：≤20kg</w:t>
            </w:r>
          </w:p>
        </w:tc>
        <w:tc>
          <w:tcPr>
            <w:tcW w:w="318" w:type="pct"/>
            <w:vAlign w:val="center"/>
          </w:tcPr>
          <w:p w14:paraId="5660185F">
            <w:pPr>
              <w:rPr>
                <w:rFonts w:hint="eastAsia" w:ascii="宋体" w:hAnsi="宋体" w:eastAsia="宋体" w:cs="宋体"/>
                <w:bCs/>
                <w:sz w:val="24"/>
                <w:szCs w:val="24"/>
                <w:highlight w:val="none"/>
              </w:rPr>
            </w:pPr>
          </w:p>
        </w:tc>
        <w:tc>
          <w:tcPr>
            <w:tcW w:w="539" w:type="pct"/>
            <w:vAlign w:val="center"/>
          </w:tcPr>
          <w:p w14:paraId="2FB6844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143C2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709475F">
            <w:pPr>
              <w:wordWrap w:val="0"/>
              <w:adjustRightInd w:val="0"/>
              <w:snapToGrid w:val="0"/>
              <w:spacing w:line="276" w:lineRule="auto"/>
              <w:rPr>
                <w:rFonts w:hint="eastAsia" w:ascii="宋体" w:hAnsi="宋体" w:eastAsia="宋体" w:cs="宋体"/>
                <w:bCs/>
                <w:sz w:val="24"/>
                <w:szCs w:val="24"/>
                <w:highlight w:val="none"/>
              </w:rPr>
            </w:pPr>
          </w:p>
        </w:tc>
      </w:tr>
      <w:tr w14:paraId="430E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55AC1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7E7C5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36E804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7.灭火剂充装量：5±0.08kg</w:t>
            </w:r>
          </w:p>
        </w:tc>
        <w:tc>
          <w:tcPr>
            <w:tcW w:w="318" w:type="pct"/>
            <w:vAlign w:val="center"/>
          </w:tcPr>
          <w:p w14:paraId="3ACC6438">
            <w:pPr>
              <w:rPr>
                <w:rFonts w:hint="eastAsia" w:ascii="宋体" w:hAnsi="宋体" w:eastAsia="宋体" w:cs="宋体"/>
                <w:bCs/>
                <w:sz w:val="24"/>
                <w:szCs w:val="24"/>
                <w:highlight w:val="none"/>
              </w:rPr>
            </w:pPr>
          </w:p>
        </w:tc>
        <w:tc>
          <w:tcPr>
            <w:tcW w:w="539" w:type="pct"/>
            <w:vAlign w:val="center"/>
          </w:tcPr>
          <w:p w14:paraId="6282A50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C9C4E0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BAE717">
            <w:pPr>
              <w:wordWrap w:val="0"/>
              <w:adjustRightInd w:val="0"/>
              <w:snapToGrid w:val="0"/>
              <w:spacing w:line="276" w:lineRule="auto"/>
              <w:rPr>
                <w:rFonts w:hint="eastAsia" w:ascii="宋体" w:hAnsi="宋体" w:eastAsia="宋体" w:cs="宋体"/>
                <w:bCs/>
                <w:sz w:val="24"/>
                <w:szCs w:val="24"/>
                <w:highlight w:val="none"/>
              </w:rPr>
            </w:pPr>
          </w:p>
        </w:tc>
      </w:tr>
      <w:tr w14:paraId="359C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89241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BE787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28ACE1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8.筒（瓶）体壁厚测量：≥1.16mm,筒（瓶）体爆破试验：≥5.5MPa,筒（瓶）体容积膨胀量：≥10%</w:t>
            </w:r>
          </w:p>
        </w:tc>
        <w:tc>
          <w:tcPr>
            <w:tcW w:w="318" w:type="pct"/>
            <w:vAlign w:val="center"/>
          </w:tcPr>
          <w:p w14:paraId="0F828686">
            <w:pPr>
              <w:rPr>
                <w:rFonts w:hint="eastAsia" w:ascii="宋体" w:hAnsi="宋体" w:eastAsia="宋体" w:cs="宋体"/>
                <w:bCs/>
                <w:sz w:val="24"/>
                <w:szCs w:val="24"/>
                <w:highlight w:val="none"/>
              </w:rPr>
            </w:pPr>
          </w:p>
        </w:tc>
        <w:tc>
          <w:tcPr>
            <w:tcW w:w="539" w:type="pct"/>
            <w:vAlign w:val="center"/>
          </w:tcPr>
          <w:p w14:paraId="7C52F0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0A992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053533">
            <w:pPr>
              <w:wordWrap w:val="0"/>
              <w:adjustRightInd w:val="0"/>
              <w:snapToGrid w:val="0"/>
              <w:spacing w:line="276" w:lineRule="auto"/>
              <w:rPr>
                <w:rFonts w:hint="eastAsia" w:ascii="宋体" w:hAnsi="宋体" w:eastAsia="宋体" w:cs="宋体"/>
                <w:bCs/>
                <w:sz w:val="24"/>
                <w:szCs w:val="24"/>
                <w:highlight w:val="none"/>
              </w:rPr>
            </w:pPr>
          </w:p>
        </w:tc>
      </w:tr>
      <w:tr w14:paraId="1F56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73B08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D7145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6D63E5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9.高温喷射滞后时间：≤5s,高温喷射剩余率：≤15%,低温喷射滞后时间：≤5s,低温喷射剩余率：≤15%</w:t>
            </w:r>
          </w:p>
        </w:tc>
        <w:tc>
          <w:tcPr>
            <w:tcW w:w="318" w:type="pct"/>
            <w:vAlign w:val="center"/>
          </w:tcPr>
          <w:p w14:paraId="55D1C1E7">
            <w:pPr>
              <w:rPr>
                <w:rFonts w:hint="eastAsia" w:ascii="宋体" w:hAnsi="宋体" w:eastAsia="宋体" w:cs="宋体"/>
                <w:bCs/>
                <w:sz w:val="24"/>
                <w:szCs w:val="24"/>
                <w:highlight w:val="none"/>
              </w:rPr>
            </w:pPr>
          </w:p>
        </w:tc>
        <w:tc>
          <w:tcPr>
            <w:tcW w:w="539" w:type="pct"/>
            <w:vAlign w:val="center"/>
          </w:tcPr>
          <w:p w14:paraId="1D5FA9E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B227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9D916A4">
            <w:pPr>
              <w:wordWrap w:val="0"/>
              <w:adjustRightInd w:val="0"/>
              <w:snapToGrid w:val="0"/>
              <w:spacing w:line="276" w:lineRule="auto"/>
              <w:rPr>
                <w:rFonts w:hint="eastAsia" w:ascii="宋体" w:hAnsi="宋体" w:eastAsia="宋体" w:cs="宋体"/>
                <w:bCs/>
                <w:sz w:val="24"/>
                <w:szCs w:val="24"/>
                <w:highlight w:val="none"/>
              </w:rPr>
            </w:pPr>
          </w:p>
        </w:tc>
      </w:tr>
      <w:tr w14:paraId="07FF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F3DD5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77C50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1E58E1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10.灭火级别和灭火种类：2A,55B,C,E</w:t>
            </w:r>
          </w:p>
        </w:tc>
        <w:tc>
          <w:tcPr>
            <w:tcW w:w="318" w:type="pct"/>
            <w:vAlign w:val="center"/>
          </w:tcPr>
          <w:p w14:paraId="001AA3B6">
            <w:pPr>
              <w:rPr>
                <w:rFonts w:hint="eastAsia" w:ascii="宋体" w:hAnsi="宋体" w:eastAsia="宋体" w:cs="宋体"/>
                <w:bCs/>
                <w:sz w:val="24"/>
                <w:szCs w:val="24"/>
                <w:highlight w:val="none"/>
              </w:rPr>
            </w:pPr>
          </w:p>
        </w:tc>
        <w:tc>
          <w:tcPr>
            <w:tcW w:w="539" w:type="pct"/>
            <w:vAlign w:val="center"/>
          </w:tcPr>
          <w:p w14:paraId="4B85F4E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75B44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E6E457E">
            <w:pPr>
              <w:wordWrap w:val="0"/>
              <w:adjustRightInd w:val="0"/>
              <w:snapToGrid w:val="0"/>
              <w:spacing w:line="276" w:lineRule="auto"/>
              <w:rPr>
                <w:rFonts w:hint="eastAsia" w:ascii="宋体" w:hAnsi="宋体" w:eastAsia="宋体" w:cs="宋体"/>
                <w:bCs/>
                <w:sz w:val="24"/>
                <w:szCs w:val="24"/>
                <w:highlight w:val="none"/>
              </w:rPr>
            </w:pPr>
          </w:p>
        </w:tc>
      </w:tr>
      <w:tr w14:paraId="12DA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67B20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A22A1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D3E7AE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11.须提供有效期限内的国家消防装备质量监督检验中心检验报告</w:t>
            </w:r>
            <w:r>
              <w:rPr>
                <w:rFonts w:hint="eastAsia" w:ascii="宋体" w:hAnsi="宋体" w:cs="宋体"/>
                <w:i w:val="0"/>
                <w:iCs w:val="0"/>
                <w:color w:val="000000"/>
                <w:kern w:val="0"/>
                <w:sz w:val="24"/>
                <w:szCs w:val="24"/>
                <w:highlight w:val="none"/>
                <w:u w:val="none"/>
                <w:lang w:val="en-US" w:eastAsia="zh-CN" w:bidi="ar"/>
              </w:rPr>
              <w:t>。</w:t>
            </w:r>
          </w:p>
        </w:tc>
        <w:tc>
          <w:tcPr>
            <w:tcW w:w="318" w:type="pct"/>
            <w:vAlign w:val="center"/>
          </w:tcPr>
          <w:p w14:paraId="2C01BA2E">
            <w:pPr>
              <w:rPr>
                <w:rFonts w:hint="eastAsia" w:ascii="宋体" w:hAnsi="宋体" w:eastAsia="宋体" w:cs="宋体"/>
                <w:bCs/>
                <w:sz w:val="24"/>
                <w:szCs w:val="24"/>
                <w:highlight w:val="none"/>
              </w:rPr>
            </w:pPr>
          </w:p>
        </w:tc>
        <w:tc>
          <w:tcPr>
            <w:tcW w:w="539" w:type="pct"/>
            <w:vAlign w:val="center"/>
          </w:tcPr>
          <w:p w14:paraId="27C96C8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B3195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8BF304">
            <w:pPr>
              <w:wordWrap w:val="0"/>
              <w:adjustRightInd w:val="0"/>
              <w:snapToGrid w:val="0"/>
              <w:spacing w:line="276" w:lineRule="auto"/>
              <w:rPr>
                <w:rFonts w:hint="eastAsia" w:ascii="宋体" w:hAnsi="宋体" w:eastAsia="宋体" w:cs="宋体"/>
                <w:bCs/>
                <w:sz w:val="24"/>
                <w:szCs w:val="24"/>
                <w:highlight w:val="none"/>
              </w:rPr>
            </w:pPr>
          </w:p>
        </w:tc>
      </w:tr>
      <w:tr w14:paraId="7919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1523BD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715" w:type="pct"/>
            <w:vMerge w:val="restart"/>
            <w:vAlign w:val="center"/>
          </w:tcPr>
          <w:p w14:paraId="4023B56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急救包（含止血/烧伤处理）</w:t>
            </w:r>
          </w:p>
        </w:tc>
        <w:tc>
          <w:tcPr>
            <w:tcW w:w="1974" w:type="pct"/>
            <w:vAlign w:val="center"/>
          </w:tcPr>
          <w:p w14:paraId="7647988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1.尺寸：28cm*17.5cm*35cm急救包</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0F29109D">
            <w:pPr>
              <w:rPr>
                <w:rFonts w:hint="eastAsia" w:ascii="宋体" w:hAnsi="宋体" w:eastAsia="宋体" w:cs="宋体"/>
                <w:bCs/>
                <w:sz w:val="24"/>
                <w:szCs w:val="24"/>
                <w:highlight w:val="none"/>
              </w:rPr>
            </w:pPr>
          </w:p>
        </w:tc>
        <w:tc>
          <w:tcPr>
            <w:tcW w:w="539" w:type="pct"/>
            <w:vAlign w:val="center"/>
          </w:tcPr>
          <w:p w14:paraId="58AFA8D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F6230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86FC72A">
            <w:pPr>
              <w:wordWrap w:val="0"/>
              <w:adjustRightInd w:val="0"/>
              <w:snapToGrid w:val="0"/>
              <w:spacing w:line="276" w:lineRule="auto"/>
              <w:rPr>
                <w:rFonts w:hint="eastAsia" w:ascii="宋体" w:hAnsi="宋体" w:eastAsia="宋体" w:cs="宋体"/>
                <w:bCs/>
                <w:sz w:val="24"/>
                <w:szCs w:val="24"/>
                <w:highlight w:val="none"/>
              </w:rPr>
            </w:pPr>
          </w:p>
        </w:tc>
      </w:tr>
      <w:tr w14:paraId="382A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02320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5B1E3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BF0CA0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配置：含手摇发电电筒*1、救生铲*1、多功能救生斧*1、口哨*1、多功能刀*1、10米救生绳*1、防尘口罩*1、耐磨手套*1、退热贴*1、速冷敷袋*1、救生毯*1、应急护理包*1、过滤式消防自救呼吸器*1、保温救生毯*1、急救手册*1</w:t>
            </w:r>
          </w:p>
        </w:tc>
        <w:tc>
          <w:tcPr>
            <w:tcW w:w="318" w:type="pct"/>
            <w:vAlign w:val="center"/>
          </w:tcPr>
          <w:p w14:paraId="081F275E">
            <w:pPr>
              <w:rPr>
                <w:rFonts w:hint="eastAsia" w:ascii="宋体" w:hAnsi="宋体" w:eastAsia="宋体" w:cs="宋体"/>
                <w:bCs/>
                <w:sz w:val="24"/>
                <w:szCs w:val="24"/>
                <w:highlight w:val="none"/>
              </w:rPr>
            </w:pPr>
          </w:p>
        </w:tc>
        <w:tc>
          <w:tcPr>
            <w:tcW w:w="539" w:type="pct"/>
            <w:vAlign w:val="center"/>
          </w:tcPr>
          <w:p w14:paraId="1369E99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D3203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93F3D4">
            <w:pPr>
              <w:wordWrap w:val="0"/>
              <w:adjustRightInd w:val="0"/>
              <w:snapToGrid w:val="0"/>
              <w:spacing w:line="276" w:lineRule="auto"/>
              <w:rPr>
                <w:rFonts w:hint="eastAsia" w:ascii="宋体" w:hAnsi="宋体" w:eastAsia="宋体" w:cs="宋体"/>
                <w:bCs/>
                <w:sz w:val="24"/>
                <w:szCs w:val="24"/>
                <w:highlight w:val="none"/>
              </w:rPr>
            </w:pPr>
          </w:p>
        </w:tc>
      </w:tr>
      <w:tr w14:paraId="1B16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72C6C1D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三</w:t>
            </w:r>
          </w:p>
        </w:tc>
        <w:tc>
          <w:tcPr>
            <w:tcW w:w="715" w:type="pct"/>
            <w:vAlign w:val="center"/>
          </w:tcPr>
          <w:p w14:paraId="0621C45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防汛设备</w:t>
            </w:r>
          </w:p>
        </w:tc>
        <w:tc>
          <w:tcPr>
            <w:tcW w:w="1974" w:type="pct"/>
            <w:vAlign w:val="center"/>
          </w:tcPr>
          <w:p w14:paraId="52E47BA7">
            <w:pPr>
              <w:jc w:val="center"/>
              <w:rPr>
                <w:rFonts w:hint="eastAsia" w:ascii="宋体" w:hAnsi="宋体" w:eastAsia="宋体" w:cs="宋体"/>
                <w:bCs/>
                <w:sz w:val="24"/>
                <w:szCs w:val="24"/>
                <w:highlight w:val="none"/>
              </w:rPr>
            </w:pPr>
          </w:p>
        </w:tc>
        <w:tc>
          <w:tcPr>
            <w:tcW w:w="318" w:type="pct"/>
            <w:vAlign w:val="center"/>
          </w:tcPr>
          <w:p w14:paraId="2E5B12C1">
            <w:pPr>
              <w:rPr>
                <w:rFonts w:hint="eastAsia" w:ascii="宋体" w:hAnsi="宋体" w:eastAsia="宋体" w:cs="宋体"/>
                <w:bCs/>
                <w:sz w:val="24"/>
                <w:szCs w:val="24"/>
                <w:highlight w:val="none"/>
              </w:rPr>
            </w:pPr>
          </w:p>
        </w:tc>
        <w:tc>
          <w:tcPr>
            <w:tcW w:w="539" w:type="pct"/>
            <w:vAlign w:val="center"/>
          </w:tcPr>
          <w:p w14:paraId="6F3448E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F4860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92B4EC">
            <w:pPr>
              <w:wordWrap w:val="0"/>
              <w:adjustRightInd w:val="0"/>
              <w:snapToGrid w:val="0"/>
              <w:spacing w:line="276" w:lineRule="auto"/>
              <w:rPr>
                <w:rFonts w:hint="eastAsia" w:ascii="宋体" w:hAnsi="宋体" w:eastAsia="宋体" w:cs="宋体"/>
                <w:bCs/>
                <w:sz w:val="24"/>
                <w:szCs w:val="24"/>
                <w:highlight w:val="none"/>
              </w:rPr>
            </w:pPr>
          </w:p>
        </w:tc>
      </w:tr>
      <w:tr w14:paraId="256B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F4012E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15" w:type="pct"/>
            <w:vMerge w:val="restart"/>
            <w:vAlign w:val="center"/>
          </w:tcPr>
          <w:p w14:paraId="5BE4E34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防水挡板（铝合金）</w:t>
            </w:r>
          </w:p>
        </w:tc>
        <w:tc>
          <w:tcPr>
            <w:tcW w:w="1974" w:type="pct"/>
            <w:vAlign w:val="center"/>
          </w:tcPr>
          <w:p w14:paraId="1DC5F85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1.材质：铝合金</w:t>
            </w:r>
          </w:p>
        </w:tc>
        <w:tc>
          <w:tcPr>
            <w:tcW w:w="318" w:type="pct"/>
            <w:vAlign w:val="center"/>
          </w:tcPr>
          <w:p w14:paraId="399A5742">
            <w:pPr>
              <w:rPr>
                <w:rFonts w:hint="eastAsia" w:ascii="宋体" w:hAnsi="宋体" w:eastAsia="宋体" w:cs="宋体"/>
                <w:bCs/>
                <w:sz w:val="24"/>
                <w:szCs w:val="24"/>
                <w:highlight w:val="none"/>
              </w:rPr>
            </w:pPr>
          </w:p>
        </w:tc>
        <w:tc>
          <w:tcPr>
            <w:tcW w:w="539" w:type="pct"/>
            <w:vAlign w:val="center"/>
          </w:tcPr>
          <w:p w14:paraId="2A1DEAE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9F978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4DFBE8">
            <w:pPr>
              <w:wordWrap w:val="0"/>
              <w:adjustRightInd w:val="0"/>
              <w:snapToGrid w:val="0"/>
              <w:spacing w:line="276" w:lineRule="auto"/>
              <w:rPr>
                <w:rFonts w:hint="eastAsia" w:ascii="宋体" w:hAnsi="宋体" w:eastAsia="宋体" w:cs="宋体"/>
                <w:bCs/>
                <w:sz w:val="24"/>
                <w:szCs w:val="24"/>
                <w:highlight w:val="none"/>
              </w:rPr>
            </w:pPr>
          </w:p>
        </w:tc>
      </w:tr>
      <w:tr w14:paraId="5A1B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CB36A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90C94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A7B95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2.挡板厚度：40mm</w:t>
            </w:r>
          </w:p>
        </w:tc>
        <w:tc>
          <w:tcPr>
            <w:tcW w:w="318" w:type="pct"/>
            <w:vAlign w:val="center"/>
          </w:tcPr>
          <w:p w14:paraId="608C07B7">
            <w:pPr>
              <w:rPr>
                <w:rFonts w:hint="eastAsia" w:ascii="宋体" w:hAnsi="宋体" w:eastAsia="宋体" w:cs="宋体"/>
                <w:bCs/>
                <w:sz w:val="24"/>
                <w:szCs w:val="24"/>
                <w:highlight w:val="none"/>
              </w:rPr>
            </w:pPr>
          </w:p>
        </w:tc>
        <w:tc>
          <w:tcPr>
            <w:tcW w:w="539" w:type="pct"/>
            <w:vAlign w:val="center"/>
          </w:tcPr>
          <w:p w14:paraId="70395A6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3010CC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A169425">
            <w:pPr>
              <w:wordWrap w:val="0"/>
              <w:adjustRightInd w:val="0"/>
              <w:snapToGrid w:val="0"/>
              <w:spacing w:line="276" w:lineRule="auto"/>
              <w:rPr>
                <w:rFonts w:hint="eastAsia" w:ascii="宋体" w:hAnsi="宋体" w:eastAsia="宋体" w:cs="宋体"/>
                <w:bCs/>
                <w:sz w:val="24"/>
                <w:szCs w:val="24"/>
                <w:highlight w:val="none"/>
              </w:rPr>
            </w:pPr>
          </w:p>
        </w:tc>
      </w:tr>
      <w:tr w14:paraId="47A3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CB61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5B9E5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9BF88E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3.立柱厚度：4mm</w:t>
            </w:r>
          </w:p>
        </w:tc>
        <w:tc>
          <w:tcPr>
            <w:tcW w:w="318" w:type="pct"/>
            <w:vAlign w:val="center"/>
          </w:tcPr>
          <w:p w14:paraId="12A9D445">
            <w:pPr>
              <w:rPr>
                <w:rFonts w:hint="eastAsia" w:ascii="宋体" w:hAnsi="宋体" w:eastAsia="宋体" w:cs="宋体"/>
                <w:bCs/>
                <w:sz w:val="24"/>
                <w:szCs w:val="24"/>
                <w:highlight w:val="none"/>
              </w:rPr>
            </w:pPr>
          </w:p>
        </w:tc>
        <w:tc>
          <w:tcPr>
            <w:tcW w:w="539" w:type="pct"/>
            <w:vAlign w:val="center"/>
          </w:tcPr>
          <w:p w14:paraId="324D671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B275F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7E16E69">
            <w:pPr>
              <w:wordWrap w:val="0"/>
              <w:adjustRightInd w:val="0"/>
              <w:snapToGrid w:val="0"/>
              <w:spacing w:line="276" w:lineRule="auto"/>
              <w:rPr>
                <w:rFonts w:hint="eastAsia" w:ascii="宋体" w:hAnsi="宋体" w:eastAsia="宋体" w:cs="宋体"/>
                <w:bCs/>
                <w:sz w:val="24"/>
                <w:szCs w:val="24"/>
                <w:highlight w:val="none"/>
              </w:rPr>
            </w:pPr>
          </w:p>
        </w:tc>
      </w:tr>
      <w:tr w14:paraId="6C39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6E7DC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08750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38F5AE8">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规格：1.2m高×1.6m宽</w:t>
            </w:r>
          </w:p>
          <w:p w14:paraId="472735A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挡水板底部设置防水密封胶条</w:t>
            </w:r>
          </w:p>
        </w:tc>
        <w:tc>
          <w:tcPr>
            <w:tcW w:w="318" w:type="pct"/>
            <w:vAlign w:val="center"/>
          </w:tcPr>
          <w:p w14:paraId="2E1D8BE6">
            <w:pPr>
              <w:rPr>
                <w:rFonts w:hint="eastAsia" w:ascii="宋体" w:hAnsi="宋体" w:eastAsia="宋体" w:cs="宋体"/>
                <w:bCs/>
                <w:sz w:val="24"/>
                <w:szCs w:val="24"/>
                <w:highlight w:val="none"/>
              </w:rPr>
            </w:pPr>
          </w:p>
        </w:tc>
        <w:tc>
          <w:tcPr>
            <w:tcW w:w="539" w:type="pct"/>
            <w:vAlign w:val="center"/>
          </w:tcPr>
          <w:p w14:paraId="0F3088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AB7C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13C04EB">
            <w:pPr>
              <w:wordWrap w:val="0"/>
              <w:adjustRightInd w:val="0"/>
              <w:snapToGrid w:val="0"/>
              <w:spacing w:line="276" w:lineRule="auto"/>
              <w:rPr>
                <w:rFonts w:hint="eastAsia" w:ascii="宋体" w:hAnsi="宋体" w:eastAsia="宋体" w:cs="宋体"/>
                <w:bCs/>
                <w:sz w:val="24"/>
                <w:szCs w:val="24"/>
                <w:highlight w:val="none"/>
              </w:rPr>
            </w:pPr>
          </w:p>
        </w:tc>
      </w:tr>
      <w:tr w14:paraId="58DE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12B544B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15" w:type="pct"/>
            <w:vMerge w:val="restart"/>
            <w:vAlign w:val="center"/>
          </w:tcPr>
          <w:p w14:paraId="5D023F4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防汛沙袋</w:t>
            </w:r>
          </w:p>
        </w:tc>
        <w:tc>
          <w:tcPr>
            <w:tcW w:w="1974" w:type="pct"/>
            <w:vAlign w:val="center"/>
          </w:tcPr>
          <w:p w14:paraId="2C8407D4">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1.材质：有机硅帆布、厚度≥0.5mm。</w:t>
            </w:r>
          </w:p>
        </w:tc>
        <w:tc>
          <w:tcPr>
            <w:tcW w:w="318" w:type="pct"/>
            <w:vAlign w:val="center"/>
          </w:tcPr>
          <w:p w14:paraId="59892FF1">
            <w:pPr>
              <w:rPr>
                <w:rFonts w:hint="eastAsia" w:ascii="宋体" w:hAnsi="宋体" w:eastAsia="宋体" w:cs="宋体"/>
                <w:bCs/>
                <w:sz w:val="24"/>
                <w:szCs w:val="24"/>
                <w:highlight w:val="none"/>
              </w:rPr>
            </w:pPr>
          </w:p>
        </w:tc>
        <w:tc>
          <w:tcPr>
            <w:tcW w:w="539" w:type="pct"/>
            <w:vAlign w:val="center"/>
          </w:tcPr>
          <w:p w14:paraId="7B4D876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E4C43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94B868B">
            <w:pPr>
              <w:wordWrap w:val="0"/>
              <w:adjustRightInd w:val="0"/>
              <w:snapToGrid w:val="0"/>
              <w:spacing w:line="276" w:lineRule="auto"/>
              <w:rPr>
                <w:rFonts w:hint="eastAsia" w:ascii="宋体" w:hAnsi="宋体" w:eastAsia="宋体" w:cs="宋体"/>
                <w:bCs/>
                <w:sz w:val="24"/>
                <w:szCs w:val="24"/>
                <w:highlight w:val="none"/>
              </w:rPr>
            </w:pPr>
          </w:p>
        </w:tc>
      </w:tr>
      <w:tr w14:paraId="692D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20DFE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51933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4612EB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2.颜色:军绿色。</w:t>
            </w:r>
          </w:p>
        </w:tc>
        <w:tc>
          <w:tcPr>
            <w:tcW w:w="318" w:type="pct"/>
            <w:vAlign w:val="center"/>
          </w:tcPr>
          <w:p w14:paraId="24EA3976">
            <w:pPr>
              <w:rPr>
                <w:rFonts w:hint="eastAsia" w:ascii="宋体" w:hAnsi="宋体" w:eastAsia="宋体" w:cs="宋体"/>
                <w:bCs/>
                <w:sz w:val="24"/>
                <w:szCs w:val="24"/>
                <w:highlight w:val="none"/>
              </w:rPr>
            </w:pPr>
          </w:p>
        </w:tc>
        <w:tc>
          <w:tcPr>
            <w:tcW w:w="539" w:type="pct"/>
            <w:vAlign w:val="center"/>
          </w:tcPr>
          <w:p w14:paraId="1E13DEC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1FF8C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1FC9DB">
            <w:pPr>
              <w:wordWrap w:val="0"/>
              <w:adjustRightInd w:val="0"/>
              <w:snapToGrid w:val="0"/>
              <w:spacing w:line="276" w:lineRule="auto"/>
              <w:rPr>
                <w:rFonts w:hint="eastAsia" w:ascii="宋体" w:hAnsi="宋体" w:eastAsia="宋体" w:cs="宋体"/>
                <w:bCs/>
                <w:sz w:val="24"/>
                <w:szCs w:val="24"/>
                <w:highlight w:val="none"/>
              </w:rPr>
            </w:pPr>
          </w:p>
        </w:tc>
      </w:tr>
      <w:tr w14:paraId="5924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A1233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B7D30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F98CBC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3.尺寸:≥30CM*80CM.</w:t>
            </w:r>
          </w:p>
        </w:tc>
        <w:tc>
          <w:tcPr>
            <w:tcW w:w="318" w:type="pct"/>
            <w:vAlign w:val="center"/>
          </w:tcPr>
          <w:p w14:paraId="5C189C96">
            <w:pPr>
              <w:rPr>
                <w:rFonts w:hint="eastAsia" w:ascii="宋体" w:hAnsi="宋体" w:eastAsia="宋体" w:cs="宋体"/>
                <w:bCs/>
                <w:sz w:val="24"/>
                <w:szCs w:val="24"/>
                <w:highlight w:val="none"/>
              </w:rPr>
            </w:pPr>
          </w:p>
        </w:tc>
        <w:tc>
          <w:tcPr>
            <w:tcW w:w="539" w:type="pct"/>
            <w:vAlign w:val="center"/>
          </w:tcPr>
          <w:p w14:paraId="2B14D80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21585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007B4C">
            <w:pPr>
              <w:wordWrap w:val="0"/>
              <w:adjustRightInd w:val="0"/>
              <w:snapToGrid w:val="0"/>
              <w:spacing w:line="276" w:lineRule="auto"/>
              <w:rPr>
                <w:rFonts w:hint="eastAsia" w:ascii="宋体" w:hAnsi="宋体" w:eastAsia="宋体" w:cs="宋体"/>
                <w:bCs/>
                <w:sz w:val="24"/>
                <w:szCs w:val="24"/>
                <w:highlight w:val="none"/>
              </w:rPr>
            </w:pPr>
          </w:p>
        </w:tc>
      </w:tr>
      <w:tr w14:paraId="0EFE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3ADF2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000E62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02A045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4.撕裂性能:纵向≥200N，横向≥200N。</w:t>
            </w:r>
          </w:p>
        </w:tc>
        <w:tc>
          <w:tcPr>
            <w:tcW w:w="318" w:type="pct"/>
            <w:vAlign w:val="center"/>
          </w:tcPr>
          <w:p w14:paraId="7E165AF5">
            <w:pPr>
              <w:rPr>
                <w:rFonts w:hint="eastAsia" w:ascii="宋体" w:hAnsi="宋体" w:eastAsia="宋体" w:cs="宋体"/>
                <w:bCs/>
                <w:sz w:val="24"/>
                <w:szCs w:val="24"/>
                <w:highlight w:val="none"/>
              </w:rPr>
            </w:pPr>
          </w:p>
        </w:tc>
        <w:tc>
          <w:tcPr>
            <w:tcW w:w="539" w:type="pct"/>
            <w:vAlign w:val="center"/>
          </w:tcPr>
          <w:p w14:paraId="155B23A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7742DF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A7E62B2">
            <w:pPr>
              <w:wordWrap w:val="0"/>
              <w:adjustRightInd w:val="0"/>
              <w:snapToGrid w:val="0"/>
              <w:spacing w:line="276" w:lineRule="auto"/>
              <w:rPr>
                <w:rFonts w:hint="eastAsia" w:ascii="宋体" w:hAnsi="宋体" w:eastAsia="宋体" w:cs="宋体"/>
                <w:bCs/>
                <w:sz w:val="24"/>
                <w:szCs w:val="24"/>
                <w:highlight w:val="none"/>
              </w:rPr>
            </w:pPr>
          </w:p>
        </w:tc>
      </w:tr>
      <w:tr w14:paraId="1ECF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7ABC4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91E1F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FD60F0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5.单袋重量:≥200g。</w:t>
            </w:r>
          </w:p>
        </w:tc>
        <w:tc>
          <w:tcPr>
            <w:tcW w:w="318" w:type="pct"/>
            <w:vAlign w:val="center"/>
          </w:tcPr>
          <w:p w14:paraId="7D463E1F">
            <w:pPr>
              <w:rPr>
                <w:rFonts w:hint="eastAsia" w:ascii="宋体" w:hAnsi="宋体" w:eastAsia="宋体" w:cs="宋体"/>
                <w:bCs/>
                <w:sz w:val="24"/>
                <w:szCs w:val="24"/>
                <w:highlight w:val="none"/>
              </w:rPr>
            </w:pPr>
          </w:p>
        </w:tc>
        <w:tc>
          <w:tcPr>
            <w:tcW w:w="539" w:type="pct"/>
            <w:vAlign w:val="center"/>
          </w:tcPr>
          <w:p w14:paraId="734036F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5D9038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199F1D">
            <w:pPr>
              <w:wordWrap w:val="0"/>
              <w:adjustRightInd w:val="0"/>
              <w:snapToGrid w:val="0"/>
              <w:spacing w:line="276" w:lineRule="auto"/>
              <w:rPr>
                <w:rFonts w:hint="eastAsia" w:ascii="宋体" w:hAnsi="宋体" w:eastAsia="宋体" w:cs="宋体"/>
                <w:bCs/>
                <w:sz w:val="24"/>
                <w:szCs w:val="24"/>
                <w:highlight w:val="none"/>
              </w:rPr>
            </w:pPr>
          </w:p>
        </w:tc>
      </w:tr>
      <w:tr w14:paraId="7D6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595DA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1983A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138170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6.可装沙≥20kg。</w:t>
            </w:r>
          </w:p>
        </w:tc>
        <w:tc>
          <w:tcPr>
            <w:tcW w:w="318" w:type="pct"/>
            <w:vAlign w:val="center"/>
          </w:tcPr>
          <w:p w14:paraId="30D34A29">
            <w:pPr>
              <w:rPr>
                <w:rFonts w:hint="eastAsia" w:ascii="宋体" w:hAnsi="宋体" w:eastAsia="宋体" w:cs="宋体"/>
                <w:bCs/>
                <w:sz w:val="24"/>
                <w:szCs w:val="24"/>
                <w:highlight w:val="none"/>
              </w:rPr>
            </w:pPr>
          </w:p>
        </w:tc>
        <w:tc>
          <w:tcPr>
            <w:tcW w:w="539" w:type="pct"/>
            <w:vAlign w:val="center"/>
          </w:tcPr>
          <w:p w14:paraId="6500740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B5218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C2EC96">
            <w:pPr>
              <w:wordWrap w:val="0"/>
              <w:adjustRightInd w:val="0"/>
              <w:snapToGrid w:val="0"/>
              <w:spacing w:line="276" w:lineRule="auto"/>
              <w:rPr>
                <w:rFonts w:hint="eastAsia" w:ascii="宋体" w:hAnsi="宋体" w:eastAsia="宋体" w:cs="宋体"/>
                <w:bCs/>
                <w:sz w:val="24"/>
                <w:szCs w:val="24"/>
                <w:highlight w:val="none"/>
              </w:rPr>
            </w:pPr>
          </w:p>
        </w:tc>
      </w:tr>
      <w:tr w14:paraId="593A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6CFB6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28CED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D72470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7.袋面丝印 L0G0 防汛专用沙袋，字迹醒目不掉色。</w:t>
            </w:r>
          </w:p>
        </w:tc>
        <w:tc>
          <w:tcPr>
            <w:tcW w:w="318" w:type="pct"/>
            <w:vAlign w:val="center"/>
          </w:tcPr>
          <w:p w14:paraId="75F4C361">
            <w:pPr>
              <w:rPr>
                <w:rFonts w:hint="eastAsia" w:ascii="宋体" w:hAnsi="宋体" w:eastAsia="宋体" w:cs="宋体"/>
                <w:bCs/>
                <w:sz w:val="24"/>
                <w:szCs w:val="24"/>
                <w:highlight w:val="none"/>
              </w:rPr>
            </w:pPr>
          </w:p>
        </w:tc>
        <w:tc>
          <w:tcPr>
            <w:tcW w:w="539" w:type="pct"/>
            <w:vAlign w:val="center"/>
          </w:tcPr>
          <w:p w14:paraId="41CB11F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1DD933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DB2388">
            <w:pPr>
              <w:wordWrap w:val="0"/>
              <w:adjustRightInd w:val="0"/>
              <w:snapToGrid w:val="0"/>
              <w:spacing w:line="276" w:lineRule="auto"/>
              <w:rPr>
                <w:rFonts w:hint="eastAsia" w:ascii="宋体" w:hAnsi="宋体" w:eastAsia="宋体" w:cs="宋体"/>
                <w:bCs/>
                <w:sz w:val="24"/>
                <w:szCs w:val="24"/>
                <w:highlight w:val="none"/>
              </w:rPr>
            </w:pPr>
          </w:p>
        </w:tc>
      </w:tr>
      <w:tr w14:paraId="7671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7B1C6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2585D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62DAEE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8.封口带抽绳，内缝走针线。</w:t>
            </w:r>
          </w:p>
        </w:tc>
        <w:tc>
          <w:tcPr>
            <w:tcW w:w="318" w:type="pct"/>
            <w:vAlign w:val="center"/>
          </w:tcPr>
          <w:p w14:paraId="64E79A51">
            <w:pPr>
              <w:rPr>
                <w:rFonts w:hint="eastAsia" w:ascii="宋体" w:hAnsi="宋体" w:eastAsia="宋体" w:cs="宋体"/>
                <w:bCs/>
                <w:sz w:val="24"/>
                <w:szCs w:val="24"/>
                <w:highlight w:val="none"/>
              </w:rPr>
            </w:pPr>
          </w:p>
        </w:tc>
        <w:tc>
          <w:tcPr>
            <w:tcW w:w="539" w:type="pct"/>
            <w:vAlign w:val="center"/>
          </w:tcPr>
          <w:p w14:paraId="78CEA1B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BB014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CC86EE">
            <w:pPr>
              <w:wordWrap w:val="0"/>
              <w:adjustRightInd w:val="0"/>
              <w:snapToGrid w:val="0"/>
              <w:spacing w:line="276" w:lineRule="auto"/>
              <w:rPr>
                <w:rFonts w:hint="eastAsia" w:ascii="宋体" w:hAnsi="宋体" w:eastAsia="宋体" w:cs="宋体"/>
                <w:bCs/>
                <w:sz w:val="24"/>
                <w:szCs w:val="24"/>
                <w:highlight w:val="none"/>
              </w:rPr>
            </w:pPr>
          </w:p>
        </w:tc>
      </w:tr>
      <w:tr w14:paraId="1F5F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47F96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F6EEE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740594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9.满足技术要求Q/ZJWA 009-2024《防汛沙袋》</w:t>
            </w:r>
          </w:p>
        </w:tc>
        <w:tc>
          <w:tcPr>
            <w:tcW w:w="318" w:type="pct"/>
            <w:vAlign w:val="center"/>
          </w:tcPr>
          <w:p w14:paraId="0104FEA4">
            <w:pPr>
              <w:rPr>
                <w:rFonts w:hint="eastAsia" w:ascii="宋体" w:hAnsi="宋体" w:eastAsia="宋体" w:cs="宋体"/>
                <w:bCs/>
                <w:sz w:val="24"/>
                <w:szCs w:val="24"/>
                <w:highlight w:val="none"/>
              </w:rPr>
            </w:pPr>
          </w:p>
        </w:tc>
        <w:tc>
          <w:tcPr>
            <w:tcW w:w="539" w:type="pct"/>
            <w:vAlign w:val="center"/>
          </w:tcPr>
          <w:p w14:paraId="4FF5838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D49B9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F1548BE">
            <w:pPr>
              <w:wordWrap w:val="0"/>
              <w:adjustRightInd w:val="0"/>
              <w:snapToGrid w:val="0"/>
              <w:spacing w:line="276" w:lineRule="auto"/>
              <w:rPr>
                <w:rFonts w:hint="eastAsia" w:ascii="宋体" w:hAnsi="宋体" w:eastAsia="宋体" w:cs="宋体"/>
                <w:bCs/>
                <w:sz w:val="24"/>
                <w:szCs w:val="24"/>
                <w:highlight w:val="none"/>
              </w:rPr>
            </w:pPr>
          </w:p>
        </w:tc>
      </w:tr>
      <w:tr w14:paraId="26A4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C96D43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15" w:type="pct"/>
            <w:vMerge w:val="restart"/>
            <w:vAlign w:val="center"/>
          </w:tcPr>
          <w:p w14:paraId="70B9F08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潜水泵（7.5kW）</w:t>
            </w:r>
          </w:p>
        </w:tc>
        <w:tc>
          <w:tcPr>
            <w:tcW w:w="1974" w:type="pct"/>
            <w:vAlign w:val="center"/>
          </w:tcPr>
          <w:p w14:paraId="37D79CE8">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1.污水型潜水泵。</w:t>
            </w:r>
          </w:p>
        </w:tc>
        <w:tc>
          <w:tcPr>
            <w:tcW w:w="318" w:type="pct"/>
            <w:vAlign w:val="center"/>
          </w:tcPr>
          <w:p w14:paraId="2996D4FE">
            <w:pPr>
              <w:rPr>
                <w:rFonts w:hint="eastAsia" w:ascii="宋体" w:hAnsi="宋体" w:eastAsia="宋体" w:cs="宋体"/>
                <w:bCs/>
                <w:sz w:val="24"/>
                <w:szCs w:val="24"/>
                <w:highlight w:val="none"/>
              </w:rPr>
            </w:pPr>
          </w:p>
        </w:tc>
        <w:tc>
          <w:tcPr>
            <w:tcW w:w="539" w:type="pct"/>
            <w:vAlign w:val="center"/>
          </w:tcPr>
          <w:p w14:paraId="22E6A2D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DA835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06E10B">
            <w:pPr>
              <w:wordWrap w:val="0"/>
              <w:adjustRightInd w:val="0"/>
              <w:snapToGrid w:val="0"/>
              <w:spacing w:line="276" w:lineRule="auto"/>
              <w:rPr>
                <w:rFonts w:hint="eastAsia" w:ascii="宋体" w:hAnsi="宋体" w:eastAsia="宋体" w:cs="宋体"/>
                <w:bCs/>
                <w:sz w:val="24"/>
                <w:szCs w:val="24"/>
                <w:highlight w:val="none"/>
              </w:rPr>
            </w:pPr>
          </w:p>
        </w:tc>
      </w:tr>
      <w:tr w14:paraId="5C85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CFAFB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11C9F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8FF3F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2.材质:全精铸不锈钢，耐腐蚀耐酸喊，不生锈。</w:t>
            </w:r>
          </w:p>
        </w:tc>
        <w:tc>
          <w:tcPr>
            <w:tcW w:w="318" w:type="pct"/>
            <w:vAlign w:val="center"/>
          </w:tcPr>
          <w:p w14:paraId="373197A8">
            <w:pPr>
              <w:rPr>
                <w:rFonts w:hint="eastAsia" w:ascii="宋体" w:hAnsi="宋体" w:eastAsia="宋体" w:cs="宋体"/>
                <w:bCs/>
                <w:sz w:val="24"/>
                <w:szCs w:val="24"/>
                <w:highlight w:val="none"/>
              </w:rPr>
            </w:pPr>
          </w:p>
        </w:tc>
        <w:tc>
          <w:tcPr>
            <w:tcW w:w="539" w:type="pct"/>
            <w:vAlign w:val="center"/>
          </w:tcPr>
          <w:p w14:paraId="174F56F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68298F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418FCD">
            <w:pPr>
              <w:wordWrap w:val="0"/>
              <w:adjustRightInd w:val="0"/>
              <w:snapToGrid w:val="0"/>
              <w:spacing w:line="276" w:lineRule="auto"/>
              <w:rPr>
                <w:rFonts w:hint="eastAsia" w:ascii="宋体" w:hAnsi="宋体" w:eastAsia="宋体" w:cs="宋体"/>
                <w:bCs/>
                <w:sz w:val="24"/>
                <w:szCs w:val="24"/>
                <w:highlight w:val="none"/>
              </w:rPr>
            </w:pPr>
          </w:p>
        </w:tc>
      </w:tr>
      <w:tr w14:paraId="02E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149F2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EA918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922551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3.采用不锈钢精铸叶轮。</w:t>
            </w:r>
          </w:p>
        </w:tc>
        <w:tc>
          <w:tcPr>
            <w:tcW w:w="318" w:type="pct"/>
            <w:vAlign w:val="center"/>
          </w:tcPr>
          <w:p w14:paraId="3000A781">
            <w:pPr>
              <w:rPr>
                <w:rFonts w:hint="eastAsia" w:ascii="宋体" w:hAnsi="宋体" w:eastAsia="宋体" w:cs="宋体"/>
                <w:bCs/>
                <w:sz w:val="24"/>
                <w:szCs w:val="24"/>
                <w:highlight w:val="none"/>
              </w:rPr>
            </w:pPr>
          </w:p>
        </w:tc>
        <w:tc>
          <w:tcPr>
            <w:tcW w:w="539" w:type="pct"/>
            <w:vAlign w:val="center"/>
          </w:tcPr>
          <w:p w14:paraId="6D7990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613004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F87703">
            <w:pPr>
              <w:wordWrap w:val="0"/>
              <w:adjustRightInd w:val="0"/>
              <w:snapToGrid w:val="0"/>
              <w:spacing w:line="276" w:lineRule="auto"/>
              <w:rPr>
                <w:rFonts w:hint="eastAsia" w:ascii="宋体" w:hAnsi="宋体" w:eastAsia="宋体" w:cs="宋体"/>
                <w:bCs/>
                <w:sz w:val="24"/>
                <w:szCs w:val="24"/>
                <w:highlight w:val="none"/>
              </w:rPr>
            </w:pPr>
          </w:p>
        </w:tc>
      </w:tr>
      <w:tr w14:paraId="1B58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A4666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CFE32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F9852D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4.功率:≥7.5KW。</w:t>
            </w:r>
          </w:p>
        </w:tc>
        <w:tc>
          <w:tcPr>
            <w:tcW w:w="318" w:type="pct"/>
            <w:vAlign w:val="center"/>
          </w:tcPr>
          <w:p w14:paraId="1717A4ED">
            <w:pPr>
              <w:rPr>
                <w:rFonts w:hint="eastAsia" w:ascii="宋体" w:hAnsi="宋体" w:eastAsia="宋体" w:cs="宋体"/>
                <w:bCs/>
                <w:sz w:val="24"/>
                <w:szCs w:val="24"/>
                <w:highlight w:val="none"/>
              </w:rPr>
            </w:pPr>
          </w:p>
        </w:tc>
        <w:tc>
          <w:tcPr>
            <w:tcW w:w="539" w:type="pct"/>
            <w:vAlign w:val="center"/>
          </w:tcPr>
          <w:p w14:paraId="62C199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8861B8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ECFA12">
            <w:pPr>
              <w:wordWrap w:val="0"/>
              <w:adjustRightInd w:val="0"/>
              <w:snapToGrid w:val="0"/>
              <w:spacing w:line="276" w:lineRule="auto"/>
              <w:rPr>
                <w:rFonts w:hint="eastAsia" w:ascii="宋体" w:hAnsi="宋体" w:eastAsia="宋体" w:cs="宋体"/>
                <w:bCs/>
                <w:sz w:val="24"/>
                <w:szCs w:val="24"/>
                <w:highlight w:val="none"/>
              </w:rPr>
            </w:pPr>
          </w:p>
        </w:tc>
      </w:tr>
      <w:tr w14:paraId="4C8A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2427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2821F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CFC7C4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5.使用电压:380V，外配接电缆线长＞10米。</w:t>
            </w:r>
          </w:p>
        </w:tc>
        <w:tc>
          <w:tcPr>
            <w:tcW w:w="318" w:type="pct"/>
            <w:vAlign w:val="center"/>
          </w:tcPr>
          <w:p w14:paraId="07706292">
            <w:pPr>
              <w:rPr>
                <w:rFonts w:hint="eastAsia" w:ascii="宋体" w:hAnsi="宋体" w:eastAsia="宋体" w:cs="宋体"/>
                <w:bCs/>
                <w:sz w:val="24"/>
                <w:szCs w:val="24"/>
                <w:highlight w:val="none"/>
              </w:rPr>
            </w:pPr>
          </w:p>
        </w:tc>
        <w:tc>
          <w:tcPr>
            <w:tcW w:w="539" w:type="pct"/>
            <w:vAlign w:val="center"/>
          </w:tcPr>
          <w:p w14:paraId="7175FA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A4C2F1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D686871">
            <w:pPr>
              <w:wordWrap w:val="0"/>
              <w:adjustRightInd w:val="0"/>
              <w:snapToGrid w:val="0"/>
              <w:spacing w:line="276" w:lineRule="auto"/>
              <w:rPr>
                <w:rFonts w:hint="eastAsia" w:ascii="宋体" w:hAnsi="宋体" w:eastAsia="宋体" w:cs="宋体"/>
                <w:bCs/>
                <w:sz w:val="24"/>
                <w:szCs w:val="24"/>
                <w:highlight w:val="none"/>
              </w:rPr>
            </w:pPr>
          </w:p>
        </w:tc>
      </w:tr>
      <w:tr w14:paraId="3349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C309A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F0D98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F8B3E0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6.流量≥</w:t>
            </w:r>
            <w:r>
              <w:rPr>
                <w:rFonts w:hint="eastAsia" w:ascii="宋体" w:hAnsi="宋体" w:cs="宋体"/>
                <w:i w:val="0"/>
                <w:iCs w:val="0"/>
                <w:color w:val="000000"/>
                <w:kern w:val="0"/>
                <w:sz w:val="24"/>
                <w:szCs w:val="24"/>
                <w:highlight w:val="none"/>
                <w:u w:val="none"/>
                <w:lang w:val="en-US" w:eastAsia="zh-CN" w:bidi="ar"/>
              </w:rPr>
              <w:t>65</w:t>
            </w:r>
            <w:r>
              <w:rPr>
                <w:rFonts w:hint="eastAsia" w:ascii="宋体" w:hAnsi="宋体" w:eastAsia="宋体" w:cs="宋体"/>
                <w:i w:val="0"/>
                <w:iCs w:val="0"/>
                <w:color w:val="000000"/>
                <w:kern w:val="0"/>
                <w:sz w:val="24"/>
                <w:szCs w:val="24"/>
                <w:highlight w:val="none"/>
                <w:u w:val="none"/>
                <w:lang w:val="en-US" w:eastAsia="zh-CN" w:bidi="ar"/>
              </w:rPr>
              <w:t>立方/小时。</w:t>
            </w:r>
          </w:p>
        </w:tc>
        <w:tc>
          <w:tcPr>
            <w:tcW w:w="318" w:type="pct"/>
            <w:vAlign w:val="center"/>
          </w:tcPr>
          <w:p w14:paraId="42416C84">
            <w:pPr>
              <w:rPr>
                <w:rFonts w:hint="eastAsia" w:ascii="宋体" w:hAnsi="宋体" w:eastAsia="宋体" w:cs="宋体"/>
                <w:bCs/>
                <w:sz w:val="24"/>
                <w:szCs w:val="24"/>
                <w:highlight w:val="none"/>
              </w:rPr>
            </w:pPr>
          </w:p>
        </w:tc>
        <w:tc>
          <w:tcPr>
            <w:tcW w:w="539" w:type="pct"/>
            <w:vAlign w:val="center"/>
          </w:tcPr>
          <w:p w14:paraId="5ACAE21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B686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F78077">
            <w:pPr>
              <w:wordWrap w:val="0"/>
              <w:adjustRightInd w:val="0"/>
              <w:snapToGrid w:val="0"/>
              <w:spacing w:line="276" w:lineRule="auto"/>
              <w:rPr>
                <w:rFonts w:hint="eastAsia" w:ascii="宋体" w:hAnsi="宋体" w:eastAsia="宋体" w:cs="宋体"/>
                <w:bCs/>
                <w:sz w:val="24"/>
                <w:szCs w:val="24"/>
                <w:highlight w:val="none"/>
              </w:rPr>
            </w:pPr>
          </w:p>
        </w:tc>
      </w:tr>
      <w:tr w14:paraId="0B64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AD76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BAE60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50E55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7.扬程≥</w:t>
            </w:r>
            <w:r>
              <w:rPr>
                <w:rFonts w:hint="eastAsia" w:ascii="宋体" w:hAnsi="宋体" w:cs="宋体"/>
                <w:i w:val="0"/>
                <w:iCs w:val="0"/>
                <w:color w:val="000000"/>
                <w:kern w:val="0"/>
                <w:sz w:val="24"/>
                <w:szCs w:val="24"/>
                <w:highlight w:val="none"/>
                <w:u w:val="none"/>
                <w:lang w:val="en-US" w:eastAsia="zh-CN" w:bidi="ar"/>
              </w:rPr>
              <w:t>22</w:t>
            </w:r>
            <w:r>
              <w:rPr>
                <w:rFonts w:hint="eastAsia" w:ascii="宋体" w:hAnsi="宋体" w:eastAsia="宋体" w:cs="宋体"/>
                <w:i w:val="0"/>
                <w:iCs w:val="0"/>
                <w:color w:val="000000"/>
                <w:kern w:val="0"/>
                <w:sz w:val="24"/>
                <w:szCs w:val="24"/>
                <w:highlight w:val="none"/>
                <w:u w:val="none"/>
                <w:lang w:val="en-US" w:eastAsia="zh-CN" w:bidi="ar"/>
              </w:rPr>
              <w:t>m</w:t>
            </w:r>
          </w:p>
        </w:tc>
        <w:tc>
          <w:tcPr>
            <w:tcW w:w="318" w:type="pct"/>
            <w:vAlign w:val="center"/>
          </w:tcPr>
          <w:p w14:paraId="27B38BDD">
            <w:pPr>
              <w:rPr>
                <w:rFonts w:hint="eastAsia" w:ascii="宋体" w:hAnsi="宋体" w:eastAsia="宋体" w:cs="宋体"/>
                <w:bCs/>
                <w:sz w:val="24"/>
                <w:szCs w:val="24"/>
                <w:highlight w:val="none"/>
              </w:rPr>
            </w:pPr>
          </w:p>
        </w:tc>
        <w:tc>
          <w:tcPr>
            <w:tcW w:w="539" w:type="pct"/>
            <w:vAlign w:val="center"/>
          </w:tcPr>
          <w:p w14:paraId="7B88E6C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2D43C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52AB8DF">
            <w:pPr>
              <w:wordWrap w:val="0"/>
              <w:adjustRightInd w:val="0"/>
              <w:snapToGrid w:val="0"/>
              <w:spacing w:line="276" w:lineRule="auto"/>
              <w:rPr>
                <w:rFonts w:hint="eastAsia" w:ascii="宋体" w:hAnsi="宋体" w:eastAsia="宋体" w:cs="宋体"/>
                <w:bCs/>
                <w:sz w:val="24"/>
                <w:szCs w:val="24"/>
                <w:highlight w:val="none"/>
              </w:rPr>
            </w:pPr>
          </w:p>
        </w:tc>
      </w:tr>
      <w:tr w14:paraId="190B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371D71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15" w:type="pct"/>
            <w:vMerge w:val="restart"/>
            <w:vAlign w:val="center"/>
          </w:tcPr>
          <w:p w14:paraId="0E2AA89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移动式柴油水泵</w:t>
            </w:r>
          </w:p>
        </w:tc>
        <w:tc>
          <w:tcPr>
            <w:tcW w:w="1974" w:type="pct"/>
            <w:vAlign w:val="center"/>
          </w:tcPr>
          <w:p w14:paraId="3EC8BC9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1.型号：YC80HBE</w:t>
            </w:r>
          </w:p>
        </w:tc>
        <w:tc>
          <w:tcPr>
            <w:tcW w:w="318" w:type="pct"/>
            <w:vAlign w:val="center"/>
          </w:tcPr>
          <w:p w14:paraId="559DA93B">
            <w:pPr>
              <w:rPr>
                <w:rFonts w:hint="eastAsia" w:ascii="宋体" w:hAnsi="宋体" w:eastAsia="宋体" w:cs="宋体"/>
                <w:bCs/>
                <w:sz w:val="24"/>
                <w:szCs w:val="24"/>
                <w:highlight w:val="none"/>
              </w:rPr>
            </w:pPr>
          </w:p>
        </w:tc>
        <w:tc>
          <w:tcPr>
            <w:tcW w:w="539" w:type="pct"/>
            <w:vAlign w:val="center"/>
          </w:tcPr>
          <w:p w14:paraId="3566355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3F448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DB51DC1">
            <w:pPr>
              <w:wordWrap w:val="0"/>
              <w:adjustRightInd w:val="0"/>
              <w:snapToGrid w:val="0"/>
              <w:spacing w:line="276" w:lineRule="auto"/>
              <w:rPr>
                <w:rFonts w:hint="eastAsia" w:ascii="宋体" w:hAnsi="宋体" w:eastAsia="宋体" w:cs="宋体"/>
                <w:bCs/>
                <w:sz w:val="24"/>
                <w:szCs w:val="24"/>
                <w:highlight w:val="none"/>
              </w:rPr>
            </w:pPr>
          </w:p>
        </w:tc>
      </w:tr>
      <w:tr w14:paraId="7632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9EB3C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C10A3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3EDF1B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2.进出口水径：进75mm出65mm/38mm</w:t>
            </w:r>
          </w:p>
        </w:tc>
        <w:tc>
          <w:tcPr>
            <w:tcW w:w="318" w:type="pct"/>
            <w:vAlign w:val="center"/>
          </w:tcPr>
          <w:p w14:paraId="636AD764">
            <w:pPr>
              <w:rPr>
                <w:rFonts w:hint="eastAsia" w:ascii="宋体" w:hAnsi="宋体" w:eastAsia="宋体" w:cs="宋体"/>
                <w:bCs/>
                <w:sz w:val="24"/>
                <w:szCs w:val="24"/>
                <w:highlight w:val="none"/>
              </w:rPr>
            </w:pPr>
          </w:p>
        </w:tc>
        <w:tc>
          <w:tcPr>
            <w:tcW w:w="539" w:type="pct"/>
            <w:vAlign w:val="center"/>
          </w:tcPr>
          <w:p w14:paraId="3B45976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FF5CDA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E47AE0">
            <w:pPr>
              <w:wordWrap w:val="0"/>
              <w:adjustRightInd w:val="0"/>
              <w:snapToGrid w:val="0"/>
              <w:spacing w:line="276" w:lineRule="auto"/>
              <w:rPr>
                <w:rFonts w:hint="eastAsia" w:ascii="宋体" w:hAnsi="宋体" w:eastAsia="宋体" w:cs="宋体"/>
                <w:bCs/>
                <w:sz w:val="24"/>
                <w:szCs w:val="24"/>
                <w:highlight w:val="none"/>
              </w:rPr>
            </w:pPr>
          </w:p>
        </w:tc>
      </w:tr>
      <w:tr w14:paraId="2E12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74BA5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B0083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3CAA81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3.流量：60（M3/H)</w:t>
            </w:r>
          </w:p>
        </w:tc>
        <w:tc>
          <w:tcPr>
            <w:tcW w:w="318" w:type="pct"/>
            <w:vAlign w:val="center"/>
          </w:tcPr>
          <w:p w14:paraId="3D6C92B8">
            <w:pPr>
              <w:rPr>
                <w:rFonts w:hint="eastAsia" w:ascii="宋体" w:hAnsi="宋体" w:eastAsia="宋体" w:cs="宋体"/>
                <w:bCs/>
                <w:sz w:val="24"/>
                <w:szCs w:val="24"/>
                <w:highlight w:val="none"/>
              </w:rPr>
            </w:pPr>
          </w:p>
        </w:tc>
        <w:tc>
          <w:tcPr>
            <w:tcW w:w="539" w:type="pct"/>
            <w:vAlign w:val="center"/>
          </w:tcPr>
          <w:p w14:paraId="03DB284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A9E6AD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8C8564">
            <w:pPr>
              <w:wordWrap w:val="0"/>
              <w:adjustRightInd w:val="0"/>
              <w:snapToGrid w:val="0"/>
              <w:spacing w:line="276" w:lineRule="auto"/>
              <w:rPr>
                <w:rFonts w:hint="eastAsia" w:ascii="宋体" w:hAnsi="宋体" w:eastAsia="宋体" w:cs="宋体"/>
                <w:bCs/>
                <w:sz w:val="24"/>
                <w:szCs w:val="24"/>
                <w:highlight w:val="none"/>
              </w:rPr>
            </w:pPr>
          </w:p>
        </w:tc>
      </w:tr>
      <w:tr w14:paraId="608F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CDAF8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E7392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957FF6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4.最大扬程：60m</w:t>
            </w:r>
          </w:p>
        </w:tc>
        <w:tc>
          <w:tcPr>
            <w:tcW w:w="318" w:type="pct"/>
            <w:vAlign w:val="center"/>
          </w:tcPr>
          <w:p w14:paraId="2CB5F1E0">
            <w:pPr>
              <w:rPr>
                <w:rFonts w:hint="eastAsia" w:ascii="宋体" w:hAnsi="宋体" w:eastAsia="宋体" w:cs="宋体"/>
                <w:bCs/>
                <w:sz w:val="24"/>
                <w:szCs w:val="24"/>
                <w:highlight w:val="none"/>
              </w:rPr>
            </w:pPr>
          </w:p>
        </w:tc>
        <w:tc>
          <w:tcPr>
            <w:tcW w:w="539" w:type="pct"/>
            <w:vAlign w:val="center"/>
          </w:tcPr>
          <w:p w14:paraId="065AE5D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9E051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9E68EB">
            <w:pPr>
              <w:wordWrap w:val="0"/>
              <w:adjustRightInd w:val="0"/>
              <w:snapToGrid w:val="0"/>
              <w:spacing w:line="276" w:lineRule="auto"/>
              <w:rPr>
                <w:rFonts w:hint="eastAsia" w:ascii="宋体" w:hAnsi="宋体" w:eastAsia="宋体" w:cs="宋体"/>
                <w:bCs/>
                <w:sz w:val="24"/>
                <w:szCs w:val="24"/>
                <w:highlight w:val="none"/>
              </w:rPr>
            </w:pPr>
          </w:p>
        </w:tc>
      </w:tr>
      <w:tr w14:paraId="0432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7E2D9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676C8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2C4FA6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5.最大吸程：8m</w:t>
            </w:r>
          </w:p>
        </w:tc>
        <w:tc>
          <w:tcPr>
            <w:tcW w:w="318" w:type="pct"/>
            <w:vAlign w:val="center"/>
          </w:tcPr>
          <w:p w14:paraId="5515209C">
            <w:pPr>
              <w:rPr>
                <w:rFonts w:hint="eastAsia" w:ascii="宋体" w:hAnsi="宋体" w:eastAsia="宋体" w:cs="宋体"/>
                <w:bCs/>
                <w:sz w:val="24"/>
                <w:szCs w:val="24"/>
                <w:highlight w:val="none"/>
              </w:rPr>
            </w:pPr>
          </w:p>
        </w:tc>
        <w:tc>
          <w:tcPr>
            <w:tcW w:w="539" w:type="pct"/>
            <w:vAlign w:val="center"/>
          </w:tcPr>
          <w:p w14:paraId="22DC9A3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D4788C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708554B">
            <w:pPr>
              <w:wordWrap w:val="0"/>
              <w:adjustRightInd w:val="0"/>
              <w:snapToGrid w:val="0"/>
              <w:spacing w:line="276" w:lineRule="auto"/>
              <w:rPr>
                <w:rFonts w:hint="eastAsia" w:ascii="宋体" w:hAnsi="宋体" w:eastAsia="宋体" w:cs="宋体"/>
                <w:bCs/>
                <w:sz w:val="24"/>
                <w:szCs w:val="24"/>
                <w:highlight w:val="none"/>
              </w:rPr>
            </w:pPr>
          </w:p>
        </w:tc>
      </w:tr>
      <w:tr w14:paraId="7A44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21BDC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A4DD5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4B84B3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6.马力：12p</w:t>
            </w:r>
          </w:p>
        </w:tc>
        <w:tc>
          <w:tcPr>
            <w:tcW w:w="318" w:type="pct"/>
            <w:vAlign w:val="center"/>
          </w:tcPr>
          <w:p w14:paraId="34893B44">
            <w:pPr>
              <w:rPr>
                <w:rFonts w:hint="eastAsia" w:ascii="宋体" w:hAnsi="宋体" w:eastAsia="宋体" w:cs="宋体"/>
                <w:bCs/>
                <w:sz w:val="24"/>
                <w:szCs w:val="24"/>
                <w:highlight w:val="none"/>
              </w:rPr>
            </w:pPr>
          </w:p>
        </w:tc>
        <w:tc>
          <w:tcPr>
            <w:tcW w:w="539" w:type="pct"/>
            <w:vAlign w:val="center"/>
          </w:tcPr>
          <w:p w14:paraId="407EBED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08B98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1789F36">
            <w:pPr>
              <w:wordWrap w:val="0"/>
              <w:adjustRightInd w:val="0"/>
              <w:snapToGrid w:val="0"/>
              <w:spacing w:line="276" w:lineRule="auto"/>
              <w:rPr>
                <w:rFonts w:hint="eastAsia" w:ascii="宋体" w:hAnsi="宋体" w:eastAsia="宋体" w:cs="宋体"/>
                <w:bCs/>
                <w:sz w:val="24"/>
                <w:szCs w:val="24"/>
                <w:highlight w:val="none"/>
              </w:rPr>
            </w:pPr>
          </w:p>
        </w:tc>
      </w:tr>
      <w:tr w14:paraId="4351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70D69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29170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2BFF41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7.动力型号：186F</w:t>
            </w:r>
          </w:p>
        </w:tc>
        <w:tc>
          <w:tcPr>
            <w:tcW w:w="318" w:type="pct"/>
            <w:vAlign w:val="center"/>
          </w:tcPr>
          <w:p w14:paraId="56EE2C5E">
            <w:pPr>
              <w:rPr>
                <w:rFonts w:hint="eastAsia" w:ascii="宋体" w:hAnsi="宋体" w:eastAsia="宋体" w:cs="宋体"/>
                <w:bCs/>
                <w:sz w:val="24"/>
                <w:szCs w:val="24"/>
                <w:highlight w:val="none"/>
              </w:rPr>
            </w:pPr>
          </w:p>
        </w:tc>
        <w:tc>
          <w:tcPr>
            <w:tcW w:w="539" w:type="pct"/>
            <w:vAlign w:val="center"/>
          </w:tcPr>
          <w:p w14:paraId="43689AB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F3979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482C8F">
            <w:pPr>
              <w:wordWrap w:val="0"/>
              <w:adjustRightInd w:val="0"/>
              <w:snapToGrid w:val="0"/>
              <w:spacing w:line="276" w:lineRule="auto"/>
              <w:rPr>
                <w:rFonts w:hint="eastAsia" w:ascii="宋体" w:hAnsi="宋体" w:eastAsia="宋体" w:cs="宋体"/>
                <w:bCs/>
                <w:sz w:val="24"/>
                <w:szCs w:val="24"/>
                <w:highlight w:val="none"/>
              </w:rPr>
            </w:pPr>
          </w:p>
        </w:tc>
      </w:tr>
      <w:tr w14:paraId="52A7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36A3B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4552E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DC67E1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8.油箱容量：10L</w:t>
            </w:r>
          </w:p>
        </w:tc>
        <w:tc>
          <w:tcPr>
            <w:tcW w:w="318" w:type="pct"/>
            <w:vAlign w:val="center"/>
          </w:tcPr>
          <w:p w14:paraId="139C1796">
            <w:pPr>
              <w:rPr>
                <w:rFonts w:hint="eastAsia" w:ascii="宋体" w:hAnsi="宋体" w:eastAsia="宋体" w:cs="宋体"/>
                <w:bCs/>
                <w:sz w:val="24"/>
                <w:szCs w:val="24"/>
                <w:highlight w:val="none"/>
              </w:rPr>
            </w:pPr>
          </w:p>
        </w:tc>
        <w:tc>
          <w:tcPr>
            <w:tcW w:w="539" w:type="pct"/>
            <w:vAlign w:val="center"/>
          </w:tcPr>
          <w:p w14:paraId="2BCEE5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EFCAD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D16F048">
            <w:pPr>
              <w:wordWrap w:val="0"/>
              <w:adjustRightInd w:val="0"/>
              <w:snapToGrid w:val="0"/>
              <w:spacing w:line="276" w:lineRule="auto"/>
              <w:rPr>
                <w:rFonts w:hint="eastAsia" w:ascii="宋体" w:hAnsi="宋体" w:eastAsia="宋体" w:cs="宋体"/>
                <w:bCs/>
                <w:sz w:val="24"/>
                <w:szCs w:val="24"/>
                <w:highlight w:val="none"/>
              </w:rPr>
            </w:pPr>
          </w:p>
        </w:tc>
      </w:tr>
      <w:tr w14:paraId="4D4E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D376F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450E8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3C6E6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9.重量：74kg</w:t>
            </w:r>
          </w:p>
        </w:tc>
        <w:tc>
          <w:tcPr>
            <w:tcW w:w="318" w:type="pct"/>
            <w:vAlign w:val="center"/>
          </w:tcPr>
          <w:p w14:paraId="53D5C05E">
            <w:pPr>
              <w:rPr>
                <w:rFonts w:hint="eastAsia" w:ascii="宋体" w:hAnsi="宋体" w:eastAsia="宋体" w:cs="宋体"/>
                <w:bCs/>
                <w:sz w:val="24"/>
                <w:szCs w:val="24"/>
                <w:highlight w:val="none"/>
              </w:rPr>
            </w:pPr>
          </w:p>
        </w:tc>
        <w:tc>
          <w:tcPr>
            <w:tcW w:w="539" w:type="pct"/>
            <w:vAlign w:val="center"/>
          </w:tcPr>
          <w:p w14:paraId="4A155D6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D4C49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F738BF">
            <w:pPr>
              <w:wordWrap w:val="0"/>
              <w:adjustRightInd w:val="0"/>
              <w:snapToGrid w:val="0"/>
              <w:spacing w:line="276" w:lineRule="auto"/>
              <w:rPr>
                <w:rFonts w:hint="eastAsia" w:ascii="宋体" w:hAnsi="宋体" w:eastAsia="宋体" w:cs="宋体"/>
                <w:bCs/>
                <w:sz w:val="24"/>
                <w:szCs w:val="24"/>
                <w:highlight w:val="none"/>
              </w:rPr>
            </w:pPr>
          </w:p>
        </w:tc>
      </w:tr>
      <w:tr w14:paraId="524E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E5C36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9993B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F4F29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10.尺寸：66cm*49cm*76cm</w:t>
            </w:r>
          </w:p>
        </w:tc>
        <w:tc>
          <w:tcPr>
            <w:tcW w:w="318" w:type="pct"/>
            <w:vAlign w:val="center"/>
          </w:tcPr>
          <w:p w14:paraId="3C929C90">
            <w:pPr>
              <w:rPr>
                <w:rFonts w:hint="eastAsia" w:ascii="宋体" w:hAnsi="宋体" w:eastAsia="宋体" w:cs="宋体"/>
                <w:bCs/>
                <w:sz w:val="24"/>
                <w:szCs w:val="24"/>
                <w:highlight w:val="none"/>
              </w:rPr>
            </w:pPr>
          </w:p>
        </w:tc>
        <w:tc>
          <w:tcPr>
            <w:tcW w:w="539" w:type="pct"/>
            <w:vAlign w:val="center"/>
          </w:tcPr>
          <w:p w14:paraId="493CA1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CA3E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12D431">
            <w:pPr>
              <w:wordWrap w:val="0"/>
              <w:adjustRightInd w:val="0"/>
              <w:snapToGrid w:val="0"/>
              <w:spacing w:line="276" w:lineRule="auto"/>
              <w:rPr>
                <w:rFonts w:hint="eastAsia" w:ascii="宋体" w:hAnsi="宋体" w:eastAsia="宋体" w:cs="宋体"/>
                <w:bCs/>
                <w:sz w:val="24"/>
                <w:szCs w:val="24"/>
                <w:highlight w:val="none"/>
              </w:rPr>
            </w:pPr>
          </w:p>
        </w:tc>
      </w:tr>
      <w:tr w14:paraId="34E6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DE6E40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15" w:type="pct"/>
            <w:vMerge w:val="restart"/>
            <w:vAlign w:val="center"/>
          </w:tcPr>
          <w:p w14:paraId="06B039C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应急照明灯</w:t>
            </w:r>
          </w:p>
        </w:tc>
        <w:tc>
          <w:tcPr>
            <w:tcW w:w="1974" w:type="pct"/>
            <w:vAlign w:val="center"/>
          </w:tcPr>
          <w:p w14:paraId="496D47E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1.光源：LED；</w:t>
            </w:r>
          </w:p>
        </w:tc>
        <w:tc>
          <w:tcPr>
            <w:tcW w:w="318" w:type="pct"/>
            <w:vAlign w:val="center"/>
          </w:tcPr>
          <w:p w14:paraId="19657275">
            <w:pPr>
              <w:rPr>
                <w:rFonts w:hint="eastAsia" w:ascii="宋体" w:hAnsi="宋体" w:eastAsia="宋体" w:cs="宋体"/>
                <w:bCs/>
                <w:sz w:val="24"/>
                <w:szCs w:val="24"/>
                <w:highlight w:val="none"/>
              </w:rPr>
            </w:pPr>
          </w:p>
        </w:tc>
        <w:tc>
          <w:tcPr>
            <w:tcW w:w="539" w:type="pct"/>
            <w:vAlign w:val="center"/>
          </w:tcPr>
          <w:p w14:paraId="5F484F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73F66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1EE28B">
            <w:pPr>
              <w:wordWrap w:val="0"/>
              <w:adjustRightInd w:val="0"/>
              <w:snapToGrid w:val="0"/>
              <w:spacing w:line="276" w:lineRule="auto"/>
              <w:rPr>
                <w:rFonts w:hint="eastAsia" w:ascii="宋体" w:hAnsi="宋体" w:eastAsia="宋体" w:cs="宋体"/>
                <w:bCs/>
                <w:sz w:val="24"/>
                <w:szCs w:val="24"/>
                <w:highlight w:val="none"/>
              </w:rPr>
            </w:pPr>
          </w:p>
        </w:tc>
      </w:tr>
      <w:tr w14:paraId="47DA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EA5A9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04B69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DADD1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2.额定电压：AC220V/50HZ 光源：LED 5W*2；</w:t>
            </w:r>
          </w:p>
        </w:tc>
        <w:tc>
          <w:tcPr>
            <w:tcW w:w="318" w:type="pct"/>
            <w:vAlign w:val="center"/>
          </w:tcPr>
          <w:p w14:paraId="300145EE">
            <w:pPr>
              <w:rPr>
                <w:rFonts w:hint="eastAsia" w:ascii="宋体" w:hAnsi="宋体" w:eastAsia="宋体" w:cs="宋体"/>
                <w:bCs/>
                <w:sz w:val="24"/>
                <w:szCs w:val="24"/>
                <w:highlight w:val="none"/>
              </w:rPr>
            </w:pPr>
          </w:p>
        </w:tc>
        <w:tc>
          <w:tcPr>
            <w:tcW w:w="539" w:type="pct"/>
            <w:vAlign w:val="center"/>
          </w:tcPr>
          <w:p w14:paraId="0F7ABA0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5991E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077BAB">
            <w:pPr>
              <w:wordWrap w:val="0"/>
              <w:adjustRightInd w:val="0"/>
              <w:snapToGrid w:val="0"/>
              <w:spacing w:line="276" w:lineRule="auto"/>
              <w:rPr>
                <w:rFonts w:hint="eastAsia" w:ascii="宋体" w:hAnsi="宋体" w:eastAsia="宋体" w:cs="宋体"/>
                <w:bCs/>
                <w:sz w:val="24"/>
                <w:szCs w:val="24"/>
                <w:highlight w:val="none"/>
              </w:rPr>
            </w:pPr>
          </w:p>
        </w:tc>
      </w:tr>
      <w:tr w14:paraId="06CF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012F0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070E8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E7ADC6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3.材质：铝合金一体压铸成型；</w:t>
            </w:r>
          </w:p>
        </w:tc>
        <w:tc>
          <w:tcPr>
            <w:tcW w:w="318" w:type="pct"/>
            <w:vAlign w:val="center"/>
          </w:tcPr>
          <w:p w14:paraId="6E2C8FB2">
            <w:pPr>
              <w:rPr>
                <w:rFonts w:hint="eastAsia" w:ascii="宋体" w:hAnsi="宋体" w:eastAsia="宋体" w:cs="宋体"/>
                <w:bCs/>
                <w:sz w:val="24"/>
                <w:szCs w:val="24"/>
                <w:highlight w:val="none"/>
              </w:rPr>
            </w:pPr>
          </w:p>
        </w:tc>
        <w:tc>
          <w:tcPr>
            <w:tcW w:w="539" w:type="pct"/>
            <w:vAlign w:val="center"/>
          </w:tcPr>
          <w:p w14:paraId="08A4D46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B2519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28CED8">
            <w:pPr>
              <w:wordWrap w:val="0"/>
              <w:adjustRightInd w:val="0"/>
              <w:snapToGrid w:val="0"/>
              <w:spacing w:line="276" w:lineRule="auto"/>
              <w:rPr>
                <w:rFonts w:hint="eastAsia" w:ascii="宋体" w:hAnsi="宋体" w:eastAsia="宋体" w:cs="宋体"/>
                <w:bCs/>
                <w:sz w:val="24"/>
                <w:szCs w:val="24"/>
                <w:highlight w:val="none"/>
              </w:rPr>
            </w:pPr>
          </w:p>
        </w:tc>
      </w:tr>
      <w:tr w14:paraId="0369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2ED45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EF99D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A21E47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4.外形尺寸：≤Φ120mm，长度≤220mm；</w:t>
            </w:r>
          </w:p>
        </w:tc>
        <w:tc>
          <w:tcPr>
            <w:tcW w:w="318" w:type="pct"/>
            <w:vAlign w:val="center"/>
          </w:tcPr>
          <w:p w14:paraId="35EE0C7E">
            <w:pPr>
              <w:rPr>
                <w:rFonts w:hint="eastAsia" w:ascii="宋体" w:hAnsi="宋体" w:eastAsia="宋体" w:cs="宋体"/>
                <w:bCs/>
                <w:sz w:val="24"/>
                <w:szCs w:val="24"/>
                <w:highlight w:val="none"/>
              </w:rPr>
            </w:pPr>
          </w:p>
        </w:tc>
        <w:tc>
          <w:tcPr>
            <w:tcW w:w="539" w:type="pct"/>
            <w:vAlign w:val="center"/>
          </w:tcPr>
          <w:p w14:paraId="358765F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608C5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E227A3">
            <w:pPr>
              <w:wordWrap w:val="0"/>
              <w:adjustRightInd w:val="0"/>
              <w:snapToGrid w:val="0"/>
              <w:spacing w:line="276" w:lineRule="auto"/>
              <w:rPr>
                <w:rFonts w:hint="eastAsia" w:ascii="宋体" w:hAnsi="宋体" w:eastAsia="宋体" w:cs="宋体"/>
                <w:bCs/>
                <w:sz w:val="24"/>
                <w:szCs w:val="24"/>
                <w:highlight w:val="none"/>
              </w:rPr>
            </w:pPr>
          </w:p>
        </w:tc>
      </w:tr>
      <w:tr w14:paraId="2B25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135F9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C1585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308FB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5.应急电源电压:6V 充电时间120分钟 应急启动：0.3秒；</w:t>
            </w:r>
          </w:p>
        </w:tc>
        <w:tc>
          <w:tcPr>
            <w:tcW w:w="318" w:type="pct"/>
            <w:vAlign w:val="center"/>
          </w:tcPr>
          <w:p w14:paraId="1F5B9F62">
            <w:pPr>
              <w:rPr>
                <w:rFonts w:hint="eastAsia" w:ascii="宋体" w:hAnsi="宋体" w:eastAsia="宋体" w:cs="宋体"/>
                <w:bCs/>
                <w:sz w:val="24"/>
                <w:szCs w:val="24"/>
                <w:highlight w:val="none"/>
              </w:rPr>
            </w:pPr>
          </w:p>
        </w:tc>
        <w:tc>
          <w:tcPr>
            <w:tcW w:w="539" w:type="pct"/>
            <w:vAlign w:val="center"/>
          </w:tcPr>
          <w:p w14:paraId="6E88AD4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3583B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0474ED">
            <w:pPr>
              <w:wordWrap w:val="0"/>
              <w:adjustRightInd w:val="0"/>
              <w:snapToGrid w:val="0"/>
              <w:spacing w:line="276" w:lineRule="auto"/>
              <w:rPr>
                <w:rFonts w:hint="eastAsia" w:ascii="宋体" w:hAnsi="宋体" w:eastAsia="宋体" w:cs="宋体"/>
                <w:bCs/>
                <w:sz w:val="24"/>
                <w:szCs w:val="24"/>
                <w:highlight w:val="none"/>
              </w:rPr>
            </w:pPr>
          </w:p>
        </w:tc>
      </w:tr>
      <w:tr w14:paraId="1D98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9FF9E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C09F8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A480A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6.防爆等级≥ Ex d ia IIC T6 Gb；防护等级≥IP54；</w:t>
            </w:r>
          </w:p>
        </w:tc>
        <w:tc>
          <w:tcPr>
            <w:tcW w:w="318" w:type="pct"/>
            <w:vAlign w:val="center"/>
          </w:tcPr>
          <w:p w14:paraId="254D2607">
            <w:pPr>
              <w:rPr>
                <w:rFonts w:hint="eastAsia" w:ascii="宋体" w:hAnsi="宋体" w:eastAsia="宋体" w:cs="宋体"/>
                <w:bCs/>
                <w:sz w:val="24"/>
                <w:szCs w:val="24"/>
                <w:highlight w:val="none"/>
              </w:rPr>
            </w:pPr>
          </w:p>
        </w:tc>
        <w:tc>
          <w:tcPr>
            <w:tcW w:w="539" w:type="pct"/>
            <w:vAlign w:val="center"/>
          </w:tcPr>
          <w:p w14:paraId="5A171B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628A87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CAE445A">
            <w:pPr>
              <w:wordWrap w:val="0"/>
              <w:adjustRightInd w:val="0"/>
              <w:snapToGrid w:val="0"/>
              <w:spacing w:line="276" w:lineRule="auto"/>
              <w:rPr>
                <w:rFonts w:hint="eastAsia" w:ascii="宋体" w:hAnsi="宋体" w:eastAsia="宋体" w:cs="宋体"/>
                <w:bCs/>
                <w:sz w:val="24"/>
                <w:szCs w:val="24"/>
                <w:highlight w:val="none"/>
              </w:rPr>
            </w:pPr>
          </w:p>
        </w:tc>
      </w:tr>
      <w:tr w14:paraId="2056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113378F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15" w:type="pct"/>
            <w:vMerge w:val="restart"/>
            <w:vAlign w:val="center"/>
          </w:tcPr>
          <w:p w14:paraId="710204C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防水电缆（100米）</w:t>
            </w:r>
          </w:p>
        </w:tc>
        <w:tc>
          <w:tcPr>
            <w:tcW w:w="1974" w:type="pct"/>
            <w:vAlign w:val="center"/>
          </w:tcPr>
          <w:p w14:paraId="2DA95AD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1.型号：JHS</w:t>
            </w:r>
          </w:p>
        </w:tc>
        <w:tc>
          <w:tcPr>
            <w:tcW w:w="318" w:type="pct"/>
            <w:vAlign w:val="center"/>
          </w:tcPr>
          <w:p w14:paraId="07C8144C">
            <w:pPr>
              <w:rPr>
                <w:rFonts w:hint="eastAsia" w:ascii="宋体" w:hAnsi="宋体" w:eastAsia="宋体" w:cs="宋体"/>
                <w:bCs/>
                <w:sz w:val="24"/>
                <w:szCs w:val="24"/>
                <w:highlight w:val="none"/>
              </w:rPr>
            </w:pPr>
          </w:p>
        </w:tc>
        <w:tc>
          <w:tcPr>
            <w:tcW w:w="539" w:type="pct"/>
            <w:vAlign w:val="center"/>
          </w:tcPr>
          <w:p w14:paraId="4B493B5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799D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C1372CE">
            <w:pPr>
              <w:wordWrap w:val="0"/>
              <w:adjustRightInd w:val="0"/>
              <w:snapToGrid w:val="0"/>
              <w:spacing w:line="276" w:lineRule="auto"/>
              <w:rPr>
                <w:rFonts w:hint="eastAsia" w:ascii="宋体" w:hAnsi="宋体" w:eastAsia="宋体" w:cs="宋体"/>
                <w:bCs/>
                <w:sz w:val="24"/>
                <w:szCs w:val="24"/>
                <w:highlight w:val="none"/>
              </w:rPr>
            </w:pPr>
          </w:p>
        </w:tc>
      </w:tr>
      <w:tr w14:paraId="7E05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021D2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4154A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16BBB94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2.长度：100m</w:t>
            </w:r>
          </w:p>
        </w:tc>
        <w:tc>
          <w:tcPr>
            <w:tcW w:w="318" w:type="pct"/>
            <w:vAlign w:val="center"/>
          </w:tcPr>
          <w:p w14:paraId="7A08963C">
            <w:pPr>
              <w:rPr>
                <w:rFonts w:hint="eastAsia" w:ascii="宋体" w:hAnsi="宋体" w:eastAsia="宋体" w:cs="宋体"/>
                <w:bCs/>
                <w:sz w:val="24"/>
                <w:szCs w:val="24"/>
                <w:highlight w:val="none"/>
              </w:rPr>
            </w:pPr>
          </w:p>
        </w:tc>
        <w:tc>
          <w:tcPr>
            <w:tcW w:w="539" w:type="pct"/>
            <w:vAlign w:val="center"/>
          </w:tcPr>
          <w:p w14:paraId="25CE299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E9D10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D614A15">
            <w:pPr>
              <w:wordWrap w:val="0"/>
              <w:adjustRightInd w:val="0"/>
              <w:snapToGrid w:val="0"/>
              <w:spacing w:line="276" w:lineRule="auto"/>
              <w:rPr>
                <w:rFonts w:hint="eastAsia" w:ascii="宋体" w:hAnsi="宋体" w:eastAsia="宋体" w:cs="宋体"/>
                <w:bCs/>
                <w:sz w:val="24"/>
                <w:szCs w:val="24"/>
                <w:highlight w:val="none"/>
              </w:rPr>
            </w:pPr>
          </w:p>
        </w:tc>
      </w:tr>
      <w:tr w14:paraId="3607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972A7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F1DC2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8C7958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3.额定电压：300/500v</w:t>
            </w:r>
          </w:p>
        </w:tc>
        <w:tc>
          <w:tcPr>
            <w:tcW w:w="318" w:type="pct"/>
            <w:vAlign w:val="center"/>
          </w:tcPr>
          <w:p w14:paraId="350AFB4F">
            <w:pPr>
              <w:rPr>
                <w:rFonts w:hint="eastAsia" w:ascii="宋体" w:hAnsi="宋体" w:eastAsia="宋体" w:cs="宋体"/>
                <w:bCs/>
                <w:sz w:val="24"/>
                <w:szCs w:val="24"/>
                <w:highlight w:val="none"/>
              </w:rPr>
            </w:pPr>
          </w:p>
        </w:tc>
        <w:tc>
          <w:tcPr>
            <w:tcW w:w="539" w:type="pct"/>
            <w:vAlign w:val="center"/>
          </w:tcPr>
          <w:p w14:paraId="0CE7FEB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222B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95A433">
            <w:pPr>
              <w:wordWrap w:val="0"/>
              <w:adjustRightInd w:val="0"/>
              <w:snapToGrid w:val="0"/>
              <w:spacing w:line="276" w:lineRule="auto"/>
              <w:rPr>
                <w:rFonts w:hint="eastAsia" w:ascii="宋体" w:hAnsi="宋体" w:eastAsia="宋体" w:cs="宋体"/>
                <w:bCs/>
                <w:sz w:val="24"/>
                <w:szCs w:val="24"/>
                <w:highlight w:val="none"/>
              </w:rPr>
            </w:pPr>
          </w:p>
        </w:tc>
      </w:tr>
      <w:tr w14:paraId="06CA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F33D5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DAE63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4C63EB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4.芯数：5芯</w:t>
            </w:r>
          </w:p>
        </w:tc>
        <w:tc>
          <w:tcPr>
            <w:tcW w:w="318" w:type="pct"/>
            <w:vAlign w:val="center"/>
          </w:tcPr>
          <w:p w14:paraId="352DCF2E">
            <w:pPr>
              <w:rPr>
                <w:rFonts w:hint="eastAsia" w:ascii="宋体" w:hAnsi="宋体" w:eastAsia="宋体" w:cs="宋体"/>
                <w:bCs/>
                <w:sz w:val="24"/>
                <w:szCs w:val="24"/>
                <w:highlight w:val="none"/>
              </w:rPr>
            </w:pPr>
          </w:p>
        </w:tc>
        <w:tc>
          <w:tcPr>
            <w:tcW w:w="539" w:type="pct"/>
            <w:vAlign w:val="center"/>
          </w:tcPr>
          <w:p w14:paraId="5E4D67C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11B53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53BF47">
            <w:pPr>
              <w:wordWrap w:val="0"/>
              <w:adjustRightInd w:val="0"/>
              <w:snapToGrid w:val="0"/>
              <w:spacing w:line="276" w:lineRule="auto"/>
              <w:rPr>
                <w:rFonts w:hint="eastAsia" w:ascii="宋体" w:hAnsi="宋体" w:eastAsia="宋体" w:cs="宋体"/>
                <w:bCs/>
                <w:sz w:val="24"/>
                <w:szCs w:val="24"/>
                <w:highlight w:val="none"/>
              </w:rPr>
            </w:pPr>
          </w:p>
        </w:tc>
      </w:tr>
      <w:tr w14:paraId="6C96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ED4F3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AA7AF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691297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5.规格：1.5mm</w:t>
            </w:r>
          </w:p>
        </w:tc>
        <w:tc>
          <w:tcPr>
            <w:tcW w:w="318" w:type="pct"/>
            <w:vAlign w:val="center"/>
          </w:tcPr>
          <w:p w14:paraId="7FFEEF42">
            <w:pPr>
              <w:rPr>
                <w:rFonts w:hint="eastAsia" w:ascii="宋体" w:hAnsi="宋体" w:eastAsia="宋体" w:cs="宋体"/>
                <w:bCs/>
                <w:sz w:val="24"/>
                <w:szCs w:val="24"/>
                <w:highlight w:val="none"/>
              </w:rPr>
            </w:pPr>
          </w:p>
        </w:tc>
        <w:tc>
          <w:tcPr>
            <w:tcW w:w="539" w:type="pct"/>
            <w:vAlign w:val="center"/>
          </w:tcPr>
          <w:p w14:paraId="6012CDC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4E89E6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BBE2D80">
            <w:pPr>
              <w:wordWrap w:val="0"/>
              <w:adjustRightInd w:val="0"/>
              <w:snapToGrid w:val="0"/>
              <w:spacing w:line="276" w:lineRule="auto"/>
              <w:rPr>
                <w:rFonts w:hint="eastAsia" w:ascii="宋体" w:hAnsi="宋体" w:eastAsia="宋体" w:cs="宋体"/>
                <w:bCs/>
                <w:sz w:val="24"/>
                <w:szCs w:val="24"/>
                <w:highlight w:val="none"/>
              </w:rPr>
            </w:pPr>
          </w:p>
        </w:tc>
      </w:tr>
      <w:tr w14:paraId="40FE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C3363C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15" w:type="pct"/>
            <w:vMerge w:val="restart"/>
            <w:vAlign w:val="center"/>
          </w:tcPr>
          <w:p w14:paraId="7664EE9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漏水检测传感器</w:t>
            </w:r>
          </w:p>
        </w:tc>
        <w:tc>
          <w:tcPr>
            <w:tcW w:w="1974" w:type="pct"/>
            <w:vAlign w:val="center"/>
          </w:tcPr>
          <w:p w14:paraId="6143ACA6">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1.型号：WS2WL-TY</w:t>
            </w:r>
          </w:p>
        </w:tc>
        <w:tc>
          <w:tcPr>
            <w:tcW w:w="318" w:type="pct"/>
            <w:vAlign w:val="center"/>
          </w:tcPr>
          <w:p w14:paraId="568F1BAD">
            <w:pPr>
              <w:rPr>
                <w:rFonts w:hint="eastAsia" w:ascii="宋体" w:hAnsi="宋体" w:eastAsia="宋体" w:cs="宋体"/>
                <w:bCs/>
                <w:sz w:val="24"/>
                <w:szCs w:val="24"/>
                <w:highlight w:val="none"/>
              </w:rPr>
            </w:pPr>
          </w:p>
        </w:tc>
        <w:tc>
          <w:tcPr>
            <w:tcW w:w="539" w:type="pct"/>
            <w:vAlign w:val="center"/>
          </w:tcPr>
          <w:p w14:paraId="2038C3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96B99F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984D8A9">
            <w:pPr>
              <w:wordWrap w:val="0"/>
              <w:adjustRightInd w:val="0"/>
              <w:snapToGrid w:val="0"/>
              <w:spacing w:line="276" w:lineRule="auto"/>
              <w:rPr>
                <w:rFonts w:hint="eastAsia" w:ascii="宋体" w:hAnsi="宋体" w:eastAsia="宋体" w:cs="宋体"/>
                <w:bCs/>
                <w:sz w:val="24"/>
                <w:szCs w:val="24"/>
                <w:highlight w:val="none"/>
              </w:rPr>
            </w:pPr>
          </w:p>
        </w:tc>
      </w:tr>
      <w:tr w14:paraId="3B50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33C15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2E336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11E586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2.工作电压:DC 3V</w:t>
            </w:r>
          </w:p>
        </w:tc>
        <w:tc>
          <w:tcPr>
            <w:tcW w:w="318" w:type="pct"/>
            <w:vAlign w:val="center"/>
          </w:tcPr>
          <w:p w14:paraId="20B7E8B2">
            <w:pPr>
              <w:rPr>
                <w:rFonts w:hint="eastAsia" w:ascii="宋体" w:hAnsi="宋体" w:eastAsia="宋体" w:cs="宋体"/>
                <w:bCs/>
                <w:sz w:val="24"/>
                <w:szCs w:val="24"/>
                <w:highlight w:val="none"/>
              </w:rPr>
            </w:pPr>
          </w:p>
        </w:tc>
        <w:tc>
          <w:tcPr>
            <w:tcW w:w="539" w:type="pct"/>
            <w:vAlign w:val="center"/>
          </w:tcPr>
          <w:p w14:paraId="351C659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96F3F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02ECE85">
            <w:pPr>
              <w:wordWrap w:val="0"/>
              <w:adjustRightInd w:val="0"/>
              <w:snapToGrid w:val="0"/>
              <w:spacing w:line="276" w:lineRule="auto"/>
              <w:rPr>
                <w:rFonts w:hint="eastAsia" w:ascii="宋体" w:hAnsi="宋体" w:eastAsia="宋体" w:cs="宋体"/>
                <w:bCs/>
                <w:sz w:val="24"/>
                <w:szCs w:val="24"/>
                <w:highlight w:val="none"/>
              </w:rPr>
            </w:pPr>
          </w:p>
        </w:tc>
      </w:tr>
      <w:tr w14:paraId="2C61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592CD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85FF7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DAD30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3.报警指示:蓝色LED灯</w:t>
            </w:r>
          </w:p>
        </w:tc>
        <w:tc>
          <w:tcPr>
            <w:tcW w:w="318" w:type="pct"/>
            <w:vAlign w:val="center"/>
          </w:tcPr>
          <w:p w14:paraId="300A5328">
            <w:pPr>
              <w:rPr>
                <w:rFonts w:hint="eastAsia" w:ascii="宋体" w:hAnsi="宋体" w:eastAsia="宋体" w:cs="宋体"/>
                <w:bCs/>
                <w:sz w:val="24"/>
                <w:szCs w:val="24"/>
                <w:highlight w:val="none"/>
              </w:rPr>
            </w:pPr>
          </w:p>
        </w:tc>
        <w:tc>
          <w:tcPr>
            <w:tcW w:w="539" w:type="pct"/>
            <w:vAlign w:val="center"/>
          </w:tcPr>
          <w:p w14:paraId="3511FC5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D56D1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09E8A3">
            <w:pPr>
              <w:wordWrap w:val="0"/>
              <w:adjustRightInd w:val="0"/>
              <w:snapToGrid w:val="0"/>
              <w:spacing w:line="276" w:lineRule="auto"/>
              <w:rPr>
                <w:rFonts w:hint="eastAsia" w:ascii="宋体" w:hAnsi="宋体" w:eastAsia="宋体" w:cs="宋体"/>
                <w:bCs/>
                <w:sz w:val="24"/>
                <w:szCs w:val="24"/>
                <w:highlight w:val="none"/>
              </w:rPr>
            </w:pPr>
          </w:p>
        </w:tc>
      </w:tr>
      <w:tr w14:paraId="0A75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09049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D59A3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2D0168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4.报警声压:&gt;75dB(正前方1米处)</w:t>
            </w:r>
          </w:p>
        </w:tc>
        <w:tc>
          <w:tcPr>
            <w:tcW w:w="318" w:type="pct"/>
            <w:vAlign w:val="center"/>
          </w:tcPr>
          <w:p w14:paraId="35D55DA9">
            <w:pPr>
              <w:rPr>
                <w:rFonts w:hint="eastAsia" w:ascii="宋体" w:hAnsi="宋体" w:eastAsia="宋体" w:cs="宋体"/>
                <w:bCs/>
                <w:sz w:val="24"/>
                <w:szCs w:val="24"/>
                <w:highlight w:val="none"/>
              </w:rPr>
            </w:pPr>
          </w:p>
        </w:tc>
        <w:tc>
          <w:tcPr>
            <w:tcW w:w="539" w:type="pct"/>
            <w:vAlign w:val="center"/>
          </w:tcPr>
          <w:p w14:paraId="60DD442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C377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C4052E">
            <w:pPr>
              <w:wordWrap w:val="0"/>
              <w:adjustRightInd w:val="0"/>
              <w:snapToGrid w:val="0"/>
              <w:spacing w:line="276" w:lineRule="auto"/>
              <w:rPr>
                <w:rFonts w:hint="eastAsia" w:ascii="宋体" w:hAnsi="宋体" w:eastAsia="宋体" w:cs="宋体"/>
                <w:bCs/>
                <w:sz w:val="24"/>
                <w:szCs w:val="24"/>
                <w:highlight w:val="none"/>
              </w:rPr>
            </w:pPr>
          </w:p>
        </w:tc>
      </w:tr>
      <w:tr w14:paraId="07AD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E3F7F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F74BF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22B5534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5.联网方式:WiFi-2.4GHz</w:t>
            </w:r>
          </w:p>
        </w:tc>
        <w:tc>
          <w:tcPr>
            <w:tcW w:w="318" w:type="pct"/>
            <w:vAlign w:val="center"/>
          </w:tcPr>
          <w:p w14:paraId="334023F5">
            <w:pPr>
              <w:rPr>
                <w:rFonts w:hint="eastAsia" w:ascii="宋体" w:hAnsi="宋体" w:eastAsia="宋体" w:cs="宋体"/>
                <w:bCs/>
                <w:sz w:val="24"/>
                <w:szCs w:val="24"/>
                <w:highlight w:val="none"/>
              </w:rPr>
            </w:pPr>
          </w:p>
        </w:tc>
        <w:tc>
          <w:tcPr>
            <w:tcW w:w="539" w:type="pct"/>
            <w:vAlign w:val="center"/>
          </w:tcPr>
          <w:p w14:paraId="3B0D1D3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0B5714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6F2319">
            <w:pPr>
              <w:wordWrap w:val="0"/>
              <w:adjustRightInd w:val="0"/>
              <w:snapToGrid w:val="0"/>
              <w:spacing w:line="276" w:lineRule="auto"/>
              <w:rPr>
                <w:rFonts w:hint="eastAsia" w:ascii="宋体" w:hAnsi="宋体" w:eastAsia="宋体" w:cs="宋体"/>
                <w:bCs/>
                <w:sz w:val="24"/>
                <w:szCs w:val="24"/>
                <w:highlight w:val="none"/>
              </w:rPr>
            </w:pPr>
          </w:p>
        </w:tc>
      </w:tr>
      <w:tr w14:paraId="76B0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73651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83052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6E8E5D1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6.无线协议: IEEE 802.11 b/g/n</w:t>
            </w:r>
          </w:p>
        </w:tc>
        <w:tc>
          <w:tcPr>
            <w:tcW w:w="318" w:type="pct"/>
            <w:vAlign w:val="center"/>
          </w:tcPr>
          <w:p w14:paraId="19DB8D57">
            <w:pPr>
              <w:rPr>
                <w:rFonts w:hint="eastAsia" w:ascii="宋体" w:hAnsi="宋体" w:eastAsia="宋体" w:cs="宋体"/>
                <w:bCs/>
                <w:sz w:val="24"/>
                <w:szCs w:val="24"/>
                <w:highlight w:val="none"/>
              </w:rPr>
            </w:pPr>
          </w:p>
        </w:tc>
        <w:tc>
          <w:tcPr>
            <w:tcW w:w="539" w:type="pct"/>
            <w:vAlign w:val="center"/>
          </w:tcPr>
          <w:p w14:paraId="25BA4A3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FEB6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26BF31E">
            <w:pPr>
              <w:wordWrap w:val="0"/>
              <w:adjustRightInd w:val="0"/>
              <w:snapToGrid w:val="0"/>
              <w:spacing w:line="276" w:lineRule="auto"/>
              <w:rPr>
                <w:rFonts w:hint="eastAsia" w:ascii="宋体" w:hAnsi="宋体" w:eastAsia="宋体" w:cs="宋体"/>
                <w:bCs/>
                <w:sz w:val="24"/>
                <w:szCs w:val="24"/>
                <w:highlight w:val="none"/>
              </w:rPr>
            </w:pPr>
          </w:p>
        </w:tc>
      </w:tr>
      <w:tr w14:paraId="004C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23938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56172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52C70E4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7.工作温度:-10%C~+50C</w:t>
            </w:r>
          </w:p>
        </w:tc>
        <w:tc>
          <w:tcPr>
            <w:tcW w:w="318" w:type="pct"/>
            <w:vAlign w:val="center"/>
          </w:tcPr>
          <w:p w14:paraId="72C21395">
            <w:pPr>
              <w:rPr>
                <w:rFonts w:hint="eastAsia" w:ascii="宋体" w:hAnsi="宋体" w:eastAsia="宋体" w:cs="宋体"/>
                <w:bCs/>
                <w:sz w:val="24"/>
                <w:szCs w:val="24"/>
                <w:highlight w:val="none"/>
              </w:rPr>
            </w:pPr>
          </w:p>
        </w:tc>
        <w:tc>
          <w:tcPr>
            <w:tcW w:w="539" w:type="pct"/>
            <w:vAlign w:val="center"/>
          </w:tcPr>
          <w:p w14:paraId="754D3F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79549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0E171F">
            <w:pPr>
              <w:wordWrap w:val="0"/>
              <w:adjustRightInd w:val="0"/>
              <w:snapToGrid w:val="0"/>
              <w:spacing w:line="276" w:lineRule="auto"/>
              <w:rPr>
                <w:rFonts w:hint="eastAsia" w:ascii="宋体" w:hAnsi="宋体" w:eastAsia="宋体" w:cs="宋体"/>
                <w:bCs/>
                <w:sz w:val="24"/>
                <w:szCs w:val="24"/>
                <w:highlight w:val="none"/>
              </w:rPr>
            </w:pPr>
          </w:p>
        </w:tc>
      </w:tr>
      <w:tr w14:paraId="387E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09C87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50B33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7151BF6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8.工作湿度:≤95%RH(无凝结现象)</w:t>
            </w:r>
          </w:p>
        </w:tc>
        <w:tc>
          <w:tcPr>
            <w:tcW w:w="318" w:type="pct"/>
            <w:vAlign w:val="center"/>
          </w:tcPr>
          <w:p w14:paraId="6206A906">
            <w:pPr>
              <w:rPr>
                <w:rFonts w:hint="eastAsia" w:ascii="宋体" w:hAnsi="宋体" w:eastAsia="宋体" w:cs="宋体"/>
                <w:bCs/>
                <w:sz w:val="24"/>
                <w:szCs w:val="24"/>
                <w:highlight w:val="none"/>
              </w:rPr>
            </w:pPr>
          </w:p>
        </w:tc>
        <w:tc>
          <w:tcPr>
            <w:tcW w:w="539" w:type="pct"/>
            <w:vAlign w:val="center"/>
          </w:tcPr>
          <w:p w14:paraId="71EB9E7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BFF0D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69DA50">
            <w:pPr>
              <w:wordWrap w:val="0"/>
              <w:adjustRightInd w:val="0"/>
              <w:snapToGrid w:val="0"/>
              <w:spacing w:line="276" w:lineRule="auto"/>
              <w:rPr>
                <w:rFonts w:hint="eastAsia" w:ascii="宋体" w:hAnsi="宋体" w:eastAsia="宋体" w:cs="宋体"/>
                <w:bCs/>
                <w:sz w:val="24"/>
                <w:szCs w:val="24"/>
                <w:highlight w:val="none"/>
              </w:rPr>
            </w:pPr>
          </w:p>
        </w:tc>
      </w:tr>
      <w:tr w14:paraId="14B8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AE241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F5627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3A3301D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9.尺寸:中69.0mm XH27.6mm</w:t>
            </w:r>
          </w:p>
        </w:tc>
        <w:tc>
          <w:tcPr>
            <w:tcW w:w="318" w:type="pct"/>
            <w:vAlign w:val="center"/>
          </w:tcPr>
          <w:p w14:paraId="5F6A5F94">
            <w:pPr>
              <w:rPr>
                <w:rFonts w:hint="eastAsia" w:ascii="宋体" w:hAnsi="宋体" w:eastAsia="宋体" w:cs="宋体"/>
                <w:bCs/>
                <w:sz w:val="24"/>
                <w:szCs w:val="24"/>
                <w:highlight w:val="none"/>
              </w:rPr>
            </w:pPr>
          </w:p>
        </w:tc>
        <w:tc>
          <w:tcPr>
            <w:tcW w:w="539" w:type="pct"/>
            <w:vAlign w:val="center"/>
          </w:tcPr>
          <w:p w14:paraId="546AE90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98F264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0EFEE63">
            <w:pPr>
              <w:wordWrap w:val="0"/>
              <w:adjustRightInd w:val="0"/>
              <w:snapToGrid w:val="0"/>
              <w:spacing w:line="276" w:lineRule="auto"/>
              <w:rPr>
                <w:rFonts w:hint="eastAsia" w:ascii="宋体" w:hAnsi="宋体" w:eastAsia="宋体" w:cs="宋体"/>
                <w:bCs/>
                <w:sz w:val="24"/>
                <w:szCs w:val="24"/>
                <w:highlight w:val="none"/>
              </w:rPr>
            </w:pPr>
          </w:p>
        </w:tc>
      </w:tr>
      <w:tr w14:paraId="088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B3D1A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88BD6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4" w:type="pct"/>
            <w:vAlign w:val="center"/>
          </w:tcPr>
          <w:p w14:paraId="0C4663B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10.防护等级:IP67</w:t>
            </w:r>
          </w:p>
        </w:tc>
        <w:tc>
          <w:tcPr>
            <w:tcW w:w="318" w:type="pct"/>
            <w:vAlign w:val="center"/>
          </w:tcPr>
          <w:p w14:paraId="091BCA1F">
            <w:pPr>
              <w:rPr>
                <w:rFonts w:hint="eastAsia" w:ascii="宋体" w:hAnsi="宋体" w:eastAsia="宋体" w:cs="宋体"/>
                <w:bCs/>
                <w:sz w:val="24"/>
                <w:szCs w:val="24"/>
                <w:highlight w:val="none"/>
              </w:rPr>
            </w:pPr>
          </w:p>
        </w:tc>
        <w:tc>
          <w:tcPr>
            <w:tcW w:w="539" w:type="pct"/>
            <w:vAlign w:val="center"/>
          </w:tcPr>
          <w:p w14:paraId="4F2F2F9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E6F0D5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D6D5C2">
            <w:pPr>
              <w:wordWrap w:val="0"/>
              <w:adjustRightInd w:val="0"/>
              <w:snapToGrid w:val="0"/>
              <w:spacing w:line="276" w:lineRule="auto"/>
              <w:rPr>
                <w:rFonts w:hint="eastAsia" w:ascii="宋体" w:hAnsi="宋体" w:eastAsia="宋体" w:cs="宋体"/>
                <w:bCs/>
                <w:sz w:val="24"/>
                <w:szCs w:val="24"/>
                <w:highlight w:val="none"/>
              </w:rPr>
            </w:pPr>
          </w:p>
        </w:tc>
      </w:tr>
    </w:tbl>
    <w:p w14:paraId="66F5DB2C">
      <w:pPr>
        <w:rPr>
          <w:sz w:val="24"/>
          <w:highlight w:val="none"/>
        </w:rPr>
      </w:pPr>
    </w:p>
    <w:p w14:paraId="4EB54885">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highlight w:val="none"/>
        </w:rPr>
      </w:pPr>
      <w:bookmarkStart w:id="68" w:name="_Hlk72095977"/>
      <w:r>
        <w:rPr>
          <w:rFonts w:hint="eastAsia"/>
          <w:sz w:val="21"/>
          <w:szCs w:val="21"/>
          <w:highlight w:val="none"/>
        </w:rPr>
        <w:t>证明资料【如有的话，提供的证明资料应统一编号（排序），格式自定】</w:t>
      </w:r>
      <w:bookmarkEnd w:id="68"/>
      <w:r>
        <w:rPr>
          <w:rFonts w:hint="eastAsia"/>
          <w:sz w:val="21"/>
          <w:szCs w:val="21"/>
          <w:highlight w:val="none"/>
        </w:rPr>
        <w:t>：</w:t>
      </w:r>
    </w:p>
    <w:p w14:paraId="51843F89">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highlight w:val="none"/>
        </w:rPr>
      </w:pPr>
    </w:p>
    <w:p w14:paraId="51C17D19">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highlight w:val="none"/>
        </w:rPr>
      </w:pPr>
    </w:p>
    <w:p w14:paraId="3F261233">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highlight w:val="none"/>
        </w:rPr>
      </w:pPr>
      <w:r>
        <w:rPr>
          <w:rFonts w:hint="eastAsia"/>
          <w:b w:val="0"/>
          <w:bCs/>
          <w:sz w:val="21"/>
          <w:szCs w:val="21"/>
          <w:highlight w:val="none"/>
        </w:rPr>
        <w:t>《技术要求偏离表》编制指引：</w:t>
      </w:r>
    </w:p>
    <w:p w14:paraId="0B2A3DBF">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highlight w:val="none"/>
        </w:rPr>
      </w:pPr>
      <w:r>
        <w:rPr>
          <w:rFonts w:hint="eastAsia"/>
          <w:b w:val="0"/>
          <w:bCs/>
          <w:sz w:val="21"/>
          <w:szCs w:val="21"/>
          <w:highlight w:val="none"/>
        </w:rPr>
        <w:t>1</w:t>
      </w:r>
      <w:r>
        <w:rPr>
          <w:rFonts w:hint="eastAsia"/>
          <w:b w:val="0"/>
          <w:bCs/>
          <w:sz w:val="21"/>
          <w:szCs w:val="21"/>
          <w:highlight w:val="none"/>
          <w:lang w:val="en-US" w:eastAsia="zh-CN"/>
        </w:rPr>
        <w:t>.</w:t>
      </w:r>
      <w:r>
        <w:rPr>
          <w:rFonts w:hint="eastAsia"/>
          <w:b w:val="0"/>
          <w:bCs/>
          <w:sz w:val="21"/>
          <w:szCs w:val="21"/>
          <w:highlight w:val="none"/>
        </w:rPr>
        <w:t>技术要求偏离表的序号、货物名称、招标技术要求等栏目</w:t>
      </w:r>
      <w:bookmarkStart w:id="69" w:name="_Hlk72094407"/>
      <w:r>
        <w:rPr>
          <w:rFonts w:hint="eastAsia"/>
          <w:b w:val="0"/>
          <w:bCs/>
          <w:sz w:val="21"/>
          <w:szCs w:val="21"/>
          <w:highlight w:val="none"/>
        </w:rPr>
        <w:t>对应“用户需求书”中的“技术要求”章节</w:t>
      </w:r>
      <w:bookmarkEnd w:id="69"/>
      <w:r>
        <w:rPr>
          <w:rFonts w:hint="eastAsia"/>
          <w:b w:val="0"/>
          <w:bCs/>
          <w:sz w:val="21"/>
          <w:szCs w:val="21"/>
          <w:highlight w:val="none"/>
        </w:rPr>
        <w:t>相关内容。</w:t>
      </w:r>
    </w:p>
    <w:p w14:paraId="2290E5BA">
      <w:pPr>
        <w:pStyle w:val="38"/>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1"/>
        <w:rPr>
          <w:rFonts w:hint="eastAsia" w:ascii="Times New Roman" w:hAnsi="Times New Roman" w:eastAsia="宋体" w:cs="Times New Roman"/>
          <w:b w:val="0"/>
          <w:bCs/>
          <w:color w:val="FF0000"/>
          <w:kern w:val="2"/>
          <w:sz w:val="21"/>
          <w:szCs w:val="21"/>
          <w:highlight w:val="none"/>
          <w:lang w:val="en-US" w:eastAsia="zh-CN"/>
        </w:rPr>
      </w:pPr>
      <w:r>
        <w:rPr>
          <w:b w:val="0"/>
          <w:bCs/>
          <w:sz w:val="21"/>
          <w:szCs w:val="21"/>
          <w:highlight w:val="none"/>
        </w:rPr>
        <w:t>2</w:t>
      </w:r>
      <w:r>
        <w:rPr>
          <w:rFonts w:hint="eastAsia"/>
          <w:b w:val="0"/>
          <w:bCs/>
          <w:sz w:val="21"/>
          <w:szCs w:val="21"/>
          <w:highlight w:val="none"/>
          <w:lang w:val="en-US" w:eastAsia="zh-CN"/>
        </w:rPr>
        <w:t>.</w:t>
      </w:r>
      <w:r>
        <w:rPr>
          <w:rFonts w:hint="eastAsia"/>
          <w:b w:val="0"/>
          <w:bCs/>
          <w:sz w:val="21"/>
          <w:szCs w:val="21"/>
          <w:highlight w:val="none"/>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highlight w:val="none"/>
          <w:u w:val="none"/>
          <w:lang w:val="en-US" w:eastAsia="zh-CN"/>
        </w:rPr>
        <w:t>“投标技术响应”必须与</w:t>
      </w:r>
      <w:r>
        <w:rPr>
          <w:rFonts w:hint="eastAsia" w:cs="Times New Roman"/>
          <w:b w:val="0"/>
          <w:bCs/>
          <w:color w:val="FF0000"/>
          <w:kern w:val="2"/>
          <w:sz w:val="21"/>
          <w:szCs w:val="21"/>
          <w:highlight w:val="none"/>
          <w:u w:val="none"/>
          <w:lang w:val="en-US" w:eastAsia="zh-CN"/>
        </w:rPr>
        <w:t>所投产品</w:t>
      </w:r>
      <w:r>
        <w:rPr>
          <w:rFonts w:hint="eastAsia" w:ascii="Times New Roman" w:hAnsi="Times New Roman" w:eastAsia="宋体" w:cs="Times New Roman"/>
          <w:b w:val="0"/>
          <w:bCs/>
          <w:color w:val="FF0000"/>
          <w:kern w:val="2"/>
          <w:sz w:val="21"/>
          <w:szCs w:val="21"/>
          <w:highlight w:val="none"/>
          <w:u w:val="none"/>
          <w:lang w:val="en-US" w:eastAsia="zh-CN"/>
        </w:rPr>
        <w:t>客观实际保持一致，响应不实且情节严重的，经查实，将依法记入供应商诚信档案或受到行政处罚。</w:t>
      </w:r>
    </w:p>
    <w:p w14:paraId="28467371">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highlight w:val="none"/>
          <w:u w:val="none"/>
          <w:lang w:val="en-US" w:eastAsia="zh-CN" w:bidi="ar-SA"/>
        </w:rPr>
      </w:pPr>
      <w:r>
        <w:rPr>
          <w:b w:val="0"/>
          <w:bCs/>
          <w:sz w:val="21"/>
          <w:szCs w:val="21"/>
          <w:highlight w:val="none"/>
        </w:rPr>
        <w:t>3</w:t>
      </w:r>
      <w:bookmarkStart w:id="70" w:name="_Hlk72158270"/>
      <w:r>
        <w:rPr>
          <w:rFonts w:hint="eastAsia"/>
          <w:b w:val="0"/>
          <w:bCs/>
          <w:sz w:val="21"/>
          <w:szCs w:val="21"/>
          <w:highlight w:val="none"/>
          <w:lang w:val="en-US" w:eastAsia="zh-CN"/>
        </w:rPr>
        <w:t>.</w:t>
      </w:r>
      <w:r>
        <w:rPr>
          <w:rFonts w:hint="eastAsia"/>
          <w:b w:val="0"/>
          <w:bCs/>
          <w:sz w:val="21"/>
          <w:szCs w:val="21"/>
          <w:highlight w:val="none"/>
        </w:rPr>
        <w:t>“偏离情况”</w:t>
      </w:r>
      <w:bookmarkEnd w:id="70"/>
      <w:r>
        <w:rPr>
          <w:rFonts w:hint="eastAsia"/>
          <w:b w:val="0"/>
          <w:bCs/>
          <w:sz w:val="21"/>
          <w:szCs w:val="21"/>
          <w:highlight w:val="none"/>
        </w:rPr>
        <w:t>一栏填写如实填写“正偏离”、“负偏离”或“无偏离”，其中：</w:t>
      </w:r>
      <w:bookmarkStart w:id="71" w:name="_Hlk72093866"/>
      <w:r>
        <w:rPr>
          <w:rFonts w:hint="eastAsia"/>
          <w:b w:val="0"/>
          <w:bCs/>
          <w:sz w:val="21"/>
          <w:szCs w:val="21"/>
          <w:highlight w:val="none"/>
        </w:rPr>
        <w:t>“正偏离”表示“投标响应优于招标技术要求”，“负偏离”表示“投标响应不满足招标技术要求”，“无偏离”表示“投标响应与招标技术要求一致”</w:t>
      </w:r>
      <w:bookmarkEnd w:id="71"/>
      <w:r>
        <w:rPr>
          <w:rFonts w:hint="eastAsia"/>
          <w:b w:val="0"/>
          <w:bCs/>
          <w:sz w:val="21"/>
          <w:szCs w:val="21"/>
          <w:highlight w:val="none"/>
        </w:rPr>
        <w:t>。“投标技术响应”对比“招标技术要求”存在响应不全（包括未响应整项招标技术要求或者未响应一项招标技术要求的部分内容），均视为“负偏离”。带★号条款为不可</w:t>
      </w:r>
      <w:r>
        <w:rPr>
          <w:rFonts w:hint="eastAsia"/>
          <w:b w:val="0"/>
          <w:bCs/>
          <w:sz w:val="21"/>
          <w:szCs w:val="21"/>
          <w:highlight w:val="none"/>
          <w:lang w:val="en-US" w:eastAsia="zh-CN"/>
        </w:rPr>
        <w:t>负</w:t>
      </w:r>
      <w:r>
        <w:rPr>
          <w:rFonts w:hint="eastAsia"/>
          <w:b w:val="0"/>
          <w:bCs/>
          <w:sz w:val="21"/>
          <w:szCs w:val="21"/>
          <w:highlight w:val="none"/>
        </w:rPr>
        <w:t>偏离条款，不作为评分准则中的评分内容</w:t>
      </w:r>
      <w:r>
        <w:rPr>
          <w:rFonts w:hint="eastAsia" w:eastAsia="宋体"/>
          <w:b w:val="0"/>
          <w:bCs/>
          <w:sz w:val="21"/>
          <w:szCs w:val="21"/>
          <w:highlight w:val="none"/>
          <w:lang w:eastAsia="zh-CN"/>
        </w:rPr>
        <w:t>，</w:t>
      </w:r>
      <w:r>
        <w:rPr>
          <w:rFonts w:hint="eastAsia"/>
          <w:b w:val="0"/>
          <w:bCs/>
          <w:sz w:val="21"/>
          <w:szCs w:val="21"/>
          <w:highlight w:val="none"/>
        </w:rPr>
        <w:t>如未响应或出现负偏离的，将</w:t>
      </w:r>
      <w:r>
        <w:rPr>
          <w:rFonts w:hint="eastAsia"/>
          <w:b w:val="0"/>
          <w:bCs/>
          <w:sz w:val="21"/>
          <w:szCs w:val="21"/>
          <w:highlight w:val="none"/>
          <w:lang w:val="en-US" w:eastAsia="zh-CN"/>
        </w:rPr>
        <w:t>做</w:t>
      </w:r>
      <w:r>
        <w:rPr>
          <w:rFonts w:hint="eastAsia"/>
          <w:b w:val="0"/>
          <w:bCs/>
          <w:sz w:val="21"/>
          <w:szCs w:val="21"/>
          <w:highlight w:val="none"/>
        </w:rPr>
        <w:t>投标无效处理</w:t>
      </w:r>
      <w:r>
        <w:rPr>
          <w:rFonts w:hint="eastAsia"/>
          <w:b w:val="0"/>
          <w:bCs/>
          <w:sz w:val="21"/>
          <w:szCs w:val="21"/>
          <w:highlight w:val="none"/>
          <w:lang w:val="en-US" w:eastAsia="zh-CN"/>
        </w:rPr>
        <w:t>。</w:t>
      </w:r>
      <w:r>
        <w:rPr>
          <w:rFonts w:hint="eastAsia" w:ascii="Times New Roman" w:hAnsi="Times New Roman" w:eastAsia="宋体" w:cs="Times New Roman"/>
          <w:b w:val="0"/>
          <w:bCs/>
          <w:color w:val="FF0000"/>
          <w:kern w:val="2"/>
          <w:sz w:val="21"/>
          <w:szCs w:val="21"/>
          <w:highlight w:val="none"/>
          <w:u w:val="none"/>
          <w:lang w:val="en-US" w:eastAsia="zh-CN" w:bidi="ar-SA"/>
        </w:rPr>
        <w:t>“偏离情况”必须与所投产品客观实际保持一致，响应不实且情节严重的，经查实，将依法记入供应商诚信档案或受到行政处罚。</w:t>
      </w:r>
    </w:p>
    <w:p w14:paraId="48F99873">
      <w:pPr>
        <w:ind w:firstLine="420" w:firstLineChars="200"/>
        <w:rPr>
          <w:b w:val="0"/>
          <w:bCs/>
          <w:sz w:val="21"/>
          <w:szCs w:val="21"/>
          <w:highlight w:val="none"/>
        </w:rPr>
      </w:pPr>
      <w:r>
        <w:rPr>
          <w:b w:val="0"/>
          <w:bCs/>
          <w:sz w:val="21"/>
          <w:szCs w:val="21"/>
          <w:highlight w:val="none"/>
        </w:rPr>
        <w:t>4</w:t>
      </w:r>
      <w:r>
        <w:rPr>
          <w:rFonts w:hint="eastAsia"/>
          <w:b w:val="0"/>
          <w:bCs/>
          <w:sz w:val="21"/>
          <w:szCs w:val="21"/>
          <w:highlight w:val="none"/>
          <w:lang w:val="en-US" w:eastAsia="zh-CN"/>
        </w:rPr>
        <w:t>.</w:t>
      </w:r>
      <w:r>
        <w:rPr>
          <w:rFonts w:hint="eastAsia"/>
          <w:b w:val="0"/>
          <w:bCs/>
          <w:sz w:val="21"/>
          <w:szCs w:val="21"/>
          <w:highlight w:val="none"/>
        </w:rPr>
        <w:t>未要求提供证明资料的招标技术要求，可以不提供证明资料（如实响应即可）。</w:t>
      </w:r>
    </w:p>
    <w:p w14:paraId="383564EB">
      <w:pPr>
        <w:ind w:firstLine="420" w:firstLineChars="200"/>
        <w:rPr>
          <w:b w:val="0"/>
          <w:bCs/>
          <w:sz w:val="21"/>
          <w:szCs w:val="21"/>
          <w:highlight w:val="none"/>
        </w:rPr>
      </w:pPr>
      <w:r>
        <w:rPr>
          <w:rFonts w:hint="eastAsia"/>
          <w:b w:val="0"/>
          <w:bCs/>
          <w:sz w:val="21"/>
          <w:szCs w:val="21"/>
          <w:highlight w:val="none"/>
        </w:rPr>
        <w:t>5</w:t>
      </w:r>
      <w:bookmarkStart w:id="72" w:name="_Hlk72096106"/>
      <w:r>
        <w:rPr>
          <w:rFonts w:hint="eastAsia"/>
          <w:b w:val="0"/>
          <w:bCs/>
          <w:sz w:val="21"/>
          <w:szCs w:val="21"/>
          <w:highlight w:val="none"/>
          <w:lang w:val="en-US" w:eastAsia="zh-CN"/>
        </w:rPr>
        <w:t>.</w:t>
      </w:r>
      <w:r>
        <w:rPr>
          <w:rFonts w:hint="eastAsia"/>
          <w:b w:val="0"/>
          <w:bCs/>
          <w:sz w:val="21"/>
          <w:szCs w:val="21"/>
          <w:highlight w:val="none"/>
        </w:rPr>
        <w:t>证明资料条款响应要求</w:t>
      </w:r>
      <w:bookmarkEnd w:id="72"/>
      <w:r>
        <w:rPr>
          <w:rFonts w:hint="eastAsia"/>
          <w:b w:val="0"/>
          <w:bCs/>
          <w:sz w:val="21"/>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3" w:name="_Hlk73558782"/>
      <w:r>
        <w:rPr>
          <w:rFonts w:hint="eastAsia"/>
          <w:b w:val="0"/>
          <w:bCs/>
          <w:sz w:val="21"/>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4" w:name="_Hlk73558164"/>
      <w:r>
        <w:rPr>
          <w:rFonts w:hint="eastAsia"/>
          <w:b w:val="0"/>
          <w:bCs/>
          <w:sz w:val="21"/>
          <w:szCs w:val="21"/>
          <w:highlight w:val="none"/>
        </w:rPr>
        <w:t>且投标人在“偏离情况”一栏响应为“正偏离”或“无偏离”的，经评审委员会认定，将判定为负偏离。</w:t>
      </w:r>
      <w:bookmarkEnd w:id="73"/>
      <w:bookmarkEnd w:id="74"/>
    </w:p>
    <w:p w14:paraId="0DC0FC1B">
      <w:pPr>
        <w:ind w:firstLine="420" w:firstLineChars="200"/>
        <w:rPr>
          <w:b w:val="0"/>
          <w:bCs/>
          <w:sz w:val="21"/>
          <w:szCs w:val="21"/>
          <w:highlight w:val="none"/>
        </w:rPr>
      </w:pPr>
      <w:r>
        <w:rPr>
          <w:rFonts w:hint="eastAsia"/>
          <w:b w:val="0"/>
          <w:bCs/>
          <w:sz w:val="21"/>
          <w:szCs w:val="21"/>
          <w:highlight w:val="none"/>
        </w:rPr>
        <w:t>6</w:t>
      </w:r>
      <w:bookmarkStart w:id="75" w:name="_Hlk72096137"/>
      <w:r>
        <w:rPr>
          <w:rFonts w:hint="eastAsia"/>
          <w:b w:val="0"/>
          <w:bCs/>
          <w:sz w:val="21"/>
          <w:szCs w:val="21"/>
          <w:highlight w:val="none"/>
          <w:lang w:val="en-US" w:eastAsia="zh-CN"/>
        </w:rPr>
        <w:t>.</w:t>
      </w:r>
      <w:r>
        <w:rPr>
          <w:rFonts w:hint="eastAsia"/>
          <w:b w:val="0"/>
          <w:bCs/>
          <w:sz w:val="21"/>
          <w:szCs w:val="21"/>
          <w:highlight w:val="none"/>
        </w:rPr>
        <w:t>表后“证明资料”部分内容的编制</w:t>
      </w:r>
      <w:bookmarkEnd w:id="75"/>
      <w:r>
        <w:rPr>
          <w:rFonts w:hint="eastAsia"/>
          <w:b w:val="0"/>
          <w:bCs/>
          <w:sz w:val="21"/>
          <w:szCs w:val="21"/>
          <w:highlight w:val="none"/>
        </w:rPr>
        <w:t>：提供的所有证明资料应当统一编号（排序），且证明资料的编号（顺序）、数量和名称（形式）均应与“说明”一栏所填内容保持一致（一一对应），以便评审委员会查看。</w:t>
      </w:r>
      <w:bookmarkStart w:id="76" w:name="_Hlk73558180"/>
      <w:r>
        <w:rPr>
          <w:rFonts w:hint="eastAsia"/>
          <w:b w:val="0"/>
          <w:bCs/>
          <w:sz w:val="21"/>
          <w:szCs w:val="21"/>
          <w:highlight w:val="none"/>
        </w:rPr>
        <w:t>未按照招标文件要求在表后放置证明材料的供应商将承担不利后果，经评审委员会认定，相关技术要求将判定为负偏离。</w:t>
      </w:r>
      <w:bookmarkEnd w:id="76"/>
    </w:p>
    <w:p w14:paraId="083E5AE9">
      <w:pPr>
        <w:ind w:firstLine="420" w:firstLineChars="200"/>
        <w:rPr>
          <w:b w:val="0"/>
          <w:bCs/>
          <w:sz w:val="21"/>
          <w:szCs w:val="21"/>
          <w:highlight w:val="none"/>
        </w:rPr>
      </w:pPr>
      <w:r>
        <w:rPr>
          <w:rFonts w:hint="eastAsia"/>
          <w:b w:val="0"/>
          <w:bCs/>
          <w:sz w:val="21"/>
          <w:szCs w:val="21"/>
          <w:highlight w:val="none"/>
        </w:rPr>
        <w:t>7</w:t>
      </w:r>
      <w:bookmarkStart w:id="77" w:name="_Hlk72096176"/>
      <w:r>
        <w:rPr>
          <w:rFonts w:hint="eastAsia"/>
          <w:b w:val="0"/>
          <w:bCs/>
          <w:sz w:val="21"/>
          <w:szCs w:val="21"/>
          <w:highlight w:val="none"/>
          <w:lang w:val="en-US" w:eastAsia="zh-CN"/>
        </w:rPr>
        <w:t>.</w:t>
      </w:r>
      <w:r>
        <w:rPr>
          <w:rFonts w:hint="eastAsia"/>
          <w:b w:val="0"/>
          <w:bCs/>
          <w:sz w:val="21"/>
          <w:szCs w:val="21"/>
          <w:highlight w:val="none"/>
        </w:rPr>
        <w:t>证明资料的形式及其它具体要求</w:t>
      </w:r>
      <w:bookmarkEnd w:id="77"/>
      <w:r>
        <w:rPr>
          <w:rFonts w:hint="eastAsia"/>
          <w:b w:val="0"/>
          <w:bCs/>
          <w:sz w:val="21"/>
          <w:szCs w:val="21"/>
          <w:highlight w:val="none"/>
        </w:rPr>
        <w:t>：</w:t>
      </w:r>
    </w:p>
    <w:p w14:paraId="667C5204">
      <w:pPr>
        <w:ind w:firstLine="420" w:firstLineChars="200"/>
        <w:rPr>
          <w:b w:val="0"/>
          <w:bCs/>
          <w:sz w:val="21"/>
          <w:szCs w:val="21"/>
          <w:highlight w:val="none"/>
        </w:rPr>
      </w:pPr>
      <w:r>
        <w:rPr>
          <w:rFonts w:hint="eastAsia"/>
          <w:b w:val="0"/>
          <w:bCs/>
          <w:sz w:val="21"/>
          <w:szCs w:val="21"/>
          <w:highlight w:val="none"/>
        </w:rPr>
        <w:t>（1）除照片、图片（截图）及不需加盖公章的文字说明（技术说明）外，其它证明资料均要求为原件扫描件；</w:t>
      </w:r>
    </w:p>
    <w:p w14:paraId="51C04025">
      <w:pPr>
        <w:ind w:firstLine="420" w:firstLineChars="200"/>
        <w:rPr>
          <w:b w:val="0"/>
          <w:bCs/>
          <w:sz w:val="21"/>
          <w:szCs w:val="21"/>
          <w:highlight w:val="none"/>
        </w:rPr>
      </w:pPr>
      <w:r>
        <w:rPr>
          <w:rFonts w:hint="eastAsia"/>
          <w:b w:val="0"/>
          <w:bCs/>
          <w:sz w:val="21"/>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81E3FF">
      <w:pPr>
        <w:ind w:firstLine="420" w:firstLineChars="200"/>
        <w:rPr>
          <w:b w:val="0"/>
          <w:bCs/>
          <w:sz w:val="21"/>
          <w:szCs w:val="21"/>
          <w:highlight w:val="none"/>
        </w:rPr>
      </w:pPr>
      <w:r>
        <w:rPr>
          <w:rFonts w:hint="eastAsia"/>
          <w:b w:val="0"/>
          <w:bCs/>
          <w:sz w:val="21"/>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0AAA43C">
      <w:pPr>
        <w:ind w:firstLine="420" w:firstLineChars="200"/>
        <w:rPr>
          <w:b w:val="0"/>
          <w:bCs/>
          <w:sz w:val="21"/>
          <w:szCs w:val="21"/>
          <w:highlight w:val="none"/>
        </w:rPr>
      </w:pPr>
      <w:r>
        <w:rPr>
          <w:rFonts w:hint="eastAsia"/>
          <w:b w:val="0"/>
          <w:bCs/>
          <w:sz w:val="21"/>
          <w:szCs w:val="21"/>
          <w:highlight w:val="none"/>
        </w:rPr>
        <w:t>我国政府机构出具的产品检验和核准证件应为证件正面、背面和附件标注的全部具体内容；产品检验和核准证件的尺寸和清晰度应该能够在电脑上被阅读、识别和判断；</w:t>
      </w:r>
    </w:p>
    <w:p w14:paraId="0C816F50">
      <w:pPr>
        <w:ind w:firstLine="420" w:firstLineChars="200"/>
        <w:rPr>
          <w:b w:val="0"/>
          <w:bCs/>
          <w:sz w:val="21"/>
          <w:szCs w:val="21"/>
          <w:highlight w:val="none"/>
        </w:rPr>
      </w:pPr>
      <w:r>
        <w:rPr>
          <w:rFonts w:hint="eastAsia"/>
          <w:b w:val="0"/>
          <w:bCs/>
          <w:sz w:val="21"/>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3E50E57">
      <w:pPr>
        <w:ind w:firstLine="420" w:firstLineChars="200"/>
        <w:rPr>
          <w:b w:val="0"/>
          <w:bCs/>
          <w:sz w:val="21"/>
          <w:szCs w:val="21"/>
          <w:highlight w:val="none"/>
        </w:rPr>
      </w:pPr>
      <w:r>
        <w:rPr>
          <w:rFonts w:hint="eastAsia"/>
          <w:b w:val="0"/>
          <w:bCs/>
          <w:sz w:val="21"/>
          <w:szCs w:val="21"/>
          <w:highlight w:val="none"/>
        </w:rPr>
        <w:t>其它证明资料的形式要求参照以上要求执行；</w:t>
      </w:r>
    </w:p>
    <w:p w14:paraId="57CE78CF">
      <w:pPr>
        <w:ind w:firstLine="420" w:firstLineChars="200"/>
        <w:rPr>
          <w:b w:val="0"/>
          <w:bCs/>
          <w:sz w:val="21"/>
          <w:szCs w:val="21"/>
          <w:highlight w:val="none"/>
        </w:rPr>
      </w:pPr>
      <w:r>
        <w:rPr>
          <w:rFonts w:hint="eastAsia"/>
          <w:b w:val="0"/>
          <w:bCs/>
          <w:sz w:val="21"/>
          <w:szCs w:val="21"/>
          <w:highlight w:val="none"/>
        </w:rPr>
        <w:t>（4）证明资料均要求原件备查。</w:t>
      </w:r>
    </w:p>
    <w:p w14:paraId="2996FB1F">
      <w:pPr>
        <w:ind w:firstLine="420" w:firstLineChars="200"/>
        <w:rPr>
          <w:b w:val="0"/>
          <w:bCs/>
          <w:sz w:val="21"/>
          <w:szCs w:val="21"/>
          <w:highlight w:val="none"/>
        </w:rPr>
      </w:pPr>
      <w:r>
        <w:rPr>
          <w:rFonts w:hint="eastAsia"/>
          <w:b w:val="0"/>
          <w:bCs/>
          <w:sz w:val="21"/>
          <w:szCs w:val="21"/>
          <w:highlight w:val="none"/>
        </w:rPr>
        <w:t>8</w:t>
      </w:r>
      <w:r>
        <w:rPr>
          <w:rFonts w:hint="eastAsia"/>
          <w:b w:val="0"/>
          <w:bCs/>
          <w:sz w:val="21"/>
          <w:szCs w:val="21"/>
          <w:highlight w:val="none"/>
          <w:lang w:val="en-US" w:eastAsia="zh-CN"/>
        </w:rPr>
        <w:t>.</w:t>
      </w:r>
      <w:r>
        <w:rPr>
          <w:rFonts w:hint="eastAsia"/>
          <w:b w:val="0"/>
          <w:bCs/>
          <w:sz w:val="21"/>
          <w:szCs w:val="21"/>
          <w:highlight w:val="none"/>
        </w:rPr>
        <w:t>其它注意事项：</w:t>
      </w:r>
    </w:p>
    <w:p w14:paraId="58103091">
      <w:pPr>
        <w:ind w:firstLine="420" w:firstLineChars="200"/>
        <w:rPr>
          <w:b w:val="0"/>
          <w:bCs/>
          <w:sz w:val="21"/>
          <w:szCs w:val="21"/>
          <w:highlight w:val="none"/>
        </w:rPr>
      </w:pPr>
      <w:r>
        <w:rPr>
          <w:rFonts w:hint="eastAsia"/>
          <w:b w:val="0"/>
          <w:bCs/>
          <w:sz w:val="21"/>
          <w:szCs w:val="21"/>
          <w:highlight w:val="none"/>
        </w:rPr>
        <w:t>（1）评审委员会有权对投标人的响应情况作出判断（评审结论）；</w:t>
      </w:r>
    </w:p>
    <w:p w14:paraId="4E6401FE">
      <w:pPr>
        <w:ind w:firstLine="420" w:firstLineChars="200"/>
        <w:rPr>
          <w:b w:val="0"/>
          <w:bCs/>
          <w:sz w:val="21"/>
          <w:szCs w:val="21"/>
          <w:highlight w:val="none"/>
        </w:rPr>
      </w:pPr>
      <w:r>
        <w:rPr>
          <w:rFonts w:hint="eastAsia"/>
          <w:b w:val="0"/>
          <w:bCs/>
          <w:sz w:val="21"/>
          <w:szCs w:val="21"/>
          <w:highlight w:val="none"/>
        </w:rPr>
        <w:t>（2）</w:t>
      </w:r>
      <w:bookmarkStart w:id="78" w:name="_Hlk72158213"/>
      <w:r>
        <w:rPr>
          <w:rFonts w:hint="eastAsia"/>
          <w:b w:val="0"/>
          <w:bCs/>
          <w:sz w:val="21"/>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78"/>
    </w:p>
    <w:p w14:paraId="247840DC">
      <w:pPr>
        <w:ind w:firstLine="482" w:firstLineChars="200"/>
        <w:rPr>
          <w:b/>
          <w:sz w:val="24"/>
          <w:highlight w:val="none"/>
        </w:rPr>
      </w:pPr>
    </w:p>
    <w:p w14:paraId="743D4A8F">
      <w:pPr>
        <w:rPr>
          <w:b/>
          <w:bCs/>
          <w:sz w:val="24"/>
          <w:highlight w:val="none"/>
        </w:rPr>
      </w:pPr>
      <w:bookmarkStart w:id="79" w:name="_Hlk72260576"/>
    </w:p>
    <w:p w14:paraId="6F0519F3">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02D6932">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、项目实施方案</w:t>
      </w:r>
    </w:p>
    <w:p w14:paraId="0787EAFB">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（特别提示：投标人须按本招标文件评标信息中“项目实施方案”这一评分因素要求，提供证明资料）</w:t>
      </w:r>
    </w:p>
    <w:p w14:paraId="156881E8">
      <w:pPr>
        <w:rPr>
          <w:sz w:val="24"/>
          <w:highlight w:val="none"/>
        </w:rPr>
      </w:pPr>
    </w:p>
    <w:bookmarkEnd w:id="79"/>
    <w:p w14:paraId="7F6AF9C8">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8CC94D5">
      <w:pPr>
        <w:pStyle w:val="5"/>
        <w:adjustRightInd w:val="0"/>
        <w:snapToGrid w:val="0"/>
        <w:spacing w:line="276" w:lineRule="auto"/>
        <w:jc w:val="center"/>
        <w:rPr>
          <w:rFonts w:hint="eastAsia"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、质保承诺及保障方案与措施</w:t>
      </w:r>
    </w:p>
    <w:p w14:paraId="1A5099C7">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（特别提示：投标人须按本招标文件评标信息中“质保承诺及保障方案与措施”这一评分因素要求，提供证明资料）</w:t>
      </w:r>
    </w:p>
    <w:p w14:paraId="5B94B1A8">
      <w:pPr>
        <w:rPr>
          <w:rFonts w:hint="eastAsia" w:ascii="黑体" w:cs="Times New Roman"/>
          <w:b w:val="0"/>
          <w:bCs w:val="0"/>
          <w:sz w:val="24"/>
          <w:szCs w:val="28"/>
          <w:highlight w:val="none"/>
          <w:lang w:val="en-US" w:eastAsia="zh-CN"/>
        </w:rPr>
      </w:pPr>
      <w:r>
        <w:rPr>
          <w:rFonts w:hint="eastAsia" w:ascii="黑体" w:cs="Times New Roman"/>
          <w:b w:val="0"/>
          <w:bCs w:val="0"/>
          <w:sz w:val="24"/>
          <w:szCs w:val="28"/>
          <w:highlight w:val="none"/>
          <w:lang w:val="en-US" w:eastAsia="zh-CN"/>
        </w:rPr>
        <w:br w:type="page"/>
      </w:r>
    </w:p>
    <w:p w14:paraId="77374F21">
      <w:pPr>
        <w:pStyle w:val="6"/>
        <w:jc w:val="center"/>
        <w:rPr>
          <w:rFonts w:hint="eastAsia" w:ascii="黑体" w:eastAsia="黑体" w:cs="Times New Roman"/>
          <w:b w:val="0"/>
          <w:bCs w:val="0"/>
          <w:sz w:val="24"/>
          <w:szCs w:val="28"/>
          <w:highlight w:val="none"/>
        </w:rPr>
      </w:pPr>
      <w:r>
        <w:rPr>
          <w:rFonts w:hint="eastAsia" w:ascii="黑体" w:cs="Times New Roman"/>
          <w:b w:val="0"/>
          <w:bCs w:val="0"/>
          <w:sz w:val="24"/>
          <w:szCs w:val="28"/>
          <w:highlight w:val="none"/>
          <w:lang w:val="en-US" w:eastAsia="zh-CN"/>
        </w:rPr>
        <w:t>八</w:t>
      </w:r>
      <w:r>
        <w:rPr>
          <w:rFonts w:hint="eastAsia" w:ascii="黑体" w:eastAsia="黑体" w:cs="Times New Roman"/>
          <w:b w:val="0"/>
          <w:bCs w:val="0"/>
          <w:sz w:val="24"/>
          <w:szCs w:val="28"/>
          <w:highlight w:val="none"/>
        </w:rPr>
        <w:t>、</w:t>
      </w:r>
      <w:bookmarkStart w:id="80" w:name="_Hlk72062872"/>
      <w:r>
        <w:rPr>
          <w:rFonts w:hint="eastAsia" w:ascii="黑体" w:eastAsia="黑体" w:cs="Times New Roman"/>
          <w:b w:val="0"/>
          <w:bCs w:val="0"/>
          <w:sz w:val="24"/>
          <w:szCs w:val="28"/>
          <w:highlight w:val="none"/>
        </w:rPr>
        <w:t>投标人认为需要加以说明的其他内容</w:t>
      </w:r>
      <w:bookmarkEnd w:id="80"/>
    </w:p>
    <w:p w14:paraId="6C1A87E9">
      <w:pPr>
        <w:keepNext w:val="0"/>
        <w:keepLines w:val="0"/>
        <w:widowControl/>
        <w:suppressLineNumbers w:val="0"/>
        <w:jc w:val="center"/>
        <w:rPr>
          <w:rFonts w:hint="eastAsia" w:ascii="方正小标宋简体" w:hAnsi="方正小标宋简体" w:eastAsia="方正小标宋简体" w:cs="方正小标宋简体"/>
          <w:color w:val="auto"/>
          <w:sz w:val="24"/>
          <w:szCs w:val="24"/>
          <w:highlight w:val="none"/>
        </w:rPr>
      </w:pPr>
      <w:r>
        <w:rPr>
          <w:rFonts w:hint="eastAsia" w:ascii="方正小标宋简体" w:hAnsi="方正小标宋简体" w:eastAsia="方正小标宋简体" w:cs="方正小标宋简体"/>
          <w:color w:val="auto"/>
          <w:kern w:val="0"/>
          <w:sz w:val="24"/>
          <w:szCs w:val="24"/>
          <w:highlight w:val="none"/>
          <w:lang w:val="en-US" w:eastAsia="zh-CN"/>
        </w:rPr>
        <w:t>政府采购违法行为风险知悉确认书</w:t>
      </w:r>
    </w:p>
    <w:p w14:paraId="1A13F09B">
      <w:pPr>
        <w:spacing w:before="0" w:beforeLines="0" w:after="156" w:afterLines="50" w:line="360" w:lineRule="exact"/>
        <w:ind w:firstLine="422" w:firstLineChars="200"/>
        <w:rPr>
          <w:rFonts w:hint="eastAsia" w:eastAsia="宋体" w:cs="Times New Roman"/>
          <w:b/>
          <w:bCs/>
          <w:color w:val="auto"/>
          <w:sz w:val="21"/>
          <w:szCs w:val="21"/>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5AB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576A07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165721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4C6F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B414B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2CD44F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536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5660C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0DA10F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563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21FA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402113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736F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E69D8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3B9712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38FC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6AB707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0DC763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1D99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99487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133863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54394369">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8DA1BFE">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46DF34A1">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16A5D967">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012869E0">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09499371">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6DB4D4F">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6C9C1C2F">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10E36B31">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783748E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59A456B0">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014BCC9F">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22BD685C">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54DA35D8">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BFD1709">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7755AE3">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2FF8B791">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574FB49C">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7A596BCC">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5F370260">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382B1D8">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4217DDCB">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D0C2D10">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024D4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64291794">
            <w:pPr>
              <w:autoSpaceDE w:val="0"/>
              <w:autoSpaceDN w:val="0"/>
              <w:spacing w:beforeLines="0" w:line="340" w:lineRule="exact"/>
              <w:ind w:firstLine="1866"/>
              <w:rPr>
                <w:rFonts w:ascii="宋体" w:hAnsi="宋体" w:eastAsia="宋体"/>
                <w:color w:val="auto"/>
                <w:spacing w:val="-4"/>
                <w:kern w:val="0"/>
                <w:szCs w:val="21"/>
                <w:highlight w:val="none"/>
              </w:rPr>
            </w:pPr>
          </w:p>
        </w:tc>
      </w:tr>
      <w:tr w14:paraId="68E335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4322F1E">
            <w:pPr>
              <w:autoSpaceDE w:val="0"/>
              <w:autoSpaceDN w:val="0"/>
              <w:spacing w:beforeLines="0" w:line="340" w:lineRule="exact"/>
              <w:ind w:firstLine="1866"/>
              <w:rPr>
                <w:rFonts w:ascii="宋体" w:hAnsi="宋体" w:eastAsia="宋体"/>
                <w:color w:val="auto"/>
                <w:spacing w:val="-4"/>
                <w:kern w:val="0"/>
                <w:szCs w:val="21"/>
                <w:highlight w:val="none"/>
              </w:rPr>
            </w:pPr>
          </w:p>
        </w:tc>
      </w:tr>
      <w:tr w14:paraId="2D6D111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C650CB4">
            <w:pPr>
              <w:autoSpaceDE w:val="0"/>
              <w:autoSpaceDN w:val="0"/>
              <w:spacing w:beforeLines="0" w:line="340" w:lineRule="exact"/>
              <w:ind w:firstLine="1866"/>
              <w:rPr>
                <w:rFonts w:ascii="宋体" w:hAnsi="宋体" w:eastAsia="宋体"/>
                <w:color w:val="auto"/>
                <w:spacing w:val="-4"/>
                <w:kern w:val="0"/>
                <w:szCs w:val="21"/>
                <w:highlight w:val="none"/>
              </w:rPr>
            </w:pPr>
          </w:p>
        </w:tc>
      </w:tr>
      <w:tr w14:paraId="130E488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2C691ADA">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1C71D48">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525C34D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404B9B1C">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16D0E72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4E080591">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6E3BA07E">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21DD0828">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29A4B1D9">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551FEFAD">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Theme="minorEastAsia"/>
          <w:b/>
          <w:bCs/>
          <w:color w:val="FF0000"/>
          <w:spacing w:val="-4"/>
          <w:kern w:val="0"/>
          <w:szCs w:val="21"/>
          <w:highlight w:val="none"/>
          <w:lang w:eastAsia="zh-CN"/>
        </w:rPr>
        <w:t>《</w:t>
      </w:r>
      <w:r>
        <w:rPr>
          <w:rFonts w:hint="eastAsia" w:ascii="宋体" w:hAnsi="宋体" w:eastAsiaTheme="minorEastAsia"/>
          <w:b/>
          <w:bCs/>
          <w:color w:val="FF0000"/>
          <w:spacing w:val="-4"/>
          <w:kern w:val="0"/>
          <w:szCs w:val="21"/>
          <w:highlight w:val="none"/>
          <w:lang w:val="en-US" w:eastAsia="zh-CN"/>
        </w:rPr>
        <w:t>政府采购违法行为风险知悉确认书</w:t>
      </w:r>
      <w:r>
        <w:rPr>
          <w:rFonts w:hint="eastAsia" w:ascii="宋体" w:hAnsi="宋体" w:eastAsiaTheme="minorEastAsia"/>
          <w:b/>
          <w:bCs/>
          <w:color w:val="FF0000"/>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0A1FFA38">
      <w:pPr>
        <w:widowControl/>
        <w:wordWrap/>
        <w:autoSpaceDE w:val="0"/>
        <w:autoSpaceDN w:val="0"/>
        <w:spacing w:line="400" w:lineRule="exact"/>
        <w:ind w:right="1414" w:firstLine="480" w:firstLineChars="200"/>
        <w:jc w:val="right"/>
        <w:rPr>
          <w:rFonts w:eastAsiaTheme="minorEastAsia"/>
          <w:kern w:val="0"/>
          <w:sz w:val="24"/>
          <w:highlight w:val="none"/>
        </w:rPr>
      </w:pPr>
    </w:p>
    <w:p w14:paraId="0A70E249">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77E3FA6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2BD2F186">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2474378">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32FF56BB">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09D67C5E">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431BF3EB">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98B06CC">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eastAsia="宋体"/>
          <w:szCs w:val="21"/>
          <w:highlight w:val="none"/>
          <w:u w:val="none"/>
          <w:lang w:eastAsia="zh-CN"/>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p>
    <w:p w14:paraId="57B510D5">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13A889A4">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339886FD">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014A38C1">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22D91095">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highlight w:val="none"/>
          <w:lang w:val="en-US" w:eastAsia="zh-CN"/>
        </w:rPr>
      </w:pPr>
    </w:p>
    <w:p w14:paraId="5F7F27E2">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highlight w:val="none"/>
        </w:rPr>
      </w:pPr>
    </w:p>
    <w:p w14:paraId="291B23E3">
      <w:pPr>
        <w:widowControl/>
        <w:wordWrap/>
        <w:autoSpaceDE w:val="0"/>
        <w:autoSpaceDN w:val="0"/>
        <w:spacing w:line="400" w:lineRule="exact"/>
        <w:ind w:right="1414" w:firstLine="480" w:firstLineChars="200"/>
        <w:jc w:val="right"/>
        <w:rPr>
          <w:rFonts w:eastAsiaTheme="minorEastAsia"/>
          <w:kern w:val="0"/>
          <w:sz w:val="24"/>
          <w:highlight w:val="none"/>
        </w:rPr>
      </w:pPr>
    </w:p>
    <w:p w14:paraId="24D87712">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33FFC45A">
      <w:pPr>
        <w:ind w:firstLine="720" w:firstLineChars="300"/>
        <w:rPr>
          <w:sz w:val="24"/>
          <w:highlight w:val="none"/>
        </w:rPr>
      </w:pPr>
    </w:p>
    <w:p w14:paraId="6A79E4D8">
      <w:pPr>
        <w:widowControl/>
        <w:spacing w:line="360" w:lineRule="auto"/>
        <w:jc w:val="left"/>
        <w:rPr>
          <w:rFonts w:eastAsiaTheme="minorEastAsia"/>
          <w:b/>
          <w:bCs/>
          <w:kern w:val="0"/>
          <w:sz w:val="24"/>
          <w:highlight w:val="none"/>
        </w:rPr>
      </w:pPr>
    </w:p>
    <w:p w14:paraId="7466B007">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262BEAEE">
      <w:pPr>
        <w:jc w:val="center"/>
        <w:rPr>
          <w:b/>
          <w:sz w:val="32"/>
          <w:szCs w:val="32"/>
          <w:highlight w:val="none"/>
        </w:rPr>
      </w:pPr>
    </w:p>
    <w:p w14:paraId="60C7829E">
      <w:pPr>
        <w:ind w:firstLine="424" w:firstLineChars="202"/>
        <w:rPr>
          <w:rFonts w:ascii="宋体" w:hAnsi="宋体"/>
          <w:szCs w:val="21"/>
          <w:highlight w:val="none"/>
        </w:rPr>
      </w:pPr>
    </w:p>
    <w:p w14:paraId="49F8699F">
      <w:pPr>
        <w:jc w:val="center"/>
        <w:rPr>
          <w:rFonts w:ascii="黑体" w:hAnsi="宋体" w:eastAsia="黑体"/>
          <w:bCs/>
          <w:kern w:val="0"/>
          <w:sz w:val="24"/>
          <w:highlight w:val="none"/>
        </w:rPr>
      </w:pPr>
    </w:p>
    <w:p w14:paraId="76A997A2">
      <w:pPr>
        <w:jc w:val="center"/>
        <w:rPr>
          <w:rFonts w:ascii="黑体" w:hAnsi="宋体" w:eastAsia="黑体"/>
          <w:bCs/>
          <w:kern w:val="0"/>
          <w:sz w:val="24"/>
          <w:highlight w:val="none"/>
        </w:rPr>
      </w:pPr>
    </w:p>
    <w:p w14:paraId="62C6245A">
      <w:pPr>
        <w:jc w:val="center"/>
        <w:rPr>
          <w:rFonts w:ascii="黑体" w:hAnsi="宋体" w:eastAsia="黑体"/>
          <w:bCs/>
          <w:kern w:val="0"/>
          <w:sz w:val="24"/>
          <w:highlight w:val="none"/>
        </w:rPr>
      </w:pPr>
    </w:p>
    <w:p w14:paraId="40963381">
      <w:pPr>
        <w:jc w:val="center"/>
        <w:rPr>
          <w:rFonts w:ascii="黑体" w:hAnsi="宋体" w:eastAsia="黑体"/>
          <w:bCs/>
          <w:kern w:val="0"/>
          <w:sz w:val="24"/>
          <w:highlight w:val="none"/>
        </w:rPr>
      </w:pPr>
    </w:p>
    <w:p w14:paraId="19F9085B">
      <w:pPr>
        <w:jc w:val="center"/>
        <w:rPr>
          <w:rFonts w:ascii="黑体" w:hAnsi="宋体" w:eastAsia="黑体"/>
          <w:bCs/>
          <w:kern w:val="0"/>
          <w:sz w:val="24"/>
          <w:highlight w:val="none"/>
        </w:rPr>
      </w:pPr>
    </w:p>
    <w:p w14:paraId="2D6A968D">
      <w:pPr>
        <w:jc w:val="center"/>
        <w:rPr>
          <w:rFonts w:ascii="黑体" w:hAnsi="宋体" w:eastAsia="黑体"/>
          <w:bCs/>
          <w:kern w:val="0"/>
          <w:sz w:val="24"/>
          <w:highlight w:val="none"/>
        </w:rPr>
      </w:pPr>
    </w:p>
    <w:p w14:paraId="2ACC857F">
      <w:pPr>
        <w:jc w:val="center"/>
        <w:rPr>
          <w:rFonts w:ascii="黑体" w:hAnsi="宋体" w:eastAsia="黑体"/>
          <w:bCs/>
          <w:kern w:val="0"/>
          <w:sz w:val="24"/>
          <w:highlight w:val="none"/>
        </w:rPr>
      </w:pPr>
    </w:p>
    <w:p w14:paraId="08FF290A">
      <w:pPr>
        <w:jc w:val="center"/>
        <w:rPr>
          <w:rFonts w:ascii="黑体" w:hAnsi="宋体" w:eastAsia="黑体"/>
          <w:bCs/>
          <w:kern w:val="0"/>
          <w:sz w:val="24"/>
          <w:highlight w:val="none"/>
        </w:rPr>
      </w:pPr>
    </w:p>
    <w:p w14:paraId="3E3B6179">
      <w:pPr>
        <w:jc w:val="center"/>
        <w:rPr>
          <w:rFonts w:ascii="黑体" w:hAnsi="宋体" w:eastAsia="黑体"/>
          <w:bCs/>
          <w:kern w:val="0"/>
          <w:sz w:val="24"/>
          <w:highlight w:val="none"/>
        </w:rPr>
      </w:pPr>
    </w:p>
    <w:p w14:paraId="05574D9B">
      <w:pPr>
        <w:jc w:val="center"/>
        <w:rPr>
          <w:rFonts w:ascii="黑体" w:hAnsi="宋体" w:eastAsia="黑体"/>
          <w:bCs/>
          <w:kern w:val="0"/>
          <w:sz w:val="24"/>
          <w:highlight w:val="none"/>
        </w:rPr>
      </w:pPr>
    </w:p>
    <w:p w14:paraId="5B71D43A">
      <w:pPr>
        <w:jc w:val="center"/>
        <w:rPr>
          <w:rFonts w:ascii="黑体" w:hAnsi="宋体" w:eastAsia="黑体"/>
          <w:bCs/>
          <w:kern w:val="0"/>
          <w:sz w:val="24"/>
          <w:highlight w:val="none"/>
        </w:rPr>
        <w:sectPr>
          <w:pgSz w:w="11905" w:h="16838"/>
          <w:pgMar w:top="1440" w:right="1474" w:bottom="1440" w:left="1587" w:header="851" w:footer="992" w:gutter="0"/>
          <w:cols w:space="0" w:num="1"/>
          <w:titlePg/>
          <w:rtlGutter w:val="0"/>
          <w:docGrid w:linePitch="462" w:charSpace="0"/>
        </w:sectPr>
      </w:pPr>
    </w:p>
    <w:p w14:paraId="5E6DD754">
      <w:pPr>
        <w:pStyle w:val="7"/>
        <w:rPr>
          <w:highlight w:val="none"/>
        </w:rPr>
      </w:pPr>
      <w:r>
        <w:rPr>
          <w:rFonts w:hint="eastAsia"/>
          <w:highlight w:val="none"/>
        </w:rPr>
        <w:t>第五章  合同条款及格式</w:t>
      </w:r>
    </w:p>
    <w:p w14:paraId="69B355BE">
      <w:pPr>
        <w:rPr>
          <w:highlight w:val="none"/>
        </w:rPr>
      </w:pPr>
    </w:p>
    <w:p w14:paraId="46C3F774">
      <w:pPr>
        <w:jc w:val="center"/>
        <w:outlineLvl w:val="0"/>
        <w:rPr>
          <w:highlight w:val="none"/>
        </w:rPr>
      </w:pPr>
      <w:bookmarkStart w:id="81" w:name="_Toc3995"/>
      <w:r>
        <w:rPr>
          <w:rFonts w:hint="eastAsia"/>
          <w:b/>
          <w:sz w:val="24"/>
          <w:highlight w:val="none"/>
        </w:rPr>
        <w:t>（仅供参考，具体以项目需求及采购结果为准）</w:t>
      </w:r>
    </w:p>
    <w:p w14:paraId="08DF0CD8">
      <w:pPr>
        <w:widowControl w:val="0"/>
        <w:spacing w:after="0"/>
        <w:jc w:val="center"/>
        <w:rPr>
          <w:rFonts w:ascii="宋体" w:hAnsi="宋体" w:eastAsia="宋体" w:cs="宋体"/>
          <w:b/>
          <w:bCs/>
          <w:spacing w:val="-20"/>
          <w:kern w:val="44"/>
          <w:sz w:val="48"/>
          <w:szCs w:val="48"/>
          <w:highlight w:val="none"/>
          <w:lang w:val="en-US" w:eastAsia="zh-CN" w:bidi="ar-SA"/>
        </w:rPr>
      </w:pPr>
    </w:p>
    <w:p w14:paraId="62E12AAD">
      <w:pPr>
        <w:widowControl w:val="0"/>
        <w:spacing w:after="0"/>
        <w:jc w:val="center"/>
        <w:rPr>
          <w:rFonts w:ascii="宋体" w:hAnsi="宋体" w:eastAsia="宋体" w:cs="宋体"/>
          <w:b/>
          <w:bCs/>
          <w:spacing w:val="-20"/>
          <w:kern w:val="44"/>
          <w:sz w:val="48"/>
          <w:szCs w:val="48"/>
          <w:highlight w:val="none"/>
          <w:lang w:val="en-US" w:eastAsia="zh-CN" w:bidi="ar-SA"/>
        </w:rPr>
      </w:pPr>
    </w:p>
    <w:p w14:paraId="40E2E976">
      <w:pPr>
        <w:pStyle w:val="2"/>
        <w:rPr>
          <w:highlight w:val="none"/>
          <w:lang w:val="en-US" w:eastAsia="zh-CN"/>
        </w:rPr>
      </w:pPr>
    </w:p>
    <w:p w14:paraId="04145458">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eastAsia="宋体" w:cs="宋体"/>
          <w:b/>
          <w:bCs/>
          <w:spacing w:val="-20"/>
          <w:kern w:val="44"/>
          <w:sz w:val="48"/>
          <w:szCs w:val="48"/>
          <w:highlight w:val="none"/>
          <w:lang w:val="en-US" w:eastAsia="zh-CN" w:bidi="ar-SA"/>
        </w:rPr>
        <w:t>政府采购货物买卖合同</w:t>
      </w:r>
    </w:p>
    <w:p w14:paraId="478BF948">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eastAsia="宋体" w:cs="宋体"/>
          <w:b/>
          <w:bCs/>
          <w:spacing w:val="-20"/>
          <w:kern w:val="44"/>
          <w:sz w:val="48"/>
          <w:szCs w:val="48"/>
          <w:highlight w:val="none"/>
          <w:lang w:val="en-US" w:eastAsia="zh-CN" w:bidi="ar-SA"/>
        </w:rPr>
        <w:t>（试行）</w:t>
      </w:r>
    </w:p>
    <w:p w14:paraId="168470B8">
      <w:pPr>
        <w:rPr>
          <w:rFonts w:ascii="宋体" w:hAnsi="宋体" w:eastAsia="宋体" w:cs="宋体"/>
          <w:b/>
          <w:bCs/>
          <w:spacing w:val="-20"/>
          <w:kern w:val="44"/>
          <w:sz w:val="40"/>
          <w:szCs w:val="40"/>
          <w:highlight w:val="none"/>
        </w:rPr>
      </w:pPr>
    </w:p>
    <w:p w14:paraId="7D60A55F">
      <w:pPr>
        <w:rPr>
          <w:rFonts w:ascii="宋体" w:hAnsi="宋体" w:eastAsia="宋体" w:cs="宋体"/>
          <w:b/>
          <w:bCs/>
          <w:spacing w:val="-20"/>
          <w:kern w:val="44"/>
          <w:sz w:val="40"/>
          <w:szCs w:val="40"/>
          <w:highlight w:val="none"/>
        </w:rPr>
      </w:pPr>
    </w:p>
    <w:p w14:paraId="7F921A2F">
      <w:pPr>
        <w:rPr>
          <w:rFonts w:ascii="宋体" w:hAnsi="宋体" w:eastAsia="宋体" w:cs="宋体"/>
          <w:b/>
          <w:bCs/>
          <w:spacing w:val="-20"/>
          <w:kern w:val="44"/>
          <w:sz w:val="40"/>
          <w:szCs w:val="40"/>
          <w:highlight w:val="none"/>
        </w:rPr>
      </w:pPr>
    </w:p>
    <w:p w14:paraId="607BCA6F">
      <w:pPr>
        <w:spacing w:line="360" w:lineRule="auto"/>
        <w:ind w:left="420" w:leftChars="200"/>
        <w:rPr>
          <w:rFonts w:eastAsia="宋体"/>
          <w:sz w:val="32"/>
          <w:szCs w:val="32"/>
          <w:highlight w:val="none"/>
        </w:rPr>
      </w:pPr>
      <w:r>
        <w:rPr>
          <w:rFonts w:hint="eastAsia" w:ascii="宋体" w:hAnsi="宋体" w:eastAsia="宋体" w:cs="宋体"/>
          <w:kern w:val="0"/>
          <w:sz w:val="32"/>
          <w:szCs w:val="32"/>
          <w:highlight w:val="none"/>
        </w:rPr>
        <w:t>项目名称：</w:t>
      </w:r>
      <w:r>
        <w:rPr>
          <w:rFonts w:hint="eastAsia" w:eastAsia="宋体"/>
          <w:sz w:val="32"/>
          <w:szCs w:val="32"/>
          <w:highlight w:val="none"/>
          <w:u w:val="single"/>
        </w:rPr>
        <w:t xml:space="preserve">                             </w:t>
      </w:r>
    </w:p>
    <w:p w14:paraId="7F856731">
      <w:pPr>
        <w:spacing w:line="360" w:lineRule="auto"/>
        <w:ind w:left="420" w:leftChars="200"/>
        <w:rPr>
          <w:rFonts w:eastAsia="宋体"/>
          <w:sz w:val="32"/>
          <w:szCs w:val="32"/>
          <w:highlight w:val="none"/>
          <w:u w:val="single"/>
        </w:rPr>
      </w:pPr>
      <w:r>
        <w:rPr>
          <w:rFonts w:hint="eastAsia" w:eastAsia="宋体"/>
          <w:sz w:val="32"/>
          <w:szCs w:val="32"/>
          <w:highlight w:val="none"/>
        </w:rPr>
        <w:t>合同编号：</w:t>
      </w:r>
      <w:r>
        <w:rPr>
          <w:rFonts w:hint="eastAsia" w:eastAsia="宋体"/>
          <w:sz w:val="32"/>
          <w:szCs w:val="32"/>
          <w:highlight w:val="none"/>
          <w:u w:val="single"/>
        </w:rPr>
        <w:t xml:space="preserve">                             </w:t>
      </w:r>
    </w:p>
    <w:p w14:paraId="14329F10">
      <w:pPr>
        <w:spacing w:line="360" w:lineRule="auto"/>
        <w:ind w:left="420" w:leftChars="200"/>
        <w:rPr>
          <w:rFonts w:eastAsia="宋体"/>
          <w:sz w:val="32"/>
          <w:szCs w:val="32"/>
          <w:highlight w:val="none"/>
        </w:rPr>
      </w:pPr>
      <w:r>
        <w:rPr>
          <w:rFonts w:hint="eastAsia" w:eastAsia="宋体"/>
          <w:sz w:val="32"/>
          <w:szCs w:val="32"/>
          <w:highlight w:val="none"/>
        </w:rPr>
        <w:t>甲    方：</w:t>
      </w:r>
      <w:r>
        <w:rPr>
          <w:rFonts w:hint="eastAsia" w:eastAsia="宋体"/>
          <w:sz w:val="32"/>
          <w:szCs w:val="32"/>
          <w:highlight w:val="none"/>
          <w:u w:val="single"/>
        </w:rPr>
        <w:t xml:space="preserve">                             </w:t>
      </w:r>
    </w:p>
    <w:p w14:paraId="4E1B9F91">
      <w:pPr>
        <w:spacing w:line="360" w:lineRule="auto"/>
        <w:ind w:left="420" w:leftChars="200"/>
        <w:rPr>
          <w:rFonts w:eastAsia="宋体"/>
          <w:sz w:val="32"/>
          <w:szCs w:val="32"/>
          <w:highlight w:val="none"/>
          <w:u w:val="single"/>
        </w:rPr>
      </w:pPr>
      <w:r>
        <w:rPr>
          <w:rFonts w:hint="eastAsia" w:eastAsia="宋体"/>
          <w:sz w:val="32"/>
          <w:szCs w:val="32"/>
          <w:highlight w:val="none"/>
        </w:rPr>
        <w:t>乙    方：</w:t>
      </w:r>
      <w:r>
        <w:rPr>
          <w:rFonts w:hint="eastAsia" w:eastAsia="宋体"/>
          <w:sz w:val="32"/>
          <w:szCs w:val="32"/>
          <w:highlight w:val="none"/>
          <w:u w:val="single"/>
        </w:rPr>
        <w:t xml:space="preserve">                             </w:t>
      </w:r>
    </w:p>
    <w:p w14:paraId="7B7ABCF1">
      <w:pPr>
        <w:spacing w:line="360" w:lineRule="auto"/>
        <w:ind w:left="420" w:leftChars="200"/>
        <w:rPr>
          <w:rFonts w:eastAsia="宋体"/>
          <w:sz w:val="32"/>
          <w:szCs w:val="32"/>
          <w:highlight w:val="none"/>
        </w:rPr>
      </w:pPr>
      <w:r>
        <w:rPr>
          <w:rFonts w:hint="eastAsia" w:eastAsia="宋体"/>
          <w:sz w:val="32"/>
          <w:szCs w:val="32"/>
          <w:highlight w:val="none"/>
        </w:rPr>
        <w:t>签订时间：</w:t>
      </w:r>
      <w:r>
        <w:rPr>
          <w:rFonts w:hint="eastAsia" w:eastAsia="宋体"/>
          <w:sz w:val="32"/>
          <w:szCs w:val="32"/>
          <w:highlight w:val="none"/>
          <w:u w:val="single"/>
        </w:rPr>
        <w:t xml:space="preserve">      </w:t>
      </w:r>
      <w:r>
        <w:rPr>
          <w:rFonts w:eastAsia="宋体"/>
          <w:sz w:val="32"/>
          <w:szCs w:val="32"/>
          <w:highlight w:val="none"/>
          <w:u w:val="single"/>
        </w:rPr>
        <w:t xml:space="preserve">           </w:t>
      </w:r>
      <w:r>
        <w:rPr>
          <w:rFonts w:hint="eastAsia" w:eastAsia="宋体"/>
          <w:sz w:val="32"/>
          <w:szCs w:val="32"/>
          <w:highlight w:val="none"/>
          <w:u w:val="single"/>
        </w:rPr>
        <w:t xml:space="preserve">            </w:t>
      </w:r>
    </w:p>
    <w:p w14:paraId="4308492A">
      <w:pPr>
        <w:rPr>
          <w:rFonts w:eastAsia="宋体"/>
          <w:highlight w:val="none"/>
        </w:rPr>
      </w:pPr>
    </w:p>
    <w:p w14:paraId="4949009F">
      <w:pPr>
        <w:rPr>
          <w:rFonts w:eastAsia="黑体"/>
          <w:sz w:val="44"/>
          <w:szCs w:val="44"/>
          <w:highlight w:val="none"/>
        </w:rPr>
      </w:pPr>
      <w:r>
        <w:rPr>
          <w:rFonts w:eastAsia="黑体"/>
          <w:sz w:val="44"/>
          <w:szCs w:val="44"/>
          <w:highlight w:val="none"/>
        </w:rPr>
        <w:br w:type="page"/>
      </w:r>
    </w:p>
    <w:p w14:paraId="0BE95649">
      <w:pPr>
        <w:rPr>
          <w:rFonts w:eastAsia="黑体"/>
          <w:sz w:val="44"/>
          <w:szCs w:val="44"/>
          <w:highlight w:val="none"/>
        </w:rPr>
      </w:pPr>
    </w:p>
    <w:p w14:paraId="7B61ACD2">
      <w:pPr>
        <w:rPr>
          <w:rFonts w:eastAsia="黑体"/>
          <w:sz w:val="44"/>
          <w:szCs w:val="44"/>
          <w:highlight w:val="none"/>
        </w:rPr>
      </w:pPr>
    </w:p>
    <w:p w14:paraId="6A00C135">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7E0C72A7">
      <w:pPr>
        <w:ind w:firstLine="640" w:firstLineChars="200"/>
        <w:rPr>
          <w:rFonts w:hint="eastAsia" w:ascii="仿宋_GB2312" w:hAnsi="仿宋_GB2312" w:eastAsia="仿宋_GB2312" w:cs="仿宋_GB2312"/>
          <w:sz w:val="32"/>
          <w:szCs w:val="32"/>
          <w:highlight w:val="none"/>
          <w:lang w:val="en-US" w:eastAsia="zh-CN"/>
        </w:rPr>
      </w:pPr>
    </w:p>
    <w:p w14:paraId="7EECFDD2">
      <w:pPr>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788EB109">
      <w:pPr>
        <w:numPr>
          <w:ilvl w:val="0"/>
          <w:numId w:val="0"/>
        </w:numPr>
        <w:ind w:firstLine="640" w:firstLineChars="200"/>
        <w:rPr>
          <w:rFonts w:hint="default" w:eastAsia="黑体"/>
          <w:sz w:val="44"/>
          <w:szCs w:val="44"/>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14:paraId="4836009D">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0C954C9C">
      <w:pPr>
        <w:ind w:firstLine="880" w:firstLineChars="200"/>
        <w:jc w:val="both"/>
        <w:rPr>
          <w:rFonts w:eastAsia="黑体"/>
          <w:sz w:val="44"/>
          <w:szCs w:val="44"/>
          <w:highlight w:val="none"/>
        </w:rPr>
        <w:sectPr>
          <w:headerReference r:id="rId6" w:type="default"/>
          <w:footerReference r:id="rId7" w:type="default"/>
          <w:pgSz w:w="11905" w:h="16838"/>
          <w:pgMar w:top="1440" w:right="1474" w:bottom="1440" w:left="1587" w:header="851" w:footer="992" w:gutter="0"/>
          <w:pgBorders>
            <w:top w:val="none" w:sz="0" w:space="0"/>
            <w:left w:val="none" w:sz="0" w:space="0"/>
            <w:bottom w:val="none" w:sz="0" w:space="0"/>
            <w:right w:val="none" w:sz="0" w:space="0"/>
          </w:pgBorders>
          <w:cols w:space="0" w:num="1"/>
          <w:titlePg/>
          <w:rtlGutter w:val="0"/>
          <w:docGrid w:linePitch="312" w:charSpace="0"/>
        </w:sectPr>
      </w:pPr>
    </w:p>
    <w:bookmarkEnd w:id="81"/>
    <w:p w14:paraId="68D2217E">
      <w:pPr>
        <w:keepNext/>
        <w:keepLines/>
        <w:widowControl w:val="0"/>
        <w:adjustRightInd w:val="0"/>
        <w:snapToGrid w:val="0"/>
        <w:spacing w:beforeLines="0" w:line="400" w:lineRule="exact"/>
        <w:jc w:val="center"/>
        <w:outlineLvl w:val="1"/>
        <w:rPr>
          <w:rFonts w:hint="eastAsia" w:ascii="黑体" w:hAnsi="黑体" w:eastAsia="黑体" w:cs="Times New Roman"/>
          <w:b/>
          <w:bCs/>
          <w:kern w:val="2"/>
          <w:sz w:val="28"/>
          <w:szCs w:val="28"/>
          <w:highlight w:val="none"/>
          <w:lang w:val="en-US" w:eastAsia="zh-CN" w:bidi="ar-SA"/>
        </w:rPr>
      </w:pPr>
      <w:bookmarkStart w:id="82" w:name="_Toc22209"/>
    </w:p>
    <w:p w14:paraId="21AADAA8">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黑体" w:eastAsia="黑体" w:cs="Times New Roman"/>
          <w:b w:val="0"/>
          <w:bCs w:val="0"/>
          <w:kern w:val="2"/>
          <w:sz w:val="28"/>
          <w:szCs w:val="28"/>
          <w:highlight w:val="none"/>
          <w:lang w:val="en-US" w:eastAsia="zh-CN" w:bidi="ar-SA"/>
        </w:rPr>
        <w:t xml:space="preserve">第一节 </w:t>
      </w:r>
      <w:r>
        <w:rPr>
          <w:rFonts w:hint="eastAsia" w:ascii="黑体" w:hAnsi="华文中宋" w:eastAsia="黑体" w:cs="Times New Roman"/>
          <w:b w:val="0"/>
          <w:bCs w:val="0"/>
          <w:kern w:val="2"/>
          <w:sz w:val="28"/>
          <w:szCs w:val="28"/>
          <w:highlight w:val="none"/>
          <w:lang w:val="en-US" w:eastAsia="zh-CN" w:bidi="ar-SA"/>
        </w:rPr>
        <w:t>政府采购合同协议书</w:t>
      </w:r>
      <w:bookmarkEnd w:id="82"/>
    </w:p>
    <w:p w14:paraId="1D8C4309">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3DD0D030">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甲方（全称）：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或采购</w:t>
      </w:r>
      <w:r>
        <w:rPr>
          <w:rFonts w:hint="eastAsia" w:ascii="宋体" w:hAnsi="宋体" w:eastAsia="宋体"/>
          <w:szCs w:val="21"/>
          <w:highlight w:val="none"/>
          <w:lang w:val="en-US" w:eastAsia="zh-CN"/>
        </w:rPr>
        <w:tab/>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文件约定的合同甲方）</w:t>
      </w:r>
    </w:p>
    <w:p w14:paraId="201F6A4F">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乙方</w:t>
      </w:r>
      <w:r>
        <w:rPr>
          <w:rFonts w:hint="eastAsia" w:ascii="宋体" w:hAnsi="宋体" w:eastAsia="宋体"/>
          <w:szCs w:val="21"/>
          <w:highlight w:val="none"/>
          <w:lang w:val="en-US" w:eastAsia="zh-CN"/>
        </w:rPr>
        <w:t>1</w:t>
      </w:r>
      <w:r>
        <w:rPr>
          <w:rFonts w:hint="eastAsia" w:ascii="宋体" w:hAnsi="宋体" w:eastAsia="宋体"/>
          <w:szCs w:val="21"/>
          <w:highlight w:val="none"/>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（供应商）</w:t>
      </w:r>
    </w:p>
    <w:p w14:paraId="7419621E">
      <w:pPr>
        <w:adjustRightInd w:val="0"/>
        <w:snapToGrid w:val="0"/>
        <w:spacing w:before="0" w:beforeLines="0" w:line="400" w:lineRule="exact"/>
        <w:rPr>
          <w:rFonts w:hint="eastAsia" w:ascii="宋体" w:hAnsi="宋体" w:eastAsia="宋体"/>
          <w:szCs w:val="21"/>
          <w:highlight w:val="none"/>
        </w:rPr>
      </w:pPr>
      <w:r>
        <w:rPr>
          <w:rFonts w:hint="eastAsia" w:ascii="宋体" w:hAnsi="宋体" w:eastAsia="宋体"/>
          <w:szCs w:val="21"/>
          <w:highlight w:val="none"/>
        </w:rPr>
        <w:t>乙方2（全称）：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14:paraId="7B6767CF">
      <w:pPr>
        <w:adjustRightInd w:val="0"/>
        <w:snapToGrid w:val="0"/>
        <w:spacing w:before="0" w:beforeLines="0" w:line="400" w:lineRule="exact"/>
        <w:rPr>
          <w:rFonts w:hint="eastAsia" w:ascii="宋体" w:hAnsi="宋体" w:eastAsia="宋体"/>
          <w:szCs w:val="21"/>
          <w:highlight w:val="none"/>
        </w:rPr>
      </w:pPr>
      <w:r>
        <w:rPr>
          <w:rFonts w:hint="eastAsia" w:eastAsia="宋体"/>
          <w:highlight w:val="none"/>
          <w:lang w:eastAsia="zh-CN"/>
        </w:rPr>
        <w:t>乙方</w:t>
      </w:r>
      <w:r>
        <w:rPr>
          <w:rFonts w:hint="eastAsia" w:ascii="宋体" w:hAnsi="宋体" w:eastAsia="宋体"/>
          <w:szCs w:val="21"/>
          <w:highlight w:val="none"/>
          <w:lang w:val="en-US" w:eastAsia="zh-CN"/>
        </w:rPr>
        <w:t>3</w:t>
      </w:r>
      <w:r>
        <w:rPr>
          <w:rFonts w:hint="eastAsia" w:eastAsia="宋体"/>
          <w:highlight w:val="none"/>
          <w:lang w:val="en-US" w:eastAsia="zh-CN"/>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14:paraId="27AE6136">
      <w:pPr>
        <w:spacing w:beforeLines="0" w:line="400" w:lineRule="exact"/>
        <w:rPr>
          <w:rFonts w:hint="default" w:eastAsia="宋体"/>
          <w:highlight w:val="none"/>
          <w:lang w:val="en-US" w:eastAsia="zh-CN"/>
        </w:rPr>
      </w:pPr>
    </w:p>
    <w:p w14:paraId="04863169">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的招标文件等采购文件、乙方的《投标（响应）文件》及《中标（成交）通知书》，甲乙双方同意签订本合同。具体情况及要求如下：     </w:t>
      </w:r>
    </w:p>
    <w:p w14:paraId="41BFA2E7">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项目信息</w:t>
      </w:r>
    </w:p>
    <w:p w14:paraId="398CBFE7">
      <w:pPr>
        <w:widowControl w:val="0"/>
        <w:numPr>
          <w:ilvl w:val="0"/>
          <w:numId w:val="12"/>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604418FD">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14:paraId="338D0C5C">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14:paraId="588FD39A">
      <w:pPr>
        <w:adjustRightInd w:val="0"/>
        <w:snapToGrid w:val="0"/>
        <w:spacing w:before="0" w:beforeLines="0" w:line="400" w:lineRule="exact"/>
        <w:ind w:firstLine="420" w:firstLineChars="200"/>
        <w:rPr>
          <w:rFonts w:hint="eastAsia" w:ascii="宋体" w:hAnsi="宋体" w:eastAsia="宋体"/>
          <w:szCs w:val="21"/>
          <w:highlight w:val="none"/>
        </w:rPr>
      </w:pPr>
      <w:r>
        <w:rPr>
          <w:rFonts w:hint="eastAsia" w:ascii="宋体" w:hAnsi="宋体" w:eastAsia="宋体"/>
          <w:szCs w:val="21"/>
          <w:highlight w:val="none"/>
        </w:rPr>
        <w:t>（3）项目内容：</w:t>
      </w:r>
    </w:p>
    <w:p w14:paraId="20ED66B3">
      <w:pPr>
        <w:adjustRightInd w:val="0"/>
        <w:snapToGrid w:val="0"/>
        <w:spacing w:before="0" w:beforeLines="0" w:line="400" w:lineRule="exact"/>
        <w:ind w:firstLine="420" w:firstLineChars="20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采购标的及数量</w:t>
      </w:r>
      <w:r>
        <w:rPr>
          <w:rFonts w:hint="eastAsia" w:ascii="宋体" w:hAnsi="宋体" w:eastAsia="宋体"/>
          <w:szCs w:val="21"/>
          <w:highlight w:val="none"/>
          <w:lang w:val="en-US" w:eastAsia="zh-CN"/>
        </w:rPr>
        <w:t>（台/套</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个</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架</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组等</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lang w:val="en-US" w:eastAsia="zh-CN"/>
        </w:rPr>
        <w:t xml:space="preserve"> </w:t>
      </w:r>
    </w:p>
    <w:p w14:paraId="4774EB86">
      <w:pPr>
        <w:numPr>
          <w:ilvl w:val="-1"/>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14:paraId="2ED13FE6">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6592DDEA">
      <w:pPr>
        <w:numPr>
          <w:ilvl w:val="-1"/>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2B0D121A">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6287E805">
      <w:pPr>
        <w:numPr>
          <w:ilvl w:val="-1"/>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762FA20B">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14:paraId="191C54AD">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14:paraId="08E952BE">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7C340DA7">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14:paraId="7897AF66">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14:paraId="7FB74A39">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14:paraId="2E97881F">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自行采购</w:t>
      </w:r>
    </w:p>
    <w:p w14:paraId="0805A4BE">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highlight w:val="none"/>
          <w:u w:val="singl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竞争性谈判</w:t>
      </w: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14:paraId="0CE8971C">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14:paraId="50A7DC85">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2616256C">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highlight w:val="none"/>
        </w:rPr>
      </w:pPr>
      <w:r>
        <w:rPr>
          <w:rFonts w:hint="eastAsia" w:ascii="宋体" w:hAnsi="宋体" w:eastAsia="宋体"/>
          <w:w w:val="100"/>
          <w:szCs w:val="21"/>
          <w:highlight w:val="none"/>
          <w:lang w:val="en-US" w:eastAsia="zh-CN"/>
        </w:rPr>
        <w:t xml:space="preserve">         本合同</w:t>
      </w:r>
      <w:r>
        <w:rPr>
          <w:rFonts w:hint="eastAsia" w:ascii="宋体" w:hAnsi="宋体" w:eastAsia="宋体"/>
          <w:w w:val="100"/>
          <w:szCs w:val="21"/>
          <w:highlight w:val="none"/>
        </w:rPr>
        <w:t>是否</w:t>
      </w:r>
      <w:r>
        <w:rPr>
          <w:rFonts w:hint="eastAsia" w:ascii="宋体" w:hAnsi="宋体" w:eastAsia="宋体"/>
          <w:w w:val="100"/>
          <w:szCs w:val="21"/>
          <w:highlight w:val="none"/>
          <w:lang w:eastAsia="zh-CN"/>
        </w:rPr>
        <w:t>为专门面向</w:t>
      </w:r>
      <w:r>
        <w:rPr>
          <w:rFonts w:hint="eastAsia" w:ascii="宋体" w:hAnsi="宋体" w:eastAsia="宋体"/>
          <w:w w:val="100"/>
          <w:szCs w:val="21"/>
          <w:highlight w:val="none"/>
        </w:rPr>
        <w:t>中小企业</w:t>
      </w:r>
      <w:r>
        <w:rPr>
          <w:rFonts w:hint="eastAsia" w:ascii="宋体" w:hAnsi="宋体" w:eastAsia="宋体"/>
          <w:w w:val="100"/>
          <w:szCs w:val="21"/>
          <w:highlight w:val="none"/>
          <w:lang w:eastAsia="zh-CN"/>
        </w:rPr>
        <w:t>的采</w:t>
      </w:r>
      <w:r>
        <w:rPr>
          <w:rFonts w:hint="eastAsia" w:ascii="宋体" w:hAnsi="宋体" w:eastAsia="宋体"/>
          <w:w w:val="100"/>
          <w:szCs w:val="21"/>
          <w:highlight w:val="none"/>
          <w:shd w:val="clear"/>
          <w:lang w:eastAsia="zh-CN"/>
        </w:rPr>
        <w:t>购</w:t>
      </w:r>
      <w:r>
        <w:rPr>
          <w:rFonts w:hint="eastAsia" w:ascii="宋体" w:hAnsi="宋体" w:eastAsia="宋体"/>
          <w:w w:val="100"/>
          <w:szCs w:val="21"/>
          <w:highlight w:val="none"/>
          <w:shd w:val="clear"/>
        </w:rPr>
        <w:t>合同</w:t>
      </w:r>
      <w:r>
        <w:rPr>
          <w:rFonts w:hint="eastAsia" w:ascii="宋体" w:hAnsi="宋体" w:eastAsia="宋体"/>
          <w:w w:val="100"/>
          <w:szCs w:val="21"/>
          <w:highlight w:val="none"/>
          <w:shd w:val="clear"/>
          <w:lang w:eastAsia="zh-CN"/>
        </w:rPr>
        <w:t>（中小企业预留合同）</w:t>
      </w:r>
      <w:r>
        <w:rPr>
          <w:rFonts w:hint="eastAsia" w:ascii="宋体" w:hAnsi="宋体" w:eastAsia="宋体"/>
          <w:szCs w:val="21"/>
          <w:highlight w:val="none"/>
          <w:shd w:val="clear"/>
        </w:rPr>
        <w:t>：</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6FAAF608">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若本项目不专门面向中小企业采购，是否给予小微企业评审优惠：</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5DAF5193">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中标（成交）采购标的制造商是否为残疾人福利性单位：</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786514A6">
      <w:pPr>
        <w:numPr>
          <w:ilvl w:val="0"/>
          <w:numId w:val="0"/>
        </w:numPr>
        <w:snapToGrid w:val="0"/>
        <w:spacing w:beforeLines="0" w:line="400" w:lineRule="exact"/>
        <w:ind w:firstLine="0" w:firstLineChars="0"/>
        <w:rPr>
          <w:rFonts w:hint="default" w:eastAsia="宋体"/>
          <w:highlight w:val="none"/>
          <w:lang w:val="en-US" w:eastAsia="zh-CN"/>
        </w:rPr>
      </w:pPr>
      <w:r>
        <w:rPr>
          <w:rFonts w:hint="eastAsia" w:eastAsia="宋体"/>
          <w:highlight w:val="none"/>
          <w:lang w:val="en-US" w:eastAsia="zh-CN"/>
        </w:rPr>
        <w:t xml:space="preserve">         中标（成交）采购标的制造商是否为监狱企业：</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7F1F89BA">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default" w:ascii="宋体" w:hAnsi="宋体" w:eastAsia="宋体"/>
          <w:szCs w:val="21"/>
          <w:highlight w:val="none"/>
          <w:lang w:val="en" w:eastAsia="zh-CN"/>
        </w:rPr>
        <w:t>7</w:t>
      </w:r>
      <w:r>
        <w:rPr>
          <w:rFonts w:hint="eastAsia" w:ascii="宋体" w:hAnsi="宋体" w:eastAsia="宋体"/>
          <w:szCs w:val="21"/>
          <w:highlight w:val="none"/>
        </w:rPr>
        <w:t>）合同是否分包：</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584EE360">
      <w:pPr>
        <w:adjustRightInd w:val="0"/>
        <w:snapToGrid w:val="0"/>
        <w:spacing w:before="0" w:beforeLines="0" w:line="400" w:lineRule="exact"/>
        <w:ind w:firstLine="840" w:firstLineChars="40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分包主要内容：</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24027A16">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7D4FED9B">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1DADB297">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highlight w:val="none"/>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highlight w:val="none"/>
        </w:rPr>
        <w:t>：</w:t>
      </w:r>
    </w:p>
    <w:p w14:paraId="77E57642">
      <w:pPr>
        <w:adjustRightInd w:val="0"/>
        <w:snapToGrid w:val="0"/>
        <w:spacing w:beforeLines="0" w:line="400" w:lineRule="exact"/>
        <w:ind w:firstLine="840" w:firstLineChars="40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大型企业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中型企业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小微型企业</w:t>
      </w:r>
      <w:r>
        <w:rPr>
          <w:rFonts w:hint="eastAsia" w:ascii="宋体" w:hAnsi="宋体" w:eastAsia="宋体"/>
          <w:iCs/>
          <w:szCs w:val="21"/>
          <w:highlight w:val="none"/>
          <w:lang w:val="en-US" w:eastAsia="zh-CN"/>
        </w:rPr>
        <w:t xml:space="preserve">  </w:t>
      </w:r>
    </w:p>
    <w:p w14:paraId="065E6668">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残疾人福利性单位</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监狱</w:t>
      </w:r>
      <w:r>
        <w:rPr>
          <w:rFonts w:hint="eastAsia" w:ascii="宋体" w:hAnsi="宋体" w:eastAsia="宋体"/>
          <w:iCs/>
          <w:szCs w:val="21"/>
          <w:highlight w:val="none"/>
        </w:rPr>
        <w:t>企业</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p>
    <w:p w14:paraId="4B454F9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F70169D">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3A2B1318">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0DBC277B">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2FCCD51F">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iCs w:val="0"/>
          <w:szCs w:val="21"/>
          <w:highlight w:val="none"/>
        </w:rPr>
        <w:t xml:space="preserve">      </w:t>
      </w:r>
    </w:p>
    <w:p w14:paraId="6A646775">
      <w:pPr>
        <w:adjustRightInd w:val="0"/>
        <w:snapToGrid w:val="0"/>
        <w:spacing w:before="0" w:beforeLines="0" w:line="400" w:lineRule="exact"/>
        <w:ind w:firstLine="840" w:firstLineChars="400"/>
        <w:rPr>
          <w:rFonts w:hint="eastAsia" w:ascii="宋体" w:hAnsi="宋体" w:eastAsia="宋体"/>
          <w:szCs w:val="21"/>
          <w:highlight w:val="none"/>
          <w:u w:val="none"/>
          <w:lang w:val="en-US" w:eastAsia="zh-CN"/>
        </w:rPr>
      </w:pP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否</w:t>
      </w:r>
    </w:p>
    <w:p w14:paraId="2F36F10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（1</w:t>
      </w:r>
      <w:r>
        <w:rPr>
          <w:rFonts w:hint="default" w:ascii="宋体" w:hAnsi="宋体" w:eastAsia="宋体"/>
          <w:b w:val="0"/>
          <w:bCs w:val="0"/>
          <w:sz w:val="21"/>
          <w:szCs w:val="21"/>
          <w:highlight w:val="none"/>
          <w:u w:val="none"/>
          <w:lang w:val="en" w:eastAsia="zh-CN"/>
        </w:rPr>
        <w:t>0</w:t>
      </w:r>
      <w:r>
        <w:rPr>
          <w:rFonts w:hint="eastAsia" w:ascii="宋体" w:hAnsi="宋体" w:eastAsia="宋体"/>
          <w:b w:val="0"/>
          <w:bCs w:val="0"/>
          <w:sz w:val="21"/>
          <w:szCs w:val="21"/>
          <w:highlight w:val="none"/>
          <w:u w:val="none"/>
          <w:lang w:val="en-US" w:eastAsia="zh-CN"/>
        </w:rPr>
        <w:t>）是否涉及节能产品：</w:t>
      </w:r>
    </w:p>
    <w:p w14:paraId="799224F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，《节能产品政府采购品目清单》的底级品目名称：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14:paraId="4C84E40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14:paraId="7BBC388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22AECAD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是否涉及环境标志产品：</w:t>
      </w:r>
    </w:p>
    <w:p w14:paraId="5EFD51A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lang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，《环境标志产品政府采购品目清单》的底级品目名称：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14:paraId="0096016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14:paraId="3BBC653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00A9F249">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14:paraId="51A54EE2">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14:paraId="2A9DF99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14:paraId="3F5AF65B">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14:paraId="246BDBB0">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（1</w:t>
      </w:r>
      <w:r>
        <w:rPr>
          <w:rFonts w:hint="default" w:ascii="宋体" w:hAnsi="宋体" w:eastAsia="宋体"/>
          <w:szCs w:val="21"/>
          <w:highlight w:val="none"/>
          <w:lang w:val="en" w:eastAsia="zh-CN"/>
        </w:rPr>
        <w:t>1</w:t>
      </w:r>
      <w:r>
        <w:rPr>
          <w:rFonts w:hint="eastAsia" w:ascii="宋体" w:hAnsi="宋体" w:eastAsia="宋体"/>
          <w:szCs w:val="21"/>
          <w:highlight w:val="none"/>
          <w:lang w:val="en-US" w:eastAsia="zh-CN"/>
        </w:rPr>
        <w:t>）涉及商品包装和快递包装的，是否参考</w:t>
      </w:r>
      <w:r>
        <w:rPr>
          <w:rFonts w:hint="eastAsia" w:ascii="宋体" w:hAnsi="宋体" w:eastAsia="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02276CA6">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6CF1D967">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02CDA122">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（1）合同金额小写：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56AC8431">
      <w:pPr>
        <w:adjustRightInd w:val="0"/>
        <w:snapToGrid w:val="0"/>
        <w:spacing w:before="0" w:beforeLines="0" w:line="400" w:lineRule="exact"/>
        <w:ind w:left="0" w:firstLine="0" w:firstLineChars="0"/>
        <w:rPr>
          <w:rFonts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0A4A3B9C">
      <w:pPr>
        <w:adjustRightInd w:val="0"/>
        <w:snapToGrid w:val="0"/>
        <w:spacing w:before="0" w:beforeLines="0" w:line="400" w:lineRule="exact"/>
        <w:ind w:firstLine="0" w:firstLineChars="0"/>
        <w:rPr>
          <w:rFonts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分包金额</w:t>
      </w:r>
      <w:r>
        <w:rPr>
          <w:rFonts w:hint="eastAsia" w:ascii="宋体" w:hAnsi="宋体" w:eastAsia="宋体"/>
          <w:szCs w:val="21"/>
          <w:highlight w:val="none"/>
          <w:lang w:eastAsia="zh-CN"/>
        </w:rPr>
        <w:t>（如有）</w:t>
      </w:r>
      <w:r>
        <w:rPr>
          <w:rFonts w:hint="eastAsia" w:ascii="宋体" w:hAnsi="宋体" w:eastAsia="宋体"/>
          <w:szCs w:val="21"/>
          <w:highlight w:val="none"/>
        </w:rPr>
        <w:t>小写：</w:t>
      </w:r>
      <w:r>
        <w:rPr>
          <w:rFonts w:hint="eastAsia" w:ascii="宋体" w:hAnsi="宋体" w:eastAsia="宋体"/>
          <w:szCs w:val="21"/>
          <w:highlight w:val="none"/>
          <w:u w:val="single"/>
        </w:rPr>
        <w:t xml:space="preserve">                   </w:t>
      </w:r>
    </w:p>
    <w:p w14:paraId="44830B0D">
      <w:pPr>
        <w:adjustRightInd w:val="0"/>
        <w:snapToGrid w:val="0"/>
        <w:spacing w:before="0" w:beforeLines="0" w:line="400" w:lineRule="exact"/>
        <w:ind w:firstLine="0" w:firstLineChars="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0A72DDE8">
      <w:p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（注：固定单价合同应填写单价和最高限价）</w:t>
      </w:r>
    </w:p>
    <w:p w14:paraId="567D61CC">
      <w:pPr>
        <w:numPr>
          <w:ilvl w:val="-1"/>
          <w:numId w:val="0"/>
        </w:numPr>
        <w:adjustRightInd w:val="0"/>
        <w:snapToGrid w:val="0"/>
        <w:spacing w:before="0" w:beforeLines="0" w:line="400" w:lineRule="exact"/>
        <w:ind w:firstLine="0" w:firstLineChars="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2</w:t>
      </w:r>
      <w:r>
        <w:rPr>
          <w:rFonts w:hint="eastAsia" w:ascii="宋体" w:hAnsi="宋体" w:eastAsia="宋体"/>
          <w:szCs w:val="21"/>
          <w:highlight w:val="none"/>
          <w:lang w:eastAsia="zh-CN"/>
        </w:rPr>
        <w:t>）</w:t>
      </w:r>
      <w:r>
        <w:rPr>
          <w:rFonts w:hint="eastAsia" w:ascii="宋体" w:hAnsi="宋体" w:eastAsia="宋体"/>
          <w:szCs w:val="21"/>
          <w:highlight w:val="none"/>
        </w:rPr>
        <w:t>合同定价方式</w:t>
      </w:r>
      <w:r>
        <w:rPr>
          <w:rFonts w:hint="eastAsia" w:ascii="宋体" w:hAnsi="宋体" w:eastAsia="宋体"/>
          <w:szCs w:val="21"/>
          <w:highlight w:val="none"/>
          <w:lang w:eastAsia="zh-CN"/>
        </w:rPr>
        <w:t>（采用组合定价方式的，可以勾选多项）</w:t>
      </w:r>
      <w:r>
        <w:rPr>
          <w:rFonts w:hint="eastAsia" w:ascii="宋体" w:hAnsi="宋体" w:eastAsia="宋体"/>
          <w:szCs w:val="21"/>
          <w:highlight w:val="none"/>
        </w:rPr>
        <w:t>：</w:t>
      </w:r>
    </w:p>
    <w:p w14:paraId="70DC58D7">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固定总价 </w:t>
      </w:r>
      <w:r>
        <w:rPr>
          <w:rFonts w:hint="eastAsia" w:ascii="宋体" w:hAnsi="宋体" w:eastAsia="宋体"/>
          <w:iCs/>
          <w:szCs w:val="21"/>
          <w:highlight w:val="none"/>
        </w:rPr>
        <w:sym w:font="Wingdings" w:char="00A8"/>
      </w:r>
      <w:r>
        <w:rPr>
          <w:rFonts w:hint="eastAsia" w:ascii="宋体" w:hAnsi="宋体" w:eastAsia="宋体"/>
          <w:iCs/>
          <w:szCs w:val="21"/>
          <w:highlight w:val="none"/>
        </w:rPr>
        <w:t>固定单价</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固定费率</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成本补偿 </w:t>
      </w:r>
      <w:r>
        <w:rPr>
          <w:rFonts w:hint="eastAsia" w:ascii="宋体" w:hAnsi="宋体" w:eastAsia="宋体"/>
          <w:iCs/>
          <w:szCs w:val="21"/>
          <w:highlight w:val="none"/>
        </w:rPr>
        <w:sym w:font="Wingdings" w:char="00A8"/>
      </w:r>
      <w:r>
        <w:rPr>
          <w:rFonts w:hint="eastAsia" w:ascii="宋体" w:hAnsi="宋体" w:eastAsia="宋体"/>
          <w:iCs/>
          <w:szCs w:val="21"/>
          <w:highlight w:val="none"/>
        </w:rPr>
        <w:t>绩效激励</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r>
        <w:rPr>
          <w:rFonts w:hint="eastAsia" w:ascii="宋体" w:hAnsi="宋体" w:eastAsia="宋体"/>
          <w:szCs w:val="21"/>
          <w:highlight w:val="none"/>
          <w:u w:val="single"/>
        </w:rPr>
        <w:t xml:space="preserve">       </w:t>
      </w:r>
    </w:p>
    <w:p w14:paraId="6952E89C">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7A865E25">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全额付款：</w:t>
      </w:r>
      <w:r>
        <w:rPr>
          <w:rFonts w:hint="eastAsia" w:ascii="宋体" w:hAnsi="宋体" w:eastAsia="宋体"/>
          <w:szCs w:val="21"/>
          <w:highlight w:val="none"/>
          <w:u w:val="single"/>
        </w:rPr>
        <w:t xml:space="preserve">     （应</w:t>
      </w:r>
      <w:r>
        <w:rPr>
          <w:rFonts w:hint="eastAsia" w:ascii="宋体" w:hAnsi="宋体" w:eastAsia="宋体"/>
          <w:szCs w:val="21"/>
          <w:highlight w:val="none"/>
          <w:u w:val="single"/>
          <w:lang w:eastAsia="zh-CN"/>
        </w:rPr>
        <w:t>明确</w:t>
      </w:r>
      <w:r>
        <w:rPr>
          <w:rFonts w:hint="eastAsia" w:ascii="宋体" w:hAnsi="宋体" w:eastAsia="宋体"/>
          <w:szCs w:val="21"/>
          <w:highlight w:val="none"/>
          <w:u w:val="single"/>
        </w:rPr>
        <w:t>一次性支付合同款项</w:t>
      </w:r>
      <w:r>
        <w:rPr>
          <w:rFonts w:hint="eastAsia" w:ascii="宋体" w:hAnsi="宋体" w:eastAsia="宋体"/>
          <w:szCs w:val="21"/>
          <w:highlight w:val="none"/>
          <w:u w:val="single"/>
          <w:lang w:eastAsia="zh-CN"/>
        </w:rPr>
        <w:t>的条件</w:t>
      </w:r>
      <w:r>
        <w:rPr>
          <w:rFonts w:hint="eastAsia" w:ascii="宋体" w:hAnsi="宋体" w:eastAsia="宋体"/>
          <w:szCs w:val="21"/>
          <w:highlight w:val="none"/>
          <w:u w:val="single"/>
        </w:rPr>
        <w:t xml:space="preserve">）                    </w:t>
      </w:r>
    </w:p>
    <w:p w14:paraId="1D7A70DA">
      <w:pPr>
        <w:snapToGrid w:val="0"/>
        <w:spacing w:beforeLines="0" w:line="400" w:lineRule="exact"/>
        <w:ind w:firstLine="630" w:firstLineChars="300"/>
        <w:rPr>
          <w:rFonts w:eastAsia="宋体"/>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分期付款：</w:t>
      </w:r>
      <w:r>
        <w:rPr>
          <w:rFonts w:hint="eastAsia" w:ascii="宋体" w:hAnsi="宋体" w:eastAsia="宋体"/>
          <w:szCs w:val="21"/>
          <w:highlight w:val="none"/>
          <w:u w:val="single"/>
        </w:rPr>
        <w:t xml:space="preserve">  （应明确分期支付合同款项的各期比例和支付条件</w:t>
      </w:r>
      <w:r>
        <w:rPr>
          <w:rFonts w:hint="eastAsia" w:ascii="宋体" w:hAnsi="宋体" w:eastAsia="宋体"/>
          <w:szCs w:val="21"/>
          <w:highlight w:val="none"/>
          <w:u w:val="single"/>
          <w:lang w:eastAsia="zh-CN"/>
        </w:rPr>
        <w:t>，各期支付条件应与分期履约验收情况挂钩</w:t>
      </w:r>
      <w:r>
        <w:rPr>
          <w:rFonts w:hint="eastAsia" w:ascii="宋体" w:hAnsi="宋体" w:eastAsia="宋体"/>
          <w:szCs w:val="21"/>
          <w:highlight w:val="none"/>
          <w:u w:val="single"/>
        </w:rPr>
        <w:t xml:space="preserve">） </w:t>
      </w:r>
      <w:r>
        <w:rPr>
          <w:rFonts w:hint="eastAsia" w:ascii="宋体" w:hAnsi="宋体" w:eastAsia="宋体"/>
          <w:szCs w:val="21"/>
          <w:highlight w:val="none"/>
          <w:u w:val="none"/>
          <w:lang w:eastAsia="zh-CN"/>
        </w:rPr>
        <w:t>，</w:t>
      </w:r>
      <w:r>
        <w:rPr>
          <w:rFonts w:hint="eastAsia" w:ascii="宋体" w:hAnsi="宋体" w:eastAsia="宋体"/>
          <w:szCs w:val="21"/>
          <w:highlight w:val="none"/>
          <w:lang w:eastAsia="zh-CN"/>
        </w:rPr>
        <w:t>其中涉及预付款的</w:t>
      </w:r>
      <w:r>
        <w:rPr>
          <w:rFonts w:hint="eastAsia" w:ascii="宋体" w:hAnsi="宋体" w:eastAsia="宋体"/>
          <w:szCs w:val="21"/>
          <w:highlight w:val="none"/>
        </w:rPr>
        <w:t>：</w:t>
      </w:r>
      <w:r>
        <w:rPr>
          <w:rFonts w:hint="eastAsia" w:ascii="宋体" w:hAnsi="宋体" w:eastAsia="宋体"/>
          <w:szCs w:val="21"/>
          <w:highlight w:val="none"/>
          <w:u w:val="single"/>
        </w:rPr>
        <w:t xml:space="preserve"> （应明确预付款的支付比例和支付条件） </w:t>
      </w:r>
    </w:p>
    <w:p w14:paraId="4097823A">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成本补偿：</w:t>
      </w:r>
      <w:r>
        <w:rPr>
          <w:rFonts w:hint="eastAsia" w:ascii="宋体" w:hAnsi="宋体" w:eastAsia="宋体"/>
          <w:szCs w:val="21"/>
          <w:highlight w:val="none"/>
          <w:u w:val="single"/>
        </w:rPr>
        <w:t xml:space="preserve">      （应明确按照成本补偿方式的支付方式和支付条件）   </w:t>
      </w:r>
    </w:p>
    <w:p w14:paraId="75587702">
      <w:pPr>
        <w:adjustRightInd w:val="0"/>
        <w:snapToGrid w:val="0"/>
        <w:spacing w:before="0" w:beforeLines="0" w:line="400" w:lineRule="exact"/>
        <w:ind w:firstLine="630" w:firstLineChars="300"/>
        <w:rPr>
          <w:rFonts w:ascii="宋体" w:hAnsi="宋体" w:eastAsia="宋体"/>
          <w:szCs w:val="21"/>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绩效激励：</w:t>
      </w:r>
      <w:r>
        <w:rPr>
          <w:rFonts w:hint="eastAsia" w:ascii="宋体" w:hAnsi="宋体" w:eastAsia="宋体"/>
          <w:szCs w:val="21"/>
          <w:highlight w:val="none"/>
          <w:u w:val="single"/>
        </w:rPr>
        <w:t xml:space="preserve">      （应明确按照绩效激励方式的支付方式和支付条件）   </w:t>
      </w:r>
    </w:p>
    <w:p w14:paraId="27E7EC2E">
      <w:pPr>
        <w:numPr>
          <w:ilvl w:val="0"/>
          <w:numId w:val="11"/>
        </w:numPr>
        <w:adjustRightInd w:val="0"/>
        <w:snapToGrid w:val="0"/>
        <w:spacing w:before="0" w:beforeLines="0" w:line="400" w:lineRule="exact"/>
        <w:ind w:firstLine="422" w:firstLineChars="200"/>
        <w:rPr>
          <w:rFonts w:ascii="宋体" w:hAnsi="宋体" w:eastAsia="宋体"/>
          <w:b/>
          <w:bCs w:val="0"/>
          <w:szCs w:val="21"/>
          <w:highlight w:val="none"/>
          <w:u w:val="single"/>
        </w:rPr>
      </w:pPr>
      <w:r>
        <w:rPr>
          <w:rFonts w:hint="eastAsia" w:ascii="宋体" w:hAnsi="宋体" w:eastAsia="宋体"/>
          <w:b/>
          <w:bCs w:val="0"/>
          <w:szCs w:val="21"/>
          <w:highlight w:val="none"/>
        </w:rPr>
        <w:t>合同履行</w:t>
      </w:r>
    </w:p>
    <w:p w14:paraId="4DD0124C">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1558ECE">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5C6D1B0E">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1DEDFD4E">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14:paraId="46A6DC61">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14:paraId="32777733">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04184135">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38034B15">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70A26753">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合同验收</w:t>
      </w:r>
    </w:p>
    <w:p w14:paraId="1A4E1D90">
      <w:pPr>
        <w:numPr>
          <w:ilvl w:val="0"/>
          <w:numId w:val="13"/>
        </w:num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委托第三方组织</w:t>
      </w:r>
    </w:p>
    <w:p w14:paraId="6B73A7E3">
      <w:pPr>
        <w:numPr>
          <w:ilvl w:val="0"/>
          <w:numId w:val="0"/>
        </w:numPr>
        <w:adjustRightInd w:val="0"/>
        <w:snapToGrid w:val="0"/>
        <w:spacing w:before="0" w:beforeLines="0" w:line="400" w:lineRule="exact"/>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验收主体：</w:t>
      </w:r>
      <w:r>
        <w:rPr>
          <w:rFonts w:hint="eastAsia" w:ascii="宋体" w:hAnsi="宋体" w:eastAsia="宋体"/>
          <w:bCs/>
          <w:szCs w:val="21"/>
          <w:highlight w:val="none"/>
          <w:u w:val="single"/>
        </w:rPr>
        <w:t xml:space="preserve">                  </w:t>
      </w:r>
    </w:p>
    <w:p w14:paraId="3486BC72">
      <w:pPr>
        <w:adjustRightInd w:val="0"/>
        <w:snapToGrid w:val="0"/>
        <w:spacing w:before="0" w:beforeLines="0" w:line="400" w:lineRule="exact"/>
        <w:ind w:firstLine="0" w:firstLineChars="0"/>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是否邀请本项目的其他供应商</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4EE27838">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是否邀请专家</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2C99F579">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是否邀请服务对象</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2F449476">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是否邀请第三方检测机构</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0AC436E8">
      <w:pPr>
        <w:adjustRightInd w:val="0"/>
        <w:snapToGrid w:val="0"/>
        <w:spacing w:before="0" w:beforeLines="0" w:line="400" w:lineRule="exact"/>
        <w:ind w:firstLine="840" w:firstLineChars="400"/>
        <w:rPr>
          <w:rFonts w:hint="eastAsia" w:ascii="宋体" w:hAnsi="宋体" w:eastAsia="宋体"/>
          <w:bCs/>
          <w:szCs w:val="21"/>
          <w:highlight w:val="none"/>
        </w:rPr>
      </w:pPr>
      <w:r>
        <w:rPr>
          <w:rFonts w:hint="eastAsia" w:ascii="宋体" w:hAnsi="宋体" w:eastAsia="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，抽查比例：</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eastAsia="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1BA75E9A">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14:paraId="40E9F933">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37559C49">
      <w:pPr>
        <w:adjustRightInd w:val="0"/>
        <w:snapToGrid w:val="0"/>
        <w:spacing w:before="0" w:beforeLines="0" w:line="400" w:lineRule="exact"/>
        <w:ind w:firstLine="840" w:firstLineChars="400"/>
        <w:rPr>
          <w:rFonts w:hint="eastAsia" w:ascii="宋体" w:hAnsi="宋体" w:eastAsia="宋体"/>
          <w:bCs/>
          <w:szCs w:val="21"/>
          <w:highlight w:val="none"/>
          <w:u w:val="single"/>
        </w:rPr>
      </w:pPr>
      <w:r>
        <w:rPr>
          <w:rFonts w:hint="eastAsia" w:ascii="宋体" w:hAnsi="宋体" w:eastAsia="宋体"/>
          <w:bCs/>
          <w:szCs w:val="21"/>
          <w:highlight w:val="none"/>
        </w:rPr>
        <w:t>验收组织的其他事项：</w:t>
      </w:r>
      <w:r>
        <w:rPr>
          <w:rFonts w:hint="eastAsia" w:ascii="宋体" w:hAnsi="宋体" w:eastAsia="宋体"/>
          <w:bCs/>
          <w:szCs w:val="21"/>
          <w:highlight w:val="none"/>
          <w:u w:val="single"/>
        </w:rPr>
        <w:t xml:space="preserve">                </w:t>
      </w:r>
    </w:p>
    <w:p w14:paraId="3DFDB820">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（2）履约验收时间：</w:t>
      </w:r>
      <w:r>
        <w:rPr>
          <w:rFonts w:hint="eastAsia" w:ascii="宋体" w:hAnsi="宋体" w:eastAsia="宋体"/>
          <w:bCs/>
          <w:szCs w:val="21"/>
          <w:highlight w:val="none"/>
          <w:u w:val="single"/>
        </w:rPr>
        <w:t>（计划于何时验收/供应商提出验收申请之日起   日内组织验收）</w:t>
      </w:r>
      <w:r>
        <w:rPr>
          <w:rFonts w:hint="eastAsia" w:ascii="宋体" w:hAnsi="宋体" w:eastAsia="宋体"/>
          <w:bCs/>
          <w:szCs w:val="21"/>
          <w:highlight w:val="none"/>
          <w:u w:val="single"/>
          <w:lang w:val="en-US" w:eastAsia="zh-CN"/>
        </w:rPr>
        <w:t xml:space="preserve"> </w:t>
      </w:r>
    </w:p>
    <w:p w14:paraId="7C2C7F9E">
      <w:p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一次性验收         </w:t>
      </w:r>
    </w:p>
    <w:p w14:paraId="52341A13">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分期/分项验收</w:t>
      </w:r>
      <w:r>
        <w:rPr>
          <w:rFonts w:hint="eastAsia" w:ascii="宋体" w:hAnsi="宋体" w:eastAsia="宋体"/>
          <w:bCs/>
          <w:szCs w:val="21"/>
          <w:highlight w:val="non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（应明确分期</w:t>
      </w:r>
      <w:r>
        <w:rPr>
          <w:rFonts w:hint="default" w:ascii="宋体" w:hAnsi="宋体" w:eastAsia="宋体"/>
          <w:bCs/>
          <w:szCs w:val="21"/>
          <w:highlight w:val="none"/>
          <w:u w:val="single"/>
          <w:lang w:val="en" w:eastAsia="zh-CN"/>
        </w:rPr>
        <w:t>/</w:t>
      </w:r>
      <w:r>
        <w:rPr>
          <w:rFonts w:hint="eastAsia" w:ascii="宋体" w:hAnsi="宋体" w:eastAsia="宋体"/>
          <w:bCs/>
          <w:szCs w:val="21"/>
          <w:highlight w:val="none"/>
          <w:u w:val="single"/>
          <w:lang w:val="en" w:eastAsia="zh-CN"/>
        </w:rPr>
        <w:t>分项验收的工作安排</w:t>
      </w:r>
      <w:r>
        <w:rPr>
          <w:rFonts w:hint="eastAsia" w:ascii="宋体" w:hAnsi="宋体" w:eastAsia="宋体"/>
          <w:bCs/>
          <w:szCs w:val="21"/>
          <w:highlight w:val="none"/>
          <w:u w:val="singl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p>
    <w:p w14:paraId="2606C09E">
      <w:pPr>
        <w:adjustRightInd w:val="0"/>
        <w:snapToGrid w:val="0"/>
        <w:spacing w:before="0" w:beforeLines="0" w:line="400" w:lineRule="exact"/>
        <w:ind w:firstLine="420" w:firstLineChars="200"/>
        <w:rPr>
          <w:rFonts w:ascii="宋体" w:hAnsi="宋体" w:eastAsia="宋体"/>
          <w:bCs/>
          <w:szCs w:val="21"/>
          <w:highlight w:val="none"/>
        </w:rPr>
      </w:pPr>
      <w:r>
        <w:rPr>
          <w:rFonts w:hint="eastAsia" w:ascii="宋体" w:hAnsi="宋体" w:eastAsia="宋体"/>
          <w:bCs/>
          <w:szCs w:val="21"/>
          <w:highlight w:val="none"/>
        </w:rPr>
        <w:t>（4）履约验收程序：</w:t>
      </w:r>
      <w:r>
        <w:rPr>
          <w:rFonts w:hint="eastAsia" w:ascii="宋体" w:hAnsi="宋体" w:eastAsia="宋体"/>
          <w:bCs/>
          <w:szCs w:val="21"/>
          <w:highlight w:val="none"/>
          <w:u w:val="single"/>
        </w:rPr>
        <w:t xml:space="preserve">                                         </w:t>
      </w:r>
    </w:p>
    <w:p w14:paraId="19DBA9F0">
      <w:pPr>
        <w:adjustRightInd w:val="0"/>
        <w:snapToGrid w:val="0"/>
        <w:spacing w:before="0" w:beforeLines="0" w:line="400" w:lineRule="exact"/>
        <w:ind w:firstLine="420" w:firstLineChars="200"/>
        <w:rPr>
          <w:rFonts w:ascii="宋体" w:hAnsi="宋体" w:eastAsia="宋体"/>
          <w:bCs/>
          <w:szCs w:val="21"/>
          <w:highlight w:val="none"/>
          <w:u w:val="single"/>
        </w:rPr>
      </w:pPr>
      <w:r>
        <w:rPr>
          <w:rFonts w:hint="eastAsia" w:ascii="宋体" w:hAnsi="宋体" w:eastAsia="宋体"/>
          <w:bCs/>
          <w:szCs w:val="21"/>
          <w:highlight w:val="none"/>
        </w:rPr>
        <w:t>（5）履约验收的内容：</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highlight w:val="none"/>
          <w:u w:val="single"/>
        </w:rPr>
        <w:t xml:space="preserve">                                      </w:t>
      </w:r>
    </w:p>
    <w:p w14:paraId="486D1C50">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（6）履约验收标准：</w:t>
      </w:r>
      <w:r>
        <w:rPr>
          <w:rFonts w:hint="eastAsia" w:ascii="宋体" w:hAnsi="宋体" w:eastAsia="宋体"/>
          <w:bCs/>
          <w:szCs w:val="21"/>
          <w:highlight w:val="none"/>
          <w:u w:val="single"/>
        </w:rPr>
        <w:t xml:space="preserve">                                         </w:t>
      </w:r>
    </w:p>
    <w:p w14:paraId="25D1D880">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14:paraId="605DFA25">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24D5DBED">
      <w:pPr>
        <w:numPr>
          <w:ilvl w:val="0"/>
          <w:numId w:val="11"/>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组成合同的文件</w:t>
      </w:r>
    </w:p>
    <w:p w14:paraId="41C27DD8">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本协议书与下列文件一起构成合同文件，如下述文件之间有任何抵触、矛盾或歧义，应按以下顺序解释：</w:t>
      </w:r>
    </w:p>
    <w:p w14:paraId="7E50BF5D">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政府采购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p>
    <w:p w14:paraId="072983B5">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2</w:t>
      </w:r>
      <w:r>
        <w:rPr>
          <w:rFonts w:hint="eastAsia" w:ascii="宋体" w:hAnsi="宋体" w:eastAsia="宋体"/>
          <w:szCs w:val="21"/>
          <w:highlight w:val="none"/>
        </w:rPr>
        <w:t>）政府采购合同专用条款</w:t>
      </w:r>
    </w:p>
    <w:p w14:paraId="080BAB28">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3</w:t>
      </w:r>
      <w:r>
        <w:rPr>
          <w:rFonts w:hint="eastAsia" w:ascii="宋体" w:hAnsi="宋体" w:eastAsia="宋体"/>
          <w:szCs w:val="21"/>
          <w:highlight w:val="none"/>
        </w:rPr>
        <w:t>）政府采购合同通用条款</w:t>
      </w:r>
    </w:p>
    <w:p w14:paraId="3F7692B5">
      <w:pPr>
        <w:adjustRightInd w:val="0"/>
        <w:snapToGrid w:val="0"/>
        <w:spacing w:before="0" w:beforeLines="0"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p>
    <w:p w14:paraId="2DC591A5">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5</w:t>
      </w:r>
      <w:r>
        <w:rPr>
          <w:rFonts w:hint="eastAsia" w:ascii="宋体" w:hAnsi="宋体" w:eastAsia="宋体"/>
          <w:szCs w:val="21"/>
          <w:highlight w:val="none"/>
        </w:rPr>
        <w:t>）投标（响应）文件</w:t>
      </w:r>
    </w:p>
    <w:p w14:paraId="73FCD6D1">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（6）采购文件</w:t>
      </w:r>
    </w:p>
    <w:p w14:paraId="0AC70330">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（7）有关技术文件，图纸</w:t>
      </w:r>
    </w:p>
    <w:p w14:paraId="76A737E0">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41331BD1">
      <w:pPr>
        <w:numPr>
          <w:ilvl w:val="0"/>
          <w:numId w:val="11"/>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合同生效</w:t>
      </w:r>
    </w:p>
    <w:p w14:paraId="01269FF3">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本合同自</w:t>
      </w:r>
      <w:r>
        <w:rPr>
          <w:rFonts w:hint="eastAsia" w:ascii="宋体" w:hAnsi="宋体" w:eastAsia="宋体"/>
          <w:szCs w:val="21"/>
          <w:highlight w:val="none"/>
          <w:u w:val="single"/>
        </w:rPr>
        <w:t xml:space="preserve">                             </w:t>
      </w:r>
      <w:r>
        <w:rPr>
          <w:rFonts w:hint="eastAsia" w:ascii="宋体" w:hAnsi="宋体" w:eastAsia="宋体"/>
          <w:szCs w:val="21"/>
          <w:highlight w:val="none"/>
        </w:rPr>
        <w:t>生效。</w:t>
      </w:r>
    </w:p>
    <w:p w14:paraId="5C100633">
      <w:pPr>
        <w:numPr>
          <w:ilvl w:val="0"/>
          <w:numId w:val="11"/>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合同份数</w:t>
      </w:r>
    </w:p>
    <w:p w14:paraId="3BC73022">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本合同一式</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甲方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乙方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份，均具有同等法律效力。</w:t>
      </w:r>
    </w:p>
    <w:p w14:paraId="112C67E8">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合同订立时间：</w:t>
      </w: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14:paraId="0F257DC1">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合同订立地点：</w:t>
      </w:r>
      <w:r>
        <w:rPr>
          <w:rFonts w:hint="eastAsia" w:ascii="宋体" w:hAnsi="宋体" w:eastAsia="宋体"/>
          <w:szCs w:val="21"/>
          <w:highlight w:val="none"/>
          <w:u w:val="single"/>
        </w:rPr>
        <w:t xml:space="preserve">                           </w:t>
      </w:r>
    </w:p>
    <w:p w14:paraId="390D767B">
      <w:pPr>
        <w:adjustRightInd w:val="0"/>
        <w:snapToGrid w:val="0"/>
        <w:spacing w:before="0" w:beforeLines="0" w:line="400" w:lineRule="exact"/>
        <w:ind w:firstLine="420" w:firstLineChars="200"/>
        <w:rPr>
          <w:rFonts w:eastAsia="宋体"/>
          <w:highlight w:val="none"/>
        </w:rPr>
      </w:pPr>
      <w:r>
        <w:rPr>
          <w:rFonts w:hint="eastAsia" w:ascii="宋体" w:hAnsi="宋体" w:eastAsia="宋体"/>
          <w:szCs w:val="21"/>
          <w:highlight w:val="none"/>
        </w:rPr>
        <w:t>附件：具体标</w:t>
      </w:r>
      <w:r>
        <w:rPr>
          <w:rFonts w:hint="eastAsia" w:ascii="宋体" w:hAnsi="宋体" w:eastAsia="宋体"/>
          <w:szCs w:val="21"/>
          <w:highlight w:val="none"/>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highlight w:val="none"/>
        </w:rPr>
        <w:t>、联合协议、分包</w:t>
      </w:r>
      <w:r>
        <w:rPr>
          <w:rFonts w:hint="eastAsia" w:ascii="宋体" w:hAnsi="宋体" w:eastAsia="宋体"/>
          <w:szCs w:val="21"/>
          <w:highlight w:val="none"/>
          <w:lang w:eastAsia="zh-CN"/>
        </w:rPr>
        <w:t>意向</w:t>
      </w:r>
      <w:r>
        <w:rPr>
          <w:rFonts w:hint="eastAsia" w:ascii="宋体" w:hAnsi="宋体" w:eastAsia="宋体"/>
          <w:szCs w:val="21"/>
          <w:highlight w:val="none"/>
        </w:rPr>
        <w:t>协议等。</w:t>
      </w:r>
    </w:p>
    <w:p w14:paraId="78D1C7A7">
      <w:pPr>
        <w:rPr>
          <w:rFonts w:hint="eastAsia" w:eastAsia="宋体"/>
          <w:highlight w:val="none"/>
        </w:rPr>
      </w:pPr>
      <w:r>
        <w:rPr>
          <w:rFonts w:hint="eastAsia" w:eastAsia="宋体"/>
          <w:highlight w:val="none"/>
        </w:rPr>
        <w:br w:type="page"/>
      </w:r>
    </w:p>
    <w:p w14:paraId="56CC119F">
      <w:pPr>
        <w:widowControl w:val="0"/>
        <w:ind w:firstLine="420" w:firstLineChars="200"/>
        <w:jc w:val="both"/>
        <w:rPr>
          <w:rFonts w:hint="eastAsia" w:ascii="Times New Roman" w:hAnsi="Times New Roman" w:eastAsia="宋体" w:cs="Times New Roman"/>
          <w:kern w:val="2"/>
          <w:sz w:val="21"/>
          <w:szCs w:val="21"/>
          <w:highlight w:val="none"/>
          <w:lang w:val="en-US" w:eastAsia="zh-CN" w:bidi="ar-SA"/>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FDECF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413BBA0">
            <w:pPr>
              <w:adjustRightInd w:val="0"/>
              <w:snapToGrid w:val="0"/>
              <w:spacing w:line="300" w:lineRule="exact"/>
              <w:jc w:val="center"/>
              <w:rPr>
                <w:rFonts w:eastAsia="宋体"/>
                <w:highlight w:val="none"/>
              </w:rPr>
            </w:pPr>
            <w:r>
              <w:rPr>
                <w:rFonts w:eastAsia="宋体"/>
                <w:szCs w:val="21"/>
                <w:highlight w:val="none"/>
              </w:rPr>
              <w:t>甲方</w:t>
            </w:r>
            <w:r>
              <w:rPr>
                <w:rFonts w:hint="eastAsia"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w:t>
            </w:r>
            <w:r>
              <w:rPr>
                <w:rFonts w:hint="eastAsia" w:eastAsia="宋体"/>
                <w:szCs w:val="21"/>
                <w:highlight w:val="none"/>
              </w:rPr>
              <w:t>采购文件约定的合同甲方）</w:t>
            </w:r>
          </w:p>
        </w:tc>
        <w:tc>
          <w:tcPr>
            <w:tcW w:w="4095" w:type="dxa"/>
            <w:gridSpan w:val="2"/>
            <w:tcBorders>
              <w:left w:val="single" w:color="auto" w:sz="2" w:space="0"/>
              <w:bottom w:val="single" w:color="auto" w:sz="2" w:space="0"/>
            </w:tcBorders>
            <w:vAlign w:val="center"/>
          </w:tcPr>
          <w:p w14:paraId="10F92F91">
            <w:pPr>
              <w:adjustRightInd w:val="0"/>
              <w:snapToGrid w:val="0"/>
              <w:spacing w:line="300" w:lineRule="exact"/>
              <w:jc w:val="center"/>
              <w:rPr>
                <w:rFonts w:eastAsia="宋体"/>
                <w:highlight w:val="none"/>
              </w:rPr>
            </w:pPr>
            <w:r>
              <w:rPr>
                <w:rFonts w:eastAsia="宋体"/>
                <w:szCs w:val="21"/>
                <w:highlight w:val="none"/>
              </w:rPr>
              <w:t>乙方</w:t>
            </w:r>
            <w:r>
              <w:rPr>
                <w:rFonts w:hint="eastAsia" w:eastAsia="宋体"/>
                <w:szCs w:val="21"/>
                <w:highlight w:val="none"/>
              </w:rPr>
              <w:t>（供应商）</w:t>
            </w:r>
          </w:p>
        </w:tc>
      </w:tr>
      <w:tr w14:paraId="2AAF2B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A80F08B">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46872EBC">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6F25670">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116" w:type="dxa"/>
            <w:tcBorders>
              <w:top w:val="single" w:color="auto" w:sz="2" w:space="0"/>
              <w:left w:val="single" w:color="auto" w:sz="2" w:space="0"/>
              <w:bottom w:val="single" w:color="auto" w:sz="2" w:space="0"/>
            </w:tcBorders>
            <w:vAlign w:val="center"/>
          </w:tcPr>
          <w:p w14:paraId="7B6E8678">
            <w:pPr>
              <w:adjustRightInd w:val="0"/>
              <w:snapToGrid w:val="0"/>
              <w:spacing w:line="300" w:lineRule="exact"/>
              <w:jc w:val="center"/>
              <w:rPr>
                <w:rFonts w:eastAsia="宋体"/>
                <w:spacing w:val="20"/>
                <w:szCs w:val="21"/>
                <w:highlight w:val="none"/>
              </w:rPr>
            </w:pPr>
          </w:p>
        </w:tc>
      </w:tr>
      <w:tr w14:paraId="435C72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006EA26C">
            <w:pPr>
              <w:adjustRightInd w:val="0"/>
              <w:snapToGrid w:val="0"/>
              <w:spacing w:line="300" w:lineRule="exact"/>
              <w:jc w:val="center"/>
              <w:rPr>
                <w:rFonts w:eastAsia="宋体"/>
                <w:szCs w:val="21"/>
                <w:highlight w:val="none"/>
              </w:rPr>
            </w:pPr>
            <w:r>
              <w:rPr>
                <w:rFonts w:eastAsia="宋体"/>
                <w:szCs w:val="21"/>
                <w:highlight w:val="none"/>
              </w:rPr>
              <w:t>法定代表人</w:t>
            </w:r>
          </w:p>
          <w:p w14:paraId="239C9D3E">
            <w:pPr>
              <w:adjustRightInd w:val="0"/>
              <w:snapToGrid w:val="0"/>
              <w:spacing w:line="300" w:lineRule="exact"/>
              <w:ind w:firstLine="100" w:firstLineChars="48"/>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28B2384C">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right w:val="single" w:color="auto" w:sz="2" w:space="0"/>
            </w:tcBorders>
            <w:vAlign w:val="center"/>
          </w:tcPr>
          <w:p w14:paraId="719B3936">
            <w:pPr>
              <w:adjustRightInd w:val="0"/>
              <w:snapToGrid w:val="0"/>
              <w:spacing w:line="300" w:lineRule="exact"/>
              <w:jc w:val="center"/>
              <w:rPr>
                <w:rFonts w:eastAsia="宋体"/>
                <w:szCs w:val="21"/>
                <w:highlight w:val="none"/>
              </w:rPr>
            </w:pPr>
            <w:r>
              <w:rPr>
                <w:rFonts w:eastAsia="宋体"/>
                <w:szCs w:val="21"/>
                <w:highlight w:val="none"/>
              </w:rPr>
              <w:t>法定代表人</w:t>
            </w:r>
          </w:p>
          <w:p w14:paraId="4D3BF92E">
            <w:pPr>
              <w:adjustRightInd w:val="0"/>
              <w:snapToGrid w:val="0"/>
              <w:spacing w:line="300" w:lineRule="exact"/>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116" w:type="dxa"/>
            <w:tcBorders>
              <w:top w:val="single" w:color="auto" w:sz="2" w:space="0"/>
              <w:left w:val="single" w:color="auto" w:sz="2" w:space="0"/>
              <w:bottom w:val="single" w:color="auto" w:sz="2" w:space="0"/>
            </w:tcBorders>
            <w:vAlign w:val="center"/>
          </w:tcPr>
          <w:p w14:paraId="361541C0">
            <w:pPr>
              <w:adjustRightInd w:val="0"/>
              <w:snapToGrid w:val="0"/>
              <w:spacing w:line="300" w:lineRule="exact"/>
              <w:jc w:val="center"/>
              <w:rPr>
                <w:rFonts w:eastAsia="宋体"/>
                <w:szCs w:val="21"/>
                <w:highlight w:val="none"/>
              </w:rPr>
            </w:pPr>
          </w:p>
        </w:tc>
      </w:tr>
      <w:tr w14:paraId="2C32FF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4203514A">
            <w:pPr>
              <w:adjustRightInd w:val="0"/>
              <w:snapToGrid w:val="0"/>
              <w:spacing w:line="300" w:lineRule="exact"/>
              <w:jc w:val="center"/>
              <w:rPr>
                <w:rFonts w:eastAsia="宋体"/>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64C9DCB1">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5FB3C95">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7C76BFD1">
            <w:pPr>
              <w:adjustRightInd w:val="0"/>
              <w:snapToGrid w:val="0"/>
              <w:spacing w:line="300" w:lineRule="exact"/>
              <w:jc w:val="center"/>
              <w:rPr>
                <w:rFonts w:eastAsia="宋体"/>
                <w:spacing w:val="20"/>
                <w:szCs w:val="21"/>
                <w:highlight w:val="none"/>
              </w:rPr>
            </w:pPr>
          </w:p>
        </w:tc>
      </w:tr>
      <w:tr w14:paraId="4D7D38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D7C0A95">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0450AA34">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105C850">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3914E7F1">
            <w:pPr>
              <w:adjustRightInd w:val="0"/>
              <w:snapToGrid w:val="0"/>
              <w:spacing w:line="300" w:lineRule="exact"/>
              <w:jc w:val="center"/>
              <w:rPr>
                <w:rFonts w:eastAsia="宋体"/>
                <w:spacing w:val="20"/>
                <w:szCs w:val="21"/>
                <w:highlight w:val="none"/>
              </w:rPr>
            </w:pPr>
          </w:p>
        </w:tc>
      </w:tr>
      <w:tr w14:paraId="333ADE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8A38095">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374E7BA2">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C1A1C4A">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116" w:type="dxa"/>
            <w:tcBorders>
              <w:top w:val="single" w:color="auto" w:sz="2" w:space="0"/>
              <w:left w:val="single" w:color="auto" w:sz="2" w:space="0"/>
              <w:bottom w:val="single" w:color="auto" w:sz="2" w:space="0"/>
            </w:tcBorders>
            <w:vAlign w:val="center"/>
          </w:tcPr>
          <w:p w14:paraId="7EC9A4DE">
            <w:pPr>
              <w:adjustRightInd w:val="0"/>
              <w:snapToGrid w:val="0"/>
              <w:spacing w:line="300" w:lineRule="exact"/>
              <w:jc w:val="center"/>
              <w:rPr>
                <w:rFonts w:eastAsia="宋体"/>
                <w:spacing w:val="20"/>
                <w:szCs w:val="21"/>
                <w:highlight w:val="none"/>
              </w:rPr>
            </w:pPr>
          </w:p>
        </w:tc>
      </w:tr>
      <w:tr w14:paraId="7EBC7C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EA55F1C">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59B3C328">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AF263C8">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529E1BE6">
            <w:pPr>
              <w:adjustRightInd w:val="0"/>
              <w:snapToGrid w:val="0"/>
              <w:spacing w:line="300" w:lineRule="exact"/>
              <w:jc w:val="center"/>
              <w:rPr>
                <w:rFonts w:eastAsia="宋体"/>
                <w:spacing w:val="20"/>
                <w:szCs w:val="21"/>
                <w:highlight w:val="none"/>
              </w:rPr>
            </w:pPr>
          </w:p>
        </w:tc>
      </w:tr>
      <w:tr w14:paraId="572E5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5602480">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0C6D0729">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663EC12">
            <w:pPr>
              <w:adjustRightInd w:val="0"/>
              <w:snapToGrid w:val="0"/>
              <w:spacing w:line="300" w:lineRule="exact"/>
              <w:jc w:val="center"/>
              <w:rPr>
                <w:rFonts w:eastAsia="宋体"/>
                <w:szCs w:val="21"/>
                <w:highlight w:val="none"/>
              </w:rPr>
            </w:pPr>
            <w:r>
              <w:rPr>
                <w:rFonts w:hint="eastAsia" w:eastAsia="宋体"/>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39B3D863">
            <w:pPr>
              <w:adjustRightInd w:val="0"/>
              <w:snapToGrid w:val="0"/>
              <w:spacing w:line="300" w:lineRule="exact"/>
              <w:jc w:val="center"/>
              <w:rPr>
                <w:rFonts w:eastAsia="宋体"/>
                <w:spacing w:val="20"/>
                <w:szCs w:val="21"/>
                <w:highlight w:val="none"/>
              </w:rPr>
            </w:pPr>
          </w:p>
        </w:tc>
      </w:tr>
      <w:tr w14:paraId="20FF7B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EFE139A">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46C38C5">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7F80066">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6B27F190">
            <w:pPr>
              <w:adjustRightInd w:val="0"/>
              <w:snapToGrid w:val="0"/>
              <w:spacing w:line="300" w:lineRule="exact"/>
              <w:jc w:val="center"/>
              <w:rPr>
                <w:rFonts w:eastAsia="宋体"/>
                <w:spacing w:val="20"/>
                <w:szCs w:val="21"/>
                <w:highlight w:val="none"/>
              </w:rPr>
            </w:pPr>
          </w:p>
        </w:tc>
      </w:tr>
      <w:tr w14:paraId="672C76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A42508D">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7BA36429">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9D76EA3">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27E1079F">
            <w:pPr>
              <w:adjustRightInd w:val="0"/>
              <w:snapToGrid w:val="0"/>
              <w:spacing w:line="300" w:lineRule="exact"/>
              <w:jc w:val="center"/>
              <w:rPr>
                <w:rFonts w:eastAsia="宋体"/>
                <w:spacing w:val="20"/>
                <w:szCs w:val="21"/>
                <w:highlight w:val="none"/>
              </w:rPr>
            </w:pPr>
          </w:p>
        </w:tc>
      </w:tr>
      <w:tr w14:paraId="1A2327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1919748">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00C4B9F">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6B3749A">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2EF410CF">
            <w:pPr>
              <w:adjustRightInd w:val="0"/>
              <w:snapToGrid w:val="0"/>
              <w:spacing w:line="300" w:lineRule="exact"/>
              <w:jc w:val="center"/>
              <w:rPr>
                <w:rFonts w:eastAsia="宋体"/>
                <w:spacing w:val="20"/>
                <w:szCs w:val="21"/>
                <w:highlight w:val="none"/>
              </w:rPr>
            </w:pPr>
          </w:p>
        </w:tc>
      </w:tr>
      <w:tr w14:paraId="6FCB16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FEC0334">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2CCD906A">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4519347">
            <w:pPr>
              <w:adjustRightInd w:val="0"/>
              <w:snapToGrid w:val="0"/>
              <w:spacing w:line="300" w:lineRule="exact"/>
              <w:jc w:val="center"/>
              <w:rPr>
                <w:rFonts w:eastAsia="宋体"/>
                <w:szCs w:val="21"/>
                <w:highlight w:val="none"/>
              </w:rPr>
            </w:pPr>
            <w:r>
              <w:rPr>
                <w:rFonts w:eastAsia="宋体"/>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39807BEF">
            <w:pPr>
              <w:adjustRightInd w:val="0"/>
              <w:snapToGrid w:val="0"/>
              <w:spacing w:line="300" w:lineRule="exact"/>
              <w:jc w:val="center"/>
              <w:rPr>
                <w:rFonts w:eastAsia="宋体"/>
                <w:spacing w:val="20"/>
                <w:szCs w:val="21"/>
                <w:highlight w:val="none"/>
              </w:rPr>
            </w:pPr>
          </w:p>
        </w:tc>
      </w:tr>
      <w:tr w14:paraId="5A0776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1B48E0">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635D967">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72B7025">
            <w:pPr>
              <w:adjustRightInd w:val="0"/>
              <w:snapToGrid w:val="0"/>
              <w:spacing w:line="300" w:lineRule="exact"/>
              <w:jc w:val="center"/>
              <w:rPr>
                <w:rFonts w:eastAsia="宋体"/>
                <w:szCs w:val="21"/>
                <w:highlight w:val="none"/>
              </w:rPr>
            </w:pPr>
            <w:r>
              <w:rPr>
                <w:rFonts w:eastAsia="宋体"/>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1537E816">
            <w:pPr>
              <w:adjustRightInd w:val="0"/>
              <w:snapToGrid w:val="0"/>
              <w:spacing w:line="300" w:lineRule="exact"/>
              <w:jc w:val="center"/>
              <w:rPr>
                <w:rFonts w:eastAsia="宋体"/>
                <w:spacing w:val="20"/>
                <w:szCs w:val="21"/>
                <w:highlight w:val="none"/>
              </w:rPr>
            </w:pPr>
          </w:p>
        </w:tc>
      </w:tr>
      <w:tr w14:paraId="1157B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0B289B">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1BF8FAE9">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452DBFA">
            <w:pPr>
              <w:adjustRightInd w:val="0"/>
              <w:snapToGrid w:val="0"/>
              <w:spacing w:line="300" w:lineRule="exact"/>
              <w:jc w:val="center"/>
              <w:rPr>
                <w:rFonts w:eastAsia="宋体"/>
                <w:szCs w:val="21"/>
                <w:highlight w:val="none"/>
              </w:rPr>
            </w:pPr>
            <w:r>
              <w:rPr>
                <w:rFonts w:eastAsia="宋体"/>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27968B22">
            <w:pPr>
              <w:adjustRightInd w:val="0"/>
              <w:snapToGrid w:val="0"/>
              <w:spacing w:line="300" w:lineRule="exact"/>
              <w:jc w:val="center"/>
              <w:rPr>
                <w:rFonts w:eastAsia="宋体"/>
                <w:spacing w:val="20"/>
                <w:szCs w:val="21"/>
                <w:highlight w:val="none"/>
              </w:rPr>
            </w:pPr>
          </w:p>
        </w:tc>
      </w:tr>
      <w:tr w14:paraId="0D672B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3444D825">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注：涉及联合体或其他合同主体的信息应按上表格式加列。</w:t>
            </w:r>
          </w:p>
        </w:tc>
      </w:tr>
    </w:tbl>
    <w:p w14:paraId="5E42C748">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highlight w:val="none"/>
          <w:lang w:val="en-US" w:eastAsia="zh-CN" w:bidi="ar-SA"/>
        </w:rPr>
      </w:pPr>
      <w:r>
        <w:rPr>
          <w:rFonts w:ascii="宋体" w:hAnsi="宋体" w:eastAsia="宋体" w:cs="Times New Roman"/>
          <w:b/>
          <w:bCs/>
          <w:kern w:val="2"/>
          <w:sz w:val="21"/>
          <w:szCs w:val="21"/>
          <w:highlight w:val="none"/>
          <w:u w:val="single"/>
          <w:lang w:val="en-US" w:eastAsia="zh-CN" w:bidi="ar-SA"/>
        </w:rPr>
        <w:br w:type="page"/>
      </w:r>
      <w:bookmarkStart w:id="83" w:name="_Toc27624"/>
      <w:r>
        <w:rPr>
          <w:rFonts w:hint="eastAsia" w:ascii="黑体" w:hAnsi="黑体" w:eastAsia="黑体" w:cs="Times New Roman"/>
          <w:b w:val="0"/>
          <w:bCs w:val="0"/>
          <w:kern w:val="2"/>
          <w:sz w:val="28"/>
          <w:szCs w:val="28"/>
          <w:highlight w:val="none"/>
          <w:lang w:val="en-US" w:eastAsia="zh-CN" w:bidi="ar-SA"/>
        </w:rPr>
        <w:t>第二节 政府采购合同通用条款</w:t>
      </w:r>
      <w:bookmarkEnd w:id="83"/>
    </w:p>
    <w:p w14:paraId="461402E9">
      <w:pPr>
        <w:tabs>
          <w:tab w:val="left" w:pos="8820"/>
          <w:tab w:val="left" w:pos="9345"/>
          <w:tab w:val="left" w:pos="9765"/>
        </w:tabs>
        <w:adjustRightInd w:val="0"/>
        <w:snapToGrid w:val="0"/>
        <w:spacing w:before="0" w:line="400" w:lineRule="exact"/>
        <w:jc w:val="left"/>
        <w:rPr>
          <w:rFonts w:ascii="宋体" w:hAnsi="宋体" w:eastAsia="宋体"/>
          <w:b/>
          <w:bCs/>
          <w:sz w:val="24"/>
          <w:highlight w:val="none"/>
        </w:rPr>
      </w:pPr>
      <w:r>
        <w:rPr>
          <w:rFonts w:hint="eastAsia" w:ascii="宋体" w:hAnsi="宋体" w:eastAsia="宋体"/>
          <w:b/>
          <w:sz w:val="24"/>
          <w:highlight w:val="none"/>
        </w:rPr>
        <w:t>1.</w:t>
      </w:r>
      <w:r>
        <w:rPr>
          <w:rFonts w:hint="eastAsia" w:ascii="宋体" w:hAnsi="宋体" w:eastAsia="宋体"/>
          <w:b/>
          <w:sz w:val="24"/>
          <w:highlight w:val="none"/>
          <w:lang w:val="en-US" w:eastAsia="zh-CN"/>
        </w:rPr>
        <w:t xml:space="preserve"> </w:t>
      </w:r>
      <w:r>
        <w:rPr>
          <w:rFonts w:hint="eastAsia" w:ascii="宋体" w:hAnsi="宋体" w:eastAsia="宋体"/>
          <w:b/>
          <w:bCs/>
          <w:sz w:val="24"/>
          <w:highlight w:val="none"/>
        </w:rPr>
        <w:t>定义</w:t>
      </w:r>
    </w:p>
    <w:p w14:paraId="52B437A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00DC8F2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4AB975F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3E6B0B6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olor w:val="auto"/>
          <w:szCs w:val="21"/>
          <w:highlight w:val="none"/>
        </w:rPr>
        <w:t>。</w:t>
      </w:r>
    </w:p>
    <w:p w14:paraId="32E17FA7">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66F718E5">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olor w:val="auto"/>
          <w:szCs w:val="21"/>
          <w:highlight w:val="none"/>
          <w:lang w:eastAsia="zh-CN"/>
        </w:rPr>
        <w:t>政府采购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r>
        <w:rPr>
          <w:rFonts w:hint="eastAsia" w:ascii="宋体" w:hAnsi="宋体" w:eastAsia="宋体"/>
          <w:szCs w:val="21"/>
          <w:highlight w:val="none"/>
        </w:rPr>
        <w:t>政府采购合同专用条款</w:t>
      </w:r>
      <w:r>
        <w:rPr>
          <w:rFonts w:hint="eastAsia" w:ascii="宋体" w:hAnsi="宋体" w:eastAsia="宋体"/>
          <w:szCs w:val="21"/>
          <w:highlight w:val="none"/>
          <w:lang w:eastAsia="zh-CN"/>
        </w:rPr>
        <w:t>，</w:t>
      </w:r>
      <w:r>
        <w:rPr>
          <w:rFonts w:hint="eastAsia" w:ascii="宋体" w:hAnsi="宋体" w:eastAsia="宋体"/>
          <w:szCs w:val="21"/>
          <w:highlight w:val="none"/>
        </w:rPr>
        <w:t>政府采购合同通用条款</w:t>
      </w:r>
      <w:r>
        <w:rPr>
          <w:rFonts w:hint="eastAsia" w:ascii="宋体" w:hAnsi="宋体" w:eastAsia="宋体"/>
          <w:szCs w:val="21"/>
          <w:highlight w:val="none"/>
          <w:lang w:eastAsia="zh-CN"/>
        </w:rPr>
        <w:t>，</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r>
        <w:rPr>
          <w:rFonts w:hint="eastAsia" w:ascii="宋体" w:hAnsi="宋体" w:eastAsia="宋体"/>
          <w:color w:val="auto"/>
          <w:szCs w:val="21"/>
          <w:highlight w:val="none"/>
          <w:lang w:eastAsia="zh-CN"/>
        </w:rPr>
        <w:t>，</w:t>
      </w:r>
      <w:r>
        <w:rPr>
          <w:rFonts w:hint="eastAsia" w:ascii="宋体" w:hAnsi="宋体" w:eastAsia="宋体"/>
          <w:szCs w:val="21"/>
          <w:highlight w:val="none"/>
        </w:rPr>
        <w:t>投标（响应）文件</w:t>
      </w:r>
      <w:r>
        <w:rPr>
          <w:rFonts w:hint="eastAsia" w:ascii="宋体" w:hAnsi="宋体" w:eastAsia="宋体"/>
          <w:szCs w:val="21"/>
          <w:highlight w:val="none"/>
          <w:lang w:eastAsia="zh-CN"/>
        </w:rPr>
        <w:t>，</w:t>
      </w:r>
      <w:r>
        <w:rPr>
          <w:rFonts w:hint="eastAsia" w:ascii="宋体" w:hAnsi="宋体" w:eastAsia="宋体"/>
          <w:szCs w:val="21"/>
          <w:highlight w:val="none"/>
        </w:rPr>
        <w:t>采购文件</w:t>
      </w:r>
      <w:r>
        <w:rPr>
          <w:rFonts w:hint="eastAsia" w:ascii="宋体" w:hAnsi="宋体" w:eastAsia="宋体"/>
          <w:szCs w:val="21"/>
          <w:highlight w:val="none"/>
          <w:lang w:eastAsia="zh-CN"/>
        </w:rPr>
        <w:t>，</w:t>
      </w:r>
      <w:r>
        <w:rPr>
          <w:rFonts w:hint="eastAsia" w:ascii="宋体" w:hAnsi="宋体" w:eastAsia="宋体"/>
          <w:szCs w:val="21"/>
          <w:highlight w:val="none"/>
        </w:rPr>
        <w:t>有关技术文件</w:t>
      </w:r>
      <w:r>
        <w:rPr>
          <w:rFonts w:hint="eastAsia" w:ascii="宋体" w:hAnsi="宋体" w:eastAsia="宋体"/>
          <w:szCs w:val="21"/>
          <w:highlight w:val="none"/>
          <w:lang w:eastAsia="zh-CN"/>
        </w:rPr>
        <w:t>和</w:t>
      </w:r>
      <w:r>
        <w:rPr>
          <w:rFonts w:hint="eastAsia" w:ascii="宋体" w:hAnsi="宋体" w:eastAsia="宋体"/>
          <w:szCs w:val="21"/>
          <w:highlight w:val="none"/>
        </w:rPr>
        <w:t>图纸</w:t>
      </w:r>
      <w:r>
        <w:rPr>
          <w:rFonts w:hint="eastAsia" w:ascii="宋体" w:hAnsi="宋体" w:eastAsia="宋体"/>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1DFA437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44608C9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16355DC4">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2A8F0A7D">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1CF18F42">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highlight w:val="none"/>
        </w:rPr>
        <w:t>“联合体”系指</w:t>
      </w:r>
      <w:r>
        <w:rPr>
          <w:rFonts w:hint="eastAsia" w:ascii="宋体" w:hAnsi="宋体" w:eastAsia="宋体"/>
          <w:szCs w:val="21"/>
          <w:highlight w:val="none"/>
          <w:lang w:eastAsia="zh-CN"/>
        </w:rPr>
        <w:t>由</w:t>
      </w:r>
      <w:r>
        <w:rPr>
          <w:rFonts w:hint="eastAsia" w:ascii="宋体" w:hAnsi="宋体" w:eastAsia="宋体"/>
          <w:szCs w:val="21"/>
          <w:highlight w:val="none"/>
        </w:rPr>
        <w:t>两个以上的自然人、法人或者</w:t>
      </w:r>
      <w:r>
        <w:rPr>
          <w:rFonts w:hint="eastAsia" w:ascii="宋体" w:hAnsi="宋体" w:eastAsia="宋体"/>
          <w:szCs w:val="21"/>
          <w:highlight w:val="none"/>
          <w:lang w:val="en-US" w:eastAsia="zh-CN"/>
        </w:rPr>
        <w:t>非法人</w:t>
      </w:r>
      <w:r>
        <w:rPr>
          <w:rFonts w:hint="eastAsia" w:ascii="宋体" w:hAnsi="宋体" w:eastAsia="宋体"/>
          <w:szCs w:val="21"/>
          <w:highlight w:val="none"/>
        </w:rPr>
        <w:t>组织组成，</w:t>
      </w:r>
      <w:r>
        <w:rPr>
          <w:rFonts w:hint="eastAsia" w:ascii="宋体" w:hAnsi="宋体" w:eastAsia="宋体"/>
          <w:szCs w:val="21"/>
          <w:highlight w:val="none"/>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7A3DED4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3E61C1E3">
      <w:pPr>
        <w:numPr>
          <w:ilvl w:val="0"/>
          <w:numId w:val="14"/>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3C0C309A">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48708A46">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5E673C6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09DD4AFF">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78AC77A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7D649916">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42366D41">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5A8C2286">
      <w:pPr>
        <w:snapToGrid w:val="0"/>
        <w:spacing w:line="400" w:lineRule="exact"/>
        <w:ind w:firstLine="420" w:firstLineChars="200"/>
        <w:rPr>
          <w:rFonts w:hint="eastAsia" w:eastAsia="华文楷体"/>
          <w:highlight w:val="none"/>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72881665">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6F36DA74">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098024FA">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65E71BA8">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4C92182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74AE6894">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2993CB76">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48EE0ADC">
      <w:pPr>
        <w:numPr>
          <w:ilvl w:val="0"/>
          <w:numId w:val="15"/>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3103545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14:paraId="26024FA6">
      <w:pPr>
        <w:autoSpaceDE w:val="0"/>
        <w:autoSpaceDN w:val="0"/>
        <w:adjustRightInd w:val="0"/>
        <w:snapToGrid w:val="0"/>
        <w:spacing w:before="0" w:line="400" w:lineRule="exact"/>
        <w:ind w:firstLine="420" w:firstLineChars="200"/>
        <w:jc w:val="left"/>
        <w:rPr>
          <w:rFonts w:eastAsia="宋体"/>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6550621">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6B51743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58544ED7">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2802959B">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77EC5AFC">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32AA73F9">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776CCED8">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3850B8FF">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2B1F57DA">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79A5AB18">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0096B7FF">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4835E87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4630046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195B62A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29EB195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55BF129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4AB3E83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14:paraId="593014C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736D951F">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0E221D8D">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168D96A8">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079C097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387C5657">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42A79E25">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0FE86EB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14:paraId="05D3143F">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38150C92">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15FA463F">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1D46DFE1">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2D0CDABF">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6C67BF7D">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5EC579DD">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156FDD4C">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086F66BD">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14:paraId="44545D6E">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3F6F897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2BFAE2D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2A020B5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0ABA6BE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5C17C486">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highlight w:val="none"/>
          <w:lang w:eastAsia="zh-CN"/>
        </w:rPr>
        <w:t>；</w:t>
      </w:r>
    </w:p>
    <w:p w14:paraId="12959E49">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14:paraId="2560A1B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14:paraId="62AD03C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7713E4EE">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5BEA6E91">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196C933B">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4A5935EE">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512878F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1FA2D74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702FBDC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33A5F1F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14:paraId="7B83D415">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14:paraId="183769CE">
      <w:pPr>
        <w:numPr>
          <w:ilvl w:val="0"/>
          <w:numId w:val="16"/>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757AF3E4">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38633C5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6C0ACAE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1FB1425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2983968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3D48080D">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668E7E07">
      <w:pPr>
        <w:snapToGrid w:val="0"/>
        <w:spacing w:line="400" w:lineRule="exact"/>
        <w:ind w:firstLine="420" w:firstLineChars="200"/>
        <w:jc w:val="left"/>
        <w:rPr>
          <w:rFonts w:eastAsia="宋体"/>
          <w:sz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14D09F9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0911376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15C5FE26">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olor w:val="auto"/>
          <w:szCs w:val="21"/>
          <w:highlight w:val="none"/>
        </w:rPr>
        <w:t>。</w:t>
      </w:r>
    </w:p>
    <w:p w14:paraId="40C4799E">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4C56BEA4">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46FDDEC7">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00A44AA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7DDE794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68707607">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1125106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7F09A60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22D0EC8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06228571">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253103BF">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237DEA3">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14:paraId="27260382">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14:paraId="4077F0A6">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14:paraId="68FC750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3B9A940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14:paraId="254DE7B0">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D37D6B">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4593A8D0">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14:paraId="7E5BD6E3">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14:paraId="1ADC7E56">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4656824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55AACCC0">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EC2EAA7">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514343DA">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3DBCAC88">
      <w:pPr>
        <w:numPr>
          <w:ilvl w:val="0"/>
          <w:numId w:val="17"/>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7C04599E">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14:paraId="0971776C">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14:paraId="111BEC79">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70D5F090">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第三节 政府采购合同专用条款</w:t>
      </w:r>
      <w:bookmarkEnd w:id="85"/>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688F0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2F93F7">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79C1129A">
            <w:pPr>
              <w:adjustRightInd w:val="0"/>
              <w:snapToGrid w:val="0"/>
              <w:jc w:val="center"/>
              <w:rPr>
                <w:rFonts w:ascii="宋体" w:hAnsi="宋体" w:eastAsia="宋体"/>
                <w:szCs w:val="21"/>
                <w:highlight w:val="none"/>
              </w:rPr>
            </w:pPr>
            <w:r>
              <w:rPr>
                <w:rFonts w:hint="eastAsia" w:ascii="宋体" w:hAnsi="宋体" w:eastAsia="宋体"/>
                <w:szCs w:val="21"/>
                <w:highlight w:val="none"/>
              </w:rPr>
              <w:t>第1.2（</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14:paraId="581638C8">
            <w:pPr>
              <w:adjustRightInd w:val="0"/>
              <w:snapToGrid w:val="0"/>
              <w:jc w:val="left"/>
              <w:rPr>
                <w:rFonts w:ascii="宋体" w:hAnsi="宋体" w:eastAsia="宋体"/>
                <w:szCs w:val="21"/>
                <w:highlight w:val="none"/>
              </w:rPr>
            </w:pPr>
            <w:r>
              <w:rPr>
                <w:rFonts w:hint="eastAsia" w:ascii="宋体" w:hAnsi="宋体" w:eastAsia="宋体"/>
                <w:szCs w:val="21"/>
                <w:highlight w:val="none"/>
                <w:lang w:eastAsia="zh-CN"/>
              </w:rPr>
              <w:t>联合体具体要求</w:t>
            </w:r>
          </w:p>
        </w:tc>
        <w:tc>
          <w:tcPr>
            <w:tcW w:w="5170" w:type="dxa"/>
            <w:vAlign w:val="center"/>
          </w:tcPr>
          <w:p w14:paraId="1C67A39A">
            <w:pPr>
              <w:adjustRightInd w:val="0"/>
              <w:snapToGrid w:val="0"/>
              <w:jc w:val="left"/>
              <w:rPr>
                <w:rFonts w:ascii="宋体" w:hAnsi="宋体" w:eastAsia="宋体"/>
                <w:szCs w:val="21"/>
                <w:highlight w:val="none"/>
              </w:rPr>
            </w:pPr>
          </w:p>
        </w:tc>
      </w:tr>
      <w:tr w14:paraId="5385E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22D0B80">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01B027F">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第1.2（</w:t>
            </w:r>
            <w:r>
              <w:rPr>
                <w:rFonts w:hint="eastAsia" w:ascii="宋体" w:hAnsi="宋体" w:eastAsia="宋体"/>
                <w:szCs w:val="21"/>
                <w:highlight w:val="none"/>
                <w:lang w:val="en-US" w:eastAsia="zh-CN"/>
              </w:rPr>
              <w:t>7</w:t>
            </w:r>
            <w:r>
              <w:rPr>
                <w:rFonts w:hint="eastAsia" w:ascii="宋体" w:hAnsi="宋体" w:eastAsia="宋体"/>
                <w:szCs w:val="21"/>
                <w:highlight w:val="none"/>
              </w:rPr>
              <w:t>）项</w:t>
            </w:r>
          </w:p>
        </w:tc>
        <w:tc>
          <w:tcPr>
            <w:tcW w:w="1742" w:type="dxa"/>
            <w:vAlign w:val="center"/>
          </w:tcPr>
          <w:p w14:paraId="7387A867">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其他术语解释</w:t>
            </w:r>
          </w:p>
        </w:tc>
        <w:tc>
          <w:tcPr>
            <w:tcW w:w="5170" w:type="dxa"/>
            <w:vAlign w:val="center"/>
          </w:tcPr>
          <w:p w14:paraId="4DF6811E">
            <w:pPr>
              <w:adjustRightInd w:val="0"/>
              <w:snapToGrid w:val="0"/>
              <w:jc w:val="left"/>
              <w:rPr>
                <w:rFonts w:ascii="宋体" w:hAnsi="宋体" w:eastAsia="宋体" w:cs="Times New Roman"/>
                <w:kern w:val="2"/>
                <w:sz w:val="21"/>
                <w:szCs w:val="21"/>
                <w:highlight w:val="none"/>
                <w:lang w:val="en-US" w:eastAsia="zh-CN" w:bidi="ar-SA"/>
              </w:rPr>
            </w:pPr>
          </w:p>
        </w:tc>
      </w:tr>
      <w:tr w14:paraId="08F3B1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B91CC7">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1E318CBE">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4.4款</w:t>
            </w:r>
          </w:p>
        </w:tc>
        <w:tc>
          <w:tcPr>
            <w:tcW w:w="1742" w:type="dxa"/>
            <w:vAlign w:val="center"/>
          </w:tcPr>
          <w:p w14:paraId="3A2D6B7C">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履约验收中甲方提出异议或作出说明的期限</w:t>
            </w:r>
          </w:p>
        </w:tc>
        <w:tc>
          <w:tcPr>
            <w:tcW w:w="5170" w:type="dxa"/>
            <w:vAlign w:val="center"/>
          </w:tcPr>
          <w:p w14:paraId="3B38827B">
            <w:pPr>
              <w:adjustRightInd w:val="0"/>
              <w:snapToGrid w:val="0"/>
              <w:jc w:val="left"/>
              <w:rPr>
                <w:rFonts w:ascii="宋体" w:hAnsi="宋体" w:eastAsia="宋体" w:cs="Times New Roman"/>
                <w:kern w:val="2"/>
                <w:sz w:val="21"/>
                <w:szCs w:val="21"/>
                <w:highlight w:val="none"/>
                <w:lang w:val="en-US" w:eastAsia="zh-CN" w:bidi="ar-SA"/>
              </w:rPr>
            </w:pPr>
          </w:p>
        </w:tc>
      </w:tr>
      <w:tr w14:paraId="07606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AD985A">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659BD4F2">
            <w:pPr>
              <w:adjustRightInd w:val="0"/>
              <w:snapToGrid w:val="0"/>
              <w:jc w:val="center"/>
              <w:rPr>
                <w:rFonts w:hint="eastAsia" w:ascii="宋体" w:hAnsi="宋体" w:eastAsia="宋体"/>
                <w:szCs w:val="21"/>
                <w:highlight w:val="none"/>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4.6款</w:t>
            </w:r>
          </w:p>
        </w:tc>
        <w:tc>
          <w:tcPr>
            <w:tcW w:w="1742" w:type="dxa"/>
            <w:vAlign w:val="center"/>
          </w:tcPr>
          <w:p w14:paraId="0DD6D2F6">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约定甲方承担的其他义务和责任</w:t>
            </w:r>
          </w:p>
        </w:tc>
        <w:tc>
          <w:tcPr>
            <w:tcW w:w="5170" w:type="dxa"/>
            <w:vAlign w:val="center"/>
          </w:tcPr>
          <w:p w14:paraId="46513985">
            <w:pPr>
              <w:adjustRightInd w:val="0"/>
              <w:snapToGrid w:val="0"/>
              <w:jc w:val="left"/>
              <w:rPr>
                <w:rFonts w:ascii="宋体" w:hAnsi="宋体" w:eastAsia="宋体" w:cs="Times New Roman"/>
                <w:kern w:val="2"/>
                <w:sz w:val="21"/>
                <w:szCs w:val="21"/>
                <w:highlight w:val="none"/>
                <w:lang w:val="en-US" w:eastAsia="zh-CN" w:bidi="ar-SA"/>
              </w:rPr>
            </w:pPr>
          </w:p>
        </w:tc>
      </w:tr>
      <w:tr w14:paraId="7B2BB3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903CF">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14:paraId="2E8ECCAA">
            <w:pPr>
              <w:snapToGrid w:val="0"/>
              <w:jc w:val="center"/>
              <w:rPr>
                <w:rFonts w:hint="default" w:eastAsia="宋体"/>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5.4款</w:t>
            </w:r>
          </w:p>
        </w:tc>
        <w:tc>
          <w:tcPr>
            <w:tcW w:w="1742" w:type="dxa"/>
            <w:vAlign w:val="center"/>
          </w:tcPr>
          <w:p w14:paraId="4CB97C1D">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约定乙方承担的其他义务和责任</w:t>
            </w:r>
          </w:p>
        </w:tc>
        <w:tc>
          <w:tcPr>
            <w:tcW w:w="5170" w:type="dxa"/>
            <w:vAlign w:val="center"/>
          </w:tcPr>
          <w:p w14:paraId="44EA3BC8">
            <w:pPr>
              <w:adjustRightInd w:val="0"/>
              <w:snapToGrid w:val="0"/>
              <w:jc w:val="left"/>
              <w:rPr>
                <w:rFonts w:ascii="宋体" w:hAnsi="宋体" w:eastAsia="宋体" w:cs="Times New Roman"/>
                <w:kern w:val="2"/>
                <w:sz w:val="21"/>
                <w:szCs w:val="21"/>
                <w:highlight w:val="none"/>
                <w:lang w:val="en-US" w:eastAsia="zh-CN" w:bidi="ar-SA"/>
              </w:rPr>
            </w:pPr>
          </w:p>
        </w:tc>
      </w:tr>
      <w:tr w14:paraId="345F15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3EDB78">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14:paraId="2EFC370B">
            <w:pPr>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6.1款</w:t>
            </w:r>
          </w:p>
        </w:tc>
        <w:tc>
          <w:tcPr>
            <w:tcW w:w="1742" w:type="dxa"/>
            <w:vAlign w:val="center"/>
          </w:tcPr>
          <w:p w14:paraId="4F20EB96">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履行合同义务的顺序</w:t>
            </w:r>
          </w:p>
        </w:tc>
        <w:tc>
          <w:tcPr>
            <w:tcW w:w="5170" w:type="dxa"/>
            <w:vAlign w:val="center"/>
          </w:tcPr>
          <w:p w14:paraId="697BFC4C">
            <w:pPr>
              <w:adjustRightInd w:val="0"/>
              <w:snapToGrid w:val="0"/>
              <w:jc w:val="left"/>
              <w:rPr>
                <w:rFonts w:ascii="宋体" w:hAnsi="宋体" w:eastAsia="宋体" w:cs="Times New Roman"/>
                <w:kern w:val="2"/>
                <w:sz w:val="21"/>
                <w:szCs w:val="21"/>
                <w:highlight w:val="none"/>
                <w:lang w:val="en-US" w:eastAsia="zh-CN" w:bidi="ar-SA"/>
              </w:rPr>
            </w:pPr>
          </w:p>
        </w:tc>
      </w:tr>
      <w:tr w14:paraId="392DAD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80EBE30">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789ADA38">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.1</w:t>
            </w:r>
            <w:r>
              <w:rPr>
                <w:rFonts w:hint="eastAsia" w:ascii="宋体" w:hAnsi="宋体" w:eastAsia="宋体"/>
                <w:szCs w:val="21"/>
                <w:highlight w:val="none"/>
                <w:lang w:val="en-US" w:eastAsia="zh-CN"/>
              </w:rPr>
              <w:t>款</w:t>
            </w:r>
          </w:p>
        </w:tc>
        <w:tc>
          <w:tcPr>
            <w:tcW w:w="1742" w:type="dxa"/>
            <w:vAlign w:val="center"/>
          </w:tcPr>
          <w:p w14:paraId="1CB7E835">
            <w:pPr>
              <w:adjustRightInd w:val="0"/>
              <w:snapToGrid w:val="0"/>
              <w:jc w:val="left"/>
              <w:rPr>
                <w:rFonts w:ascii="宋体" w:hAnsi="宋体" w:eastAsia="宋体"/>
                <w:szCs w:val="21"/>
                <w:highlight w:val="none"/>
              </w:rPr>
            </w:pPr>
            <w:r>
              <w:rPr>
                <w:rFonts w:hint="eastAsia" w:ascii="宋体" w:hAnsi="宋体" w:eastAsia="宋体"/>
                <w:szCs w:val="21"/>
                <w:highlight w:val="none"/>
              </w:rPr>
              <w:t>包装</w:t>
            </w:r>
            <w:r>
              <w:rPr>
                <w:rFonts w:hint="eastAsia" w:ascii="宋体" w:hAnsi="宋体" w:eastAsia="宋体"/>
                <w:szCs w:val="21"/>
                <w:highlight w:val="none"/>
                <w:lang w:eastAsia="zh-CN"/>
              </w:rPr>
              <w:t>特殊要求</w:t>
            </w:r>
          </w:p>
        </w:tc>
        <w:tc>
          <w:tcPr>
            <w:tcW w:w="5170" w:type="dxa"/>
            <w:vAlign w:val="center"/>
          </w:tcPr>
          <w:p w14:paraId="51691B0C">
            <w:pPr>
              <w:rPr>
                <w:rFonts w:eastAsia="宋体"/>
                <w:highlight w:val="none"/>
              </w:rPr>
            </w:pPr>
          </w:p>
        </w:tc>
      </w:tr>
      <w:tr w14:paraId="5E4003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425D6E5">
            <w:pPr>
              <w:adjustRightInd w:val="0"/>
              <w:snapToGrid w:val="0"/>
              <w:jc w:val="center"/>
              <w:rPr>
                <w:rFonts w:hint="eastAsia" w:ascii="宋体" w:hAnsi="宋体" w:eastAsia="宋体"/>
                <w:szCs w:val="21"/>
                <w:highlight w:val="none"/>
              </w:rPr>
            </w:pPr>
          </w:p>
        </w:tc>
        <w:tc>
          <w:tcPr>
            <w:tcW w:w="1742" w:type="dxa"/>
            <w:vAlign w:val="center"/>
          </w:tcPr>
          <w:p w14:paraId="76F4BEB8">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指定现场</w:t>
            </w:r>
          </w:p>
        </w:tc>
        <w:tc>
          <w:tcPr>
            <w:tcW w:w="5170" w:type="dxa"/>
            <w:vAlign w:val="center"/>
          </w:tcPr>
          <w:p w14:paraId="5EFA4879">
            <w:pPr>
              <w:rPr>
                <w:rFonts w:hint="eastAsia" w:eastAsia="宋体"/>
                <w:highlight w:val="none"/>
              </w:rPr>
            </w:pPr>
          </w:p>
        </w:tc>
      </w:tr>
      <w:tr w14:paraId="63961A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E955BD5">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4A4C238E">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vAlign w:val="center"/>
          </w:tcPr>
          <w:p w14:paraId="6E94B0F2">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运输特殊要求</w:t>
            </w:r>
          </w:p>
        </w:tc>
        <w:tc>
          <w:tcPr>
            <w:tcW w:w="5170" w:type="dxa"/>
            <w:vAlign w:val="center"/>
          </w:tcPr>
          <w:p w14:paraId="41F084AD">
            <w:pPr>
              <w:rPr>
                <w:rFonts w:hint="eastAsia" w:eastAsia="宋体"/>
                <w:highlight w:val="none"/>
              </w:rPr>
            </w:pPr>
          </w:p>
        </w:tc>
      </w:tr>
      <w:tr w14:paraId="44AA7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2B4A2F3">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8C6D3AC">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.3</w:t>
            </w:r>
            <w:r>
              <w:rPr>
                <w:rFonts w:hint="eastAsia" w:ascii="宋体" w:hAnsi="宋体" w:eastAsia="宋体"/>
                <w:szCs w:val="21"/>
                <w:highlight w:val="none"/>
                <w:lang w:val="en-US" w:eastAsia="zh-CN"/>
              </w:rPr>
              <w:t>款</w:t>
            </w:r>
          </w:p>
        </w:tc>
        <w:tc>
          <w:tcPr>
            <w:tcW w:w="1742" w:type="dxa"/>
            <w:vAlign w:val="center"/>
          </w:tcPr>
          <w:p w14:paraId="2D76E7A4">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保险要求</w:t>
            </w:r>
          </w:p>
        </w:tc>
        <w:tc>
          <w:tcPr>
            <w:tcW w:w="5170" w:type="dxa"/>
            <w:vAlign w:val="center"/>
          </w:tcPr>
          <w:p w14:paraId="6F26EA31">
            <w:pPr>
              <w:rPr>
                <w:rFonts w:hint="eastAsia" w:eastAsia="宋体"/>
                <w:highlight w:val="none"/>
              </w:rPr>
            </w:pPr>
          </w:p>
        </w:tc>
      </w:tr>
      <w:tr w14:paraId="1277F7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4244A4">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122FFB19">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.2（1）项</w:t>
            </w:r>
          </w:p>
        </w:tc>
        <w:tc>
          <w:tcPr>
            <w:tcW w:w="1742" w:type="dxa"/>
            <w:vAlign w:val="center"/>
          </w:tcPr>
          <w:p w14:paraId="06534885">
            <w:pPr>
              <w:adjustRightInd w:val="0"/>
              <w:snapToGrid w:val="0"/>
              <w:jc w:val="left"/>
              <w:rPr>
                <w:rFonts w:ascii="宋体" w:hAnsi="宋体" w:eastAsia="宋体"/>
                <w:szCs w:val="21"/>
                <w:highlight w:val="none"/>
              </w:rPr>
            </w:pPr>
            <w:r>
              <w:rPr>
                <w:rFonts w:hint="eastAsia" w:ascii="宋体" w:hAnsi="宋体" w:eastAsia="宋体"/>
                <w:szCs w:val="21"/>
                <w:highlight w:val="none"/>
              </w:rPr>
              <w:t>质量保证期</w:t>
            </w:r>
          </w:p>
        </w:tc>
        <w:tc>
          <w:tcPr>
            <w:tcW w:w="5170" w:type="dxa"/>
            <w:vAlign w:val="center"/>
          </w:tcPr>
          <w:p w14:paraId="24DD9762">
            <w:pPr>
              <w:autoSpaceDE w:val="0"/>
              <w:autoSpaceDN w:val="0"/>
              <w:adjustRightInd w:val="0"/>
              <w:snapToGrid w:val="0"/>
              <w:ind w:firstLine="420" w:firstLineChars="200"/>
              <w:jc w:val="left"/>
              <w:rPr>
                <w:rFonts w:ascii="宋体" w:hAnsi="宋体" w:eastAsia="宋体"/>
                <w:szCs w:val="21"/>
                <w:highlight w:val="none"/>
              </w:rPr>
            </w:pPr>
          </w:p>
        </w:tc>
      </w:tr>
      <w:tr w14:paraId="39896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66656E">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14636963">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.2（3）项</w:t>
            </w:r>
          </w:p>
        </w:tc>
        <w:tc>
          <w:tcPr>
            <w:tcW w:w="1742" w:type="dxa"/>
            <w:vAlign w:val="center"/>
          </w:tcPr>
          <w:p w14:paraId="70042542">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货物质量缺陷</w:t>
            </w:r>
          </w:p>
          <w:p w14:paraId="0E19C23E">
            <w:pPr>
              <w:adjustRightInd w:val="0"/>
              <w:snapToGrid w:val="0"/>
              <w:jc w:val="left"/>
              <w:rPr>
                <w:rFonts w:ascii="宋体" w:hAnsi="宋体" w:eastAsia="宋体"/>
                <w:szCs w:val="21"/>
                <w:highlight w:val="none"/>
              </w:rPr>
            </w:pPr>
            <w:r>
              <w:rPr>
                <w:rFonts w:hint="eastAsia" w:ascii="宋体" w:hAnsi="宋体" w:eastAsia="宋体"/>
                <w:szCs w:val="21"/>
                <w:highlight w:val="none"/>
              </w:rPr>
              <w:t>响应时间</w:t>
            </w:r>
          </w:p>
        </w:tc>
        <w:tc>
          <w:tcPr>
            <w:tcW w:w="5170" w:type="dxa"/>
            <w:vAlign w:val="center"/>
          </w:tcPr>
          <w:p w14:paraId="7D4BB78D">
            <w:pPr>
              <w:adjustRightInd w:val="0"/>
              <w:snapToGrid w:val="0"/>
              <w:jc w:val="left"/>
              <w:rPr>
                <w:rFonts w:ascii="宋体" w:hAnsi="宋体" w:eastAsia="宋体"/>
                <w:szCs w:val="21"/>
                <w:highlight w:val="none"/>
              </w:rPr>
            </w:pPr>
          </w:p>
        </w:tc>
      </w:tr>
      <w:tr w14:paraId="4E4828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FF4BB5">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第二节</w:t>
            </w:r>
          </w:p>
          <w:p w14:paraId="4E5CE8D7">
            <w:pPr>
              <w:autoSpaceDE w:val="0"/>
              <w:autoSpaceDN w:val="0"/>
              <w:adjustRightInd w:val="0"/>
              <w:spacing w:line="400" w:lineRule="exact"/>
              <w:ind w:firstLine="0" w:firstLineChars="0"/>
              <w:jc w:val="center"/>
              <w:rPr>
                <w:rFonts w:hint="default" w:ascii="华文楷体" w:hAnsi="华文楷体" w:eastAsia="华文楷体" w:cs="华文楷体"/>
                <w:sz w:val="22"/>
                <w:szCs w:val="21"/>
                <w:highlight w:val="none"/>
                <w:lang w:val="en-US" w:eastAsia="zh-CN" w:bidi="ar-SA"/>
              </w:rPr>
            </w:pPr>
            <w:r>
              <w:rPr>
                <w:rFonts w:hint="eastAsia" w:ascii="宋体" w:hAnsi="宋体" w:eastAsia="宋体" w:cs="宋体"/>
                <w:sz w:val="22"/>
                <w:szCs w:val="21"/>
                <w:highlight w:val="none"/>
                <w:lang w:val="en-US" w:eastAsia="zh-CN" w:bidi="ar-SA"/>
              </w:rPr>
              <w:t>第11.1款</w:t>
            </w:r>
          </w:p>
        </w:tc>
        <w:tc>
          <w:tcPr>
            <w:tcW w:w="1742" w:type="dxa"/>
            <w:vAlign w:val="center"/>
          </w:tcPr>
          <w:p w14:paraId="084B5CA2">
            <w:pPr>
              <w:adjustRightInd w:val="0"/>
              <w:snapToGrid w:val="0"/>
              <w:jc w:val="both"/>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其他应当保密的信息</w:t>
            </w:r>
          </w:p>
        </w:tc>
        <w:tc>
          <w:tcPr>
            <w:tcW w:w="5170" w:type="dxa"/>
            <w:vAlign w:val="center"/>
          </w:tcPr>
          <w:p w14:paraId="0BA0767B">
            <w:pPr>
              <w:adjustRightInd w:val="0"/>
              <w:snapToGrid w:val="0"/>
              <w:jc w:val="left"/>
              <w:rPr>
                <w:rFonts w:ascii="宋体" w:hAnsi="宋体" w:eastAsia="宋体"/>
                <w:szCs w:val="21"/>
                <w:highlight w:val="none"/>
              </w:rPr>
            </w:pPr>
          </w:p>
        </w:tc>
      </w:tr>
      <w:tr w14:paraId="6EB25A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20F1436">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4403B484">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2</w:t>
            </w:r>
            <w:r>
              <w:rPr>
                <w:rFonts w:hint="eastAsia" w:ascii="宋体" w:hAnsi="宋体" w:eastAsia="宋体"/>
                <w:szCs w:val="21"/>
                <w:highlight w:val="none"/>
              </w:rPr>
              <w:t>.2款</w:t>
            </w:r>
          </w:p>
        </w:tc>
        <w:tc>
          <w:tcPr>
            <w:tcW w:w="1742" w:type="dxa"/>
            <w:vAlign w:val="center"/>
          </w:tcPr>
          <w:p w14:paraId="3029F072">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rPr>
              <w:t>合同价款支付</w:t>
            </w:r>
            <w:r>
              <w:rPr>
                <w:rFonts w:hint="eastAsia" w:ascii="宋体" w:hAnsi="宋体" w:eastAsia="宋体"/>
                <w:szCs w:val="21"/>
                <w:highlight w:val="none"/>
                <w:lang w:eastAsia="zh-CN"/>
              </w:rPr>
              <w:t>时间</w:t>
            </w:r>
          </w:p>
        </w:tc>
        <w:tc>
          <w:tcPr>
            <w:tcW w:w="5170" w:type="dxa"/>
            <w:vAlign w:val="center"/>
          </w:tcPr>
          <w:p w14:paraId="4302A114">
            <w:pPr>
              <w:adjustRightInd w:val="0"/>
              <w:snapToGrid w:val="0"/>
              <w:jc w:val="left"/>
              <w:rPr>
                <w:rFonts w:ascii="宋体" w:hAnsi="宋体" w:eastAsia="宋体"/>
                <w:szCs w:val="21"/>
                <w:highlight w:val="none"/>
              </w:rPr>
            </w:pPr>
          </w:p>
        </w:tc>
      </w:tr>
      <w:tr w14:paraId="567076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427CE01">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14:paraId="5C9AE543">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13.2</w:t>
            </w:r>
            <w:r>
              <w:rPr>
                <w:rFonts w:hint="eastAsia" w:ascii="宋体" w:hAnsi="宋体" w:eastAsia="宋体"/>
                <w:szCs w:val="21"/>
                <w:highlight w:val="none"/>
              </w:rPr>
              <w:t>款</w:t>
            </w:r>
          </w:p>
        </w:tc>
        <w:tc>
          <w:tcPr>
            <w:tcW w:w="1742" w:type="dxa"/>
            <w:vAlign w:val="center"/>
          </w:tcPr>
          <w:p w14:paraId="451DF1C3">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履约保证金不予退还的情形</w:t>
            </w:r>
          </w:p>
        </w:tc>
        <w:tc>
          <w:tcPr>
            <w:tcW w:w="5170" w:type="dxa"/>
            <w:vAlign w:val="center"/>
          </w:tcPr>
          <w:p w14:paraId="20170958">
            <w:pPr>
              <w:adjustRightInd w:val="0"/>
              <w:snapToGrid w:val="0"/>
              <w:jc w:val="left"/>
              <w:rPr>
                <w:rFonts w:ascii="宋体" w:hAnsi="宋体" w:eastAsia="宋体"/>
                <w:szCs w:val="21"/>
                <w:highlight w:val="none"/>
              </w:rPr>
            </w:pPr>
          </w:p>
        </w:tc>
      </w:tr>
      <w:tr w14:paraId="4362CB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BD1ED9">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14:paraId="7163F2E0">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13.3</w:t>
            </w:r>
            <w:r>
              <w:rPr>
                <w:rFonts w:hint="eastAsia" w:ascii="宋体" w:hAnsi="宋体" w:eastAsia="宋体"/>
                <w:szCs w:val="21"/>
                <w:highlight w:val="none"/>
              </w:rPr>
              <w:t>款</w:t>
            </w:r>
          </w:p>
        </w:tc>
        <w:tc>
          <w:tcPr>
            <w:tcW w:w="1742" w:type="dxa"/>
            <w:vAlign w:val="center"/>
          </w:tcPr>
          <w:p w14:paraId="3945ECD2">
            <w:pPr>
              <w:adjustRightInd w:val="0"/>
              <w:snapToGrid w:val="0"/>
              <w:jc w:val="left"/>
              <w:rPr>
                <w:rFonts w:ascii="宋体" w:hAnsi="宋体" w:eastAsia="宋体"/>
                <w:szCs w:val="21"/>
                <w:highlight w:val="none"/>
              </w:rPr>
            </w:pPr>
            <w:r>
              <w:rPr>
                <w:rFonts w:hint="eastAsia" w:ascii="宋体" w:hAnsi="宋体" w:eastAsia="宋体"/>
                <w:szCs w:val="21"/>
                <w:highlight w:val="none"/>
              </w:rPr>
              <w:t>履约保证金退还时间及</w:t>
            </w:r>
            <w:r>
              <w:rPr>
                <w:rFonts w:hint="eastAsia" w:ascii="宋体" w:hAnsi="宋体" w:eastAsia="宋体"/>
                <w:szCs w:val="21"/>
                <w:highlight w:val="none"/>
                <w:lang w:eastAsia="zh-CN"/>
              </w:rPr>
              <w:t>逾期退还的</w:t>
            </w:r>
            <w:r>
              <w:rPr>
                <w:rFonts w:hint="eastAsia" w:ascii="宋体" w:hAnsi="宋体" w:eastAsia="宋体"/>
                <w:szCs w:val="21"/>
                <w:highlight w:val="none"/>
              </w:rPr>
              <w:t>违约金</w:t>
            </w:r>
          </w:p>
        </w:tc>
        <w:tc>
          <w:tcPr>
            <w:tcW w:w="5170" w:type="dxa"/>
            <w:vAlign w:val="center"/>
          </w:tcPr>
          <w:p w14:paraId="301C69DA">
            <w:pPr>
              <w:adjustRightInd w:val="0"/>
              <w:snapToGrid w:val="0"/>
              <w:jc w:val="left"/>
              <w:rPr>
                <w:rFonts w:ascii="宋体" w:hAnsi="宋体" w:eastAsia="宋体"/>
                <w:szCs w:val="21"/>
                <w:highlight w:val="none"/>
              </w:rPr>
            </w:pPr>
          </w:p>
        </w:tc>
      </w:tr>
      <w:tr w14:paraId="17999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5802F40">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32F9CC27">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3</w:t>
            </w:r>
            <w:r>
              <w:rPr>
                <w:rFonts w:hint="eastAsia" w:ascii="宋体" w:hAnsi="宋体" w:eastAsia="宋体"/>
                <w:szCs w:val="21"/>
                <w:highlight w:val="none"/>
              </w:rPr>
              <w:t>）项</w:t>
            </w:r>
          </w:p>
        </w:tc>
        <w:tc>
          <w:tcPr>
            <w:tcW w:w="1742" w:type="dxa"/>
            <w:vAlign w:val="center"/>
          </w:tcPr>
          <w:p w14:paraId="7C4442DF">
            <w:pPr>
              <w:adjustRightInd w:val="0"/>
              <w:snapToGrid w:val="0"/>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运行监督、维修期限</w:t>
            </w:r>
          </w:p>
        </w:tc>
        <w:tc>
          <w:tcPr>
            <w:tcW w:w="5170" w:type="dxa"/>
            <w:vAlign w:val="center"/>
          </w:tcPr>
          <w:p w14:paraId="3306D8D4">
            <w:pPr>
              <w:adjustRightInd w:val="0"/>
              <w:snapToGrid w:val="0"/>
              <w:jc w:val="left"/>
              <w:rPr>
                <w:rFonts w:ascii="宋体" w:hAnsi="宋体" w:eastAsia="宋体"/>
                <w:szCs w:val="21"/>
                <w:highlight w:val="none"/>
              </w:rPr>
            </w:pPr>
          </w:p>
        </w:tc>
      </w:tr>
      <w:tr w14:paraId="0A569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65ACE30">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7D64CD6D">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5</w:t>
            </w:r>
            <w:r>
              <w:rPr>
                <w:rFonts w:hint="eastAsia" w:ascii="宋体" w:hAnsi="宋体" w:eastAsia="宋体"/>
                <w:szCs w:val="21"/>
                <w:highlight w:val="none"/>
              </w:rPr>
              <w:t>）项</w:t>
            </w:r>
          </w:p>
        </w:tc>
        <w:tc>
          <w:tcPr>
            <w:tcW w:w="1742" w:type="dxa"/>
            <w:vAlign w:val="center"/>
          </w:tcPr>
          <w:p w14:paraId="1EAE0637">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货物回收的约定</w:t>
            </w:r>
          </w:p>
        </w:tc>
        <w:tc>
          <w:tcPr>
            <w:tcW w:w="5170" w:type="dxa"/>
            <w:vAlign w:val="center"/>
          </w:tcPr>
          <w:p w14:paraId="58BBD509">
            <w:pPr>
              <w:adjustRightInd w:val="0"/>
              <w:snapToGrid w:val="0"/>
              <w:jc w:val="left"/>
              <w:rPr>
                <w:rFonts w:ascii="宋体" w:hAnsi="宋体" w:eastAsia="宋体"/>
                <w:szCs w:val="21"/>
                <w:highlight w:val="none"/>
              </w:rPr>
            </w:pPr>
          </w:p>
        </w:tc>
      </w:tr>
      <w:tr w14:paraId="529275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5906FF">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47F1034F">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14:paraId="611BEC38">
            <w:pPr>
              <w:adjustRightInd w:val="0"/>
              <w:snapToGrid w:val="0"/>
              <w:jc w:val="left"/>
              <w:rPr>
                <w:rFonts w:ascii="宋体" w:hAnsi="宋体" w:eastAsia="宋体"/>
                <w:szCs w:val="21"/>
                <w:highlight w:val="none"/>
              </w:rPr>
            </w:pPr>
            <w:r>
              <w:rPr>
                <w:rFonts w:hint="eastAsia" w:ascii="宋体" w:hAnsi="宋体" w:eastAsia="宋体"/>
                <w:szCs w:val="21"/>
                <w:highlight w:val="none"/>
              </w:rPr>
              <w:t>乙方提供的其他服务</w:t>
            </w:r>
          </w:p>
        </w:tc>
        <w:tc>
          <w:tcPr>
            <w:tcW w:w="5170" w:type="dxa"/>
            <w:vAlign w:val="center"/>
          </w:tcPr>
          <w:p w14:paraId="0E0F1C7D">
            <w:pPr>
              <w:adjustRightInd w:val="0"/>
              <w:snapToGrid w:val="0"/>
              <w:jc w:val="left"/>
              <w:rPr>
                <w:rFonts w:ascii="宋体" w:hAnsi="宋体" w:eastAsia="宋体"/>
                <w:szCs w:val="21"/>
                <w:highlight w:val="none"/>
              </w:rPr>
            </w:pPr>
          </w:p>
        </w:tc>
      </w:tr>
      <w:tr w14:paraId="29A80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C58238">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265DF2D7">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1款</w:t>
            </w:r>
          </w:p>
        </w:tc>
        <w:tc>
          <w:tcPr>
            <w:tcW w:w="1742" w:type="dxa"/>
            <w:vAlign w:val="center"/>
          </w:tcPr>
          <w:p w14:paraId="438CA8CB">
            <w:pPr>
              <w:adjustRightInd w:val="0"/>
              <w:snapToGrid w:val="0"/>
              <w:jc w:val="left"/>
              <w:rPr>
                <w:rFonts w:hint="eastAsia" w:ascii="宋体" w:hAnsi="宋体" w:eastAsia="宋体"/>
                <w:szCs w:val="21"/>
                <w:highlight w:val="none"/>
              </w:rPr>
            </w:pPr>
            <w:r>
              <w:rPr>
                <w:rFonts w:hint="eastAsia" w:ascii="宋体" w:hAnsi="宋体" w:eastAsia="宋体"/>
                <w:color w:val="auto"/>
                <w:szCs w:val="21"/>
                <w:highlight w:val="none"/>
                <w:lang w:eastAsia="zh-CN"/>
              </w:rPr>
              <w:t>修理、重作、更换相关具体规定</w:t>
            </w:r>
          </w:p>
        </w:tc>
        <w:tc>
          <w:tcPr>
            <w:tcW w:w="5170" w:type="dxa"/>
            <w:vAlign w:val="center"/>
          </w:tcPr>
          <w:p w14:paraId="28A9A602">
            <w:pPr>
              <w:adjustRightInd w:val="0"/>
              <w:snapToGrid w:val="0"/>
              <w:jc w:val="left"/>
              <w:rPr>
                <w:rFonts w:ascii="宋体" w:hAnsi="宋体" w:eastAsia="宋体"/>
                <w:szCs w:val="21"/>
                <w:highlight w:val="none"/>
              </w:rPr>
            </w:pPr>
          </w:p>
        </w:tc>
      </w:tr>
      <w:tr w14:paraId="078C0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0BB1C9">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3DCA9AD5">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.2（2）项</w:t>
            </w:r>
          </w:p>
        </w:tc>
        <w:tc>
          <w:tcPr>
            <w:tcW w:w="1742" w:type="dxa"/>
            <w:vAlign w:val="center"/>
          </w:tcPr>
          <w:p w14:paraId="7B333808">
            <w:pPr>
              <w:adjustRightInd w:val="0"/>
              <w:snapToGrid w:val="0"/>
              <w:jc w:val="left"/>
              <w:rPr>
                <w:rFonts w:ascii="宋体" w:hAnsi="宋体" w:eastAsia="宋体"/>
                <w:szCs w:val="21"/>
                <w:highlight w:val="none"/>
              </w:rPr>
            </w:pPr>
            <w:r>
              <w:rPr>
                <w:rFonts w:hint="eastAsia" w:ascii="宋体" w:hAnsi="宋体" w:eastAsia="宋体"/>
                <w:szCs w:val="21"/>
                <w:highlight w:val="none"/>
              </w:rPr>
              <w:t>迟延交货赔偿费</w:t>
            </w:r>
          </w:p>
        </w:tc>
        <w:tc>
          <w:tcPr>
            <w:tcW w:w="5170" w:type="dxa"/>
            <w:vAlign w:val="center"/>
          </w:tcPr>
          <w:p w14:paraId="406DE244">
            <w:pPr>
              <w:adjustRightInd w:val="0"/>
              <w:snapToGrid w:val="0"/>
              <w:jc w:val="left"/>
              <w:rPr>
                <w:rFonts w:ascii="宋体" w:hAnsi="宋体" w:eastAsia="宋体"/>
                <w:szCs w:val="21"/>
                <w:highlight w:val="none"/>
                <w:u w:val="single"/>
              </w:rPr>
            </w:pPr>
          </w:p>
        </w:tc>
      </w:tr>
      <w:tr w14:paraId="20410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8C1168">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233420B0">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3款</w:t>
            </w:r>
          </w:p>
        </w:tc>
        <w:tc>
          <w:tcPr>
            <w:tcW w:w="1742" w:type="dxa"/>
            <w:vAlign w:val="center"/>
          </w:tcPr>
          <w:p w14:paraId="3442AA3A">
            <w:pPr>
              <w:adjustRightInd w:val="0"/>
              <w:snapToGrid w:val="0"/>
              <w:jc w:val="left"/>
              <w:rPr>
                <w:rFonts w:hint="eastAsia" w:ascii="宋体" w:hAnsi="宋体" w:eastAsia="宋体"/>
                <w:szCs w:val="21"/>
                <w:highlight w:val="none"/>
              </w:rPr>
            </w:pPr>
            <w:r>
              <w:rPr>
                <w:rFonts w:hint="eastAsia" w:ascii="宋体" w:hAnsi="宋体" w:eastAsia="宋体"/>
                <w:szCs w:val="21"/>
                <w:highlight w:val="none"/>
              </w:rPr>
              <w:t>逾期付款利息</w:t>
            </w:r>
          </w:p>
        </w:tc>
        <w:tc>
          <w:tcPr>
            <w:tcW w:w="5170" w:type="dxa"/>
            <w:vAlign w:val="center"/>
          </w:tcPr>
          <w:p w14:paraId="21386FF6">
            <w:pPr>
              <w:adjustRightInd w:val="0"/>
              <w:snapToGrid w:val="0"/>
              <w:jc w:val="left"/>
              <w:rPr>
                <w:rFonts w:ascii="宋体" w:hAnsi="宋体" w:eastAsia="宋体"/>
                <w:szCs w:val="21"/>
                <w:highlight w:val="none"/>
                <w:u w:val="single"/>
              </w:rPr>
            </w:pPr>
          </w:p>
        </w:tc>
      </w:tr>
      <w:tr w14:paraId="3FBB4A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CDEEF4B">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3D204633">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.4</w:t>
            </w:r>
            <w:r>
              <w:rPr>
                <w:rFonts w:hint="eastAsia" w:ascii="宋体" w:hAnsi="宋体" w:eastAsia="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5517A11A">
            <w:pPr>
              <w:adjustRightInd w:val="0"/>
              <w:snapToGrid w:val="0"/>
              <w:jc w:val="left"/>
              <w:rPr>
                <w:rFonts w:ascii="宋体" w:hAnsi="宋体" w:eastAsia="宋体"/>
                <w:szCs w:val="21"/>
                <w:highlight w:val="none"/>
              </w:rPr>
            </w:pPr>
            <w:r>
              <w:rPr>
                <w:rFonts w:hint="eastAsia" w:ascii="宋体" w:hAnsi="宋体" w:eastAsia="宋体"/>
                <w:szCs w:val="21"/>
                <w:highlight w:val="none"/>
              </w:rPr>
              <w:t>其他违约责任</w:t>
            </w:r>
          </w:p>
        </w:tc>
        <w:tc>
          <w:tcPr>
            <w:tcW w:w="5170" w:type="dxa"/>
            <w:tcBorders>
              <w:left w:val="single" w:color="auto" w:sz="2" w:space="0"/>
              <w:bottom w:val="single" w:color="auto" w:sz="2" w:space="0"/>
            </w:tcBorders>
            <w:vAlign w:val="center"/>
          </w:tcPr>
          <w:p w14:paraId="3E278AF0">
            <w:pPr>
              <w:adjustRightInd w:val="0"/>
              <w:snapToGrid w:val="0"/>
              <w:jc w:val="left"/>
              <w:rPr>
                <w:rFonts w:ascii="宋体" w:hAnsi="宋体" w:eastAsia="宋体"/>
                <w:szCs w:val="21"/>
                <w:highlight w:val="none"/>
                <w:u w:val="single"/>
              </w:rPr>
            </w:pPr>
          </w:p>
        </w:tc>
      </w:tr>
      <w:tr w14:paraId="6BCF30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D2B79D7">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64E036C">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19</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AC70A12">
            <w:pPr>
              <w:adjustRightInd w:val="0"/>
              <w:snapToGrid w:val="0"/>
              <w:jc w:val="left"/>
              <w:rPr>
                <w:rFonts w:ascii="宋体" w:hAnsi="宋体" w:eastAsia="宋体"/>
                <w:szCs w:val="21"/>
                <w:highlight w:val="none"/>
              </w:rPr>
            </w:pPr>
            <w:r>
              <w:rPr>
                <w:rFonts w:hint="eastAsia" w:ascii="宋体" w:hAnsi="宋体" w:eastAsia="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4820C909">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FDCF153">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51246AB0">
            <w:pPr>
              <w:adjustRightInd w:val="0"/>
              <w:snapToGrid w:val="0"/>
              <w:ind w:firstLine="0" w:firstLineChars="0"/>
              <w:jc w:val="left"/>
              <w:rPr>
                <w:rFonts w:ascii="宋体" w:hAnsi="宋体" w:eastAsia="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0AB866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59974F5">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E05D509">
            <w:pPr>
              <w:adjustRightInd w:val="0"/>
              <w:snapToGrid w:val="0"/>
              <w:jc w:val="center"/>
              <w:rPr>
                <w:rFonts w:ascii="宋体" w:hAnsi="宋体" w:eastAsia="宋体"/>
                <w:szCs w:val="21"/>
                <w:highlight w:val="none"/>
              </w:rPr>
            </w:pPr>
            <w:r>
              <w:rPr>
                <w:rFonts w:hint="eastAsia" w:ascii="宋体" w:hAnsi="宋体" w:eastAsia="宋体"/>
                <w:szCs w:val="21"/>
                <w:highlight w:val="none"/>
              </w:rPr>
              <w:t>第2</w:t>
            </w:r>
            <w:r>
              <w:rPr>
                <w:rFonts w:hint="eastAsia" w:ascii="宋体" w:hAnsi="宋体" w:eastAsia="宋体"/>
                <w:szCs w:val="21"/>
                <w:highlight w:val="none"/>
                <w:lang w:val="en-US" w:eastAsia="zh-CN"/>
              </w:rPr>
              <w:t>3.1</w:t>
            </w:r>
            <w:r>
              <w:rPr>
                <w:rFonts w:hint="eastAsia" w:ascii="宋体" w:hAnsi="宋体" w:eastAsia="宋体"/>
                <w:szCs w:val="21"/>
                <w:highlight w:val="none"/>
                <w:lang w:eastAsia="zh-CN"/>
              </w:rPr>
              <w:t>款</w:t>
            </w:r>
          </w:p>
        </w:tc>
        <w:tc>
          <w:tcPr>
            <w:tcW w:w="1742" w:type="dxa"/>
            <w:vAlign w:val="center"/>
          </w:tcPr>
          <w:p w14:paraId="68481C6E">
            <w:pPr>
              <w:adjustRightInd w:val="0"/>
              <w:snapToGrid w:val="0"/>
              <w:jc w:val="left"/>
              <w:rPr>
                <w:rFonts w:ascii="宋体" w:hAnsi="宋体" w:eastAsia="宋体"/>
                <w:szCs w:val="21"/>
                <w:highlight w:val="none"/>
              </w:rPr>
            </w:pPr>
            <w:r>
              <w:rPr>
                <w:rFonts w:hint="eastAsia" w:ascii="宋体" w:hAnsi="宋体" w:eastAsia="宋体"/>
                <w:bCs/>
                <w:color w:val="auto"/>
                <w:szCs w:val="21"/>
                <w:highlight w:val="none"/>
                <w:lang w:eastAsia="zh-CN"/>
              </w:rPr>
              <w:t>其他专用条款</w:t>
            </w:r>
          </w:p>
        </w:tc>
        <w:tc>
          <w:tcPr>
            <w:tcW w:w="5170" w:type="dxa"/>
            <w:vAlign w:val="center"/>
          </w:tcPr>
          <w:p w14:paraId="5970EB26">
            <w:pPr>
              <w:adjustRightInd w:val="0"/>
              <w:snapToGrid w:val="0"/>
              <w:jc w:val="left"/>
              <w:rPr>
                <w:rFonts w:hint="default" w:ascii="宋体" w:hAnsi="宋体" w:eastAsia="宋体"/>
                <w:szCs w:val="21"/>
                <w:highlight w:val="none"/>
                <w:lang w:val="en-US" w:eastAsia="zh-CN"/>
              </w:rPr>
            </w:pPr>
          </w:p>
        </w:tc>
      </w:tr>
    </w:tbl>
    <w:p w14:paraId="4CAED37A">
      <w:pPr>
        <w:rPr>
          <w:rFonts w:eastAsia="宋体"/>
          <w:highlight w:val="none"/>
        </w:rPr>
      </w:pPr>
    </w:p>
    <w:p w14:paraId="6293C771">
      <w:pPr>
        <w:rPr>
          <w:rFonts w:eastAsia="宋体"/>
          <w:highlight w:val="none"/>
        </w:rPr>
      </w:pPr>
    </w:p>
    <w:p w14:paraId="52768CFD">
      <w:pPr>
        <w:widowControl/>
        <w:jc w:val="left"/>
        <w:rPr>
          <w:rFonts w:ascii="宋体" w:hAnsi="宋体"/>
          <w:szCs w:val="21"/>
          <w:highlight w:val="none"/>
        </w:rPr>
      </w:pPr>
      <w:r>
        <w:rPr>
          <w:rFonts w:ascii="宋体" w:hAnsi="宋体"/>
          <w:szCs w:val="21"/>
          <w:highlight w:val="none"/>
        </w:rPr>
        <w:br w:type="page"/>
      </w:r>
    </w:p>
    <w:p w14:paraId="3AEA68E9">
      <w:pPr>
        <w:widowControl/>
        <w:jc w:val="left"/>
        <w:rPr>
          <w:rFonts w:ascii="宋体" w:hAnsi="宋体"/>
          <w:szCs w:val="21"/>
          <w:highlight w:val="none"/>
        </w:rPr>
      </w:pPr>
    </w:p>
    <w:p w14:paraId="14DC9D2D">
      <w:pPr>
        <w:pStyle w:val="7"/>
        <w:spacing w:before="120" w:beforeLines="50" w:after="120" w:afterLines="50"/>
        <w:ind w:left="562"/>
        <w:rPr>
          <w:sz w:val="28"/>
          <w:szCs w:val="28"/>
          <w:highlight w:val="none"/>
        </w:rPr>
      </w:pPr>
      <w:r>
        <w:rPr>
          <w:rFonts w:hint="eastAsia"/>
          <w:sz w:val="28"/>
          <w:szCs w:val="28"/>
          <w:highlight w:val="none"/>
        </w:rPr>
        <w:t>第二册  通用条款（公开招标）</w:t>
      </w:r>
    </w:p>
    <w:p w14:paraId="0D95F679">
      <w:pPr>
        <w:pStyle w:val="7"/>
        <w:numPr>
          <w:ilvl w:val="0"/>
          <w:numId w:val="18"/>
        </w:numPr>
        <w:spacing w:before="120" w:beforeLines="50" w:after="120" w:afterLines="50"/>
        <w:ind w:left="562" w:hanging="562"/>
        <w:rPr>
          <w:sz w:val="28"/>
          <w:szCs w:val="28"/>
          <w:highlight w:val="none"/>
        </w:rPr>
      </w:pPr>
      <w:bookmarkStart w:id="86" w:name="_Hlk72399513"/>
      <w:r>
        <w:rPr>
          <w:rFonts w:hint="eastAsia"/>
          <w:sz w:val="28"/>
          <w:szCs w:val="28"/>
          <w:highlight w:val="none"/>
        </w:rPr>
        <w:t>总则</w:t>
      </w:r>
    </w:p>
    <w:bookmarkEnd w:id="86"/>
    <w:p w14:paraId="6074A771">
      <w:pPr>
        <w:rPr>
          <w:rFonts w:ascii="黑体" w:hAnsi="宋体" w:eastAsia="黑体"/>
          <w:sz w:val="24"/>
          <w:highlight w:val="none"/>
        </w:rPr>
      </w:pPr>
      <w:r>
        <w:rPr>
          <w:rFonts w:hint="eastAsia" w:ascii="黑体" w:hAnsi="宋体" w:eastAsia="黑体"/>
          <w:sz w:val="24"/>
          <w:highlight w:val="none"/>
        </w:rPr>
        <w:t>1. 通用条款说明</w:t>
      </w:r>
    </w:p>
    <w:p w14:paraId="32E21FED">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87" w:name="_Hlk72399729"/>
      <w:r>
        <w:rPr>
          <w:rFonts w:hint="eastAsia" w:ascii="宋体" w:hAnsi="宋体"/>
          <w:szCs w:val="21"/>
          <w:highlight w:val="none"/>
        </w:rPr>
        <w:t>如有需要，政府集中采购机构可以对通用条款的内容进行补充。</w:t>
      </w:r>
      <w:bookmarkEnd w:id="87"/>
    </w:p>
    <w:p w14:paraId="1929635D">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2634116F">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5D46A9C6">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648C2AF4">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774875F6">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626C7E7D">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36607D21">
      <w:pPr>
        <w:rPr>
          <w:rFonts w:ascii="黑体" w:hAnsi="宋体" w:eastAsia="黑体"/>
          <w:sz w:val="24"/>
          <w:highlight w:val="none"/>
        </w:rPr>
      </w:pPr>
      <w:r>
        <w:rPr>
          <w:rFonts w:hint="eastAsia" w:ascii="黑体" w:hAnsi="宋体" w:eastAsia="黑体"/>
          <w:sz w:val="24"/>
          <w:highlight w:val="none"/>
        </w:rPr>
        <w:t>3．定义</w:t>
      </w:r>
    </w:p>
    <w:p w14:paraId="6C4F35BE">
      <w:pPr>
        <w:ind w:firstLine="420" w:firstLineChars="200"/>
        <w:rPr>
          <w:rFonts w:ascii="宋体" w:hAnsi="宋体"/>
          <w:szCs w:val="21"/>
          <w:highlight w:val="none"/>
        </w:rPr>
      </w:pPr>
      <w:r>
        <w:rPr>
          <w:rFonts w:ascii="宋体" w:hAnsi="宋体"/>
          <w:szCs w:val="21"/>
          <w:highlight w:val="none"/>
        </w:rPr>
        <w:t>招标文件中下列术语应解释为：</w:t>
      </w:r>
    </w:p>
    <w:p w14:paraId="4B9140BF">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2B8CEF3B">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68D943E0">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05EDBCAC">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3EC678DC">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30BD7B05">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574E54C3">
      <w:pPr>
        <w:ind w:firstLine="411" w:firstLineChars="196"/>
        <w:rPr>
          <w:rFonts w:ascii="宋体" w:hAnsi="宋体"/>
          <w:szCs w:val="21"/>
          <w:highlight w:val="none"/>
        </w:rPr>
      </w:pPr>
      <w:r>
        <w:rPr>
          <w:rFonts w:hint="eastAsia" w:ascii="宋体" w:hAnsi="宋体"/>
          <w:szCs w:val="21"/>
          <w:highlight w:val="none"/>
        </w:rPr>
        <w:t>3.7“电子投标文件”指利用</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w:t>
      </w:r>
      <w:r>
        <w:rPr>
          <w:rFonts w:hint="eastAsia" w:ascii="宋体" w:hAnsi="宋体"/>
          <w:szCs w:val="21"/>
          <w:highlight w:val="none"/>
        </w:rPr>
        <w:t>下载）</w:t>
      </w:r>
    </w:p>
    <w:p w14:paraId="6D38BC21">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0557E4B1">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5B4A2F28">
      <w:pPr>
        <w:rPr>
          <w:rFonts w:ascii="黑体" w:hAnsi="宋体" w:eastAsia="黑体"/>
          <w:sz w:val="24"/>
          <w:highlight w:val="none"/>
        </w:rPr>
      </w:pPr>
      <w:r>
        <w:rPr>
          <w:rFonts w:hint="eastAsia" w:ascii="黑体" w:hAnsi="宋体" w:eastAsia="黑体"/>
          <w:sz w:val="24"/>
          <w:highlight w:val="none"/>
        </w:rPr>
        <w:t xml:space="preserve">4. </w:t>
      </w:r>
      <w:bookmarkStart w:id="88" w:name="_Hlk72398643"/>
      <w:r>
        <w:rPr>
          <w:rFonts w:hint="eastAsia" w:ascii="黑体" w:hAnsi="宋体" w:eastAsia="黑体"/>
          <w:sz w:val="24"/>
          <w:highlight w:val="none"/>
        </w:rPr>
        <w:t>政府采购供应商责任</w:t>
      </w:r>
    </w:p>
    <w:p w14:paraId="0FB775C5">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35DCA716">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102C3DDE">
      <w:pPr>
        <w:rPr>
          <w:rFonts w:ascii="黑体" w:hAnsi="宋体" w:eastAsia="黑体"/>
          <w:sz w:val="24"/>
          <w:highlight w:val="none"/>
        </w:rPr>
      </w:pPr>
      <w:r>
        <w:rPr>
          <w:rFonts w:hint="eastAsia" w:ascii="黑体" w:hAnsi="宋体" w:eastAsia="黑体"/>
          <w:sz w:val="24"/>
          <w:highlight w:val="none"/>
        </w:rPr>
        <w:t>5．投标人参加政府采购的条件</w:t>
      </w:r>
    </w:p>
    <w:p w14:paraId="19389E5D">
      <w:pPr>
        <w:ind w:firstLine="411" w:firstLineChars="196"/>
        <w:jc w:val="left"/>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08F8AE11">
      <w:pPr>
        <w:ind w:firstLine="411" w:firstLineChars="196"/>
        <w:rPr>
          <w:rFonts w:ascii="宋体" w:hAnsi="宋体"/>
          <w:szCs w:val="21"/>
          <w:highlight w:val="none"/>
        </w:rPr>
      </w:pPr>
      <w:r>
        <w:rPr>
          <w:rFonts w:hint="eastAsia" w:ascii="宋体" w:hAnsi="宋体"/>
          <w:szCs w:val="21"/>
          <w:highlight w:val="none"/>
        </w:rPr>
        <w:t>5.2投标人资格要求</w:t>
      </w:r>
    </w:p>
    <w:p w14:paraId="34656F21">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参加本项目的投标人应具备的资格条件详见本项目招标公告中“投标人资格要求”（即申请人的资格要求）的内容。</w:t>
      </w:r>
    </w:p>
    <w:p w14:paraId="16BD76AD">
      <w:pPr>
        <w:ind w:firstLine="411" w:firstLineChars="196"/>
        <w:rPr>
          <w:rFonts w:ascii="宋体" w:hAnsi="宋体"/>
          <w:szCs w:val="21"/>
          <w:highlight w:val="none"/>
        </w:rPr>
      </w:pPr>
      <w:r>
        <w:rPr>
          <w:rFonts w:hint="eastAsia" w:ascii="宋体" w:hAnsi="宋体"/>
          <w:szCs w:val="21"/>
          <w:highlight w:val="none"/>
        </w:rPr>
        <w:t>5.3联合体投标</w:t>
      </w:r>
    </w:p>
    <w:p w14:paraId="4B196E2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6BDC0462">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359A914E">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7C76B5BE">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034DDC7D">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64E0745A">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05020C4F">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4D6B6ECD">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8B571AE">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198537F1">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06FE06AA">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72420913">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CB3BA8D">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27540BEC">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1B1C9A53">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2257EF63">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E7F9BDB">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0D8A6041">
      <w:pPr>
        <w:rPr>
          <w:rFonts w:ascii="黑体" w:hAnsi="宋体" w:eastAsia="黑体"/>
          <w:sz w:val="24"/>
          <w:highlight w:val="none"/>
        </w:rPr>
      </w:pPr>
      <w:r>
        <w:rPr>
          <w:rFonts w:hint="eastAsia" w:ascii="黑体" w:hAnsi="宋体" w:eastAsia="黑体"/>
          <w:sz w:val="24"/>
          <w:highlight w:val="none"/>
        </w:rPr>
        <w:t>6．政策导向</w:t>
      </w:r>
    </w:p>
    <w:p w14:paraId="14300DCF">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政府采购支持本国产品、支持中小企业、监狱企业和残疾人福利性单位发展，支持乡村产业振兴，支持创新、节能减排、绿色环保等。</w:t>
      </w:r>
    </w:p>
    <w:p w14:paraId="7C2AA861">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7CCD9E07">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78052B8">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75281BB6">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1B8ED95C">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09D4BA3A">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3B11E1F">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89"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14:paraId="2832B66C">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560856B">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6394EDB9">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5A31870E">
      <w:pPr>
        <w:rPr>
          <w:rFonts w:ascii="黑体" w:hAnsi="宋体" w:eastAsia="黑体"/>
          <w:sz w:val="24"/>
          <w:highlight w:val="none"/>
        </w:rPr>
      </w:pPr>
      <w:r>
        <w:rPr>
          <w:rFonts w:hint="eastAsia" w:ascii="黑体" w:hAnsi="宋体" w:eastAsia="黑体"/>
          <w:sz w:val="24"/>
          <w:highlight w:val="none"/>
        </w:rPr>
        <w:t>8．投标费用</w:t>
      </w:r>
    </w:p>
    <w:p w14:paraId="1D293C19">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0321636C">
      <w:pPr>
        <w:rPr>
          <w:rFonts w:ascii="黑体" w:hAnsi="宋体" w:eastAsia="黑体"/>
          <w:sz w:val="24"/>
          <w:highlight w:val="none"/>
        </w:rPr>
      </w:pPr>
      <w:r>
        <w:rPr>
          <w:rFonts w:hint="eastAsia" w:ascii="黑体" w:hAnsi="宋体" w:eastAsia="黑体"/>
          <w:sz w:val="24"/>
          <w:highlight w:val="none"/>
        </w:rPr>
        <w:t>9．踏勘现场</w:t>
      </w:r>
    </w:p>
    <w:p w14:paraId="2162EE09">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A32E231">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12CE25A5">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063EDF2C">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42412574">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5D0B433A">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1B61645C">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D830921">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6E332CA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88"/>
    <w:p w14:paraId="30A2479D">
      <w:pPr>
        <w:ind w:firstLine="411" w:firstLineChars="196"/>
        <w:rPr>
          <w:rFonts w:ascii="宋体" w:hAnsi="宋体"/>
          <w:highlight w:val="none"/>
        </w:rPr>
      </w:pPr>
    </w:p>
    <w:p w14:paraId="43AA1727">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招标文件</w:t>
      </w:r>
    </w:p>
    <w:p w14:paraId="6702FABC">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90" w:name="_Hlk72399819"/>
      <w:r>
        <w:rPr>
          <w:rFonts w:hint="eastAsia" w:ascii="黑体" w:hAnsi="宋体" w:eastAsia="黑体"/>
          <w:sz w:val="24"/>
          <w:highlight w:val="none"/>
        </w:rPr>
        <w:t>招标文件的编制与组成</w:t>
      </w:r>
    </w:p>
    <w:p w14:paraId="6DB2B018">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52458A84">
      <w:pPr>
        <w:ind w:firstLine="411" w:firstLineChars="196"/>
        <w:rPr>
          <w:rFonts w:ascii="宋体" w:hAnsi="宋体"/>
          <w:szCs w:val="21"/>
          <w:highlight w:val="none"/>
        </w:rPr>
      </w:pPr>
      <w:r>
        <w:rPr>
          <w:rFonts w:hint="eastAsia" w:ascii="宋体" w:hAnsi="宋体"/>
          <w:szCs w:val="21"/>
          <w:highlight w:val="none"/>
        </w:rPr>
        <w:t>招标文件包括下列内容：</w:t>
      </w:r>
    </w:p>
    <w:p w14:paraId="299C2EDA">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336F8A02">
      <w:pPr>
        <w:ind w:left="1079" w:leftChars="514"/>
        <w:rPr>
          <w:rFonts w:ascii="宋体" w:hAnsi="宋体"/>
          <w:b/>
          <w:szCs w:val="21"/>
          <w:highlight w:val="none"/>
        </w:rPr>
      </w:pPr>
      <w:r>
        <w:rPr>
          <w:rFonts w:hint="eastAsia" w:ascii="宋体" w:hAnsi="宋体"/>
          <w:b/>
          <w:szCs w:val="21"/>
          <w:highlight w:val="none"/>
        </w:rPr>
        <w:t>关键信息</w:t>
      </w:r>
    </w:p>
    <w:p w14:paraId="3A3D5885">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4FD9C34A">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4F9834C1">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4708C1A3">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17E1E8A7">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2FA867B">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B50383D">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2501321B">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4ABC81AD">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B3D25BA">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2E91DCAD">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AFDE86D">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EF5B576">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7563B2BC">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0BBEAE3A">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0EA4910F">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152ED6FB">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435B050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7E7046">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5A1CB275">
      <w:pPr>
        <w:pStyle w:val="2"/>
        <w:ind w:firstLine="420" w:firstLineChars="200"/>
        <w:rPr>
          <w:rFonts w:hint="default" w:ascii="宋体" w:hAnsi="宋体" w:eastAsia="宋体" w:cs="Times New Roman"/>
          <w:b w:val="0"/>
          <w:bCs w:val="0"/>
          <w:kern w:val="2"/>
          <w:sz w:val="21"/>
          <w:szCs w:val="24"/>
          <w:highlight w:val="none"/>
          <w:lang w:val="en-US" w:eastAsia="zh-CN" w:bidi="ar-SA"/>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3C3733CC">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2FD1B2C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4D70866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6E822FC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244177D5">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7A2567B5">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67D251B2">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BABD5BA">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C399061">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0"/>
    </w:p>
    <w:p w14:paraId="53574533">
      <w:pPr>
        <w:rPr>
          <w:rFonts w:ascii="宋体" w:hAnsi="宋体"/>
          <w:szCs w:val="21"/>
          <w:highlight w:val="none"/>
        </w:rPr>
      </w:pPr>
    </w:p>
    <w:p w14:paraId="028D01A8">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投标文件的编制</w:t>
      </w:r>
    </w:p>
    <w:p w14:paraId="32FAEE81">
      <w:pPr>
        <w:rPr>
          <w:rFonts w:ascii="黑体" w:hAnsi="宋体" w:eastAsia="黑体"/>
          <w:sz w:val="24"/>
          <w:highlight w:val="none"/>
        </w:rPr>
      </w:pPr>
      <w:r>
        <w:rPr>
          <w:rFonts w:hint="eastAsia" w:ascii="黑体" w:hAnsi="宋体" w:eastAsia="黑体"/>
          <w:sz w:val="24"/>
          <w:highlight w:val="none"/>
        </w:rPr>
        <w:t>14．</w:t>
      </w:r>
      <w:bookmarkStart w:id="91" w:name="_Hlk72400236"/>
      <w:r>
        <w:rPr>
          <w:rFonts w:hint="eastAsia" w:ascii="黑体" w:hAnsi="宋体" w:eastAsia="黑体"/>
          <w:sz w:val="24"/>
          <w:highlight w:val="none"/>
        </w:rPr>
        <w:t>投标文件的语言及度量单位</w:t>
      </w:r>
    </w:p>
    <w:p w14:paraId="2A6685D3">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3A56E04A">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91"/>
    <w:p w14:paraId="7E371ABC">
      <w:pPr>
        <w:rPr>
          <w:rFonts w:ascii="黑体" w:hAnsi="宋体" w:eastAsia="黑体"/>
          <w:sz w:val="24"/>
          <w:highlight w:val="none"/>
        </w:rPr>
      </w:pPr>
      <w:r>
        <w:rPr>
          <w:rFonts w:hint="eastAsia" w:ascii="黑体" w:hAnsi="宋体" w:eastAsia="黑体"/>
          <w:sz w:val="24"/>
          <w:highlight w:val="none"/>
        </w:rPr>
        <w:t>15．</w:t>
      </w:r>
      <w:bookmarkStart w:id="92" w:name="_Hlk72401567"/>
      <w:r>
        <w:rPr>
          <w:rFonts w:hint="eastAsia" w:ascii="黑体" w:hAnsi="宋体" w:eastAsia="黑体"/>
          <w:sz w:val="24"/>
          <w:highlight w:val="none"/>
        </w:rPr>
        <w:t>投标文件的组成</w:t>
      </w:r>
    </w:p>
    <w:p w14:paraId="4A59D806">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6E9472B8">
      <w:pPr>
        <w:rPr>
          <w:rFonts w:ascii="黑体" w:hAnsi="宋体" w:eastAsia="黑体"/>
          <w:sz w:val="24"/>
          <w:highlight w:val="none"/>
        </w:rPr>
      </w:pPr>
      <w:r>
        <w:rPr>
          <w:rFonts w:ascii="黑体" w:hAnsi="宋体" w:eastAsia="黑体"/>
          <w:sz w:val="24"/>
          <w:highlight w:val="none"/>
        </w:rPr>
        <w:t>16．投标文件格式</w:t>
      </w:r>
    </w:p>
    <w:p w14:paraId="352FE34B">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01D7FABE">
      <w:pPr>
        <w:rPr>
          <w:rFonts w:ascii="黑体" w:hAnsi="宋体" w:eastAsia="黑体"/>
          <w:sz w:val="24"/>
          <w:highlight w:val="none"/>
        </w:rPr>
      </w:pPr>
      <w:r>
        <w:rPr>
          <w:rFonts w:hint="eastAsia" w:ascii="黑体" w:hAnsi="宋体" w:eastAsia="黑体"/>
          <w:sz w:val="24"/>
          <w:highlight w:val="none"/>
        </w:rPr>
        <w:t>17．投标货币</w:t>
      </w:r>
    </w:p>
    <w:p w14:paraId="387044D2">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92"/>
    <w:p w14:paraId="7FE66222">
      <w:pPr>
        <w:rPr>
          <w:rFonts w:ascii="黑体" w:hAnsi="宋体" w:eastAsia="黑体"/>
          <w:sz w:val="24"/>
          <w:highlight w:val="none"/>
        </w:rPr>
      </w:pPr>
      <w:r>
        <w:rPr>
          <w:rFonts w:hint="eastAsia" w:ascii="黑体" w:hAnsi="宋体" w:eastAsia="黑体"/>
          <w:sz w:val="24"/>
          <w:highlight w:val="none"/>
        </w:rPr>
        <w:t>18．</w:t>
      </w:r>
      <w:bookmarkStart w:id="93" w:name="_Hlk72401735"/>
      <w:r>
        <w:rPr>
          <w:rFonts w:hint="eastAsia" w:ascii="黑体" w:hAnsi="宋体" w:eastAsia="黑体"/>
          <w:sz w:val="24"/>
          <w:highlight w:val="none"/>
        </w:rPr>
        <w:t>证明投标文件投标技术方案的合格性和符合招标文件规定的文件要求</w:t>
      </w:r>
    </w:p>
    <w:p w14:paraId="333782C2">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295AB57F">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7F3995F">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E28DBB7">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4AB49263">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C7F935A">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7620B7B8">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273F8A9">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06D1E133">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7C115F38">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93"/>
    <w:p w14:paraId="40CCCA45">
      <w:pPr>
        <w:rPr>
          <w:rFonts w:ascii="黑体" w:hAnsi="宋体" w:eastAsia="黑体"/>
          <w:sz w:val="24"/>
          <w:highlight w:val="none"/>
        </w:rPr>
      </w:pPr>
      <w:r>
        <w:rPr>
          <w:rFonts w:hint="eastAsia" w:ascii="黑体" w:hAnsi="宋体" w:eastAsia="黑体"/>
          <w:sz w:val="24"/>
          <w:highlight w:val="none"/>
        </w:rPr>
        <w:t>19．</w:t>
      </w:r>
      <w:bookmarkStart w:id="94" w:name="_Hlk72402034"/>
      <w:r>
        <w:rPr>
          <w:rFonts w:hint="eastAsia" w:ascii="黑体" w:hAnsi="宋体" w:eastAsia="黑体"/>
          <w:sz w:val="24"/>
          <w:highlight w:val="none"/>
        </w:rPr>
        <w:t>投标文件其他证明文件的要求</w:t>
      </w:r>
    </w:p>
    <w:p w14:paraId="78406503">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14:paraId="088F4487">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BED37E3">
      <w:pPr>
        <w:rPr>
          <w:rFonts w:ascii="黑体" w:hAnsi="宋体" w:eastAsia="黑体"/>
          <w:sz w:val="24"/>
          <w:highlight w:val="none"/>
        </w:rPr>
      </w:pPr>
      <w:r>
        <w:rPr>
          <w:rFonts w:hint="eastAsia" w:ascii="黑体" w:hAnsi="宋体" w:eastAsia="黑体"/>
          <w:sz w:val="24"/>
          <w:highlight w:val="none"/>
        </w:rPr>
        <w:t>20．投标有效期</w:t>
      </w:r>
    </w:p>
    <w:bookmarkEnd w:id="94"/>
    <w:p w14:paraId="27313294">
      <w:pPr>
        <w:ind w:firstLine="411" w:firstLineChars="196"/>
        <w:rPr>
          <w:rFonts w:ascii="宋体" w:hAnsi="宋体"/>
          <w:szCs w:val="21"/>
          <w:highlight w:val="none"/>
        </w:rPr>
      </w:pPr>
      <w:bookmarkStart w:id="96"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8C76381">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72452A3">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96"/>
    <w:p w14:paraId="3607D6B2">
      <w:pPr>
        <w:rPr>
          <w:rFonts w:ascii="黑体" w:hAnsi="宋体" w:eastAsia="黑体"/>
          <w:sz w:val="24"/>
          <w:highlight w:val="none"/>
        </w:rPr>
      </w:pPr>
      <w:r>
        <w:rPr>
          <w:rFonts w:hint="eastAsia" w:ascii="黑体" w:hAnsi="宋体" w:eastAsia="黑体"/>
          <w:sz w:val="24"/>
          <w:highlight w:val="none"/>
        </w:rPr>
        <w:t>21．</w:t>
      </w:r>
      <w:bookmarkStart w:id="97" w:name="_Hlk72402325"/>
      <w:r>
        <w:rPr>
          <w:rFonts w:hint="eastAsia" w:ascii="黑体" w:hAnsi="宋体" w:eastAsia="黑体"/>
          <w:sz w:val="24"/>
          <w:highlight w:val="none"/>
        </w:rPr>
        <w:t xml:space="preserve">关于投标保证金 </w:t>
      </w:r>
    </w:p>
    <w:p w14:paraId="518C4E78">
      <w:pPr>
        <w:rPr>
          <w:rFonts w:ascii="宋体" w:hAnsi="宋体"/>
          <w:szCs w:val="21"/>
          <w:highlight w:val="none"/>
        </w:rPr>
      </w:pPr>
      <w:r>
        <w:rPr>
          <w:rFonts w:hint="eastAsia" w:ascii="宋体" w:hAnsi="宋体"/>
          <w:szCs w:val="21"/>
          <w:highlight w:val="none"/>
        </w:rPr>
        <w:t xml:space="preserve">    21.1</w:t>
      </w:r>
      <w:r>
        <w:rPr>
          <w:rFonts w:hint="eastAsia"/>
          <w:highlight w:val="none"/>
        </w:rPr>
        <w:t>根据《深圳市财政局关于调整政府采购投标（响应）保证金管理政策的通知》（深财购〔2021〕51号）文的规定，本项目不收取投标保证金。</w:t>
      </w:r>
    </w:p>
    <w:p w14:paraId="30414416">
      <w:pPr>
        <w:rPr>
          <w:rFonts w:ascii="黑体" w:hAnsi="宋体" w:eastAsia="黑体"/>
          <w:sz w:val="24"/>
          <w:highlight w:val="none"/>
        </w:rPr>
      </w:pPr>
      <w:r>
        <w:rPr>
          <w:rFonts w:hint="eastAsia" w:ascii="黑体" w:hAnsi="宋体" w:eastAsia="黑体"/>
          <w:sz w:val="24"/>
          <w:highlight w:val="none"/>
        </w:rPr>
        <w:t>22．投标人的替代方案</w:t>
      </w:r>
    </w:p>
    <w:p w14:paraId="12DD221B">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4244B95">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14:paraId="3FD10B1B">
      <w:pPr>
        <w:rPr>
          <w:rFonts w:ascii="黑体" w:hAnsi="宋体" w:eastAsia="黑体"/>
          <w:sz w:val="24"/>
          <w:highlight w:val="none"/>
        </w:rPr>
      </w:pPr>
      <w:r>
        <w:rPr>
          <w:rFonts w:hint="eastAsia" w:ascii="黑体" w:hAnsi="宋体" w:eastAsia="黑体"/>
          <w:sz w:val="24"/>
          <w:highlight w:val="none"/>
        </w:rPr>
        <w:t>23．</w:t>
      </w:r>
      <w:bookmarkStart w:id="98"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75C1503B">
      <w:pPr>
        <w:ind w:firstLine="411" w:firstLineChars="196"/>
        <w:rPr>
          <w:rFonts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51"/>
          <w:rFonts w:hint="eastAsia" w:ascii="宋体" w:hAnsi="宋体"/>
          <w:highlight w:val="none"/>
        </w:rPr>
        <w:t>https://www.szggzy.com/jyfw/details.html?contentId=2053275】。</w:t>
      </w:r>
      <w:r>
        <w:rPr>
          <w:rFonts w:hint="eastAsia" w:ascii="宋体" w:hAnsi="宋体"/>
          <w:highlight w:val="none"/>
        </w:rPr>
        <w:fldChar w:fldCharType="end"/>
      </w:r>
    </w:p>
    <w:p w14:paraId="07920292">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505C2961">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743F9C11">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FB5FA9C">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656E21DB">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1C9F2361">
      <w:pPr>
        <w:ind w:firstLine="411" w:firstLineChars="196"/>
        <w:rPr>
          <w:rFonts w:ascii="宋体" w:hAnsi="宋体"/>
          <w:b/>
          <w:highlight w:val="none"/>
        </w:rPr>
      </w:pPr>
      <w:r>
        <w:rPr>
          <w:rFonts w:hint="eastAsia" w:ascii="宋体" w:hAnsi="宋体"/>
          <w:highlight w:val="none"/>
        </w:rPr>
        <w:t>23.2.5完整填写“投标关键信息”</w:t>
      </w:r>
      <w:r>
        <w:rPr>
          <w:rFonts w:hint="eastAsia" w:ascii="宋体" w:hAnsi="宋体"/>
          <w:highlight w:val="none"/>
          <w:lang w:eastAsia="zh-CN"/>
        </w:rPr>
        <w:t>。</w:t>
      </w:r>
    </w:p>
    <w:p w14:paraId="37C8600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01EB252B">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08CC14AC">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655746CF">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241225AF">
      <w:pPr>
        <w:ind w:firstLine="411" w:firstLineChars="196"/>
        <w:rPr>
          <w:rFonts w:ascii="宋体" w:hAnsi="宋体"/>
          <w:highlight w:val="none"/>
        </w:rPr>
      </w:pPr>
      <w:r>
        <w:rPr>
          <w:rFonts w:hint="eastAsia" w:ascii="宋体" w:hAnsi="宋体"/>
          <w:highlight w:val="none"/>
        </w:rPr>
        <w:t>23.3电报、电话、传真形式的投标概不接受。</w:t>
      </w:r>
    </w:p>
    <w:p w14:paraId="7F3F627F">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5B6A8786">
      <w:pPr>
        <w:ind w:firstLine="411" w:firstLineChars="196"/>
        <w:rPr>
          <w:rFonts w:ascii="宋体" w:hAnsi="宋体"/>
          <w:highlight w:val="none"/>
        </w:rPr>
      </w:pPr>
      <w:r>
        <w:rPr>
          <w:rFonts w:hint="eastAsia" w:ascii="宋体" w:hAnsi="宋体"/>
          <w:b w:val="0"/>
          <w:bCs/>
          <w:highlight w:val="none"/>
        </w:rPr>
        <w:t xml:space="preserve">23.5 </w:t>
      </w:r>
      <w:r>
        <w:rPr>
          <w:rFonts w:hint="eastAsia" w:ascii="宋体" w:hAnsi="宋体"/>
          <w:highlight w:val="none"/>
        </w:rPr>
        <w:t>各类资格（资质）文件提供扫描件，专用条款另有要求的除外。</w:t>
      </w:r>
      <w:bookmarkEnd w:id="98"/>
    </w:p>
    <w:p w14:paraId="3B19E530">
      <w:pPr>
        <w:ind w:firstLine="411" w:firstLineChars="196"/>
        <w:rPr>
          <w:rFonts w:ascii="宋体" w:hAnsi="宋体"/>
          <w:szCs w:val="21"/>
          <w:highlight w:val="none"/>
        </w:rPr>
      </w:pPr>
    </w:p>
    <w:p w14:paraId="068C53B2">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投标文件的递交</w:t>
      </w:r>
    </w:p>
    <w:p w14:paraId="17E49EBF">
      <w:pPr>
        <w:rPr>
          <w:rFonts w:ascii="黑体" w:hAnsi="宋体" w:eastAsia="黑体"/>
          <w:sz w:val="24"/>
          <w:highlight w:val="none"/>
        </w:rPr>
      </w:pPr>
      <w:bookmarkStart w:id="99" w:name="_Hlk72405459"/>
      <w:r>
        <w:rPr>
          <w:rFonts w:hint="eastAsia" w:ascii="黑体" w:hAnsi="宋体" w:eastAsia="黑体"/>
          <w:sz w:val="24"/>
          <w:highlight w:val="none"/>
        </w:rPr>
        <w:t>24．投标文件的保密</w:t>
      </w:r>
    </w:p>
    <w:p w14:paraId="73E4F70D">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62DCC4A9">
      <w:pPr>
        <w:spacing w:line="276" w:lineRule="auto"/>
        <w:ind w:firstLine="422" w:firstLineChars="200"/>
        <w:rPr>
          <w:b/>
          <w:highlight w:val="none"/>
        </w:rPr>
      </w:pPr>
      <w:r>
        <w:rPr>
          <w:b/>
          <w:highlight w:val="none"/>
        </w:rPr>
        <w:t>24.2若采购项目出现延期情况：</w:t>
      </w:r>
    </w:p>
    <w:p w14:paraId="1726005B">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27773FD3">
      <w:pPr>
        <w:spacing w:line="276" w:lineRule="auto"/>
        <w:rPr>
          <w:rFonts w:eastAsia="黑体"/>
          <w:sz w:val="24"/>
          <w:highlight w:val="none"/>
        </w:rPr>
      </w:pPr>
      <w:r>
        <w:rPr>
          <w:rFonts w:eastAsia="黑体"/>
          <w:sz w:val="24"/>
          <w:highlight w:val="none"/>
        </w:rPr>
        <w:t>25．上传投标文件及投标截止日期</w:t>
      </w:r>
    </w:p>
    <w:p w14:paraId="3725875F">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37D49CE9">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B969172">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09C5CDB9">
      <w:pPr>
        <w:ind w:firstLine="411" w:firstLineChars="196"/>
        <w:rPr>
          <w:rFonts w:ascii="宋体" w:hAnsi="宋体"/>
          <w:highlight w:val="none"/>
        </w:rPr>
      </w:pPr>
    </w:p>
    <w:p w14:paraId="27AEB274">
      <w:pPr>
        <w:ind w:firstLine="411" w:firstLineChars="196"/>
        <w:rPr>
          <w:rFonts w:ascii="宋体" w:hAnsi="宋体"/>
          <w:highlight w:val="none"/>
        </w:rPr>
      </w:pPr>
    </w:p>
    <w:bookmarkEnd w:id="99"/>
    <w:p w14:paraId="22663A74">
      <w:pPr>
        <w:rPr>
          <w:rFonts w:ascii="黑体" w:hAnsi="宋体" w:eastAsia="黑体"/>
          <w:sz w:val="24"/>
          <w:highlight w:val="none"/>
        </w:rPr>
      </w:pPr>
      <w:r>
        <w:rPr>
          <w:rFonts w:hint="eastAsia" w:ascii="黑体" w:hAnsi="宋体" w:eastAsia="黑体"/>
          <w:sz w:val="24"/>
          <w:highlight w:val="none"/>
        </w:rPr>
        <w:t>26. 样品、现场演示、方案讲解</w:t>
      </w:r>
    </w:p>
    <w:p w14:paraId="1C8FC559">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7A344101">
      <w:pPr>
        <w:rPr>
          <w:rFonts w:ascii="黑体" w:hAnsi="宋体" w:eastAsia="黑体"/>
          <w:sz w:val="24"/>
          <w:highlight w:val="none"/>
        </w:rPr>
      </w:pPr>
      <w:bookmarkStart w:id="100"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6BA69093">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529BFE35">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34E83C06">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10B3EEB9">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100"/>
    <w:p w14:paraId="7B14F304">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开标</w:t>
      </w:r>
    </w:p>
    <w:p w14:paraId="43AA448B">
      <w:pPr>
        <w:rPr>
          <w:rFonts w:ascii="黑体" w:hAnsi="宋体" w:eastAsia="黑体"/>
          <w:sz w:val="24"/>
          <w:highlight w:val="none"/>
        </w:rPr>
      </w:pPr>
      <w:r>
        <w:rPr>
          <w:rFonts w:hint="eastAsia" w:ascii="黑体" w:hAnsi="宋体" w:eastAsia="黑体"/>
          <w:sz w:val="24"/>
          <w:highlight w:val="none"/>
        </w:rPr>
        <w:t>28．开标</w:t>
      </w:r>
    </w:p>
    <w:p w14:paraId="247804D2">
      <w:pPr>
        <w:ind w:firstLine="359" w:firstLineChars="171"/>
        <w:rPr>
          <w:rFonts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14:paraId="65E59268">
      <w:pPr>
        <w:ind w:firstLine="315" w:firstLineChars="150"/>
        <w:rPr>
          <w:rFonts w:ascii="宋体" w:hAnsi="宋体"/>
          <w:szCs w:val="21"/>
          <w:highlight w:val="none"/>
        </w:rPr>
      </w:pPr>
      <w:r>
        <w:rPr>
          <w:rFonts w:hint="eastAsia" w:ascii="宋体" w:hAnsi="宋体"/>
          <w:szCs w:val="21"/>
          <w:highlight w:val="none"/>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896F61A">
      <w:pPr>
        <w:ind w:firstLine="315" w:firstLineChars="150"/>
        <w:rPr>
          <w:rFonts w:ascii="宋体" w:hAnsi="宋体"/>
          <w:szCs w:val="21"/>
          <w:highlight w:val="none"/>
        </w:rPr>
      </w:pPr>
    </w:p>
    <w:p w14:paraId="5F961CDE">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评审要求</w:t>
      </w:r>
    </w:p>
    <w:p w14:paraId="024C41E1">
      <w:pPr>
        <w:rPr>
          <w:rFonts w:ascii="黑体" w:hAnsi="宋体" w:eastAsia="黑体"/>
          <w:sz w:val="24"/>
          <w:highlight w:val="none"/>
        </w:rPr>
      </w:pPr>
      <w:r>
        <w:rPr>
          <w:rFonts w:hint="eastAsia" w:ascii="黑体" w:hAnsi="宋体" w:eastAsia="黑体"/>
          <w:sz w:val="24"/>
          <w:highlight w:val="none"/>
        </w:rPr>
        <w:t>29．评审委员会组成</w:t>
      </w:r>
    </w:p>
    <w:p w14:paraId="2BEE38E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2A71CD75">
      <w:pPr>
        <w:ind w:firstLine="411" w:firstLineChars="196"/>
        <w:rPr>
          <w:rFonts w:hint="eastAsia" w:ascii="宋体" w:hAnsi="宋体"/>
          <w:highlight w:val="none"/>
        </w:rPr>
      </w:pPr>
      <w:bookmarkStart w:id="101"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101"/>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54F46DB0">
      <w:pPr>
        <w:pStyle w:val="2"/>
        <w:ind w:firstLine="422" w:firstLineChars="200"/>
        <w:rPr>
          <w:rFonts w:hint="eastAsia" w:ascii="宋体" w:hAnsi="宋体" w:eastAsia="宋体" w:cs="Times New Roman"/>
          <w:b/>
          <w:bCs/>
          <w:color w:val="FF0000"/>
          <w:kern w:val="2"/>
          <w:sz w:val="21"/>
          <w:szCs w:val="24"/>
          <w:highlight w:val="none"/>
          <w:lang w:val="en-US" w:eastAsia="zh-CN" w:bidi="ar-SA"/>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76B321BD">
      <w:pPr>
        <w:ind w:firstLine="411" w:firstLineChars="196"/>
        <w:rPr>
          <w:rFonts w:ascii="宋体" w:hAnsi="宋体"/>
          <w:highlight w:val="none"/>
        </w:rPr>
      </w:pPr>
      <w:r>
        <w:rPr>
          <w:rFonts w:hint="eastAsia" w:ascii="宋体" w:hAnsi="宋体"/>
          <w:highlight w:val="none"/>
        </w:rPr>
        <w:t>29.2评审定标应当遵循公平、公正、科学、择优的原则。</w:t>
      </w:r>
    </w:p>
    <w:p w14:paraId="0C7098EE">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41311BB4">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3E4E8499">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148B711B">
      <w:pPr>
        <w:rPr>
          <w:rFonts w:ascii="黑体" w:hAnsi="宋体" w:eastAsia="黑体"/>
          <w:sz w:val="24"/>
          <w:highlight w:val="none"/>
        </w:rPr>
      </w:pPr>
      <w:r>
        <w:rPr>
          <w:rFonts w:hint="eastAsia" w:ascii="黑体" w:hAnsi="宋体" w:eastAsia="黑体"/>
          <w:sz w:val="24"/>
          <w:highlight w:val="none"/>
        </w:rPr>
        <w:t>30．向评审委员会提供的资料</w:t>
      </w:r>
    </w:p>
    <w:p w14:paraId="271BEFB0">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27BEC822">
      <w:pPr>
        <w:ind w:firstLine="411" w:firstLineChars="196"/>
        <w:rPr>
          <w:rFonts w:ascii="宋体" w:hAnsi="宋体"/>
          <w:highlight w:val="none"/>
        </w:rPr>
      </w:pPr>
      <w:r>
        <w:rPr>
          <w:rFonts w:hint="eastAsia" w:ascii="宋体" w:hAnsi="宋体"/>
          <w:highlight w:val="none"/>
        </w:rPr>
        <w:t>30.2其他评标必须的资料。</w:t>
      </w:r>
    </w:p>
    <w:p w14:paraId="55D5297C">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3B2C80C5">
      <w:pPr>
        <w:ind w:firstLine="411" w:firstLineChars="196"/>
        <w:rPr>
          <w:rFonts w:ascii="宋体" w:hAnsi="宋体"/>
          <w:highlight w:val="none"/>
        </w:rPr>
      </w:pPr>
      <w:r>
        <w:rPr>
          <w:rFonts w:hint="eastAsia" w:ascii="宋体" w:hAnsi="宋体"/>
          <w:highlight w:val="none"/>
        </w:rPr>
        <w:t>（1）招标的目的；</w:t>
      </w:r>
    </w:p>
    <w:p w14:paraId="4EBB7730">
      <w:pPr>
        <w:ind w:firstLine="411" w:firstLineChars="196"/>
        <w:rPr>
          <w:rFonts w:ascii="宋体" w:hAnsi="宋体"/>
          <w:highlight w:val="none"/>
        </w:rPr>
      </w:pPr>
      <w:r>
        <w:rPr>
          <w:rFonts w:hint="eastAsia" w:ascii="宋体" w:hAnsi="宋体"/>
          <w:highlight w:val="none"/>
        </w:rPr>
        <w:t>（2）招标项目需求的范围和性质；</w:t>
      </w:r>
    </w:p>
    <w:p w14:paraId="6D4168D8">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0F9EEE1A">
      <w:pPr>
        <w:ind w:firstLine="411" w:firstLineChars="196"/>
        <w:rPr>
          <w:rFonts w:ascii="宋体" w:hAnsi="宋体"/>
          <w:highlight w:val="none"/>
        </w:rPr>
      </w:pPr>
      <w:r>
        <w:rPr>
          <w:rFonts w:hint="eastAsia" w:ascii="宋体" w:hAnsi="宋体"/>
          <w:highlight w:val="none"/>
        </w:rPr>
        <w:t>（4）招标文件规定的评标程序、评标方法和评标因素；</w:t>
      </w:r>
    </w:p>
    <w:p w14:paraId="718395A2">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1560D3E">
      <w:pPr>
        <w:rPr>
          <w:rFonts w:ascii="黑体" w:hAnsi="宋体" w:eastAsia="黑体"/>
          <w:sz w:val="24"/>
          <w:highlight w:val="none"/>
        </w:rPr>
      </w:pPr>
      <w:r>
        <w:rPr>
          <w:rFonts w:hint="eastAsia" w:ascii="黑体" w:hAnsi="宋体" w:eastAsia="黑体"/>
          <w:sz w:val="24"/>
          <w:highlight w:val="none"/>
        </w:rPr>
        <w:t>31．独立评审</w:t>
      </w:r>
    </w:p>
    <w:p w14:paraId="76E7B91B">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63360B3B">
      <w:pPr>
        <w:ind w:firstLine="411" w:firstLineChars="196"/>
        <w:rPr>
          <w:rFonts w:ascii="宋体" w:hAnsi="宋体"/>
          <w:bCs/>
          <w:szCs w:val="21"/>
          <w:highlight w:val="none"/>
        </w:rPr>
      </w:pPr>
    </w:p>
    <w:p w14:paraId="079DEC81">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38DBDEF4">
      <w:pPr>
        <w:rPr>
          <w:rFonts w:ascii="黑体" w:hAnsi="宋体" w:eastAsia="黑体"/>
          <w:sz w:val="24"/>
          <w:highlight w:val="none"/>
        </w:rPr>
      </w:pPr>
      <w:r>
        <w:rPr>
          <w:rFonts w:hint="eastAsia" w:ascii="黑体" w:hAnsi="宋体" w:eastAsia="黑体"/>
          <w:sz w:val="24"/>
          <w:highlight w:val="none"/>
        </w:rPr>
        <w:t>32．投标文件初审</w:t>
      </w:r>
    </w:p>
    <w:p w14:paraId="59DEBF24">
      <w:pPr>
        <w:ind w:firstLine="411" w:firstLineChars="196"/>
        <w:rPr>
          <w:rFonts w:ascii="宋体" w:hAnsi="宋体"/>
          <w:highlight w:val="none"/>
        </w:rPr>
      </w:pPr>
      <w:r>
        <w:rPr>
          <w:rFonts w:hint="eastAsia" w:ascii="宋体" w:hAnsi="宋体"/>
          <w:highlight w:val="none"/>
        </w:rPr>
        <w:t>32.1投标文件初审包括资格性审查和符合性审查。</w:t>
      </w:r>
    </w:p>
    <w:p w14:paraId="48355E71">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3BC26894">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05E2EBBA">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33714D62">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0B7CCA3D">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C18BEDA">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74B444CC">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735E44AD">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606031B8">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1B80E921">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265B077C">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7B6F3610">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34B33256">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3429B12D">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2090991F">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48EB9012">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52768D50">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3F5B55E4">
      <w:pPr>
        <w:ind w:firstLine="411" w:firstLineChars="196"/>
        <w:rPr>
          <w:rFonts w:ascii="宋体" w:hAnsi="宋体"/>
          <w:highlight w:val="none"/>
        </w:rPr>
      </w:pPr>
      <w:r>
        <w:rPr>
          <w:rFonts w:hint="eastAsia" w:ascii="宋体" w:hAnsi="宋体"/>
          <w:highlight w:val="none"/>
        </w:rPr>
        <w:t>32.4.10主管部门依照法律、法规认定的其他情形。</w:t>
      </w:r>
    </w:p>
    <w:p w14:paraId="6EE9367B">
      <w:pPr>
        <w:rPr>
          <w:rFonts w:hint="eastAsia"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61AC14E1">
      <w:pPr>
        <w:rPr>
          <w:rFonts w:ascii="黑体" w:hAnsi="宋体" w:eastAsia="黑体"/>
          <w:sz w:val="24"/>
          <w:highlight w:val="none"/>
        </w:rPr>
      </w:pPr>
      <w:r>
        <w:rPr>
          <w:rFonts w:hint="eastAsia" w:ascii="黑体" w:hAnsi="宋体" w:eastAsia="黑体"/>
          <w:sz w:val="24"/>
          <w:highlight w:val="none"/>
        </w:rPr>
        <w:t>33．澄清有关问题</w:t>
      </w:r>
    </w:p>
    <w:p w14:paraId="0B192C69">
      <w:pPr>
        <w:ind w:firstLine="411" w:firstLineChars="196"/>
        <w:rPr>
          <w:rFonts w:ascii="宋体" w:hAnsi="宋体"/>
          <w:highlight w:val="none"/>
        </w:rPr>
      </w:pPr>
      <w:bookmarkStart w:id="102"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102"/>
    </w:p>
    <w:p w14:paraId="517DAF34">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47BAC5EE">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436E9183">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237A979">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1E2E39D4">
      <w:pPr>
        <w:rPr>
          <w:rFonts w:ascii="黑体" w:hAnsi="宋体" w:eastAsia="黑体"/>
          <w:sz w:val="24"/>
          <w:highlight w:val="none"/>
        </w:rPr>
      </w:pPr>
      <w:bookmarkStart w:id="103" w:name="_Toc73521581"/>
      <w:bookmarkStart w:id="104" w:name="_Toc73517673"/>
      <w:bookmarkStart w:id="105" w:name="_Toc100052400"/>
      <w:bookmarkStart w:id="106" w:name="_Toc73518151"/>
      <w:bookmarkStart w:id="107" w:name="_Toc73521669"/>
      <w:r>
        <w:rPr>
          <w:rFonts w:hint="eastAsia" w:ascii="黑体" w:hAnsi="宋体" w:eastAsia="黑体"/>
          <w:sz w:val="24"/>
          <w:highlight w:val="none"/>
        </w:rPr>
        <w:t>34．错误的修正</w:t>
      </w:r>
      <w:bookmarkEnd w:id="103"/>
      <w:bookmarkEnd w:id="104"/>
      <w:bookmarkEnd w:id="105"/>
      <w:bookmarkEnd w:id="106"/>
      <w:bookmarkEnd w:id="107"/>
    </w:p>
    <w:p w14:paraId="78DFF4FF">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03D59DD8">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9D6A068">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40BD4F32">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31D0D19C">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629EEC81">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D2D6FB8">
      <w:pPr>
        <w:rPr>
          <w:rFonts w:ascii="黑体" w:hAnsi="宋体" w:eastAsia="黑体"/>
          <w:sz w:val="24"/>
          <w:highlight w:val="none"/>
        </w:rPr>
      </w:pPr>
      <w:r>
        <w:rPr>
          <w:rFonts w:hint="eastAsia" w:ascii="黑体" w:hAnsi="宋体" w:eastAsia="黑体"/>
          <w:sz w:val="24"/>
          <w:highlight w:val="none"/>
        </w:rPr>
        <w:t>35．投标文件的比较与评价</w:t>
      </w:r>
    </w:p>
    <w:p w14:paraId="7309D679">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3BD1D09">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292AE370">
      <w:pPr>
        <w:rPr>
          <w:rFonts w:ascii="黑体" w:hAnsi="宋体" w:eastAsia="黑体"/>
          <w:sz w:val="24"/>
          <w:highlight w:val="none"/>
        </w:rPr>
      </w:pPr>
      <w:r>
        <w:rPr>
          <w:rFonts w:hint="eastAsia" w:ascii="黑体" w:hAnsi="宋体" w:eastAsia="黑体"/>
          <w:sz w:val="24"/>
          <w:highlight w:val="none"/>
        </w:rPr>
        <w:t>36. 实地考察</w:t>
      </w:r>
    </w:p>
    <w:p w14:paraId="78BDC9C9">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2F3B7B6E">
      <w:pPr>
        <w:rPr>
          <w:rFonts w:ascii="黑体" w:hAnsi="宋体" w:eastAsia="黑体"/>
          <w:sz w:val="24"/>
          <w:highlight w:val="none"/>
        </w:rPr>
      </w:pPr>
      <w:r>
        <w:rPr>
          <w:rFonts w:hint="eastAsia" w:ascii="黑体" w:hAnsi="宋体" w:eastAsia="黑体"/>
          <w:sz w:val="24"/>
          <w:highlight w:val="none"/>
        </w:rPr>
        <w:t>37．评审方法</w:t>
      </w:r>
    </w:p>
    <w:p w14:paraId="025ECBFA">
      <w:pPr>
        <w:ind w:firstLine="413" w:firstLineChars="196"/>
        <w:rPr>
          <w:rFonts w:ascii="宋体" w:hAnsi="宋体"/>
          <w:b/>
          <w:bCs/>
          <w:szCs w:val="21"/>
          <w:highlight w:val="none"/>
        </w:rPr>
      </w:pPr>
      <w:r>
        <w:rPr>
          <w:rFonts w:hint="eastAsia" w:ascii="宋体" w:hAnsi="宋体"/>
          <w:b/>
          <w:bCs/>
          <w:szCs w:val="21"/>
          <w:highlight w:val="none"/>
        </w:rPr>
        <w:t>37.1.1最低价法</w:t>
      </w:r>
    </w:p>
    <w:p w14:paraId="0D7ACC88">
      <w:pPr>
        <w:ind w:firstLine="411" w:firstLineChars="196"/>
        <w:rPr>
          <w:rFonts w:hint="eastAsia" w:ascii="ˎ̥" w:hAnsi="ˎ̥"/>
          <w:highlight w:val="none"/>
          <w:lang w:eastAsia="zh-CN"/>
        </w:rPr>
      </w:pPr>
      <w:bookmarkStart w:id="108" w:name="_Hlk72438142"/>
      <w:r>
        <w:rPr>
          <w:rFonts w:ascii="ˎ̥" w:hAnsi="ˎ̥"/>
          <w:highlight w:val="none"/>
        </w:rPr>
        <w:t>最低价法，</w:t>
      </w:r>
      <w:r>
        <w:rPr>
          <w:rFonts w:hint="eastAsia" w:ascii="ˎ̥" w:hAnsi="ˎ̥"/>
          <w:highlight w:val="none"/>
        </w:rPr>
        <w:t>是指投标文件满足招标文件全部实质性要求，且投标报价最低的投标人为中标候选人的评标方法</w:t>
      </w:r>
      <w:r>
        <w:rPr>
          <w:rFonts w:hint="eastAsia" w:ascii="ˎ̥" w:hAnsi="ˎ̥"/>
          <w:highlight w:val="none"/>
          <w:lang w:eastAsia="zh-CN"/>
        </w:rPr>
        <w:t>。</w:t>
      </w:r>
    </w:p>
    <w:p w14:paraId="058C8B8B">
      <w:pPr>
        <w:ind w:firstLine="411" w:firstLineChars="196"/>
        <w:rPr>
          <w:rFonts w:hint="eastAsia" w:ascii="ˎ̥" w:hAnsi="ˎ̥" w:eastAsia="宋体"/>
          <w:highlight w:val="none"/>
          <w:lang w:eastAsia="zh-CN"/>
        </w:rPr>
      </w:pPr>
      <w:r>
        <w:rPr>
          <w:rFonts w:hint="eastAsia" w:ascii="ˎ̥" w:hAnsi="ˎ̥"/>
          <w:highlight w:val="none"/>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464E133E">
      <w:pPr>
        <w:ind w:firstLine="413" w:firstLineChars="196"/>
        <w:rPr>
          <w:rFonts w:ascii="宋体" w:hAnsi="宋体"/>
          <w:b/>
          <w:bCs/>
          <w:szCs w:val="21"/>
          <w:highlight w:val="none"/>
        </w:rPr>
      </w:pPr>
      <w:r>
        <w:rPr>
          <w:rFonts w:hint="eastAsia" w:ascii="宋体" w:hAnsi="宋体"/>
          <w:b/>
          <w:bCs/>
          <w:szCs w:val="21"/>
          <w:highlight w:val="none"/>
        </w:rPr>
        <w:t>37.1.2综合评分法</w:t>
      </w:r>
    </w:p>
    <w:p w14:paraId="2AD3A007">
      <w:pPr>
        <w:ind w:firstLine="411" w:firstLineChars="196"/>
        <w:rPr>
          <w:rFonts w:hint="eastAsia" w:ascii="ˎ̥" w:hAnsi="ˎ̥"/>
          <w:highlight w:val="none"/>
          <w:lang w:eastAsia="zh-CN"/>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108"/>
      <w:r>
        <w:rPr>
          <w:rFonts w:hint="eastAsia" w:ascii="ˎ̥" w:hAnsi="ˎ̥"/>
          <w:highlight w:val="none"/>
          <w:lang w:eastAsia="zh-CN"/>
        </w:rPr>
        <w:t>。</w:t>
      </w:r>
    </w:p>
    <w:p w14:paraId="1F05A4EB">
      <w:pPr>
        <w:ind w:firstLine="411" w:firstLineChars="196"/>
        <w:rPr>
          <w:rFonts w:hint="eastAsia" w:ascii="ˎ̥" w:hAnsi="ˎ̥"/>
          <w:highlight w:val="none"/>
          <w:lang w:eastAsia="zh-CN"/>
        </w:rPr>
      </w:pPr>
      <w:r>
        <w:rPr>
          <w:rFonts w:hint="eastAsia" w:ascii="ˎ̥" w:hAnsi="ˎ̥"/>
          <w:highlight w:val="none"/>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399FD4B0">
      <w:pPr>
        <w:ind w:firstLine="413" w:firstLineChars="196"/>
        <w:rPr>
          <w:rFonts w:ascii="宋体" w:hAnsi="宋体"/>
          <w:b/>
          <w:bCs/>
          <w:szCs w:val="21"/>
          <w:highlight w:val="none"/>
        </w:rPr>
      </w:pPr>
      <w:r>
        <w:rPr>
          <w:rFonts w:hint="eastAsia" w:ascii="宋体" w:hAnsi="宋体"/>
          <w:b/>
          <w:bCs/>
          <w:szCs w:val="21"/>
          <w:highlight w:val="none"/>
        </w:rPr>
        <w:t>37.2本项目采用的评审方法见本项目招标文件第一册“专用条款”的相关内容。</w:t>
      </w:r>
    </w:p>
    <w:p w14:paraId="10954B68">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1E33E4AB">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5F494F2C">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0E918699">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38A219BF">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58043DE5">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78265D69">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F7A2DCD">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4F185607">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24759E0B">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0C326465">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0AA163C4">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1952DE4">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45A737A8">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0B58DB65">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482C1E6C">
      <w:pPr>
        <w:ind w:firstLine="411" w:firstLineChars="196"/>
        <w:rPr>
          <w:rFonts w:ascii="宋体" w:hAnsi="宋体"/>
          <w:szCs w:val="21"/>
          <w:highlight w:val="none"/>
        </w:rPr>
      </w:pPr>
    </w:p>
    <w:p w14:paraId="0DB1FCFB">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定标及公示</w:t>
      </w:r>
    </w:p>
    <w:p w14:paraId="6AFD1D02">
      <w:pPr>
        <w:rPr>
          <w:rFonts w:ascii="黑体" w:hAnsi="宋体" w:eastAsia="黑体"/>
          <w:sz w:val="24"/>
          <w:highlight w:val="none"/>
        </w:rPr>
      </w:pPr>
      <w:r>
        <w:rPr>
          <w:rFonts w:hint="eastAsia" w:ascii="黑体" w:hAnsi="宋体" w:eastAsia="黑体"/>
          <w:sz w:val="24"/>
          <w:highlight w:val="none"/>
        </w:rPr>
        <w:t>38．定标方法</w:t>
      </w:r>
    </w:p>
    <w:p w14:paraId="1D609607">
      <w:pPr>
        <w:ind w:firstLine="411" w:firstLineChars="196"/>
        <w:rPr>
          <w:rFonts w:ascii="宋体" w:hAnsi="宋体"/>
          <w:szCs w:val="21"/>
          <w:highlight w:val="none"/>
        </w:rPr>
      </w:pPr>
      <w:bookmarkStart w:id="109" w:name="_Hlk73782795"/>
      <w:r>
        <w:rPr>
          <w:rFonts w:hint="eastAsia" w:ascii="宋体" w:hAnsi="宋体"/>
          <w:szCs w:val="21"/>
          <w:highlight w:val="none"/>
        </w:rPr>
        <w:t>38.1非评定分离项目定标方法</w:t>
      </w:r>
    </w:p>
    <w:p w14:paraId="769109B4">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4E560FEF">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w:t>
      </w:r>
      <w:bookmarkStart w:id="110" w:name="_Hlk73821177"/>
      <w:r>
        <w:rPr>
          <w:rFonts w:hint="eastAsia" w:ascii="ˎ̥" w:hAnsi="ˎ̥"/>
          <w:highlight w:val="none"/>
        </w:rPr>
        <w:t>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bookmarkEnd w:id="110"/>
      <w:r>
        <w:rPr>
          <w:rFonts w:ascii="ˎ̥" w:hAnsi="ˎ̥"/>
          <w:highlight w:val="none"/>
        </w:rPr>
        <w:t>）。</w:t>
      </w:r>
    </w:p>
    <w:p w14:paraId="2DC88908">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50E6F65D">
      <w:pPr>
        <w:ind w:firstLine="411" w:firstLineChars="196"/>
        <w:rPr>
          <w:rFonts w:ascii="宋体" w:hAnsi="宋体"/>
          <w:szCs w:val="21"/>
          <w:highlight w:val="none"/>
        </w:rPr>
      </w:pPr>
      <w:r>
        <w:rPr>
          <w:rFonts w:hint="eastAsia" w:ascii="宋体" w:hAnsi="宋体"/>
          <w:szCs w:val="21"/>
          <w:highlight w:val="none"/>
        </w:rPr>
        <w:t>38.2评定分离项目定标方法</w:t>
      </w:r>
    </w:p>
    <w:p w14:paraId="458A012B">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CD0284B">
      <w:pPr>
        <w:ind w:firstLine="411" w:firstLineChars="196"/>
        <w:rPr>
          <w:highlight w:val="none"/>
        </w:rPr>
      </w:pPr>
      <w:r>
        <w:rPr>
          <w:rFonts w:ascii="宋体" w:hAnsi="宋体"/>
          <w:szCs w:val="21"/>
          <w:highlight w:val="none"/>
        </w:rPr>
        <w:t xml:space="preserve">38.2.2 </w:t>
      </w:r>
      <w:bookmarkStart w:id="111"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2AF84F04">
      <w:pPr>
        <w:ind w:firstLine="411" w:firstLineChars="196"/>
        <w:rPr>
          <w:rFonts w:ascii="宋体" w:hAnsi="宋体"/>
          <w:szCs w:val="21"/>
          <w:highlight w:val="none"/>
        </w:rPr>
      </w:pPr>
      <w:r>
        <w:rPr>
          <w:rFonts w:hint="eastAsia" w:ascii="宋体" w:hAnsi="宋体"/>
          <w:szCs w:val="21"/>
          <w:highlight w:val="none"/>
        </w:rPr>
        <w:t>38.2.3</w:t>
      </w:r>
      <w:bookmarkStart w:id="112"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111"/>
      <w:bookmarkEnd w:id="112"/>
    </w:p>
    <w:p w14:paraId="245A4E4D">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highlight w:val="none"/>
          <w:lang w:val="en-US" w:eastAsia="zh-CN"/>
        </w:rPr>
        <w:t>&lt;</w:t>
      </w:r>
      <w:r>
        <w:rPr>
          <w:rFonts w:hint="eastAsia"/>
          <w:highlight w:val="none"/>
        </w:rPr>
        <w:t>深圳市政府采购评标定标分离管理办法</w:t>
      </w:r>
      <w:r>
        <w:rPr>
          <w:rFonts w:hint="eastAsia"/>
          <w:highlight w:val="none"/>
          <w:lang w:val="en-US" w:eastAsia="zh-CN"/>
        </w:rPr>
        <w:t>&gt;</w:t>
      </w:r>
      <w:r>
        <w:rPr>
          <w:rFonts w:hint="eastAsia"/>
          <w:highlight w:val="none"/>
        </w:rPr>
        <w:t>续期的通知》（深财规〔2023〕1号）执行。</w:t>
      </w:r>
    </w:p>
    <w:p w14:paraId="4DA683D1">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609C6C07">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bookmarkEnd w:id="109"/>
    </w:p>
    <w:p w14:paraId="66828280">
      <w:pPr>
        <w:rPr>
          <w:rFonts w:ascii="黑体" w:hAnsi="宋体" w:eastAsia="黑体"/>
          <w:sz w:val="24"/>
          <w:highlight w:val="none"/>
        </w:rPr>
      </w:pPr>
      <w:r>
        <w:rPr>
          <w:rFonts w:hint="eastAsia" w:ascii="黑体" w:hAnsi="宋体" w:eastAsia="黑体"/>
          <w:sz w:val="24"/>
          <w:highlight w:val="none"/>
        </w:rPr>
        <w:t>39．编写评审报告</w:t>
      </w:r>
    </w:p>
    <w:p w14:paraId="15297B58">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552959D">
      <w:pPr>
        <w:rPr>
          <w:rFonts w:ascii="黑体" w:hAnsi="宋体" w:eastAsia="黑体"/>
          <w:sz w:val="24"/>
          <w:highlight w:val="none"/>
        </w:rPr>
      </w:pPr>
      <w:r>
        <w:rPr>
          <w:rFonts w:hint="eastAsia" w:ascii="黑体" w:hAnsi="宋体" w:eastAsia="黑体"/>
          <w:sz w:val="24"/>
          <w:highlight w:val="none"/>
        </w:rPr>
        <w:t>40．中标公告</w:t>
      </w:r>
    </w:p>
    <w:p w14:paraId="7B4CAA22">
      <w:pPr>
        <w:ind w:firstLine="411" w:firstLineChars="196"/>
        <w:rPr>
          <w:rFonts w:ascii="宋体" w:hAnsi="宋体"/>
          <w:szCs w:val="21"/>
          <w:highlight w:val="none"/>
        </w:rPr>
      </w:pPr>
      <w:r>
        <w:rPr>
          <w:rFonts w:hint="eastAsia" w:ascii="宋体" w:hAnsi="宋体"/>
          <w:szCs w:val="21"/>
          <w:highlight w:val="none"/>
        </w:rPr>
        <w:t>40.1</w:t>
      </w:r>
      <w:bookmarkStart w:id="113"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113"/>
      <w:bookmarkStart w:id="114"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114"/>
    <w:p w14:paraId="062C948C">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F2F6D5C">
      <w:pPr>
        <w:rPr>
          <w:rFonts w:ascii="黑体" w:hAnsi="宋体" w:eastAsia="黑体"/>
          <w:sz w:val="24"/>
          <w:highlight w:val="none"/>
        </w:rPr>
      </w:pPr>
      <w:r>
        <w:rPr>
          <w:rFonts w:hint="eastAsia" w:ascii="黑体" w:hAnsi="宋体" w:eastAsia="黑体"/>
          <w:sz w:val="24"/>
          <w:highlight w:val="none"/>
        </w:rPr>
        <w:t>41．中标通知书</w:t>
      </w:r>
    </w:p>
    <w:p w14:paraId="7E4B6E95">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115"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“深圳政府采购智慧平台（http://zfcg.szggzy.com/）”</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115"/>
    </w:p>
    <w:p w14:paraId="6CFD0CC3">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6F8DAB29">
      <w:pPr>
        <w:ind w:firstLine="411" w:firstLineChars="196"/>
        <w:rPr>
          <w:rFonts w:ascii="宋体" w:hAnsi="宋体"/>
          <w:szCs w:val="21"/>
          <w:highlight w:val="none"/>
        </w:rPr>
      </w:pPr>
      <w:bookmarkStart w:id="116" w:name="_Hlk71407340"/>
      <w:r>
        <w:rPr>
          <w:rFonts w:hint="eastAsia" w:ascii="宋体" w:hAnsi="宋体"/>
          <w:szCs w:val="21"/>
          <w:highlight w:val="none"/>
        </w:rPr>
        <w:t>41.3因质疑投诉或其它原因导致项目结果变更或采购终止的，政府集中采购机构有权吊销中标通知书。</w:t>
      </w:r>
    </w:p>
    <w:bookmarkEnd w:id="116"/>
    <w:p w14:paraId="65494A1B">
      <w:pPr>
        <w:ind w:firstLine="411" w:firstLineChars="196"/>
        <w:rPr>
          <w:rFonts w:ascii="宋体" w:hAnsi="宋体"/>
          <w:szCs w:val="21"/>
          <w:highlight w:val="none"/>
        </w:rPr>
      </w:pPr>
    </w:p>
    <w:p w14:paraId="0C21918A">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051F7D24">
      <w:pPr>
        <w:rPr>
          <w:rFonts w:ascii="黑体" w:hAnsi="宋体" w:eastAsia="黑体"/>
          <w:sz w:val="24"/>
          <w:highlight w:val="none"/>
        </w:rPr>
      </w:pPr>
      <w:r>
        <w:rPr>
          <w:rFonts w:hint="eastAsia" w:ascii="黑体" w:hAnsi="宋体" w:eastAsia="黑体"/>
          <w:sz w:val="24"/>
          <w:highlight w:val="none"/>
        </w:rPr>
        <w:t>42．公开招标失败的处理</w:t>
      </w:r>
    </w:p>
    <w:p w14:paraId="56092571">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7B15BED6">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1ACEF3DA">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4574AA09">
      <w:pPr>
        <w:ind w:firstLine="411" w:firstLineChars="196"/>
        <w:rPr>
          <w:rFonts w:ascii="宋体" w:hAnsi="宋体"/>
          <w:highlight w:val="none"/>
        </w:rPr>
      </w:pPr>
      <w:r>
        <w:rPr>
          <w:rFonts w:hint="eastAsia" w:ascii="宋体" w:hAnsi="宋体"/>
          <w:highlight w:val="none"/>
        </w:rPr>
        <w:t>（1）由政府集中采购机构重新组织公开招标；</w:t>
      </w:r>
    </w:p>
    <w:p w14:paraId="74ABF70E">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77A41A19">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6663CA27">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7B254583">
      <w:pPr>
        <w:rPr>
          <w:rFonts w:ascii="黑体" w:hAnsi="宋体" w:eastAsia="黑体"/>
          <w:sz w:val="24"/>
          <w:highlight w:val="none"/>
        </w:rPr>
      </w:pPr>
    </w:p>
    <w:p w14:paraId="7C40734F">
      <w:pPr>
        <w:pStyle w:val="7"/>
        <w:numPr>
          <w:ilvl w:val="0"/>
          <w:numId w:val="18"/>
        </w:numPr>
        <w:spacing w:before="120" w:beforeLines="50" w:after="120" w:afterLines="50"/>
        <w:ind w:left="562" w:hanging="562"/>
        <w:rPr>
          <w:sz w:val="28"/>
          <w:szCs w:val="28"/>
          <w:highlight w:val="none"/>
        </w:rPr>
      </w:pPr>
      <w:bookmarkStart w:id="117" w:name="_Hlk72439043"/>
      <w:r>
        <w:rPr>
          <w:rFonts w:hint="eastAsia"/>
          <w:sz w:val="28"/>
          <w:szCs w:val="28"/>
          <w:highlight w:val="none"/>
        </w:rPr>
        <w:t>合同的授予与备案</w:t>
      </w:r>
      <w:bookmarkEnd w:id="117"/>
    </w:p>
    <w:p w14:paraId="14C0492A">
      <w:pPr>
        <w:rPr>
          <w:rFonts w:ascii="黑体" w:hAnsi="宋体" w:eastAsia="黑体"/>
          <w:sz w:val="24"/>
          <w:highlight w:val="none"/>
        </w:rPr>
      </w:pPr>
      <w:bookmarkStart w:id="118" w:name="_Toc73521586"/>
      <w:bookmarkStart w:id="119" w:name="_Toc73517679"/>
      <w:bookmarkStart w:id="120" w:name="_Toc73518157"/>
      <w:bookmarkStart w:id="121" w:name="_Toc73521674"/>
      <w:bookmarkStart w:id="122" w:name="_Toc100052408"/>
      <w:bookmarkStart w:id="123" w:name="_Hlk72439088"/>
      <w:r>
        <w:rPr>
          <w:rFonts w:hint="eastAsia" w:ascii="黑体" w:hAnsi="宋体" w:eastAsia="黑体"/>
          <w:sz w:val="24"/>
          <w:highlight w:val="none"/>
        </w:rPr>
        <w:t>43．合同授予标准</w:t>
      </w:r>
      <w:bookmarkEnd w:id="118"/>
      <w:bookmarkEnd w:id="119"/>
      <w:bookmarkEnd w:id="120"/>
      <w:bookmarkEnd w:id="121"/>
      <w:bookmarkEnd w:id="122"/>
    </w:p>
    <w:p w14:paraId="1060BF59">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21E9BF99">
      <w:pPr>
        <w:rPr>
          <w:rFonts w:ascii="黑体" w:hAnsi="宋体" w:eastAsia="黑体"/>
          <w:sz w:val="24"/>
          <w:highlight w:val="none"/>
        </w:rPr>
      </w:pPr>
      <w:bookmarkStart w:id="124" w:name="_Toc73521675"/>
      <w:bookmarkStart w:id="125" w:name="_Toc73517680"/>
      <w:bookmarkStart w:id="126" w:name="_Toc73521587"/>
      <w:bookmarkStart w:id="127" w:name="_Toc100052409"/>
      <w:bookmarkStart w:id="128" w:name="_Toc73518158"/>
      <w:r>
        <w:rPr>
          <w:rFonts w:hint="eastAsia" w:ascii="黑体" w:hAnsi="宋体" w:eastAsia="黑体"/>
          <w:sz w:val="24"/>
          <w:highlight w:val="none"/>
        </w:rPr>
        <w:t>44．</w:t>
      </w:r>
      <w:bookmarkEnd w:id="124"/>
      <w:bookmarkEnd w:id="125"/>
      <w:bookmarkEnd w:id="126"/>
      <w:bookmarkEnd w:id="127"/>
      <w:bookmarkEnd w:id="128"/>
      <w:r>
        <w:rPr>
          <w:rFonts w:hint="eastAsia" w:ascii="黑体" w:hAnsi="宋体" w:eastAsia="黑体"/>
          <w:sz w:val="24"/>
          <w:highlight w:val="none"/>
        </w:rPr>
        <w:t>接受和拒绝任何或所有投标的权力</w:t>
      </w:r>
    </w:p>
    <w:p w14:paraId="5C7BAD65">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EC440C4">
      <w:pPr>
        <w:rPr>
          <w:rFonts w:ascii="黑体" w:hAnsi="宋体" w:eastAsia="黑体"/>
          <w:sz w:val="24"/>
          <w:highlight w:val="none"/>
        </w:rPr>
      </w:pPr>
      <w:bookmarkStart w:id="129" w:name="_Toc73517682"/>
      <w:bookmarkStart w:id="130" w:name="_Toc73521589"/>
      <w:bookmarkStart w:id="131" w:name="_Toc73518160"/>
      <w:bookmarkStart w:id="132" w:name="_Toc73521677"/>
      <w:bookmarkStart w:id="133" w:name="_Toc100052410"/>
      <w:r>
        <w:rPr>
          <w:rFonts w:hint="eastAsia" w:ascii="黑体" w:hAnsi="宋体" w:eastAsia="黑体"/>
          <w:sz w:val="24"/>
          <w:highlight w:val="none"/>
        </w:rPr>
        <w:t>45．合同的签订</w:t>
      </w:r>
      <w:bookmarkEnd w:id="129"/>
      <w:bookmarkEnd w:id="130"/>
      <w:bookmarkEnd w:id="131"/>
      <w:bookmarkEnd w:id="132"/>
      <w:bookmarkEnd w:id="133"/>
    </w:p>
    <w:p w14:paraId="183C4026">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4BAF145E">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08F27805">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3C2E6A80">
      <w:pPr>
        <w:rPr>
          <w:rFonts w:ascii="黑体" w:hAnsi="宋体" w:eastAsia="黑体"/>
          <w:sz w:val="24"/>
          <w:highlight w:val="none"/>
        </w:rPr>
      </w:pPr>
      <w:bookmarkStart w:id="134" w:name="_Toc73518161"/>
      <w:bookmarkStart w:id="135" w:name="_Toc73521590"/>
      <w:bookmarkStart w:id="136" w:name="_Toc73521678"/>
      <w:bookmarkStart w:id="137" w:name="_Toc100052411"/>
      <w:bookmarkStart w:id="138" w:name="_Toc73517683"/>
      <w:r>
        <w:rPr>
          <w:rFonts w:hint="eastAsia" w:ascii="黑体" w:hAnsi="宋体" w:eastAsia="黑体"/>
          <w:sz w:val="24"/>
          <w:highlight w:val="none"/>
        </w:rPr>
        <w:t>46．履约担保</w:t>
      </w:r>
      <w:bookmarkEnd w:id="134"/>
      <w:bookmarkEnd w:id="135"/>
      <w:bookmarkEnd w:id="136"/>
      <w:bookmarkEnd w:id="137"/>
      <w:bookmarkEnd w:id="138"/>
    </w:p>
    <w:p w14:paraId="21B903FC">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7FAAA8AF">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291419E3">
      <w:pPr>
        <w:rPr>
          <w:rFonts w:ascii="黑体" w:hAnsi="宋体" w:eastAsia="黑体"/>
          <w:sz w:val="24"/>
          <w:highlight w:val="none"/>
        </w:rPr>
      </w:pPr>
      <w:r>
        <w:rPr>
          <w:rFonts w:hint="eastAsia" w:ascii="黑体" w:hAnsi="宋体" w:eastAsia="黑体"/>
          <w:sz w:val="24"/>
          <w:highlight w:val="none"/>
        </w:rPr>
        <w:t>47. 合同备案</w:t>
      </w:r>
    </w:p>
    <w:p w14:paraId="500AC862">
      <w:pPr>
        <w:ind w:firstLine="420" w:firstLineChars="200"/>
        <w:rPr>
          <w:rFonts w:hint="eastAsia"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53932578">
      <w:pPr>
        <w:rPr>
          <w:rFonts w:ascii="黑体" w:hAnsi="宋体" w:eastAsia="黑体"/>
          <w:sz w:val="24"/>
          <w:highlight w:val="none"/>
        </w:rPr>
      </w:pPr>
      <w:r>
        <w:rPr>
          <w:rFonts w:hint="eastAsia" w:ascii="黑体" w:hAnsi="宋体" w:eastAsia="黑体"/>
          <w:sz w:val="24"/>
          <w:highlight w:val="none"/>
        </w:rPr>
        <w:t>48. 合同变更</w:t>
      </w:r>
    </w:p>
    <w:p w14:paraId="1AA1EF2D">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CB60BB6">
      <w:pPr>
        <w:rPr>
          <w:rFonts w:ascii="黑体" w:hAnsi="宋体" w:eastAsia="黑体"/>
          <w:sz w:val="24"/>
          <w:highlight w:val="none"/>
        </w:rPr>
      </w:pPr>
      <w:r>
        <w:rPr>
          <w:rFonts w:hint="eastAsia" w:ascii="黑体" w:hAnsi="宋体" w:eastAsia="黑体"/>
          <w:sz w:val="24"/>
          <w:highlight w:val="none"/>
        </w:rPr>
        <w:t>49. 项目验收</w:t>
      </w:r>
    </w:p>
    <w:p w14:paraId="40A40A61">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A54D5D7">
      <w:pPr>
        <w:rPr>
          <w:rFonts w:ascii="黑体" w:hAnsi="宋体" w:eastAsia="黑体"/>
          <w:sz w:val="24"/>
          <w:highlight w:val="none"/>
        </w:rPr>
      </w:pPr>
      <w:r>
        <w:rPr>
          <w:rFonts w:hint="eastAsia" w:ascii="黑体" w:hAnsi="宋体" w:eastAsia="黑体"/>
          <w:sz w:val="24"/>
          <w:highlight w:val="none"/>
        </w:rPr>
        <w:t>50. 宣传</w:t>
      </w:r>
    </w:p>
    <w:p w14:paraId="5E82C13C">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6B4C3C78">
      <w:pPr>
        <w:ind w:left="210" w:leftChars="100" w:firstLine="411" w:firstLineChars="196"/>
        <w:rPr>
          <w:rFonts w:ascii="宋体" w:hAnsi="宋体"/>
          <w:highlight w:val="none"/>
        </w:rPr>
      </w:pPr>
      <w:r>
        <w:rPr>
          <w:rFonts w:ascii="宋体" w:hAnsi="宋体"/>
          <w:highlight w:val="none"/>
        </w:rPr>
        <w:t>a.名片、宣传册、广告标语等；</w:t>
      </w:r>
    </w:p>
    <w:p w14:paraId="069A39AD">
      <w:pPr>
        <w:ind w:left="210" w:leftChars="100" w:firstLine="411" w:firstLineChars="196"/>
        <w:rPr>
          <w:rFonts w:ascii="宋体" w:hAnsi="宋体"/>
          <w:highlight w:val="none"/>
        </w:rPr>
      </w:pPr>
      <w:r>
        <w:rPr>
          <w:rFonts w:ascii="宋体" w:hAnsi="宋体"/>
          <w:highlight w:val="none"/>
        </w:rPr>
        <w:t>b.案例介绍、推广等；</w:t>
      </w:r>
    </w:p>
    <w:p w14:paraId="7C411FFE">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10E5DAC5">
      <w:pPr>
        <w:rPr>
          <w:rFonts w:ascii="黑体" w:hAnsi="宋体" w:eastAsia="黑体"/>
          <w:sz w:val="24"/>
          <w:highlight w:val="none"/>
        </w:rPr>
      </w:pPr>
      <w:r>
        <w:rPr>
          <w:rFonts w:hint="eastAsia" w:ascii="黑体" w:hAnsi="宋体" w:eastAsia="黑体"/>
          <w:sz w:val="24"/>
          <w:highlight w:val="none"/>
        </w:rPr>
        <w:t>51. 供应商违法责任</w:t>
      </w:r>
    </w:p>
    <w:p w14:paraId="28EB3ED0">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6153BAE">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0083573F">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09044C20">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2C3F058F">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6EB3C7A7">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3406689">
      <w:pPr>
        <w:ind w:firstLine="411" w:firstLineChars="196"/>
        <w:rPr>
          <w:rFonts w:ascii="宋体" w:hAnsi="宋体"/>
          <w:szCs w:val="21"/>
          <w:highlight w:val="none"/>
        </w:rPr>
      </w:pPr>
      <w:r>
        <w:rPr>
          <w:rFonts w:hint="eastAsia" w:ascii="宋体" w:hAnsi="宋体"/>
          <w:szCs w:val="21"/>
          <w:highlight w:val="none"/>
        </w:rPr>
        <w:t>（6）恶意投诉的；</w:t>
      </w:r>
    </w:p>
    <w:p w14:paraId="598543A5">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34D1EFAC">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34570F58">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082B41A9">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39" w:name="_Hlk72440769"/>
      <w:r>
        <w:rPr>
          <w:rFonts w:hint="eastAsia" w:ascii="宋体" w:hAnsi="宋体"/>
          <w:szCs w:val="21"/>
          <w:highlight w:val="none"/>
        </w:rPr>
        <w:t>政府集中采购机构或采购人不予退还其交纳的谈判保证金，情节严重的，并由主管部门</w:t>
      </w:r>
      <w:bookmarkEnd w:id="139"/>
      <w:r>
        <w:rPr>
          <w:rFonts w:hint="eastAsia" w:ascii="宋体" w:hAnsi="宋体"/>
          <w:szCs w:val="21"/>
          <w:highlight w:val="none"/>
        </w:rPr>
        <w:t>记入供应商诚信档案，予以通报：</w:t>
      </w:r>
    </w:p>
    <w:p w14:paraId="79F19A30">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10D99044">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EA9CCEB">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0AC4FDBB">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123"/>
    <w:p w14:paraId="743D347F">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质疑处理</w:t>
      </w:r>
    </w:p>
    <w:p w14:paraId="2BF28453">
      <w:pPr>
        <w:rPr>
          <w:rFonts w:ascii="黑体" w:hAnsi="宋体" w:eastAsia="黑体"/>
          <w:sz w:val="24"/>
          <w:highlight w:val="none"/>
        </w:rPr>
      </w:pPr>
      <w:bookmarkStart w:id="140" w:name="_Hlk72439706"/>
      <w:r>
        <w:rPr>
          <w:rFonts w:hint="eastAsia" w:ascii="黑体" w:hAnsi="宋体" w:eastAsia="黑体"/>
          <w:sz w:val="24"/>
          <w:highlight w:val="none"/>
        </w:rPr>
        <w:t>52.质疑提出与答复</w:t>
      </w:r>
    </w:p>
    <w:p w14:paraId="072683C7">
      <w:pPr>
        <w:rPr>
          <w:rFonts w:ascii="宋体" w:hAnsi="宋体"/>
          <w:szCs w:val="21"/>
          <w:highlight w:val="none"/>
        </w:rPr>
      </w:pPr>
      <w:r>
        <w:rPr>
          <w:rFonts w:hint="eastAsia" w:ascii="宋体" w:hAnsi="宋体"/>
          <w:szCs w:val="21"/>
          <w:highlight w:val="none"/>
        </w:rPr>
        <w:t xml:space="preserve">    52.1提出质疑</w:t>
      </w:r>
    </w:p>
    <w:p w14:paraId="603E5DEA">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61AB492">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17BD5F2E">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7DE88200">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2108A39A">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w:t>
      </w:r>
      <w:bookmarkStart w:id="141" w:name="_Hlk75374941"/>
      <w:r>
        <w:rPr>
          <w:rFonts w:hint="eastAsia" w:ascii="宋体" w:hAnsi="宋体"/>
          <w:szCs w:val="21"/>
          <w:highlight w:val="none"/>
        </w:rPr>
        <w:t>以联合体形式参与的，质疑应当由组成联合体的所有成员共同提出</w:t>
      </w:r>
      <w:bookmarkEnd w:id="141"/>
      <w:r>
        <w:rPr>
          <w:rFonts w:hint="eastAsia" w:ascii="宋体" w:hAnsi="宋体"/>
          <w:szCs w:val="21"/>
          <w:highlight w:val="none"/>
        </w:rPr>
        <w:t>；</w:t>
      </w:r>
    </w:p>
    <w:p w14:paraId="7A8110BE">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34C7C5D9">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6D094C85">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28F3CADE">
      <w:pPr>
        <w:ind w:firstLine="420" w:firstLineChars="200"/>
        <w:rPr>
          <w:rFonts w:ascii="宋体" w:hAnsi="宋体"/>
          <w:szCs w:val="21"/>
          <w:highlight w:val="none"/>
        </w:rPr>
      </w:pPr>
      <w:r>
        <w:rPr>
          <w:rFonts w:hint="eastAsia" w:ascii="宋体" w:hAnsi="宋体"/>
          <w:szCs w:val="21"/>
          <w:highlight w:val="none"/>
        </w:rPr>
        <w:t>（2）质疑项目的名称、编号；</w:t>
      </w:r>
    </w:p>
    <w:p w14:paraId="323C4A56">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3E439C36">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04738C50">
      <w:pPr>
        <w:ind w:firstLine="420" w:firstLineChars="200"/>
        <w:rPr>
          <w:rFonts w:ascii="宋体" w:hAnsi="宋体"/>
          <w:szCs w:val="21"/>
          <w:highlight w:val="none"/>
        </w:rPr>
      </w:pPr>
      <w:r>
        <w:rPr>
          <w:rFonts w:hint="eastAsia" w:ascii="宋体" w:hAnsi="宋体"/>
          <w:szCs w:val="21"/>
          <w:highlight w:val="none"/>
        </w:rPr>
        <w:t>（5）事实依据；</w:t>
      </w:r>
    </w:p>
    <w:p w14:paraId="58CC5489">
      <w:pPr>
        <w:ind w:firstLine="420" w:firstLineChars="200"/>
        <w:rPr>
          <w:rFonts w:ascii="宋体" w:hAnsi="宋体"/>
          <w:szCs w:val="21"/>
          <w:highlight w:val="none"/>
        </w:rPr>
      </w:pPr>
      <w:r>
        <w:rPr>
          <w:rFonts w:hint="eastAsia" w:ascii="宋体" w:hAnsi="宋体"/>
          <w:szCs w:val="21"/>
          <w:highlight w:val="none"/>
        </w:rPr>
        <w:t>（6）必要的法律依据；</w:t>
      </w:r>
    </w:p>
    <w:p w14:paraId="44D1B9FC">
      <w:pPr>
        <w:ind w:firstLine="420" w:firstLineChars="200"/>
        <w:rPr>
          <w:rFonts w:ascii="宋体" w:hAnsi="宋体"/>
          <w:szCs w:val="21"/>
          <w:highlight w:val="none"/>
        </w:rPr>
      </w:pPr>
      <w:r>
        <w:rPr>
          <w:rFonts w:hint="eastAsia" w:ascii="宋体" w:hAnsi="宋体"/>
          <w:szCs w:val="21"/>
          <w:highlight w:val="none"/>
        </w:rPr>
        <w:t>（7）提出质疑的日期。</w:t>
      </w:r>
    </w:p>
    <w:p w14:paraId="7FEC3BB3">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0CB7C05">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08E6F48E">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56C93075">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CF5410">
      <w:pPr>
        <w:ind w:firstLine="420" w:firstLineChars="200"/>
        <w:rPr>
          <w:rFonts w:ascii="宋体" w:hAnsi="宋体"/>
          <w:szCs w:val="21"/>
          <w:highlight w:val="none"/>
        </w:rPr>
      </w:pPr>
      <w:r>
        <w:rPr>
          <w:rFonts w:hint="eastAsia" w:ascii="宋体" w:hAnsi="宋体"/>
          <w:szCs w:val="21"/>
          <w:highlight w:val="none"/>
        </w:rPr>
        <w:t>52.5收文地点</w:t>
      </w:r>
    </w:p>
    <w:p w14:paraId="000D2A5D">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2CAF7673">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58AA0A30">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3DCF2CC">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6E4101F7">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11A599FD">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0880B1D">
      <w:pPr>
        <w:ind w:firstLine="420" w:firstLineChars="200"/>
        <w:rPr>
          <w:rFonts w:ascii="宋体" w:hAnsi="宋体"/>
          <w:szCs w:val="21"/>
          <w:highlight w:val="none"/>
        </w:rPr>
      </w:pPr>
      <w:r>
        <w:rPr>
          <w:rFonts w:hint="eastAsia" w:ascii="宋体" w:hAnsi="宋体"/>
          <w:szCs w:val="21"/>
          <w:highlight w:val="none"/>
        </w:rPr>
        <w:t>（1）质疑主体不满足要求的；</w:t>
      </w:r>
    </w:p>
    <w:p w14:paraId="0C0E3D8C">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68CC1EB">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739217C5">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208511A">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75168671">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0DEA0F1F">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109F1090">
      <w:pPr>
        <w:rPr>
          <w:rFonts w:ascii="宋体" w:hAnsi="宋体"/>
          <w:szCs w:val="21"/>
          <w:highlight w:val="none"/>
        </w:rPr>
      </w:pPr>
      <w:r>
        <w:rPr>
          <w:rFonts w:hint="eastAsia" w:ascii="宋体" w:hAnsi="宋体"/>
          <w:szCs w:val="21"/>
          <w:highlight w:val="none"/>
        </w:rPr>
        <w:t xml:space="preserve">    自收文之日起七个工作日内。</w:t>
      </w:r>
    </w:p>
    <w:p w14:paraId="01251E7F">
      <w:pPr>
        <w:rPr>
          <w:rFonts w:ascii="宋体" w:hAnsi="宋体"/>
          <w:szCs w:val="21"/>
          <w:highlight w:val="none"/>
        </w:rPr>
      </w:pPr>
      <w:r>
        <w:rPr>
          <w:rFonts w:hint="eastAsia" w:ascii="宋体" w:hAnsi="宋体"/>
          <w:szCs w:val="21"/>
          <w:highlight w:val="none"/>
        </w:rPr>
        <w:t xml:space="preserve">    52.8投诉</w:t>
      </w:r>
    </w:p>
    <w:p w14:paraId="41818466">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221920E3">
      <w:pPr>
        <w:rPr>
          <w:rFonts w:ascii="黑体" w:hAnsi="宋体" w:eastAsia="黑体"/>
          <w:sz w:val="24"/>
          <w:highlight w:val="none"/>
        </w:rPr>
      </w:pPr>
      <w:r>
        <w:rPr>
          <w:rFonts w:hint="eastAsia" w:ascii="黑体" w:hAnsi="宋体" w:eastAsia="黑体"/>
          <w:sz w:val="24"/>
          <w:highlight w:val="none"/>
        </w:rPr>
        <w:t>53. 质疑后续处理</w:t>
      </w:r>
    </w:p>
    <w:p w14:paraId="12AE4DA1">
      <w:pPr>
        <w:jc w:val="both"/>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98D2571">
      <w:pPr>
        <w:ind w:firstLine="420"/>
        <w:jc w:val="both"/>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6788D0C">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445F8FB8">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2C12E4B1">
      <w:pPr>
        <w:jc w:val="both"/>
        <w:rPr>
          <w:rFonts w:hint="default" w:eastAsia="宋体"/>
          <w:highlight w:val="none"/>
          <w:lang w:val="en-US" w:eastAsia="zh-CN"/>
        </w:rPr>
      </w:pPr>
    </w:p>
    <w:p w14:paraId="75D0F90E">
      <w:pPr>
        <w:jc w:val="both"/>
      </w:pPr>
      <w:r>
        <w:rPr>
          <w:highlight w:val="none"/>
        </w:rPr>
        <w:t>---- END ----</w:t>
      </w:r>
      <w:bookmarkEnd w:id="140"/>
    </w:p>
    <w:sectPr>
      <w:pgSz w:w="11905" w:h="16838"/>
      <w:pgMar w:top="1440" w:right="1474" w:bottom="1440" w:left="1587" w:header="851" w:footer="992" w:gutter="0"/>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8559">
    <w:pPr>
      <w:pStyle w:val="28"/>
      <w:framePr w:wrap="around" w:vAnchor="text" w:hAnchor="margin" w:xAlign="center" w:y="1"/>
      <w:rPr>
        <w:rStyle w:val="48"/>
      </w:rPr>
    </w:pPr>
    <w:r>
      <w:t xml:space="preserve">- </w:t>
    </w:r>
    <w:r>
      <w:fldChar w:fldCharType="begin"/>
    </w:r>
    <w:r>
      <w:instrText xml:space="preserve"> PAGE </w:instrText>
    </w:r>
    <w:r>
      <w:fldChar w:fldCharType="separate"/>
    </w:r>
    <w:r>
      <w:t>32</w:t>
    </w:r>
    <w:r>
      <w:fldChar w:fldCharType="end"/>
    </w:r>
    <w:r>
      <w:t xml:space="preserve"> -</w:t>
    </w:r>
  </w:p>
  <w:p w14:paraId="072A7FE7">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9FF4">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44288171">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E241">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57B5">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50FA">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189BC"/>
    <w:multiLevelType w:val="singleLevel"/>
    <w:tmpl w:val="B5B189BC"/>
    <w:lvl w:ilvl="0" w:tentative="0">
      <w:start w:val="7"/>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254CF11"/>
    <w:multiLevelType w:val="singleLevel"/>
    <w:tmpl w:val="E254CF11"/>
    <w:lvl w:ilvl="0" w:tentative="0">
      <w:start w:val="4"/>
      <w:numFmt w:val="decimal"/>
      <w:lvlText w:val="%1."/>
      <w:lvlJc w:val="left"/>
      <w:pPr>
        <w:tabs>
          <w:tab w:val="left" w:pos="312"/>
        </w:tabs>
      </w:pPr>
    </w:lvl>
  </w:abstractNum>
  <w:abstractNum w:abstractNumId="7">
    <w:nsid w:val="E3B2059C"/>
    <w:multiLevelType w:val="singleLevel"/>
    <w:tmpl w:val="E3B2059C"/>
    <w:lvl w:ilvl="0" w:tentative="0">
      <w:start w:val="1"/>
      <w:numFmt w:val="chineseCounting"/>
      <w:suff w:val="nothing"/>
      <w:lvlText w:val="（%1）"/>
      <w:lvlJc w:val="left"/>
      <w:rPr>
        <w:rFonts w:hint="eastAsia"/>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71A63963"/>
    <w:multiLevelType w:val="singleLevel"/>
    <w:tmpl w:val="71A63963"/>
    <w:lvl w:ilvl="0" w:tentative="0">
      <w:start w:val="3"/>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7"/>
  </w:num>
  <w:num w:numId="6">
    <w:abstractNumId w:val="14"/>
  </w:num>
  <w:num w:numId="7">
    <w:abstractNumId w:val="7"/>
  </w:num>
  <w:num w:numId="8">
    <w:abstractNumId w:val="15"/>
  </w:num>
  <w:num w:numId="9">
    <w:abstractNumId w:val="0"/>
  </w:num>
  <w:num w:numId="10">
    <w:abstractNumId w:val="6"/>
  </w:num>
  <w:num w:numId="11">
    <w:abstractNumId w:val="16"/>
  </w:num>
  <w:num w:numId="12">
    <w:abstractNumId w:val="2"/>
  </w:num>
  <w:num w:numId="13">
    <w:abstractNumId w:val="8"/>
  </w:num>
  <w:num w:numId="14">
    <w:abstractNumId w:val="4"/>
  </w:num>
  <w:num w:numId="15">
    <w:abstractNumId w:val="3"/>
  </w:num>
  <w:num w:numId="16">
    <w:abstractNumId w:val="1"/>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5B41"/>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B80B7A"/>
    <w:rsid w:val="01E55D35"/>
    <w:rsid w:val="01F72B36"/>
    <w:rsid w:val="02095687"/>
    <w:rsid w:val="02743188"/>
    <w:rsid w:val="02AC10D3"/>
    <w:rsid w:val="034033B2"/>
    <w:rsid w:val="03B866D0"/>
    <w:rsid w:val="03C40B3F"/>
    <w:rsid w:val="03E11E16"/>
    <w:rsid w:val="044A2452"/>
    <w:rsid w:val="04833B9D"/>
    <w:rsid w:val="04FC5581"/>
    <w:rsid w:val="056B3129"/>
    <w:rsid w:val="05821997"/>
    <w:rsid w:val="05891928"/>
    <w:rsid w:val="05BF24C9"/>
    <w:rsid w:val="05DF0DF0"/>
    <w:rsid w:val="06C559AF"/>
    <w:rsid w:val="0775586D"/>
    <w:rsid w:val="07EC528E"/>
    <w:rsid w:val="081C64DD"/>
    <w:rsid w:val="083E1B6F"/>
    <w:rsid w:val="08435461"/>
    <w:rsid w:val="08435AFA"/>
    <w:rsid w:val="090C7C1B"/>
    <w:rsid w:val="0929095D"/>
    <w:rsid w:val="09493091"/>
    <w:rsid w:val="096C1942"/>
    <w:rsid w:val="0A914C01"/>
    <w:rsid w:val="0AD31787"/>
    <w:rsid w:val="0AF96D6A"/>
    <w:rsid w:val="0B912479"/>
    <w:rsid w:val="0BCC39BB"/>
    <w:rsid w:val="0C0E6455"/>
    <w:rsid w:val="0C2520CA"/>
    <w:rsid w:val="0C4C5587"/>
    <w:rsid w:val="0C7777A9"/>
    <w:rsid w:val="0CFC3FE1"/>
    <w:rsid w:val="0D490A8D"/>
    <w:rsid w:val="0DC93D4A"/>
    <w:rsid w:val="0DF22AB1"/>
    <w:rsid w:val="0E5643EF"/>
    <w:rsid w:val="0E6E6F80"/>
    <w:rsid w:val="0F7A7451"/>
    <w:rsid w:val="0F7F75BA"/>
    <w:rsid w:val="0FD06B60"/>
    <w:rsid w:val="0FF94323"/>
    <w:rsid w:val="10735DDB"/>
    <w:rsid w:val="107A34BF"/>
    <w:rsid w:val="107A51CD"/>
    <w:rsid w:val="10806817"/>
    <w:rsid w:val="108D4A90"/>
    <w:rsid w:val="10993984"/>
    <w:rsid w:val="10E67EAB"/>
    <w:rsid w:val="11925F20"/>
    <w:rsid w:val="11C91423"/>
    <w:rsid w:val="123821EC"/>
    <w:rsid w:val="12E96032"/>
    <w:rsid w:val="12EC0F8D"/>
    <w:rsid w:val="133804E6"/>
    <w:rsid w:val="13560879"/>
    <w:rsid w:val="13D4431F"/>
    <w:rsid w:val="151D38BF"/>
    <w:rsid w:val="15BA18F1"/>
    <w:rsid w:val="15BF1762"/>
    <w:rsid w:val="15F31C73"/>
    <w:rsid w:val="160650C5"/>
    <w:rsid w:val="161A1EE6"/>
    <w:rsid w:val="16BA40A9"/>
    <w:rsid w:val="16E54E7B"/>
    <w:rsid w:val="16F47498"/>
    <w:rsid w:val="17051BB8"/>
    <w:rsid w:val="17727A45"/>
    <w:rsid w:val="181638D8"/>
    <w:rsid w:val="18841AD7"/>
    <w:rsid w:val="18A015D3"/>
    <w:rsid w:val="1944578F"/>
    <w:rsid w:val="198E1224"/>
    <w:rsid w:val="19A766B9"/>
    <w:rsid w:val="19B1604A"/>
    <w:rsid w:val="19B95C26"/>
    <w:rsid w:val="19E46AD9"/>
    <w:rsid w:val="1A126E19"/>
    <w:rsid w:val="1A652503"/>
    <w:rsid w:val="1A7A5D34"/>
    <w:rsid w:val="1AC668AF"/>
    <w:rsid w:val="1B325F2A"/>
    <w:rsid w:val="1B62301A"/>
    <w:rsid w:val="1C1F1E0E"/>
    <w:rsid w:val="1C1F3E4C"/>
    <w:rsid w:val="1C764001"/>
    <w:rsid w:val="1CF12935"/>
    <w:rsid w:val="1CFF214E"/>
    <w:rsid w:val="1D190873"/>
    <w:rsid w:val="1D4B710C"/>
    <w:rsid w:val="1E330E9C"/>
    <w:rsid w:val="1E340CEE"/>
    <w:rsid w:val="1E9C6591"/>
    <w:rsid w:val="1F2D0593"/>
    <w:rsid w:val="1F507A92"/>
    <w:rsid w:val="1FD21930"/>
    <w:rsid w:val="20043B19"/>
    <w:rsid w:val="20D17B68"/>
    <w:rsid w:val="2112344B"/>
    <w:rsid w:val="21481A39"/>
    <w:rsid w:val="219A1B7F"/>
    <w:rsid w:val="21B22A5C"/>
    <w:rsid w:val="21E65C8F"/>
    <w:rsid w:val="22161AA3"/>
    <w:rsid w:val="235220CD"/>
    <w:rsid w:val="23AA6A32"/>
    <w:rsid w:val="23C9229F"/>
    <w:rsid w:val="23F24EDE"/>
    <w:rsid w:val="24195A43"/>
    <w:rsid w:val="245D31B5"/>
    <w:rsid w:val="24826101"/>
    <w:rsid w:val="25784A9C"/>
    <w:rsid w:val="25E16A45"/>
    <w:rsid w:val="25F11338"/>
    <w:rsid w:val="25F46AB0"/>
    <w:rsid w:val="264D7AF0"/>
    <w:rsid w:val="27217B54"/>
    <w:rsid w:val="274348DC"/>
    <w:rsid w:val="277D1EE5"/>
    <w:rsid w:val="27A31B59"/>
    <w:rsid w:val="27B87AF2"/>
    <w:rsid w:val="27EE3E21"/>
    <w:rsid w:val="286C3B37"/>
    <w:rsid w:val="289002C6"/>
    <w:rsid w:val="28C71A62"/>
    <w:rsid w:val="293801B5"/>
    <w:rsid w:val="298A23AD"/>
    <w:rsid w:val="29C551D3"/>
    <w:rsid w:val="2A5A401F"/>
    <w:rsid w:val="2A8372D0"/>
    <w:rsid w:val="2B033371"/>
    <w:rsid w:val="2B3A56AF"/>
    <w:rsid w:val="2BB71443"/>
    <w:rsid w:val="2BF00047"/>
    <w:rsid w:val="2C0853D9"/>
    <w:rsid w:val="2C240F34"/>
    <w:rsid w:val="2C64115C"/>
    <w:rsid w:val="2CAF0015"/>
    <w:rsid w:val="2D0B54A3"/>
    <w:rsid w:val="2D230138"/>
    <w:rsid w:val="2D6F4378"/>
    <w:rsid w:val="2DED1D9C"/>
    <w:rsid w:val="2E590BD6"/>
    <w:rsid w:val="2EA0509E"/>
    <w:rsid w:val="2F3F3850"/>
    <w:rsid w:val="2F815A0A"/>
    <w:rsid w:val="2FF73D1D"/>
    <w:rsid w:val="300801AF"/>
    <w:rsid w:val="3009697D"/>
    <w:rsid w:val="30104524"/>
    <w:rsid w:val="30113460"/>
    <w:rsid w:val="30204AC3"/>
    <w:rsid w:val="304B4E50"/>
    <w:rsid w:val="3063463F"/>
    <w:rsid w:val="308F3CFA"/>
    <w:rsid w:val="31A11AE9"/>
    <w:rsid w:val="31FC3EF9"/>
    <w:rsid w:val="322E5E24"/>
    <w:rsid w:val="324B16F5"/>
    <w:rsid w:val="32CF303F"/>
    <w:rsid w:val="3308514F"/>
    <w:rsid w:val="3350673E"/>
    <w:rsid w:val="33977D4F"/>
    <w:rsid w:val="33B67A9F"/>
    <w:rsid w:val="33E02E1C"/>
    <w:rsid w:val="341D63B4"/>
    <w:rsid w:val="346C42A4"/>
    <w:rsid w:val="34AC2E87"/>
    <w:rsid w:val="34E60A39"/>
    <w:rsid w:val="3513289C"/>
    <w:rsid w:val="351D0A98"/>
    <w:rsid w:val="354F755A"/>
    <w:rsid w:val="355C0DE1"/>
    <w:rsid w:val="35893F26"/>
    <w:rsid w:val="35C67F79"/>
    <w:rsid w:val="35F03911"/>
    <w:rsid w:val="361D3B28"/>
    <w:rsid w:val="36383DD0"/>
    <w:rsid w:val="36F1018E"/>
    <w:rsid w:val="376857B1"/>
    <w:rsid w:val="377622CB"/>
    <w:rsid w:val="3780685D"/>
    <w:rsid w:val="37BA2F63"/>
    <w:rsid w:val="37C81053"/>
    <w:rsid w:val="37E817A5"/>
    <w:rsid w:val="38007372"/>
    <w:rsid w:val="38704532"/>
    <w:rsid w:val="38AA04E2"/>
    <w:rsid w:val="38B04014"/>
    <w:rsid w:val="38D77AF6"/>
    <w:rsid w:val="38DA1EF9"/>
    <w:rsid w:val="38E050B1"/>
    <w:rsid w:val="394E75C1"/>
    <w:rsid w:val="398A2C99"/>
    <w:rsid w:val="39B41E0D"/>
    <w:rsid w:val="39B853D1"/>
    <w:rsid w:val="39DB34A5"/>
    <w:rsid w:val="3A3C23C2"/>
    <w:rsid w:val="3AA0244D"/>
    <w:rsid w:val="3B040851"/>
    <w:rsid w:val="3BA76A03"/>
    <w:rsid w:val="3BE30FA7"/>
    <w:rsid w:val="3BFE1F56"/>
    <w:rsid w:val="3C002C09"/>
    <w:rsid w:val="3C56385D"/>
    <w:rsid w:val="3C895347"/>
    <w:rsid w:val="3CDF3135"/>
    <w:rsid w:val="3D1D0F09"/>
    <w:rsid w:val="3D4153BD"/>
    <w:rsid w:val="3D605B64"/>
    <w:rsid w:val="3DB66D48"/>
    <w:rsid w:val="3E210442"/>
    <w:rsid w:val="3E42676A"/>
    <w:rsid w:val="3E8E06AD"/>
    <w:rsid w:val="3F26350E"/>
    <w:rsid w:val="3F2B5786"/>
    <w:rsid w:val="3F3E428E"/>
    <w:rsid w:val="3F513CB1"/>
    <w:rsid w:val="3FA86688"/>
    <w:rsid w:val="3FB269C3"/>
    <w:rsid w:val="3FD032C7"/>
    <w:rsid w:val="3FDB1D7E"/>
    <w:rsid w:val="406D3E71"/>
    <w:rsid w:val="40767C0D"/>
    <w:rsid w:val="4080405A"/>
    <w:rsid w:val="40E45FD9"/>
    <w:rsid w:val="410061AC"/>
    <w:rsid w:val="413E22CD"/>
    <w:rsid w:val="41571D6E"/>
    <w:rsid w:val="416923A8"/>
    <w:rsid w:val="41B06223"/>
    <w:rsid w:val="41B829D4"/>
    <w:rsid w:val="41E77728"/>
    <w:rsid w:val="41F8244F"/>
    <w:rsid w:val="421F601D"/>
    <w:rsid w:val="42482AD4"/>
    <w:rsid w:val="424A2571"/>
    <w:rsid w:val="42896114"/>
    <w:rsid w:val="42BE5CDC"/>
    <w:rsid w:val="430C0C47"/>
    <w:rsid w:val="432B6014"/>
    <w:rsid w:val="43A73423"/>
    <w:rsid w:val="43E62EC8"/>
    <w:rsid w:val="447668B6"/>
    <w:rsid w:val="451275EF"/>
    <w:rsid w:val="46701834"/>
    <w:rsid w:val="46CC258D"/>
    <w:rsid w:val="46E42C4A"/>
    <w:rsid w:val="472C7633"/>
    <w:rsid w:val="47385FC3"/>
    <w:rsid w:val="474256D1"/>
    <w:rsid w:val="475D2AB1"/>
    <w:rsid w:val="47D965EA"/>
    <w:rsid w:val="485C1338"/>
    <w:rsid w:val="489059DE"/>
    <w:rsid w:val="48D43EA7"/>
    <w:rsid w:val="48EA0098"/>
    <w:rsid w:val="496D4057"/>
    <w:rsid w:val="49807693"/>
    <w:rsid w:val="49BF2665"/>
    <w:rsid w:val="49D82CEC"/>
    <w:rsid w:val="49E44F5F"/>
    <w:rsid w:val="4ADA6DED"/>
    <w:rsid w:val="4BC16430"/>
    <w:rsid w:val="4BFD54DB"/>
    <w:rsid w:val="4C164FBE"/>
    <w:rsid w:val="4C271A49"/>
    <w:rsid w:val="4C325CE4"/>
    <w:rsid w:val="4C623D84"/>
    <w:rsid w:val="4CE935CD"/>
    <w:rsid w:val="4DC55A54"/>
    <w:rsid w:val="4DD637A3"/>
    <w:rsid w:val="4DEA0C18"/>
    <w:rsid w:val="4DF60365"/>
    <w:rsid w:val="4E0D2787"/>
    <w:rsid w:val="4E0D453F"/>
    <w:rsid w:val="4E537D88"/>
    <w:rsid w:val="4E5E2A3C"/>
    <w:rsid w:val="4E7B05CC"/>
    <w:rsid w:val="4E7B22CD"/>
    <w:rsid w:val="4E8F63BC"/>
    <w:rsid w:val="4ECD27ED"/>
    <w:rsid w:val="4F227A3B"/>
    <w:rsid w:val="4F2B0C9E"/>
    <w:rsid w:val="4FCD0FCF"/>
    <w:rsid w:val="4FEC07C0"/>
    <w:rsid w:val="4FF35972"/>
    <w:rsid w:val="4FF813ED"/>
    <w:rsid w:val="50043987"/>
    <w:rsid w:val="502F5B05"/>
    <w:rsid w:val="505144B9"/>
    <w:rsid w:val="509960DB"/>
    <w:rsid w:val="50F67A62"/>
    <w:rsid w:val="510E78E7"/>
    <w:rsid w:val="51D73B45"/>
    <w:rsid w:val="51F21254"/>
    <w:rsid w:val="523258FE"/>
    <w:rsid w:val="5291525E"/>
    <w:rsid w:val="52DF6974"/>
    <w:rsid w:val="53292792"/>
    <w:rsid w:val="53B57275"/>
    <w:rsid w:val="540A2A63"/>
    <w:rsid w:val="543E338E"/>
    <w:rsid w:val="54A27FE5"/>
    <w:rsid w:val="551A77A3"/>
    <w:rsid w:val="552B71DA"/>
    <w:rsid w:val="55C80ACA"/>
    <w:rsid w:val="55F9355F"/>
    <w:rsid w:val="5606548A"/>
    <w:rsid w:val="56562CF2"/>
    <w:rsid w:val="572A016E"/>
    <w:rsid w:val="5730509E"/>
    <w:rsid w:val="573D71DF"/>
    <w:rsid w:val="57415259"/>
    <w:rsid w:val="577D0663"/>
    <w:rsid w:val="57AE734F"/>
    <w:rsid w:val="58236A15"/>
    <w:rsid w:val="58321EC6"/>
    <w:rsid w:val="58501D07"/>
    <w:rsid w:val="585A3C87"/>
    <w:rsid w:val="58620FD6"/>
    <w:rsid w:val="586757C9"/>
    <w:rsid w:val="58807305"/>
    <w:rsid w:val="58A446B9"/>
    <w:rsid w:val="597C3E85"/>
    <w:rsid w:val="5999618E"/>
    <w:rsid w:val="5ABF28B9"/>
    <w:rsid w:val="5AC22B45"/>
    <w:rsid w:val="5ADD3C34"/>
    <w:rsid w:val="5B0A2B6C"/>
    <w:rsid w:val="5B24477E"/>
    <w:rsid w:val="5B3F049B"/>
    <w:rsid w:val="5C703707"/>
    <w:rsid w:val="5C8E2CEF"/>
    <w:rsid w:val="5D12364D"/>
    <w:rsid w:val="5D5F6EC4"/>
    <w:rsid w:val="5D652999"/>
    <w:rsid w:val="5D6730F6"/>
    <w:rsid w:val="5D8D7C8E"/>
    <w:rsid w:val="5DC44938"/>
    <w:rsid w:val="5DC61182"/>
    <w:rsid w:val="5E123C25"/>
    <w:rsid w:val="5E2935C7"/>
    <w:rsid w:val="5E643D94"/>
    <w:rsid w:val="5E6E14AE"/>
    <w:rsid w:val="5E8748C3"/>
    <w:rsid w:val="5EB43E99"/>
    <w:rsid w:val="5EB54CAB"/>
    <w:rsid w:val="5EC74A26"/>
    <w:rsid w:val="5EEC4F2C"/>
    <w:rsid w:val="5F137888"/>
    <w:rsid w:val="5F3118C0"/>
    <w:rsid w:val="5F362174"/>
    <w:rsid w:val="5FAD15EE"/>
    <w:rsid w:val="60103A97"/>
    <w:rsid w:val="60C1328E"/>
    <w:rsid w:val="610C012A"/>
    <w:rsid w:val="61237EB8"/>
    <w:rsid w:val="61622839"/>
    <w:rsid w:val="61FC3A17"/>
    <w:rsid w:val="623A3232"/>
    <w:rsid w:val="624C3ACF"/>
    <w:rsid w:val="629666C7"/>
    <w:rsid w:val="633C34A4"/>
    <w:rsid w:val="63706486"/>
    <w:rsid w:val="63BA64B1"/>
    <w:rsid w:val="63D20C63"/>
    <w:rsid w:val="63F2576A"/>
    <w:rsid w:val="64232B20"/>
    <w:rsid w:val="64253BF0"/>
    <w:rsid w:val="64365814"/>
    <w:rsid w:val="64CB312C"/>
    <w:rsid w:val="64DB3FFC"/>
    <w:rsid w:val="64E32783"/>
    <w:rsid w:val="65007F4E"/>
    <w:rsid w:val="65633210"/>
    <w:rsid w:val="6585379C"/>
    <w:rsid w:val="658A3520"/>
    <w:rsid w:val="66072141"/>
    <w:rsid w:val="662D4763"/>
    <w:rsid w:val="664513D6"/>
    <w:rsid w:val="664B644A"/>
    <w:rsid w:val="666B09B5"/>
    <w:rsid w:val="66885224"/>
    <w:rsid w:val="66BA43AC"/>
    <w:rsid w:val="67236729"/>
    <w:rsid w:val="677360E3"/>
    <w:rsid w:val="67F65590"/>
    <w:rsid w:val="682D4529"/>
    <w:rsid w:val="68D357B0"/>
    <w:rsid w:val="68E21A43"/>
    <w:rsid w:val="69962BD5"/>
    <w:rsid w:val="69C0583A"/>
    <w:rsid w:val="69CB7493"/>
    <w:rsid w:val="69D4537F"/>
    <w:rsid w:val="6A2F2C84"/>
    <w:rsid w:val="6A365264"/>
    <w:rsid w:val="6AB30BF4"/>
    <w:rsid w:val="6B7F005C"/>
    <w:rsid w:val="6B981DF8"/>
    <w:rsid w:val="6B9D025C"/>
    <w:rsid w:val="6BA75FB6"/>
    <w:rsid w:val="6BCA0C7C"/>
    <w:rsid w:val="6BFE0F28"/>
    <w:rsid w:val="6BFF52D4"/>
    <w:rsid w:val="6C59487A"/>
    <w:rsid w:val="6CDA2501"/>
    <w:rsid w:val="6D342340"/>
    <w:rsid w:val="6D9B19E5"/>
    <w:rsid w:val="6E984CF8"/>
    <w:rsid w:val="6F5E0FC0"/>
    <w:rsid w:val="6F6A66CA"/>
    <w:rsid w:val="6F6F4E5B"/>
    <w:rsid w:val="6F7F0649"/>
    <w:rsid w:val="6FCD69D4"/>
    <w:rsid w:val="7038110A"/>
    <w:rsid w:val="70A80E7F"/>
    <w:rsid w:val="70CA4BFA"/>
    <w:rsid w:val="70E241C6"/>
    <w:rsid w:val="71034F30"/>
    <w:rsid w:val="71603DA0"/>
    <w:rsid w:val="728B1D53"/>
    <w:rsid w:val="72991E28"/>
    <w:rsid w:val="73644352"/>
    <w:rsid w:val="74564E86"/>
    <w:rsid w:val="74C434B7"/>
    <w:rsid w:val="753D3F57"/>
    <w:rsid w:val="75BA3232"/>
    <w:rsid w:val="767A095F"/>
    <w:rsid w:val="76A16BB3"/>
    <w:rsid w:val="76B1405E"/>
    <w:rsid w:val="76B80C3C"/>
    <w:rsid w:val="76D10E3F"/>
    <w:rsid w:val="76E35326"/>
    <w:rsid w:val="76EB17F6"/>
    <w:rsid w:val="77747E1D"/>
    <w:rsid w:val="778411AD"/>
    <w:rsid w:val="77901832"/>
    <w:rsid w:val="77B9304C"/>
    <w:rsid w:val="77DE6127"/>
    <w:rsid w:val="78086E07"/>
    <w:rsid w:val="78440AD8"/>
    <w:rsid w:val="78500A58"/>
    <w:rsid w:val="786B73C0"/>
    <w:rsid w:val="78857573"/>
    <w:rsid w:val="789442E7"/>
    <w:rsid w:val="78E74F63"/>
    <w:rsid w:val="79F41288"/>
    <w:rsid w:val="7A6B1587"/>
    <w:rsid w:val="7B1E65F5"/>
    <w:rsid w:val="7B9F5272"/>
    <w:rsid w:val="7BBB7C03"/>
    <w:rsid w:val="7C0741E9"/>
    <w:rsid w:val="7C230F73"/>
    <w:rsid w:val="7D1B52B4"/>
    <w:rsid w:val="7D3744CD"/>
    <w:rsid w:val="7D7173A1"/>
    <w:rsid w:val="7DB23C95"/>
    <w:rsid w:val="7E433576"/>
    <w:rsid w:val="7EED3340"/>
    <w:rsid w:val="7F727327"/>
    <w:rsid w:val="7FB56661"/>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7"/>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2"/>
    <w:qFormat/>
    <w:uiPriority w:val="0"/>
    <w:pPr>
      <w:adjustRightInd w:val="0"/>
      <w:jc w:val="center"/>
      <w:textAlignment w:val="baseline"/>
      <w:outlineLvl w:val="1"/>
    </w:pPr>
    <w:rPr>
      <w:kern w:val="0"/>
      <w:sz w:val="24"/>
      <w:szCs w:val="20"/>
    </w:rPr>
  </w:style>
  <w:style w:type="paragraph" w:styleId="5">
    <w:name w:val="heading 3"/>
    <w:basedOn w:val="6"/>
    <w:next w:val="1"/>
    <w:link w:val="56"/>
    <w:qFormat/>
    <w:uiPriority w:val="9"/>
    <w:pPr>
      <w:spacing w:before="260" w:after="260" w:line="240" w:lineRule="auto"/>
      <w:outlineLvl w:val="2"/>
    </w:pPr>
    <w:rPr>
      <w:rFonts w:ascii="宋体" w:hAnsi="宋体" w:eastAsia="宋体"/>
      <w:szCs w:val="32"/>
    </w:rPr>
  </w:style>
  <w:style w:type="paragraph" w:styleId="6">
    <w:name w:val="heading 4"/>
    <w:basedOn w:val="1"/>
    <w:next w:val="1"/>
    <w:link w:val="54"/>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
    <w:qFormat/>
    <w:uiPriority w:val="0"/>
    <w:pPr>
      <w:keepNext/>
      <w:keepLines/>
      <w:spacing w:before="280" w:after="290" w:line="376" w:lineRule="auto"/>
      <w:outlineLvl w:val="4"/>
    </w:pPr>
    <w:rPr>
      <w:b/>
      <w:sz w:val="28"/>
      <w:szCs w:val="20"/>
    </w:rPr>
  </w:style>
  <w:style w:type="paragraph" w:styleId="10">
    <w:name w:val="heading 6"/>
    <w:basedOn w:val="1"/>
    <w:next w:val="9"/>
    <w:link w:val="8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5"/>
    <w:qFormat/>
    <w:uiPriority w:val="0"/>
    <w:pPr>
      <w:keepNext/>
      <w:keepLines/>
      <w:spacing w:before="240" w:after="64" w:line="320" w:lineRule="auto"/>
      <w:outlineLvl w:val="6"/>
    </w:pPr>
    <w:rPr>
      <w:b/>
      <w:sz w:val="24"/>
      <w:szCs w:val="20"/>
    </w:rPr>
  </w:style>
  <w:style w:type="paragraph" w:styleId="12">
    <w:name w:val="heading 8"/>
    <w:basedOn w:val="1"/>
    <w:next w:val="9"/>
    <w:link w:val="86"/>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7"/>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spacing w:line="360" w:lineRule="auto"/>
    </w:pPr>
    <w:rPr>
      <w:b/>
      <w:bCs/>
      <w:sz w:val="24"/>
    </w:rPr>
  </w:style>
  <w:style w:type="paragraph" w:styleId="3">
    <w:name w:val="Body Text 2"/>
    <w:basedOn w:val="1"/>
    <w:link w:val="97"/>
    <w:qFormat/>
    <w:uiPriority w:val="0"/>
    <w:pPr>
      <w:spacing w:line="360" w:lineRule="auto"/>
    </w:pPr>
    <w:rPr>
      <w:sz w:val="24"/>
    </w:rPr>
  </w:style>
  <w:style w:type="paragraph" w:styleId="9">
    <w:name w:val="Normal Indent"/>
    <w:basedOn w:val="1"/>
    <w:next w:val="2"/>
    <w:link w:val="58"/>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5"/>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9"/>
    <w:qFormat/>
    <w:uiPriority w:val="0"/>
    <w:pPr>
      <w:spacing w:after="120"/>
    </w:pPr>
    <w:rPr>
      <w:sz w:val="16"/>
      <w:szCs w:val="16"/>
    </w:rPr>
  </w:style>
  <w:style w:type="paragraph" w:styleId="20">
    <w:name w:val="Body Text Indent"/>
    <w:basedOn w:val="1"/>
    <w:link w:val="80"/>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1"/>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9"/>
    <w:qFormat/>
    <w:uiPriority w:val="0"/>
    <w:rPr>
      <w:rFonts w:ascii="宋体" w:hAnsi="Courier New"/>
      <w:sz w:val="32"/>
      <w:szCs w:val="20"/>
    </w:rPr>
  </w:style>
  <w:style w:type="paragraph" w:styleId="26">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0"/>
    <w:semiHidden/>
    <w:qFormat/>
    <w:uiPriority w:val="99"/>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6"/>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6"/>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1"/>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4">
    <w:name w:val="标题 4 Char"/>
    <w:link w:val="6"/>
    <w:qFormat/>
    <w:uiPriority w:val="9"/>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5"/>
    <w:qFormat/>
    <w:uiPriority w:val="9"/>
    <w:rPr>
      <w:rFonts w:ascii="宋体" w:hAnsi="宋体" w:eastAsia="宋体"/>
      <w:b/>
      <w:bCs/>
      <w:kern w:val="2"/>
      <w:sz w:val="28"/>
      <w:szCs w:val="32"/>
      <w:lang w:val="en-US" w:eastAsia="zh-CN" w:bidi="ar-SA"/>
    </w:rPr>
  </w:style>
  <w:style w:type="character" w:customStyle="1" w:styleId="57">
    <w:name w:val="标题 1 Char"/>
    <w:link w:val="4"/>
    <w:qFormat/>
    <w:uiPriority w:val="0"/>
    <w:rPr>
      <w:rFonts w:ascii="宋体" w:hAnsi="宋体" w:eastAsia="黑体"/>
      <w:b/>
      <w:bCs/>
      <w:kern w:val="44"/>
      <w:sz w:val="28"/>
      <w:szCs w:val="44"/>
      <w:lang w:val="en-US" w:eastAsia="zh-CN" w:bidi="ar-SA"/>
    </w:rPr>
  </w:style>
  <w:style w:type="character" w:customStyle="1" w:styleId="58">
    <w:name w:val="正文缩进 Char"/>
    <w:link w:val="9"/>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7"/>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Char"/>
    <w:link w:val="20"/>
    <w:qFormat/>
    <w:uiPriority w:val="0"/>
    <w:rPr>
      <w:rFonts w:eastAsia="宋体"/>
      <w:kern w:val="2"/>
      <w:sz w:val="21"/>
      <w:szCs w:val="24"/>
      <w:lang w:val="en-US" w:eastAsia="zh-CN" w:bidi="ar-SA"/>
    </w:rPr>
  </w:style>
  <w:style w:type="character" w:customStyle="1" w:styleId="81">
    <w:name w:val="标题 5 Char"/>
    <w:link w:val="8"/>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Char"/>
    <w:link w:val="10"/>
    <w:qFormat/>
    <w:uiPriority w:val="0"/>
    <w:rPr>
      <w:rFonts w:ascii="Arial" w:hAnsi="Arial" w:eastAsia="黑体"/>
      <w:b/>
      <w:kern w:val="2"/>
      <w:sz w:val="24"/>
      <w:lang w:val="en-US" w:eastAsia="zh-CN" w:bidi="ar-SA"/>
    </w:rPr>
  </w:style>
  <w:style w:type="character" w:customStyle="1" w:styleId="85">
    <w:name w:val="标题 7 Char"/>
    <w:link w:val="11"/>
    <w:qFormat/>
    <w:uiPriority w:val="0"/>
    <w:rPr>
      <w:rFonts w:eastAsia="宋体"/>
      <w:b/>
      <w:kern w:val="2"/>
      <w:sz w:val="24"/>
      <w:lang w:val="en-US" w:eastAsia="zh-CN" w:bidi="ar-SA"/>
    </w:rPr>
  </w:style>
  <w:style w:type="character" w:customStyle="1" w:styleId="86">
    <w:name w:val="标题 8 Char"/>
    <w:link w:val="12"/>
    <w:qFormat/>
    <w:uiPriority w:val="0"/>
    <w:rPr>
      <w:rFonts w:ascii="Arial" w:hAnsi="Arial" w:eastAsia="黑体"/>
      <w:kern w:val="2"/>
      <w:sz w:val="24"/>
      <w:lang w:val="en-US" w:eastAsia="zh-CN" w:bidi="ar-SA"/>
    </w:rPr>
  </w:style>
  <w:style w:type="character" w:customStyle="1" w:styleId="87">
    <w:name w:val="标题 9 Char"/>
    <w:link w:val="13"/>
    <w:qFormat/>
    <w:uiPriority w:val="0"/>
    <w:rPr>
      <w:rFonts w:ascii="Arial" w:hAnsi="Arial" w:eastAsia="黑体"/>
      <w:kern w:val="2"/>
      <w:sz w:val="21"/>
      <w:lang w:val="en-US" w:eastAsia="zh-CN" w:bidi="ar-SA"/>
    </w:rPr>
  </w:style>
  <w:style w:type="character" w:customStyle="1" w:styleId="88">
    <w:name w:val="标题 Char"/>
    <w:link w:val="40"/>
    <w:qFormat/>
    <w:uiPriority w:val="0"/>
    <w:rPr>
      <w:rFonts w:ascii="Arial" w:hAnsi="Arial" w:eastAsia="隶书" w:cs="Arial"/>
      <w:b/>
      <w:bCs/>
      <w:kern w:val="2"/>
      <w:sz w:val="32"/>
      <w:szCs w:val="32"/>
      <w:lang w:val="en-US" w:eastAsia="zh-CN" w:bidi="ar-SA"/>
    </w:rPr>
  </w:style>
  <w:style w:type="character" w:customStyle="1" w:styleId="89">
    <w:name w:val="日期 Char"/>
    <w:link w:val="25"/>
    <w:qFormat/>
    <w:uiPriority w:val="0"/>
    <w:rPr>
      <w:rFonts w:ascii="宋体" w:hAnsi="Courier New" w:eastAsia="宋体"/>
      <w:kern w:val="2"/>
      <w:sz w:val="32"/>
      <w:lang w:val="en-US" w:eastAsia="zh-CN" w:bidi="ar-SA"/>
    </w:rPr>
  </w:style>
  <w:style w:type="character" w:customStyle="1" w:styleId="90">
    <w:name w:val="HTML 预设格式 Char"/>
    <w:link w:val="37"/>
    <w:qFormat/>
    <w:uiPriority w:val="0"/>
    <w:rPr>
      <w:rFonts w:ascii="Arial Unicode MS" w:hAnsi="Arial Unicode MS" w:eastAsia="Arial Unicode MS"/>
      <w:color w:val="000000"/>
      <w:lang w:val="en-US" w:eastAsia="zh-CN" w:bidi="ar-SA"/>
    </w:rPr>
  </w:style>
  <w:style w:type="character" w:customStyle="1" w:styleId="91">
    <w:name w:val="纯文本 Char"/>
    <w:link w:val="23"/>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Char"/>
    <w:link w:val="2"/>
    <w:qFormat/>
    <w:uiPriority w:val="0"/>
    <w:rPr>
      <w:rFonts w:eastAsia="宋体"/>
      <w:b/>
      <w:bCs/>
      <w:kern w:val="2"/>
      <w:sz w:val="24"/>
      <w:szCs w:val="24"/>
      <w:lang w:val="en-US" w:eastAsia="zh-CN" w:bidi="ar-SA"/>
    </w:rPr>
  </w:style>
  <w:style w:type="character" w:customStyle="1" w:styleId="94">
    <w:name w:val="正文文本缩进 2 Char"/>
    <w:link w:val="26"/>
    <w:qFormat/>
    <w:uiPriority w:val="0"/>
    <w:rPr>
      <w:rFonts w:ascii="宋体" w:hAnsi="宋体" w:eastAsia="宋体"/>
      <w:kern w:val="2"/>
      <w:sz w:val="21"/>
      <w:szCs w:val="24"/>
      <w:lang w:val="en-US" w:eastAsia="zh-CN" w:bidi="ar-SA"/>
    </w:rPr>
  </w:style>
  <w:style w:type="character" w:customStyle="1" w:styleId="95">
    <w:name w:val="页眉 Char"/>
    <w:link w:val="29"/>
    <w:qFormat/>
    <w:uiPriority w:val="99"/>
    <w:rPr>
      <w:rFonts w:eastAsia="宋体"/>
      <w:kern w:val="2"/>
      <w:sz w:val="18"/>
      <w:szCs w:val="18"/>
      <w:lang w:val="en-US" w:eastAsia="zh-CN" w:bidi="ar-SA"/>
    </w:rPr>
  </w:style>
  <w:style w:type="character" w:customStyle="1" w:styleId="96">
    <w:name w:val="正文文本缩进 3 Char"/>
    <w:link w:val="34"/>
    <w:qFormat/>
    <w:uiPriority w:val="0"/>
    <w:rPr>
      <w:rFonts w:ascii="宋体" w:eastAsia="宋体"/>
      <w:b/>
      <w:bCs/>
      <w:kern w:val="2"/>
      <w:sz w:val="24"/>
      <w:szCs w:val="24"/>
      <w:lang w:val="en-US" w:eastAsia="zh-CN" w:bidi="ar-SA"/>
    </w:rPr>
  </w:style>
  <w:style w:type="character" w:customStyle="1" w:styleId="97">
    <w:name w:val="正文文本 2 Char"/>
    <w:link w:val="3"/>
    <w:qFormat/>
    <w:uiPriority w:val="0"/>
    <w:rPr>
      <w:rFonts w:eastAsia="宋体"/>
      <w:kern w:val="2"/>
      <w:sz w:val="24"/>
      <w:szCs w:val="24"/>
      <w:lang w:val="en-US" w:eastAsia="zh-CN" w:bidi="ar-SA"/>
    </w:rPr>
  </w:style>
  <w:style w:type="character" w:customStyle="1" w:styleId="98">
    <w:name w:val="页脚 Char"/>
    <w:link w:val="28"/>
    <w:qFormat/>
    <w:uiPriority w:val="0"/>
    <w:rPr>
      <w:rFonts w:eastAsia="宋体"/>
      <w:kern w:val="2"/>
      <w:sz w:val="18"/>
      <w:szCs w:val="18"/>
      <w:lang w:val="en-US" w:eastAsia="zh-CN" w:bidi="ar-SA"/>
    </w:rPr>
  </w:style>
  <w:style w:type="character" w:customStyle="1" w:styleId="99">
    <w:name w:val="正文文本 3 Char"/>
    <w:link w:val="19"/>
    <w:qFormat/>
    <w:uiPriority w:val="0"/>
    <w:rPr>
      <w:rFonts w:eastAsia="宋体"/>
      <w:kern w:val="2"/>
      <w:sz w:val="16"/>
      <w:szCs w:val="16"/>
      <w:lang w:val="en-US" w:eastAsia="zh-CN" w:bidi="ar-SA"/>
    </w:rPr>
  </w:style>
  <w:style w:type="character" w:customStyle="1" w:styleId="100">
    <w:name w:val="批注框文本 Char"/>
    <w:link w:val="27"/>
    <w:semiHidden/>
    <w:qFormat/>
    <w:uiPriority w:val="99"/>
    <w:rPr>
      <w:rFonts w:eastAsia="宋体"/>
      <w:kern w:val="2"/>
      <w:sz w:val="18"/>
      <w:szCs w:val="18"/>
      <w:lang w:val="en-US" w:eastAsia="zh-CN" w:bidi="ar-SA"/>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6"/>
    <w:qFormat/>
    <w:uiPriority w:val="0"/>
  </w:style>
  <w:style w:type="character" w:customStyle="1" w:styleId="127">
    <w:name w:val="font2"/>
    <w:basedOn w:val="46"/>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2"/>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qFormat/>
    <w:uiPriority w:val="0"/>
  </w:style>
  <w:style w:type="paragraph" w:customStyle="1" w:styleId="136">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qFormat/>
    <w:uiPriority w:val="0"/>
  </w:style>
  <w:style w:type="paragraph" w:customStyle="1" w:styleId="138">
    <w:name w:val="8"/>
    <w:basedOn w:val="1"/>
    <w:next w:val="20"/>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6"/>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qFormat/>
    <w:uiPriority w:val="0"/>
  </w:style>
  <w:style w:type="character" w:customStyle="1" w:styleId="154">
    <w:name w:val="prodheadlines"/>
    <w:basedOn w:val="46"/>
    <w:qFormat/>
    <w:uiPriority w:val="0"/>
  </w:style>
  <w:style w:type="character" w:customStyle="1" w:styleId="155">
    <w:name w:val="text"/>
    <w:basedOn w:val="46"/>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3"/>
    <w:qFormat/>
    <w:uiPriority w:val="0"/>
    <w:pPr>
      <w:ind w:firstLine="560" w:firstLineChars="200"/>
    </w:pPr>
    <w:rPr>
      <w:sz w:val="28"/>
    </w:rPr>
  </w:style>
  <w:style w:type="character" w:customStyle="1" w:styleId="162">
    <w:name w:val="gray6"/>
    <w:basedOn w:val="46"/>
    <w:qFormat/>
    <w:uiPriority w:val="0"/>
  </w:style>
  <w:style w:type="character" w:customStyle="1" w:styleId="163">
    <w:name w:val="style9"/>
    <w:basedOn w:val="46"/>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Char"/>
    <w:basedOn w:val="46"/>
    <w:link w:val="18"/>
    <w:semiHidden/>
    <w:qFormat/>
    <w:uiPriority w:val="99"/>
    <w:rPr>
      <w:rFonts w:ascii="宋体"/>
      <w:sz w:val="34"/>
    </w:rPr>
  </w:style>
  <w:style w:type="character" w:customStyle="1" w:styleId="186">
    <w:name w:val="批注主题 Char"/>
    <w:basedOn w:val="185"/>
    <w:link w:val="41"/>
    <w:qFormat/>
    <w:uiPriority w:val="99"/>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6"/>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basedOn w:val="46"/>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Char"/>
    <w:basedOn w:val="46"/>
    <w:link w:val="32"/>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Char"/>
    <w:basedOn w:val="46"/>
    <w:link w:val="43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6"/>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6"/>
    <w:qFormat/>
    <w:uiPriority w:val="0"/>
    <w:rPr>
      <w:color w:val="800000"/>
    </w:rPr>
  </w:style>
  <w:style w:type="character" w:customStyle="1" w:styleId="472">
    <w:name w:val="hilite6"/>
    <w:basedOn w:val="46"/>
    <w:qFormat/>
    <w:uiPriority w:val="0"/>
    <w:rPr>
      <w:color w:val="000000"/>
    </w:rPr>
  </w:style>
  <w:style w:type="character" w:customStyle="1" w:styleId="473">
    <w:name w:val="active6"/>
    <w:basedOn w:val="46"/>
    <w:qFormat/>
    <w:uiPriority w:val="0"/>
    <w:rPr>
      <w:color w:val="FFFFFF"/>
    </w:rPr>
  </w:style>
  <w:style w:type="character" w:customStyle="1" w:styleId="474">
    <w:name w:val="inline-help"/>
    <w:basedOn w:val="46"/>
    <w:qFormat/>
    <w:uiPriority w:val="0"/>
  </w:style>
  <w:style w:type="character" w:customStyle="1" w:styleId="475">
    <w:name w:val="active"/>
    <w:basedOn w:val="46"/>
    <w:qFormat/>
    <w:uiPriority w:val="0"/>
    <w:rPr>
      <w:color w:val="FFFFFF"/>
    </w:rPr>
  </w:style>
  <w:style w:type="table" w:customStyle="1" w:styleId="476">
    <w:name w:val="网格型1"/>
    <w:basedOn w:val="4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78">
    <w:name w:val="font81"/>
    <w:basedOn w:val="46"/>
    <w:qFormat/>
    <w:uiPriority w:val="0"/>
    <w:rPr>
      <w:rFonts w:hint="eastAsia" w:ascii="仿宋" w:hAnsi="仿宋" w:eastAsia="仿宋" w:cs="仿宋"/>
      <w:color w:val="000000"/>
      <w:sz w:val="24"/>
      <w:szCs w:val="24"/>
      <w:u w:val="none"/>
    </w:rPr>
  </w:style>
  <w:style w:type="character" w:customStyle="1" w:styleId="479">
    <w:name w:val="font112"/>
    <w:basedOn w:val="46"/>
    <w:qFormat/>
    <w:uiPriority w:val="0"/>
    <w:rPr>
      <w:rFonts w:hint="eastAsia" w:ascii="仿宋" w:hAnsi="仿宋" w:eastAsia="仿宋" w:cs="仿宋"/>
      <w:color w:val="FF0000"/>
      <w:sz w:val="24"/>
      <w:szCs w:val="24"/>
      <w:u w:val="none"/>
    </w:rPr>
  </w:style>
  <w:style w:type="character" w:customStyle="1" w:styleId="480">
    <w:name w:val="font101"/>
    <w:basedOn w:val="46"/>
    <w:qFormat/>
    <w:uiPriority w:val="0"/>
    <w:rPr>
      <w:rFonts w:hint="eastAsia" w:ascii="仿宋" w:hAnsi="仿宋" w:eastAsia="仿宋" w:cs="仿宋"/>
      <w:color w:val="000000"/>
      <w:sz w:val="24"/>
      <w:szCs w:val="24"/>
      <w:u w:val="none"/>
    </w:rPr>
  </w:style>
  <w:style w:type="character" w:customStyle="1" w:styleId="481">
    <w:name w:val="font141"/>
    <w:basedOn w:val="46"/>
    <w:qFormat/>
    <w:uiPriority w:val="0"/>
    <w:rPr>
      <w:rFonts w:hint="eastAsia" w:ascii="宋体" w:hAnsi="宋体" w:eastAsia="宋体" w:cs="宋体"/>
      <w:color w:val="000000"/>
      <w:sz w:val="24"/>
      <w:szCs w:val="24"/>
      <w:u w:val="none"/>
    </w:rPr>
  </w:style>
  <w:style w:type="character" w:customStyle="1" w:styleId="482">
    <w:name w:val="font51"/>
    <w:basedOn w:val="4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118</Pages>
  <Words>2908</Words>
  <Characters>2981</Characters>
  <Lines>368</Lines>
  <Paragraphs>103</Paragraphs>
  <TotalTime>23</TotalTime>
  <ScaleCrop>false</ScaleCrop>
  <LinksUpToDate>false</LinksUpToDate>
  <CharactersWithSpaces>2996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菠萝熊</cp:lastModifiedBy>
  <cp:lastPrinted>2021-05-16T11:04:00Z</cp:lastPrinted>
  <dcterms:modified xsi:type="dcterms:W3CDTF">2025-11-11T14:40:22Z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0FCB8C4ED6CA4286AE3E75597CB93087_13</vt:lpwstr>
  </property>
  <property fmtid="{D5CDD505-2E9C-101B-9397-08002B2CF9AE}" pid="4" name="KSOTemplateDocerSaveRecord">
    <vt:lpwstr>eyJoZGlkIjoiMTEzMmY3N2I4ZDI1ZjE2ODBjMDFkZjY1NmM5NWQwZWUiLCJ1c2VySWQiOiIzODU2MzU4NTIifQ==</vt:lpwstr>
  </property>
</Properties>
</file>