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rsidR="00E52B57">
      <w:pPr>
        <w:widowControl/>
        <w:tabs>
          <w:tab w:val="left" w:pos="2520"/>
        </w:tabs>
        <w:spacing w:before="0" w:beforeAutospacing="1" w:after="0" w:afterAutospacing="1"/>
        <w:jc w:val="center"/>
        <w:outlineLvl w:val="1"/>
        <w:rPr>
          <w:rFonts w:ascii="方正小标宋简体" w:eastAsia="方正小标宋简体" w:hAnsi="方正小标宋简体" w:cs="方正小标宋简体"/>
          <w:bCs/>
          <w:color w:val="000000"/>
          <w:kern w:val="2"/>
          <w:sz w:val="44"/>
          <w:szCs w:val="44"/>
          <w:lang w:eastAsia="zh-CN"/>
        </w:rPr>
      </w:pPr>
      <w:r>
        <w:rPr>
          <w:rFonts w:ascii="方正小标宋简体" w:eastAsia="方正小标宋简体" w:hAnsi="方正小标宋简体" w:cs="方正小标宋简体" w:hint="eastAsia"/>
          <w:bCs/>
          <w:color w:val="000000"/>
          <w:kern w:val="2"/>
          <w:sz w:val="44"/>
          <w:szCs w:val="44"/>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Look w:val="04A0"/>
      </w:tblPr>
      <w:tblGrid>
        <w:gridCol w:w="3063"/>
        <w:gridCol w:w="5872"/>
      </w:tblGrid>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E52B57">
            <w:pPr>
              <w:widowControl/>
              <w:jc w:val="right"/>
              <w:rPr>
                <w:rFonts w:eastAsia="宋体"/>
                <w:kern w:val="2"/>
                <w:sz w:val="30"/>
                <w:szCs w:val="30"/>
                <w:lang w:eastAsia="zh-CN"/>
              </w:rPr>
            </w:pPr>
            <w:r>
              <w:rPr>
                <w:rFonts w:ascii="宋体" w:eastAsia="宋体" w:hAnsi="宋体" w:cs="宋体"/>
                <w:sz w:val="30"/>
                <w:szCs w:val="30"/>
                <w:lang w:eastAsia="zh-CN"/>
              </w:rPr>
              <w:t>项目编号：</w:t>
            </w:r>
          </w:p>
        </w:tc>
        <w:tc>
          <w:tcPr>
            <w:tcW w:w="5220" w:type="dxa"/>
            <w:shd w:val="clear" w:color="auto" w:fill="auto"/>
            <w:vAlign w:val="center"/>
          </w:tcPr>
          <w:p w:rsidR="00E52B57">
            <w:pPr>
              <w:widowControl/>
              <w:jc w:val="left"/>
              <w:rPr>
                <w:rFonts w:eastAsia="宋体"/>
                <w:kern w:val="2"/>
                <w:sz w:val="30"/>
                <w:szCs w:val="30"/>
                <w:lang w:eastAsia="zh-CN"/>
              </w:rPr>
            </w:pPr>
            <w:r w:rsidRPr="00810B4D">
              <w:rPr>
                <w:rFonts w:eastAsia="宋体"/>
                <w:kern w:val="2"/>
                <w:sz w:val="30"/>
                <w:szCs w:val="30"/>
                <w:lang w:eastAsia="zh-CN"/>
              </w:rPr>
              <w:t>SZZXCG-2025-00070</w:t>
            </w:r>
          </w:p>
        </w:tc>
      </w:tr>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E52B57">
            <w:pPr>
              <w:widowControl/>
              <w:jc w:val="right"/>
              <w:rPr>
                <w:rFonts w:eastAsia="宋体"/>
                <w:kern w:val="2"/>
                <w:sz w:val="30"/>
                <w:szCs w:val="30"/>
                <w:lang w:eastAsia="zh-CN"/>
              </w:rPr>
            </w:pPr>
            <w:r>
              <w:rPr>
                <w:rFonts w:ascii="宋体" w:eastAsia="宋体" w:hAnsi="宋体" w:cs="宋体"/>
                <w:sz w:val="30"/>
                <w:szCs w:val="30"/>
                <w:lang w:eastAsia="zh-CN"/>
              </w:rPr>
              <w:t>项目名称：</w:t>
            </w:r>
          </w:p>
        </w:tc>
        <w:tc>
          <w:tcPr>
            <w:tcW w:w="5220" w:type="dxa"/>
            <w:shd w:val="clear" w:color="auto" w:fill="auto"/>
            <w:vAlign w:val="center"/>
          </w:tcPr>
          <w:p w:rsidR="00E52B57">
            <w:pPr>
              <w:widowControl/>
              <w:jc w:val="left"/>
              <w:rPr>
                <w:rFonts w:eastAsia="宋体"/>
                <w:kern w:val="2"/>
                <w:sz w:val="30"/>
                <w:szCs w:val="30"/>
                <w:lang w:eastAsia="zh-CN"/>
              </w:rPr>
            </w:pPr>
            <w:r>
              <w:rPr>
                <w:rFonts w:eastAsia="宋体" w:hint="eastAsia"/>
                <w:kern w:val="2"/>
                <w:sz w:val="30"/>
                <w:szCs w:val="30"/>
                <w:lang w:eastAsia="zh-CN"/>
              </w:rPr>
              <w:t>深圳市急救中心专用设备</w:t>
            </w:r>
            <w:r>
              <w:rPr>
                <w:rFonts w:eastAsia="宋体" w:hint="eastAsia"/>
                <w:kern w:val="2"/>
                <w:sz w:val="30"/>
                <w:szCs w:val="30"/>
                <w:lang w:eastAsia="zh-CN"/>
              </w:rPr>
              <w:t>B</w:t>
            </w:r>
            <w:r>
              <w:rPr>
                <w:rFonts w:eastAsia="宋体" w:hint="eastAsia"/>
                <w:kern w:val="2"/>
                <w:sz w:val="30"/>
                <w:szCs w:val="30"/>
                <w:lang w:eastAsia="zh-CN"/>
              </w:rPr>
              <w:t>包（除颤监护仪）项目</w:t>
            </w:r>
          </w:p>
        </w:tc>
      </w:tr>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E52B57">
            <w:pPr>
              <w:widowControl/>
              <w:jc w:val="right"/>
              <w:rPr>
                <w:rFonts w:eastAsia="宋体"/>
                <w:kern w:val="2"/>
                <w:sz w:val="30"/>
                <w:szCs w:val="30"/>
                <w:lang w:eastAsia="zh-CN"/>
              </w:rPr>
            </w:pPr>
            <w:r>
              <w:rPr>
                <w:rFonts w:ascii="宋体" w:eastAsia="宋体" w:hAnsi="宋体" w:cs="宋体"/>
                <w:sz w:val="30"/>
                <w:szCs w:val="30"/>
                <w:lang w:eastAsia="zh-CN"/>
              </w:rPr>
              <w:t>包 号：</w:t>
            </w:r>
          </w:p>
        </w:tc>
        <w:tc>
          <w:tcPr>
            <w:tcW w:w="5220" w:type="dxa"/>
            <w:shd w:val="clear" w:color="auto" w:fill="auto"/>
            <w:vAlign w:val="center"/>
          </w:tcPr>
          <w:p w:rsidR="00E52B57">
            <w:pPr>
              <w:widowControl/>
              <w:jc w:val="left"/>
              <w:rPr>
                <w:rFonts w:eastAsia="宋体"/>
                <w:kern w:val="2"/>
                <w:sz w:val="30"/>
                <w:szCs w:val="30"/>
                <w:lang w:eastAsia="zh-CN"/>
              </w:rPr>
            </w:pPr>
            <w:r>
              <w:rPr>
                <w:rFonts w:ascii="宋体" w:eastAsia="宋体" w:hAnsi="宋体" w:cs="宋体"/>
                <w:sz w:val="30"/>
                <w:szCs w:val="30"/>
                <w:lang w:eastAsia="zh-CN"/>
              </w:rPr>
              <w:t>A</w:t>
            </w:r>
          </w:p>
        </w:tc>
      </w:tr>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E52B57">
            <w:pPr>
              <w:widowControl/>
              <w:jc w:val="right"/>
              <w:rPr>
                <w:rFonts w:eastAsia="宋体"/>
                <w:kern w:val="2"/>
                <w:sz w:val="30"/>
                <w:szCs w:val="30"/>
                <w:lang w:eastAsia="zh-CN"/>
              </w:rPr>
            </w:pPr>
            <w:r>
              <w:rPr>
                <w:rFonts w:ascii="宋体" w:eastAsia="宋体" w:hAnsi="宋体" w:cs="宋体"/>
                <w:sz w:val="30"/>
                <w:szCs w:val="30"/>
                <w:lang w:eastAsia="zh-CN"/>
              </w:rPr>
              <w:t>项目类型：</w:t>
            </w:r>
          </w:p>
        </w:tc>
        <w:tc>
          <w:tcPr>
            <w:tcW w:w="5220" w:type="dxa"/>
            <w:shd w:val="clear" w:color="auto" w:fill="auto"/>
            <w:vAlign w:val="center"/>
          </w:tcPr>
          <w:p w:rsidR="00E52B57">
            <w:pPr>
              <w:widowControl/>
              <w:jc w:val="left"/>
              <w:rPr>
                <w:rFonts w:eastAsia="宋体"/>
                <w:kern w:val="2"/>
                <w:sz w:val="30"/>
                <w:szCs w:val="30"/>
                <w:lang w:eastAsia="zh-CN"/>
              </w:rPr>
            </w:pPr>
            <w:r>
              <w:rPr>
                <w:rFonts w:ascii="宋体" w:eastAsia="宋体" w:hAnsi="宋体" w:cs="宋体"/>
                <w:sz w:val="30"/>
                <w:szCs w:val="30"/>
                <w:lang w:eastAsia="zh-CN" w:bidi="ar"/>
              </w:rPr>
              <w:t>货物类</w:t>
            </w:r>
          </w:p>
        </w:tc>
      </w:tr>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E52B57">
            <w:pPr>
              <w:widowControl/>
              <w:jc w:val="right"/>
              <w:rPr>
                <w:rFonts w:eastAsia="宋体"/>
                <w:kern w:val="2"/>
                <w:sz w:val="30"/>
                <w:szCs w:val="30"/>
                <w:lang w:eastAsia="zh-CN"/>
              </w:rPr>
            </w:pPr>
            <w:r>
              <w:rPr>
                <w:rFonts w:ascii="宋体" w:eastAsia="宋体" w:hAnsi="宋体" w:cs="宋体"/>
                <w:sz w:val="30"/>
                <w:szCs w:val="30"/>
                <w:lang w:eastAsia="zh-CN"/>
              </w:rPr>
              <w:t>采购方式：</w:t>
            </w:r>
          </w:p>
        </w:tc>
        <w:tc>
          <w:tcPr>
            <w:tcW w:w="5220" w:type="dxa"/>
            <w:shd w:val="clear" w:color="auto" w:fill="auto"/>
            <w:vAlign w:val="center"/>
          </w:tcPr>
          <w:p w:rsidR="00E52B57">
            <w:pPr>
              <w:widowControl/>
              <w:jc w:val="left"/>
              <w:rPr>
                <w:rFonts w:eastAsia="宋体"/>
                <w:kern w:val="2"/>
                <w:sz w:val="30"/>
                <w:szCs w:val="30"/>
                <w:lang w:eastAsia="zh-CN"/>
              </w:rPr>
            </w:pPr>
            <w:r>
              <w:rPr>
                <w:rFonts w:ascii="宋体" w:eastAsia="宋体" w:hAnsi="宋体" w:cs="宋体"/>
                <w:sz w:val="30"/>
                <w:szCs w:val="30"/>
                <w:lang w:eastAsia="zh-CN"/>
              </w:rPr>
              <w:t>公开</w:t>
            </w:r>
            <w:r>
              <w:rPr>
                <w:rFonts w:ascii="宋体" w:eastAsia="宋体" w:hAnsi="宋体" w:cs="宋体" w:hint="eastAsia"/>
                <w:sz w:val="30"/>
                <w:szCs w:val="30"/>
                <w:lang w:eastAsia="zh-CN"/>
              </w:rPr>
              <w:t>招标</w:t>
            </w:r>
          </w:p>
        </w:tc>
      </w:tr>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E52B57">
            <w:pPr>
              <w:widowControl/>
              <w:jc w:val="right"/>
              <w:rPr>
                <w:rFonts w:eastAsia="宋体"/>
                <w:kern w:val="2"/>
                <w:sz w:val="30"/>
                <w:szCs w:val="30"/>
                <w:lang w:eastAsia="zh-CN"/>
              </w:rPr>
            </w:pPr>
            <w:r>
              <w:rPr>
                <w:rFonts w:ascii="宋体" w:eastAsia="宋体" w:hAnsi="宋体" w:cs="宋体"/>
                <w:sz w:val="30"/>
                <w:szCs w:val="30"/>
                <w:lang w:eastAsia="zh-CN"/>
              </w:rPr>
              <w:t>货币类型：</w:t>
            </w:r>
          </w:p>
        </w:tc>
        <w:tc>
          <w:tcPr>
            <w:tcW w:w="5220" w:type="dxa"/>
            <w:shd w:val="clear" w:color="auto" w:fill="auto"/>
            <w:vAlign w:val="center"/>
          </w:tcPr>
          <w:p w:rsidR="00E52B57">
            <w:pPr>
              <w:widowControl/>
              <w:jc w:val="left"/>
              <w:rPr>
                <w:rFonts w:eastAsia="宋体"/>
                <w:kern w:val="2"/>
                <w:sz w:val="30"/>
                <w:szCs w:val="30"/>
                <w:lang w:eastAsia="zh-CN"/>
              </w:rPr>
            </w:pPr>
            <w:r>
              <w:rPr>
                <w:rFonts w:ascii="宋体" w:eastAsia="宋体" w:hAnsi="宋体" w:cs="宋体"/>
                <w:sz w:val="30"/>
                <w:szCs w:val="30"/>
                <w:lang w:eastAsia="zh-CN"/>
              </w:rPr>
              <w:t>人民币</w:t>
            </w:r>
          </w:p>
        </w:tc>
      </w:tr>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E52B57">
            <w:pPr>
              <w:widowControl/>
              <w:jc w:val="right"/>
              <w:rPr>
                <w:rFonts w:eastAsia="宋体"/>
                <w:kern w:val="2"/>
                <w:sz w:val="30"/>
                <w:szCs w:val="30"/>
                <w:lang w:eastAsia="zh-CN"/>
              </w:rPr>
            </w:pPr>
            <w:r>
              <w:rPr>
                <w:rFonts w:ascii="宋体" w:eastAsia="宋体" w:hAnsi="宋体" w:cs="宋体"/>
                <w:sz w:val="30"/>
                <w:szCs w:val="30"/>
                <w:lang w:eastAsia="zh-CN"/>
              </w:rPr>
              <w:t>评标方法：</w:t>
            </w:r>
          </w:p>
        </w:tc>
        <w:tc>
          <w:tcPr>
            <w:tcW w:w="5220" w:type="dxa"/>
            <w:shd w:val="clear" w:color="auto" w:fill="auto"/>
            <w:vAlign w:val="center"/>
          </w:tcPr>
          <w:p w:rsidR="00E52B57">
            <w:pPr>
              <w:widowControl/>
              <w:jc w:val="left"/>
              <w:rPr>
                <w:rFonts w:eastAsia="宋体"/>
                <w:kern w:val="2"/>
                <w:sz w:val="30"/>
                <w:szCs w:val="30"/>
                <w:lang w:eastAsia="zh-CN"/>
              </w:rPr>
            </w:pPr>
            <w:r>
              <w:rPr>
                <w:rFonts w:ascii="宋体" w:eastAsia="宋体" w:hAnsi="宋体" w:cs="宋体"/>
                <w:sz w:val="30"/>
                <w:szCs w:val="30"/>
                <w:lang w:eastAsia="zh-CN" w:bidi="ar"/>
              </w:rPr>
              <w:t>综合评分法</w:t>
            </w:r>
          </w:p>
        </w:tc>
      </w:tr>
    </w:tbl>
    <w:p w:rsidR="00E52B57">
      <w:pPr>
        <w:widowControl w:val="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847"/>
        <w:gridCol w:w="821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jc w:val="center"/>
        </w:trPr>
        <w:tc>
          <w:tcPr>
            <w:tcW w:w="84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52B57">
            <w:pPr>
              <w:widowControl w:val="0"/>
              <w:jc w:val="center"/>
              <w:rPr>
                <w:rFonts w:eastAsia="宋体"/>
                <w:kern w:val="2"/>
                <w:sz w:val="28"/>
                <w:szCs w:val="28"/>
                <w:lang w:eastAsia="zh-CN"/>
              </w:rPr>
            </w:pPr>
            <w:r>
              <w:rPr>
                <w:rFonts w:eastAsia="宋体"/>
                <w:kern w:val="2"/>
                <w:sz w:val="28"/>
                <w:szCs w:val="28"/>
                <w:lang w:eastAsia="zh-CN"/>
              </w:rPr>
              <w:t>序号</w:t>
            </w:r>
          </w:p>
        </w:tc>
        <w:tc>
          <w:tcPr>
            <w:tcW w:w="819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52B57">
            <w:pPr>
              <w:widowControl w:val="0"/>
              <w:jc w:val="center"/>
              <w:rPr>
                <w:rFonts w:ascii="宋体" w:eastAsia="宋体" w:hAnsi="宋体" w:cs="宋体"/>
                <w:kern w:val="2"/>
                <w:sz w:val="28"/>
                <w:szCs w:val="28"/>
                <w:lang w:eastAsia="zh-CN"/>
              </w:rPr>
            </w:pPr>
            <w:r>
              <w:rPr>
                <w:rFonts w:eastAsia="宋体"/>
                <w:kern w:val="2"/>
                <w:sz w:val="28"/>
                <w:szCs w:val="28"/>
                <w:lang w:eastAsia="zh-CN"/>
              </w:rPr>
              <w:t>内容</w:t>
            </w:r>
          </w:p>
        </w:tc>
      </w:tr>
      <w:tr>
        <w:tblPrEx>
          <w:tblW w:w="5000" w:type="pct"/>
          <w:jc w:val="center"/>
          <w:tblLayout w:type="fixed"/>
          <w:tblCellMar>
            <w:top w:w="20" w:type="dxa"/>
            <w:bottom w:w="20" w:type="dxa"/>
          </w:tblCellMar>
          <w:tblLook w:val="04A0"/>
        </w:tblPrEx>
        <w:trPr>
          <w:jc w:val="center"/>
        </w:trPr>
        <w:tc>
          <w:tcPr>
            <w:tcW w:w="844" w:type="dxa"/>
            <w:tcBorders>
              <w:top w:val="single" w:sz="8" w:space="0" w:color="000000"/>
              <w:left w:val="single" w:sz="8" w:space="0" w:color="000000"/>
              <w:bottom w:val="single" w:sz="8" w:space="0" w:color="000000"/>
              <w:right w:val="single" w:sz="8" w:space="0" w:color="000000"/>
            </w:tcBorders>
          </w:tcPr>
          <w:p w:rsidR="00E52B57">
            <w:pPr>
              <w:widowControl w:val="0"/>
              <w:jc w:val="center"/>
              <w:rPr>
                <w:rFonts w:eastAsia="宋体"/>
                <w:kern w:val="2"/>
                <w:sz w:val="21"/>
                <w:szCs w:val="21"/>
                <w:lang w:eastAsia="zh-CN"/>
              </w:rPr>
            </w:pPr>
            <w:r>
              <w:rPr>
                <w:rFonts w:eastAsia="宋体"/>
                <w:kern w:val="2"/>
                <w:sz w:val="21"/>
                <w:szCs w:val="21"/>
                <w:lang w:eastAsia="zh-CN"/>
              </w:rPr>
              <w:t>1</w:t>
            </w:r>
          </w:p>
        </w:tc>
        <w:tc>
          <w:tcPr>
            <w:tcW w:w="8190" w:type="dxa"/>
            <w:tcBorders>
              <w:top w:val="single" w:sz="8" w:space="0" w:color="000000"/>
              <w:left w:val="single" w:sz="8" w:space="0" w:color="000000"/>
              <w:bottom w:val="single" w:sz="8" w:space="0" w:color="000000"/>
              <w:right w:val="single" w:sz="8" w:space="0" w:color="000000"/>
            </w:tcBorders>
          </w:tcPr>
          <w:p w:rsidR="00E52B57">
            <w:pPr>
              <w:widowControl w:val="0"/>
              <w:jc w:val="both"/>
              <w:rPr>
                <w:rFonts w:ascii="宋体" w:eastAsia="宋体" w:hAnsi="宋体" w:cs="宋体"/>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w:t>
            </w:r>
            <w:r>
              <w:rPr>
                <w:rFonts w:ascii="宋体" w:eastAsia="宋体" w:hAnsi="宋体" w:cs="宋体" w:hint="eastAsia"/>
                <w:sz w:val="21"/>
                <w:szCs w:val="21"/>
                <w:lang w:eastAsia="zh-CN"/>
              </w:rPr>
              <w:t>招标</w:t>
            </w:r>
            <w:r>
              <w:rPr>
                <w:rFonts w:ascii="宋体" w:eastAsia="宋体" w:hAnsi="宋体" w:cs="宋体"/>
                <w:sz w:val="21"/>
                <w:szCs w:val="21"/>
                <w:lang w:eastAsia="zh-CN"/>
              </w:rPr>
              <w:t>公告</w:t>
            </w:r>
            <w:r>
              <w:rPr>
                <w:rFonts w:ascii="宋体" w:eastAsia="宋体" w:hAnsi="宋体" w:hint="eastAsia"/>
                <w:kern w:val="2"/>
                <w:sz w:val="21"/>
                <w:szCs w:val="21"/>
                <w:lang w:eastAsia="zh-CN"/>
              </w:rPr>
              <w:t>投标人资格要求</w:t>
            </w:r>
            <w:r>
              <w:rPr>
                <w:rFonts w:ascii="宋体" w:eastAsia="宋体" w:hAnsi="宋体" w:cs="宋体"/>
                <w:sz w:val="21"/>
                <w:szCs w:val="21"/>
                <w:lang w:eastAsia="zh-CN"/>
              </w:rPr>
              <w:t>）</w:t>
            </w:r>
          </w:p>
        </w:tc>
      </w:tr>
    </w:tbl>
    <w:p w:rsidR="00E52B57">
      <w:pPr>
        <w:widowControl w:val="0"/>
        <w:spacing w:before="28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847"/>
        <w:gridCol w:w="821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52B57">
            <w:pPr>
              <w:widowControl/>
              <w:jc w:val="center"/>
              <w:rPr>
                <w:rFonts w:ascii="宋体" w:eastAsia="宋体" w:hAnsi="宋体" w:cs="宋体"/>
                <w:sz w:val="28"/>
                <w:szCs w:val="28"/>
                <w:lang w:eastAsia="zh-CN"/>
              </w:rPr>
            </w:pPr>
            <w:r>
              <w:rPr>
                <w:rFonts w:ascii="宋体" w:eastAsia="宋体" w:hAnsi="宋体" w:cs="宋体"/>
                <w:sz w:val="28"/>
                <w:szCs w:val="28"/>
                <w:lang w:eastAsia="zh-CN"/>
              </w:rPr>
              <w:t>序号</w:t>
            </w:r>
          </w:p>
        </w:tc>
        <w:tc>
          <w:tcPr>
            <w:tcW w:w="821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52B57">
            <w:pPr>
              <w:widowControl/>
              <w:jc w:val="center"/>
              <w:rPr>
                <w:rFonts w:eastAsia="宋体"/>
                <w:kern w:val="2"/>
                <w:sz w:val="28"/>
                <w:szCs w:val="28"/>
                <w:lang w:eastAsia="zh-CN"/>
              </w:rPr>
            </w:pPr>
            <w:r>
              <w:rPr>
                <w:rFonts w:ascii="宋体" w:eastAsia="宋体" w:hAnsi="宋体" w:cs="宋体"/>
                <w:sz w:val="28"/>
                <w:szCs w:val="28"/>
                <w:lang w:eastAsia="zh-CN"/>
              </w:rPr>
              <w:t>内容</w:t>
            </w:r>
          </w:p>
        </w:tc>
      </w:tr>
      <w:tr>
        <w:tblPrEx>
          <w:tblW w:w="5000" w:type="pct"/>
          <w:jc w:val="center"/>
          <w:tblLayout w:type="fixed"/>
          <w:tblCellMar>
            <w:top w:w="20" w:type="dxa"/>
            <w:bottom w:w="20" w:type="dxa"/>
          </w:tblCellMar>
          <w:tblLook w:val="04A0"/>
        </w:tblPrEx>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center"/>
              <w:textAlignment w:val="top"/>
              <w:rPr>
                <w:rFonts w:ascii="宋体" w:eastAsia="宋体" w:hAnsi="宋体" w:cs="宋体"/>
                <w:sz w:val="21"/>
                <w:szCs w:val="21"/>
                <w:lang w:eastAsia="zh-CN"/>
              </w:rPr>
            </w:pPr>
            <w:r>
              <w:rPr>
                <w:rFonts w:ascii="宋体" w:eastAsia="宋体" w:hAnsi="宋体" w:cs="宋体"/>
                <w:sz w:val="21"/>
                <w:szCs w:val="21"/>
                <w:lang w:eastAsia="zh-CN"/>
              </w:rPr>
              <w:t>1</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left"/>
              <w:textAlignment w:val="top"/>
              <w:rPr>
                <w:rFonts w:eastAsia="宋体"/>
                <w:kern w:val="2"/>
                <w:sz w:val="21"/>
                <w:szCs w:val="21"/>
                <w:lang w:eastAsia="zh-CN"/>
              </w:rPr>
            </w:pPr>
            <w:r>
              <w:rPr>
                <w:rFonts w:eastAsia="宋体" w:hint="eastAsia"/>
                <w:kern w:val="2"/>
                <w:sz w:val="21"/>
                <w:lang w:eastAsia="zh-CN"/>
              </w:rPr>
              <w:t>不得将一个包内容拆开投标；</w:t>
            </w:r>
          </w:p>
        </w:tc>
      </w:tr>
      <w:tr>
        <w:tblPrEx>
          <w:tblW w:w="5000" w:type="pct"/>
          <w:jc w:val="center"/>
          <w:tblLayout w:type="fixed"/>
          <w:tblCellMar>
            <w:top w:w="20" w:type="dxa"/>
            <w:bottom w:w="20" w:type="dxa"/>
          </w:tblCellMar>
          <w:tblLook w:val="04A0"/>
        </w:tblPrEx>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center"/>
              <w:textAlignment w:val="top"/>
              <w:rPr>
                <w:rFonts w:ascii="宋体" w:eastAsia="宋体" w:hAnsi="宋体" w:cs="宋体"/>
                <w:sz w:val="21"/>
                <w:szCs w:val="21"/>
                <w:lang w:eastAsia="zh-CN"/>
              </w:rPr>
            </w:pPr>
            <w:r>
              <w:rPr>
                <w:rFonts w:ascii="宋体" w:eastAsia="宋体" w:hAnsi="宋体" w:cs="宋体"/>
                <w:sz w:val="21"/>
                <w:szCs w:val="21"/>
                <w:lang w:eastAsia="zh-CN"/>
              </w:rPr>
              <w:t>2</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left"/>
              <w:textAlignment w:val="top"/>
              <w:rPr>
                <w:rFonts w:eastAsia="宋体"/>
                <w:kern w:val="2"/>
                <w:sz w:val="21"/>
                <w:szCs w:val="21"/>
                <w:lang w:eastAsia="zh-CN"/>
              </w:rPr>
            </w:pPr>
            <w:r>
              <w:rPr>
                <w:rFonts w:eastAsia="宋体" w:hint="eastAsia"/>
                <w:kern w:val="2"/>
                <w:sz w:val="21"/>
                <w:lang w:eastAsia="zh-CN"/>
              </w:rPr>
              <w:t>对同一项目投标时，不得提供两套以上的投标方案（招标文件另有规定的除外）；</w:t>
            </w:r>
          </w:p>
        </w:tc>
      </w:tr>
      <w:tr>
        <w:tblPrEx>
          <w:tblW w:w="5000" w:type="pct"/>
          <w:jc w:val="center"/>
          <w:tblLayout w:type="fixed"/>
          <w:tblCellMar>
            <w:top w:w="20" w:type="dxa"/>
            <w:bottom w:w="20" w:type="dxa"/>
          </w:tblCellMar>
          <w:tblLook w:val="04A0"/>
        </w:tblPrEx>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center"/>
              <w:textAlignment w:val="top"/>
              <w:rPr>
                <w:rFonts w:ascii="宋体" w:eastAsia="宋体" w:hAnsi="宋体" w:cs="宋体"/>
                <w:sz w:val="21"/>
                <w:szCs w:val="21"/>
                <w:lang w:eastAsia="zh-CN"/>
              </w:rPr>
            </w:pPr>
            <w:r>
              <w:rPr>
                <w:rFonts w:ascii="宋体" w:eastAsia="宋体" w:hAnsi="宋体" w:cs="宋体"/>
                <w:sz w:val="21"/>
                <w:szCs w:val="21"/>
                <w:lang w:eastAsia="zh-CN"/>
              </w:rPr>
              <w:t>3</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left"/>
              <w:textAlignment w:val="top"/>
              <w:rPr>
                <w:rFonts w:eastAsia="宋体"/>
                <w:kern w:val="2"/>
                <w:sz w:val="21"/>
                <w:szCs w:val="21"/>
                <w:lang w:eastAsia="zh-CN"/>
              </w:rPr>
            </w:pPr>
            <w:r>
              <w:rPr>
                <w:rFonts w:eastAsia="宋体" w:hint="eastAsia"/>
                <w:kern w:val="2"/>
                <w:sz w:val="21"/>
                <w:lang w:eastAsia="zh-CN"/>
              </w:rPr>
              <w:t>分项报价或投标总价不得高于相应预算金额（或设定的预算金额下的最高限价）；</w:t>
            </w:r>
          </w:p>
        </w:tc>
      </w:tr>
      <w:tr>
        <w:tblPrEx>
          <w:tblW w:w="5000" w:type="pct"/>
          <w:jc w:val="center"/>
          <w:tblLayout w:type="fixed"/>
          <w:tblCellMar>
            <w:top w:w="20" w:type="dxa"/>
            <w:bottom w:w="20" w:type="dxa"/>
          </w:tblCellMar>
          <w:tblLook w:val="04A0"/>
        </w:tblPrEx>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center"/>
              <w:textAlignment w:val="top"/>
              <w:rPr>
                <w:rFonts w:ascii="宋体" w:eastAsia="宋体" w:hAnsi="宋体" w:cs="宋体"/>
                <w:sz w:val="21"/>
                <w:szCs w:val="21"/>
                <w:lang w:eastAsia="zh-CN"/>
              </w:rPr>
            </w:pPr>
            <w:r>
              <w:rPr>
                <w:rFonts w:ascii="宋体" w:eastAsia="宋体" w:hAnsi="宋体" w:cs="宋体"/>
                <w:sz w:val="21"/>
                <w:szCs w:val="21"/>
                <w:lang w:eastAsia="zh-CN"/>
              </w:rPr>
              <w:t>4</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left"/>
              <w:textAlignment w:val="top"/>
              <w:rPr>
                <w:rFonts w:eastAsia="宋体"/>
                <w:kern w:val="2"/>
                <w:sz w:val="21"/>
                <w:szCs w:val="21"/>
                <w:lang w:eastAsia="zh-CN"/>
              </w:rPr>
            </w:pPr>
            <w:r>
              <w:rPr>
                <w:rFonts w:eastAsia="宋体" w:hint="eastAsia"/>
                <w:kern w:val="2"/>
                <w:sz w:val="21"/>
                <w:lang w:eastAsia="zh-CN"/>
              </w:rPr>
              <w:t>评审委员会认为投标人的报价明显低于其他通过符合性审查投标人的报价，有可能影响产品质量或者不能诚信履约的，应当要求其在评审现场合理的时间内提供书面说明，必</w:t>
            </w:r>
            <w:r>
              <w:rPr>
                <w:rFonts w:eastAsia="宋体" w:hint="eastAsia"/>
                <w:kern w:val="2"/>
                <w:sz w:val="21"/>
                <w:lang w:eastAsia="zh-CN"/>
              </w:rPr>
              <w:t>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bottom w:w="20" w:type="dxa"/>
          </w:tblCellMar>
          <w:tblLook w:val="04A0"/>
        </w:tblPrEx>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center"/>
              <w:textAlignment w:val="top"/>
              <w:rPr>
                <w:rFonts w:ascii="宋体" w:eastAsia="宋体" w:hAnsi="宋体" w:cs="宋体"/>
                <w:sz w:val="21"/>
                <w:szCs w:val="21"/>
                <w:lang w:eastAsia="zh-CN"/>
              </w:rPr>
            </w:pPr>
            <w:r>
              <w:rPr>
                <w:rFonts w:ascii="宋体" w:eastAsia="宋体" w:hAnsi="宋体" w:cs="宋体"/>
                <w:sz w:val="21"/>
                <w:szCs w:val="21"/>
                <w:lang w:eastAsia="zh-CN"/>
              </w:rPr>
              <w:t>5</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left"/>
              <w:textAlignment w:val="top"/>
              <w:rPr>
                <w:rFonts w:eastAsia="宋体"/>
                <w:kern w:val="2"/>
                <w:sz w:val="21"/>
                <w:szCs w:val="21"/>
                <w:lang w:eastAsia="zh-CN"/>
              </w:rPr>
            </w:pPr>
            <w:r>
              <w:rPr>
                <w:rFonts w:eastAsia="宋体" w:hint="eastAsia"/>
                <w:kern w:val="2"/>
                <w:sz w:val="21"/>
                <w:lang w:eastAsia="zh-CN"/>
              </w:rPr>
              <w:t>所投货物、服务在技术、商务等方面没有实质性满足（</w:t>
            </w:r>
            <w:r>
              <w:rPr>
                <w:rFonts w:ascii="Calibri" w:eastAsia="宋体" w:hAnsi="Calibri" w:hint="eastAsia"/>
                <w:kern w:val="2"/>
                <w:sz w:val="21"/>
                <w:lang w:eastAsia="zh-CN"/>
              </w:rPr>
              <w:t>或未响应招标文件中带★号条款或响应有负偏离）</w:t>
            </w:r>
            <w:r>
              <w:rPr>
                <w:rFonts w:eastAsia="宋体" w:hint="eastAsia"/>
                <w:kern w:val="2"/>
                <w:sz w:val="21"/>
                <w:lang w:eastAsia="zh-CN"/>
              </w:rPr>
              <w:t>招标文件要求的（是否实质性满足招标文件要求，由评审委员会根据实质性条款响应情况作出评判）；</w:t>
            </w:r>
          </w:p>
        </w:tc>
      </w:tr>
      <w:tr>
        <w:tblPrEx>
          <w:tblW w:w="5000" w:type="pct"/>
          <w:jc w:val="center"/>
          <w:tblLayout w:type="fixed"/>
          <w:tblCellMar>
            <w:top w:w="20" w:type="dxa"/>
            <w:bottom w:w="20" w:type="dxa"/>
          </w:tblCellMar>
          <w:tblLook w:val="04A0"/>
        </w:tblPrEx>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center"/>
              <w:textAlignment w:val="top"/>
              <w:rPr>
                <w:rFonts w:ascii="宋体" w:eastAsia="宋体" w:hAnsi="宋体" w:cs="宋体"/>
                <w:sz w:val="21"/>
                <w:szCs w:val="21"/>
                <w:lang w:eastAsia="zh-CN"/>
              </w:rPr>
            </w:pPr>
            <w:r>
              <w:rPr>
                <w:rFonts w:ascii="宋体" w:eastAsia="宋体" w:hAnsi="宋体" w:cs="宋体"/>
                <w:sz w:val="21"/>
                <w:szCs w:val="21"/>
                <w:lang w:eastAsia="zh-CN"/>
              </w:rPr>
              <w:t>6</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left"/>
              <w:textAlignment w:val="top"/>
              <w:rPr>
                <w:rFonts w:eastAsia="宋体"/>
                <w:kern w:val="2"/>
                <w:sz w:val="21"/>
                <w:szCs w:val="21"/>
                <w:lang w:eastAsia="zh-CN"/>
              </w:rPr>
            </w:pPr>
            <w:r>
              <w:rPr>
                <w:rFonts w:eastAsia="宋体" w:hint="eastAsia"/>
                <w:kern w:val="2"/>
                <w:sz w:val="21"/>
                <w:lang w:eastAsia="zh-CN"/>
              </w:rPr>
              <w:t>未按招标文件所提供的样式填写《投标函》；未按招标文件所提供的《采购投标及履约承诺函》进行承诺或不符合承诺的；未按招标文件对投标文件组成的要求提供投标文件；</w:t>
            </w:r>
          </w:p>
        </w:tc>
      </w:tr>
      <w:tr>
        <w:tblPrEx>
          <w:tblW w:w="5000" w:type="pct"/>
          <w:jc w:val="center"/>
          <w:tblLayout w:type="fixed"/>
          <w:tblCellMar>
            <w:top w:w="20" w:type="dxa"/>
            <w:bottom w:w="20" w:type="dxa"/>
          </w:tblCellMar>
          <w:tblLook w:val="04A0"/>
        </w:tblPrEx>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center"/>
              <w:textAlignment w:val="top"/>
              <w:rPr>
                <w:rFonts w:ascii="宋体" w:eastAsia="宋体" w:hAnsi="宋体" w:cs="宋体"/>
                <w:sz w:val="21"/>
                <w:szCs w:val="21"/>
                <w:lang w:eastAsia="zh-CN"/>
              </w:rPr>
            </w:pPr>
            <w:r>
              <w:rPr>
                <w:rFonts w:ascii="宋体" w:eastAsia="宋体" w:hAnsi="宋体" w:cs="宋体"/>
                <w:sz w:val="21"/>
                <w:szCs w:val="21"/>
                <w:lang w:eastAsia="zh-CN"/>
              </w:rPr>
              <w:t>7</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left"/>
              <w:textAlignment w:val="top"/>
              <w:rPr>
                <w:rFonts w:eastAsia="宋体"/>
                <w:kern w:val="2"/>
                <w:sz w:val="21"/>
                <w:szCs w:val="21"/>
                <w:lang w:eastAsia="zh-CN"/>
              </w:rPr>
            </w:pPr>
            <w:r>
              <w:rPr>
                <w:rFonts w:eastAsia="宋体" w:hint="eastAsia"/>
                <w:kern w:val="2"/>
                <w:sz w:val="21"/>
                <w:lang w:eastAsia="zh-CN"/>
              </w:rPr>
              <w:t>采购标的</w:t>
            </w:r>
            <w:r>
              <w:rPr>
                <w:rFonts w:eastAsia="宋体" w:hint="eastAsia"/>
                <w:kern w:val="2"/>
                <w:sz w:val="21"/>
                <w:lang w:eastAsia="zh-CN"/>
              </w:rPr>
              <w:t>/</w:t>
            </w:r>
            <w:r>
              <w:rPr>
                <w:rFonts w:eastAsia="宋体" w:hint="eastAsia"/>
                <w:kern w:val="2"/>
                <w:sz w:val="21"/>
                <w:lang w:eastAsia="zh-CN"/>
              </w:rPr>
              <w:t>所投产品</w:t>
            </w:r>
            <w:r>
              <w:rPr>
                <w:rFonts w:eastAsia="宋体" w:hint="eastAsia"/>
                <w:kern w:val="2"/>
                <w:sz w:val="21"/>
                <w:lang w:eastAsia="zh-CN"/>
              </w:rPr>
              <w:t>/</w:t>
            </w:r>
            <w:r>
              <w:rPr>
                <w:rFonts w:eastAsia="宋体" w:hint="eastAsia"/>
                <w:kern w:val="2"/>
                <w:sz w:val="21"/>
                <w:lang w:eastAsia="zh-CN"/>
              </w:rPr>
              <w:t>货物清单有缺漏项或响应不全或报价有缺漏或者对招标文件规定的项目需求内容或者需求数量进行修改，评审委员会判定投标响应不满足采购需求；</w:t>
            </w:r>
          </w:p>
        </w:tc>
      </w:tr>
      <w:tr>
        <w:tblPrEx>
          <w:tblW w:w="5000" w:type="pct"/>
          <w:jc w:val="center"/>
          <w:tblLayout w:type="fixed"/>
          <w:tblCellMar>
            <w:top w:w="20" w:type="dxa"/>
            <w:bottom w:w="20" w:type="dxa"/>
          </w:tblCellMar>
          <w:tblLook w:val="04A0"/>
        </w:tblPrEx>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center"/>
              <w:textAlignment w:val="top"/>
              <w:rPr>
                <w:rFonts w:ascii="宋体" w:eastAsia="宋体" w:hAnsi="宋体" w:cs="宋体"/>
                <w:sz w:val="21"/>
                <w:szCs w:val="21"/>
                <w:lang w:eastAsia="zh-CN"/>
              </w:rPr>
            </w:pPr>
            <w:r>
              <w:rPr>
                <w:rFonts w:ascii="宋体" w:eastAsia="宋体" w:hAnsi="宋体" w:cs="宋体"/>
                <w:sz w:val="21"/>
                <w:szCs w:val="21"/>
                <w:lang w:eastAsia="zh-CN"/>
              </w:rPr>
              <w:t>8</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left"/>
              <w:textAlignment w:val="top"/>
              <w:rPr>
                <w:rFonts w:eastAsia="宋体"/>
                <w:kern w:val="2"/>
                <w:sz w:val="21"/>
                <w:szCs w:val="21"/>
                <w:lang w:eastAsia="zh-CN"/>
              </w:rPr>
            </w:pPr>
            <w:r>
              <w:rPr>
                <w:rFonts w:eastAsia="宋体" w:hint="eastAsia"/>
                <w:kern w:val="2"/>
                <w:sz w:val="21"/>
                <w:lang w:eastAsia="zh-CN"/>
              </w:rPr>
              <w:t>投标文件存在列放位置错误，导致属于信息公开情形的没有被公开；</w:t>
            </w:r>
          </w:p>
        </w:tc>
      </w:tr>
      <w:tr>
        <w:tblPrEx>
          <w:tblW w:w="5000" w:type="pct"/>
          <w:jc w:val="center"/>
          <w:tblLayout w:type="fixed"/>
          <w:tblCellMar>
            <w:top w:w="20" w:type="dxa"/>
            <w:bottom w:w="20" w:type="dxa"/>
          </w:tblCellMar>
          <w:tblLook w:val="04A0"/>
        </w:tblPrEx>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center"/>
              <w:textAlignment w:val="top"/>
              <w:rPr>
                <w:rFonts w:ascii="宋体" w:eastAsia="宋体" w:hAnsi="宋体" w:cs="宋体"/>
                <w:sz w:val="21"/>
                <w:szCs w:val="21"/>
                <w:lang w:eastAsia="zh-CN"/>
              </w:rPr>
            </w:pPr>
            <w:r>
              <w:rPr>
                <w:rFonts w:ascii="宋体" w:eastAsia="宋体" w:hAnsi="宋体" w:cs="宋体"/>
                <w:sz w:val="21"/>
                <w:szCs w:val="21"/>
                <w:lang w:eastAsia="zh-CN"/>
              </w:rPr>
              <w:t>9</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left"/>
              <w:textAlignment w:val="top"/>
              <w:rPr>
                <w:rFonts w:eastAsia="宋体"/>
                <w:kern w:val="2"/>
                <w:sz w:val="21"/>
                <w:szCs w:val="21"/>
                <w:lang w:eastAsia="zh-CN"/>
              </w:rPr>
            </w:pPr>
            <w:r>
              <w:rPr>
                <w:rFonts w:eastAsia="宋体" w:hint="eastAsia"/>
                <w:kern w:val="2"/>
                <w:sz w:val="21"/>
                <w:lang w:eastAsia="zh-CN"/>
              </w:rPr>
              <w:t>投标文件电子文档不得带病毒；</w:t>
            </w:r>
          </w:p>
        </w:tc>
      </w:tr>
      <w:tr>
        <w:tblPrEx>
          <w:tblW w:w="5000" w:type="pct"/>
          <w:jc w:val="center"/>
          <w:tblLayout w:type="fixed"/>
          <w:tblCellMar>
            <w:top w:w="20" w:type="dxa"/>
            <w:bottom w:w="20" w:type="dxa"/>
          </w:tblCellMar>
          <w:tblLook w:val="04A0"/>
        </w:tblPrEx>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center"/>
              <w:textAlignment w:val="top"/>
              <w:rPr>
                <w:rFonts w:ascii="宋体" w:eastAsia="宋体" w:hAnsi="宋体" w:cs="宋体"/>
                <w:sz w:val="21"/>
                <w:szCs w:val="21"/>
                <w:lang w:eastAsia="zh-CN"/>
              </w:rPr>
            </w:pPr>
            <w:r>
              <w:rPr>
                <w:rFonts w:ascii="宋体" w:eastAsia="宋体" w:hAnsi="宋体" w:cs="宋体"/>
                <w:sz w:val="21"/>
                <w:szCs w:val="21"/>
                <w:lang w:eastAsia="zh-CN"/>
              </w:rPr>
              <w:t>10</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left"/>
              <w:textAlignment w:val="top"/>
              <w:rPr>
                <w:rFonts w:eastAsia="宋体"/>
                <w:kern w:val="2"/>
                <w:sz w:val="21"/>
                <w:szCs w:val="21"/>
                <w:lang w:eastAsia="zh-CN"/>
              </w:rPr>
            </w:pPr>
            <w:r>
              <w:rPr>
                <w:rFonts w:eastAsia="宋体" w:hint="eastAsia"/>
                <w:kern w:val="2"/>
                <w:sz w:val="21"/>
                <w:lang w:eastAsia="zh-CN"/>
              </w:rPr>
              <w:t>投标文件用不属于本公司的电子密钥进行加密；加密的投标文件未按时解密；</w:t>
            </w:r>
          </w:p>
        </w:tc>
      </w:tr>
      <w:tr>
        <w:tblPrEx>
          <w:tblW w:w="5000" w:type="pct"/>
          <w:jc w:val="center"/>
          <w:tblLayout w:type="fixed"/>
          <w:tblCellMar>
            <w:top w:w="20" w:type="dxa"/>
            <w:bottom w:w="20" w:type="dxa"/>
          </w:tblCellMar>
          <w:tblLook w:val="04A0"/>
        </w:tblPrEx>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center"/>
              <w:textAlignment w:val="top"/>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hint="eastAsia"/>
                <w:sz w:val="21"/>
                <w:szCs w:val="21"/>
                <w:lang w:eastAsia="zh-CN"/>
              </w:rPr>
              <w:t>1</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rsidR="00E52B57">
            <w:pPr>
              <w:widowControl/>
              <w:jc w:val="left"/>
              <w:textAlignment w:val="top"/>
              <w:rPr>
                <w:rFonts w:eastAsia="宋体"/>
                <w:kern w:val="2"/>
                <w:sz w:val="21"/>
                <w:szCs w:val="21"/>
                <w:lang w:eastAsia="zh-CN"/>
              </w:rPr>
            </w:pPr>
            <w:r>
              <w:rPr>
                <w:rFonts w:eastAsia="宋体" w:hint="eastAsia"/>
                <w:kern w:val="2"/>
                <w:sz w:val="21"/>
                <w:lang w:eastAsia="zh-CN"/>
              </w:rPr>
              <w:t>法律、法规、规章、规范性文件规定的其他情形。</w:t>
            </w:r>
          </w:p>
        </w:tc>
      </w:tr>
    </w:tbl>
    <w:p w:rsidR="00E52B57">
      <w:pPr>
        <w:widowControl w:val="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评标信息</w:t>
      </w:r>
    </w:p>
    <w:tbl>
      <w:tblPr>
        <w:tblStyle w:val="TableNormal"/>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tblPr>
      <w:tblGrid>
        <w:gridCol w:w="698"/>
        <w:gridCol w:w="702"/>
        <w:gridCol w:w="1948"/>
        <w:gridCol w:w="724"/>
        <w:gridCol w:w="4883"/>
      </w:tblGrid>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tblPrEx>
        <w:trPr>
          <w:tblCellSpacing w:w="0" w:type="dxa"/>
          <w:jc w:val="center"/>
        </w:trPr>
        <w:tc>
          <w:tcPr>
            <w:tcW w:w="9072" w:type="dxa"/>
            <w:gridSpan w:val="5"/>
            <w:vAlign w:val="center"/>
          </w:tcPr>
          <w:p w:rsidR="00E52B57">
            <w:pPr>
              <w:widowControl w:val="0"/>
              <w:jc w:val="left"/>
              <w:rPr>
                <w:rFonts w:ascii="宋体" w:eastAsia="宋体" w:hAnsi="宋体" w:cs="宋体"/>
                <w:b/>
                <w:bCs/>
                <w:kern w:val="2"/>
                <w:lang w:eastAsia="zh-CN"/>
              </w:rPr>
            </w:pPr>
            <w:r>
              <w:rPr>
                <w:rFonts w:eastAsia="宋体"/>
                <w:b/>
                <w:bCs/>
                <w:kern w:val="2"/>
                <w:sz w:val="21"/>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Look w:val="04A0"/>
        </w:tblPrEx>
        <w:trPr>
          <w:tblCellSpacing w:w="0" w:type="dxa"/>
          <w:jc w:val="center"/>
        </w:trPr>
        <w:tc>
          <w:tcPr>
            <w:tcW w:w="9072" w:type="dxa"/>
            <w:gridSpan w:val="5"/>
            <w:vAlign w:val="center"/>
          </w:tcPr>
          <w:p w:rsidR="00E52B57">
            <w:pPr>
              <w:widowControl w:val="0"/>
              <w:spacing w:line="324" w:lineRule="auto"/>
              <w:ind w:firstLine="420"/>
              <w:jc w:val="both"/>
              <w:rPr>
                <w:rFonts w:eastAsia="宋体"/>
                <w:kern w:val="2"/>
                <w:sz w:val="21"/>
                <w:szCs w:val="21"/>
                <w:lang w:eastAsia="zh-CN"/>
              </w:rPr>
            </w:pPr>
            <w:r>
              <w:rPr>
                <w:rFonts w:eastAsia="宋体" w:hint="eastAsia"/>
                <w:kern w:val="2"/>
                <w:sz w:val="21"/>
                <w:szCs w:val="21"/>
                <w:lang w:eastAsia="zh-CN"/>
              </w:rPr>
              <w:t>综合评分法，是指投标文件满足招标文件全部实质性要求，且按照评审因素的量化指标评审得分最高的投标人为中标候选人的评标方法。</w:t>
            </w:r>
            <w:r>
              <w:rPr>
                <w:rFonts w:eastAsia="宋体" w:hint="eastAsia"/>
                <w:kern w:val="2"/>
                <w:sz w:val="21"/>
                <w:szCs w:val="21"/>
                <w:lang w:eastAsia="zh-CN"/>
              </w:rPr>
              <w:t xml:space="preserve"> </w:t>
            </w:r>
            <w:r>
              <w:rPr>
                <w:rFonts w:eastAsia="宋体" w:hint="eastAsia"/>
                <w:kern w:val="2"/>
                <w:sz w:val="21"/>
                <w:szCs w:val="21"/>
                <w:lang w:eastAsia="zh-CN"/>
              </w:rPr>
              <w:t>（适用于中标候选人为</w:t>
            </w:r>
            <w:r>
              <w:rPr>
                <w:rFonts w:eastAsia="宋体" w:hint="eastAsia"/>
                <w:kern w:val="2"/>
                <w:sz w:val="21"/>
                <w:szCs w:val="21"/>
                <w:lang w:eastAsia="zh-CN"/>
              </w:rPr>
              <w:t>1</w:t>
            </w:r>
            <w:r>
              <w:rPr>
                <w:rFonts w:eastAsia="宋体" w:hint="eastAsia"/>
                <w:kern w:val="2"/>
                <w:sz w:val="21"/>
                <w:szCs w:val="21"/>
                <w:lang w:eastAsia="zh-CN"/>
              </w:rPr>
              <w:t>家的情形）</w:t>
            </w:r>
          </w:p>
          <w:p w:rsidR="00E52B57">
            <w:pPr>
              <w:widowControl w:val="0"/>
              <w:spacing w:line="324" w:lineRule="auto"/>
              <w:ind w:firstLine="420"/>
              <w:jc w:val="both"/>
              <w:rPr>
                <w:rFonts w:eastAsia="宋体"/>
                <w:kern w:val="2"/>
                <w:sz w:val="21"/>
                <w:szCs w:val="21"/>
                <w:lang w:eastAsia="zh-CN"/>
              </w:rPr>
            </w:pPr>
            <w:r>
              <w:rPr>
                <w:rFonts w:eastAsia="宋体" w:hint="eastAsia"/>
                <w:kern w:val="2"/>
                <w:sz w:val="21"/>
                <w:szCs w:val="21"/>
                <w:lang w:eastAsia="zh-CN"/>
              </w:rPr>
              <w:t>综合评分法。在最大限度地满足招标文件实质性要求的前提下，按照招标文件中规定的各项因素进行综合评审，评标总得分排名前列的投标人，作为推荐的候选中标供应商。（适用于中标候选人为多家的情形）</w:t>
            </w:r>
          </w:p>
          <w:p w:rsidR="00E52B57">
            <w:pPr>
              <w:widowControl w:val="0"/>
              <w:ind w:firstLine="420"/>
              <w:jc w:val="both"/>
              <w:rPr>
                <w:rFonts w:eastAsia="宋体"/>
                <w:kern w:val="2"/>
                <w:sz w:val="21"/>
                <w:szCs w:val="21"/>
                <w:lang w:eastAsia="zh-CN"/>
              </w:rPr>
            </w:pPr>
            <w:r>
              <w:rPr>
                <w:rFonts w:eastAsia="宋体"/>
                <w:kern w:val="2"/>
                <w:sz w:val="21"/>
                <w:szCs w:val="21"/>
                <w:lang w:eastAsia="zh-CN"/>
              </w:rPr>
              <w:t>价格分计算方法：</w:t>
            </w:r>
          </w:p>
          <w:p w:rsidR="00E52B57">
            <w:pPr>
              <w:widowControl w:val="0"/>
              <w:spacing w:line="324" w:lineRule="auto"/>
              <w:ind w:left="420"/>
              <w:jc w:val="both"/>
              <w:rPr>
                <w:rFonts w:eastAsia="宋体"/>
                <w:kern w:val="2"/>
                <w:sz w:val="21"/>
                <w:szCs w:val="21"/>
                <w:lang w:eastAsia="zh-CN"/>
              </w:rPr>
            </w:pPr>
            <w:r>
              <w:rPr>
                <w:rFonts w:eastAsia="宋体"/>
                <w:kern w:val="2"/>
                <w:sz w:val="21"/>
                <w:szCs w:val="21"/>
                <w:lang w:eastAsia="zh-CN"/>
              </w:rPr>
              <w:t>采用低价优先法计算，即满足</w:t>
            </w:r>
            <w:r>
              <w:rPr>
                <w:rFonts w:eastAsia="宋体" w:hint="eastAsia"/>
                <w:kern w:val="2"/>
                <w:sz w:val="21"/>
                <w:szCs w:val="21"/>
                <w:lang w:eastAsia="zh-CN"/>
              </w:rPr>
              <w:t>招标</w:t>
            </w:r>
            <w:r>
              <w:rPr>
                <w:rFonts w:eastAsia="宋体"/>
                <w:kern w:val="2"/>
                <w:sz w:val="21"/>
                <w:szCs w:val="21"/>
                <w:lang w:eastAsia="zh-CN"/>
              </w:rPr>
              <w:t>文件要求且投标价格最低的投标报价为评标基准价，其价格分为满分。其他投标人的价格分统一按照下列公式计算：</w:t>
            </w:r>
            <w:r>
              <w:rPr>
                <w:rFonts w:eastAsia="宋体"/>
                <w:kern w:val="2"/>
                <w:sz w:val="21"/>
                <w:szCs w:val="21"/>
                <w:lang w:eastAsia="zh-CN"/>
              </w:rPr>
              <w:t xml:space="preserve"> </w:t>
            </w:r>
            <w:r>
              <w:rPr>
                <w:rFonts w:eastAsia="宋体"/>
                <w:kern w:val="2"/>
                <w:sz w:val="21"/>
                <w:szCs w:val="21"/>
                <w:lang w:eastAsia="zh-CN"/>
              </w:rPr>
              <w:br/>
            </w:r>
            <w:r>
              <w:rPr>
                <w:rFonts w:eastAsia="宋体"/>
                <w:kern w:val="2"/>
                <w:sz w:val="21"/>
                <w:szCs w:val="21"/>
                <w:lang w:eastAsia="zh-CN"/>
              </w:rPr>
              <w:t>投标报价得分</w:t>
            </w:r>
            <w:r>
              <w:rPr>
                <w:rFonts w:eastAsia="宋体"/>
                <w:kern w:val="2"/>
                <w:sz w:val="21"/>
                <w:szCs w:val="21"/>
                <w:lang w:eastAsia="zh-CN"/>
              </w:rPr>
              <w:t>=(</w:t>
            </w:r>
            <w:r>
              <w:rPr>
                <w:rFonts w:eastAsia="宋体"/>
                <w:kern w:val="2"/>
                <w:sz w:val="21"/>
                <w:szCs w:val="21"/>
                <w:lang w:eastAsia="zh-CN"/>
              </w:rPr>
              <w:t>评标基准价／投标报价</w:t>
            </w:r>
            <w:r>
              <w:rPr>
                <w:rFonts w:eastAsia="宋体"/>
                <w:kern w:val="2"/>
                <w:sz w:val="21"/>
                <w:szCs w:val="21"/>
                <w:lang w:eastAsia="zh-CN"/>
              </w:rPr>
              <w:t xml:space="preserve">)×100 </w:t>
            </w:r>
            <w:r>
              <w:rPr>
                <w:rFonts w:eastAsia="宋体"/>
                <w:kern w:val="2"/>
                <w:sz w:val="21"/>
                <w:szCs w:val="21"/>
                <w:lang w:eastAsia="zh-CN"/>
              </w:rPr>
              <w:br/>
            </w:r>
            <w:r>
              <w:rPr>
                <w:rFonts w:eastAsia="宋体"/>
                <w:kern w:val="2"/>
                <w:sz w:val="21"/>
                <w:szCs w:val="21"/>
                <w:lang w:eastAsia="zh-CN"/>
              </w:rPr>
              <w:t>评标总得分＝</w:t>
            </w:r>
            <w:r>
              <w:rPr>
                <w:rFonts w:eastAsia="宋体"/>
                <w:kern w:val="2"/>
                <w:sz w:val="21"/>
                <w:szCs w:val="21"/>
                <w:lang w:eastAsia="zh-CN"/>
              </w:rPr>
              <w:t>F1×A1</w:t>
            </w:r>
            <w:r>
              <w:rPr>
                <w:rFonts w:eastAsia="宋体"/>
                <w:kern w:val="2"/>
                <w:sz w:val="21"/>
                <w:szCs w:val="21"/>
                <w:lang w:eastAsia="zh-CN"/>
              </w:rPr>
              <w:t>＋</w:t>
            </w:r>
            <w:r>
              <w:rPr>
                <w:rFonts w:eastAsia="宋体"/>
                <w:kern w:val="2"/>
                <w:sz w:val="21"/>
                <w:szCs w:val="21"/>
                <w:lang w:eastAsia="zh-CN"/>
              </w:rPr>
              <w:t>F2×A2</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 xml:space="preserve">Fn×An </w:t>
            </w:r>
            <w:r>
              <w:rPr>
                <w:rFonts w:eastAsia="宋体"/>
                <w:kern w:val="2"/>
                <w:sz w:val="21"/>
                <w:szCs w:val="21"/>
                <w:lang w:eastAsia="zh-CN"/>
              </w:rPr>
              <w:br/>
              <w:t>F1</w:t>
            </w:r>
            <w:r>
              <w:rPr>
                <w:rFonts w:eastAsia="宋体"/>
                <w:kern w:val="2"/>
                <w:sz w:val="21"/>
                <w:szCs w:val="21"/>
                <w:lang w:eastAsia="zh-CN"/>
              </w:rPr>
              <w:t>、</w:t>
            </w:r>
            <w:r>
              <w:rPr>
                <w:rFonts w:eastAsia="宋体"/>
                <w:kern w:val="2"/>
                <w:sz w:val="21"/>
                <w:szCs w:val="21"/>
                <w:lang w:eastAsia="zh-CN"/>
              </w:rPr>
              <w:t>F2……Fn</w:t>
            </w:r>
            <w:r>
              <w:rPr>
                <w:rFonts w:eastAsia="宋体"/>
                <w:kern w:val="2"/>
                <w:sz w:val="21"/>
                <w:szCs w:val="21"/>
                <w:lang w:eastAsia="zh-CN"/>
              </w:rPr>
              <w:t>分别为各项评审因素的得分；</w:t>
            </w:r>
            <w:r>
              <w:rPr>
                <w:rFonts w:eastAsia="宋体"/>
                <w:kern w:val="2"/>
                <w:sz w:val="21"/>
                <w:szCs w:val="21"/>
                <w:lang w:eastAsia="zh-CN"/>
              </w:rPr>
              <w:t xml:space="preserve"> </w:t>
            </w:r>
            <w:r>
              <w:rPr>
                <w:rFonts w:eastAsia="宋体"/>
                <w:kern w:val="2"/>
                <w:sz w:val="21"/>
                <w:szCs w:val="21"/>
                <w:lang w:eastAsia="zh-CN"/>
              </w:rPr>
              <w:br/>
              <w:t>A1</w:t>
            </w:r>
            <w:r>
              <w:rPr>
                <w:rFonts w:eastAsia="宋体"/>
                <w:kern w:val="2"/>
                <w:sz w:val="21"/>
                <w:szCs w:val="21"/>
                <w:lang w:eastAsia="zh-CN"/>
              </w:rPr>
              <w:t>、</w:t>
            </w:r>
            <w:r>
              <w:rPr>
                <w:rFonts w:eastAsia="宋体"/>
                <w:kern w:val="2"/>
                <w:sz w:val="21"/>
                <w:szCs w:val="21"/>
                <w:lang w:eastAsia="zh-CN"/>
              </w:rPr>
              <w:t>A2</w:t>
            </w:r>
            <w:r>
              <w:rPr>
                <w:rFonts w:eastAsia="宋体"/>
                <w:kern w:val="2"/>
                <w:sz w:val="21"/>
                <w:szCs w:val="21"/>
                <w:lang w:eastAsia="zh-CN"/>
              </w:rPr>
              <w:t>、</w:t>
            </w:r>
            <w:r>
              <w:rPr>
                <w:rFonts w:eastAsia="宋体"/>
                <w:kern w:val="2"/>
                <w:sz w:val="21"/>
                <w:szCs w:val="21"/>
                <w:lang w:eastAsia="zh-CN"/>
              </w:rPr>
              <w:t xml:space="preserve">……An </w:t>
            </w:r>
            <w:r>
              <w:rPr>
                <w:rFonts w:eastAsia="宋体"/>
                <w:kern w:val="2"/>
                <w:sz w:val="21"/>
                <w:szCs w:val="21"/>
                <w:lang w:eastAsia="zh-CN"/>
              </w:rPr>
              <w:t>分别为各项评审因素所占的权重</w:t>
            </w:r>
            <w:r>
              <w:rPr>
                <w:rFonts w:eastAsia="宋体"/>
                <w:kern w:val="2"/>
                <w:sz w:val="21"/>
                <w:szCs w:val="21"/>
                <w:lang w:eastAsia="zh-CN"/>
              </w:rPr>
              <w:t>(A1</w:t>
            </w:r>
            <w:r>
              <w:rPr>
                <w:rFonts w:eastAsia="宋体"/>
                <w:kern w:val="2"/>
                <w:sz w:val="21"/>
                <w:szCs w:val="21"/>
                <w:lang w:eastAsia="zh-CN"/>
              </w:rPr>
              <w:t>＋</w:t>
            </w:r>
            <w:r>
              <w:rPr>
                <w:rFonts w:eastAsia="宋体"/>
                <w:kern w:val="2"/>
                <w:sz w:val="21"/>
                <w:szCs w:val="21"/>
                <w:lang w:eastAsia="zh-CN"/>
              </w:rPr>
              <w:t>A2</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An</w:t>
            </w:r>
            <w:r>
              <w:rPr>
                <w:rFonts w:eastAsia="宋体"/>
                <w:kern w:val="2"/>
                <w:sz w:val="21"/>
                <w:szCs w:val="21"/>
                <w:lang w:eastAsia="zh-CN"/>
              </w:rPr>
              <w:t>＝</w:t>
            </w:r>
            <w:r>
              <w:rPr>
                <w:rFonts w:eastAsia="宋体"/>
                <w:kern w:val="2"/>
                <w:sz w:val="21"/>
                <w:szCs w:val="21"/>
                <w:lang w:eastAsia="zh-CN"/>
              </w:rPr>
              <w:t>1)</w:t>
            </w:r>
            <w:r>
              <w:rPr>
                <w:rFonts w:eastAsia="宋体"/>
                <w:kern w:val="2"/>
                <w:sz w:val="21"/>
                <w:szCs w:val="21"/>
                <w:lang w:eastAsia="zh-CN"/>
              </w:rPr>
              <w:t>。</w:t>
            </w:r>
            <w:r>
              <w:rPr>
                <w:rFonts w:eastAsia="宋体"/>
                <w:kern w:val="2"/>
                <w:sz w:val="21"/>
                <w:szCs w:val="21"/>
                <w:lang w:eastAsia="zh-CN"/>
              </w:rPr>
              <w:t xml:space="preserve"> </w:t>
            </w:r>
            <w:r>
              <w:rPr>
                <w:rFonts w:eastAsia="宋体"/>
                <w:kern w:val="2"/>
                <w:sz w:val="21"/>
                <w:szCs w:val="21"/>
                <w:lang w:eastAsia="zh-CN"/>
              </w:rPr>
              <w:br/>
            </w:r>
            <w:r>
              <w:rPr>
                <w:rFonts w:eastAsia="宋体"/>
                <w:kern w:val="2"/>
                <w:sz w:val="21"/>
                <w:szCs w:val="21"/>
                <w:lang w:eastAsia="zh-CN"/>
              </w:rPr>
              <w:t>评标过程中，不得去掉报价中的最高报价和最低报价。</w:t>
            </w:r>
          </w:p>
          <w:p w:rsidR="00E52B57">
            <w:pPr>
              <w:widowControl w:val="0"/>
              <w:spacing w:line="324" w:lineRule="auto"/>
              <w:ind w:left="420"/>
              <w:jc w:val="both"/>
              <w:rPr>
                <w:rFonts w:eastAsia="宋体"/>
                <w:kern w:val="2"/>
                <w:sz w:val="21"/>
                <w:szCs w:val="21"/>
                <w:lang w:eastAsia="zh-CN"/>
              </w:rPr>
            </w:pPr>
            <w:r>
              <w:rPr>
                <w:rFonts w:eastAsia="宋体" w:hint="eastAsia"/>
                <w:color w:val="FF0000"/>
                <w:kern w:val="2"/>
                <w:sz w:val="21"/>
                <w:szCs w:val="21"/>
                <w:lang w:eastAsia="zh-CN"/>
              </w:rPr>
              <w:t>注：投标人的“技术规格响应情况”“技术规格偏离情况”等必须与客观实际保持一致，响应不实且情节严重的，经查实，将依法记入供应商诚信档案或受到行政处罚。</w:t>
            </w:r>
          </w:p>
        </w:tc>
      </w:tr>
      <w:tr>
        <w:tblPrEx>
          <w:tblW w:w="5000" w:type="pct"/>
          <w:jc w:val="center"/>
          <w:tblCellSpacing w:w="0" w:type="dxa"/>
          <w:tblLayout w:type="fixed"/>
          <w:tblCellMar>
            <w:top w:w="20" w:type="dxa"/>
            <w:left w:w="108" w:type="dxa"/>
            <w:bottom w:w="20" w:type="dxa"/>
            <w:right w:w="108" w:type="dxa"/>
          </w:tblCellMar>
          <w:tblLook w:val="04A0"/>
        </w:tblPrEx>
        <w:trPr>
          <w:tblCellSpacing w:w="0" w:type="dxa"/>
          <w:jc w:val="center"/>
        </w:trPr>
        <w:tc>
          <w:tcPr>
            <w:tcW w:w="704" w:type="dxa"/>
            <w:shd w:val="clear" w:color="auto" w:fill="E6EFFA"/>
            <w:vAlign w:val="center"/>
          </w:tcPr>
          <w:p w:rsidR="00E52B57">
            <w:pPr>
              <w:widowControl w:val="0"/>
              <w:wordWrap w:val="0"/>
              <w:jc w:val="center"/>
              <w:rPr>
                <w:rFonts w:ascii="宋体" w:eastAsia="宋体" w:hAnsi="宋体" w:cs="宋体"/>
                <w:b/>
                <w:bCs/>
                <w:kern w:val="2"/>
                <w:lang w:eastAsia="zh-CN"/>
              </w:rPr>
            </w:pPr>
            <w:r>
              <w:rPr>
                <w:rFonts w:ascii="宋体" w:eastAsia="宋体" w:hAnsi="宋体" w:cs="宋体" w:hint="eastAsia"/>
                <w:b/>
                <w:bCs/>
                <w:kern w:val="2"/>
                <w:sz w:val="21"/>
                <w:lang w:eastAsia="zh-CN"/>
              </w:rPr>
              <w:t>序号</w:t>
            </w:r>
          </w:p>
        </w:tc>
        <w:tc>
          <w:tcPr>
            <w:tcW w:w="3414" w:type="dxa"/>
            <w:gridSpan w:val="3"/>
            <w:shd w:val="clear" w:color="auto" w:fill="E6EFFA"/>
            <w:vAlign w:val="center"/>
          </w:tcPr>
          <w:p w:rsidR="00E52B57">
            <w:pPr>
              <w:widowControl w:val="0"/>
              <w:wordWrap w:val="0"/>
              <w:jc w:val="center"/>
              <w:rPr>
                <w:rFonts w:ascii="宋体" w:eastAsia="宋体" w:hAnsi="宋体" w:cs="宋体"/>
                <w:b/>
                <w:bCs/>
                <w:kern w:val="2"/>
                <w:lang w:eastAsia="zh-CN"/>
              </w:rPr>
            </w:pPr>
            <w:r>
              <w:rPr>
                <w:rFonts w:ascii="宋体" w:eastAsia="宋体" w:hAnsi="宋体" w:cs="宋体" w:hint="eastAsia"/>
                <w:b/>
                <w:bCs/>
                <w:kern w:val="2"/>
                <w:sz w:val="21"/>
                <w:lang w:eastAsia="zh-CN"/>
              </w:rPr>
              <w:t>评分项</w:t>
            </w:r>
          </w:p>
        </w:tc>
        <w:tc>
          <w:tcPr>
            <w:tcW w:w="4954" w:type="dxa"/>
            <w:shd w:val="clear" w:color="auto" w:fill="E6EFFA"/>
            <w:vAlign w:val="center"/>
          </w:tcPr>
          <w:p w:rsidR="00E52B57">
            <w:pPr>
              <w:widowControl w:val="0"/>
              <w:wordWrap w:val="0"/>
              <w:jc w:val="center"/>
              <w:rPr>
                <w:rFonts w:ascii="宋体" w:eastAsia="宋体" w:hAnsi="宋体" w:cs="宋体"/>
                <w:b/>
                <w:bCs/>
                <w:kern w:val="2"/>
                <w:lang w:eastAsia="zh-CN"/>
              </w:rPr>
            </w:pPr>
            <w:r>
              <w:rPr>
                <w:rFonts w:ascii="宋体" w:eastAsia="宋体" w:hAnsi="宋体" w:cs="宋体" w:hint="eastAsia"/>
                <w:b/>
                <w:bCs/>
                <w:kern w:val="2"/>
                <w:sz w:val="21"/>
                <w:lang w:eastAsia="zh-CN"/>
              </w:rPr>
              <w:t>权重(%)</w:t>
            </w:r>
          </w:p>
        </w:tc>
      </w:tr>
      <w:tr>
        <w:tblPrEx>
          <w:tblW w:w="5000" w:type="pct"/>
          <w:jc w:val="center"/>
          <w:tblCellSpacing w:w="0" w:type="dxa"/>
          <w:tblLayout w:type="fixed"/>
          <w:tblCellMar>
            <w:top w:w="20" w:type="dxa"/>
            <w:left w:w="108" w:type="dxa"/>
            <w:bottom w:w="20" w:type="dxa"/>
            <w:right w:w="108" w:type="dxa"/>
          </w:tblCellMar>
          <w:tblLook w:val="04A0"/>
        </w:tblPrEx>
        <w:trPr>
          <w:tblCellSpacing w:w="0" w:type="dxa"/>
          <w:jc w:val="center"/>
        </w:trPr>
        <w:tc>
          <w:tcPr>
            <w:tcW w:w="704" w:type="dxa"/>
          </w:tcPr>
          <w:p w:rsidR="00E52B57">
            <w:pPr>
              <w:widowControl w:val="0"/>
              <w:wordWrap w:val="0"/>
              <w:jc w:val="center"/>
              <w:rPr>
                <w:rFonts w:ascii="宋体" w:eastAsia="宋体" w:hAnsi="宋体" w:cs="宋体"/>
                <w:b/>
                <w:bCs/>
                <w:color w:val="0000FF"/>
                <w:kern w:val="2"/>
                <w:lang w:eastAsia="zh-CN"/>
              </w:rPr>
            </w:pPr>
            <w:r>
              <w:rPr>
                <w:rFonts w:ascii="宋体" w:eastAsia="宋体" w:hAnsi="宋体" w:cs="宋体" w:hint="eastAsia"/>
                <w:b/>
                <w:bCs/>
                <w:color w:val="0000FF"/>
                <w:kern w:val="2"/>
                <w:sz w:val="21"/>
                <w:lang w:eastAsia="zh-CN"/>
              </w:rPr>
              <w:t>1</w:t>
            </w:r>
          </w:p>
        </w:tc>
        <w:tc>
          <w:tcPr>
            <w:tcW w:w="3414" w:type="dxa"/>
            <w:gridSpan w:val="3"/>
          </w:tcPr>
          <w:p w:rsidR="00E52B57">
            <w:pPr>
              <w:widowControl w:val="0"/>
              <w:wordWrap w:val="0"/>
              <w:jc w:val="center"/>
              <w:rPr>
                <w:rFonts w:ascii="宋体" w:eastAsia="宋体" w:hAnsi="宋体" w:cs="宋体"/>
                <w:b/>
                <w:bCs/>
                <w:color w:val="0000FF"/>
                <w:kern w:val="2"/>
                <w:lang w:eastAsia="zh-CN"/>
              </w:rPr>
            </w:pPr>
            <w:r>
              <w:rPr>
                <w:rFonts w:ascii="宋体" w:eastAsia="宋体" w:hAnsi="宋体" w:cs="宋体" w:hint="eastAsia"/>
                <w:b/>
                <w:bCs/>
                <w:color w:val="0000FF"/>
                <w:kern w:val="2"/>
                <w:sz w:val="21"/>
                <w:lang w:eastAsia="zh-CN"/>
              </w:rPr>
              <w:t>价格</w:t>
            </w:r>
          </w:p>
        </w:tc>
        <w:tc>
          <w:tcPr>
            <w:tcW w:w="4954" w:type="dxa"/>
          </w:tcPr>
          <w:p w:rsidR="00E52B57">
            <w:pPr>
              <w:widowControl w:val="0"/>
              <w:wordWrap w:val="0"/>
              <w:jc w:val="center"/>
              <w:rPr>
                <w:rFonts w:ascii="宋体" w:eastAsia="宋体" w:hAnsi="宋体" w:cs="宋体"/>
                <w:b/>
                <w:bCs/>
                <w:color w:val="0000FF"/>
                <w:kern w:val="2"/>
                <w:lang w:eastAsia="zh-CN"/>
              </w:rPr>
            </w:pPr>
            <w:r>
              <w:rPr>
                <w:rFonts w:ascii="宋体" w:eastAsia="宋体" w:hAnsi="宋体" w:cs="宋体" w:hint="eastAsia"/>
                <w:b/>
                <w:bCs/>
                <w:color w:val="0000FF"/>
                <w:kern w:val="2"/>
                <w:sz w:val="21"/>
                <w:lang w:eastAsia="zh-CN"/>
              </w:rPr>
              <w:t>30</w:t>
            </w:r>
          </w:p>
        </w:tc>
      </w:tr>
      <w:tr>
        <w:tblPrEx>
          <w:tblW w:w="5000" w:type="pct"/>
          <w:jc w:val="center"/>
          <w:tblCellSpacing w:w="0" w:type="dxa"/>
          <w:tblLayout w:type="fixed"/>
          <w:tblCellMar>
            <w:top w:w="20" w:type="dxa"/>
            <w:left w:w="108" w:type="dxa"/>
            <w:bottom w:w="20" w:type="dxa"/>
            <w:right w:w="108" w:type="dxa"/>
          </w:tblCellMar>
          <w:tblLook w:val="04A0"/>
        </w:tblPrEx>
        <w:trPr>
          <w:tblCellSpacing w:w="0" w:type="dxa"/>
          <w:jc w:val="center"/>
        </w:trPr>
        <w:tc>
          <w:tcPr>
            <w:tcW w:w="704" w:type="dxa"/>
            <w:vMerge w:val="restart"/>
          </w:tcPr>
          <w:p w:rsidR="00E52B57">
            <w:pPr>
              <w:widowControl w:val="0"/>
              <w:wordWrap w:val="0"/>
              <w:jc w:val="center"/>
              <w:rPr>
                <w:rFonts w:ascii="宋体" w:eastAsia="宋体" w:hAnsi="宋体" w:cs="宋体"/>
                <w:b/>
                <w:bCs/>
                <w:color w:val="0000FF"/>
                <w:kern w:val="2"/>
                <w:lang w:eastAsia="zh-CN"/>
              </w:rPr>
            </w:pPr>
            <w:r>
              <w:rPr>
                <w:rFonts w:ascii="宋体" w:eastAsia="宋体" w:hAnsi="宋体" w:cs="宋体" w:hint="eastAsia"/>
                <w:b/>
                <w:bCs/>
                <w:color w:val="0000FF"/>
                <w:kern w:val="2"/>
                <w:sz w:val="21"/>
                <w:lang w:eastAsia="zh-CN"/>
              </w:rPr>
              <w:t>2</w:t>
            </w:r>
          </w:p>
        </w:tc>
        <w:tc>
          <w:tcPr>
            <w:tcW w:w="3414" w:type="dxa"/>
            <w:gridSpan w:val="3"/>
          </w:tcPr>
          <w:p w:rsidR="00E52B57">
            <w:pPr>
              <w:widowControl w:val="0"/>
              <w:wordWrap w:val="0"/>
              <w:jc w:val="center"/>
              <w:rPr>
                <w:rFonts w:ascii="宋体" w:eastAsia="宋体" w:hAnsi="宋体" w:cs="宋体"/>
                <w:b/>
                <w:bCs/>
                <w:color w:val="0000FF"/>
                <w:kern w:val="2"/>
                <w:lang w:eastAsia="zh-CN"/>
              </w:rPr>
            </w:pPr>
            <w:r>
              <w:rPr>
                <w:rFonts w:ascii="宋体" w:eastAsia="宋体" w:hAnsi="宋体" w:cs="宋体" w:hint="eastAsia"/>
                <w:b/>
                <w:bCs/>
                <w:color w:val="0000FF"/>
                <w:kern w:val="2"/>
                <w:sz w:val="21"/>
                <w:lang w:eastAsia="zh-CN"/>
              </w:rPr>
              <w:t>技术部分</w:t>
            </w:r>
          </w:p>
        </w:tc>
        <w:tc>
          <w:tcPr>
            <w:tcW w:w="4954" w:type="dxa"/>
          </w:tcPr>
          <w:p w:rsidR="00E52B57">
            <w:pPr>
              <w:widowControl w:val="0"/>
              <w:wordWrap w:val="0"/>
              <w:jc w:val="center"/>
              <w:rPr>
                <w:rFonts w:ascii="宋体" w:eastAsia="宋体" w:hAnsi="宋体" w:cs="宋体"/>
                <w:b/>
                <w:bCs/>
                <w:color w:val="0000FF"/>
                <w:kern w:val="2"/>
                <w:lang w:eastAsia="zh-CN"/>
              </w:rPr>
            </w:pPr>
            <w:r>
              <w:rPr>
                <w:rFonts w:ascii="宋体" w:eastAsia="宋体" w:hAnsi="宋体" w:cs="宋体" w:hint="eastAsia"/>
                <w:b/>
                <w:bCs/>
                <w:color w:val="0000FF"/>
                <w:kern w:val="2"/>
                <w:sz w:val="21"/>
                <w:lang w:eastAsia="zh-CN"/>
              </w:rPr>
              <w:t>55</w:t>
            </w:r>
          </w:p>
        </w:tc>
      </w:tr>
      <w:tr>
        <w:tblPrEx>
          <w:tblW w:w="5000" w:type="pct"/>
          <w:jc w:val="center"/>
          <w:tblCellSpacing w:w="0" w:type="dxa"/>
          <w:tblLayout w:type="fixed"/>
          <w:tblCellMar>
            <w:top w:w="20" w:type="dxa"/>
            <w:left w:w="108" w:type="dxa"/>
            <w:bottom w:w="20" w:type="dxa"/>
            <w:right w:w="108" w:type="dxa"/>
          </w:tblCellMar>
          <w:tblLook w:val="04A0"/>
        </w:tblPrEx>
        <w:trPr>
          <w:tblCellSpacing w:w="0" w:type="dxa"/>
          <w:jc w:val="center"/>
        </w:trPr>
        <w:tc>
          <w:tcPr>
            <w:tcW w:w="704" w:type="dxa"/>
            <w:vMerge/>
            <w:shd w:val="clear" w:color="auto" w:fill="E6EFFA"/>
            <w:vAlign w:val="center"/>
          </w:tcPr>
          <w:p w:rsidR="00E52B57">
            <w:pPr>
              <w:widowControl w:val="0"/>
              <w:jc w:val="both"/>
              <w:rPr>
                <w:rFonts w:ascii="宋体" w:eastAsia="宋体" w:hAnsi="宋体" w:cs="宋体"/>
                <w:b/>
                <w:bCs/>
                <w:color w:val="0000FF"/>
                <w:kern w:val="2"/>
                <w:lang w:eastAsia="zh-CN"/>
              </w:rPr>
            </w:pPr>
          </w:p>
        </w:tc>
        <w:tc>
          <w:tcPr>
            <w:tcW w:w="709" w:type="dxa"/>
            <w:shd w:val="clear" w:color="auto" w:fill="E6EFFA"/>
            <w:vAlign w:val="center"/>
          </w:tcPr>
          <w:p w:rsidR="00E52B57">
            <w:pPr>
              <w:widowControl w:val="0"/>
              <w:wordWrap w:val="0"/>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序号</w:t>
            </w:r>
          </w:p>
        </w:tc>
        <w:tc>
          <w:tcPr>
            <w:tcW w:w="1974" w:type="dxa"/>
            <w:shd w:val="clear" w:color="auto" w:fill="E6EFFA"/>
            <w:vAlign w:val="center"/>
          </w:tcPr>
          <w:p w:rsidR="00E52B57">
            <w:pPr>
              <w:widowControl w:val="0"/>
              <w:wordWrap w:val="0"/>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评审因素</w:t>
            </w:r>
          </w:p>
        </w:tc>
        <w:tc>
          <w:tcPr>
            <w:tcW w:w="731" w:type="dxa"/>
            <w:shd w:val="clear" w:color="auto" w:fill="E6EFFA"/>
            <w:vAlign w:val="center"/>
          </w:tcPr>
          <w:p w:rsidR="00E52B57">
            <w:pPr>
              <w:widowControl w:val="0"/>
              <w:wordWrap w:val="0"/>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权重(%)</w:t>
            </w:r>
          </w:p>
        </w:tc>
        <w:tc>
          <w:tcPr>
            <w:tcW w:w="4954" w:type="dxa"/>
            <w:shd w:val="clear" w:color="auto" w:fill="E6EFFA"/>
            <w:vAlign w:val="center"/>
          </w:tcPr>
          <w:p w:rsidR="00E52B57">
            <w:pPr>
              <w:widowControl w:val="0"/>
              <w:wordWrap w:val="0"/>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Look w:val="04A0"/>
        </w:tblPrEx>
        <w:trPr>
          <w:tblCellSpacing w:w="0" w:type="dxa"/>
          <w:jc w:val="center"/>
        </w:trPr>
        <w:tc>
          <w:tcPr>
            <w:tcW w:w="704" w:type="dxa"/>
            <w:vMerge/>
            <w:vAlign w:val="center"/>
          </w:tcPr>
          <w:p w:rsidR="00E52B57">
            <w:pPr>
              <w:widowControl w:val="0"/>
              <w:jc w:val="both"/>
              <w:rPr>
                <w:rFonts w:ascii="宋体" w:eastAsia="宋体" w:hAnsi="宋体" w:cs="宋体"/>
                <w:b/>
                <w:bCs/>
                <w:color w:val="0000FF"/>
                <w:kern w:val="2"/>
                <w:lang w:eastAsia="zh-CN"/>
              </w:rPr>
            </w:pPr>
          </w:p>
        </w:tc>
        <w:tc>
          <w:tcPr>
            <w:tcW w:w="709" w:type="dxa"/>
            <w:vAlign w:val="center"/>
          </w:tcPr>
          <w:p w:rsidR="00E52B57">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kern w:val="2"/>
                <w:sz w:val="20"/>
                <w:szCs w:val="20"/>
                <w:lang w:eastAsia="zh-CN"/>
              </w:rPr>
              <w:t>1</w:t>
            </w:r>
          </w:p>
        </w:tc>
        <w:tc>
          <w:tcPr>
            <w:tcW w:w="1974" w:type="dxa"/>
            <w:vAlign w:val="center"/>
          </w:tcPr>
          <w:p w:rsidR="00E52B57">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sz w:val="20"/>
                <w:szCs w:val="20"/>
                <w:lang w:eastAsia="zh-CN"/>
              </w:rPr>
              <w:t>技术要求偏离情况</w:t>
            </w:r>
          </w:p>
        </w:tc>
        <w:tc>
          <w:tcPr>
            <w:tcW w:w="731" w:type="dxa"/>
            <w:vAlign w:val="center"/>
          </w:tcPr>
          <w:p w:rsidR="00E52B57">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kern w:val="2"/>
                <w:sz w:val="20"/>
                <w:szCs w:val="20"/>
                <w:lang w:eastAsia="zh-CN"/>
              </w:rPr>
              <w:t>55</w:t>
            </w:r>
          </w:p>
        </w:tc>
        <w:tc>
          <w:tcPr>
            <w:tcW w:w="4954" w:type="dxa"/>
            <w:vAlign w:val="center"/>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（一）评分内容：</w:t>
            </w:r>
          </w:p>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投标人应如实填写《技术要求偏离表》，评审委员会根据技术需求参数响应情况进行打分.</w:t>
            </w:r>
          </w:p>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（二）评分依据：</w:t>
            </w:r>
          </w:p>
          <w:p w:rsidR="00E52B57">
            <w:pPr>
              <w:widowControl/>
              <w:jc w:val="left"/>
              <w:rPr>
                <w:rFonts w:ascii="宋体" w:eastAsia="宋体" w:hAnsi="宋体" w:cs="宋体"/>
                <w:kern w:val="2"/>
                <w:sz w:val="21"/>
                <w:szCs w:val="21"/>
                <w:lang w:eastAsia="zh-CN"/>
              </w:rPr>
            </w:pPr>
            <w:r>
              <w:rPr>
                <w:rFonts w:ascii="宋体" w:eastAsia="宋体" w:hAnsi="宋体" w:cs="宋体" w:hint="eastAsia"/>
                <w:sz w:val="20"/>
                <w:szCs w:val="20"/>
                <w:lang w:eastAsia="zh-CN"/>
              </w:rPr>
              <w:t>各项技术参数指标及要求全部满足的得100分，所有标注“▲”的重要参数每项负偏离扣5分，一般参数每项负偏离扣0.9分，扣完为止。</w:t>
            </w:r>
          </w:p>
        </w:tc>
      </w:tr>
      <w:tr>
        <w:tblPrEx>
          <w:tblW w:w="5000" w:type="pct"/>
          <w:jc w:val="center"/>
          <w:tblCellSpacing w:w="0" w:type="dxa"/>
          <w:tblLayout w:type="fixed"/>
          <w:tblCellMar>
            <w:top w:w="20" w:type="dxa"/>
            <w:left w:w="108" w:type="dxa"/>
            <w:bottom w:w="20" w:type="dxa"/>
            <w:right w:w="108" w:type="dxa"/>
          </w:tblCellMar>
          <w:tblLook w:val="04A0"/>
        </w:tblPrEx>
        <w:trPr>
          <w:tblCellSpacing w:w="0" w:type="dxa"/>
          <w:jc w:val="center"/>
        </w:trPr>
        <w:tc>
          <w:tcPr>
            <w:tcW w:w="704" w:type="dxa"/>
            <w:vMerge w:val="restart"/>
          </w:tcPr>
          <w:p w:rsidR="00E52B57">
            <w:pPr>
              <w:widowControl w:val="0"/>
              <w:wordWrap w:val="0"/>
              <w:jc w:val="center"/>
              <w:rPr>
                <w:rFonts w:ascii="宋体" w:eastAsia="宋体" w:hAnsi="宋体" w:cs="宋体"/>
                <w:b/>
                <w:bCs/>
                <w:color w:val="0000FF"/>
                <w:kern w:val="2"/>
                <w:lang w:val="en" w:eastAsia="zh-CN"/>
              </w:rPr>
            </w:pPr>
          </w:p>
        </w:tc>
        <w:tc>
          <w:tcPr>
            <w:tcW w:w="3414" w:type="dxa"/>
            <w:gridSpan w:val="3"/>
          </w:tcPr>
          <w:p w:rsidR="00E52B57">
            <w:pPr>
              <w:widowControl w:val="0"/>
              <w:wordWrap w:val="0"/>
              <w:jc w:val="center"/>
              <w:rPr>
                <w:rFonts w:ascii="宋体" w:eastAsia="宋体" w:hAnsi="宋体" w:cs="宋体"/>
                <w:b/>
                <w:bCs/>
                <w:color w:val="0000FF"/>
                <w:kern w:val="2"/>
                <w:lang w:eastAsia="zh-CN"/>
              </w:rPr>
            </w:pPr>
            <w:r>
              <w:rPr>
                <w:rFonts w:ascii="宋体" w:eastAsia="宋体" w:hAnsi="宋体" w:cs="宋体" w:hint="eastAsia"/>
                <w:b/>
                <w:bCs/>
                <w:color w:val="0000FF"/>
                <w:kern w:val="2"/>
                <w:sz w:val="21"/>
                <w:lang w:eastAsia="zh-CN"/>
              </w:rPr>
              <w:t>商务部分</w:t>
            </w:r>
          </w:p>
        </w:tc>
        <w:tc>
          <w:tcPr>
            <w:tcW w:w="4954" w:type="dxa"/>
          </w:tcPr>
          <w:p w:rsidR="00E52B57">
            <w:pPr>
              <w:widowControl w:val="0"/>
              <w:wordWrap w:val="0"/>
              <w:jc w:val="center"/>
              <w:rPr>
                <w:rFonts w:ascii="宋体" w:eastAsia="宋体" w:hAnsi="宋体" w:cs="宋体"/>
                <w:b/>
                <w:bCs/>
                <w:color w:val="0000FF"/>
                <w:kern w:val="2"/>
                <w:lang w:eastAsia="zh-CN"/>
              </w:rPr>
            </w:pPr>
            <w:r>
              <w:rPr>
                <w:rFonts w:ascii="宋体" w:eastAsia="宋体" w:hAnsi="宋体" w:cs="宋体" w:hint="eastAsia"/>
                <w:b/>
                <w:bCs/>
                <w:color w:val="0000FF"/>
                <w:kern w:val="2"/>
                <w:sz w:val="22"/>
                <w:szCs w:val="22"/>
                <w:lang w:eastAsia="zh-CN"/>
              </w:rPr>
              <w:t>12</w:t>
            </w:r>
          </w:p>
        </w:tc>
      </w:tr>
      <w:tr>
        <w:tblPrEx>
          <w:tblW w:w="5000" w:type="pct"/>
          <w:jc w:val="center"/>
          <w:tblCellSpacing w:w="0" w:type="dxa"/>
          <w:tblLayout w:type="fixed"/>
          <w:tblCellMar>
            <w:top w:w="20" w:type="dxa"/>
            <w:left w:w="108" w:type="dxa"/>
            <w:bottom w:w="20" w:type="dxa"/>
            <w:right w:w="108" w:type="dxa"/>
          </w:tblCellMar>
          <w:tblLook w:val="04A0"/>
        </w:tblPrEx>
        <w:trPr>
          <w:tblCellSpacing w:w="0" w:type="dxa"/>
          <w:jc w:val="center"/>
        </w:trPr>
        <w:tc>
          <w:tcPr>
            <w:tcW w:w="704" w:type="dxa"/>
            <w:vMerge/>
            <w:shd w:val="clear" w:color="auto" w:fill="E6EFFA"/>
            <w:vAlign w:val="center"/>
          </w:tcPr>
          <w:p w:rsidR="00E52B57">
            <w:pPr>
              <w:widowControl w:val="0"/>
              <w:jc w:val="both"/>
              <w:rPr>
                <w:rFonts w:ascii="宋体" w:eastAsia="宋体" w:hAnsi="宋体" w:cs="宋体"/>
                <w:b/>
                <w:bCs/>
                <w:color w:val="0000FF"/>
                <w:kern w:val="2"/>
                <w:lang w:eastAsia="zh-CN"/>
              </w:rPr>
            </w:pPr>
          </w:p>
        </w:tc>
        <w:tc>
          <w:tcPr>
            <w:tcW w:w="709" w:type="dxa"/>
            <w:shd w:val="clear" w:color="auto" w:fill="E6EFFA"/>
            <w:vAlign w:val="center"/>
          </w:tcPr>
          <w:p w:rsidR="00E52B57">
            <w:pPr>
              <w:widowControl w:val="0"/>
              <w:wordWrap w:val="0"/>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序号</w:t>
            </w:r>
          </w:p>
        </w:tc>
        <w:tc>
          <w:tcPr>
            <w:tcW w:w="1974" w:type="dxa"/>
            <w:shd w:val="clear" w:color="auto" w:fill="E6EFFA"/>
            <w:vAlign w:val="center"/>
          </w:tcPr>
          <w:p w:rsidR="00E52B57">
            <w:pPr>
              <w:widowControl w:val="0"/>
              <w:wordWrap w:val="0"/>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评审因素</w:t>
            </w:r>
          </w:p>
        </w:tc>
        <w:tc>
          <w:tcPr>
            <w:tcW w:w="731" w:type="dxa"/>
            <w:shd w:val="clear" w:color="auto" w:fill="E6EFFA"/>
            <w:vAlign w:val="center"/>
          </w:tcPr>
          <w:p w:rsidR="00E52B57">
            <w:pPr>
              <w:widowControl w:val="0"/>
              <w:wordWrap w:val="0"/>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权重(%)</w:t>
            </w:r>
          </w:p>
        </w:tc>
        <w:tc>
          <w:tcPr>
            <w:tcW w:w="4954" w:type="dxa"/>
            <w:shd w:val="clear" w:color="auto" w:fill="E6EFFA"/>
            <w:vAlign w:val="center"/>
          </w:tcPr>
          <w:p w:rsidR="00E52B57">
            <w:pPr>
              <w:widowControl w:val="0"/>
              <w:wordWrap w:val="0"/>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Look w:val="04A0"/>
        </w:tblPrEx>
        <w:trPr>
          <w:tblCellSpacing w:w="0" w:type="dxa"/>
          <w:jc w:val="center"/>
        </w:trPr>
        <w:tc>
          <w:tcPr>
            <w:tcW w:w="704" w:type="dxa"/>
            <w:vMerge/>
            <w:vAlign w:val="center"/>
          </w:tcPr>
          <w:p w:rsidR="00E52B57">
            <w:pPr>
              <w:widowControl w:val="0"/>
              <w:jc w:val="both"/>
              <w:rPr>
                <w:rFonts w:ascii="宋体" w:eastAsia="宋体" w:hAnsi="宋体" w:cs="宋体"/>
                <w:b/>
                <w:bCs/>
                <w:color w:val="0000FF"/>
                <w:kern w:val="2"/>
                <w:lang w:eastAsia="zh-CN"/>
              </w:rPr>
            </w:pPr>
          </w:p>
        </w:tc>
        <w:tc>
          <w:tcPr>
            <w:tcW w:w="709" w:type="dxa"/>
            <w:vAlign w:val="center"/>
          </w:tcPr>
          <w:p w:rsidR="00E52B57">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kern w:val="2"/>
                <w:sz w:val="20"/>
                <w:szCs w:val="20"/>
                <w:lang w:eastAsia="zh-CN"/>
              </w:rPr>
              <w:t>1</w:t>
            </w:r>
          </w:p>
        </w:tc>
        <w:tc>
          <w:tcPr>
            <w:tcW w:w="1974" w:type="dxa"/>
            <w:vAlign w:val="center"/>
          </w:tcPr>
          <w:p w:rsidR="00E52B57">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kern w:val="2"/>
                <w:sz w:val="20"/>
                <w:szCs w:val="20"/>
                <w:lang w:eastAsia="zh-CN"/>
              </w:rPr>
              <w:t>免费保修期内售后服务条款偏离情况</w:t>
            </w:r>
          </w:p>
        </w:tc>
        <w:tc>
          <w:tcPr>
            <w:tcW w:w="731" w:type="dxa"/>
            <w:vAlign w:val="center"/>
          </w:tcPr>
          <w:p w:rsidR="00E52B57">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kern w:val="2"/>
                <w:sz w:val="20"/>
                <w:szCs w:val="20"/>
                <w:lang w:eastAsia="zh-CN"/>
              </w:rPr>
              <w:t>7</w:t>
            </w:r>
          </w:p>
        </w:tc>
        <w:tc>
          <w:tcPr>
            <w:tcW w:w="4954" w:type="dxa"/>
            <w:vAlign w:val="center"/>
          </w:tcPr>
          <w:p w:rsidR="00E52B57">
            <w:pPr>
              <w:widowControl w:val="0"/>
              <w:jc w:val="both"/>
              <w:rPr>
                <w:rFonts w:ascii="宋体" w:eastAsia="宋体" w:hAnsi="宋体" w:cs="宋体"/>
                <w:kern w:val="2"/>
                <w:sz w:val="20"/>
                <w:szCs w:val="20"/>
                <w:lang w:eastAsia="zh-CN"/>
              </w:rPr>
            </w:pPr>
            <w:r>
              <w:rPr>
                <w:rFonts w:ascii="宋体" w:eastAsia="宋体" w:hAnsi="宋体" w:cs="宋体" w:hint="eastAsia"/>
                <w:kern w:val="2"/>
                <w:sz w:val="20"/>
                <w:szCs w:val="20"/>
                <w:lang w:eastAsia="zh-CN"/>
              </w:rPr>
              <w:t>（一）评分内容：</w:t>
            </w:r>
          </w:p>
          <w:p w:rsidR="00E52B57">
            <w:pPr>
              <w:widowControl w:val="0"/>
              <w:jc w:val="both"/>
              <w:rPr>
                <w:rFonts w:ascii="宋体" w:eastAsia="宋体" w:hAnsi="宋体" w:cs="宋体"/>
                <w:kern w:val="2"/>
                <w:sz w:val="20"/>
                <w:szCs w:val="20"/>
                <w:lang w:eastAsia="zh-CN"/>
              </w:rPr>
            </w:pPr>
            <w:r>
              <w:rPr>
                <w:rFonts w:ascii="宋体" w:eastAsia="宋体" w:hAnsi="宋体" w:cs="宋体" w:hint="eastAsia"/>
                <w:kern w:val="2"/>
                <w:sz w:val="20"/>
                <w:szCs w:val="20"/>
                <w:lang w:eastAsia="zh-CN"/>
              </w:rPr>
              <w:t>投标人应如实填写《商务要求偏离表（免费保修期内售后服务要求）》，评审委员会根据响应情况进行打分。</w:t>
            </w:r>
          </w:p>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（二）评分依据：</w:t>
            </w:r>
          </w:p>
          <w:p w:rsidR="00E52B57">
            <w:pPr>
              <w:widowControl w:val="0"/>
              <w:jc w:val="both"/>
              <w:rPr>
                <w:rFonts w:ascii="宋体" w:eastAsia="宋体" w:hAnsi="宋体" w:cs="宋体"/>
                <w:kern w:val="2"/>
                <w:sz w:val="21"/>
                <w:lang w:eastAsia="zh-CN"/>
              </w:rPr>
            </w:pPr>
            <w:r>
              <w:rPr>
                <w:rFonts w:ascii="宋体" w:eastAsia="宋体" w:hAnsi="宋体" w:cs="宋体" w:hint="eastAsia"/>
                <w:kern w:val="2"/>
                <w:sz w:val="20"/>
                <w:szCs w:val="20"/>
                <w:lang w:eastAsia="zh-CN"/>
              </w:rPr>
              <w:t>全部满足要求的得100分，每负偏离一项扣</w:t>
            </w:r>
            <w:r>
              <w:rPr>
                <w:rFonts w:ascii="宋体" w:eastAsia="宋体" w:hAnsi="宋体" w:cs="宋体"/>
                <w:kern w:val="2"/>
                <w:sz w:val="20"/>
                <w:szCs w:val="20"/>
                <w:lang w:val="en" w:eastAsia="zh-CN"/>
              </w:rPr>
              <w:t>25</w:t>
            </w:r>
            <w:r>
              <w:rPr>
                <w:rFonts w:ascii="宋体" w:eastAsia="宋体" w:hAnsi="宋体" w:cs="宋体" w:hint="eastAsia"/>
                <w:kern w:val="2"/>
                <w:sz w:val="20"/>
                <w:szCs w:val="20"/>
                <w:lang w:eastAsia="zh-CN"/>
              </w:rPr>
              <w:t>分。</w:t>
            </w:r>
          </w:p>
        </w:tc>
      </w:tr>
      <w:tr>
        <w:tblPrEx>
          <w:tblW w:w="5000" w:type="pct"/>
          <w:jc w:val="center"/>
          <w:tblCellSpacing w:w="0" w:type="dxa"/>
          <w:tblLayout w:type="fixed"/>
          <w:tblCellMar>
            <w:top w:w="20" w:type="dxa"/>
            <w:left w:w="108" w:type="dxa"/>
            <w:bottom w:w="20" w:type="dxa"/>
            <w:right w:w="108" w:type="dxa"/>
          </w:tblCellMar>
          <w:tblLook w:val="04A0"/>
        </w:tblPrEx>
        <w:trPr>
          <w:tblCellSpacing w:w="0" w:type="dxa"/>
          <w:jc w:val="center"/>
        </w:trPr>
        <w:tc>
          <w:tcPr>
            <w:tcW w:w="704" w:type="dxa"/>
            <w:vMerge/>
            <w:vAlign w:val="center"/>
          </w:tcPr>
          <w:p w:rsidR="00E52B57">
            <w:pPr>
              <w:widowControl w:val="0"/>
              <w:jc w:val="both"/>
              <w:rPr>
                <w:rFonts w:ascii="宋体" w:eastAsia="宋体" w:hAnsi="宋体" w:cs="宋体"/>
                <w:b/>
                <w:bCs/>
                <w:color w:val="0000FF"/>
                <w:kern w:val="2"/>
                <w:lang w:eastAsia="zh-CN"/>
              </w:rPr>
            </w:pPr>
          </w:p>
        </w:tc>
        <w:tc>
          <w:tcPr>
            <w:tcW w:w="709" w:type="dxa"/>
            <w:vAlign w:val="center"/>
          </w:tcPr>
          <w:p w:rsidR="00E52B57">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kern w:val="2"/>
                <w:sz w:val="20"/>
                <w:szCs w:val="20"/>
                <w:lang w:eastAsia="zh-CN"/>
              </w:rPr>
              <w:t>2</w:t>
            </w:r>
          </w:p>
        </w:tc>
        <w:tc>
          <w:tcPr>
            <w:tcW w:w="1974" w:type="dxa"/>
            <w:vAlign w:val="center"/>
          </w:tcPr>
          <w:p w:rsidR="00E52B57">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kern w:val="2"/>
                <w:sz w:val="20"/>
                <w:szCs w:val="20"/>
                <w:lang w:eastAsia="zh-CN"/>
              </w:rPr>
              <w:t>免费保修期外售后服务条款偏离情况</w:t>
            </w:r>
          </w:p>
        </w:tc>
        <w:tc>
          <w:tcPr>
            <w:tcW w:w="731" w:type="dxa"/>
            <w:vAlign w:val="center"/>
          </w:tcPr>
          <w:p w:rsidR="00E52B57">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kern w:val="2"/>
                <w:sz w:val="20"/>
                <w:szCs w:val="20"/>
                <w:lang w:eastAsia="zh-CN"/>
              </w:rPr>
              <w:t>2</w:t>
            </w:r>
          </w:p>
        </w:tc>
        <w:tc>
          <w:tcPr>
            <w:tcW w:w="4954" w:type="dxa"/>
            <w:vAlign w:val="center"/>
          </w:tcPr>
          <w:p w:rsidR="00E52B57">
            <w:pPr>
              <w:widowControl w:val="0"/>
              <w:jc w:val="both"/>
              <w:rPr>
                <w:rFonts w:ascii="宋体" w:eastAsia="宋体" w:hAnsi="宋体" w:cs="宋体"/>
                <w:kern w:val="2"/>
                <w:sz w:val="20"/>
                <w:szCs w:val="20"/>
                <w:lang w:eastAsia="zh-CN"/>
              </w:rPr>
            </w:pPr>
            <w:r>
              <w:rPr>
                <w:rFonts w:ascii="宋体" w:eastAsia="宋体" w:hAnsi="宋体" w:cs="宋体" w:hint="eastAsia"/>
                <w:kern w:val="2"/>
                <w:sz w:val="20"/>
                <w:szCs w:val="20"/>
                <w:lang w:eastAsia="zh-CN"/>
              </w:rPr>
              <w:t>（一）评分内容：</w:t>
            </w:r>
          </w:p>
          <w:p w:rsidR="00E52B57">
            <w:pPr>
              <w:widowControl w:val="0"/>
              <w:jc w:val="both"/>
              <w:rPr>
                <w:rFonts w:ascii="宋体" w:eastAsia="宋体" w:hAnsi="宋体" w:cs="宋体"/>
                <w:kern w:val="2"/>
                <w:sz w:val="20"/>
                <w:szCs w:val="20"/>
                <w:lang w:eastAsia="zh-CN"/>
              </w:rPr>
            </w:pPr>
            <w:r>
              <w:rPr>
                <w:rFonts w:ascii="宋体" w:eastAsia="宋体" w:hAnsi="宋体" w:cs="宋体" w:hint="eastAsia"/>
                <w:kern w:val="2"/>
                <w:sz w:val="20"/>
                <w:szCs w:val="20"/>
                <w:lang w:eastAsia="zh-CN"/>
              </w:rPr>
              <w:t>投标人应如实填写《商务要求偏离表（免费保修期外售后服务要求）》，评审委员会根据响应情况进行打分。</w:t>
            </w:r>
          </w:p>
          <w:p w:rsidR="00E52B57">
            <w:pPr>
              <w:widowControl w:val="0"/>
              <w:jc w:val="both"/>
              <w:rPr>
                <w:rFonts w:ascii="宋体" w:eastAsia="宋体" w:hAnsi="宋体" w:cs="宋体"/>
                <w:kern w:val="2"/>
                <w:sz w:val="21"/>
                <w:szCs w:val="21"/>
                <w:lang w:eastAsia="zh-CN"/>
              </w:rPr>
            </w:pPr>
            <w:r>
              <w:rPr>
                <w:rFonts w:ascii="宋体" w:eastAsia="宋体" w:hAnsi="宋体" w:cs="宋体" w:hint="eastAsia"/>
                <w:sz w:val="20"/>
                <w:szCs w:val="20"/>
                <w:lang w:eastAsia="zh-CN"/>
              </w:rPr>
              <w:t>（二）评分依据：</w:t>
            </w:r>
          </w:p>
          <w:p w:rsidR="00E52B57">
            <w:pPr>
              <w:widowControl w:val="0"/>
              <w:jc w:val="both"/>
              <w:rPr>
                <w:rFonts w:ascii="宋体" w:eastAsia="宋体" w:hAnsi="宋体" w:cs="宋体"/>
                <w:kern w:val="2"/>
                <w:sz w:val="21"/>
                <w:szCs w:val="21"/>
                <w:lang w:eastAsia="zh-CN"/>
              </w:rPr>
            </w:pPr>
            <w:r>
              <w:rPr>
                <w:rFonts w:ascii="宋体" w:eastAsia="宋体" w:hAnsi="宋体" w:cs="宋体" w:hint="eastAsia"/>
                <w:kern w:val="2"/>
                <w:sz w:val="20"/>
                <w:szCs w:val="20"/>
                <w:lang w:eastAsia="zh-CN"/>
              </w:rPr>
              <w:t>全部满足要求的得100分，每负偏离一项扣</w:t>
            </w:r>
            <w:r>
              <w:rPr>
                <w:rFonts w:ascii="宋体" w:eastAsia="宋体" w:hAnsi="宋体" w:cs="宋体"/>
                <w:kern w:val="2"/>
                <w:sz w:val="20"/>
                <w:szCs w:val="20"/>
                <w:lang w:val="en" w:eastAsia="zh-CN"/>
              </w:rPr>
              <w:t>17</w:t>
            </w:r>
            <w:r>
              <w:rPr>
                <w:rFonts w:ascii="宋体" w:eastAsia="宋体" w:hAnsi="宋体" w:cs="宋体" w:hint="eastAsia"/>
                <w:kern w:val="2"/>
                <w:sz w:val="20"/>
                <w:szCs w:val="20"/>
                <w:lang w:eastAsia="zh-CN"/>
              </w:rPr>
              <w:t>分，扣完为止。</w:t>
            </w:r>
          </w:p>
        </w:tc>
      </w:tr>
      <w:tr>
        <w:tblPrEx>
          <w:tblW w:w="5000" w:type="pct"/>
          <w:jc w:val="center"/>
          <w:tblCellSpacing w:w="0" w:type="dxa"/>
          <w:tblLayout w:type="fixed"/>
          <w:tblCellMar>
            <w:top w:w="20" w:type="dxa"/>
            <w:left w:w="108" w:type="dxa"/>
            <w:bottom w:w="20" w:type="dxa"/>
            <w:right w:w="108" w:type="dxa"/>
          </w:tblCellMar>
          <w:tblLook w:val="04A0"/>
        </w:tblPrEx>
        <w:trPr>
          <w:tblCellSpacing w:w="0" w:type="dxa"/>
          <w:jc w:val="center"/>
        </w:trPr>
        <w:tc>
          <w:tcPr>
            <w:tcW w:w="704" w:type="dxa"/>
            <w:vMerge/>
            <w:vAlign w:val="center"/>
          </w:tcPr>
          <w:p w:rsidR="00E52B57">
            <w:pPr>
              <w:widowControl w:val="0"/>
              <w:jc w:val="both"/>
              <w:rPr>
                <w:rFonts w:ascii="宋体" w:eastAsia="宋体" w:hAnsi="宋体" w:cs="宋体"/>
                <w:b/>
                <w:bCs/>
                <w:color w:val="0000FF"/>
                <w:kern w:val="2"/>
                <w:lang w:eastAsia="zh-CN"/>
              </w:rPr>
            </w:pPr>
          </w:p>
        </w:tc>
        <w:tc>
          <w:tcPr>
            <w:tcW w:w="709" w:type="dxa"/>
            <w:vAlign w:val="center"/>
          </w:tcPr>
          <w:p w:rsidR="00E52B57">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kern w:val="2"/>
                <w:sz w:val="20"/>
                <w:szCs w:val="20"/>
                <w:lang w:eastAsia="zh-CN"/>
              </w:rPr>
              <w:t>3</w:t>
            </w:r>
          </w:p>
        </w:tc>
        <w:tc>
          <w:tcPr>
            <w:tcW w:w="1974" w:type="dxa"/>
            <w:vAlign w:val="center"/>
          </w:tcPr>
          <w:p w:rsidR="00E52B57">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kern w:val="2"/>
                <w:sz w:val="20"/>
                <w:szCs w:val="20"/>
                <w:lang w:eastAsia="zh-CN"/>
              </w:rPr>
              <w:t>其他商务条款偏离情况</w:t>
            </w:r>
          </w:p>
        </w:tc>
        <w:tc>
          <w:tcPr>
            <w:tcW w:w="731" w:type="dxa"/>
            <w:vAlign w:val="center"/>
          </w:tcPr>
          <w:p w:rsidR="00E52B57">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kern w:val="2"/>
                <w:sz w:val="20"/>
                <w:szCs w:val="20"/>
                <w:lang w:eastAsia="zh-CN"/>
              </w:rPr>
              <w:t>3</w:t>
            </w:r>
          </w:p>
        </w:tc>
        <w:tc>
          <w:tcPr>
            <w:tcW w:w="4954" w:type="dxa"/>
            <w:vAlign w:val="center"/>
          </w:tcPr>
          <w:p w:rsidR="00E52B57">
            <w:pPr>
              <w:widowControl w:val="0"/>
              <w:jc w:val="both"/>
              <w:rPr>
                <w:rFonts w:ascii="宋体" w:eastAsia="宋体" w:hAnsi="宋体" w:cs="宋体"/>
                <w:kern w:val="2"/>
                <w:sz w:val="20"/>
                <w:szCs w:val="20"/>
                <w:lang w:eastAsia="zh-CN"/>
              </w:rPr>
            </w:pPr>
            <w:r>
              <w:rPr>
                <w:rFonts w:ascii="宋体" w:eastAsia="宋体" w:hAnsi="宋体" w:cs="宋体" w:hint="eastAsia"/>
                <w:kern w:val="2"/>
                <w:sz w:val="20"/>
                <w:szCs w:val="20"/>
                <w:lang w:eastAsia="zh-CN"/>
              </w:rPr>
              <w:t>（一）评分内容：</w:t>
            </w:r>
          </w:p>
          <w:p w:rsidR="00E52B57">
            <w:pPr>
              <w:widowControl w:val="0"/>
              <w:jc w:val="both"/>
              <w:rPr>
                <w:rFonts w:ascii="宋体" w:eastAsia="宋体" w:hAnsi="宋体" w:cs="宋体"/>
                <w:kern w:val="2"/>
                <w:sz w:val="20"/>
                <w:szCs w:val="20"/>
                <w:lang w:eastAsia="zh-CN"/>
              </w:rPr>
            </w:pPr>
            <w:r>
              <w:rPr>
                <w:rFonts w:ascii="宋体" w:eastAsia="宋体" w:hAnsi="宋体" w:cs="宋体" w:hint="eastAsia"/>
                <w:kern w:val="2"/>
                <w:sz w:val="20"/>
                <w:szCs w:val="20"/>
                <w:lang w:eastAsia="zh-CN"/>
              </w:rPr>
              <w:t>投标人应如实填写《商务要求偏离表（其他商务要求）》，评审委员会根据响应情况进行打分。</w:t>
            </w:r>
          </w:p>
          <w:p w:rsidR="00E52B57">
            <w:pPr>
              <w:widowControl w:val="0"/>
              <w:jc w:val="both"/>
              <w:rPr>
                <w:rFonts w:ascii="宋体" w:eastAsia="宋体" w:hAnsi="宋体" w:cs="宋体"/>
                <w:kern w:val="2"/>
                <w:sz w:val="21"/>
                <w:szCs w:val="21"/>
                <w:lang w:eastAsia="zh-CN"/>
              </w:rPr>
            </w:pPr>
            <w:r>
              <w:rPr>
                <w:rFonts w:ascii="宋体" w:eastAsia="宋体" w:hAnsi="宋体" w:cs="宋体" w:hint="eastAsia"/>
                <w:sz w:val="20"/>
                <w:szCs w:val="20"/>
                <w:lang w:eastAsia="zh-CN"/>
              </w:rPr>
              <w:t>（二）评分依据：</w:t>
            </w:r>
          </w:p>
          <w:p w:rsidR="00E52B57">
            <w:pPr>
              <w:widowControl w:val="0"/>
              <w:jc w:val="both"/>
              <w:rPr>
                <w:rFonts w:ascii="宋体" w:eastAsia="宋体" w:hAnsi="宋体" w:cs="宋体"/>
                <w:kern w:val="2"/>
                <w:sz w:val="21"/>
                <w:lang w:eastAsia="zh-CN"/>
              </w:rPr>
            </w:pPr>
            <w:r>
              <w:rPr>
                <w:rFonts w:ascii="宋体" w:eastAsia="宋体" w:hAnsi="宋体" w:cs="宋体" w:hint="eastAsia"/>
                <w:kern w:val="2"/>
                <w:sz w:val="20"/>
                <w:szCs w:val="20"/>
                <w:lang w:eastAsia="zh-CN"/>
              </w:rPr>
              <w:t>全部满足要求的得100分，每负偏离一项扣</w:t>
            </w:r>
            <w:r>
              <w:rPr>
                <w:rFonts w:ascii="宋体" w:eastAsia="宋体" w:hAnsi="宋体" w:cs="宋体"/>
                <w:kern w:val="2"/>
                <w:sz w:val="20"/>
                <w:szCs w:val="20"/>
                <w:lang w:val="en" w:eastAsia="zh-CN"/>
              </w:rPr>
              <w:t>6.25</w:t>
            </w:r>
            <w:r>
              <w:rPr>
                <w:rFonts w:ascii="宋体" w:eastAsia="宋体" w:hAnsi="宋体" w:cs="宋体" w:hint="eastAsia"/>
                <w:kern w:val="2"/>
                <w:sz w:val="20"/>
                <w:szCs w:val="20"/>
                <w:lang w:eastAsia="zh-CN"/>
              </w:rPr>
              <w:t>分。</w:t>
            </w:r>
          </w:p>
        </w:tc>
      </w:tr>
      <w:tr>
        <w:tblPrEx>
          <w:tblW w:w="5000" w:type="pct"/>
          <w:jc w:val="center"/>
          <w:tblCellSpacing w:w="0" w:type="dxa"/>
          <w:tblLayout w:type="fixed"/>
          <w:tblCellMar>
            <w:top w:w="20" w:type="dxa"/>
            <w:left w:w="108" w:type="dxa"/>
            <w:bottom w:w="20" w:type="dxa"/>
            <w:right w:w="108" w:type="dxa"/>
          </w:tblCellMar>
          <w:tblLook w:val="04A0"/>
        </w:tblPrEx>
        <w:trPr>
          <w:tblCellSpacing w:w="0" w:type="dxa"/>
          <w:jc w:val="center"/>
        </w:trPr>
        <w:tc>
          <w:tcPr>
            <w:tcW w:w="704" w:type="dxa"/>
          </w:tcPr>
          <w:p w:rsidR="00E52B57">
            <w:pPr>
              <w:widowControl w:val="0"/>
              <w:wordWrap w:val="0"/>
              <w:jc w:val="center"/>
              <w:rPr>
                <w:rFonts w:ascii="宋体" w:eastAsia="宋体" w:hAnsi="宋体" w:cs="宋体"/>
                <w:b/>
                <w:bCs/>
                <w:color w:val="0000FF"/>
                <w:kern w:val="2"/>
                <w:lang w:eastAsia="zh-CN"/>
              </w:rPr>
            </w:pPr>
            <w:r>
              <w:rPr>
                <w:rFonts w:ascii="宋体" w:eastAsia="宋体" w:hAnsi="宋体" w:cs="宋体" w:hint="eastAsia"/>
                <w:b/>
                <w:bCs/>
                <w:color w:val="0000FF"/>
                <w:kern w:val="2"/>
                <w:sz w:val="21"/>
                <w:lang w:eastAsia="zh-CN"/>
              </w:rPr>
              <w:t>4</w:t>
            </w:r>
          </w:p>
        </w:tc>
        <w:tc>
          <w:tcPr>
            <w:tcW w:w="3414" w:type="dxa"/>
            <w:gridSpan w:val="3"/>
          </w:tcPr>
          <w:p w:rsidR="00E52B57">
            <w:pPr>
              <w:widowControl w:val="0"/>
              <w:wordWrap w:val="0"/>
              <w:jc w:val="center"/>
              <w:rPr>
                <w:rFonts w:ascii="宋体" w:eastAsia="宋体" w:hAnsi="宋体" w:cs="宋体"/>
                <w:b/>
                <w:bCs/>
                <w:color w:val="0000FF"/>
                <w:kern w:val="2"/>
                <w:lang w:eastAsia="zh-CN"/>
              </w:rPr>
            </w:pPr>
            <w:r>
              <w:rPr>
                <w:rFonts w:ascii="宋体" w:eastAsia="宋体" w:hAnsi="宋体" w:cs="宋体" w:hint="eastAsia"/>
                <w:b/>
                <w:bCs/>
                <w:color w:val="0000FF"/>
                <w:kern w:val="2"/>
                <w:sz w:val="21"/>
                <w:lang w:eastAsia="zh-CN"/>
              </w:rPr>
              <w:t>诚信情况</w:t>
            </w:r>
          </w:p>
        </w:tc>
        <w:tc>
          <w:tcPr>
            <w:tcW w:w="4954" w:type="dxa"/>
          </w:tcPr>
          <w:p w:rsidR="00E52B57">
            <w:pPr>
              <w:widowControl w:val="0"/>
              <w:wordWrap w:val="0"/>
              <w:jc w:val="center"/>
              <w:rPr>
                <w:rFonts w:ascii="宋体" w:eastAsia="宋体" w:hAnsi="宋体" w:cs="宋体"/>
                <w:b/>
                <w:bCs/>
                <w:color w:val="0000FF"/>
                <w:kern w:val="2"/>
                <w:lang w:eastAsia="zh-CN"/>
              </w:rPr>
            </w:pPr>
            <w:r>
              <w:rPr>
                <w:rFonts w:ascii="宋体" w:eastAsia="宋体" w:hAnsi="宋体" w:cs="宋体" w:hint="eastAsia"/>
                <w:b/>
                <w:bCs/>
                <w:color w:val="0000FF"/>
                <w:kern w:val="2"/>
                <w:sz w:val="22"/>
                <w:szCs w:val="28"/>
                <w:lang w:eastAsia="zh-CN"/>
              </w:rPr>
              <w:t>3</w:t>
            </w:r>
          </w:p>
        </w:tc>
      </w:tr>
      <w:tr>
        <w:tblPrEx>
          <w:tblW w:w="5000" w:type="pct"/>
          <w:jc w:val="center"/>
          <w:tblCellSpacing w:w="0" w:type="dxa"/>
          <w:tblLayout w:type="fixed"/>
          <w:tblCellMar>
            <w:top w:w="20" w:type="dxa"/>
            <w:left w:w="108" w:type="dxa"/>
            <w:bottom w:w="20" w:type="dxa"/>
            <w:right w:w="108" w:type="dxa"/>
          </w:tblCellMar>
          <w:tblLook w:val="04A0"/>
        </w:tblPrEx>
        <w:trPr>
          <w:tblCellSpacing w:w="0" w:type="dxa"/>
          <w:jc w:val="center"/>
        </w:trPr>
        <w:tc>
          <w:tcPr>
            <w:tcW w:w="704" w:type="dxa"/>
            <w:vMerge w:val="restart"/>
            <w:shd w:val="clear" w:color="auto" w:fill="auto"/>
            <w:vAlign w:val="center"/>
          </w:tcPr>
          <w:p w:rsidR="00E52B57">
            <w:pPr>
              <w:widowControl w:val="0"/>
              <w:jc w:val="both"/>
              <w:rPr>
                <w:rFonts w:ascii="宋体" w:eastAsia="宋体" w:hAnsi="宋体" w:cs="宋体"/>
                <w:b/>
                <w:bCs/>
                <w:color w:val="0000FF"/>
                <w:kern w:val="2"/>
                <w:lang w:eastAsia="zh-CN"/>
              </w:rPr>
            </w:pPr>
          </w:p>
        </w:tc>
        <w:tc>
          <w:tcPr>
            <w:tcW w:w="709" w:type="dxa"/>
            <w:shd w:val="clear" w:color="auto" w:fill="E6EFFA"/>
            <w:vAlign w:val="center"/>
          </w:tcPr>
          <w:p w:rsidR="00E52B57">
            <w:pPr>
              <w:widowControl w:val="0"/>
              <w:wordWrap w:val="0"/>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序号</w:t>
            </w:r>
          </w:p>
        </w:tc>
        <w:tc>
          <w:tcPr>
            <w:tcW w:w="1974" w:type="dxa"/>
            <w:shd w:val="clear" w:color="auto" w:fill="E6EFFA"/>
            <w:vAlign w:val="center"/>
          </w:tcPr>
          <w:p w:rsidR="00E52B57">
            <w:pPr>
              <w:widowControl w:val="0"/>
              <w:wordWrap w:val="0"/>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评审因素</w:t>
            </w:r>
          </w:p>
        </w:tc>
        <w:tc>
          <w:tcPr>
            <w:tcW w:w="731" w:type="dxa"/>
            <w:shd w:val="clear" w:color="auto" w:fill="E6EFFA"/>
            <w:vAlign w:val="center"/>
          </w:tcPr>
          <w:p w:rsidR="00E52B57">
            <w:pPr>
              <w:widowControl w:val="0"/>
              <w:wordWrap w:val="0"/>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权重(%)</w:t>
            </w:r>
          </w:p>
        </w:tc>
        <w:tc>
          <w:tcPr>
            <w:tcW w:w="4954" w:type="dxa"/>
            <w:shd w:val="clear" w:color="auto" w:fill="E6EFFA"/>
            <w:vAlign w:val="center"/>
          </w:tcPr>
          <w:p w:rsidR="00E52B57">
            <w:pPr>
              <w:widowControl w:val="0"/>
              <w:wordWrap w:val="0"/>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Look w:val="04A0"/>
        </w:tblPrEx>
        <w:trPr>
          <w:tblCellSpacing w:w="0" w:type="dxa"/>
          <w:jc w:val="center"/>
        </w:trPr>
        <w:tc>
          <w:tcPr>
            <w:tcW w:w="704" w:type="dxa"/>
            <w:vMerge/>
            <w:shd w:val="clear" w:color="auto" w:fill="auto"/>
            <w:vAlign w:val="center"/>
          </w:tcPr>
          <w:p w:rsidR="00E52B57">
            <w:pPr>
              <w:widowControl w:val="0"/>
              <w:jc w:val="both"/>
              <w:rPr>
                <w:rFonts w:ascii="宋体" w:eastAsia="宋体" w:hAnsi="宋体" w:cs="宋体"/>
                <w:b/>
                <w:bCs/>
                <w:color w:val="0000FF"/>
                <w:kern w:val="2"/>
                <w:lang w:eastAsia="zh-CN"/>
              </w:rPr>
            </w:pPr>
          </w:p>
        </w:tc>
        <w:tc>
          <w:tcPr>
            <w:tcW w:w="709" w:type="dxa"/>
            <w:vAlign w:val="center"/>
          </w:tcPr>
          <w:p w:rsidR="00E52B57">
            <w:pPr>
              <w:widowControl w:val="0"/>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974" w:type="dxa"/>
            <w:vAlign w:val="center"/>
          </w:tcPr>
          <w:p w:rsidR="00E52B57">
            <w:pPr>
              <w:widowControl w:val="0"/>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诚信情况</w:t>
            </w:r>
          </w:p>
        </w:tc>
        <w:tc>
          <w:tcPr>
            <w:tcW w:w="731" w:type="dxa"/>
            <w:vAlign w:val="center"/>
          </w:tcPr>
          <w:p w:rsidR="00E52B57">
            <w:pPr>
              <w:widowControl w:val="0"/>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4954" w:type="dxa"/>
          </w:tcPr>
          <w:p w:rsidR="00E52B57">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（一）评分内容：</w:t>
            </w:r>
          </w:p>
          <w:p w:rsidR="00E52B57">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供应商存在《深圳市财政局政府采购供应商信用信息管理办法》（深财规〔2023〕3号）列明的一般行政处罚信息、一般违法失信记录信息的，本项不得分，不存在上述情形的本项得100分。供应商无需</w:t>
            </w:r>
            <w:r>
              <w:rPr>
                <w:rFonts w:ascii="宋体" w:eastAsia="宋体" w:hAnsi="宋体" w:cs="宋体" w:hint="eastAsia"/>
                <w:kern w:val="2"/>
                <w:sz w:val="21"/>
                <w:lang w:eastAsia="zh-CN"/>
              </w:rPr>
              <w:t>提供任何证明材料，评标过程中由工作人员向评审委员会提供有关供应商诚信查询结果。</w:t>
            </w:r>
          </w:p>
          <w:p w:rsidR="00E52B57">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（二）评分依据：</w:t>
            </w:r>
          </w:p>
          <w:p w:rsidR="00E52B57">
            <w:pPr>
              <w:widowControl w:val="0"/>
              <w:jc w:val="both"/>
              <w:rPr>
                <w:rFonts w:ascii="宋体" w:eastAsia="宋体" w:hAnsi="宋体" w:cs="宋体"/>
                <w:kern w:val="2"/>
                <w:sz w:val="21"/>
                <w:szCs w:val="21"/>
                <w:lang w:eastAsia="zh-CN"/>
              </w:rPr>
            </w:pPr>
            <w:r>
              <w:rPr>
                <w:rFonts w:ascii="宋体" w:eastAsia="宋体" w:hAnsi="宋体" w:cs="宋体" w:hint="eastAsia"/>
                <w:kern w:val="2"/>
                <w:sz w:val="21"/>
                <w:lang w:eastAsia="zh-CN"/>
              </w:rPr>
              <w:t>查询渠道：通过“信用中国”（www.creditchina.gov.cn，</w:t>
            </w:r>
            <w:r>
              <w:rPr>
                <w:rFonts w:ascii="宋体" w:eastAsia="宋体" w:hAnsi="宋体" w:cs="宋体" w:hint="eastAsia"/>
                <w:b/>
                <w:bCs/>
                <w:kern w:val="2"/>
                <w:sz w:val="21"/>
                <w:lang w:eastAsia="zh-CN"/>
              </w:rPr>
              <w:t>下载信用信息报告</w:t>
            </w:r>
            <w:r>
              <w:rPr>
                <w:rFonts w:ascii="宋体" w:eastAsia="宋体" w:hAnsi="宋体" w:cs="宋体" w:hint="eastAsia"/>
                <w:kern w:val="2"/>
                <w:sz w:val="21"/>
                <w:lang w:eastAsia="zh-CN"/>
              </w:rPr>
              <w:t>）、“中国政府采购网”（www.ccgp.gov.cn）以及“深圳市政府采购监管网”（http://zfcg.sz.gov.cn）查询供应商信用信息，信用信息以开标当日的查询结果为准。</w:t>
            </w:r>
          </w:p>
        </w:tc>
      </w:tr>
    </w:tbl>
    <w:p w:rsidR="00E52B57">
      <w:pPr>
        <w:widowControl w:val="0"/>
        <w:jc w:val="both"/>
        <w:rPr>
          <w:rFonts w:eastAsia="宋体"/>
          <w:kern w:val="2"/>
          <w:sz w:val="21"/>
          <w:lang w:eastAsia="zh-CN"/>
        </w:rPr>
      </w:pPr>
      <w:r>
        <w:rPr>
          <w:rFonts w:eastAsia="宋体" w:hint="eastAsia"/>
          <w:kern w:val="2"/>
          <w:sz w:val="21"/>
          <w:lang w:eastAsia="zh-CN"/>
        </w:rPr>
        <w:br w:type="page"/>
      </w:r>
    </w:p>
    <w:p w:rsidR="00E52B57">
      <w:pPr>
        <w:widowControl w:val="0"/>
        <w:jc w:val="center"/>
        <w:rPr>
          <w:rFonts w:eastAsia="宋体"/>
          <w:b/>
          <w:kern w:val="2"/>
          <w:sz w:val="120"/>
          <w:szCs w:val="120"/>
          <w:lang w:eastAsia="zh-CN"/>
        </w:rPr>
      </w:pPr>
    </w:p>
    <w:p w:rsidR="00E52B57">
      <w:pPr>
        <w:widowControl w:val="0"/>
        <w:jc w:val="center"/>
        <w:rPr>
          <w:rFonts w:eastAsia="宋体"/>
          <w:b/>
          <w:kern w:val="2"/>
          <w:sz w:val="120"/>
          <w:szCs w:val="120"/>
          <w:lang w:eastAsia="zh-CN"/>
        </w:rPr>
      </w:pPr>
      <w:r>
        <w:rPr>
          <w:rFonts w:eastAsia="宋体" w:hint="eastAsia"/>
          <w:b/>
          <w:kern w:val="2"/>
          <w:sz w:val="120"/>
          <w:szCs w:val="120"/>
          <w:lang w:eastAsia="zh-CN"/>
        </w:rPr>
        <w:t>自行采购</w:t>
      </w:r>
    </w:p>
    <w:p w:rsidR="00E52B57">
      <w:pPr>
        <w:widowControl w:val="0"/>
        <w:jc w:val="center"/>
        <w:rPr>
          <w:rFonts w:eastAsia="宋体"/>
          <w:b/>
          <w:kern w:val="2"/>
          <w:sz w:val="120"/>
          <w:szCs w:val="120"/>
          <w:lang w:eastAsia="zh-CN"/>
        </w:rPr>
      </w:pPr>
      <w:r>
        <w:rPr>
          <w:rFonts w:eastAsia="宋体" w:hint="eastAsia"/>
          <w:b/>
          <w:kern w:val="2"/>
          <w:sz w:val="120"/>
          <w:szCs w:val="120"/>
          <w:lang w:eastAsia="zh-CN"/>
        </w:rPr>
        <w:t>招标文件</w:t>
      </w:r>
    </w:p>
    <w:p w:rsidR="00E52B57">
      <w:pPr>
        <w:widowControl w:val="0"/>
        <w:jc w:val="center"/>
        <w:rPr>
          <w:rFonts w:eastAsia="宋体"/>
          <w:b/>
          <w:kern w:val="2"/>
          <w:sz w:val="52"/>
          <w:szCs w:val="52"/>
          <w:lang w:eastAsia="zh-CN"/>
        </w:rPr>
      </w:pPr>
      <w:r>
        <w:rPr>
          <w:rFonts w:eastAsia="宋体" w:hint="eastAsia"/>
          <w:b/>
          <w:kern w:val="2"/>
          <w:sz w:val="52"/>
          <w:szCs w:val="52"/>
          <w:lang w:eastAsia="zh-CN"/>
        </w:rPr>
        <w:t>（货物类）</w:t>
      </w:r>
    </w:p>
    <w:p w:rsidR="00E52B57">
      <w:pPr>
        <w:widowControl w:val="0"/>
        <w:jc w:val="center"/>
        <w:rPr>
          <w:rFonts w:eastAsia="宋体"/>
          <w:kern w:val="2"/>
          <w:sz w:val="21"/>
          <w:lang w:eastAsia="zh-CN"/>
        </w:rPr>
      </w:pPr>
    </w:p>
    <w:p w:rsidR="00E52B57">
      <w:pPr>
        <w:widowControl w:val="0"/>
        <w:jc w:val="center"/>
        <w:rPr>
          <w:rFonts w:eastAsia="宋体"/>
          <w:kern w:val="2"/>
          <w:sz w:val="21"/>
          <w:lang w:eastAsia="zh-CN"/>
        </w:rPr>
      </w:pPr>
    </w:p>
    <w:p w:rsidR="00E52B57">
      <w:pPr>
        <w:widowControl w:val="0"/>
        <w:jc w:val="center"/>
        <w:rPr>
          <w:rFonts w:eastAsia="宋体"/>
          <w:kern w:val="2"/>
          <w:sz w:val="21"/>
          <w:lang w:eastAsia="zh-CN"/>
        </w:rPr>
      </w:pPr>
    </w:p>
    <w:p w:rsidR="00E52B57">
      <w:pPr>
        <w:widowControl w:val="0"/>
        <w:jc w:val="center"/>
        <w:rPr>
          <w:rFonts w:eastAsia="宋体"/>
          <w:kern w:val="2"/>
          <w:sz w:val="21"/>
          <w:lang w:eastAsia="zh-CN"/>
        </w:rPr>
      </w:pPr>
    </w:p>
    <w:p w:rsidR="00E52B57">
      <w:pPr>
        <w:widowControl w:val="0"/>
        <w:jc w:val="center"/>
        <w:rPr>
          <w:rFonts w:eastAsia="宋体"/>
          <w:kern w:val="2"/>
          <w:sz w:val="21"/>
          <w:lang w:eastAsia="zh-CN"/>
        </w:rPr>
      </w:pPr>
    </w:p>
    <w:p w:rsidR="00E52B57">
      <w:pPr>
        <w:widowControl w:val="0"/>
        <w:jc w:val="center"/>
        <w:rPr>
          <w:rFonts w:eastAsia="宋体"/>
          <w:b/>
          <w:kern w:val="2"/>
          <w:sz w:val="44"/>
          <w:szCs w:val="44"/>
          <w:lang w:eastAsia="zh-CN"/>
        </w:rPr>
      </w:pPr>
    </w:p>
    <w:p w:rsidR="00E52B57">
      <w:pPr>
        <w:widowControl w:val="0"/>
        <w:jc w:val="center"/>
        <w:rPr>
          <w:rFonts w:eastAsia="宋体"/>
          <w:b/>
          <w:kern w:val="2"/>
          <w:sz w:val="44"/>
          <w:szCs w:val="44"/>
          <w:lang w:eastAsia="zh-CN"/>
        </w:rPr>
      </w:pPr>
    </w:p>
    <w:p w:rsidR="00E52B57">
      <w:pPr>
        <w:widowControl w:val="0"/>
        <w:jc w:val="center"/>
        <w:rPr>
          <w:rFonts w:eastAsia="宋体"/>
          <w:b/>
          <w:kern w:val="2"/>
          <w:sz w:val="44"/>
          <w:szCs w:val="44"/>
          <w:lang w:eastAsia="zh-CN"/>
        </w:rPr>
      </w:pPr>
    </w:p>
    <w:p w:rsidR="00E52B57">
      <w:pPr>
        <w:widowControl w:val="0"/>
        <w:jc w:val="center"/>
        <w:rPr>
          <w:rFonts w:eastAsia="宋体"/>
          <w:b/>
          <w:kern w:val="2"/>
          <w:sz w:val="44"/>
          <w:szCs w:val="44"/>
          <w:lang w:eastAsia="zh-CN"/>
        </w:rPr>
      </w:pPr>
    </w:p>
    <w:p w:rsidR="00E52B57">
      <w:pPr>
        <w:widowControl w:val="0"/>
        <w:jc w:val="center"/>
        <w:rPr>
          <w:rFonts w:eastAsia="宋体"/>
          <w:b/>
          <w:kern w:val="2"/>
          <w:sz w:val="44"/>
          <w:szCs w:val="44"/>
          <w:lang w:eastAsia="zh-CN"/>
        </w:rPr>
      </w:pPr>
    </w:p>
    <w:p w:rsidR="00E52B57">
      <w:pPr>
        <w:widowControl w:val="0"/>
        <w:jc w:val="center"/>
        <w:rPr>
          <w:rFonts w:eastAsia="宋体"/>
          <w:b/>
          <w:kern w:val="2"/>
          <w:sz w:val="44"/>
          <w:szCs w:val="44"/>
          <w:lang w:eastAsia="zh-CN"/>
        </w:rPr>
      </w:pPr>
      <w:bookmarkStart w:id="0" w:name="_Hlk71465316"/>
      <w:r>
        <w:rPr>
          <w:rFonts w:eastAsia="宋体" w:hint="eastAsia"/>
          <w:b/>
          <w:kern w:val="2"/>
          <w:sz w:val="44"/>
          <w:szCs w:val="44"/>
          <w:lang w:eastAsia="zh-CN"/>
        </w:rPr>
        <w:t>深圳公共资源交易中心</w:t>
      </w:r>
    </w:p>
    <w:p w:rsidR="00E52B57">
      <w:pPr>
        <w:widowControl w:val="0"/>
        <w:jc w:val="center"/>
        <w:rPr>
          <w:rFonts w:ascii="宋体" w:eastAsia="宋体" w:hAnsi="宋体"/>
          <w:color w:val="FF0000"/>
          <w:kern w:val="2"/>
          <w:sz w:val="20"/>
          <w:szCs w:val="20"/>
          <w:lang w:eastAsia="zh-CN"/>
        </w:rPr>
      </w:pPr>
      <w:r>
        <w:rPr>
          <w:rFonts w:eastAsia="宋体" w:hint="eastAsia"/>
          <w:b/>
          <w:kern w:val="2"/>
          <w:sz w:val="28"/>
          <w:szCs w:val="28"/>
          <w:lang w:eastAsia="zh-CN"/>
        </w:rPr>
        <w:t>（</w:t>
      </w:r>
      <w:r>
        <w:rPr>
          <w:rFonts w:eastAsia="宋体"/>
          <w:b/>
          <w:kern w:val="2"/>
          <w:sz w:val="28"/>
          <w:szCs w:val="28"/>
          <w:lang w:eastAsia="zh-CN"/>
        </w:rPr>
        <w:t>20</w:t>
      </w:r>
      <w:r>
        <w:rPr>
          <w:rFonts w:eastAsia="宋体" w:hint="eastAsia"/>
          <w:b/>
          <w:kern w:val="2"/>
          <w:sz w:val="28"/>
          <w:szCs w:val="28"/>
          <w:lang w:eastAsia="zh-CN"/>
        </w:rPr>
        <w:t>25</w:t>
      </w:r>
      <w:r>
        <w:rPr>
          <w:rFonts w:eastAsia="宋体" w:hint="eastAsia"/>
          <w:b/>
          <w:kern w:val="2"/>
          <w:sz w:val="28"/>
          <w:szCs w:val="28"/>
          <w:lang w:eastAsia="zh-CN"/>
        </w:rPr>
        <w:t>年）</w:t>
      </w:r>
      <w:bookmarkEnd w:id="0"/>
      <w:r>
        <w:rPr>
          <w:rFonts w:eastAsia="宋体" w:hint="eastAsia"/>
          <w:kern w:val="2"/>
          <w:sz w:val="21"/>
          <w:lang w:eastAsia="zh-CN"/>
        </w:rPr>
        <w:br w:type="page"/>
      </w:r>
      <w:bookmarkStart w:id="1" w:name="_Hlk137453387"/>
      <w:r>
        <w:rPr>
          <w:rFonts w:ascii="宋体" w:eastAsia="黑体" w:hAnsi="宋体" w:hint="eastAsia"/>
          <w:b/>
          <w:bCs/>
          <w:color w:val="FF0000"/>
          <w:kern w:val="44"/>
          <w:sz w:val="28"/>
          <w:szCs w:val="44"/>
          <w:lang w:eastAsia="zh-CN"/>
        </w:rPr>
        <w:t>警示条款</w:t>
      </w:r>
    </w:p>
    <w:p w:rsidR="00E52B57">
      <w:pPr>
        <w:widowControl w:val="0"/>
        <w:ind w:firstLine="380" w:firstLineChars="200"/>
        <w:jc w:val="both"/>
        <w:rPr>
          <w:rFonts w:ascii="宋体" w:eastAsia="宋体" w:hAnsi="宋体"/>
          <w:color w:val="FF0000"/>
          <w:kern w:val="2"/>
          <w:sz w:val="19"/>
          <w:szCs w:val="19"/>
          <w:lang w:eastAsia="zh-CN"/>
        </w:rPr>
      </w:pPr>
      <w:r>
        <w:rPr>
          <w:rFonts w:ascii="宋体" w:eastAsia="宋体" w:hAnsi="宋体" w:hint="eastAsia"/>
          <w:color w:val="FF0000"/>
          <w:kern w:val="2"/>
          <w:sz w:val="19"/>
          <w:szCs w:val="19"/>
          <w:lang w:eastAsia="zh-CN"/>
        </w:rPr>
        <w:t>本项目为自行采购项目，参照《深圳经济特区政府采购条例》、《深圳经济特区政府采购条例实施细则》及政府采购其他法律法规，按照采购人内控制度，通过公开招标方式确定中标供应商。</w:t>
      </w:r>
    </w:p>
    <w:p w:rsidR="00E52B57">
      <w:pPr>
        <w:widowControl w:val="0"/>
        <w:ind w:firstLine="380" w:firstLineChars="200"/>
        <w:jc w:val="both"/>
        <w:rPr>
          <w:rFonts w:ascii="宋体" w:eastAsia="宋体" w:hAnsi="宋体"/>
          <w:color w:val="FF0000"/>
          <w:kern w:val="2"/>
          <w:sz w:val="19"/>
          <w:szCs w:val="19"/>
          <w:lang w:eastAsia="zh-CN"/>
        </w:rPr>
      </w:pPr>
      <w:r>
        <w:rPr>
          <w:rFonts w:ascii="宋体" w:eastAsia="宋体" w:hAnsi="宋体" w:hint="eastAsia"/>
          <w:color w:val="FF0000"/>
          <w:kern w:val="2"/>
          <w:sz w:val="19"/>
          <w:szCs w:val="19"/>
          <w:lang w:eastAsia="zh-CN"/>
        </w:rPr>
        <w:t>一、</w:t>
      </w:r>
      <w:r>
        <w:rPr>
          <w:rFonts w:ascii="宋体" w:eastAsia="宋体" w:hAnsi="宋体" w:hint="eastAsia"/>
          <w:b/>
          <w:bCs/>
          <w:color w:val="FF0000"/>
          <w:kern w:val="2"/>
          <w:sz w:val="19"/>
          <w:szCs w:val="19"/>
          <w:lang w:eastAsia="zh-CN"/>
        </w:rPr>
        <w:t>《深圳经济特区政府采购条例》第五十七条</w:t>
      </w:r>
      <w:r>
        <w:rPr>
          <w:rFonts w:ascii="宋体" w:eastAsia="宋体" w:hAnsi="宋体" w:hint="eastAsia"/>
          <w:color w:val="FF0000"/>
          <w:kern w:val="2"/>
          <w:sz w:val="19"/>
          <w:szCs w:val="19"/>
          <w:lang w:eastAsia="zh-CN"/>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rsidR="00E52B57">
      <w:pPr>
        <w:widowControl w:val="0"/>
        <w:ind w:firstLine="380" w:firstLineChars="200"/>
        <w:jc w:val="both"/>
        <w:rPr>
          <w:rFonts w:ascii="宋体" w:eastAsia="宋体" w:hAnsi="宋体"/>
          <w:color w:val="FF0000"/>
          <w:kern w:val="2"/>
          <w:sz w:val="19"/>
          <w:szCs w:val="19"/>
          <w:lang w:eastAsia="zh-CN"/>
        </w:rPr>
      </w:pPr>
      <w:r>
        <w:rPr>
          <w:rFonts w:ascii="宋体" w:eastAsia="宋体" w:hAnsi="宋体" w:hint="eastAsia"/>
          <w:color w:val="FF0000"/>
          <w:kern w:val="2"/>
          <w:sz w:val="19"/>
          <w:szCs w:val="19"/>
          <w:lang w:eastAsia="zh-CN"/>
        </w:rPr>
        <w:t>（一）在采购活动中应当回避而未回避的；</w:t>
      </w:r>
    </w:p>
    <w:p w:rsidR="00E52B57">
      <w:pPr>
        <w:widowControl w:val="0"/>
        <w:ind w:firstLine="380" w:firstLineChars="200"/>
        <w:jc w:val="both"/>
        <w:rPr>
          <w:rFonts w:ascii="宋体" w:eastAsia="宋体" w:hAnsi="宋体"/>
          <w:color w:val="FF0000"/>
          <w:kern w:val="2"/>
          <w:sz w:val="19"/>
          <w:szCs w:val="19"/>
          <w:lang w:eastAsia="zh-CN"/>
        </w:rPr>
      </w:pPr>
      <w:r>
        <w:rPr>
          <w:rFonts w:ascii="宋体" w:eastAsia="宋体" w:hAnsi="宋体" w:hint="eastAsia"/>
          <w:color w:val="FF0000"/>
          <w:kern w:val="2"/>
          <w:sz w:val="19"/>
          <w:szCs w:val="19"/>
          <w:lang w:eastAsia="zh-CN"/>
        </w:rPr>
        <w:t>（二）未按本条例规定签订、履行采购合同，造成严重后果的；</w:t>
      </w:r>
    </w:p>
    <w:p w:rsidR="00E52B57">
      <w:pPr>
        <w:widowControl w:val="0"/>
        <w:ind w:firstLine="380" w:firstLineChars="200"/>
        <w:jc w:val="both"/>
        <w:rPr>
          <w:rFonts w:ascii="宋体" w:eastAsia="宋体" w:hAnsi="宋体"/>
          <w:color w:val="FF0000"/>
          <w:kern w:val="2"/>
          <w:sz w:val="19"/>
          <w:szCs w:val="19"/>
          <w:lang w:eastAsia="zh-CN"/>
        </w:rPr>
      </w:pPr>
      <w:r>
        <w:rPr>
          <w:rFonts w:ascii="宋体" w:eastAsia="宋体" w:hAnsi="宋体" w:hint="eastAsia"/>
          <w:color w:val="FF0000"/>
          <w:kern w:val="2"/>
          <w:sz w:val="19"/>
          <w:szCs w:val="19"/>
          <w:lang w:eastAsia="zh-CN"/>
        </w:rPr>
        <w:t>（三）隐瞒真实情况，提供虚假资料的；</w:t>
      </w:r>
    </w:p>
    <w:p w:rsidR="00E52B57">
      <w:pPr>
        <w:widowControl w:val="0"/>
        <w:ind w:firstLine="380" w:firstLineChars="200"/>
        <w:jc w:val="both"/>
        <w:rPr>
          <w:rFonts w:ascii="宋体" w:eastAsia="宋体" w:hAnsi="宋体"/>
          <w:color w:val="FF0000"/>
          <w:kern w:val="2"/>
          <w:sz w:val="19"/>
          <w:szCs w:val="19"/>
          <w:lang w:eastAsia="zh-CN"/>
        </w:rPr>
      </w:pPr>
      <w:r>
        <w:rPr>
          <w:rFonts w:ascii="宋体" w:eastAsia="宋体" w:hAnsi="宋体" w:hint="eastAsia"/>
          <w:color w:val="FF0000"/>
          <w:kern w:val="2"/>
          <w:sz w:val="19"/>
          <w:szCs w:val="19"/>
          <w:lang w:eastAsia="zh-CN"/>
        </w:rPr>
        <w:t>（四）以非法手段排斥其他供应商参与竞争的；</w:t>
      </w:r>
    </w:p>
    <w:p w:rsidR="00E52B57">
      <w:pPr>
        <w:widowControl w:val="0"/>
        <w:ind w:firstLine="380" w:firstLineChars="200"/>
        <w:jc w:val="both"/>
        <w:rPr>
          <w:rFonts w:ascii="宋体" w:eastAsia="宋体" w:hAnsi="宋体"/>
          <w:color w:val="FF0000"/>
          <w:kern w:val="2"/>
          <w:sz w:val="19"/>
          <w:szCs w:val="19"/>
          <w:lang w:eastAsia="zh-CN"/>
        </w:rPr>
      </w:pPr>
      <w:r>
        <w:rPr>
          <w:rFonts w:ascii="宋体" w:eastAsia="宋体" w:hAnsi="宋体" w:hint="eastAsia"/>
          <w:color w:val="FF0000"/>
          <w:kern w:val="2"/>
          <w:sz w:val="19"/>
          <w:szCs w:val="19"/>
          <w:lang w:eastAsia="zh-CN"/>
        </w:rPr>
        <w:t>（五）与其他采购参加人串通投标的；</w:t>
      </w:r>
    </w:p>
    <w:p w:rsidR="00E52B57">
      <w:pPr>
        <w:widowControl w:val="0"/>
        <w:ind w:firstLine="380" w:firstLineChars="200"/>
        <w:jc w:val="both"/>
        <w:rPr>
          <w:rFonts w:ascii="宋体" w:eastAsia="宋体" w:hAnsi="宋体"/>
          <w:color w:val="FF0000"/>
          <w:kern w:val="2"/>
          <w:sz w:val="19"/>
          <w:szCs w:val="19"/>
          <w:lang w:eastAsia="zh-CN"/>
        </w:rPr>
      </w:pPr>
      <w:r>
        <w:rPr>
          <w:rFonts w:ascii="宋体" w:eastAsia="宋体" w:hAnsi="宋体" w:hint="eastAsia"/>
          <w:color w:val="FF0000"/>
          <w:kern w:val="2"/>
          <w:sz w:val="19"/>
          <w:szCs w:val="19"/>
          <w:lang w:eastAsia="zh-CN"/>
        </w:rPr>
        <w:t>（六）恶意投诉的；</w:t>
      </w:r>
    </w:p>
    <w:p w:rsidR="00E52B57">
      <w:pPr>
        <w:widowControl w:val="0"/>
        <w:ind w:firstLine="380" w:firstLineChars="200"/>
        <w:jc w:val="both"/>
        <w:rPr>
          <w:rFonts w:ascii="宋体" w:eastAsia="宋体" w:hAnsi="宋体"/>
          <w:color w:val="FF0000"/>
          <w:kern w:val="2"/>
          <w:sz w:val="19"/>
          <w:szCs w:val="19"/>
          <w:lang w:eastAsia="zh-CN"/>
        </w:rPr>
      </w:pPr>
      <w:r>
        <w:rPr>
          <w:rFonts w:ascii="宋体" w:eastAsia="宋体" w:hAnsi="宋体" w:hint="eastAsia"/>
          <w:color w:val="FF0000"/>
          <w:kern w:val="2"/>
          <w:sz w:val="19"/>
          <w:szCs w:val="19"/>
          <w:lang w:eastAsia="zh-CN"/>
        </w:rPr>
        <w:t>（七）向采购项目相关人行贿或者提供其他不当利益的；</w:t>
      </w:r>
    </w:p>
    <w:p w:rsidR="00E52B57">
      <w:pPr>
        <w:widowControl w:val="0"/>
        <w:ind w:firstLine="380" w:firstLineChars="200"/>
        <w:jc w:val="both"/>
        <w:rPr>
          <w:rFonts w:ascii="宋体" w:eastAsia="宋体" w:hAnsi="宋体"/>
          <w:color w:val="FF0000"/>
          <w:kern w:val="2"/>
          <w:sz w:val="19"/>
          <w:szCs w:val="19"/>
          <w:lang w:eastAsia="zh-CN"/>
        </w:rPr>
      </w:pPr>
      <w:r>
        <w:rPr>
          <w:rFonts w:ascii="宋体" w:eastAsia="宋体" w:hAnsi="宋体" w:hint="eastAsia"/>
          <w:color w:val="FF0000"/>
          <w:kern w:val="2"/>
          <w:sz w:val="19"/>
          <w:szCs w:val="19"/>
          <w:lang w:eastAsia="zh-CN"/>
        </w:rPr>
        <w:t>（八）阻碍、抗拒主管部门监督检查的；</w:t>
      </w:r>
    </w:p>
    <w:p w:rsidR="00E52B57">
      <w:pPr>
        <w:widowControl w:val="0"/>
        <w:ind w:firstLine="380" w:firstLineChars="200"/>
        <w:jc w:val="both"/>
        <w:rPr>
          <w:rFonts w:ascii="宋体" w:eastAsia="宋体" w:hAnsi="宋体"/>
          <w:color w:val="FF0000"/>
          <w:kern w:val="2"/>
          <w:sz w:val="19"/>
          <w:szCs w:val="19"/>
          <w:lang w:eastAsia="zh-CN"/>
        </w:rPr>
      </w:pPr>
      <w:r>
        <w:rPr>
          <w:rFonts w:ascii="宋体" w:eastAsia="宋体" w:hAnsi="宋体" w:hint="eastAsia"/>
          <w:color w:val="FF0000"/>
          <w:kern w:val="2"/>
          <w:sz w:val="19"/>
          <w:szCs w:val="19"/>
          <w:lang w:eastAsia="zh-CN"/>
        </w:rPr>
        <w:t>（九）其他违反本条例规定的行为。</w:t>
      </w:r>
    </w:p>
    <w:p w:rsidR="00E52B57">
      <w:pPr>
        <w:widowControl w:val="0"/>
        <w:ind w:firstLine="380" w:firstLineChars="200"/>
        <w:jc w:val="both"/>
        <w:rPr>
          <w:rFonts w:ascii="宋体" w:eastAsia="宋体" w:hAnsi="宋体"/>
          <w:color w:val="FF0000"/>
          <w:kern w:val="2"/>
          <w:sz w:val="19"/>
          <w:szCs w:val="19"/>
          <w:lang w:eastAsia="zh-CN"/>
        </w:rPr>
      </w:pPr>
      <w:r>
        <w:rPr>
          <w:rFonts w:ascii="宋体" w:eastAsia="宋体" w:hAnsi="宋体" w:hint="eastAsia"/>
          <w:b/>
          <w:bCs/>
          <w:color w:val="FF0000"/>
          <w:kern w:val="2"/>
          <w:sz w:val="19"/>
          <w:szCs w:val="19"/>
          <w:lang w:eastAsia="zh-CN"/>
        </w:rPr>
        <w:t>二、《深圳经济特区政府采购条例实施细则》第七十五条 </w:t>
      </w:r>
      <w:r>
        <w:rPr>
          <w:rFonts w:ascii="宋体" w:eastAsia="宋体" w:hAnsi="宋体" w:hint="eastAsia"/>
          <w:color w:val="FF0000"/>
          <w:kern w:val="2"/>
          <w:sz w:val="19"/>
          <w:szCs w:val="19"/>
          <w:lang w:eastAsia="zh-CN"/>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E52B57">
      <w:pPr>
        <w:widowControl w:val="0"/>
        <w:ind w:firstLine="380" w:firstLineChars="200"/>
        <w:jc w:val="both"/>
        <w:rPr>
          <w:rFonts w:ascii="宋体" w:eastAsia="宋体" w:hAnsi="宋体"/>
          <w:color w:val="FF0000"/>
          <w:kern w:val="2"/>
          <w:sz w:val="19"/>
          <w:szCs w:val="19"/>
          <w:lang w:eastAsia="zh-CN"/>
        </w:rPr>
      </w:pPr>
      <w:r>
        <w:rPr>
          <w:rFonts w:ascii="宋体" w:eastAsia="宋体" w:hAnsi="宋体" w:hint="eastAsia"/>
          <w:b/>
          <w:bCs/>
          <w:color w:val="FF0000"/>
          <w:kern w:val="2"/>
          <w:sz w:val="19"/>
          <w:szCs w:val="19"/>
          <w:lang w:eastAsia="zh-CN"/>
        </w:rPr>
        <w:t>三、《深圳经济特区政府采购条例实施细则》第七十七条 </w:t>
      </w:r>
      <w:r>
        <w:rPr>
          <w:rFonts w:ascii="宋体" w:eastAsia="宋体" w:hAnsi="宋体" w:hint="eastAsia"/>
          <w:color w:val="FF0000"/>
          <w:kern w:val="2"/>
          <w:sz w:val="19"/>
          <w:szCs w:val="19"/>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E52B57">
      <w:pPr>
        <w:widowControl w:val="0"/>
        <w:ind w:firstLine="380" w:firstLineChars="200"/>
        <w:jc w:val="both"/>
        <w:rPr>
          <w:rFonts w:ascii="宋体" w:eastAsia="宋体" w:hAnsi="宋体"/>
          <w:color w:val="FF0000"/>
          <w:kern w:val="2"/>
          <w:sz w:val="19"/>
          <w:szCs w:val="19"/>
          <w:lang w:eastAsia="zh-CN"/>
        </w:rPr>
      </w:pPr>
      <w:r>
        <w:rPr>
          <w:rFonts w:ascii="宋体" w:eastAsia="宋体" w:hAnsi="宋体" w:hint="eastAsia"/>
          <w:color w:val="FF0000"/>
          <w:kern w:val="2"/>
          <w:sz w:val="19"/>
          <w:szCs w:val="19"/>
          <w:lang w:eastAsia="zh-CN"/>
        </w:rPr>
        <w:t>投标供应商不能提供项目负责人或者主要技术人员的劳动合同、社会保险等劳动关系证明材料的，视为存在前款第（三）项规定的情形。</w:t>
      </w:r>
    </w:p>
    <w:p w:rsidR="00E52B57">
      <w:pPr>
        <w:widowControl w:val="0"/>
        <w:ind w:firstLine="380" w:firstLineChars="200"/>
        <w:jc w:val="both"/>
        <w:rPr>
          <w:rFonts w:eastAsia="宋体"/>
          <w:b/>
          <w:color w:val="FF0000"/>
          <w:kern w:val="2"/>
          <w:sz w:val="19"/>
          <w:szCs w:val="19"/>
          <w:lang w:eastAsia="zh-CN"/>
        </w:rPr>
      </w:pPr>
      <w:r>
        <w:rPr>
          <w:rFonts w:eastAsia="宋体" w:hint="eastAsia"/>
          <w:b/>
          <w:color w:val="FF0000"/>
          <w:kern w:val="2"/>
          <w:sz w:val="19"/>
          <w:szCs w:val="19"/>
          <w:lang w:eastAsia="zh-CN"/>
        </w:rPr>
        <w:t>四、请投标供应商阅读《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rsidR="00E52B57">
      <w:pPr>
        <w:widowControl w:val="0"/>
        <w:ind w:firstLine="380" w:firstLineChars="200"/>
        <w:jc w:val="both"/>
        <w:rPr>
          <w:rFonts w:eastAsia="宋体"/>
          <w:kern w:val="2"/>
          <w:sz w:val="20"/>
          <w:szCs w:val="22"/>
          <w:lang w:eastAsia="zh-CN"/>
        </w:rPr>
      </w:pPr>
      <w:r>
        <w:rPr>
          <w:rFonts w:ascii="宋体" w:eastAsia="宋体" w:hAnsi="宋体" w:hint="eastAsia"/>
          <w:color w:val="FF0000"/>
          <w:kern w:val="2"/>
          <w:sz w:val="19"/>
          <w:szCs w:val="19"/>
          <w:lang w:eastAsia="zh-CN"/>
        </w:rPr>
        <w:t>五、</w:t>
      </w:r>
      <w:r>
        <w:rPr>
          <w:rFonts w:ascii="宋体" w:eastAsia="宋体" w:hAnsi="宋体"/>
          <w:color w:val="FF0000"/>
          <w:kern w:val="2"/>
          <w:sz w:val="19"/>
          <w:szCs w:val="19"/>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rFonts w:eastAsia="宋体"/>
          <w:kern w:val="2"/>
          <w:sz w:val="19"/>
          <w:szCs w:val="19"/>
          <w:lang w:eastAsia="zh-CN"/>
        </w:rPr>
        <w:br/>
      </w:r>
    </w:p>
    <w:bookmarkEnd w:id="1"/>
    <w:p w:rsidR="00E52B57">
      <w:pPr>
        <w:keepNext/>
        <w:keepLines/>
        <w:widowControl w:val="0"/>
        <w:spacing w:before="340" w:after="330" w:line="360" w:lineRule="auto"/>
        <w:jc w:val="center"/>
        <w:outlineLvl w:val="0"/>
        <w:rPr>
          <w:rFonts w:ascii="宋体" w:eastAsia="黑体" w:hAnsi="宋体"/>
          <w:b/>
          <w:bCs/>
          <w:kern w:val="44"/>
          <w:sz w:val="28"/>
          <w:szCs w:val="44"/>
          <w:lang w:eastAsia="zh-CN"/>
        </w:rPr>
      </w:pPr>
      <w:r>
        <w:rPr>
          <w:rFonts w:ascii="宋体" w:eastAsia="黑体" w:hAnsi="宋体" w:hint="eastAsia"/>
          <w:b/>
          <w:bCs/>
          <w:kern w:val="44"/>
          <w:sz w:val="28"/>
          <w:szCs w:val="44"/>
          <w:lang w:eastAsia="zh-CN"/>
        </w:rPr>
        <w:t>目</w:t>
      </w:r>
      <w:r>
        <w:rPr>
          <w:rFonts w:ascii="宋体" w:eastAsia="黑体" w:hAnsi="宋体" w:hint="eastAsia"/>
          <w:b/>
          <w:bCs/>
          <w:kern w:val="44"/>
          <w:sz w:val="28"/>
          <w:szCs w:val="44"/>
          <w:lang w:eastAsia="zh-CN"/>
        </w:rPr>
        <w:t xml:space="preserve">   </w:t>
      </w:r>
      <w:r>
        <w:rPr>
          <w:rFonts w:ascii="宋体" w:eastAsia="黑体" w:hAnsi="宋体" w:hint="eastAsia"/>
          <w:b/>
          <w:bCs/>
          <w:kern w:val="44"/>
          <w:sz w:val="28"/>
          <w:szCs w:val="44"/>
          <w:lang w:eastAsia="zh-CN"/>
        </w:rPr>
        <w:t>录</w:t>
      </w:r>
    </w:p>
    <w:p w:rsidR="00E52B57">
      <w:pPr>
        <w:widowControl w:val="0"/>
        <w:jc w:val="both"/>
        <w:outlineLvl w:val="0"/>
        <w:rPr>
          <w:rFonts w:eastAsia="宋体"/>
          <w:b/>
          <w:kern w:val="2"/>
          <w:lang w:eastAsia="zh-CN"/>
        </w:rPr>
      </w:pPr>
      <w:r>
        <w:rPr>
          <w:rFonts w:eastAsia="宋体" w:hint="eastAsia"/>
          <w:b/>
          <w:kern w:val="2"/>
          <w:lang w:eastAsia="zh-CN"/>
        </w:rPr>
        <w:t>第一册</w:t>
      </w:r>
      <w:r>
        <w:rPr>
          <w:rFonts w:eastAsia="宋体" w:hint="eastAsia"/>
          <w:b/>
          <w:kern w:val="2"/>
          <w:lang w:eastAsia="zh-CN"/>
        </w:rPr>
        <w:t xml:space="preserve">  </w:t>
      </w:r>
      <w:r>
        <w:rPr>
          <w:rFonts w:eastAsia="宋体" w:hint="eastAsia"/>
          <w:b/>
          <w:kern w:val="2"/>
          <w:lang w:eastAsia="zh-CN"/>
        </w:rPr>
        <w:t>专用条款</w:t>
      </w:r>
    </w:p>
    <w:p w:rsidR="00E52B57">
      <w:pPr>
        <w:widowControl w:val="0"/>
        <w:jc w:val="both"/>
        <w:rPr>
          <w:rFonts w:eastAsia="宋体"/>
          <w:kern w:val="2"/>
          <w:lang w:eastAsia="zh-CN"/>
        </w:rPr>
      </w:pPr>
      <w:r>
        <w:rPr>
          <w:rFonts w:eastAsia="宋体" w:hint="eastAsia"/>
          <w:kern w:val="2"/>
          <w:lang w:eastAsia="zh-CN"/>
        </w:rPr>
        <w:t xml:space="preserve">          </w:t>
      </w:r>
      <w:r>
        <w:rPr>
          <w:rFonts w:eastAsia="宋体" w:hint="eastAsia"/>
          <w:kern w:val="2"/>
          <w:lang w:eastAsia="zh-CN"/>
        </w:rPr>
        <w:t>关键信息</w:t>
      </w:r>
    </w:p>
    <w:p w:rsidR="00E52B57">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招标公告</w:t>
      </w:r>
    </w:p>
    <w:p w:rsidR="00E52B57">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第二章  </w:t>
      </w:r>
      <w:bookmarkStart w:id="2" w:name="_Hlk71994379"/>
      <w:r>
        <w:rPr>
          <w:rFonts w:ascii="宋体" w:eastAsia="宋体" w:hAnsi="宋体" w:hint="eastAsia"/>
          <w:kern w:val="2"/>
          <w:sz w:val="21"/>
          <w:szCs w:val="21"/>
          <w:lang w:eastAsia="zh-CN"/>
        </w:rPr>
        <w:t>对通用条款的补充内容及其他关键信息</w:t>
      </w:r>
      <w:bookmarkEnd w:id="2"/>
    </w:p>
    <w:p w:rsidR="00E52B57">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第三章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用户需求书</w:t>
      </w:r>
    </w:p>
    <w:p w:rsidR="00E52B57">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第四章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投标文件组成要求及格式</w:t>
      </w:r>
    </w:p>
    <w:p w:rsidR="00E52B57">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合同条款及格式</w:t>
      </w:r>
    </w:p>
    <w:p w:rsidR="00E52B57">
      <w:pPr>
        <w:widowControl w:val="0"/>
        <w:jc w:val="both"/>
        <w:rPr>
          <w:rFonts w:eastAsia="宋体"/>
          <w:b/>
          <w:kern w:val="2"/>
          <w:lang w:eastAsia="zh-CN"/>
        </w:rPr>
      </w:pPr>
    </w:p>
    <w:p w:rsidR="00E52B57">
      <w:pPr>
        <w:widowControl w:val="0"/>
        <w:jc w:val="both"/>
        <w:outlineLvl w:val="0"/>
        <w:rPr>
          <w:rFonts w:eastAsia="宋体"/>
          <w:b/>
          <w:kern w:val="2"/>
          <w:lang w:eastAsia="zh-CN"/>
        </w:rPr>
      </w:pPr>
      <w:r>
        <w:rPr>
          <w:rFonts w:eastAsia="宋体" w:hint="eastAsia"/>
          <w:b/>
          <w:kern w:val="2"/>
          <w:lang w:eastAsia="zh-CN"/>
        </w:rPr>
        <w:t>第二册</w:t>
      </w:r>
      <w:r>
        <w:rPr>
          <w:rFonts w:eastAsia="宋体" w:hint="eastAsia"/>
          <w:b/>
          <w:kern w:val="2"/>
          <w:lang w:eastAsia="zh-CN"/>
        </w:rPr>
        <w:t xml:space="preserve">  </w:t>
      </w:r>
      <w:r>
        <w:rPr>
          <w:rFonts w:eastAsia="宋体" w:hint="eastAsia"/>
          <w:b/>
          <w:kern w:val="2"/>
          <w:lang w:eastAsia="zh-CN"/>
        </w:rPr>
        <w:t>通用条款</w:t>
      </w:r>
    </w:p>
    <w:p w:rsidR="00E52B57">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总则</w:t>
      </w:r>
    </w:p>
    <w:p w:rsidR="00E52B57">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第二章  招标文件</w:t>
      </w:r>
    </w:p>
    <w:p w:rsidR="00E52B57">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第三章  投标文件的编制</w:t>
      </w:r>
    </w:p>
    <w:p w:rsidR="00E52B57">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第四章  投标文件的递交</w:t>
      </w:r>
    </w:p>
    <w:p w:rsidR="00E52B57">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开标</w:t>
      </w:r>
    </w:p>
    <w:p w:rsidR="00E52B57">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第六章  评审要求</w:t>
      </w:r>
    </w:p>
    <w:p w:rsidR="00E52B57">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第七章  评审程序及评审方法</w:t>
      </w:r>
    </w:p>
    <w:p w:rsidR="00E52B57">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第八章  定标及公示</w:t>
      </w:r>
    </w:p>
    <w:p w:rsidR="00E52B57">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第九章  公开招标失败的后续处理</w:t>
      </w:r>
    </w:p>
    <w:p w:rsidR="00E52B57">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第十章  合同的授予与备案</w:t>
      </w:r>
    </w:p>
    <w:p w:rsidR="00E52B57">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第十一章  质疑处理</w:t>
      </w:r>
    </w:p>
    <w:p w:rsidR="00E52B57">
      <w:pPr>
        <w:widowControl w:val="0"/>
        <w:spacing w:line="360" w:lineRule="auto"/>
        <w:ind w:firstLine="420" w:firstLineChars="200"/>
        <w:jc w:val="left"/>
        <w:rPr>
          <w:rFonts w:ascii="宋体" w:eastAsia="宋体" w:hAnsi="宋体"/>
          <w:kern w:val="2"/>
          <w:sz w:val="21"/>
          <w:szCs w:val="21"/>
          <w:lang w:eastAsia="zh-CN"/>
        </w:rPr>
      </w:pPr>
    </w:p>
    <w:p w:rsidR="00E52B57">
      <w:pPr>
        <w:keepNext/>
        <w:keepLines/>
        <w:widowControl w:val="0"/>
        <w:spacing w:before="0" w:after="0" w:line="240" w:lineRule="auto"/>
        <w:jc w:val="center"/>
        <w:outlineLvl w:val="0"/>
        <w:rPr>
          <w:rFonts w:ascii="宋体" w:eastAsia="黑体" w:hAnsi="宋体"/>
          <w:b/>
          <w:bCs/>
          <w:kern w:val="44"/>
          <w:szCs w:val="44"/>
          <w:lang w:eastAsia="zh-CN"/>
        </w:rPr>
      </w:pPr>
      <w:r>
        <w:rPr>
          <w:rFonts w:ascii="宋体" w:eastAsia="黑体" w:hAnsi="宋体"/>
          <w:b/>
          <w:bCs/>
          <w:kern w:val="44"/>
          <w:sz w:val="28"/>
          <w:szCs w:val="44"/>
          <w:lang w:eastAsia="zh-CN"/>
        </w:rPr>
        <w:br w:type="page"/>
      </w:r>
      <w:bookmarkStart w:id="3" w:name="bt技术标投标文件格式"/>
      <w:bookmarkStart w:id="4" w:name="bt投标人情况介绍"/>
      <w:bookmarkStart w:id="5" w:name="bt说明"/>
      <w:bookmarkStart w:id="6" w:name="bt投标函"/>
      <w:bookmarkStart w:id="7" w:name="bt其他资料由投标人自定"/>
      <w:bookmarkStart w:id="8" w:name="bt项目管理班子配备情况"/>
      <w:bookmarkStart w:id="9" w:name="bt商务标投标文件格式"/>
      <w:bookmarkStart w:id="10" w:name="bt开标一览表"/>
      <w:bookmarkStart w:id="11" w:name="bt其他资料2"/>
      <w:bookmarkStart w:id="12" w:name="bt投标人须知"/>
      <w:bookmarkStart w:id="13" w:name="bt本工程承诺书"/>
      <w:bookmarkStart w:id="14" w:name="bt合同条款"/>
      <w:bookmarkStart w:id="15" w:name="bt投标文件签署授权委托书"/>
      <w:bookmarkStart w:id="16" w:name="bt合同条款及格式"/>
      <w:bookmarkStart w:id="17" w:name="合同格式"/>
      <w:bookmarkStart w:id="18" w:name="bt投标报价汇总表"/>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宋体" w:eastAsia="黑体" w:hAnsi="宋体" w:hint="eastAsia"/>
          <w:b/>
          <w:bCs/>
          <w:kern w:val="44"/>
          <w:sz w:val="28"/>
          <w:szCs w:val="44"/>
          <w:lang w:eastAsia="zh-CN"/>
        </w:rPr>
        <w:t>第一册专用条款</w:t>
      </w:r>
    </w:p>
    <w:p w:rsidR="00E52B57">
      <w:pPr>
        <w:keepNext/>
        <w:keepLines/>
        <w:widowControl w:val="0"/>
        <w:adjustRightInd w:val="0"/>
        <w:spacing w:before="0" w:after="0" w:line="240" w:lineRule="auto"/>
        <w:jc w:val="center"/>
        <w:textAlignment w:val="baseline"/>
        <w:outlineLvl w:val="1"/>
        <w:rPr>
          <w:rFonts w:ascii="宋体" w:eastAsia="宋体" w:hAnsi="宋体"/>
          <w:b/>
          <w:bCs/>
          <w:szCs w:val="20"/>
          <w:lang w:eastAsia="zh-CN"/>
        </w:rPr>
      </w:pPr>
      <w:r>
        <w:rPr>
          <w:rFonts w:ascii="宋体" w:eastAsia="宋体" w:hAnsi="宋体" w:hint="eastAsia"/>
          <w:b/>
          <w:bCs/>
          <w:sz w:val="28"/>
          <w:szCs w:val="28"/>
          <w:lang w:eastAsia="zh-CN"/>
        </w:rPr>
        <w:t>第一章  招标公告</w:t>
      </w:r>
    </w:p>
    <w:p w:rsidR="00E52B57">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投标人的资格要求：</w:t>
      </w:r>
    </w:p>
    <w:p w:rsidR="00E52B57">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bookmarkStart w:id="20" w:name="_Hlk72162904"/>
      <w:r>
        <w:rPr>
          <w:rFonts w:ascii="宋体" w:eastAsia="宋体" w:hAnsi="宋体" w:cs="宋体" w:hint="eastAsia"/>
          <w:sz w:val="21"/>
          <w:szCs w:val="21"/>
          <w:lang w:eastAsia="zh-C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rsidR="00E52B57">
      <w:pPr>
        <w:widowControl w:val="0"/>
        <w:ind w:firstLine="630" w:firstLineChars="300"/>
        <w:jc w:val="both"/>
        <w:rPr>
          <w:rFonts w:ascii="宋体" w:eastAsia="宋体" w:hAnsi="宋体" w:cs="宋体"/>
          <w:color w:val="FF0000"/>
          <w:sz w:val="21"/>
          <w:szCs w:val="21"/>
          <w:lang w:eastAsia="zh-CN"/>
        </w:rPr>
      </w:pPr>
      <w:r>
        <w:rPr>
          <w:rFonts w:ascii="宋体" w:eastAsia="宋体" w:hAnsi="宋体" w:cs="宋体" w:hint="eastAsia"/>
          <w:color w:val="FF0000"/>
          <w:sz w:val="21"/>
          <w:szCs w:val="21"/>
          <w:lang w:eastAsia="zh-CN" w:bidi="ar"/>
        </w:rPr>
        <w:t>2.投标人若为生产企业：所投产品为第二、三类医疗器械的，提供监督管理部门签发的涵盖所投报医疗器械的《医疗器械生产许可证》(有效期内)扫描件；投标人若为经营企业：所投产品为第二类医疗器械的，提供监督管理部门签发的涵盖所投报医疗器械的《医疗器械经营备案凭证》(有效期内)扫描件；所投产品为第三类医疗器械的，提供监督管理部门签发的涵盖所投报医疗器械的《医疗器械经营许可证》(有效期内)扫描件。</w:t>
      </w:r>
    </w:p>
    <w:p w:rsidR="00E52B57">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3.</w:t>
      </w:r>
      <w:r w:rsidR="002035FB">
        <w:rPr>
          <w:rFonts w:ascii="宋体" w:eastAsia="宋体" w:hAnsi="宋体" w:cs="宋体" w:hint="eastAsia"/>
          <w:sz w:val="21"/>
          <w:szCs w:val="21"/>
          <w:lang w:eastAsia="zh-CN"/>
        </w:rPr>
        <w:t>本项目不接受联合体投标，</w:t>
      </w:r>
      <w:r>
        <w:rPr>
          <w:rFonts w:ascii="宋体" w:eastAsia="宋体" w:hAnsi="宋体" w:cs="宋体" w:hint="eastAsia"/>
          <w:sz w:val="21"/>
          <w:szCs w:val="21"/>
          <w:lang w:eastAsia="zh-CN"/>
        </w:rPr>
        <w:t>接受投标人选用进口产品参与投标（由供应商在《采购投标及履约承诺函》中作出声明）；</w:t>
      </w:r>
    </w:p>
    <w:p w:rsidR="00E52B57">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参与本项目采购活动时不存在被有关部门禁止参与政府采购活动且在有效期内的情况（由供应商在《采购投标及履约承诺函》中作出声明）；</w:t>
      </w:r>
    </w:p>
    <w:p w:rsidR="00E52B57">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具备《中华人民共和国政府采购法》第二十二条第一款的条件（由供应商在《采购投标及履约承诺函》中作出声明）；</w:t>
      </w:r>
    </w:p>
    <w:p w:rsidR="00E52B57">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6</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未被列入失信被执行人、重大税收违法案件当事人名单、政府采购严重违法失信行为记录名单（由供应商在《采购投标及履约承诺函》中作出声明）；</w:t>
      </w:r>
    </w:p>
    <w:p w:rsidR="00E52B57">
      <w:pPr>
        <w:widowControl w:val="0"/>
        <w:ind w:firstLine="630" w:firstLineChars="300"/>
        <w:jc w:val="both"/>
        <w:rPr>
          <w:rFonts w:ascii="宋体" w:eastAsia="宋体" w:hAnsi="宋体" w:cs="宋体"/>
          <w:color w:val="FF0000"/>
          <w:sz w:val="21"/>
          <w:szCs w:val="21"/>
          <w:lang w:eastAsia="zh-CN"/>
        </w:rPr>
      </w:pPr>
      <w:r>
        <w:rPr>
          <w:rFonts w:ascii="宋体" w:eastAsia="宋体" w:hAnsi="宋体" w:cs="宋体" w:hint="eastAsia"/>
          <w:color w:val="FF0000"/>
          <w:sz w:val="21"/>
          <w:szCs w:val="21"/>
          <w:lang w:eastAsia="zh-CN"/>
        </w:rPr>
        <w:t>7.不存在《深圳市财政局政府采购供应商信用信息管理办法》（深财规〔2023〕3号）列明的严重违法失信行为（由供应商在《采购投标及履约承诺函》中作出声明）；</w:t>
      </w:r>
    </w:p>
    <w:p w:rsidR="00E52B57">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8.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rsidR="00E52B57">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9.本项目是（否）专门面向中小企业采购：否。</w:t>
      </w:r>
    </w:p>
    <w:p w:rsidR="00E52B57">
      <w:pPr>
        <w:widowControl w:val="0"/>
        <w:ind w:firstLine="630" w:firstLineChars="300"/>
        <w:jc w:val="both"/>
        <w:rPr>
          <w:rFonts w:ascii="宋体" w:eastAsia="宋体" w:hAnsi="宋体" w:cs="宋体"/>
          <w:color w:val="FF0000"/>
          <w:sz w:val="21"/>
          <w:szCs w:val="21"/>
          <w:lang w:eastAsia="zh-CN"/>
        </w:rPr>
      </w:pPr>
      <w:r>
        <w:rPr>
          <w:rFonts w:eastAsia="宋体" w:hint="eastAsia"/>
          <w:color w:val="FF0000"/>
          <w:kern w:val="2"/>
          <w:sz w:val="21"/>
          <w:lang w:eastAsia="zh-CN"/>
        </w:rPr>
        <w:t>10</w:t>
      </w:r>
      <w:r>
        <w:rPr>
          <w:rFonts w:ascii="宋体" w:eastAsia="宋体" w:hAnsi="宋体" w:cs="宋体" w:hint="eastAsia"/>
          <w:color w:val="FF0000"/>
          <w:sz w:val="21"/>
          <w:szCs w:val="21"/>
          <w:lang w:eastAsia="zh-CN" w:bidi="ar"/>
        </w:rPr>
        <w:t>.不存在不同投标供应商的法定代表人、主要经营负责人、投标授权代表人、项目负责人、主要技术人员为同一人、属同一单位或者在同一单位缴纳社会保险的情形；不存在不同投标供应商单位负责人为同一人或直接控股、管理关系的情形。如存在上述情形，相关供应商资格审查均不通过，按投标无效处理</w:t>
      </w:r>
      <w:r>
        <w:rPr>
          <w:rFonts w:ascii="宋体" w:eastAsia="宋体" w:hAnsi="宋体" w:cs="宋体" w:hint="eastAsia"/>
          <w:b/>
          <w:color w:val="FF0000"/>
          <w:sz w:val="21"/>
          <w:szCs w:val="21"/>
          <w:lang w:eastAsia="zh-CN" w:bidi="ar"/>
        </w:rPr>
        <w:t>（由供应商提供《供应商基本情况表》并加盖公章扫描件）</w:t>
      </w:r>
      <w:r>
        <w:rPr>
          <w:rFonts w:ascii="宋体" w:eastAsia="宋体" w:hAnsi="宋体" w:cs="宋体" w:hint="eastAsia"/>
          <w:color w:val="FF0000"/>
          <w:sz w:val="21"/>
          <w:szCs w:val="21"/>
          <w:lang w:eastAsia="zh-CN" w:bidi="ar"/>
        </w:rPr>
        <w:t>。</w:t>
      </w:r>
    </w:p>
    <w:p w:rsidR="00E52B57">
      <w:pPr>
        <w:widowControl w:val="0"/>
        <w:wordWrap w:val="0"/>
        <w:jc w:val="both"/>
        <w:rPr>
          <w:rFonts w:ascii="宋体" w:eastAsia="宋体" w:hAnsi="宋体" w:cs="宋体"/>
          <w:sz w:val="21"/>
          <w:szCs w:val="21"/>
          <w:lang w:eastAsia="zh-CN"/>
        </w:rPr>
      </w:pPr>
    </w:p>
    <w:p w:rsidR="00E52B57">
      <w:pPr>
        <w:widowControl w:val="0"/>
        <w:wordWrap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rsidR="00E52B57">
      <w:pPr>
        <w:widowControl w:val="0"/>
        <w:ind w:firstLine="420" w:firstLineChars="200"/>
        <w:jc w:val="both"/>
        <w:rPr>
          <w:rFonts w:ascii="宋体" w:eastAsia="宋体" w:hAnsi="宋体" w:cs="宋体"/>
          <w:sz w:val="21"/>
          <w:szCs w:val="21"/>
          <w:lang w:eastAsia="zh-CN"/>
        </w:rPr>
      </w:pPr>
      <w:r>
        <w:rPr>
          <w:rFonts w:ascii="宋体" w:eastAsia="宋体" w:hAnsi="宋体" w:hint="eastAsia"/>
          <w:kern w:val="2"/>
          <w:sz w:val="21"/>
          <w:lang w:eastAsia="zh-CN"/>
        </w:rPr>
        <w:t>（2）供应商投标（上传投标文件）必须先行办理注册手续，具体操作指引请按照深圳公共资</w:t>
      </w:r>
      <w:r>
        <w:rPr>
          <w:rFonts w:ascii="宋体" w:eastAsia="宋体" w:hAnsi="宋体" w:hint="eastAsia"/>
          <w:kern w:val="2"/>
          <w:sz w:val="21"/>
          <w:lang w:eastAsia="zh-CN"/>
        </w:rPr>
        <w:t>源交易网/交易服务指南/资料下载/深圳自行采购系统用户操作指引（供应商）相关内容指引办理。</w:t>
      </w:r>
    </w:p>
    <w:p w:rsidR="00E52B57">
      <w:pPr>
        <w:widowControl w:val="0"/>
        <w:ind w:firstLine="420" w:firstLineChars="200"/>
        <w:jc w:val="both"/>
        <w:rPr>
          <w:rFonts w:ascii="宋体" w:eastAsia="宋体" w:hAnsi="宋体" w:cs="宋体"/>
          <w:color w:val="FF0000"/>
          <w:sz w:val="21"/>
          <w:szCs w:val="21"/>
          <w:lang w:eastAsia="zh-CN"/>
        </w:rPr>
      </w:pPr>
    </w:p>
    <w:p w:rsidR="00E52B57">
      <w:pPr>
        <w:widowControl w:val="0"/>
        <w:jc w:val="both"/>
        <w:rPr>
          <w:rFonts w:eastAsia="宋体"/>
          <w:b/>
          <w:bCs/>
          <w:kern w:val="2"/>
          <w:sz w:val="22"/>
          <w:szCs w:val="18"/>
          <w:lang w:eastAsia="zh-CN"/>
        </w:rPr>
      </w:pPr>
      <w:r>
        <w:rPr>
          <w:rFonts w:eastAsia="宋体" w:hint="eastAsia"/>
          <w:b/>
          <w:bCs/>
          <w:kern w:val="2"/>
          <w:sz w:val="22"/>
          <w:szCs w:val="18"/>
          <w:lang w:eastAsia="zh-CN"/>
        </w:rPr>
        <w:t>完整公告内容详见：深圳交易集团（深圳公共资源交易中心）官网</w:t>
      </w:r>
      <w:r>
        <w:rPr>
          <w:rFonts w:eastAsia="宋体" w:hint="eastAsia"/>
          <w:b/>
          <w:bCs/>
          <w:kern w:val="2"/>
          <w:sz w:val="22"/>
          <w:szCs w:val="18"/>
          <w:lang w:eastAsia="zh-CN"/>
        </w:rPr>
        <w:t>https://www.szexgrp.com/jyfw/zfcg-view.html?id=zfcg</w:t>
      </w:r>
    </w:p>
    <w:p w:rsidR="00E52B57">
      <w:pPr>
        <w:widowControl w:val="0"/>
        <w:jc w:val="both"/>
        <w:rPr>
          <w:rFonts w:eastAsia="宋体"/>
          <w:b/>
          <w:bCs/>
          <w:kern w:val="2"/>
          <w:sz w:val="21"/>
          <w:lang w:eastAsia="zh-CN"/>
        </w:rPr>
      </w:pPr>
      <w:r>
        <w:rPr>
          <w:rFonts w:eastAsia="宋体" w:hint="eastAsia"/>
          <w:b/>
          <w:bCs/>
          <w:kern w:val="2"/>
          <w:sz w:val="21"/>
          <w:lang w:eastAsia="zh-CN"/>
        </w:rPr>
        <w:br w:type="page"/>
      </w:r>
    </w:p>
    <w:p w:rsidR="00E52B57">
      <w:pPr>
        <w:keepNext/>
        <w:keepLines/>
        <w:widowControl w:val="0"/>
        <w:adjustRightInd w:val="0"/>
        <w:spacing w:before="260" w:after="26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第二章 对通用条款的补充内容及其他关键信息</w:t>
      </w:r>
    </w:p>
    <w:p w:rsidR="00E52B57">
      <w:pPr>
        <w:keepNext/>
        <w:keepLines/>
        <w:widowControl w:val="0"/>
        <w:adjustRightInd w:val="0"/>
        <w:spacing w:before="156" w:beforeLines="50" w:after="156" w:afterLines="50" w:line="240" w:lineRule="auto"/>
        <w:jc w:val="center"/>
        <w:textAlignment w:val="baseline"/>
        <w:outlineLvl w:val="1"/>
        <w:rPr>
          <w:rFonts w:ascii="宋体" w:eastAsia="宋体" w:hAnsi="宋体"/>
          <w:b/>
          <w:bCs/>
          <w:sz w:val="28"/>
          <w:szCs w:val="28"/>
          <w:lang w:eastAsia="zh-CN"/>
        </w:rPr>
      </w:pPr>
      <w:bookmarkStart w:id="21" w:name="_Toc60631620"/>
      <w:bookmarkStart w:id="22" w:name="_Toc73517639"/>
      <w:bookmarkStart w:id="23" w:name="_Toc73521547"/>
      <w:bookmarkStart w:id="24" w:name="_Toc101074876"/>
      <w:bookmarkStart w:id="25" w:name="_Toc100052364"/>
      <w:bookmarkStart w:id="26" w:name="_Toc73518117"/>
      <w:bookmarkStart w:id="27" w:name="_Toc60560625"/>
      <w:bookmarkStart w:id="28" w:name="_Toc73521635"/>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50"/>
        <w:gridCol w:w="2736"/>
        <w:gridCol w:w="527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Ex>
        <w:trPr>
          <w:cantSplit/>
          <w:trHeight w:val="20"/>
          <w:jc w:val="center"/>
        </w:trPr>
        <w:tc>
          <w:tcPr>
            <w:tcW w:w="970" w:type="dxa"/>
            <w:vAlign w:val="center"/>
          </w:tcPr>
          <w:bookmarkEnd w:id="21"/>
          <w:bookmarkEnd w:id="22"/>
          <w:bookmarkEnd w:id="23"/>
          <w:bookmarkEnd w:id="24"/>
          <w:bookmarkEnd w:id="25"/>
          <w:bookmarkEnd w:id="26"/>
          <w:bookmarkEnd w:id="27"/>
          <w:bookmarkEnd w:id="28"/>
          <w:p w:rsidR="00E52B57">
            <w:pPr>
              <w:widowControl w:val="0"/>
              <w:jc w:val="center"/>
              <w:rPr>
                <w:rFonts w:ascii="宋体" w:eastAsia="宋体" w:hAnsi="宋体"/>
                <w:b/>
                <w:bCs/>
                <w:kern w:val="2"/>
                <w:sz w:val="21"/>
                <w:lang w:eastAsia="zh-CN"/>
              </w:rPr>
            </w:pPr>
            <w:r>
              <w:rPr>
                <w:rFonts w:ascii="宋体" w:eastAsia="宋体" w:hAnsi="宋体" w:hint="eastAsia"/>
                <w:b/>
                <w:bCs/>
                <w:kern w:val="2"/>
                <w:sz w:val="21"/>
                <w:lang w:eastAsia="zh-CN"/>
              </w:rPr>
              <w:t>通用条款序号</w:t>
            </w:r>
          </w:p>
        </w:tc>
        <w:tc>
          <w:tcPr>
            <w:tcW w:w="2526" w:type="dxa"/>
            <w:vAlign w:val="center"/>
          </w:tcPr>
          <w:p w:rsidR="00E52B57">
            <w:pPr>
              <w:widowControl w:val="0"/>
              <w:jc w:val="center"/>
              <w:rPr>
                <w:rFonts w:ascii="宋体" w:eastAsia="宋体" w:hAnsi="宋体"/>
                <w:b/>
                <w:bCs/>
                <w:kern w:val="2"/>
                <w:sz w:val="21"/>
                <w:lang w:eastAsia="zh-CN"/>
              </w:rPr>
            </w:pPr>
            <w:r>
              <w:rPr>
                <w:rFonts w:ascii="宋体" w:eastAsia="宋体" w:hAnsi="宋体" w:hint="eastAsia"/>
                <w:b/>
                <w:bCs/>
                <w:kern w:val="2"/>
                <w:sz w:val="21"/>
                <w:lang w:eastAsia="zh-CN"/>
              </w:rPr>
              <w:t>涉及事项</w:t>
            </w:r>
          </w:p>
        </w:tc>
        <w:tc>
          <w:tcPr>
            <w:tcW w:w="4871" w:type="dxa"/>
            <w:vAlign w:val="center"/>
          </w:tcPr>
          <w:p w:rsidR="00E52B57">
            <w:pPr>
              <w:widowControl w:val="0"/>
              <w:jc w:val="center"/>
              <w:rPr>
                <w:rFonts w:ascii="宋体" w:eastAsia="宋体" w:hAnsi="宋体"/>
                <w:b/>
                <w:bCs/>
                <w:kern w:val="2"/>
                <w:sz w:val="21"/>
                <w:lang w:eastAsia="zh-CN"/>
              </w:rPr>
            </w:pPr>
            <w:r>
              <w:rPr>
                <w:rFonts w:ascii="宋体" w:eastAsia="宋体" w:hAnsi="宋体" w:hint="eastAsia"/>
                <w:b/>
                <w:bCs/>
                <w:kern w:val="2"/>
                <w:sz w:val="21"/>
                <w:lang w:eastAsia="zh-CN"/>
              </w:rPr>
              <w:t xml:space="preserve">具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体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补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充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内 </w:t>
            </w:r>
            <w:r>
              <w:rPr>
                <w:rFonts w:ascii="宋体" w:eastAsia="宋体" w:hAnsi="宋体"/>
                <w:b/>
                <w:bCs/>
                <w:kern w:val="2"/>
                <w:sz w:val="21"/>
                <w:lang w:eastAsia="zh-CN"/>
              </w:rPr>
              <w:t xml:space="preserve"> </w:t>
            </w:r>
            <w:r>
              <w:rPr>
                <w:rFonts w:ascii="宋体" w:eastAsia="宋体" w:hAnsi="宋体" w:hint="eastAsia"/>
                <w:b/>
                <w:bCs/>
                <w:kern w:val="2"/>
                <w:sz w:val="21"/>
                <w:lang w:eastAsia="zh-CN"/>
              </w:rPr>
              <w:t>容</w:t>
            </w:r>
          </w:p>
        </w:tc>
      </w:tr>
      <w:tr>
        <w:tblPrEx>
          <w:tblW w:w="5000" w:type="pct"/>
          <w:jc w:val="center"/>
          <w:tblLayout w:type="fixed"/>
          <w:tblLook w:val="04A0"/>
        </w:tblPrEx>
        <w:trPr>
          <w:cantSplit/>
          <w:trHeight w:val="20"/>
          <w:jc w:val="center"/>
        </w:trPr>
        <w:tc>
          <w:tcPr>
            <w:tcW w:w="8367" w:type="dxa"/>
            <w:gridSpan w:val="3"/>
            <w:vAlign w:val="center"/>
          </w:tcPr>
          <w:p w:rsidR="00E52B57">
            <w:pPr>
              <w:widowControl w:val="0"/>
              <w:jc w:val="center"/>
              <w:rPr>
                <w:rFonts w:ascii="宋体" w:eastAsia="宋体" w:hAnsi="宋体"/>
                <w:b/>
                <w:bCs/>
                <w:kern w:val="2"/>
                <w:sz w:val="21"/>
                <w:lang w:eastAsia="zh-CN"/>
              </w:rPr>
            </w:pPr>
            <w:r>
              <w:rPr>
                <w:rFonts w:eastAsia="宋体" w:hint="eastAsia"/>
                <w:kern w:val="2"/>
                <w:sz w:val="21"/>
                <w:lang w:eastAsia="zh-CN"/>
              </w:rPr>
              <w:t>本项目为自行采购项目，相关事宜按照招标文件要求及采购单位内控制度执行。</w:t>
            </w:r>
          </w:p>
        </w:tc>
      </w:tr>
      <w:tr>
        <w:tblPrEx>
          <w:tblW w:w="5000" w:type="pct"/>
          <w:jc w:val="center"/>
          <w:tblLayout w:type="fixed"/>
          <w:tblLook w:val="04A0"/>
        </w:tblPrEx>
        <w:trPr>
          <w:cantSplit/>
          <w:trHeight w:val="20"/>
          <w:jc w:val="center"/>
        </w:trPr>
        <w:tc>
          <w:tcPr>
            <w:tcW w:w="970"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.1</w:t>
            </w:r>
          </w:p>
        </w:tc>
        <w:tc>
          <w:tcPr>
            <w:tcW w:w="2526" w:type="dxa"/>
            <w:vAlign w:val="center"/>
          </w:tcPr>
          <w:p w:rsidR="00E52B57">
            <w:pPr>
              <w:widowControl w:val="0"/>
              <w:jc w:val="center"/>
              <w:rPr>
                <w:rFonts w:eastAsia="宋体"/>
                <w:kern w:val="2"/>
                <w:sz w:val="21"/>
                <w:lang w:eastAsia="zh-CN"/>
              </w:rPr>
            </w:pPr>
            <w:r>
              <w:rPr>
                <w:rFonts w:eastAsia="宋体" w:hint="eastAsia"/>
                <w:kern w:val="2"/>
                <w:sz w:val="21"/>
                <w:lang w:eastAsia="zh-CN"/>
              </w:rPr>
              <w:t>采购人</w:t>
            </w:r>
          </w:p>
        </w:tc>
        <w:tc>
          <w:tcPr>
            <w:tcW w:w="4871"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深圳市急救中心</w:t>
            </w:r>
          </w:p>
        </w:tc>
      </w:tr>
      <w:tr>
        <w:tblPrEx>
          <w:tblW w:w="5000" w:type="pct"/>
          <w:jc w:val="center"/>
          <w:tblLayout w:type="fixed"/>
          <w:tblLook w:val="04A0"/>
        </w:tblPrEx>
        <w:trPr>
          <w:cantSplit/>
          <w:trHeight w:val="20"/>
          <w:jc w:val="center"/>
        </w:trPr>
        <w:tc>
          <w:tcPr>
            <w:tcW w:w="970"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.2</w:t>
            </w:r>
          </w:p>
        </w:tc>
        <w:tc>
          <w:tcPr>
            <w:tcW w:w="2526"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政府集中采购机构</w:t>
            </w:r>
          </w:p>
        </w:tc>
        <w:tc>
          <w:tcPr>
            <w:tcW w:w="4871"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深圳公共资源交易中心</w:t>
            </w:r>
          </w:p>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（深圳交易集团有限公司政府采购业务分公司）</w:t>
            </w:r>
          </w:p>
        </w:tc>
      </w:tr>
      <w:tr>
        <w:tblPrEx>
          <w:tblW w:w="5000" w:type="pct"/>
          <w:jc w:val="center"/>
          <w:tblLayout w:type="fixed"/>
          <w:tblLook w:val="04A0"/>
        </w:tblPrEx>
        <w:trPr>
          <w:cantSplit/>
          <w:trHeight w:val="20"/>
          <w:jc w:val="center"/>
        </w:trPr>
        <w:tc>
          <w:tcPr>
            <w:tcW w:w="970"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9</w:t>
            </w:r>
          </w:p>
        </w:tc>
        <w:tc>
          <w:tcPr>
            <w:tcW w:w="2526"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踏勘现场</w:t>
            </w:r>
          </w:p>
        </w:tc>
        <w:tc>
          <w:tcPr>
            <w:tcW w:w="4871"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不组织</w:t>
            </w:r>
          </w:p>
        </w:tc>
      </w:tr>
      <w:tr>
        <w:tblPrEx>
          <w:tblW w:w="5000" w:type="pct"/>
          <w:jc w:val="center"/>
          <w:tblLayout w:type="fixed"/>
          <w:tblLook w:val="04A0"/>
        </w:tblPrEx>
        <w:trPr>
          <w:cantSplit/>
          <w:trHeight w:val="20"/>
          <w:jc w:val="center"/>
        </w:trPr>
        <w:tc>
          <w:tcPr>
            <w:tcW w:w="970"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0</w:t>
            </w:r>
          </w:p>
        </w:tc>
        <w:tc>
          <w:tcPr>
            <w:tcW w:w="2526"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标前会议</w:t>
            </w:r>
          </w:p>
        </w:tc>
        <w:tc>
          <w:tcPr>
            <w:tcW w:w="4871"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不组织</w:t>
            </w:r>
          </w:p>
        </w:tc>
      </w:tr>
      <w:tr>
        <w:tblPrEx>
          <w:tblW w:w="5000" w:type="pct"/>
          <w:jc w:val="center"/>
          <w:tblLayout w:type="fixed"/>
          <w:tblLook w:val="04A0"/>
        </w:tblPrEx>
        <w:trPr>
          <w:cantSplit/>
          <w:trHeight w:val="20"/>
          <w:jc w:val="center"/>
        </w:trPr>
        <w:tc>
          <w:tcPr>
            <w:tcW w:w="970"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2</w:t>
            </w:r>
            <w:r>
              <w:rPr>
                <w:rFonts w:ascii="宋体" w:eastAsia="宋体" w:hAnsi="宋体" w:hint="eastAsia"/>
                <w:kern w:val="2"/>
                <w:sz w:val="21"/>
                <w:lang w:eastAsia="zh-CN"/>
              </w:rPr>
              <w:t>/1</w:t>
            </w:r>
            <w:r>
              <w:rPr>
                <w:rFonts w:ascii="宋体" w:eastAsia="宋体" w:hAnsi="宋体"/>
                <w:kern w:val="2"/>
                <w:sz w:val="21"/>
                <w:lang w:eastAsia="zh-CN"/>
              </w:rPr>
              <w:t>3</w:t>
            </w:r>
          </w:p>
        </w:tc>
        <w:tc>
          <w:tcPr>
            <w:tcW w:w="2526"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招标文件的澄清和修改</w:t>
            </w:r>
          </w:p>
        </w:tc>
        <w:tc>
          <w:tcPr>
            <w:tcW w:w="4871" w:type="dxa"/>
            <w:vAlign w:val="center"/>
          </w:tcPr>
          <w:p w:rsidR="00E52B57">
            <w:pPr>
              <w:widowControl w:val="0"/>
              <w:jc w:val="left"/>
              <w:rPr>
                <w:rFonts w:ascii="宋体" w:eastAsia="宋体" w:hAnsi="宋体"/>
                <w:kern w:val="2"/>
                <w:sz w:val="21"/>
                <w:lang w:eastAsia="zh-CN"/>
              </w:rPr>
            </w:pPr>
            <w:r>
              <w:rPr>
                <w:rFonts w:ascii="宋体" w:eastAsia="宋体" w:hAnsi="宋体" w:hint="eastAsia"/>
                <w:kern w:val="2"/>
                <w:sz w:val="21"/>
                <w:lang w:eastAsia="zh-CN"/>
              </w:rPr>
              <w:t>投标截止日三日前，投标人有义务在招标期间在政府集中采购机构网站浏览与本项目有关的澄清和修改信息</w:t>
            </w:r>
          </w:p>
        </w:tc>
      </w:tr>
      <w:tr>
        <w:tblPrEx>
          <w:tblW w:w="5000" w:type="pct"/>
          <w:jc w:val="center"/>
          <w:tblLayout w:type="fixed"/>
          <w:tblLook w:val="04A0"/>
        </w:tblPrEx>
        <w:trPr>
          <w:cantSplit/>
          <w:trHeight w:val="20"/>
          <w:jc w:val="center"/>
        </w:trPr>
        <w:tc>
          <w:tcPr>
            <w:tcW w:w="970"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0</w:t>
            </w:r>
          </w:p>
        </w:tc>
        <w:tc>
          <w:tcPr>
            <w:tcW w:w="2526"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投标有效期</w:t>
            </w:r>
          </w:p>
        </w:tc>
        <w:tc>
          <w:tcPr>
            <w:tcW w:w="4871"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120个日历日</w:t>
            </w:r>
          </w:p>
        </w:tc>
      </w:tr>
      <w:tr>
        <w:tblPrEx>
          <w:tblW w:w="5000" w:type="pct"/>
          <w:jc w:val="center"/>
          <w:tblLayout w:type="fixed"/>
          <w:tblLook w:val="04A0"/>
        </w:tblPrEx>
        <w:trPr>
          <w:cantSplit/>
          <w:trHeight w:val="20"/>
          <w:jc w:val="center"/>
        </w:trPr>
        <w:tc>
          <w:tcPr>
            <w:tcW w:w="970"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2</w:t>
            </w:r>
          </w:p>
        </w:tc>
        <w:tc>
          <w:tcPr>
            <w:tcW w:w="2526"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投标人的替代方案</w:t>
            </w:r>
          </w:p>
        </w:tc>
        <w:tc>
          <w:tcPr>
            <w:tcW w:w="4871"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不接受</w:t>
            </w:r>
          </w:p>
        </w:tc>
      </w:tr>
      <w:tr>
        <w:tblPrEx>
          <w:tblW w:w="5000" w:type="pct"/>
          <w:jc w:val="center"/>
          <w:tblLayout w:type="fixed"/>
          <w:tblLook w:val="04A0"/>
        </w:tblPrEx>
        <w:trPr>
          <w:cantSplit/>
          <w:trHeight w:val="20"/>
          <w:jc w:val="center"/>
        </w:trPr>
        <w:tc>
          <w:tcPr>
            <w:tcW w:w="970"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5</w:t>
            </w:r>
          </w:p>
        </w:tc>
        <w:tc>
          <w:tcPr>
            <w:tcW w:w="2526"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投标文件的大小</w:t>
            </w:r>
          </w:p>
        </w:tc>
        <w:tc>
          <w:tcPr>
            <w:tcW w:w="4871"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投标文件大小不得超过</w:t>
            </w:r>
            <w:r>
              <w:rPr>
                <w:rFonts w:ascii="宋体" w:eastAsia="宋体" w:hAnsi="宋体"/>
                <w:kern w:val="2"/>
                <w:sz w:val="21"/>
                <w:lang w:eastAsia="zh-CN"/>
              </w:rPr>
              <w:t>1</w:t>
            </w:r>
            <w:r>
              <w:rPr>
                <w:rFonts w:ascii="宋体" w:eastAsia="宋体" w:hAnsi="宋体" w:hint="eastAsia"/>
                <w:kern w:val="2"/>
                <w:sz w:val="21"/>
                <w:lang w:eastAsia="zh-CN"/>
              </w:rPr>
              <w:t>00MB</w:t>
            </w:r>
          </w:p>
        </w:tc>
      </w:tr>
      <w:tr>
        <w:tblPrEx>
          <w:tblW w:w="5000" w:type="pct"/>
          <w:jc w:val="center"/>
          <w:tblLayout w:type="fixed"/>
          <w:tblLook w:val="04A0"/>
        </w:tblPrEx>
        <w:trPr>
          <w:cantSplit/>
          <w:trHeight w:val="20"/>
          <w:jc w:val="center"/>
        </w:trPr>
        <w:tc>
          <w:tcPr>
            <w:tcW w:w="970"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6</w:t>
            </w:r>
          </w:p>
        </w:tc>
        <w:tc>
          <w:tcPr>
            <w:tcW w:w="2526" w:type="dxa"/>
            <w:vAlign w:val="center"/>
          </w:tcPr>
          <w:p w:rsidR="00E52B57">
            <w:pPr>
              <w:widowControl w:val="0"/>
              <w:jc w:val="center"/>
              <w:rPr>
                <w:rFonts w:ascii="宋体" w:eastAsia="宋体" w:hAnsi="宋体"/>
                <w:kern w:val="2"/>
                <w:sz w:val="21"/>
                <w:lang w:eastAsia="zh-CN"/>
              </w:rPr>
            </w:pPr>
            <w:bookmarkStart w:id="29" w:name="_Hlk71664860"/>
            <w:r>
              <w:rPr>
                <w:rFonts w:ascii="宋体" w:eastAsia="宋体" w:hAnsi="宋体" w:hint="eastAsia"/>
                <w:kern w:val="2"/>
                <w:sz w:val="21"/>
                <w:lang w:eastAsia="zh-CN"/>
              </w:rPr>
              <w:t>样品、演示、方案讲解</w:t>
            </w:r>
            <w:bookmarkEnd w:id="29"/>
          </w:p>
        </w:tc>
        <w:tc>
          <w:tcPr>
            <w:tcW w:w="4871"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无</w:t>
            </w:r>
          </w:p>
        </w:tc>
      </w:tr>
      <w:tr>
        <w:tblPrEx>
          <w:tblW w:w="5000" w:type="pct"/>
          <w:jc w:val="center"/>
          <w:tblLayout w:type="fixed"/>
          <w:tblLook w:val="04A0"/>
        </w:tblPrEx>
        <w:trPr>
          <w:cantSplit/>
          <w:trHeight w:val="20"/>
          <w:jc w:val="center"/>
        </w:trPr>
        <w:tc>
          <w:tcPr>
            <w:tcW w:w="970"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7</w:t>
            </w:r>
          </w:p>
        </w:tc>
        <w:tc>
          <w:tcPr>
            <w:tcW w:w="2526"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评审方法</w:t>
            </w:r>
          </w:p>
        </w:tc>
        <w:tc>
          <w:tcPr>
            <w:tcW w:w="4871"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综合评分法</w:t>
            </w:r>
          </w:p>
        </w:tc>
      </w:tr>
      <w:tr>
        <w:tblPrEx>
          <w:tblW w:w="5000" w:type="pct"/>
          <w:jc w:val="center"/>
          <w:tblLayout w:type="fixed"/>
          <w:tblLook w:val="04A0"/>
        </w:tblPrEx>
        <w:trPr>
          <w:cantSplit/>
          <w:trHeight w:val="59"/>
          <w:jc w:val="center"/>
        </w:trPr>
        <w:tc>
          <w:tcPr>
            <w:tcW w:w="970"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8</w:t>
            </w:r>
          </w:p>
        </w:tc>
        <w:tc>
          <w:tcPr>
            <w:tcW w:w="2526"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定标方法</w:t>
            </w:r>
          </w:p>
        </w:tc>
        <w:tc>
          <w:tcPr>
            <w:tcW w:w="4871"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非评定分离</w:t>
            </w:r>
          </w:p>
        </w:tc>
      </w:tr>
      <w:tr>
        <w:tblPrEx>
          <w:tblW w:w="5000" w:type="pct"/>
          <w:jc w:val="center"/>
          <w:tblLayout w:type="fixed"/>
          <w:tblLook w:val="04A0"/>
        </w:tblPrEx>
        <w:trPr>
          <w:cantSplit/>
          <w:trHeight w:val="20"/>
          <w:jc w:val="center"/>
        </w:trPr>
        <w:tc>
          <w:tcPr>
            <w:tcW w:w="970"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42</w:t>
            </w:r>
          </w:p>
        </w:tc>
        <w:tc>
          <w:tcPr>
            <w:tcW w:w="2526" w:type="dxa"/>
            <w:vAlign w:val="center"/>
          </w:tcPr>
          <w:p w:rsidR="00E52B57">
            <w:pPr>
              <w:widowControl w:val="0"/>
              <w:jc w:val="both"/>
              <w:rPr>
                <w:rFonts w:ascii="宋体" w:eastAsia="宋体" w:hAnsi="宋体"/>
                <w:kern w:val="2"/>
                <w:sz w:val="21"/>
                <w:lang w:eastAsia="zh-CN"/>
              </w:rPr>
            </w:pPr>
            <w:r>
              <w:rPr>
                <w:rFonts w:eastAsia="宋体" w:hint="eastAsia"/>
                <w:kern w:val="2"/>
                <w:sz w:val="21"/>
                <w:lang w:eastAsia="zh-CN"/>
              </w:rPr>
              <w:t>公开招标失败的处理</w:t>
            </w:r>
          </w:p>
        </w:tc>
        <w:tc>
          <w:tcPr>
            <w:tcW w:w="4871" w:type="dxa"/>
            <w:vAlign w:val="center"/>
          </w:tcPr>
          <w:p w:rsidR="00E52B57">
            <w:pPr>
              <w:widowControl w:val="0"/>
              <w:jc w:val="both"/>
              <w:rPr>
                <w:rFonts w:ascii="宋体" w:eastAsia="宋体" w:hAnsi="宋体"/>
                <w:b/>
                <w:kern w:val="2"/>
                <w:sz w:val="21"/>
                <w:lang w:eastAsia="zh-CN"/>
              </w:rPr>
            </w:pPr>
            <w:r>
              <w:rPr>
                <w:rFonts w:eastAsia="宋体" w:hint="eastAsia"/>
                <w:kern w:val="2"/>
                <w:sz w:val="21"/>
                <w:lang w:eastAsia="zh-CN"/>
              </w:rPr>
              <w:t>公开招标有效供应商不足三家的，项目根据以下情况开展：无有效供应商的，项目公开招标失败，重新采购。</w:t>
            </w:r>
          </w:p>
        </w:tc>
      </w:tr>
      <w:tr>
        <w:tblPrEx>
          <w:tblW w:w="5000" w:type="pct"/>
          <w:jc w:val="center"/>
          <w:tblLayout w:type="fixed"/>
          <w:tblLook w:val="04A0"/>
        </w:tblPrEx>
        <w:trPr>
          <w:cantSplit/>
          <w:trHeight w:val="20"/>
          <w:jc w:val="center"/>
        </w:trPr>
        <w:tc>
          <w:tcPr>
            <w:tcW w:w="970"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4</w:t>
            </w:r>
            <w:r>
              <w:rPr>
                <w:rFonts w:ascii="宋体" w:eastAsia="宋体" w:hAnsi="宋体"/>
                <w:kern w:val="2"/>
                <w:sz w:val="21"/>
                <w:lang w:eastAsia="zh-CN"/>
              </w:rPr>
              <w:t>6</w:t>
            </w:r>
          </w:p>
        </w:tc>
        <w:tc>
          <w:tcPr>
            <w:tcW w:w="2526"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履约担保</w:t>
            </w:r>
          </w:p>
        </w:tc>
        <w:tc>
          <w:tcPr>
            <w:tcW w:w="4871" w:type="dxa"/>
            <w:vAlign w:val="center"/>
          </w:tcPr>
          <w:p w:rsidR="00E52B57">
            <w:pPr>
              <w:widowControl w:val="0"/>
              <w:jc w:val="left"/>
              <w:rPr>
                <w:rFonts w:ascii="宋体" w:eastAsia="宋体" w:hAnsi="宋体"/>
                <w:kern w:val="2"/>
                <w:sz w:val="21"/>
                <w:lang w:eastAsia="zh-CN"/>
              </w:rPr>
            </w:pPr>
            <w:r>
              <w:rPr>
                <w:rFonts w:ascii="宋体" w:eastAsia="宋体" w:hAnsi="宋体" w:hint="eastAsia"/>
                <w:kern w:val="2"/>
                <w:sz w:val="21"/>
                <w:lang w:eastAsia="zh-CN"/>
              </w:rPr>
              <w:t>需要，</w:t>
            </w:r>
            <w:r>
              <w:rPr>
                <w:rFonts w:eastAsia="宋体" w:hint="eastAsia"/>
                <w:kern w:val="2"/>
                <w:sz w:val="21"/>
                <w:lang w:eastAsia="zh-CN"/>
              </w:rPr>
              <w:t>合同金额</w:t>
            </w:r>
            <w:r>
              <w:rPr>
                <w:rFonts w:eastAsia="宋体" w:hint="eastAsia"/>
                <w:kern w:val="2"/>
                <w:sz w:val="21"/>
                <w:lang w:eastAsia="zh-CN"/>
              </w:rPr>
              <w:t>10 %</w:t>
            </w:r>
            <w:r>
              <w:rPr>
                <w:rFonts w:eastAsia="宋体" w:hint="eastAsia"/>
                <w:kern w:val="2"/>
                <w:sz w:val="21"/>
                <w:lang w:eastAsia="zh-CN"/>
              </w:rPr>
              <w:t>，投标供应商自主选择以支票、汇票、本票、保函等非现金形式缴纳或提交。履约保证金在中标人履行完成合同约定权利义务事项在合同期满之日起</w:t>
            </w:r>
            <w:r>
              <w:rPr>
                <w:rFonts w:eastAsia="宋体" w:hint="eastAsia"/>
                <w:kern w:val="2"/>
                <w:sz w:val="21"/>
                <w:lang w:eastAsia="zh-CN"/>
              </w:rPr>
              <w:t>20</w:t>
            </w:r>
            <w:r>
              <w:rPr>
                <w:rFonts w:eastAsia="宋体" w:hint="eastAsia"/>
                <w:kern w:val="2"/>
                <w:sz w:val="21"/>
                <w:lang w:eastAsia="zh-CN"/>
              </w:rPr>
              <w:t>日内按原方式退还，不计利息。采购人逾期退还履约保证金的，向中标人每日偿付履约保证金的</w:t>
            </w:r>
            <w:r>
              <w:rPr>
                <w:rFonts w:eastAsia="宋体" w:hint="eastAsia"/>
                <w:kern w:val="2"/>
                <w:sz w:val="21"/>
                <w:lang w:eastAsia="zh-CN"/>
              </w:rPr>
              <w:t>0.5</w:t>
            </w:r>
            <w:r>
              <w:rPr>
                <w:rFonts w:eastAsia="宋体" w:hint="eastAsia"/>
                <w:kern w:val="2"/>
                <w:sz w:val="21"/>
                <w:lang w:eastAsia="zh-CN"/>
              </w:rPr>
              <w:t>‰的利息。因中标人原因而未能达到本项目验收标准或验收不通过的，履约保证金不予退还。</w:t>
            </w:r>
          </w:p>
        </w:tc>
      </w:tr>
      <w:tr>
        <w:tblPrEx>
          <w:tblW w:w="5000" w:type="pct"/>
          <w:jc w:val="center"/>
          <w:tblLayout w:type="fixed"/>
          <w:tblLook w:val="04A0"/>
        </w:tblPrEx>
        <w:trPr>
          <w:cantSplit/>
          <w:trHeight w:val="20"/>
          <w:jc w:val="center"/>
        </w:trPr>
        <w:tc>
          <w:tcPr>
            <w:tcW w:w="970"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52.8</w:t>
            </w:r>
          </w:p>
        </w:tc>
        <w:tc>
          <w:tcPr>
            <w:tcW w:w="2526" w:type="dxa"/>
            <w:vAlign w:val="center"/>
          </w:tcPr>
          <w:p w:rsidR="00E52B57">
            <w:pPr>
              <w:widowControl w:val="0"/>
              <w:jc w:val="center"/>
              <w:rPr>
                <w:rFonts w:ascii="宋体" w:eastAsia="宋体" w:hAnsi="宋体"/>
                <w:kern w:val="2"/>
                <w:sz w:val="21"/>
                <w:lang w:eastAsia="zh-CN"/>
              </w:rPr>
            </w:pPr>
            <w:r>
              <w:rPr>
                <w:rFonts w:ascii="宋体" w:eastAsia="宋体" w:hAnsi="宋体" w:hint="eastAsia"/>
                <w:kern w:val="2"/>
                <w:sz w:val="21"/>
                <w:lang w:eastAsia="zh-CN"/>
              </w:rPr>
              <w:t>投诉</w:t>
            </w:r>
          </w:p>
        </w:tc>
        <w:tc>
          <w:tcPr>
            <w:tcW w:w="4871" w:type="dxa"/>
            <w:vAlign w:val="center"/>
          </w:tcPr>
          <w:p w:rsidR="00E52B57">
            <w:pPr>
              <w:widowControl w:val="0"/>
              <w:jc w:val="left"/>
              <w:rPr>
                <w:rFonts w:ascii="宋体" w:eastAsia="宋体" w:hAnsi="宋体"/>
                <w:b/>
                <w:kern w:val="2"/>
                <w:sz w:val="21"/>
                <w:lang w:eastAsia="zh-CN"/>
              </w:rPr>
            </w:pPr>
            <w:r>
              <w:rPr>
                <w:rFonts w:ascii="宋体" w:eastAsia="宋体" w:hAnsi="宋体" w:hint="eastAsia"/>
                <w:kern w:val="2"/>
                <w:sz w:val="21"/>
                <w:lang w:eastAsia="zh-CN"/>
              </w:rPr>
              <w:t>对被质疑人的答复不满意或者被质疑人未在规定时间内答复的，提出质疑的供应商可以在答复期满后十五个工作日内向本项目</w:t>
            </w:r>
            <w:r>
              <w:rPr>
                <w:rFonts w:eastAsia="宋体" w:hint="eastAsia"/>
                <w:kern w:val="2"/>
                <w:sz w:val="21"/>
                <w:lang w:eastAsia="zh-CN"/>
              </w:rPr>
              <w:t>采购单位</w:t>
            </w:r>
            <w:r>
              <w:rPr>
                <w:rFonts w:ascii="宋体" w:eastAsia="宋体" w:hAnsi="宋体" w:hint="eastAsia"/>
                <w:kern w:val="2"/>
                <w:sz w:val="21"/>
                <w:lang w:eastAsia="zh-CN"/>
              </w:rPr>
              <w:t>投诉。供应商投诉的事项应当是经过质疑的事项。</w:t>
            </w:r>
          </w:p>
        </w:tc>
      </w:tr>
    </w:tbl>
    <w:p w:rsidR="00E52B57">
      <w:pPr>
        <w:widowControl w:val="0"/>
        <w:jc w:val="both"/>
        <w:rPr>
          <w:rFonts w:eastAsia="宋体"/>
          <w:b/>
          <w:kern w:val="2"/>
          <w:sz w:val="21"/>
          <w:lang w:eastAsia="zh-CN"/>
        </w:rPr>
      </w:pPr>
      <w:r>
        <w:rPr>
          <w:rFonts w:eastAsia="宋体" w:hint="eastAsia"/>
          <w:kern w:val="2"/>
          <w:sz w:val="21"/>
          <w:szCs w:val="21"/>
          <w:lang w:eastAsia="zh-CN"/>
        </w:rPr>
        <w:t>备注：本表是通用条款相关条款的补充和明确，如与通用条款内容相冲突的，以本表为准。</w:t>
      </w:r>
    </w:p>
    <w:p w:rsidR="00E52B57">
      <w:pPr>
        <w:widowControl w:val="0"/>
        <w:jc w:val="both"/>
        <w:rPr>
          <w:rFonts w:eastAsia="宋体"/>
          <w:b/>
          <w:kern w:val="2"/>
          <w:sz w:val="21"/>
          <w:lang w:eastAsia="zh-CN"/>
        </w:rPr>
      </w:pPr>
    </w:p>
    <w:p w:rsidR="00E52B57">
      <w:pPr>
        <w:keepNext/>
        <w:keepLines/>
        <w:widowControl w:val="0"/>
        <w:adjustRightInd w:val="0"/>
        <w:spacing w:before="156" w:beforeLines="50" w:after="156"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二、其他关键信息</w:t>
      </w:r>
    </w:p>
    <w:p w:rsidR="00E52B57">
      <w:pPr>
        <w:widowControl w:val="0"/>
        <w:ind w:firstLine="420" w:firstLineChars="200"/>
        <w:jc w:val="both"/>
        <w:rPr>
          <w:rFonts w:eastAsia="宋体"/>
          <w:b/>
          <w:bCs/>
          <w:kern w:val="2"/>
          <w:sz w:val="21"/>
          <w:lang w:eastAsia="zh-CN"/>
        </w:rPr>
      </w:pPr>
      <w:r>
        <w:rPr>
          <w:rFonts w:eastAsia="宋体" w:hint="eastAsia"/>
          <w:b/>
          <w:bCs/>
          <w:kern w:val="2"/>
          <w:sz w:val="21"/>
          <w:lang w:eastAsia="zh-CN"/>
        </w:rPr>
        <w:t>（一）与“对通用条款的补充内容”章节相关的事项</w:t>
      </w:r>
    </w:p>
    <w:p w:rsidR="00E52B57">
      <w:pPr>
        <w:widowControl w:val="0"/>
        <w:spacing w:line="276" w:lineRule="auto"/>
        <w:ind w:firstLine="420" w:firstLineChars="200"/>
        <w:jc w:val="left"/>
        <w:rPr>
          <w:rFonts w:ascii="宋体" w:eastAsia="宋体" w:hAnsi="宋体"/>
          <w:b/>
          <w:sz w:val="21"/>
          <w:szCs w:val="20"/>
          <w:lang w:eastAsia="zh-CN"/>
        </w:rPr>
      </w:pPr>
      <w:bookmarkStart w:id="30" w:name="_Hlk72579465"/>
      <w:r>
        <w:rPr>
          <w:rFonts w:ascii="宋体" w:eastAsia="宋体" w:hAnsi="宋体" w:hint="eastAsia"/>
          <w:b/>
          <w:sz w:val="21"/>
          <w:szCs w:val="20"/>
          <w:lang w:eastAsia="zh-CN"/>
        </w:rPr>
        <w:t>1、评标定标信息</w:t>
      </w:r>
    </w:p>
    <w:p w:rsidR="00E52B57">
      <w:pPr>
        <w:widowControl w:val="0"/>
        <w:jc w:val="center"/>
        <w:rPr>
          <w:rFonts w:eastAsia="宋体"/>
          <w:kern w:val="2"/>
          <w:sz w:val="21"/>
          <w:lang w:eastAsia="zh-CN"/>
        </w:rPr>
      </w:pPr>
      <w:r>
        <w:rPr>
          <w:rFonts w:eastAsia="宋体" w:hint="eastAsia"/>
          <w:b/>
          <w:kern w:val="2"/>
          <w:sz w:val="21"/>
          <w:lang w:eastAsia="zh-CN"/>
        </w:rPr>
        <w:t>非评定分离项目</w:t>
      </w:r>
    </w:p>
    <w:tbl>
      <w:tblPr>
        <w:tblStyle w:val="TableGrid"/>
        <w:tblW w:w="5000" w:type="pct"/>
        <w:tblInd w:w="327" w:type="dxa"/>
        <w:tblLayout w:type="fixed"/>
        <w:tblLook w:val="04A0"/>
      </w:tblPr>
      <w:tblGrid>
        <w:gridCol w:w="3823"/>
        <w:gridCol w:w="5238"/>
      </w:tblGrid>
      <w:tr>
        <w:tblPrEx>
          <w:tblW w:w="5000" w:type="pct"/>
          <w:tblInd w:w="327" w:type="dxa"/>
          <w:tblLayout w:type="fixed"/>
          <w:tblLook w:val="04A0"/>
        </w:tblPrEx>
        <w:tc>
          <w:tcPr>
            <w:tcW w:w="3544" w:type="dxa"/>
          </w:tcPr>
          <w:p w:rsidR="00E52B57">
            <w:pPr>
              <w:jc w:val="center"/>
              <w:rPr>
                <w:kern w:val="2"/>
                <w:sz w:val="21"/>
              </w:rPr>
            </w:pPr>
            <w:r>
              <w:rPr>
                <w:rFonts w:hint="eastAsia"/>
                <w:kern w:val="2"/>
                <w:sz w:val="21"/>
              </w:rPr>
              <w:t>评标方法</w:t>
            </w:r>
          </w:p>
        </w:tc>
        <w:tc>
          <w:tcPr>
            <w:tcW w:w="4856" w:type="dxa"/>
          </w:tcPr>
          <w:p w:rsidR="00E52B57">
            <w:pPr>
              <w:jc w:val="center"/>
              <w:rPr>
                <w:kern w:val="2"/>
                <w:sz w:val="21"/>
              </w:rPr>
            </w:pPr>
            <w:r>
              <w:rPr>
                <w:rFonts w:hint="eastAsia"/>
                <w:kern w:val="2"/>
                <w:sz w:val="21"/>
              </w:rPr>
              <w:t>综合评分法</w:t>
            </w:r>
          </w:p>
        </w:tc>
      </w:tr>
      <w:tr>
        <w:tblPrEx>
          <w:tblW w:w="5000" w:type="pct"/>
          <w:tblInd w:w="327" w:type="dxa"/>
          <w:tblLayout w:type="fixed"/>
          <w:tblLook w:val="04A0"/>
        </w:tblPrEx>
        <w:tc>
          <w:tcPr>
            <w:tcW w:w="3544" w:type="dxa"/>
          </w:tcPr>
          <w:p w:rsidR="00E52B57">
            <w:pPr>
              <w:jc w:val="center"/>
              <w:rPr>
                <w:kern w:val="2"/>
                <w:sz w:val="21"/>
              </w:rPr>
            </w:pPr>
            <w:r>
              <w:rPr>
                <w:rFonts w:hint="eastAsia"/>
                <w:kern w:val="2"/>
                <w:sz w:val="21"/>
              </w:rPr>
              <w:t>候选中标供应商家数</w:t>
            </w:r>
          </w:p>
        </w:tc>
        <w:tc>
          <w:tcPr>
            <w:tcW w:w="4856" w:type="dxa"/>
          </w:tcPr>
          <w:p w:rsidR="00E52B57">
            <w:pPr>
              <w:jc w:val="center"/>
              <w:rPr>
                <w:kern w:val="2"/>
                <w:sz w:val="21"/>
              </w:rPr>
            </w:pPr>
            <w:r>
              <w:rPr>
                <w:rFonts w:hint="eastAsia"/>
                <w:kern w:val="2"/>
                <w:sz w:val="21"/>
              </w:rPr>
              <w:t>3</w:t>
            </w:r>
          </w:p>
        </w:tc>
      </w:tr>
      <w:tr>
        <w:tblPrEx>
          <w:tblW w:w="5000" w:type="pct"/>
          <w:tblInd w:w="327" w:type="dxa"/>
          <w:tblLayout w:type="fixed"/>
          <w:tblLook w:val="04A0"/>
        </w:tblPrEx>
        <w:tc>
          <w:tcPr>
            <w:tcW w:w="3544" w:type="dxa"/>
          </w:tcPr>
          <w:p w:rsidR="00E52B57">
            <w:pPr>
              <w:jc w:val="center"/>
              <w:rPr>
                <w:kern w:val="2"/>
                <w:sz w:val="21"/>
              </w:rPr>
            </w:pPr>
            <w:r>
              <w:rPr>
                <w:rFonts w:hint="eastAsia"/>
                <w:kern w:val="2"/>
                <w:sz w:val="21"/>
              </w:rPr>
              <w:t>中标供应商家数</w:t>
            </w:r>
          </w:p>
        </w:tc>
        <w:tc>
          <w:tcPr>
            <w:tcW w:w="4856" w:type="dxa"/>
          </w:tcPr>
          <w:p w:rsidR="00E52B57">
            <w:pPr>
              <w:jc w:val="center"/>
              <w:rPr>
                <w:kern w:val="2"/>
                <w:sz w:val="21"/>
              </w:rPr>
            </w:pPr>
            <w:r>
              <w:rPr>
                <w:rFonts w:hint="eastAsia"/>
                <w:kern w:val="2"/>
                <w:sz w:val="21"/>
              </w:rPr>
              <w:t>1</w:t>
            </w:r>
          </w:p>
        </w:tc>
      </w:tr>
    </w:tbl>
    <w:bookmarkEnd w:id="30"/>
    <w:p w:rsidR="00E52B57">
      <w:pPr>
        <w:widowControl w:val="0"/>
        <w:ind w:firstLine="420" w:firstLineChars="200"/>
        <w:jc w:val="both"/>
        <w:rPr>
          <w:rFonts w:eastAsia="宋体"/>
          <w:b/>
          <w:kern w:val="2"/>
          <w:sz w:val="21"/>
          <w:lang w:eastAsia="zh-CN"/>
        </w:rPr>
      </w:pPr>
      <w:r>
        <w:rPr>
          <w:rFonts w:eastAsia="宋体" w:hint="eastAsia"/>
          <w:b/>
          <w:kern w:val="2"/>
          <w:sz w:val="21"/>
          <w:lang w:eastAsia="zh-CN"/>
        </w:rPr>
        <w:t>（二）其他事项</w:t>
      </w:r>
    </w:p>
    <w:p w:rsidR="00E52B57">
      <w:pPr>
        <w:widowControl w:val="0"/>
        <w:ind w:firstLine="420" w:firstLineChars="200"/>
        <w:jc w:val="both"/>
        <w:rPr>
          <w:rFonts w:eastAsia="宋体"/>
          <w:b/>
          <w:bCs/>
          <w:kern w:val="2"/>
          <w:sz w:val="21"/>
          <w:lang w:eastAsia="zh-CN"/>
        </w:rPr>
      </w:pPr>
      <w:r>
        <w:rPr>
          <w:rFonts w:eastAsia="宋体"/>
          <w:b/>
          <w:bCs/>
          <w:kern w:val="2"/>
          <w:sz w:val="21"/>
          <w:lang w:eastAsia="zh-CN"/>
        </w:rPr>
        <w:t>1</w:t>
      </w:r>
      <w:r>
        <w:rPr>
          <w:rFonts w:eastAsia="宋体" w:hint="eastAsia"/>
          <w:b/>
          <w:bCs/>
          <w:kern w:val="2"/>
          <w:sz w:val="21"/>
          <w:lang w:eastAsia="zh-CN"/>
        </w:rPr>
        <w:t>、关于享受优惠政策的主体及价格扣除比例</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1</w:t>
      </w:r>
      <w:r>
        <w:rPr>
          <w:rFonts w:eastAsia="宋体" w:hint="eastAsia"/>
          <w:kern w:val="2"/>
          <w:sz w:val="21"/>
          <w:lang w:eastAsia="zh-CN"/>
        </w:rPr>
        <w:t>）专门面向中小企业采购的项目，不再执行价格扣除比例。</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2</w:t>
      </w:r>
      <w:r>
        <w:rPr>
          <w:rFonts w:eastAsia="宋体" w:hint="eastAsia"/>
          <w:kern w:val="2"/>
          <w:sz w:val="21"/>
          <w:lang w:eastAsia="zh-CN"/>
        </w:rPr>
        <w:t>）非专门面向中小企业采购的项目，应执行价格扣除比例：投标人提供的货物（以招标文件用户需求书“货物清单明细”的“货物名称”一栏为准）全部均由优惠主体制造，则对其投标总价给予</w:t>
      </w:r>
      <w:r>
        <w:rPr>
          <w:rFonts w:eastAsia="宋体" w:hint="eastAsia"/>
          <w:b/>
          <w:bCs/>
          <w:color w:val="FF0000"/>
          <w:kern w:val="2"/>
          <w:szCs w:val="32"/>
          <w:lang w:eastAsia="zh-CN"/>
        </w:rPr>
        <w:t>10</w:t>
      </w:r>
      <w:r>
        <w:rPr>
          <w:rFonts w:eastAsia="宋体"/>
          <w:b/>
          <w:bCs/>
          <w:color w:val="FF0000"/>
          <w:kern w:val="2"/>
          <w:szCs w:val="32"/>
          <w:lang w:eastAsia="zh-CN"/>
        </w:rPr>
        <w:t>%</w:t>
      </w:r>
      <w:r>
        <w:rPr>
          <w:rFonts w:eastAsia="宋体" w:hint="eastAsia"/>
          <w:color w:val="000000"/>
          <w:kern w:val="2"/>
          <w:sz w:val="21"/>
          <w:lang w:eastAsia="zh-CN"/>
        </w:rPr>
        <w:t>（</w:t>
      </w:r>
      <w:r>
        <w:rPr>
          <w:rFonts w:eastAsia="宋体" w:hint="eastAsia"/>
          <w:color w:val="000000"/>
          <w:kern w:val="2"/>
          <w:sz w:val="21"/>
          <w:lang w:eastAsia="zh-CN"/>
        </w:rPr>
        <w:t>10%~20%</w:t>
      </w:r>
      <w:r>
        <w:rPr>
          <w:rFonts w:eastAsia="宋体" w:hint="eastAsia"/>
          <w:color w:val="000000"/>
          <w:kern w:val="2"/>
          <w:sz w:val="21"/>
          <w:lang w:eastAsia="zh-CN"/>
        </w:rPr>
        <w:t>）</w:t>
      </w:r>
      <w:r>
        <w:rPr>
          <w:rFonts w:eastAsia="宋体" w:hint="eastAsia"/>
          <w:kern w:val="2"/>
          <w:sz w:val="21"/>
          <w:lang w:eastAsia="zh-CN"/>
        </w:rPr>
        <w:t>的扣除，用扣除后的价格参与评审。满足多项优惠政策的供应商，不重复享受多项价格扣除政策。</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备注：（</w:t>
      </w:r>
      <w:r>
        <w:rPr>
          <w:rFonts w:eastAsia="宋体" w:hint="eastAsia"/>
          <w:kern w:val="2"/>
          <w:sz w:val="21"/>
          <w:lang w:eastAsia="zh-CN"/>
        </w:rPr>
        <w:t>a</w:t>
      </w:r>
      <w:r>
        <w:rPr>
          <w:rFonts w:eastAsia="宋体" w:hint="eastAsia"/>
          <w:kern w:val="2"/>
          <w:sz w:val="21"/>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自行采购活动中视同中小企业；</w:t>
      </w:r>
      <w:r>
        <w:rPr>
          <w:rFonts w:eastAsia="宋体" w:hint="eastAsia"/>
          <w:kern w:val="2"/>
          <w:sz w:val="21"/>
          <w:lang w:eastAsia="zh-CN"/>
        </w:rPr>
        <w:t>(</w:t>
      </w:r>
      <w:r>
        <w:rPr>
          <w:rFonts w:eastAsia="宋体"/>
          <w:kern w:val="2"/>
          <w:sz w:val="21"/>
          <w:lang w:eastAsia="zh-CN"/>
        </w:rPr>
        <w:t>b)</w:t>
      </w:r>
      <w:r>
        <w:rPr>
          <w:rFonts w:eastAsia="宋体" w:hint="eastAsia"/>
          <w:kern w:val="2"/>
          <w:sz w:val="21"/>
          <w:lang w:eastAsia="zh-CN"/>
        </w:rPr>
        <w:t>优惠主体制造是指货物由优惠主体生产且使用该优惠主体商号或者注册商标；投标人提供的货物既有优惠主体制造货物，又有非优惠主体制造货物的，不给予价格扣除。</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bookmarkStart w:id="31" w:name="_Hlk71970739"/>
      <w:r>
        <w:rPr>
          <w:rFonts w:ascii="宋体" w:eastAsia="宋体" w:hAnsi="宋体" w:cs="宋体" w:hint="eastAsia"/>
          <w:kern w:val="2"/>
          <w:sz w:val="21"/>
          <w:szCs w:val="21"/>
          <w:lang w:eastAsia="zh-CN"/>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宋体" w:eastAsia="宋体" w:hAnsi="宋体" w:cs="宋体" w:hint="eastAsia"/>
          <w:b/>
          <w:bCs/>
          <w:color w:val="FF0000"/>
          <w:kern w:val="2"/>
          <w:sz w:val="21"/>
          <w:szCs w:val="21"/>
          <w:lang w:eastAsia="zh-CN"/>
        </w:rPr>
        <w:t>《中小企业声明函》中相关企业所属行业应当与采购标的所属行业相一致。</w:t>
      </w:r>
      <w:r>
        <w:rPr>
          <w:rFonts w:ascii="宋体" w:eastAsia="宋体" w:hAnsi="宋体" w:cs="宋体" w:hint="eastAsia"/>
          <w:kern w:val="2"/>
          <w:sz w:val="21"/>
          <w:szCs w:val="21"/>
          <w:lang w:eastAsia="zh-CN"/>
        </w:rPr>
        <w:t>本项目采购标的（货物）对应的中小企业划分标准所属行业为</w:t>
      </w:r>
      <w:r>
        <w:rPr>
          <w:rFonts w:ascii="宋体" w:eastAsia="宋体" w:hAnsi="宋体" w:cs="宋体" w:hint="eastAsia"/>
          <w:b/>
          <w:bCs/>
          <w:color w:val="FF0000"/>
          <w:kern w:val="2"/>
          <w:lang w:eastAsia="zh-CN"/>
        </w:rPr>
        <w:t>工业</w:t>
      </w:r>
      <w:r>
        <w:rPr>
          <w:rFonts w:ascii="宋体" w:eastAsia="宋体" w:hAnsi="宋体" w:cs="宋体" w:hint="eastAsia"/>
          <w:kern w:val="2"/>
          <w:sz w:val="21"/>
          <w:szCs w:val="21"/>
          <w:lang w:eastAsia="zh-CN"/>
        </w:rPr>
        <w:t>。</w:t>
      </w:r>
      <w:bookmarkEnd w:id="31"/>
    </w:p>
    <w:p w:rsidR="00E52B57">
      <w:pPr>
        <w:widowControl w:val="0"/>
        <w:numPr>
          <w:ilvl w:val="0"/>
          <w:numId w:val="1"/>
        </w:numPr>
        <w:ind w:firstLine="420" w:firstLineChars="200"/>
        <w:jc w:val="both"/>
        <w:rPr>
          <w:rFonts w:eastAsia="宋体"/>
          <w:kern w:val="2"/>
          <w:sz w:val="21"/>
          <w:lang w:eastAsia="zh-CN"/>
        </w:rPr>
      </w:pPr>
      <w:r>
        <w:rPr>
          <w:rFonts w:eastAsia="宋体" w:hint="eastAsia"/>
          <w:kern w:val="2"/>
          <w:sz w:val="21"/>
          <w:szCs w:val="21"/>
          <w:lang w:eastAsia="zh-CN"/>
        </w:rPr>
        <w:t>小型企业、微</w:t>
      </w:r>
      <w:r>
        <w:rPr>
          <w:rFonts w:eastAsia="宋体" w:hint="eastAsia"/>
          <w:kern w:val="2"/>
          <w:sz w:val="21"/>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及资格证明文件”章节提供的格式）。</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5</w:t>
      </w:r>
      <w:r>
        <w:rPr>
          <w:rFonts w:eastAsia="宋体" w:hint="eastAsia"/>
          <w:kern w:val="2"/>
          <w:sz w:val="21"/>
          <w:lang w:eastAsia="zh-CN"/>
        </w:rPr>
        <w:t>）享受价格扣除获得采购合同的，小微企业不得将合同分包给大中型企业。</w:t>
      </w:r>
    </w:p>
    <w:p w:rsidR="00E52B57">
      <w:pPr>
        <w:widowControl w:val="0"/>
        <w:ind w:firstLine="420" w:firstLineChars="200"/>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2、关于采购订单融资政策</w:t>
      </w:r>
    </w:p>
    <w:p w:rsidR="00E52B57">
      <w:pPr>
        <w:widowControl w:val="0"/>
        <w:wordWrap w:val="0"/>
        <w:ind w:firstLine="420" w:firstLineChars="200"/>
        <w:jc w:val="both"/>
        <w:rPr>
          <w:rFonts w:eastAsia="宋体"/>
          <w:color w:val="FF0000"/>
          <w:kern w:val="2"/>
          <w:sz w:val="21"/>
          <w:lang w:eastAsia="zh-CN"/>
        </w:rPr>
      </w:pPr>
      <w:r>
        <w:rPr>
          <w:rFonts w:eastAsia="宋体" w:hint="eastAsia"/>
          <w:color w:val="FF0000"/>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eastAsia="宋体" w:hint="eastAsia"/>
          <w:color w:val="FF0000"/>
          <w:kern w:val="2"/>
          <w:sz w:val="21"/>
          <w:lang w:eastAsia="zh-CN"/>
        </w:rPr>
        <w:t>(https://finance.szexgrp.com/gtm/web/guarantee/#/)</w:t>
      </w:r>
      <w:r>
        <w:rPr>
          <w:rFonts w:eastAsia="宋体" w:hint="eastAsia"/>
          <w:color w:val="FF0000"/>
          <w:kern w:val="2"/>
          <w:sz w:val="21"/>
          <w:lang w:eastAsia="zh-CN"/>
        </w:rPr>
        <w:t>，相关政策法规参阅深圳市政府采购监管网（</w:t>
      </w:r>
      <w:r>
        <w:rPr>
          <w:rFonts w:eastAsia="宋体" w:hint="eastAsia"/>
          <w:color w:val="FF0000"/>
          <w:kern w:val="2"/>
          <w:sz w:val="21"/>
          <w:lang w:eastAsia="zh-CN"/>
        </w:rPr>
        <w:t>http://zfcg.sz.gov.cn/</w:t>
      </w:r>
      <w:r>
        <w:rPr>
          <w:rFonts w:eastAsia="宋体" w:hint="eastAsia"/>
          <w:color w:val="FF0000"/>
          <w:kern w:val="2"/>
          <w:sz w:val="21"/>
          <w:lang w:eastAsia="zh-CN"/>
        </w:rPr>
        <w:t>）信息公开栏目。</w:t>
      </w:r>
    </w:p>
    <w:p w:rsidR="00E52B57">
      <w:pPr>
        <w:widowControl w:val="0"/>
        <w:wordWrap w:val="0"/>
        <w:ind w:firstLine="420" w:firstLineChars="200"/>
        <w:jc w:val="both"/>
        <w:rPr>
          <w:rFonts w:eastAsia="宋体"/>
          <w:b/>
          <w:kern w:val="2"/>
          <w:sz w:val="21"/>
          <w:lang w:eastAsia="zh-CN"/>
        </w:rPr>
      </w:pPr>
      <w:r>
        <w:rPr>
          <w:rFonts w:eastAsia="宋体" w:hint="eastAsia"/>
          <w:kern w:val="2"/>
          <w:sz w:val="21"/>
          <w:lang w:eastAsia="zh-CN"/>
        </w:rPr>
        <w:t>3</w:t>
      </w:r>
      <w:r>
        <w:rPr>
          <w:rFonts w:eastAsia="宋体" w:hint="eastAsia"/>
          <w:b/>
          <w:kern w:val="2"/>
          <w:sz w:val="21"/>
          <w:lang w:eastAsia="zh-CN"/>
        </w:rPr>
        <w:t>、</w:t>
      </w:r>
      <w:bookmarkStart w:id="32" w:name="_Hlk76855768"/>
      <w:bookmarkStart w:id="33" w:name="_Hlk72594729"/>
      <w:r>
        <w:rPr>
          <w:rFonts w:eastAsia="宋体" w:hint="eastAsia"/>
          <w:b/>
          <w:kern w:val="2"/>
          <w:sz w:val="21"/>
          <w:lang w:eastAsia="zh-CN"/>
        </w:rPr>
        <w:t>本项目为代理服务项目，将向中标（成交）供应商收取代理服务费。</w:t>
      </w:r>
    </w:p>
    <w:bookmarkEnd w:id="32"/>
    <w:bookmarkEnd w:id="33"/>
    <w:p w:rsidR="00E52B57">
      <w:pPr>
        <w:widowControl w:val="0"/>
        <w:ind w:firstLine="420" w:firstLineChars="200"/>
        <w:jc w:val="both"/>
        <w:rPr>
          <w:rFonts w:eastAsia="宋体"/>
          <w:kern w:val="2"/>
          <w:sz w:val="21"/>
          <w:lang w:eastAsia="zh-CN"/>
        </w:rPr>
      </w:pPr>
      <w:r>
        <w:rPr>
          <w:rFonts w:eastAsia="宋体" w:hint="eastAsia"/>
          <w:kern w:val="2"/>
          <w:sz w:val="21"/>
          <w:lang w:eastAsia="zh-CN"/>
        </w:rPr>
        <w:t>中标（成交）供应商在领取《中标（成交）通知书》之前须向深圳公共资源交易中心（深圳</w:t>
      </w:r>
      <w:r>
        <w:rPr>
          <w:rFonts w:eastAsia="宋体" w:hint="eastAsia"/>
          <w:kern w:val="2"/>
          <w:sz w:val="21"/>
          <w:lang w:eastAsia="zh-CN"/>
        </w:rPr>
        <w:t>交易集团有限公司政府采购业务分公司）交纳代理服务费。若因中标（成交）供应商交纳代理服务费所产生的时间影响到合同签订的，由中标（成交）供应商自行承担责任。代理服务费标准参照下列标准</w:t>
      </w:r>
      <w:r>
        <w:rPr>
          <w:rFonts w:eastAsia="宋体" w:hint="eastAsia"/>
          <w:b/>
          <w:bCs/>
          <w:color w:val="FF0000"/>
          <w:kern w:val="2"/>
          <w:sz w:val="21"/>
          <w:lang w:eastAsia="zh-CN"/>
        </w:rPr>
        <w:t>下浮</w:t>
      </w:r>
      <w:r>
        <w:rPr>
          <w:rFonts w:eastAsia="宋体" w:hint="eastAsia"/>
          <w:b/>
          <w:bCs/>
          <w:color w:val="FF0000"/>
          <w:kern w:val="2"/>
          <w:sz w:val="21"/>
          <w:lang w:eastAsia="zh-CN"/>
        </w:rPr>
        <w:t>20%</w:t>
      </w:r>
      <w:r>
        <w:rPr>
          <w:rFonts w:eastAsia="宋体" w:hint="eastAsia"/>
          <w:kern w:val="2"/>
          <w:sz w:val="21"/>
          <w:lang w:eastAsia="zh-CN"/>
        </w:rPr>
        <w:t>收取。</w:t>
      </w:r>
      <w:r>
        <w:rPr>
          <w:rFonts w:eastAsia="宋体" w:hint="eastAsia"/>
          <w:b/>
          <w:color w:val="FF0000"/>
          <w:kern w:val="2"/>
          <w:sz w:val="21"/>
          <w:lang w:eastAsia="zh-CN"/>
        </w:rPr>
        <w:t>本项目类型为</w:t>
      </w:r>
      <w:r>
        <w:rPr>
          <w:rFonts w:eastAsia="宋体" w:hint="eastAsia"/>
          <w:b/>
          <w:color w:val="FF0000"/>
          <w:kern w:val="2"/>
          <w:sz w:val="21"/>
          <w:u w:val="single"/>
          <w:lang w:eastAsia="zh-CN"/>
        </w:rPr>
        <w:t>货物采购</w:t>
      </w:r>
      <w:r>
        <w:rPr>
          <w:rFonts w:eastAsia="宋体" w:hint="eastAsia"/>
          <w:b/>
          <w:color w:val="FF0000"/>
          <w:kern w:val="2"/>
          <w:sz w:val="21"/>
          <w:lang w:eastAsia="zh-CN"/>
        </w:rPr>
        <w:t>：</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1</w:t>
      </w:r>
      <w:r>
        <w:rPr>
          <w:rFonts w:eastAsia="宋体" w:hint="eastAsia"/>
          <w:kern w:val="2"/>
          <w:sz w:val="21"/>
          <w:lang w:eastAsia="zh-CN"/>
        </w:rPr>
        <w:t>）代理服务费以《中标（成交）通知书》确定的中标（成交）金额作为计算基数，按差额定率累进法计算。</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2</w:t>
      </w:r>
      <w:r>
        <w:rPr>
          <w:rFonts w:eastAsia="宋体" w:hint="eastAsia"/>
          <w:kern w:val="2"/>
          <w:sz w:val="21"/>
          <w:lang w:eastAsia="zh-CN"/>
        </w:rPr>
        <w:t>）中标（成交）金额的各部分费率如下表：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22"/>
        <w:gridCol w:w="1913"/>
        <w:gridCol w:w="1913"/>
        <w:gridCol w:w="191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1"/>
          <w:jc w:val="center"/>
        </w:trPr>
        <w:tc>
          <w:tcPr>
            <w:tcW w:w="3125"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中标（成交）金额</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货物采购</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服务采购</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工程采购</w:t>
            </w:r>
          </w:p>
        </w:tc>
      </w:tr>
      <w:tr>
        <w:tblPrEx>
          <w:tblW w:w="5000" w:type="pct"/>
          <w:jc w:val="center"/>
          <w:tblLayout w:type="fixed"/>
          <w:tblLook w:val="04A0"/>
        </w:tblPrEx>
        <w:trPr>
          <w:jc w:val="center"/>
        </w:trPr>
        <w:tc>
          <w:tcPr>
            <w:tcW w:w="3125"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100</w:t>
            </w:r>
            <w:r>
              <w:rPr>
                <w:rFonts w:eastAsia="宋体" w:hint="eastAsia"/>
                <w:kern w:val="2"/>
                <w:sz w:val="21"/>
                <w:lang w:eastAsia="zh-CN"/>
              </w:rPr>
              <w:t>万元以下</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1.0%</w:t>
            </w:r>
          </w:p>
        </w:tc>
      </w:tr>
      <w:tr>
        <w:tblPrEx>
          <w:tblW w:w="5000" w:type="pct"/>
          <w:jc w:val="center"/>
          <w:tblLayout w:type="fixed"/>
          <w:tblLook w:val="04A0"/>
        </w:tblPrEx>
        <w:trPr>
          <w:jc w:val="center"/>
        </w:trPr>
        <w:tc>
          <w:tcPr>
            <w:tcW w:w="3125"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100</w:t>
            </w:r>
            <w:r>
              <w:rPr>
                <w:rFonts w:eastAsia="宋体" w:hint="eastAsia"/>
                <w:kern w:val="2"/>
                <w:sz w:val="21"/>
                <w:lang w:eastAsia="zh-CN"/>
              </w:rPr>
              <w:t>万元（含）</w:t>
            </w:r>
            <w:r>
              <w:rPr>
                <w:rFonts w:eastAsia="宋体" w:hint="eastAsia"/>
                <w:kern w:val="2"/>
                <w:sz w:val="21"/>
                <w:lang w:eastAsia="zh-CN"/>
              </w:rPr>
              <w:t>-500</w:t>
            </w:r>
            <w:r>
              <w:rPr>
                <w:rFonts w:eastAsia="宋体" w:hint="eastAsia"/>
                <w:kern w:val="2"/>
                <w:sz w:val="21"/>
                <w:lang w:eastAsia="zh-CN"/>
              </w:rPr>
              <w:t>万元</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1.1%</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0.7%</w:t>
            </w:r>
          </w:p>
        </w:tc>
      </w:tr>
      <w:tr>
        <w:tblPrEx>
          <w:tblW w:w="5000" w:type="pct"/>
          <w:jc w:val="center"/>
          <w:tblLayout w:type="fixed"/>
          <w:tblLook w:val="04A0"/>
        </w:tblPrEx>
        <w:trPr>
          <w:jc w:val="center"/>
        </w:trPr>
        <w:tc>
          <w:tcPr>
            <w:tcW w:w="3125"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500</w:t>
            </w:r>
            <w:r>
              <w:rPr>
                <w:rFonts w:eastAsia="宋体" w:hint="eastAsia"/>
                <w:kern w:val="2"/>
                <w:sz w:val="21"/>
                <w:lang w:eastAsia="zh-CN"/>
              </w:rPr>
              <w:t>万元（含）</w:t>
            </w:r>
            <w:r>
              <w:rPr>
                <w:rFonts w:eastAsia="宋体" w:hint="eastAsia"/>
                <w:kern w:val="2"/>
                <w:sz w:val="21"/>
                <w:lang w:eastAsia="zh-CN"/>
              </w:rPr>
              <w:t>-1000</w:t>
            </w:r>
            <w:r>
              <w:rPr>
                <w:rFonts w:eastAsia="宋体" w:hint="eastAsia"/>
                <w:kern w:val="2"/>
                <w:sz w:val="21"/>
                <w:lang w:eastAsia="zh-CN"/>
              </w:rPr>
              <w:t>万元</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0.45%</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0.55%</w:t>
            </w:r>
          </w:p>
        </w:tc>
      </w:tr>
      <w:tr>
        <w:tblPrEx>
          <w:tblW w:w="5000" w:type="pct"/>
          <w:jc w:val="center"/>
          <w:tblLayout w:type="fixed"/>
          <w:tblLook w:val="04A0"/>
        </w:tblPrEx>
        <w:trPr>
          <w:jc w:val="center"/>
        </w:trPr>
        <w:tc>
          <w:tcPr>
            <w:tcW w:w="3125"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1000</w:t>
            </w:r>
            <w:r>
              <w:rPr>
                <w:rFonts w:eastAsia="宋体" w:hint="eastAsia"/>
                <w:kern w:val="2"/>
                <w:sz w:val="21"/>
                <w:lang w:eastAsia="zh-CN"/>
              </w:rPr>
              <w:t>万元（含）</w:t>
            </w:r>
            <w:r>
              <w:rPr>
                <w:rFonts w:eastAsia="宋体" w:hint="eastAsia"/>
                <w:kern w:val="2"/>
                <w:sz w:val="21"/>
                <w:lang w:eastAsia="zh-CN"/>
              </w:rPr>
              <w:t>-5000</w:t>
            </w:r>
            <w:r>
              <w:rPr>
                <w:rFonts w:eastAsia="宋体" w:hint="eastAsia"/>
                <w:kern w:val="2"/>
                <w:sz w:val="21"/>
                <w:lang w:eastAsia="zh-CN"/>
              </w:rPr>
              <w:t>万元</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0.5%</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0.35%</w:t>
            </w:r>
          </w:p>
        </w:tc>
      </w:tr>
      <w:tr>
        <w:tblPrEx>
          <w:tblW w:w="5000" w:type="pct"/>
          <w:jc w:val="center"/>
          <w:tblLayout w:type="fixed"/>
          <w:tblLook w:val="04A0"/>
        </w:tblPrEx>
        <w:trPr>
          <w:jc w:val="center"/>
        </w:trPr>
        <w:tc>
          <w:tcPr>
            <w:tcW w:w="3125"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5000</w:t>
            </w:r>
            <w:r>
              <w:rPr>
                <w:rFonts w:eastAsia="宋体" w:hint="eastAsia"/>
                <w:kern w:val="2"/>
                <w:sz w:val="21"/>
                <w:lang w:eastAsia="zh-CN"/>
              </w:rPr>
              <w:t>万元（含）</w:t>
            </w:r>
            <w:r>
              <w:rPr>
                <w:rFonts w:eastAsia="宋体" w:hint="eastAsia"/>
                <w:kern w:val="2"/>
                <w:sz w:val="21"/>
                <w:lang w:eastAsia="zh-CN"/>
              </w:rPr>
              <w:t>-1</w:t>
            </w:r>
            <w:r>
              <w:rPr>
                <w:rFonts w:eastAsia="宋体" w:hint="eastAsia"/>
                <w:kern w:val="2"/>
                <w:sz w:val="21"/>
                <w:lang w:eastAsia="zh-CN"/>
              </w:rPr>
              <w:t>亿元</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0.1%</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0.2%</w:t>
            </w:r>
          </w:p>
        </w:tc>
      </w:tr>
      <w:tr>
        <w:tblPrEx>
          <w:tblW w:w="5000" w:type="pct"/>
          <w:jc w:val="center"/>
          <w:tblLayout w:type="fixed"/>
          <w:tblLook w:val="04A0"/>
        </w:tblPrEx>
        <w:trPr>
          <w:jc w:val="center"/>
        </w:trPr>
        <w:tc>
          <w:tcPr>
            <w:tcW w:w="3125"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亿元（含）</w:t>
            </w:r>
            <w:r>
              <w:rPr>
                <w:rFonts w:eastAsia="宋体" w:hint="eastAsia"/>
                <w:kern w:val="2"/>
                <w:sz w:val="21"/>
                <w:lang w:eastAsia="zh-CN"/>
              </w:rPr>
              <w:t>-5</w:t>
            </w:r>
            <w:r>
              <w:rPr>
                <w:rFonts w:eastAsia="宋体" w:hint="eastAsia"/>
                <w:kern w:val="2"/>
                <w:sz w:val="21"/>
                <w:lang w:eastAsia="zh-CN"/>
              </w:rPr>
              <w:t>亿元</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0.05%</w:t>
            </w:r>
          </w:p>
        </w:tc>
      </w:tr>
      <w:tr>
        <w:tblPrEx>
          <w:tblW w:w="5000" w:type="pct"/>
          <w:jc w:val="center"/>
          <w:tblLayout w:type="fixed"/>
          <w:tblLook w:val="04A0"/>
        </w:tblPrEx>
        <w:trPr>
          <w:jc w:val="center"/>
        </w:trPr>
        <w:tc>
          <w:tcPr>
            <w:tcW w:w="3125"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5</w:t>
            </w:r>
            <w:r>
              <w:rPr>
                <w:rFonts w:eastAsia="宋体" w:hint="eastAsia"/>
                <w:kern w:val="2"/>
                <w:sz w:val="21"/>
                <w:lang w:eastAsia="zh-CN"/>
              </w:rPr>
              <w:t>亿元（含）</w:t>
            </w:r>
            <w:r>
              <w:rPr>
                <w:rFonts w:eastAsia="宋体" w:hint="eastAsia"/>
                <w:kern w:val="2"/>
                <w:sz w:val="21"/>
                <w:lang w:eastAsia="zh-CN"/>
              </w:rPr>
              <w:t>-10</w:t>
            </w:r>
            <w:r>
              <w:rPr>
                <w:rFonts w:eastAsia="宋体" w:hint="eastAsia"/>
                <w:kern w:val="2"/>
                <w:sz w:val="21"/>
                <w:lang w:eastAsia="zh-CN"/>
              </w:rPr>
              <w:t>亿元</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0.035%</w:t>
            </w:r>
          </w:p>
        </w:tc>
      </w:tr>
      <w:tr>
        <w:tblPrEx>
          <w:tblW w:w="5000" w:type="pct"/>
          <w:jc w:val="center"/>
          <w:tblLayout w:type="fixed"/>
          <w:tblLook w:val="04A0"/>
        </w:tblPrEx>
        <w:trPr>
          <w:trHeight w:val="90"/>
          <w:jc w:val="center"/>
        </w:trPr>
        <w:tc>
          <w:tcPr>
            <w:tcW w:w="3125"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10</w:t>
            </w:r>
            <w:r>
              <w:rPr>
                <w:rFonts w:eastAsia="宋体" w:hint="eastAsia"/>
                <w:kern w:val="2"/>
                <w:sz w:val="21"/>
                <w:lang w:eastAsia="zh-CN"/>
              </w:rPr>
              <w:t>亿元（含）</w:t>
            </w:r>
            <w:r>
              <w:rPr>
                <w:rFonts w:eastAsia="宋体" w:hint="eastAsia"/>
                <w:kern w:val="2"/>
                <w:sz w:val="21"/>
                <w:lang w:eastAsia="zh-CN"/>
              </w:rPr>
              <w:t>-50</w:t>
            </w:r>
            <w:r>
              <w:rPr>
                <w:rFonts w:eastAsia="宋体" w:hint="eastAsia"/>
                <w:kern w:val="2"/>
                <w:sz w:val="21"/>
                <w:lang w:eastAsia="zh-CN"/>
              </w:rPr>
              <w:t>亿元</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0.008%</w:t>
            </w:r>
          </w:p>
        </w:tc>
      </w:tr>
      <w:tr>
        <w:tblPrEx>
          <w:tblW w:w="5000" w:type="pct"/>
          <w:jc w:val="center"/>
          <w:tblLayout w:type="fixed"/>
          <w:tblLook w:val="04A0"/>
        </w:tblPrEx>
        <w:trPr>
          <w:jc w:val="center"/>
        </w:trPr>
        <w:tc>
          <w:tcPr>
            <w:tcW w:w="3125"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50</w:t>
            </w:r>
            <w:r>
              <w:rPr>
                <w:rFonts w:eastAsia="宋体" w:hint="eastAsia"/>
                <w:kern w:val="2"/>
                <w:sz w:val="21"/>
                <w:lang w:eastAsia="zh-CN"/>
              </w:rPr>
              <w:t>亿元（含）</w:t>
            </w:r>
            <w:r>
              <w:rPr>
                <w:rFonts w:eastAsia="宋体" w:hint="eastAsia"/>
                <w:kern w:val="2"/>
                <w:sz w:val="21"/>
                <w:lang w:eastAsia="zh-CN"/>
              </w:rPr>
              <w:t>-100</w:t>
            </w:r>
            <w:r>
              <w:rPr>
                <w:rFonts w:eastAsia="宋体" w:hint="eastAsia"/>
                <w:kern w:val="2"/>
                <w:sz w:val="21"/>
                <w:lang w:eastAsia="zh-CN"/>
              </w:rPr>
              <w:t>亿元</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0.006%</w:t>
            </w:r>
          </w:p>
        </w:tc>
      </w:tr>
      <w:tr>
        <w:tblPrEx>
          <w:tblW w:w="5000" w:type="pct"/>
          <w:jc w:val="center"/>
          <w:tblLayout w:type="fixed"/>
          <w:tblLook w:val="04A0"/>
        </w:tblPrEx>
        <w:trPr>
          <w:jc w:val="center"/>
        </w:trPr>
        <w:tc>
          <w:tcPr>
            <w:tcW w:w="3125"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100</w:t>
            </w:r>
            <w:r>
              <w:rPr>
                <w:rFonts w:eastAsia="宋体" w:hint="eastAsia"/>
                <w:kern w:val="2"/>
                <w:sz w:val="21"/>
                <w:lang w:eastAsia="zh-CN"/>
              </w:rPr>
              <w:t>亿元（含）以上</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rsidR="00E52B57">
            <w:pPr>
              <w:widowControl/>
              <w:spacing w:line="360" w:lineRule="auto"/>
              <w:jc w:val="center"/>
              <w:rPr>
                <w:rFonts w:eastAsia="宋体"/>
                <w:kern w:val="2"/>
                <w:sz w:val="21"/>
                <w:lang w:eastAsia="zh-CN"/>
              </w:rPr>
            </w:pPr>
            <w:r>
              <w:rPr>
                <w:rFonts w:eastAsia="宋体" w:hint="eastAsia"/>
                <w:kern w:val="2"/>
                <w:sz w:val="21"/>
                <w:lang w:eastAsia="zh-CN"/>
              </w:rPr>
              <w:t>0.004%</w:t>
            </w:r>
          </w:p>
        </w:tc>
      </w:tr>
    </w:tbl>
    <w:p w:rsidR="00E52B57">
      <w:pPr>
        <w:widowControl w:val="0"/>
        <w:ind w:firstLine="420" w:firstLineChars="200"/>
        <w:jc w:val="both"/>
        <w:rPr>
          <w:rFonts w:eastAsia="宋体"/>
          <w:kern w:val="2"/>
          <w:sz w:val="21"/>
          <w:lang w:eastAsia="zh-CN"/>
        </w:rPr>
      </w:pPr>
      <w:r>
        <w:rPr>
          <w:rFonts w:eastAsia="宋体" w:hint="eastAsia"/>
          <w:kern w:val="2"/>
          <w:sz w:val="21"/>
          <w:lang w:eastAsia="zh-CN"/>
        </w:rPr>
        <w:t>备注：</w:t>
      </w:r>
      <w:r>
        <w:rPr>
          <w:rFonts w:eastAsia="宋体" w:hint="eastAsia"/>
          <w:kern w:val="2"/>
          <w:sz w:val="21"/>
          <w:lang w:eastAsia="zh-CN"/>
        </w:rPr>
        <w:t>1.</w:t>
      </w:r>
      <w:r>
        <w:rPr>
          <w:rFonts w:eastAsia="宋体" w:hint="eastAsia"/>
          <w:kern w:val="2"/>
          <w:sz w:val="21"/>
          <w:lang w:eastAsia="zh-CN"/>
        </w:rPr>
        <w:t>每宗交易代理服务费不低于</w:t>
      </w:r>
      <w:r>
        <w:rPr>
          <w:rFonts w:eastAsia="宋体" w:hint="eastAsia"/>
          <w:kern w:val="2"/>
          <w:sz w:val="21"/>
          <w:lang w:eastAsia="zh-CN"/>
        </w:rPr>
        <w:t xml:space="preserve"> 5000 </w:t>
      </w:r>
      <w:r>
        <w:rPr>
          <w:rFonts w:eastAsia="宋体" w:hint="eastAsia"/>
          <w:kern w:val="2"/>
          <w:sz w:val="21"/>
          <w:lang w:eastAsia="zh-CN"/>
        </w:rPr>
        <w:t>元；</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2.</w:t>
      </w:r>
      <w:r>
        <w:rPr>
          <w:rFonts w:eastAsia="宋体" w:hint="eastAsia"/>
          <w:kern w:val="2"/>
          <w:sz w:val="21"/>
          <w:lang w:eastAsia="zh-CN"/>
        </w:rPr>
        <w:t>对于报总价的采购类项目，中标（成交）价为中标（成交）金额；对于报单价、折扣或费率的采购类项目，中标（成交）价为预算上限金额或经委托方与代理方确定的支付上限金额；</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如某货物采购项目，中标（成交）金额为</w:t>
      </w:r>
      <w:r>
        <w:rPr>
          <w:rFonts w:eastAsia="宋体" w:hint="eastAsia"/>
          <w:kern w:val="2"/>
          <w:sz w:val="21"/>
          <w:lang w:eastAsia="zh-CN"/>
        </w:rPr>
        <w:t>600</w:t>
      </w:r>
      <w:r>
        <w:rPr>
          <w:rFonts w:eastAsia="宋体" w:hint="eastAsia"/>
          <w:kern w:val="2"/>
          <w:sz w:val="21"/>
          <w:lang w:eastAsia="zh-CN"/>
        </w:rPr>
        <w:t>万元，总共交纳的代理服务费的具体计算过程如下：</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标准代理服务费＝（</w:t>
      </w:r>
      <w:r>
        <w:rPr>
          <w:rFonts w:eastAsia="宋体" w:hint="eastAsia"/>
          <w:kern w:val="2"/>
          <w:sz w:val="21"/>
          <w:lang w:eastAsia="zh-CN"/>
        </w:rPr>
        <w:t>100</w:t>
      </w:r>
      <w:r>
        <w:rPr>
          <w:rFonts w:eastAsia="宋体" w:hint="eastAsia"/>
          <w:kern w:val="2"/>
          <w:sz w:val="21"/>
          <w:lang w:eastAsia="zh-CN"/>
        </w:rPr>
        <w:t>万以下部分的代理服务费）</w:t>
      </w:r>
      <w:r>
        <w:rPr>
          <w:rFonts w:eastAsia="宋体" w:hint="eastAsia"/>
          <w:kern w:val="2"/>
          <w:sz w:val="21"/>
          <w:lang w:eastAsia="zh-CN"/>
        </w:rPr>
        <w:t>+</w:t>
      </w:r>
      <w:r>
        <w:rPr>
          <w:rFonts w:eastAsia="宋体" w:hint="eastAsia"/>
          <w:kern w:val="2"/>
          <w:sz w:val="21"/>
          <w:lang w:eastAsia="zh-CN"/>
        </w:rPr>
        <w:t>（</w:t>
      </w:r>
      <w:r>
        <w:rPr>
          <w:rFonts w:eastAsia="宋体" w:hint="eastAsia"/>
          <w:kern w:val="2"/>
          <w:sz w:val="21"/>
          <w:lang w:eastAsia="zh-CN"/>
        </w:rPr>
        <w:t>100</w:t>
      </w:r>
      <w:r>
        <w:rPr>
          <w:rFonts w:eastAsia="宋体" w:hint="eastAsia"/>
          <w:kern w:val="2"/>
          <w:sz w:val="21"/>
          <w:lang w:eastAsia="zh-CN"/>
        </w:rPr>
        <w:t>万～</w:t>
      </w:r>
      <w:r>
        <w:rPr>
          <w:rFonts w:eastAsia="宋体" w:hint="eastAsia"/>
          <w:kern w:val="2"/>
          <w:sz w:val="21"/>
          <w:lang w:eastAsia="zh-CN"/>
        </w:rPr>
        <w:t>500</w:t>
      </w:r>
      <w:r>
        <w:rPr>
          <w:rFonts w:eastAsia="宋体" w:hint="eastAsia"/>
          <w:kern w:val="2"/>
          <w:sz w:val="21"/>
          <w:lang w:eastAsia="zh-CN"/>
        </w:rPr>
        <w:t>万部分的代理服务费）</w:t>
      </w:r>
      <w:r>
        <w:rPr>
          <w:rFonts w:eastAsia="宋体" w:hint="eastAsia"/>
          <w:kern w:val="2"/>
          <w:sz w:val="21"/>
          <w:lang w:eastAsia="zh-CN"/>
        </w:rPr>
        <w:t>+</w:t>
      </w:r>
      <w:r>
        <w:rPr>
          <w:rFonts w:eastAsia="宋体" w:hint="eastAsia"/>
          <w:kern w:val="2"/>
          <w:sz w:val="21"/>
          <w:lang w:eastAsia="zh-CN"/>
        </w:rPr>
        <w:t>（</w:t>
      </w:r>
      <w:r>
        <w:rPr>
          <w:rFonts w:eastAsia="宋体" w:hint="eastAsia"/>
          <w:kern w:val="2"/>
          <w:sz w:val="21"/>
          <w:lang w:eastAsia="zh-CN"/>
        </w:rPr>
        <w:t>500</w:t>
      </w:r>
      <w:r>
        <w:rPr>
          <w:rFonts w:eastAsia="宋体" w:hint="eastAsia"/>
          <w:kern w:val="2"/>
          <w:sz w:val="21"/>
          <w:lang w:eastAsia="zh-CN"/>
        </w:rPr>
        <w:t>万～</w:t>
      </w:r>
      <w:r>
        <w:rPr>
          <w:rFonts w:eastAsia="宋体" w:hint="eastAsia"/>
          <w:kern w:val="2"/>
          <w:sz w:val="21"/>
          <w:lang w:eastAsia="zh-CN"/>
        </w:rPr>
        <w:t>600</w:t>
      </w:r>
      <w:r>
        <w:rPr>
          <w:rFonts w:eastAsia="宋体" w:hint="eastAsia"/>
          <w:kern w:val="2"/>
          <w:sz w:val="21"/>
          <w:lang w:eastAsia="zh-CN"/>
        </w:rPr>
        <w:t>万部分的代理服务费）＝</w:t>
      </w:r>
      <w:r>
        <w:rPr>
          <w:rFonts w:eastAsia="宋体" w:hint="eastAsia"/>
          <w:kern w:val="2"/>
          <w:sz w:val="21"/>
          <w:lang w:eastAsia="zh-CN"/>
        </w:rPr>
        <w:t>100</w:t>
      </w:r>
      <w:r>
        <w:rPr>
          <w:rFonts w:eastAsia="宋体" w:hint="eastAsia"/>
          <w:kern w:val="2"/>
          <w:sz w:val="21"/>
          <w:lang w:eastAsia="zh-CN"/>
        </w:rPr>
        <w:t>万元×</w:t>
      </w:r>
      <w:r>
        <w:rPr>
          <w:rFonts w:eastAsia="宋体" w:hint="eastAsia"/>
          <w:kern w:val="2"/>
          <w:sz w:val="21"/>
          <w:lang w:eastAsia="zh-CN"/>
        </w:rPr>
        <w:t>1.5%+</w:t>
      </w:r>
      <w:r>
        <w:rPr>
          <w:rFonts w:eastAsia="宋体" w:hint="eastAsia"/>
          <w:kern w:val="2"/>
          <w:sz w:val="21"/>
          <w:lang w:eastAsia="zh-CN"/>
        </w:rPr>
        <w:t>（</w:t>
      </w:r>
      <w:r>
        <w:rPr>
          <w:rFonts w:eastAsia="宋体" w:hint="eastAsia"/>
          <w:kern w:val="2"/>
          <w:sz w:val="21"/>
          <w:lang w:eastAsia="zh-CN"/>
        </w:rPr>
        <w:t>500-100</w:t>
      </w:r>
      <w:r>
        <w:rPr>
          <w:rFonts w:eastAsia="宋体" w:hint="eastAsia"/>
          <w:kern w:val="2"/>
          <w:sz w:val="21"/>
          <w:lang w:eastAsia="zh-CN"/>
        </w:rPr>
        <w:t>）万元×</w:t>
      </w:r>
      <w:r>
        <w:rPr>
          <w:rFonts w:eastAsia="宋体" w:hint="eastAsia"/>
          <w:kern w:val="2"/>
          <w:sz w:val="21"/>
          <w:lang w:eastAsia="zh-CN"/>
        </w:rPr>
        <w:t>1.1%+</w:t>
      </w:r>
      <w:r>
        <w:rPr>
          <w:rFonts w:eastAsia="宋体" w:hint="eastAsia"/>
          <w:kern w:val="2"/>
          <w:sz w:val="21"/>
          <w:lang w:eastAsia="zh-CN"/>
        </w:rPr>
        <w:t>（</w:t>
      </w:r>
      <w:r>
        <w:rPr>
          <w:rFonts w:eastAsia="宋体" w:hint="eastAsia"/>
          <w:kern w:val="2"/>
          <w:sz w:val="21"/>
          <w:lang w:eastAsia="zh-CN"/>
        </w:rPr>
        <w:t>600-500</w:t>
      </w:r>
      <w:r>
        <w:rPr>
          <w:rFonts w:eastAsia="宋体" w:hint="eastAsia"/>
          <w:kern w:val="2"/>
          <w:sz w:val="21"/>
          <w:lang w:eastAsia="zh-CN"/>
        </w:rPr>
        <w:t>）万元×</w:t>
      </w:r>
      <w:r>
        <w:rPr>
          <w:rFonts w:eastAsia="宋体" w:hint="eastAsia"/>
          <w:kern w:val="2"/>
          <w:sz w:val="21"/>
          <w:lang w:eastAsia="zh-CN"/>
        </w:rPr>
        <w:t>0.8%=1.5</w:t>
      </w:r>
      <w:r>
        <w:rPr>
          <w:rFonts w:eastAsia="宋体" w:hint="eastAsia"/>
          <w:kern w:val="2"/>
          <w:sz w:val="21"/>
          <w:lang w:eastAsia="zh-CN"/>
        </w:rPr>
        <w:t>万元</w:t>
      </w:r>
      <w:r>
        <w:rPr>
          <w:rFonts w:eastAsia="宋体" w:hint="eastAsia"/>
          <w:kern w:val="2"/>
          <w:sz w:val="21"/>
          <w:lang w:eastAsia="zh-CN"/>
        </w:rPr>
        <w:t>+4.4</w:t>
      </w:r>
      <w:r>
        <w:rPr>
          <w:rFonts w:eastAsia="宋体" w:hint="eastAsia"/>
          <w:kern w:val="2"/>
          <w:sz w:val="21"/>
          <w:lang w:eastAsia="zh-CN"/>
        </w:rPr>
        <w:t>万元</w:t>
      </w:r>
      <w:r>
        <w:rPr>
          <w:rFonts w:eastAsia="宋体" w:hint="eastAsia"/>
          <w:kern w:val="2"/>
          <w:sz w:val="21"/>
          <w:lang w:eastAsia="zh-CN"/>
        </w:rPr>
        <w:t>+0.8</w:t>
      </w:r>
      <w:r>
        <w:rPr>
          <w:rFonts w:eastAsia="宋体" w:hint="eastAsia"/>
          <w:kern w:val="2"/>
          <w:sz w:val="21"/>
          <w:lang w:eastAsia="zh-CN"/>
        </w:rPr>
        <w:t>万元＝</w:t>
      </w:r>
      <w:r>
        <w:rPr>
          <w:rFonts w:eastAsia="宋体" w:hint="eastAsia"/>
          <w:kern w:val="2"/>
          <w:sz w:val="21"/>
          <w:lang w:eastAsia="zh-CN"/>
        </w:rPr>
        <w:t>6.7</w:t>
      </w:r>
      <w:r>
        <w:rPr>
          <w:rFonts w:eastAsia="宋体" w:hint="eastAsia"/>
          <w:kern w:val="2"/>
          <w:sz w:val="21"/>
          <w:lang w:eastAsia="zh-CN"/>
        </w:rPr>
        <w:t>万元</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3</w:t>
      </w:r>
      <w:r>
        <w:rPr>
          <w:rFonts w:eastAsia="宋体" w:hint="eastAsia"/>
          <w:kern w:val="2"/>
          <w:sz w:val="21"/>
          <w:lang w:eastAsia="zh-CN"/>
        </w:rPr>
        <w:t>）中标（成交）供应商中标（成交）后，必须按规定采用银行对公转账方式向深圳交易集团有限公司直接交纳代理服务费，交纳信息及要求：</w:t>
      </w:r>
    </w:p>
    <w:p w:rsidR="00E52B57">
      <w:pPr>
        <w:widowControl w:val="0"/>
        <w:ind w:firstLine="420" w:firstLineChars="200"/>
        <w:jc w:val="both"/>
        <w:rPr>
          <w:rFonts w:ascii="宋体" w:eastAsia="宋体" w:hAnsi="宋体" w:cs="宋体"/>
          <w:bCs/>
          <w:color w:val="FF0000"/>
          <w:kern w:val="2"/>
          <w:sz w:val="21"/>
          <w:szCs w:val="21"/>
          <w:lang w:eastAsia="zh-CN"/>
        </w:rPr>
      </w:pPr>
      <w:r>
        <w:rPr>
          <w:rFonts w:ascii="宋体" w:eastAsia="宋体" w:hAnsi="宋体" w:cs="宋体" w:hint="eastAsia"/>
          <w:b/>
          <w:bCs/>
          <w:color w:val="FF0000"/>
          <w:kern w:val="2"/>
          <w:sz w:val="21"/>
          <w:szCs w:val="21"/>
          <w:lang w:eastAsia="zh-CN"/>
        </w:rPr>
        <w:t>基本户信息：</w:t>
      </w:r>
    </w:p>
    <w:p w:rsidR="00E52B57">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账户名：深圳交易集团有限公司</w:t>
      </w:r>
    </w:p>
    <w:p w:rsidR="00E52B57">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账号：632765883</w:t>
      </w:r>
    </w:p>
    <w:p w:rsidR="00E52B57">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开户行：民生银行深圳五洲支行</w:t>
      </w:r>
    </w:p>
    <w:p w:rsidR="00E52B57">
      <w:pPr>
        <w:widowControl w:val="0"/>
        <w:ind w:firstLine="420" w:firstLineChars="200"/>
        <w:jc w:val="both"/>
        <w:rPr>
          <w:rFonts w:ascii="宋体" w:eastAsia="宋体" w:hAnsi="宋体" w:cs="宋体"/>
          <w:bCs/>
          <w:color w:val="FF0000"/>
          <w:kern w:val="2"/>
          <w:sz w:val="21"/>
          <w:szCs w:val="21"/>
          <w:lang w:eastAsia="zh-CN"/>
        </w:rPr>
      </w:pPr>
      <w:r>
        <w:rPr>
          <w:rFonts w:ascii="宋体" w:eastAsia="宋体" w:hAnsi="宋体" w:cs="宋体" w:hint="eastAsia"/>
          <w:b/>
          <w:bCs/>
          <w:color w:val="FF0000"/>
          <w:kern w:val="2"/>
          <w:sz w:val="21"/>
          <w:szCs w:val="21"/>
          <w:lang w:eastAsia="zh-CN"/>
        </w:rPr>
        <w:t>转账备注：</w:t>
      </w:r>
    </w:p>
    <w:p w:rsidR="00E52B57">
      <w:pPr>
        <w:widowControl w:val="0"/>
        <w:ind w:firstLine="420" w:firstLineChars="200"/>
        <w:jc w:val="both"/>
        <w:rPr>
          <w:rFonts w:ascii="宋体" w:eastAsia="宋体" w:hAnsi="宋体" w:cs="宋体"/>
          <w:bCs/>
          <w:color w:val="FF0000"/>
          <w:kern w:val="2"/>
          <w:sz w:val="21"/>
          <w:szCs w:val="21"/>
          <w:lang w:eastAsia="zh-CN"/>
        </w:rPr>
      </w:pPr>
      <w:r>
        <w:rPr>
          <w:rFonts w:ascii="宋体" w:eastAsia="宋体" w:hAnsi="宋体" w:cs="宋体" w:hint="eastAsia"/>
          <w:bCs/>
          <w:color w:val="FF0000"/>
          <w:kern w:val="2"/>
          <w:sz w:val="21"/>
          <w:szCs w:val="21"/>
          <w:lang w:eastAsia="zh-CN"/>
        </w:rPr>
        <w:t>项目编号+项目名称</w:t>
      </w:r>
      <w:bookmarkStart w:id="34" w:name="_Toc128884461"/>
    </w:p>
    <w:p w:rsidR="00E52B57">
      <w:pPr>
        <w:keepNext/>
        <w:keepLines/>
        <w:widowControl w:val="0"/>
        <w:adjustRightInd w:val="0"/>
        <w:spacing w:before="260" w:after="26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第三章 用户需求书</w:t>
      </w:r>
    </w:p>
    <w:p w:rsidR="00E52B57">
      <w:pPr>
        <w:keepNext/>
        <w:keepLines/>
        <w:widowControl w:val="0"/>
        <w:adjustRightInd w:val="0"/>
        <w:spacing w:before="156" w:beforeLines="50" w:after="156"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一、项目基本信息</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6246"/>
        <w:gridCol w:w="18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4"/>
        </w:trPr>
        <w:tc>
          <w:tcPr>
            <w:tcW w:w="968" w:type="dxa"/>
            <w:vAlign w:val="center"/>
          </w:tcPr>
          <w:p w:rsidR="00E52B57">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6268" w:type="dxa"/>
            <w:vAlign w:val="center"/>
          </w:tcPr>
          <w:p w:rsidR="00E52B57">
            <w:pPr>
              <w:widowControl w:val="0"/>
              <w:jc w:val="center"/>
              <w:rPr>
                <w:rFonts w:eastAsia="宋体"/>
                <w:bCs/>
                <w:kern w:val="2"/>
                <w:sz w:val="21"/>
                <w:szCs w:val="21"/>
                <w:lang w:eastAsia="zh-CN"/>
              </w:rPr>
            </w:pPr>
            <w:r>
              <w:rPr>
                <w:rFonts w:eastAsia="宋体" w:hint="eastAsia"/>
                <w:bCs/>
                <w:kern w:val="2"/>
                <w:sz w:val="21"/>
                <w:szCs w:val="21"/>
                <w:lang w:eastAsia="zh-CN"/>
              </w:rPr>
              <w:t>采购项目名称</w:t>
            </w:r>
          </w:p>
        </w:tc>
        <w:tc>
          <w:tcPr>
            <w:tcW w:w="1856" w:type="dxa"/>
            <w:vAlign w:val="center"/>
          </w:tcPr>
          <w:p w:rsidR="00E52B57">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预算金额（元）</w:t>
            </w:r>
          </w:p>
        </w:tc>
      </w:tr>
      <w:tr>
        <w:tblPrEx>
          <w:tblW w:w="5000" w:type="pct"/>
          <w:tblLayout w:type="fixed"/>
          <w:tblLook w:val="04A0"/>
        </w:tblPrEx>
        <w:trPr>
          <w:trHeight w:val="591"/>
        </w:trPr>
        <w:tc>
          <w:tcPr>
            <w:tcW w:w="968" w:type="dxa"/>
            <w:vAlign w:val="center"/>
          </w:tcPr>
          <w:p w:rsidR="00E52B57">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6268" w:type="dxa"/>
            <w:vAlign w:val="center"/>
          </w:tcPr>
          <w:p w:rsidR="00E52B57">
            <w:pPr>
              <w:widowControl w:val="0"/>
              <w:jc w:val="center"/>
              <w:rPr>
                <w:rFonts w:eastAsia="宋体"/>
                <w:bCs/>
                <w:kern w:val="2"/>
                <w:sz w:val="21"/>
                <w:szCs w:val="21"/>
                <w:lang w:eastAsia="zh-CN"/>
              </w:rPr>
            </w:pPr>
            <w:r>
              <w:rPr>
                <w:rFonts w:eastAsia="宋体" w:hint="eastAsia"/>
                <w:bCs/>
                <w:kern w:val="2"/>
                <w:sz w:val="21"/>
                <w:szCs w:val="21"/>
                <w:lang w:eastAsia="zh-CN"/>
              </w:rPr>
              <w:t>深圳市急救中心专用设备</w:t>
            </w:r>
            <w:r>
              <w:rPr>
                <w:rFonts w:eastAsia="宋体" w:hint="eastAsia"/>
                <w:bCs/>
                <w:kern w:val="2"/>
                <w:sz w:val="21"/>
                <w:szCs w:val="21"/>
                <w:lang w:eastAsia="zh-CN"/>
              </w:rPr>
              <w:t>B</w:t>
            </w:r>
            <w:r>
              <w:rPr>
                <w:rFonts w:eastAsia="宋体" w:hint="eastAsia"/>
                <w:bCs/>
                <w:kern w:val="2"/>
                <w:sz w:val="21"/>
                <w:szCs w:val="21"/>
                <w:lang w:eastAsia="zh-CN"/>
              </w:rPr>
              <w:t>包（除颤监护仪）项目</w:t>
            </w:r>
          </w:p>
        </w:tc>
        <w:tc>
          <w:tcPr>
            <w:tcW w:w="1856" w:type="dxa"/>
            <w:vAlign w:val="center"/>
          </w:tcPr>
          <w:p w:rsidR="00E52B57">
            <w:pPr>
              <w:widowControl w:val="0"/>
              <w:jc w:val="center"/>
              <w:rPr>
                <w:rFonts w:eastAsia="宋体"/>
                <w:bCs/>
                <w:color w:val="FF0000"/>
                <w:kern w:val="2"/>
                <w:sz w:val="21"/>
                <w:szCs w:val="21"/>
                <w:lang w:eastAsia="zh-CN"/>
              </w:rPr>
            </w:pPr>
            <w:r>
              <w:rPr>
                <w:rFonts w:eastAsia="宋体" w:hint="eastAsia"/>
                <w:bCs/>
                <w:color w:val="FF0000"/>
                <w:kern w:val="2"/>
                <w:sz w:val="21"/>
                <w:szCs w:val="21"/>
                <w:lang w:eastAsia="zh-CN"/>
              </w:rPr>
              <w:t>580000</w:t>
            </w:r>
          </w:p>
        </w:tc>
      </w:tr>
    </w:tbl>
    <w:p w:rsidR="00E52B57">
      <w:pPr>
        <w:keepNext/>
        <w:keepLines/>
        <w:widowControl w:val="0"/>
        <w:adjustRightInd w:val="0"/>
        <w:spacing w:before="156" w:beforeLines="50" w:after="156"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二、货物需求明细</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2929"/>
        <w:gridCol w:w="884"/>
        <w:gridCol w:w="794"/>
        <w:gridCol w:w="1613"/>
        <w:gridCol w:w="182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62" w:type="pct"/>
            <w:vAlign w:val="center"/>
          </w:tcPr>
          <w:p w:rsidR="00E52B57">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1615" w:type="pct"/>
            <w:vAlign w:val="center"/>
          </w:tcPr>
          <w:p w:rsidR="00E52B57">
            <w:pPr>
              <w:widowControl w:val="0"/>
              <w:jc w:val="center"/>
              <w:rPr>
                <w:rFonts w:eastAsia="宋体"/>
                <w:bCs/>
                <w:kern w:val="2"/>
                <w:sz w:val="21"/>
                <w:szCs w:val="21"/>
                <w:lang w:eastAsia="zh-CN"/>
              </w:rPr>
            </w:pPr>
            <w:r>
              <w:rPr>
                <w:rFonts w:eastAsia="宋体" w:hint="eastAsia"/>
                <w:bCs/>
                <w:kern w:val="2"/>
                <w:sz w:val="21"/>
                <w:szCs w:val="21"/>
                <w:lang w:eastAsia="zh-CN"/>
              </w:rPr>
              <w:t>货物名称（标的名称）</w:t>
            </w:r>
          </w:p>
        </w:tc>
        <w:tc>
          <w:tcPr>
            <w:tcW w:w="488" w:type="pct"/>
            <w:vAlign w:val="center"/>
          </w:tcPr>
          <w:p w:rsidR="00E52B57">
            <w:pPr>
              <w:widowControl w:val="0"/>
              <w:jc w:val="center"/>
              <w:rPr>
                <w:rFonts w:eastAsia="宋体"/>
                <w:bCs/>
                <w:kern w:val="2"/>
                <w:sz w:val="21"/>
                <w:szCs w:val="21"/>
                <w:lang w:eastAsia="zh-CN"/>
              </w:rPr>
            </w:pPr>
            <w:r>
              <w:rPr>
                <w:rFonts w:eastAsia="宋体" w:hint="eastAsia"/>
                <w:bCs/>
                <w:kern w:val="2"/>
                <w:sz w:val="21"/>
                <w:szCs w:val="21"/>
                <w:lang w:eastAsia="zh-CN"/>
              </w:rPr>
              <w:t>数量</w:t>
            </w:r>
          </w:p>
        </w:tc>
        <w:tc>
          <w:tcPr>
            <w:tcW w:w="438" w:type="pct"/>
            <w:vAlign w:val="center"/>
          </w:tcPr>
          <w:p w:rsidR="00E52B57">
            <w:pPr>
              <w:widowControl w:val="0"/>
              <w:jc w:val="center"/>
              <w:rPr>
                <w:rFonts w:eastAsia="宋体"/>
                <w:bCs/>
                <w:kern w:val="2"/>
                <w:sz w:val="21"/>
                <w:szCs w:val="21"/>
                <w:lang w:eastAsia="zh-CN"/>
              </w:rPr>
            </w:pPr>
            <w:r>
              <w:rPr>
                <w:rFonts w:eastAsia="宋体" w:hint="eastAsia"/>
                <w:bCs/>
                <w:kern w:val="2"/>
                <w:sz w:val="21"/>
                <w:szCs w:val="21"/>
                <w:lang w:eastAsia="zh-CN"/>
              </w:rPr>
              <w:t>单位</w:t>
            </w:r>
          </w:p>
        </w:tc>
        <w:tc>
          <w:tcPr>
            <w:tcW w:w="889" w:type="pct"/>
            <w:vAlign w:val="center"/>
          </w:tcPr>
          <w:p w:rsidR="00E52B57">
            <w:pPr>
              <w:widowControl w:val="0"/>
              <w:jc w:val="center"/>
              <w:rPr>
                <w:rFonts w:eastAsia="宋体"/>
                <w:kern w:val="2"/>
                <w:sz w:val="21"/>
                <w:szCs w:val="21"/>
                <w:lang w:eastAsia="zh-CN"/>
              </w:rPr>
            </w:pPr>
            <w:r>
              <w:rPr>
                <w:rFonts w:eastAsia="宋体" w:hint="eastAsia"/>
                <w:kern w:val="2"/>
                <w:sz w:val="21"/>
                <w:szCs w:val="21"/>
                <w:lang w:eastAsia="zh-CN"/>
              </w:rPr>
              <w:t>备注</w:t>
            </w:r>
          </w:p>
        </w:tc>
        <w:tc>
          <w:tcPr>
            <w:tcW w:w="1005" w:type="pct"/>
            <w:vAlign w:val="center"/>
          </w:tcPr>
          <w:p w:rsidR="00E52B57">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最高单价限价（元）</w:t>
            </w:r>
          </w:p>
        </w:tc>
      </w:tr>
      <w:tr>
        <w:tblPrEx>
          <w:tblW w:w="5000" w:type="pct"/>
          <w:jc w:val="center"/>
          <w:tblLayout w:type="fixed"/>
          <w:tblLook w:val="04A0"/>
        </w:tblPrEx>
        <w:trPr>
          <w:trHeight w:val="590"/>
          <w:jc w:val="center"/>
        </w:trPr>
        <w:tc>
          <w:tcPr>
            <w:tcW w:w="562" w:type="pct"/>
            <w:vAlign w:val="center"/>
          </w:tcPr>
          <w:p w:rsidR="00E52B57">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1615" w:type="pct"/>
            <w:vAlign w:val="center"/>
          </w:tcPr>
          <w:p w:rsidR="00E52B57">
            <w:pPr>
              <w:widowControl w:val="0"/>
              <w:jc w:val="center"/>
              <w:rPr>
                <w:rFonts w:eastAsia="宋体"/>
                <w:bCs/>
                <w:kern w:val="2"/>
                <w:sz w:val="21"/>
                <w:szCs w:val="21"/>
                <w:lang w:eastAsia="zh-CN"/>
              </w:rPr>
            </w:pPr>
            <w:r>
              <w:rPr>
                <w:rFonts w:eastAsia="宋体" w:hint="eastAsia"/>
                <w:bCs/>
                <w:kern w:val="2"/>
                <w:sz w:val="21"/>
                <w:szCs w:val="21"/>
                <w:lang w:eastAsia="zh-CN"/>
              </w:rPr>
              <w:t>除颤监护仪</w:t>
            </w:r>
          </w:p>
        </w:tc>
        <w:tc>
          <w:tcPr>
            <w:tcW w:w="488" w:type="pct"/>
            <w:vAlign w:val="center"/>
          </w:tcPr>
          <w:p w:rsidR="00E52B57">
            <w:pPr>
              <w:widowControl w:val="0"/>
              <w:jc w:val="center"/>
              <w:rPr>
                <w:rFonts w:eastAsia="宋体"/>
                <w:bCs/>
                <w:kern w:val="2"/>
                <w:sz w:val="21"/>
                <w:szCs w:val="21"/>
                <w:lang w:eastAsia="zh-CN"/>
              </w:rPr>
            </w:pPr>
            <w:r>
              <w:rPr>
                <w:rFonts w:eastAsia="宋体" w:hint="eastAsia"/>
                <w:kern w:val="2"/>
                <w:sz w:val="21"/>
                <w:lang w:eastAsia="zh-CN"/>
              </w:rPr>
              <w:t>2</w:t>
            </w:r>
          </w:p>
        </w:tc>
        <w:tc>
          <w:tcPr>
            <w:tcW w:w="438" w:type="pct"/>
            <w:vAlign w:val="center"/>
          </w:tcPr>
          <w:p w:rsidR="00E52B57">
            <w:pPr>
              <w:widowControl w:val="0"/>
              <w:jc w:val="center"/>
              <w:rPr>
                <w:rFonts w:eastAsia="宋体"/>
                <w:bCs/>
                <w:kern w:val="2"/>
                <w:sz w:val="21"/>
                <w:szCs w:val="21"/>
                <w:lang w:eastAsia="zh-CN"/>
              </w:rPr>
            </w:pPr>
            <w:r>
              <w:rPr>
                <w:rFonts w:eastAsia="宋体" w:hint="eastAsia"/>
                <w:bCs/>
                <w:kern w:val="2"/>
                <w:sz w:val="21"/>
                <w:szCs w:val="21"/>
                <w:lang w:eastAsia="zh-CN"/>
              </w:rPr>
              <w:t>台</w:t>
            </w:r>
          </w:p>
        </w:tc>
        <w:tc>
          <w:tcPr>
            <w:tcW w:w="889" w:type="pct"/>
            <w:vAlign w:val="center"/>
          </w:tcPr>
          <w:p w:rsidR="00E52B57">
            <w:pPr>
              <w:widowControl w:val="0"/>
              <w:jc w:val="center"/>
              <w:rPr>
                <w:rFonts w:eastAsia="宋体"/>
                <w:kern w:val="2"/>
                <w:sz w:val="21"/>
                <w:szCs w:val="21"/>
                <w:lang w:eastAsia="zh-CN"/>
              </w:rPr>
            </w:pPr>
            <w:r>
              <w:rPr>
                <w:rFonts w:eastAsia="宋体" w:hint="eastAsia"/>
                <w:b/>
                <w:bCs/>
                <w:color w:val="FF0000"/>
                <w:kern w:val="2"/>
                <w:sz w:val="21"/>
                <w:szCs w:val="21"/>
                <w:lang w:eastAsia="zh-CN"/>
              </w:rPr>
              <w:t>接受进口</w:t>
            </w:r>
          </w:p>
        </w:tc>
        <w:tc>
          <w:tcPr>
            <w:tcW w:w="1005" w:type="pct"/>
            <w:vAlign w:val="center"/>
          </w:tcPr>
          <w:p w:rsidR="00E52B57">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290000</w:t>
            </w:r>
          </w:p>
        </w:tc>
      </w:tr>
    </w:tbl>
    <w:p w:rsidR="00E52B57">
      <w:pPr>
        <w:widowControl w:val="0"/>
        <w:jc w:val="both"/>
        <w:rPr>
          <w:rFonts w:ascii="宋体" w:eastAsia="宋体" w:hAnsi="宋体"/>
          <w:b/>
          <w:color w:val="FF0000"/>
          <w:kern w:val="2"/>
          <w:sz w:val="21"/>
          <w:szCs w:val="21"/>
          <w:lang w:eastAsia="zh-CN"/>
        </w:rPr>
      </w:pPr>
      <w:r>
        <w:rPr>
          <w:rFonts w:ascii="宋体" w:eastAsia="宋体" w:hAnsi="宋体" w:hint="eastAsia"/>
          <w:b/>
          <w:color w:val="FF0000"/>
          <w:kern w:val="2"/>
          <w:sz w:val="21"/>
          <w:szCs w:val="21"/>
          <w:lang w:eastAsia="zh-CN"/>
        </w:rPr>
        <w:t xml:space="preserve">备注：1、备注栏注明“拒绝进口”的产品不接受投标人选用进口产品参与投标；注明“接受进口”的产品允许投标人选用进口产品参与投标，但不排斥国内产品。 </w:t>
      </w:r>
    </w:p>
    <w:p w:rsidR="00E52B57">
      <w:pPr>
        <w:widowControl w:val="0"/>
        <w:ind w:firstLine="420" w:firstLineChars="200"/>
        <w:jc w:val="both"/>
        <w:rPr>
          <w:rFonts w:ascii="宋体" w:eastAsia="宋体" w:hAnsi="宋体"/>
          <w:b/>
          <w:color w:val="FF0000"/>
          <w:kern w:val="2"/>
          <w:sz w:val="21"/>
          <w:szCs w:val="21"/>
          <w:lang w:eastAsia="zh-CN"/>
        </w:rPr>
      </w:pPr>
      <w:r>
        <w:rPr>
          <w:rFonts w:ascii="宋体" w:eastAsia="宋体" w:hAnsi="宋体" w:hint="eastAsia"/>
          <w:b/>
          <w:color w:val="FF0000"/>
          <w:kern w:val="2"/>
          <w:sz w:val="21"/>
          <w:szCs w:val="21"/>
          <w:lang w:eastAsia="zh-CN"/>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E52B57">
      <w:pPr>
        <w:widowControl w:val="0"/>
        <w:ind w:firstLine="420" w:firstLineChars="200"/>
        <w:jc w:val="both"/>
        <w:rPr>
          <w:rFonts w:eastAsia="宋体"/>
          <w:kern w:val="2"/>
          <w:sz w:val="21"/>
          <w:lang w:eastAsia="zh-CN"/>
        </w:rPr>
      </w:pPr>
      <w:r>
        <w:rPr>
          <w:rFonts w:ascii="宋体" w:eastAsia="宋体" w:hAnsi="宋体" w:hint="eastAsia"/>
          <w:b/>
          <w:color w:val="FF0000"/>
          <w:kern w:val="2"/>
          <w:sz w:val="21"/>
          <w:szCs w:val="21"/>
          <w:lang w:eastAsia="zh-CN"/>
        </w:rPr>
        <w:t>3、本项目核心产品为：</w:t>
      </w:r>
      <w:r>
        <w:rPr>
          <w:rFonts w:ascii="宋体" w:eastAsia="宋体" w:hAnsi="宋体" w:hint="eastAsia"/>
          <w:b/>
          <w:color w:val="FF0000"/>
          <w:kern w:val="2"/>
          <w:sz w:val="21"/>
          <w:szCs w:val="21"/>
          <w:u w:val="single"/>
          <w:lang w:eastAsia="zh-CN"/>
        </w:rPr>
        <w:t>除颤监护仪。</w:t>
      </w:r>
    </w:p>
    <w:p w:rsidR="00E52B57">
      <w:pPr>
        <w:keepNext/>
        <w:keepLines/>
        <w:widowControl w:val="0"/>
        <w:adjustRightInd w:val="0"/>
        <w:spacing w:before="156" w:beforeLines="50" w:after="156"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三、实质性条款</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832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5" w:type="dxa"/>
          </w:tcPr>
          <w:p w:rsidR="00E52B57">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序号</w:t>
            </w:r>
          </w:p>
        </w:tc>
        <w:tc>
          <w:tcPr>
            <w:tcW w:w="7951" w:type="dxa"/>
          </w:tcPr>
          <w:p w:rsidR="00E52B57">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实质性条款具体内容</w:t>
            </w:r>
          </w:p>
        </w:tc>
      </w:tr>
      <w:tr>
        <w:tblPrEx>
          <w:tblW w:w="5000" w:type="pct"/>
          <w:tblLayout w:type="fixed"/>
          <w:tblLook w:val="04A0"/>
        </w:tblPrEx>
        <w:tc>
          <w:tcPr>
            <w:tcW w:w="705" w:type="dxa"/>
          </w:tcPr>
          <w:p w:rsidR="00E52B57">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1</w:t>
            </w:r>
          </w:p>
        </w:tc>
        <w:tc>
          <w:tcPr>
            <w:tcW w:w="7951" w:type="dxa"/>
          </w:tcPr>
          <w:p w:rsidR="00E52B57">
            <w:pPr>
              <w:widowControl w:val="0"/>
              <w:jc w:val="both"/>
              <w:rPr>
                <w:rFonts w:eastAsia="宋体" w:hAnsi="宋体"/>
                <w:sz w:val="21"/>
                <w:szCs w:val="21"/>
                <w:lang w:eastAsia="zh-CN"/>
              </w:rPr>
            </w:pPr>
            <w:r>
              <w:rPr>
                <w:rFonts w:eastAsia="宋体" w:hint="eastAsia"/>
                <w:kern w:val="2"/>
                <w:sz w:val="21"/>
                <w:lang w:eastAsia="zh-CN"/>
              </w:rPr>
              <w:t>满足本项目标★的条款要求</w:t>
            </w:r>
          </w:p>
        </w:tc>
      </w:tr>
    </w:tbl>
    <w:bookmarkEnd w:id="34"/>
    <w:p w:rsidR="00E52B57">
      <w:pPr>
        <w:widowControl w:val="0"/>
        <w:jc w:val="both"/>
        <w:rPr>
          <w:rFonts w:ascii="宋体" w:eastAsia="宋体"/>
          <w:bCs/>
          <w:szCs w:val="20"/>
          <w:lang w:eastAsia="zh-CN"/>
        </w:rPr>
      </w:pPr>
      <w:r>
        <w:rPr>
          <w:rFonts w:ascii="宋体" w:eastAsia="宋体"/>
          <w:bCs/>
          <w:szCs w:val="20"/>
          <w:lang w:eastAsia="zh-CN"/>
        </w:rPr>
        <w:t>注：上表所列内容为不可负偏离条款，负偏离将视为未实质性满足</w:t>
      </w:r>
      <w:r>
        <w:rPr>
          <w:rFonts w:ascii="宋体" w:eastAsia="宋体" w:hint="eastAsia"/>
          <w:bCs/>
          <w:szCs w:val="20"/>
          <w:lang w:eastAsia="zh-CN"/>
        </w:rPr>
        <w:t>招标</w:t>
      </w:r>
      <w:r>
        <w:rPr>
          <w:rFonts w:ascii="宋体" w:eastAsia="宋体"/>
          <w:bCs/>
          <w:szCs w:val="20"/>
          <w:lang w:eastAsia="zh-CN"/>
        </w:rPr>
        <w:t>文件要求和条件作投标无效处理。</w:t>
      </w:r>
    </w:p>
    <w:p w:rsidR="00E52B57">
      <w:pPr>
        <w:keepNext/>
        <w:keepLines/>
        <w:widowControl w:val="0"/>
        <w:adjustRightInd w:val="0"/>
        <w:spacing w:before="156" w:beforeLines="50" w:after="156" w:afterLines="5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四、技术要求</w:t>
      </w:r>
    </w:p>
    <w:p w:rsidR="00E52B57">
      <w:pPr>
        <w:widowControl w:val="0"/>
        <w:ind w:firstLine="420" w:firstLineChars="200"/>
        <w:jc w:val="both"/>
        <w:rPr>
          <w:rFonts w:eastAsia="宋体"/>
          <w:b/>
          <w:kern w:val="2"/>
          <w:sz w:val="21"/>
          <w:lang w:eastAsia="zh-CN"/>
        </w:rPr>
      </w:pPr>
      <w:r>
        <w:rPr>
          <w:rFonts w:eastAsia="宋体" w:hint="eastAsia"/>
          <w:b/>
          <w:kern w:val="2"/>
          <w:sz w:val="21"/>
          <w:szCs w:val="21"/>
          <w:lang w:eastAsia="zh-CN"/>
        </w:rPr>
        <w:t>说明：</w:t>
      </w:r>
      <w:r>
        <w:rPr>
          <w:rFonts w:eastAsia="宋体"/>
          <w:b/>
          <w:kern w:val="2"/>
          <w:sz w:val="21"/>
          <w:szCs w:val="21"/>
          <w:lang w:eastAsia="zh-CN"/>
        </w:rPr>
        <w:t xml:space="preserve"> </w:t>
      </w:r>
      <w:r>
        <w:rPr>
          <w:rFonts w:eastAsia="宋体"/>
          <w:b/>
          <w:kern w:val="2"/>
          <w:sz w:val="21"/>
          <w:lang w:eastAsia="zh-CN"/>
        </w:rPr>
        <w:t>1</w:t>
      </w:r>
      <w:r>
        <w:rPr>
          <w:rFonts w:eastAsia="宋体" w:hint="eastAsia"/>
          <w:b/>
          <w:kern w:val="2"/>
          <w:sz w:val="21"/>
          <w:lang w:eastAsia="zh-CN"/>
        </w:rPr>
        <w:t>、评分时，如对一项招标技术要求（以划分框为准）中的内容存在两处（或以上）负偏离的，在评分时只作一项负偏离扣分。</w:t>
      </w:r>
    </w:p>
    <w:p w:rsidR="00E52B57">
      <w:pPr>
        <w:widowControl w:val="0"/>
        <w:ind w:firstLine="420" w:firstLineChars="200"/>
        <w:jc w:val="both"/>
        <w:rPr>
          <w:rFonts w:eastAsia="宋体"/>
          <w:b/>
          <w:kern w:val="2"/>
          <w:sz w:val="21"/>
          <w:szCs w:val="21"/>
          <w:lang w:eastAsia="zh-CN"/>
        </w:rPr>
      </w:pPr>
      <w:r>
        <w:rPr>
          <w:rFonts w:eastAsia="宋体"/>
          <w:b/>
          <w:kern w:val="2"/>
          <w:sz w:val="21"/>
          <w:szCs w:val="21"/>
          <w:lang w:eastAsia="zh-CN"/>
        </w:rPr>
        <w:t>2</w:t>
      </w:r>
      <w:r>
        <w:rPr>
          <w:rFonts w:eastAsia="宋体" w:hint="eastAsia"/>
          <w:b/>
          <w:kern w:val="2"/>
          <w:sz w:val="21"/>
          <w:szCs w:val="21"/>
          <w:lang w:eastAsia="zh-CN"/>
        </w:rPr>
        <w:t>、带★号条款为不可负偏离条款，不作为评分准则中的评分内容，如未响应或出现负偏离的，将作投标无效处理；带“</w:t>
      </w:r>
      <w:r>
        <w:rPr>
          <w:rFonts w:eastAsia="宋体"/>
          <w:kern w:val="2"/>
          <w:sz w:val="21"/>
          <w:lang w:eastAsia="zh-CN"/>
        </w:rPr>
        <w:t>▲</w:t>
      </w:r>
      <w:r>
        <w:rPr>
          <w:rFonts w:eastAsia="宋体" w:hint="eastAsia"/>
          <w:b/>
          <w:kern w:val="2"/>
          <w:sz w:val="21"/>
          <w:szCs w:val="21"/>
          <w:lang w:eastAsia="zh-CN"/>
        </w:rPr>
        <w:t>”指标项为重要参数条款，负偏离时依相关评分准则内容作重点扣分处理。</w:t>
      </w:r>
    </w:p>
    <w:p w:rsidR="00E52B57">
      <w:pPr>
        <w:widowControl w:val="0"/>
        <w:ind w:firstLine="420" w:firstLineChars="200"/>
        <w:jc w:val="both"/>
        <w:rPr>
          <w:rFonts w:eastAsia="宋体"/>
          <w:b/>
          <w:kern w:val="2"/>
          <w:sz w:val="21"/>
          <w:szCs w:val="21"/>
          <w:lang w:eastAsia="zh-CN"/>
        </w:rPr>
      </w:pPr>
      <w:r>
        <w:rPr>
          <w:rFonts w:eastAsia="宋体"/>
          <w:b/>
          <w:kern w:val="2"/>
          <w:sz w:val="21"/>
          <w:szCs w:val="21"/>
          <w:lang w:eastAsia="zh-CN"/>
        </w:rPr>
        <w:t>3</w:t>
      </w:r>
      <w:r>
        <w:rPr>
          <w:rFonts w:eastAsia="宋体" w:hint="eastAsia"/>
          <w:b/>
          <w:kern w:val="2"/>
          <w:sz w:val="21"/>
          <w:szCs w:val="21"/>
          <w:lang w:eastAsia="zh-CN"/>
        </w:rPr>
        <w:t>、</w:t>
      </w:r>
      <w:bookmarkStart w:id="35" w:name="_Hlk72585069"/>
      <w:r>
        <w:rPr>
          <w:rFonts w:eastAsia="宋体" w:hint="eastAsia"/>
          <w:b/>
          <w:kern w:val="2"/>
          <w:sz w:val="21"/>
          <w:szCs w:val="21"/>
          <w:lang w:eastAsia="zh-CN"/>
        </w:rPr>
        <w:t>招标技术要求中，用</w:t>
      </w:r>
      <w:r>
        <w:rPr>
          <w:rFonts w:eastAsia="宋体" w:hint="eastAsia"/>
          <w:b/>
          <w:color w:val="FF0000"/>
          <w:kern w:val="2"/>
          <w:sz w:val="21"/>
          <w:szCs w:val="21"/>
          <w:lang w:eastAsia="zh-CN"/>
        </w:rPr>
        <w:t>红色加粗字体标注</w:t>
      </w:r>
      <w:r>
        <w:rPr>
          <w:rFonts w:eastAsia="宋体" w:hint="eastAsia"/>
          <w:b/>
          <w:kern w:val="2"/>
          <w:sz w:val="21"/>
          <w:szCs w:val="21"/>
          <w:lang w:eastAsia="zh-CN"/>
        </w:rPr>
        <w:t>的指标项均要求提供证明资料；其余指标项未要求提供证明资料，无需提供相关证明资料。</w:t>
      </w:r>
    </w:p>
    <w:p w:rsidR="00E52B57">
      <w:pPr>
        <w:widowControl w:val="0"/>
        <w:ind w:firstLine="420" w:firstLineChars="200"/>
        <w:jc w:val="both"/>
        <w:rPr>
          <w:rFonts w:eastAsia="宋体"/>
          <w:b/>
          <w:kern w:val="2"/>
          <w:sz w:val="21"/>
          <w:szCs w:val="21"/>
          <w:lang w:eastAsia="zh-CN"/>
        </w:rPr>
      </w:pPr>
      <w:r>
        <w:rPr>
          <w:rFonts w:eastAsia="宋体" w:hint="eastAsia"/>
          <w:b/>
          <w:color w:val="FF0000"/>
          <w:kern w:val="2"/>
          <w:sz w:val="21"/>
          <w:lang w:eastAsia="zh-CN"/>
        </w:rPr>
        <w:t>4</w:t>
      </w:r>
      <w:r>
        <w:rPr>
          <w:rFonts w:eastAsia="宋体"/>
          <w:b/>
          <w:color w:val="FF0000"/>
          <w:kern w:val="2"/>
          <w:sz w:val="21"/>
          <w:lang w:eastAsia="zh-CN"/>
        </w:rPr>
        <w:t>、</w:t>
      </w:r>
      <w:r>
        <w:rPr>
          <w:rFonts w:eastAsia="宋体" w:hint="eastAsia"/>
          <w:b/>
          <w:color w:val="FF0000"/>
          <w:kern w:val="2"/>
          <w:sz w:val="21"/>
          <w:lang w:eastAsia="zh-CN"/>
        </w:rPr>
        <w:t>涉及区间的技术要求，除特别注明以外，所投产品响应范围涵盖对应的区间即认定为满足该项技术要求。例：区间要求为</w:t>
      </w:r>
      <w:r>
        <w:rPr>
          <w:rFonts w:eastAsia="宋体" w:hint="eastAsia"/>
          <w:b/>
          <w:color w:val="FF0000"/>
          <w:kern w:val="2"/>
          <w:sz w:val="21"/>
          <w:lang w:eastAsia="zh-CN"/>
        </w:rPr>
        <w:t>30-180</w:t>
      </w:r>
      <w:r>
        <w:rPr>
          <w:rFonts w:eastAsia="宋体" w:hint="eastAsia"/>
          <w:b/>
          <w:color w:val="FF0000"/>
          <w:kern w:val="2"/>
          <w:sz w:val="21"/>
          <w:lang w:eastAsia="zh-CN"/>
        </w:rPr>
        <w:t>次</w:t>
      </w:r>
      <w:r>
        <w:rPr>
          <w:rFonts w:eastAsia="宋体" w:hint="eastAsia"/>
          <w:b/>
          <w:color w:val="FF0000"/>
          <w:kern w:val="2"/>
          <w:sz w:val="21"/>
          <w:lang w:eastAsia="zh-CN"/>
        </w:rPr>
        <w:t>/</w:t>
      </w:r>
      <w:r>
        <w:rPr>
          <w:rFonts w:eastAsia="宋体" w:hint="eastAsia"/>
          <w:b/>
          <w:color w:val="FF0000"/>
          <w:kern w:val="2"/>
          <w:sz w:val="21"/>
          <w:lang w:eastAsia="zh-CN"/>
        </w:rPr>
        <w:t>分</w:t>
      </w:r>
      <w:r>
        <w:rPr>
          <w:rFonts w:eastAsia="宋体" w:hint="eastAsia"/>
          <w:b/>
          <w:color w:val="FF0000"/>
          <w:kern w:val="2"/>
          <w:sz w:val="21"/>
          <w:lang w:eastAsia="zh-CN"/>
        </w:rPr>
        <w:t xml:space="preserve">, </w:t>
      </w:r>
      <w:r>
        <w:rPr>
          <w:rFonts w:eastAsia="宋体" w:hint="eastAsia"/>
          <w:b/>
          <w:color w:val="FF0000"/>
          <w:kern w:val="2"/>
          <w:sz w:val="21"/>
          <w:lang w:eastAsia="zh-CN"/>
        </w:rPr>
        <w:t>所投产品响应范围最小值≤</w:t>
      </w:r>
      <w:r>
        <w:rPr>
          <w:rFonts w:eastAsia="宋体" w:hint="eastAsia"/>
          <w:b/>
          <w:color w:val="FF0000"/>
          <w:kern w:val="2"/>
          <w:sz w:val="21"/>
          <w:lang w:eastAsia="zh-CN"/>
        </w:rPr>
        <w:t>30</w:t>
      </w:r>
      <w:r>
        <w:rPr>
          <w:rFonts w:eastAsia="宋体" w:hint="eastAsia"/>
          <w:b/>
          <w:color w:val="FF0000"/>
          <w:kern w:val="2"/>
          <w:sz w:val="21"/>
          <w:lang w:eastAsia="zh-CN"/>
        </w:rPr>
        <w:t>次</w:t>
      </w:r>
      <w:r>
        <w:rPr>
          <w:rFonts w:eastAsia="宋体" w:hint="eastAsia"/>
          <w:b/>
          <w:color w:val="FF0000"/>
          <w:kern w:val="2"/>
          <w:sz w:val="21"/>
          <w:lang w:eastAsia="zh-CN"/>
        </w:rPr>
        <w:t>/</w:t>
      </w:r>
      <w:r>
        <w:rPr>
          <w:rFonts w:eastAsia="宋体" w:hint="eastAsia"/>
          <w:b/>
          <w:color w:val="FF0000"/>
          <w:kern w:val="2"/>
          <w:sz w:val="21"/>
          <w:lang w:eastAsia="zh-CN"/>
        </w:rPr>
        <w:t>分，响应范围</w:t>
      </w:r>
      <w:r>
        <w:rPr>
          <w:rFonts w:eastAsia="宋体" w:hint="eastAsia"/>
          <w:b/>
          <w:color w:val="FF0000"/>
          <w:kern w:val="2"/>
          <w:sz w:val="21"/>
          <w:lang w:eastAsia="zh-CN"/>
        </w:rPr>
        <w:t>最大值≥</w:t>
      </w:r>
      <w:r>
        <w:rPr>
          <w:rFonts w:eastAsia="宋体" w:hint="eastAsia"/>
          <w:b/>
          <w:color w:val="FF0000"/>
          <w:kern w:val="2"/>
          <w:sz w:val="21"/>
          <w:lang w:eastAsia="zh-CN"/>
        </w:rPr>
        <w:t>180</w:t>
      </w:r>
      <w:r>
        <w:rPr>
          <w:rFonts w:eastAsia="宋体" w:hint="eastAsia"/>
          <w:b/>
          <w:color w:val="FF0000"/>
          <w:kern w:val="2"/>
          <w:sz w:val="21"/>
          <w:lang w:eastAsia="zh-CN"/>
        </w:rPr>
        <w:t>次</w:t>
      </w:r>
      <w:r>
        <w:rPr>
          <w:rFonts w:eastAsia="宋体" w:hint="eastAsia"/>
          <w:b/>
          <w:color w:val="FF0000"/>
          <w:kern w:val="2"/>
          <w:sz w:val="21"/>
          <w:lang w:eastAsia="zh-CN"/>
        </w:rPr>
        <w:t>/</w:t>
      </w:r>
      <w:r>
        <w:rPr>
          <w:rFonts w:eastAsia="宋体" w:hint="eastAsia"/>
          <w:b/>
          <w:color w:val="FF0000"/>
          <w:kern w:val="2"/>
          <w:sz w:val="21"/>
          <w:lang w:eastAsia="zh-CN"/>
        </w:rPr>
        <w:t>分，即为满足该项技术要求。</w:t>
      </w:r>
    </w:p>
    <w:tbl>
      <w:tblPr>
        <w:tblStyle w:val="TableNormal"/>
        <w:tblW w:w="5000" w:type="pct"/>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1254"/>
        <w:gridCol w:w="7010"/>
      </w:tblGrid>
      <w:tr>
        <w:tblPrEx>
          <w:tblW w:w="5000" w:type="pct"/>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0"/>
        </w:trPr>
        <w:tc>
          <w:tcPr>
            <w:tcW w:w="814" w:type="dxa"/>
            <w:shd w:val="clear" w:color="auto" w:fill="auto"/>
            <w:noWrap/>
            <w:vAlign w:val="center"/>
          </w:tcPr>
          <w:p w:rsidR="00E52B57">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序号</w:t>
            </w:r>
          </w:p>
        </w:tc>
        <w:tc>
          <w:tcPr>
            <w:tcW w:w="1286" w:type="dxa"/>
            <w:shd w:val="clear" w:color="auto" w:fill="auto"/>
            <w:noWrap/>
            <w:vAlign w:val="center"/>
          </w:tcPr>
          <w:p w:rsidR="00E52B57">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货物名称</w:t>
            </w:r>
          </w:p>
        </w:tc>
        <w:tc>
          <w:tcPr>
            <w:tcW w:w="7221" w:type="dxa"/>
            <w:shd w:val="clear" w:color="auto" w:fill="auto"/>
            <w:noWrap/>
            <w:vAlign w:val="center"/>
          </w:tcPr>
          <w:p w:rsidR="00E52B57">
            <w:pPr>
              <w:widowControl/>
              <w:jc w:val="center"/>
              <w:textAlignment w:val="center"/>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招标技术要求</w:t>
            </w:r>
          </w:p>
        </w:tc>
      </w:tr>
      <w:tr>
        <w:tblPrEx>
          <w:tblW w:w="5000" w:type="pct"/>
          <w:tblInd w:w="-339" w:type="dxa"/>
          <w:tblLayout w:type="fixed"/>
          <w:tblLook w:val="04A0"/>
        </w:tblPrEx>
        <w:trPr>
          <w:trHeight w:val="200"/>
        </w:trPr>
        <w:tc>
          <w:tcPr>
            <w:tcW w:w="814" w:type="dxa"/>
            <w:vMerge w:val="restart"/>
            <w:shd w:val="clear" w:color="auto" w:fill="auto"/>
            <w:noWrap/>
            <w:vAlign w:val="center"/>
          </w:tcPr>
          <w:p w:rsidR="00E52B57">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w:t>
            </w:r>
          </w:p>
        </w:tc>
        <w:tc>
          <w:tcPr>
            <w:tcW w:w="1286" w:type="dxa"/>
            <w:vMerge w:val="restart"/>
            <w:shd w:val="clear" w:color="auto" w:fill="auto"/>
            <w:noWrap/>
            <w:vAlign w:val="center"/>
          </w:tcPr>
          <w:p w:rsidR="00E52B57">
            <w:pPr>
              <w:widowControl/>
              <w:jc w:val="center"/>
              <w:textAlignment w:val="center"/>
              <w:rPr>
                <w:rFonts w:ascii="宋体" w:eastAsia="宋体" w:hAnsi="宋体" w:cs="宋体"/>
                <w:color w:val="000000"/>
                <w:sz w:val="21"/>
                <w:szCs w:val="21"/>
                <w:lang w:eastAsia="zh-CN" w:bidi="ar"/>
              </w:rPr>
            </w:pPr>
            <w:r>
              <w:rPr>
                <w:rFonts w:eastAsia="宋体" w:hint="eastAsia"/>
                <w:bCs/>
                <w:kern w:val="2"/>
                <w:sz w:val="21"/>
                <w:szCs w:val="21"/>
                <w:lang w:eastAsia="zh-CN"/>
              </w:rPr>
              <w:t>除颤监护仪</w:t>
            </w:r>
          </w:p>
        </w:tc>
        <w:tc>
          <w:tcPr>
            <w:tcW w:w="7221" w:type="dxa"/>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 xml:space="preserve">1.适用范围及功能要求： </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（1）适用于终止患者的心动过速及心室颤动，可为患者进行半自动体外除颤、手动非同步除颤、同步心脏复律、体外无创起搏治疗。</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（2）具有可以对患者进行3/12导联心电、血氧饱和度、无创血压监测功能。</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（3）▲具有视觉和中文语音按压反馈功能、呼末二氧化碳监护功能，满足心肺复苏质量监测率的质控指标要求。</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（4）▲提供端口与深圳市急救中心现有的“120”安克调度系统连接并使用。</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（5）▲实现患者数据的远程传输，支持5G信号传输。</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left"/>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 xml:space="preserve">2.除颤功能： </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（1）具备中文语音提示和中文字符显示，中文仪器操作面板。</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（2）手动与自动体外除颤模式随时切换。</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（3）▲体外除颤手柄功能键：能量调节、充电、放电及打印控制按钮。</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（4）▲采用双向波除颤技术，能有效终止成人室颤的首次除颤能量值：≤120焦耳；最高能量≤200焦耳</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（5）最小除颤能量1J，适用于新生儿患者。</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（6）最高能量充电时间（充满电的新电池前15次充电）：≤7秒。</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（7）放电时间：≤12毫秒。</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（8）正相放电时间：≤6毫秒。</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（9）反相放电时间：≤4毫秒。</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（10）病人有效阻抗最大值：≥300欧姆。</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（11）病人有效阻抗最小值：≤10欧姆。</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left"/>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3.体外临时无创起搏功能：</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（1）起搏方式：VVI按需型；非同步方式。</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（2）脉冲类型：矩形，恒流。</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（3）脉冲宽度：≥40毫秒。</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val="0"/>
              <w:autoSpaceDE w:val="0"/>
              <w:autoSpaceDN w:val="0"/>
              <w:adjustRightInd w:val="0"/>
              <w:jc w:val="left"/>
              <w:textAlignment w:val="baseline"/>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（4）起搏电流调节范围：0-140毫安，屏幕数字显示（</w:t>
            </w:r>
            <w:r>
              <w:rPr>
                <w:rFonts w:ascii="宋体" w:eastAsia="宋体" w:hint="eastAsia"/>
                <w:sz w:val="21"/>
                <w:szCs w:val="21"/>
                <w:lang w:eastAsia="zh-CN"/>
              </w:rPr>
              <w:t>所投产品响应范围在该区间范围内即认定为满足该项技术要求。例：所投产品响应为0-140</w:t>
            </w:r>
            <w:r>
              <w:rPr>
                <w:rFonts w:ascii="宋体" w:eastAsia="宋体" w:hAnsi="宋体" w:cs="宋体" w:hint="eastAsia"/>
                <w:color w:val="000000"/>
                <w:sz w:val="21"/>
                <w:szCs w:val="21"/>
                <w:lang w:eastAsia="zh-CN" w:bidi="ar"/>
              </w:rPr>
              <w:t>毫安、0-100毫安</w:t>
            </w:r>
            <w:r>
              <w:rPr>
                <w:rFonts w:ascii="宋体" w:eastAsia="宋体" w:hint="eastAsia"/>
                <w:sz w:val="21"/>
                <w:szCs w:val="21"/>
                <w:lang w:eastAsia="zh-CN"/>
              </w:rPr>
              <w:t>、</w:t>
            </w:r>
            <w:r>
              <w:rPr>
                <w:rFonts w:ascii="宋体" w:eastAsia="宋体" w:hAnsi="宋体" w:cs="宋体" w:hint="eastAsia"/>
                <w:color w:val="000000"/>
                <w:sz w:val="21"/>
                <w:szCs w:val="21"/>
                <w:lang w:eastAsia="zh-CN" w:bidi="ar"/>
              </w:rPr>
              <w:t>10-140毫安</w:t>
            </w:r>
            <w:r>
              <w:rPr>
                <w:rFonts w:ascii="宋体" w:eastAsia="宋体" w:hint="eastAsia"/>
                <w:sz w:val="21"/>
                <w:szCs w:val="21"/>
                <w:lang w:eastAsia="zh-CN"/>
              </w:rPr>
              <w:t>，即为满足该项技术要求；所投产品响应为</w:t>
            </w:r>
            <w:r>
              <w:rPr>
                <w:rFonts w:ascii="宋体" w:eastAsia="宋体" w:hAnsi="宋体" w:cs="宋体" w:hint="eastAsia"/>
                <w:color w:val="000000"/>
                <w:sz w:val="21"/>
                <w:szCs w:val="21"/>
                <w:lang w:eastAsia="zh-CN" w:bidi="ar"/>
              </w:rPr>
              <w:t>0-200毫安、140-200毫安、100毫安、200毫安，即为不满足该项技术要求）</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（5）起搏电流调节增量：</w:t>
            </w:r>
            <w:r>
              <w:rPr>
                <w:rFonts w:ascii="等线" w:eastAsia="等线" w:hAnsi="等线" w:cs="等线"/>
                <w:color w:val="000000"/>
                <w:kern w:val="2"/>
                <w:sz w:val="21"/>
                <w:szCs w:val="21"/>
                <w:lang w:eastAsia="zh-CN" w:bidi="ar"/>
              </w:rPr>
              <w:t>≤</w:t>
            </w:r>
            <w:r>
              <w:rPr>
                <w:rFonts w:ascii="宋体" w:eastAsia="宋体" w:hAnsi="宋体" w:cs="宋体" w:hint="eastAsia"/>
                <w:color w:val="000000"/>
                <w:sz w:val="21"/>
                <w:szCs w:val="21"/>
                <w:lang w:eastAsia="zh-CN" w:bidi="ar"/>
              </w:rPr>
              <w:t>2mA。</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（6）起搏频率：30-180次/分。</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（7）起搏频率调节增量：</w:t>
            </w:r>
            <w:r>
              <w:rPr>
                <w:rFonts w:ascii="等线" w:eastAsia="等线" w:hAnsi="等线" w:cs="等线"/>
                <w:color w:val="000000"/>
                <w:kern w:val="2"/>
                <w:sz w:val="21"/>
                <w:szCs w:val="21"/>
                <w:lang w:eastAsia="zh-CN" w:bidi="ar"/>
              </w:rPr>
              <w:t>≤</w:t>
            </w:r>
            <w:r>
              <w:rPr>
                <w:rFonts w:ascii="宋体" w:eastAsia="宋体" w:hAnsi="宋体" w:cs="宋体" w:hint="eastAsia"/>
                <w:color w:val="000000"/>
                <w:sz w:val="21"/>
                <w:szCs w:val="21"/>
                <w:lang w:eastAsia="zh-CN" w:bidi="ar"/>
              </w:rPr>
              <w:t>2次/分钟。</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left"/>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4.心肺复苏质量监护及反馈功能：</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（1）具有心肺复苏质量监护及反馈功能。</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（2）能显示按压深度、按压频率、胸腔回弹程度、灌注效果参数。</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（3）▲按压深度测量最小值：≤2厘米；按压深度测量最大值：≥7厘米。</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（4）具有按压频率节拍器功能，会发出≥100次/分钟的按压频率提示音。</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（5）▲按压频率测量最小值：≤50次/分钟；按压频率测量最大值：≥150次/分钟。</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（6）具有CPR空闲时间显示，实时提示施救者按压中断时长，避免单次按压中断时间超过10秒。</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left"/>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5.心电监护功能：</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（1）心电导联选择：3导联和12导联。</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（2）心电幅度：档位≥3档。</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（3）监测心率范围：30次/分-300次/分</w:t>
            </w:r>
            <w:r>
              <w:rPr>
                <w:rFonts w:ascii="宋体" w:eastAsia="宋体" w:hAnsi="宋体" w:cs="宋体" w:hint="eastAsia"/>
                <w:sz w:val="21"/>
                <w:szCs w:val="21"/>
                <w:lang w:eastAsia="zh-CN" w:bidi="ar"/>
              </w:rPr>
              <w:t>。</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（4）心率报警：可自行设定。</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ind w:firstLine="420" w:firstLineChars="200"/>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ind w:firstLine="420" w:firstLineChars="200"/>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ind w:firstLine="420" w:firstLineChars="20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6. 具有血氧饱和度监护功能。</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（1）▲测量技术：采用MASIMO彩虹技术</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（2）血氧饱和度监护范围：1-100%。</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（3）血氧饱和度分辨率：≤1%。</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（4）脉搏测量范围：25次/分-240次/分。</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（5）脉搏分辨率：≤1次/分。</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（6）可升级选配碳氧血红蛋白饱和度（％SpCO）、高铁血红蛋白饱和（％SpMet）监护功能，满足一氧化碳中毒病情的快速甄别。</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left"/>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7.无创血压监护功能：</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（1）测量方式：双管袖带振荡法。</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（2）测量范围：收缩压20毫米汞柱-260毫米汞柱；舒张压10毫米汞柱-220毫米汞柱；平均动脉压13毫米汞柱-230毫米汞柱。</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（3）精确度：≥-3毫米汞柱，≤3毫米汞柱。</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（4）具有快速测量技术，血压测量时间：≤30秒。</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left"/>
              <w:textAlignment w:val="center"/>
              <w:rPr>
                <w:rFonts w:ascii="宋体" w:eastAsia="宋体" w:hAnsi="宋体" w:cs="宋体"/>
                <w:color w:val="000000"/>
                <w:kern w:val="2"/>
                <w:sz w:val="21"/>
                <w:szCs w:val="21"/>
                <w:lang w:eastAsia="zh-CN"/>
              </w:rPr>
            </w:pPr>
            <w:r>
              <w:rPr>
                <w:rFonts w:ascii="宋体" w:eastAsia="宋体" w:hAnsi="宋体" w:cs="宋体" w:hint="eastAsia"/>
                <w:b/>
                <w:bCs/>
                <w:color w:val="FF0000"/>
                <w:sz w:val="21"/>
                <w:szCs w:val="21"/>
                <w:lang w:eastAsia="zh-CN" w:bidi="ar"/>
              </w:rPr>
              <w:t>8.具备呼气末二氧化碳（ETCO2）监护功能：（需提供产品说明书或彩页扫描件佐证具有该功能即可，无需佐证以下详细参数）</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（1）测量方法：采用微流式测量法。</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（2）ETCO2监测范围：0-150mmHg。</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（3）呼吸频率范围：0-149次/分钟。</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（4）呼吸频率精度：0-70：不超过±1次/分钟；71-120：不超过±2次/分钟；121-149：不超过±3次/分钟。</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（5）采样流量：42.5ml/min-65ml/min。</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（6）一般响应时间：≤2.9s。</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（7）最大响应时间：≤3.9s。</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left"/>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9.显示、数据保存、事件标记及打印功能：</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（1）显示器种类：高分辨率彩色显示设备。</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（2）显示模式：具备白色高对比度显示、黑色背景显示、夜视功能，并可快速切换。</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（3）具有屏幕快照功能</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（4）显示器尺寸：≥6.5英寸。</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（5）显示波形：≥4道波形。</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（6）12导联诊断图显示：可同屏显示12导联心电图，也可同屏显示6道实时心电与6道前一次分析心电对比图。</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（7）数据储存量：≥32幅12导联心电图分析图、≥500个非心电图事件记录或≥24小时4波形全览图。</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（8）▲内置打印功能，可打印波形及心肺复苏参数，包括除颤打印参数，至少包括：时间、日期、心率、选择能量、实际除颤能量、透心肌除颤电流、人体阻抗、心电幅度、导联。</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（9）可以提供心肺复苏质量报告。</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left"/>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10.电源及电池：</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（1）交流电源：220V/50Hz，最大功耗：≤300瓦。</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（2）电池：可充电式锂电池。</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（3）充电时间：≤4小时。</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（4）工作时间：心电监护时间≥6小时，最高除颤能量充放电≥100次。</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left"/>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11.安全性能：</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（1）配置便携式急救包。</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（2）工作大气压力范围：580毫巴至1030毫巴。</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（3）工作温度：0℃至50℃。</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（4）储存温度：-30℃至70℃。</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（5）工作湿度：相对湿度15%至95%，无结霜。</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（6）防尘防水指标：IP55或以上。</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both"/>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 xml:space="preserve">（7）整机重量：≤5.5千克（含电池及记录纸）。 </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left"/>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12.主机尺寸：≤23厘米x27厘米x21厘米。</w:t>
            </w:r>
          </w:p>
        </w:tc>
      </w:tr>
      <w:tr>
        <w:tblPrEx>
          <w:tblW w:w="5000" w:type="pct"/>
          <w:tblInd w:w="-339" w:type="dxa"/>
          <w:tblLayout w:type="fixed"/>
          <w:tblLook w:val="04A0"/>
        </w:tblPrEx>
        <w:trPr>
          <w:trHeight w:val="200"/>
        </w:trPr>
        <w:tc>
          <w:tcPr>
            <w:tcW w:w="814"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1286" w:type="dxa"/>
            <w:vMerge/>
            <w:shd w:val="clear" w:color="auto" w:fill="auto"/>
            <w:noWrap/>
            <w:vAlign w:val="center"/>
          </w:tcPr>
          <w:p w:rsidR="00E52B57">
            <w:pPr>
              <w:widowControl/>
              <w:jc w:val="left"/>
              <w:textAlignment w:val="center"/>
              <w:rPr>
                <w:rFonts w:ascii="宋体" w:eastAsia="宋体" w:hAnsi="宋体" w:cs="宋体"/>
                <w:color w:val="000000"/>
                <w:sz w:val="21"/>
                <w:szCs w:val="21"/>
                <w:lang w:eastAsia="zh-CN" w:bidi="ar"/>
              </w:rPr>
            </w:pPr>
          </w:p>
        </w:tc>
        <w:tc>
          <w:tcPr>
            <w:tcW w:w="7221" w:type="dxa"/>
            <w:shd w:val="clear" w:color="auto" w:fill="auto"/>
            <w:noWrap/>
            <w:vAlign w:val="center"/>
          </w:tcPr>
          <w:p w:rsidR="00E52B57">
            <w:pPr>
              <w:widowControl/>
              <w:jc w:val="left"/>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13.通讯接口：具有WIFI及蓝牙通讯功能，开放式SDK数据包，开放设备接口参数，派人配合与采购人信息系统的连接工作。</w:t>
            </w:r>
          </w:p>
        </w:tc>
      </w:tr>
      <w:tr>
        <w:tblPrEx>
          <w:tblW w:w="5000" w:type="pct"/>
          <w:tblInd w:w="-339" w:type="dxa"/>
          <w:tblLayout w:type="fixed"/>
          <w:tblLook w:val="04A0"/>
        </w:tblPrEx>
        <w:trPr>
          <w:trHeight w:val="652"/>
        </w:trPr>
        <w:tc>
          <w:tcPr>
            <w:tcW w:w="814" w:type="dxa"/>
            <w:vMerge/>
            <w:shd w:val="clear" w:color="auto" w:fill="auto"/>
            <w:noWrap/>
            <w:vAlign w:val="center"/>
          </w:tcPr>
          <w:p w:rsidR="00E52B57">
            <w:pPr>
              <w:widowControl/>
              <w:jc w:val="left"/>
              <w:textAlignment w:val="center"/>
              <w:rPr>
                <w:rFonts w:ascii="宋体" w:eastAsia="宋体" w:hAnsi="宋体" w:cs="宋体"/>
                <w:b/>
                <w:bCs/>
                <w:color w:val="000000"/>
                <w:sz w:val="21"/>
                <w:szCs w:val="21"/>
                <w:lang w:eastAsia="zh-CN" w:bidi="ar"/>
              </w:rPr>
            </w:pPr>
          </w:p>
        </w:tc>
        <w:tc>
          <w:tcPr>
            <w:tcW w:w="1286" w:type="dxa"/>
            <w:vMerge/>
            <w:shd w:val="clear" w:color="auto" w:fill="auto"/>
            <w:noWrap/>
            <w:vAlign w:val="center"/>
          </w:tcPr>
          <w:p w:rsidR="00E52B57">
            <w:pPr>
              <w:widowControl/>
              <w:jc w:val="left"/>
              <w:textAlignment w:val="center"/>
              <w:rPr>
                <w:rFonts w:ascii="宋体" w:eastAsia="宋体" w:hAnsi="宋体" w:cs="宋体"/>
                <w:b/>
                <w:bCs/>
                <w:color w:val="000000"/>
                <w:sz w:val="21"/>
                <w:szCs w:val="21"/>
                <w:lang w:eastAsia="zh-CN" w:bidi="ar"/>
              </w:rPr>
            </w:pPr>
          </w:p>
        </w:tc>
        <w:tc>
          <w:tcPr>
            <w:tcW w:w="7221" w:type="dxa"/>
            <w:shd w:val="clear" w:color="auto" w:fill="auto"/>
            <w:noWrap/>
            <w:vAlign w:val="center"/>
          </w:tcPr>
          <w:p w:rsidR="00E52B57">
            <w:pPr>
              <w:widowControl/>
              <w:jc w:val="left"/>
              <w:textAlignment w:val="center"/>
              <w:rPr>
                <w:rFonts w:ascii="宋体" w:eastAsia="宋体" w:hAnsi="宋体" w:cs="宋体"/>
                <w:b/>
                <w:bCs/>
                <w:color w:val="000000"/>
                <w:sz w:val="21"/>
                <w:szCs w:val="21"/>
                <w:lang w:eastAsia="zh-CN" w:bidi="ar"/>
              </w:rPr>
            </w:pPr>
            <w:r>
              <w:rPr>
                <w:rFonts w:ascii="宋体" w:eastAsia="宋体" w:hAnsi="宋体" w:cs="宋体" w:hint="eastAsia"/>
                <w:b/>
                <w:bCs/>
                <w:color w:val="000000"/>
                <w:sz w:val="21"/>
                <w:szCs w:val="21"/>
                <w:lang w:eastAsia="zh-CN" w:bidi="ar"/>
              </w:rPr>
              <w:t>14.</w:t>
            </w:r>
            <w:r>
              <w:rPr>
                <w:rFonts w:eastAsia="宋体" w:hint="eastAsia"/>
                <w:b/>
                <w:kern w:val="2"/>
                <w:sz w:val="21"/>
                <w:szCs w:val="21"/>
                <w:lang w:eastAsia="zh-CN"/>
              </w:rPr>
              <w:t>★</w:t>
            </w:r>
            <w:r>
              <w:rPr>
                <w:rFonts w:ascii="宋体" w:eastAsia="宋体" w:hAnsi="宋体" w:cs="宋体" w:hint="eastAsia"/>
                <w:b/>
                <w:bCs/>
                <w:color w:val="000000"/>
                <w:sz w:val="21"/>
                <w:szCs w:val="21"/>
                <w:lang w:eastAsia="zh-CN" w:bidi="ar"/>
              </w:rPr>
              <w:t>单台除颤监护仪配置清单：</w:t>
            </w:r>
          </w:p>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（1）除颤监护仪主机 1台；</w:t>
            </w:r>
          </w:p>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（2）成人、儿童一体化体外除颤板 1对；</w:t>
            </w:r>
          </w:p>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（3）12导心电导联线 1套；</w:t>
            </w:r>
          </w:p>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（4）患者缆线 1条；</w:t>
            </w:r>
          </w:p>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（5）血氧饱和度传感器（成人，重复使用） 1个；</w:t>
            </w:r>
          </w:p>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（6）无创血压袖带 2个；</w:t>
            </w:r>
          </w:p>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（7）无创血压延长管 1条；</w:t>
            </w:r>
          </w:p>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（8）呼气末二氧化碳采用管（成人） 5套；</w:t>
            </w:r>
          </w:p>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（9）重复性充电锂电池 2个；</w:t>
            </w:r>
          </w:p>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（10）除颤起搏多功能电极片 10对；</w:t>
            </w:r>
          </w:p>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（11）除颤导电糊 1支；</w:t>
            </w:r>
          </w:p>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（12）记录纸 5卷；</w:t>
            </w:r>
          </w:p>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（13）心肺复苏质量回顾分析统计软件 1套；</w:t>
            </w:r>
          </w:p>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（14）便携包 1套；</w:t>
            </w:r>
          </w:p>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（15）除颤电极片（带按压反馈功能） 2对；</w:t>
            </w:r>
          </w:p>
          <w:p w:rsidR="00E52B57">
            <w:pPr>
              <w:widowControl/>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（16）电池充电器 1套。</w:t>
            </w:r>
          </w:p>
        </w:tc>
      </w:tr>
      <w:bookmarkEnd w:id="35"/>
    </w:tbl>
    <w:p w:rsidR="00E52B57">
      <w:pPr>
        <w:widowControl w:val="0"/>
        <w:jc w:val="both"/>
        <w:rPr>
          <w:rFonts w:eastAsia="宋体"/>
          <w:kern w:val="2"/>
          <w:sz w:val="28"/>
          <w:szCs w:val="28"/>
          <w:lang w:eastAsia="zh-CN"/>
        </w:rPr>
      </w:pPr>
      <w:r>
        <w:rPr>
          <w:rFonts w:eastAsia="宋体" w:hint="eastAsia"/>
          <w:kern w:val="2"/>
          <w:sz w:val="28"/>
          <w:szCs w:val="28"/>
          <w:lang w:eastAsia="zh-CN"/>
        </w:rPr>
        <w:br w:type="page"/>
      </w:r>
    </w:p>
    <w:p w:rsidR="00E52B57">
      <w:pPr>
        <w:keepNext/>
        <w:keepLines/>
        <w:widowControl w:val="0"/>
        <w:adjustRightInd w:val="0"/>
        <w:spacing w:before="156" w:beforeLines="50" w:after="156" w:afterLines="5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五、商务要求</w:t>
      </w:r>
    </w:p>
    <w:p w:rsidR="00E52B57">
      <w:pPr>
        <w:widowControl w:val="0"/>
        <w:ind w:firstLine="420" w:firstLineChars="200"/>
        <w:jc w:val="both"/>
        <w:rPr>
          <w:rFonts w:eastAsia="宋体"/>
          <w:b/>
          <w:kern w:val="2"/>
          <w:sz w:val="21"/>
          <w:lang w:eastAsia="zh-CN"/>
        </w:rPr>
      </w:pPr>
      <w:r>
        <w:rPr>
          <w:rFonts w:eastAsia="宋体" w:hint="eastAsia"/>
          <w:b/>
          <w:kern w:val="2"/>
          <w:sz w:val="21"/>
          <w:szCs w:val="21"/>
          <w:lang w:eastAsia="zh-CN"/>
        </w:rPr>
        <w:t>说明：</w:t>
      </w:r>
      <w:r>
        <w:rPr>
          <w:rFonts w:eastAsia="宋体"/>
          <w:b/>
          <w:kern w:val="2"/>
          <w:sz w:val="21"/>
          <w:lang w:eastAsia="zh-CN"/>
        </w:rPr>
        <w:t>1</w:t>
      </w:r>
      <w:r>
        <w:rPr>
          <w:rFonts w:eastAsia="宋体" w:hint="eastAsia"/>
          <w:b/>
          <w:kern w:val="2"/>
          <w:sz w:val="21"/>
          <w:lang w:eastAsia="zh-CN"/>
        </w:rPr>
        <w:t>、评分时，如对一项招标商务要求（以划分框为准）中的内容存在两处（或以上）负偏离的，在评分时只作一项负偏离扣分。</w:t>
      </w:r>
    </w:p>
    <w:p w:rsidR="00E52B57">
      <w:pPr>
        <w:widowControl w:val="0"/>
        <w:jc w:val="both"/>
        <w:rPr>
          <w:rFonts w:eastAsia="宋体"/>
          <w:b/>
          <w:kern w:val="2"/>
          <w:sz w:val="21"/>
          <w:szCs w:val="21"/>
          <w:lang w:eastAsia="zh-CN"/>
        </w:rPr>
      </w:pPr>
      <w:r>
        <w:rPr>
          <w:rFonts w:eastAsia="宋体" w:hint="eastAsia"/>
          <w:b/>
          <w:kern w:val="2"/>
          <w:sz w:val="21"/>
          <w:szCs w:val="21"/>
          <w:lang w:eastAsia="zh-CN"/>
        </w:rPr>
        <w:t>2</w:t>
      </w:r>
      <w:r>
        <w:rPr>
          <w:rFonts w:eastAsia="宋体" w:hint="eastAsia"/>
          <w:b/>
          <w:kern w:val="2"/>
          <w:sz w:val="21"/>
          <w:szCs w:val="21"/>
          <w:lang w:eastAsia="zh-CN"/>
        </w:rPr>
        <w:t>、带★号条款为不可偏离条款，不作为评分准则中的评分内容，如未响应或出现负偏离的，将作投标无效处理；带“</w:t>
      </w:r>
      <w:r>
        <w:rPr>
          <w:rFonts w:eastAsia="宋体"/>
          <w:kern w:val="2"/>
          <w:sz w:val="21"/>
          <w:lang w:eastAsia="zh-CN"/>
        </w:rPr>
        <w:t>▲</w:t>
      </w:r>
      <w:r>
        <w:rPr>
          <w:rFonts w:eastAsia="宋体" w:hint="eastAsia"/>
          <w:b/>
          <w:kern w:val="2"/>
          <w:sz w:val="21"/>
          <w:szCs w:val="21"/>
          <w:lang w:eastAsia="zh-CN"/>
        </w:rPr>
        <w:t>”指标项为重要参数，负偏离时依相关评分准则内容作重点扣分处理。</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348"/>
        <w:gridCol w:w="70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7"/>
        </w:trPr>
        <w:tc>
          <w:tcPr>
            <w:tcW w:w="383" w:type="pc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cs="宋体"/>
                <w:b/>
                <w:sz w:val="20"/>
                <w:szCs w:val="20"/>
                <w:lang w:eastAsia="zh-CN"/>
              </w:rPr>
            </w:pPr>
            <w:r>
              <w:rPr>
                <w:rFonts w:ascii="宋体" w:eastAsia="宋体" w:hAnsi="宋体" w:cs="宋体" w:hint="eastAsia"/>
                <w:b/>
                <w:sz w:val="20"/>
                <w:szCs w:val="20"/>
                <w:lang w:eastAsia="zh-CN"/>
              </w:rPr>
              <w:t>序号</w:t>
            </w:r>
          </w:p>
        </w:tc>
        <w:tc>
          <w:tcPr>
            <w:tcW w:w="744" w:type="pc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cs="宋体"/>
                <w:b/>
                <w:sz w:val="20"/>
                <w:szCs w:val="20"/>
                <w:lang w:eastAsia="zh-CN"/>
              </w:rPr>
            </w:pPr>
            <w:r>
              <w:rPr>
                <w:rFonts w:ascii="宋体" w:eastAsia="宋体" w:hAnsi="宋体" w:cs="宋体" w:hint="eastAsia"/>
                <w:b/>
                <w:sz w:val="20"/>
                <w:szCs w:val="20"/>
                <w:lang w:eastAsia="zh-CN"/>
              </w:rPr>
              <w:t>商务需求项</w:t>
            </w:r>
          </w:p>
        </w:tc>
        <w:tc>
          <w:tcPr>
            <w:tcW w:w="3871" w:type="pc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cs="宋体"/>
                <w:b/>
                <w:sz w:val="20"/>
                <w:szCs w:val="20"/>
                <w:lang w:eastAsia="zh-CN"/>
              </w:rPr>
            </w:pPr>
            <w:r>
              <w:rPr>
                <w:rFonts w:ascii="宋体" w:eastAsia="宋体" w:hAnsi="宋体" w:cs="宋体" w:hint="eastAsia"/>
                <w:b/>
                <w:sz w:val="20"/>
                <w:szCs w:val="20"/>
                <w:lang w:eastAsia="zh-CN"/>
              </w:rPr>
              <w:t>招标商务要求</w:t>
            </w:r>
          </w:p>
        </w:tc>
      </w:tr>
      <w:tr>
        <w:tblPrEx>
          <w:tblW w:w="5000" w:type="pct"/>
          <w:tblLayout w:type="fixed"/>
          <w:tblLook w:val="04A0"/>
        </w:tblPrEx>
        <w:trPr>
          <w:trHeight w:val="280"/>
        </w:trPr>
        <w:tc>
          <w:tcPr>
            <w:tcW w:w="5000" w:type="pct"/>
            <w:gridSpan w:val="3"/>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b/>
                <w:sz w:val="20"/>
                <w:szCs w:val="20"/>
                <w:lang w:eastAsia="zh-CN"/>
              </w:rPr>
              <w:t>（一）免费保修期内售后服务要求</w:t>
            </w:r>
          </w:p>
        </w:tc>
      </w:tr>
      <w:tr>
        <w:tblPrEx>
          <w:tblW w:w="5000" w:type="pct"/>
          <w:tblLayout w:type="fixed"/>
          <w:tblLook w:val="04A0"/>
        </w:tblPrEx>
        <w:trPr>
          <w:trHeight w:val="555"/>
        </w:trPr>
        <w:tc>
          <w:tcPr>
            <w:tcW w:w="383" w:type="pct"/>
            <w:vMerge w:val="restart"/>
            <w:tcBorders>
              <w:top w:val="single" w:sz="4" w:space="0" w:color="auto"/>
              <w:left w:val="single" w:sz="4" w:space="0" w:color="auto"/>
              <w:right w:val="single" w:sz="4" w:space="0" w:color="auto"/>
            </w:tcBorders>
            <w:vAlign w:val="center"/>
          </w:tcPr>
          <w:p w:rsidR="00E52B57">
            <w:pPr>
              <w:widowControl/>
              <w:jc w:val="center"/>
              <w:rPr>
                <w:rFonts w:ascii="宋体" w:eastAsia="宋体" w:hAnsi="宋体" w:cs="宋体"/>
                <w:sz w:val="20"/>
                <w:szCs w:val="20"/>
                <w:lang w:eastAsia="zh-CN"/>
              </w:rPr>
            </w:pPr>
            <w:r>
              <w:rPr>
                <w:rFonts w:ascii="宋体" w:eastAsia="宋体" w:hAnsi="宋体" w:cs="宋体" w:hint="eastAsia"/>
                <w:b/>
                <w:sz w:val="20"/>
                <w:szCs w:val="20"/>
                <w:lang w:eastAsia="zh-CN"/>
              </w:rPr>
              <w:t>1</w:t>
            </w:r>
          </w:p>
        </w:tc>
        <w:tc>
          <w:tcPr>
            <w:tcW w:w="744" w:type="pct"/>
            <w:vMerge w:val="restart"/>
            <w:tcBorders>
              <w:top w:val="single" w:sz="4" w:space="0" w:color="auto"/>
              <w:left w:val="single" w:sz="4" w:space="0" w:color="auto"/>
              <w:right w:val="single" w:sz="4" w:space="0" w:color="auto"/>
            </w:tcBorders>
            <w:vAlign w:val="center"/>
          </w:tcPr>
          <w:p w:rsidR="00E52B57">
            <w:pPr>
              <w:widowControl/>
              <w:jc w:val="center"/>
              <w:rPr>
                <w:rFonts w:ascii="宋体" w:eastAsia="宋体" w:hAnsi="宋体" w:cs="宋体"/>
                <w:sz w:val="20"/>
                <w:szCs w:val="20"/>
                <w:lang w:eastAsia="zh-CN"/>
              </w:rPr>
            </w:pPr>
            <w:r>
              <w:rPr>
                <w:rFonts w:ascii="宋体" w:eastAsia="宋体" w:hAnsi="宋体" w:cs="宋体" w:hint="eastAsia"/>
                <w:b/>
                <w:sz w:val="20"/>
                <w:szCs w:val="20"/>
                <w:lang w:eastAsia="zh-CN"/>
              </w:rPr>
              <w:t>维修及维护服务</w:t>
            </w: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★1.1投标人提供整机（含配件、第三方设备）免费保修期 三 年，终身维修。保修期内免费更换零配件、免工时费。</w:t>
            </w:r>
          </w:p>
        </w:tc>
      </w:tr>
      <w:tr>
        <w:tblPrEx>
          <w:tblW w:w="5000" w:type="pct"/>
          <w:tblLayout w:type="fixed"/>
          <w:tblLook w:val="04A0"/>
        </w:tblPrEx>
        <w:trPr>
          <w:trHeight w:val="150"/>
        </w:trPr>
        <w:tc>
          <w:tcPr>
            <w:tcW w:w="383" w:type="pct"/>
            <w:vMerge/>
            <w:tcBorders>
              <w:left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left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1.2由设备制造商提供售后服务，</w:t>
            </w:r>
            <w:r>
              <w:rPr>
                <w:rFonts w:ascii="宋体" w:eastAsia="宋体" w:hAnsi="宋体" w:cs="宋体" w:hint="eastAsia"/>
                <w:bCs/>
                <w:sz w:val="20"/>
                <w:szCs w:val="20"/>
                <w:u w:val="single"/>
                <w:lang w:eastAsia="zh-CN"/>
              </w:rPr>
              <w:t xml:space="preserve"> 2 </w:t>
            </w:r>
            <w:r>
              <w:rPr>
                <w:rFonts w:ascii="宋体" w:eastAsia="宋体" w:hAnsi="宋体" w:cs="宋体" w:hint="eastAsia"/>
                <w:sz w:val="20"/>
                <w:szCs w:val="20"/>
                <w:lang w:eastAsia="zh-CN"/>
              </w:rPr>
              <w:t>小时内响应，</w:t>
            </w:r>
            <w:r>
              <w:rPr>
                <w:rFonts w:ascii="宋体" w:eastAsia="宋体" w:hAnsi="宋体" w:cs="宋体" w:hint="eastAsia"/>
                <w:bCs/>
                <w:sz w:val="20"/>
                <w:szCs w:val="20"/>
                <w:u w:val="single"/>
                <w:lang w:eastAsia="zh-CN"/>
              </w:rPr>
              <w:t xml:space="preserve"> 24 </w:t>
            </w:r>
            <w:r>
              <w:rPr>
                <w:rFonts w:ascii="宋体" w:eastAsia="宋体" w:hAnsi="宋体" w:cs="宋体" w:hint="eastAsia"/>
                <w:sz w:val="20"/>
                <w:szCs w:val="20"/>
                <w:lang w:eastAsia="zh-CN"/>
              </w:rPr>
              <w:t>小时维修到位（不可抗力情况除外）。消耗品和零配件供应及时，特殊情况下可提供备用机。</w:t>
            </w:r>
          </w:p>
        </w:tc>
      </w:tr>
      <w:tr>
        <w:tblPrEx>
          <w:tblW w:w="5000" w:type="pct"/>
          <w:tblLayout w:type="fixed"/>
          <w:tblLook w:val="04A0"/>
        </w:tblPrEx>
        <w:trPr>
          <w:trHeight w:val="567"/>
        </w:trPr>
        <w:tc>
          <w:tcPr>
            <w:tcW w:w="383" w:type="pct"/>
            <w:vMerge/>
            <w:tcBorders>
              <w:left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left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val="0"/>
              <w:jc w:val="left"/>
              <w:rPr>
                <w:rFonts w:ascii="宋体" w:eastAsia="宋体" w:hAnsi="宋体" w:cs="宋体"/>
                <w:sz w:val="20"/>
                <w:szCs w:val="20"/>
                <w:lang w:eastAsia="zh-CN"/>
              </w:rPr>
            </w:pPr>
            <w:r>
              <w:rPr>
                <w:rFonts w:ascii="宋体" w:eastAsia="宋体" w:hAnsi="宋体" w:cs="宋体" w:hint="eastAsia"/>
                <w:sz w:val="20"/>
                <w:szCs w:val="20"/>
                <w:lang w:eastAsia="zh-CN"/>
              </w:rPr>
              <w:t>1.3投标人负责货物的终身维修，保证</w:t>
            </w:r>
            <w:r>
              <w:rPr>
                <w:rFonts w:ascii="宋体" w:eastAsia="宋体" w:hAnsi="宋体" w:cs="宋体" w:hint="eastAsia"/>
                <w:bCs/>
                <w:sz w:val="20"/>
                <w:szCs w:val="20"/>
                <w:u w:val="single"/>
                <w:lang w:eastAsia="zh-CN"/>
              </w:rPr>
              <w:t xml:space="preserve"> 五 </w:t>
            </w:r>
            <w:r>
              <w:rPr>
                <w:rFonts w:ascii="宋体" w:eastAsia="宋体" w:hAnsi="宋体" w:cs="宋体" w:hint="eastAsia"/>
                <w:sz w:val="20"/>
                <w:szCs w:val="20"/>
                <w:lang w:eastAsia="zh-CN"/>
              </w:rPr>
              <w:t>年以上供应维修配件，</w:t>
            </w:r>
            <w:r>
              <w:rPr>
                <w:rFonts w:ascii="宋体" w:eastAsia="宋体" w:hAnsi="宋体" w:cs="宋体" w:hint="eastAsia"/>
                <w:bCs/>
                <w:sz w:val="20"/>
                <w:szCs w:val="20"/>
                <w:u w:val="single"/>
                <w:lang w:eastAsia="zh-CN"/>
              </w:rPr>
              <w:t xml:space="preserve"> 终身 </w:t>
            </w:r>
            <w:r>
              <w:rPr>
                <w:rFonts w:ascii="宋体" w:eastAsia="宋体" w:hAnsi="宋体" w:cs="宋体" w:hint="eastAsia"/>
                <w:sz w:val="20"/>
                <w:szCs w:val="20"/>
                <w:lang w:eastAsia="zh-CN"/>
              </w:rPr>
              <w:t>免费提供软件升级服务。</w:t>
            </w:r>
          </w:p>
        </w:tc>
      </w:tr>
      <w:tr>
        <w:tblPrEx>
          <w:tblW w:w="5000" w:type="pct"/>
          <w:tblLayout w:type="fixed"/>
          <w:tblLook w:val="04A0"/>
        </w:tblPrEx>
        <w:trPr>
          <w:trHeight w:val="862"/>
        </w:trPr>
        <w:tc>
          <w:tcPr>
            <w:tcW w:w="383" w:type="pct"/>
            <w:vMerge/>
            <w:tcBorders>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val="0"/>
              <w:jc w:val="left"/>
              <w:rPr>
                <w:rFonts w:ascii="宋体" w:eastAsia="宋体" w:hAnsi="宋体" w:cs="宋体"/>
                <w:sz w:val="20"/>
                <w:szCs w:val="20"/>
                <w:lang w:eastAsia="zh-CN"/>
              </w:rPr>
            </w:pPr>
            <w:r>
              <w:rPr>
                <w:rFonts w:ascii="宋体" w:eastAsia="宋体" w:hAnsi="宋体" w:cs="宋体" w:hint="eastAsia"/>
                <w:color w:val="000000"/>
                <w:kern w:val="2"/>
                <w:sz w:val="20"/>
                <w:szCs w:val="20"/>
                <w:lang w:eastAsia="zh-CN"/>
              </w:rPr>
              <w:t>1.4保修期内，生产厂家每年最少提供</w:t>
            </w:r>
            <w:r>
              <w:rPr>
                <w:rFonts w:ascii="宋体" w:eastAsia="宋体" w:hAnsi="宋体" w:cs="宋体" w:hint="eastAsia"/>
                <w:bCs/>
                <w:color w:val="000000"/>
                <w:kern w:val="2"/>
                <w:sz w:val="20"/>
                <w:szCs w:val="20"/>
                <w:u w:val="single"/>
                <w:lang w:eastAsia="zh-CN"/>
              </w:rPr>
              <w:t xml:space="preserve"> 4 </w:t>
            </w:r>
            <w:r>
              <w:rPr>
                <w:rFonts w:ascii="宋体" w:eastAsia="宋体" w:hAnsi="宋体" w:cs="宋体" w:hint="eastAsia"/>
                <w:color w:val="000000"/>
                <w:kern w:val="2"/>
                <w:sz w:val="20"/>
                <w:szCs w:val="20"/>
                <w:lang w:eastAsia="zh-CN"/>
              </w:rPr>
              <w:t>次免费保养，按照厂家标准进行调校，以及对数据库或软件等进行清理和备份，确认各项技术指标及性能，保养中需更换的损耗品由中标人免费提供。</w:t>
            </w:r>
          </w:p>
        </w:tc>
      </w:tr>
      <w:tr>
        <w:tblPrEx>
          <w:tblW w:w="5000" w:type="pct"/>
          <w:tblLayout w:type="fixed"/>
          <w:tblLook w:val="04A0"/>
        </w:tblPrEx>
        <w:trPr>
          <w:trHeight w:val="320"/>
        </w:trPr>
        <w:tc>
          <w:tcPr>
            <w:tcW w:w="383" w:type="pc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cs="宋体"/>
                <w:sz w:val="20"/>
                <w:szCs w:val="20"/>
                <w:lang w:eastAsia="zh-CN"/>
              </w:rPr>
            </w:pPr>
            <w:r>
              <w:rPr>
                <w:rFonts w:ascii="宋体" w:eastAsia="宋体" w:hAnsi="宋体" w:cs="宋体" w:hint="eastAsia"/>
                <w:b/>
                <w:sz w:val="20"/>
                <w:szCs w:val="20"/>
                <w:lang w:eastAsia="zh-CN"/>
              </w:rPr>
              <w:t>2</w:t>
            </w:r>
          </w:p>
        </w:tc>
        <w:tc>
          <w:tcPr>
            <w:tcW w:w="744" w:type="pc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cs="宋体"/>
                <w:sz w:val="20"/>
                <w:szCs w:val="20"/>
                <w:lang w:eastAsia="zh-CN"/>
              </w:rPr>
            </w:pPr>
            <w:r>
              <w:rPr>
                <w:rFonts w:ascii="宋体" w:eastAsia="宋体" w:hAnsi="宋体" w:cs="宋体" w:hint="eastAsia"/>
                <w:b/>
                <w:sz w:val="20"/>
                <w:szCs w:val="20"/>
                <w:lang w:eastAsia="zh-CN"/>
              </w:rPr>
              <w:t>质量保证</w:t>
            </w: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1.1如设备返厂维修，期间应免费向采购人提供相同功能的设备替代使用。</w:t>
            </w:r>
          </w:p>
        </w:tc>
      </w:tr>
      <w:tr>
        <w:tblPrEx>
          <w:tblW w:w="5000" w:type="pct"/>
          <w:tblLayout w:type="fixed"/>
          <w:tblLook w:val="04A0"/>
        </w:tblPrEx>
        <w:trPr>
          <w:trHeight w:val="280"/>
        </w:trPr>
        <w:tc>
          <w:tcPr>
            <w:tcW w:w="5000" w:type="pct"/>
            <w:gridSpan w:val="3"/>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b/>
                <w:sz w:val="20"/>
                <w:szCs w:val="20"/>
                <w:lang w:eastAsia="zh-CN"/>
              </w:rPr>
              <w:t>（二）免费保修期外售后服务要求</w:t>
            </w:r>
          </w:p>
        </w:tc>
      </w:tr>
      <w:tr>
        <w:tblPrEx>
          <w:tblW w:w="5000" w:type="pct"/>
          <w:tblLayout w:type="fixed"/>
          <w:tblLook w:val="04A0"/>
        </w:tblPrEx>
        <w:trPr>
          <w:trHeight w:val="350"/>
        </w:trPr>
        <w:tc>
          <w:tcPr>
            <w:tcW w:w="383" w:type="pct"/>
            <w:vMerge w:val="restar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cs="宋体"/>
                <w:sz w:val="20"/>
                <w:szCs w:val="20"/>
                <w:lang w:eastAsia="zh-CN"/>
              </w:rPr>
            </w:pPr>
            <w:r>
              <w:rPr>
                <w:rFonts w:ascii="宋体" w:eastAsia="宋体" w:hAnsi="宋体" w:cs="宋体" w:hint="eastAsia"/>
                <w:b/>
                <w:sz w:val="20"/>
                <w:szCs w:val="20"/>
                <w:lang w:eastAsia="zh-CN"/>
              </w:rPr>
              <w:t>1</w:t>
            </w:r>
          </w:p>
        </w:tc>
        <w:tc>
          <w:tcPr>
            <w:tcW w:w="744" w:type="pct"/>
            <w:vMerge w:val="restar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cs="宋体"/>
                <w:sz w:val="20"/>
                <w:szCs w:val="20"/>
                <w:lang w:eastAsia="zh-CN"/>
              </w:rPr>
            </w:pPr>
            <w:r>
              <w:rPr>
                <w:rFonts w:ascii="宋体" w:eastAsia="宋体" w:hAnsi="宋体" w:cs="宋体" w:hint="eastAsia"/>
                <w:b/>
                <w:sz w:val="20"/>
                <w:szCs w:val="20"/>
                <w:lang w:eastAsia="zh-CN"/>
              </w:rPr>
              <w:t>维修零配件、消耗品和延续保修合同的报价</w:t>
            </w: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1.1由设备制造商提供售后服务，</w:t>
            </w:r>
            <w:r>
              <w:rPr>
                <w:rFonts w:ascii="宋体" w:eastAsia="宋体" w:hAnsi="宋体" w:cs="宋体" w:hint="eastAsia"/>
                <w:bCs/>
                <w:sz w:val="20"/>
                <w:szCs w:val="20"/>
                <w:u w:val="single"/>
                <w:lang w:eastAsia="zh-CN"/>
              </w:rPr>
              <w:t xml:space="preserve"> 2 </w:t>
            </w:r>
            <w:r>
              <w:rPr>
                <w:rFonts w:ascii="宋体" w:eastAsia="宋体" w:hAnsi="宋体" w:cs="宋体" w:hint="eastAsia"/>
                <w:sz w:val="20"/>
                <w:szCs w:val="20"/>
                <w:lang w:eastAsia="zh-CN"/>
              </w:rPr>
              <w:t>小时内响应，</w:t>
            </w:r>
            <w:r>
              <w:rPr>
                <w:rFonts w:ascii="宋体" w:eastAsia="宋体" w:hAnsi="宋体" w:cs="宋体" w:hint="eastAsia"/>
                <w:bCs/>
                <w:sz w:val="20"/>
                <w:szCs w:val="20"/>
                <w:u w:val="single"/>
                <w:lang w:eastAsia="zh-CN"/>
              </w:rPr>
              <w:t xml:space="preserve"> 24 </w:t>
            </w:r>
            <w:r>
              <w:rPr>
                <w:rFonts w:ascii="宋体" w:eastAsia="宋体" w:hAnsi="宋体" w:cs="宋体" w:hint="eastAsia"/>
                <w:sz w:val="20"/>
                <w:szCs w:val="20"/>
                <w:lang w:eastAsia="zh-CN"/>
              </w:rPr>
              <w:t>小时维修到位（不可抗力情况除外）。消耗品和零配件供应及时，特殊情况下可提供备用机。</w:t>
            </w:r>
          </w:p>
        </w:tc>
      </w:tr>
      <w:tr>
        <w:tblPrEx>
          <w:tblW w:w="5000" w:type="pct"/>
          <w:tblLayout w:type="fixed"/>
          <w:tblLook w:val="04A0"/>
        </w:tblPrEx>
        <w:trPr>
          <w:trHeight w:val="350"/>
        </w:trPr>
        <w:tc>
          <w:tcPr>
            <w:tcW w:w="383"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1.2保修期满后，中标人应以优惠价供应维修零配件、消耗品和延续保修合同。</w:t>
            </w:r>
            <w:r>
              <w:rPr>
                <w:rFonts w:ascii="宋体" w:eastAsia="宋体" w:hAnsi="宋体" w:cs="宋体" w:hint="eastAsia"/>
                <w:b/>
                <w:bCs/>
                <w:color w:val="FF0000"/>
                <w:sz w:val="20"/>
                <w:szCs w:val="20"/>
                <w:lang w:eastAsia="zh-CN"/>
              </w:rPr>
              <w:t>价格最高的前5项零配件、消耗品和延续保修合同的报价明细需填写于《零配件、消耗品和延续保修合同报价明细清单》中。</w:t>
            </w:r>
          </w:p>
        </w:tc>
      </w:tr>
      <w:tr>
        <w:tblPrEx>
          <w:tblW w:w="5000" w:type="pct"/>
          <w:tblLayout w:type="fixed"/>
          <w:tblLook w:val="04A0"/>
        </w:tblPrEx>
        <w:trPr>
          <w:trHeight w:val="350"/>
        </w:trPr>
        <w:tc>
          <w:tcPr>
            <w:tcW w:w="383"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1.3采购人可与中标人就优惠价进行谈判，但优惠价不得高于中标人在投标文件的《零配件、消耗品和延续保修合同报价明细清单》中承诺的维修零配件、消耗品和延续保修合同的报价。</w:t>
            </w:r>
          </w:p>
        </w:tc>
      </w:tr>
      <w:tr>
        <w:tblPrEx>
          <w:tblW w:w="5000" w:type="pct"/>
          <w:tblLayout w:type="fixed"/>
          <w:tblLook w:val="04A0"/>
        </w:tblPrEx>
        <w:trPr>
          <w:trHeight w:val="350"/>
        </w:trPr>
        <w:tc>
          <w:tcPr>
            <w:tcW w:w="383"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1.4设备制造商维修的货物经采购人验收合格，且设备制造商提供维修专用发票后，采购人支付维修费用。</w:t>
            </w:r>
          </w:p>
        </w:tc>
      </w:tr>
      <w:tr>
        <w:tblPrEx>
          <w:tblW w:w="5000" w:type="pct"/>
          <w:tblLayout w:type="fixed"/>
          <w:tblLook w:val="04A0"/>
        </w:tblPrEx>
        <w:trPr>
          <w:trHeight w:val="350"/>
        </w:trPr>
        <w:tc>
          <w:tcPr>
            <w:tcW w:w="383"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1.5标人及设备制造商不得以任何理由不按时进行维修，不得要求采购人购买所谓“保修服务”（即：不论设备有无故障先买保修服务），不得在设备中嵌设任何不利于采购人使用与维修设备的障碍。</w:t>
            </w:r>
          </w:p>
        </w:tc>
      </w:tr>
      <w:tr>
        <w:tblPrEx>
          <w:tblW w:w="5000" w:type="pct"/>
          <w:tblLayout w:type="fixed"/>
          <w:tblLook w:val="04A0"/>
        </w:tblPrEx>
        <w:trPr>
          <w:trHeight w:val="350"/>
        </w:trPr>
        <w:tc>
          <w:tcPr>
            <w:tcW w:w="383"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1.6 如该项目需要试剂或耗材，试剂耗材须保证广东省地区最低供货价。</w:t>
            </w:r>
          </w:p>
        </w:tc>
      </w:tr>
      <w:tr>
        <w:tblPrEx>
          <w:tblW w:w="5000" w:type="pct"/>
          <w:tblLayout w:type="fixed"/>
          <w:tblLook w:val="04A0"/>
        </w:tblPrEx>
        <w:trPr>
          <w:trHeight w:val="350"/>
        </w:trPr>
        <w:tc>
          <w:tcPr>
            <w:tcW w:w="5000" w:type="pct"/>
            <w:gridSpan w:val="3"/>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b/>
                <w:sz w:val="20"/>
                <w:szCs w:val="20"/>
                <w:lang w:eastAsia="zh-CN"/>
              </w:rPr>
              <w:t>（三）其他商务要求</w:t>
            </w:r>
          </w:p>
        </w:tc>
      </w:tr>
      <w:tr>
        <w:tblPrEx>
          <w:tblW w:w="5000" w:type="pct"/>
          <w:tblLayout w:type="fixed"/>
          <w:tblLook w:val="04A0"/>
        </w:tblPrEx>
        <w:trPr>
          <w:trHeight w:val="350"/>
        </w:trPr>
        <w:tc>
          <w:tcPr>
            <w:tcW w:w="383" w:type="pct"/>
            <w:vMerge w:val="restar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cs="宋体"/>
                <w:sz w:val="20"/>
                <w:szCs w:val="20"/>
                <w:lang w:eastAsia="zh-CN"/>
              </w:rPr>
            </w:pPr>
            <w:r>
              <w:rPr>
                <w:rFonts w:ascii="宋体" w:eastAsia="宋体" w:hAnsi="宋体" w:cs="宋体" w:hint="eastAsia"/>
                <w:b/>
                <w:sz w:val="20"/>
                <w:szCs w:val="20"/>
                <w:lang w:eastAsia="zh-CN"/>
              </w:rPr>
              <w:t>1</w:t>
            </w:r>
          </w:p>
        </w:tc>
        <w:tc>
          <w:tcPr>
            <w:tcW w:w="744" w:type="pct"/>
            <w:vMerge w:val="restar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cs="宋体"/>
                <w:sz w:val="20"/>
                <w:szCs w:val="20"/>
                <w:lang w:eastAsia="zh-CN"/>
              </w:rPr>
            </w:pPr>
            <w:r>
              <w:rPr>
                <w:rFonts w:ascii="宋体" w:eastAsia="宋体" w:hAnsi="宋体" w:cs="宋体" w:hint="eastAsia"/>
                <w:b/>
                <w:sz w:val="20"/>
                <w:szCs w:val="20"/>
                <w:lang w:eastAsia="zh-CN"/>
              </w:rPr>
              <w:t>交货要求</w:t>
            </w: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hint="eastAsia"/>
                <w:bCs/>
                <w:sz w:val="20"/>
                <w:szCs w:val="20"/>
                <w:lang w:eastAsia="zh-CN"/>
              </w:rPr>
              <w:t>1.1投标人签订合同，根据采购单位科室发出送货通知书后</w:t>
            </w:r>
            <w:r>
              <w:rPr>
                <w:rFonts w:ascii="宋体" w:eastAsia="宋体" w:hAnsi="宋体" w:cs="宋体" w:hint="eastAsia"/>
                <w:bCs/>
                <w:sz w:val="20"/>
                <w:szCs w:val="20"/>
                <w:u w:val="single"/>
                <w:lang w:eastAsia="zh-CN"/>
              </w:rPr>
              <w:t xml:space="preserve"> 30 </w:t>
            </w:r>
            <w:r>
              <w:rPr>
                <w:rFonts w:ascii="宋体" w:eastAsia="宋体" w:hAnsi="宋体" w:cs="宋体" w:hint="eastAsia"/>
                <w:bCs/>
                <w:sz w:val="20"/>
                <w:szCs w:val="20"/>
                <w:lang w:eastAsia="zh-CN"/>
              </w:rPr>
              <w:t>天内交货。</w:t>
            </w:r>
          </w:p>
        </w:tc>
      </w:tr>
      <w:tr>
        <w:tblPrEx>
          <w:tblW w:w="5000" w:type="pct"/>
          <w:tblLayout w:type="fixed"/>
          <w:tblLook w:val="04A0"/>
        </w:tblPrEx>
        <w:trPr>
          <w:trHeight w:val="451"/>
        </w:trPr>
        <w:tc>
          <w:tcPr>
            <w:tcW w:w="383"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bCs/>
                <w:sz w:val="20"/>
                <w:szCs w:val="20"/>
                <w:lang w:eastAsia="zh-CN"/>
              </w:rPr>
              <w:t>1.2投标人</w:t>
            </w:r>
            <w:r>
              <w:rPr>
                <w:rFonts w:ascii="宋体" w:eastAsia="宋体" w:hAnsi="宋体" w:cs="宋体" w:hint="eastAsia"/>
                <w:sz w:val="20"/>
                <w:szCs w:val="20"/>
                <w:lang w:eastAsia="zh-CN"/>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W w:w="5000" w:type="pct"/>
          <w:tblLayout w:type="fixed"/>
          <w:tblLook w:val="04A0"/>
        </w:tblPrEx>
        <w:trPr>
          <w:trHeight w:val="451"/>
        </w:trPr>
        <w:tc>
          <w:tcPr>
            <w:tcW w:w="383"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pacing w:val="-3"/>
                <w:sz w:val="20"/>
                <w:szCs w:val="20"/>
                <w:lang w:eastAsia="zh-CN"/>
              </w:rPr>
              <w:t>1.3提供的货物需为全新、经检验合格的产品，且货物需在交货日期前一年内生产。产品如需要计量检定的应提供相关计量检定部门出具的合法检定报告。其中，进口设备具有</w:t>
            </w:r>
            <w:r>
              <w:rPr>
                <w:rFonts w:ascii="宋体" w:eastAsia="宋体" w:hAnsi="宋体" w:cs="宋体" w:hint="eastAsia"/>
                <w:sz w:val="20"/>
                <w:szCs w:val="20"/>
                <w:lang w:eastAsia="zh-CN"/>
              </w:rPr>
              <w:t>报关证明</w:t>
            </w:r>
            <w:r>
              <w:rPr>
                <w:rFonts w:ascii="宋体" w:eastAsia="宋体" w:hAnsi="宋体" w:cs="宋体" w:hint="eastAsia"/>
                <w:spacing w:val="-3"/>
                <w:sz w:val="20"/>
                <w:szCs w:val="20"/>
                <w:lang w:eastAsia="zh-CN"/>
              </w:rPr>
              <w:t>文件、</w:t>
            </w:r>
            <w:r>
              <w:rPr>
                <w:rFonts w:ascii="宋体" w:eastAsia="宋体" w:hAnsi="宋体" w:cs="宋体" w:hint="eastAsia"/>
                <w:sz w:val="20"/>
                <w:szCs w:val="20"/>
                <w:lang w:eastAsia="zh-CN"/>
              </w:rPr>
              <w:t>原产地证明和</w:t>
            </w:r>
            <w:r>
              <w:rPr>
                <w:rFonts w:ascii="宋体" w:eastAsia="宋体" w:hAnsi="宋体" w:cs="宋体" w:hint="eastAsia"/>
                <w:spacing w:val="-3"/>
                <w:sz w:val="20"/>
                <w:szCs w:val="20"/>
                <w:lang w:eastAsia="zh-CN"/>
              </w:rPr>
              <w:t>商检合格证明文件。国家要求强检的设备需带第三方检测报告，合格证明。</w:t>
            </w:r>
          </w:p>
        </w:tc>
      </w:tr>
      <w:tr>
        <w:tblPrEx>
          <w:tblW w:w="5000" w:type="pct"/>
          <w:tblLayout w:type="fixed"/>
          <w:tblLook w:val="04A0"/>
        </w:tblPrEx>
        <w:trPr>
          <w:trHeight w:val="350"/>
        </w:trPr>
        <w:tc>
          <w:tcPr>
            <w:tcW w:w="383" w:type="pct"/>
            <w:vMerge w:val="restar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cs="宋体"/>
                <w:sz w:val="20"/>
                <w:szCs w:val="20"/>
                <w:lang w:eastAsia="zh-CN"/>
              </w:rPr>
            </w:pPr>
            <w:r>
              <w:rPr>
                <w:rFonts w:ascii="宋体" w:eastAsia="宋体" w:hAnsi="宋体" w:cs="宋体" w:hint="eastAsia"/>
                <w:b/>
                <w:sz w:val="20"/>
                <w:szCs w:val="20"/>
                <w:lang w:eastAsia="zh-CN"/>
              </w:rPr>
              <w:t>2</w:t>
            </w:r>
          </w:p>
        </w:tc>
        <w:tc>
          <w:tcPr>
            <w:tcW w:w="744" w:type="pct"/>
            <w:vMerge w:val="restar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cs="宋体"/>
                <w:sz w:val="20"/>
                <w:szCs w:val="20"/>
                <w:lang w:eastAsia="zh-CN"/>
              </w:rPr>
            </w:pPr>
            <w:r>
              <w:rPr>
                <w:rFonts w:ascii="宋体" w:eastAsia="宋体" w:hAnsi="宋体" w:cs="宋体" w:hint="eastAsia"/>
                <w:b/>
                <w:bCs/>
                <w:sz w:val="20"/>
                <w:szCs w:val="20"/>
                <w:lang w:eastAsia="zh-CN"/>
              </w:rPr>
              <w:t>运输、安装和验收</w:t>
            </w: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bCs/>
                <w:sz w:val="20"/>
                <w:szCs w:val="20"/>
                <w:lang w:eastAsia="zh-CN"/>
              </w:rPr>
              <w:t>2.1投标人负责将</w:t>
            </w:r>
            <w:r>
              <w:rPr>
                <w:rFonts w:ascii="宋体" w:eastAsia="宋体" w:hAnsi="宋体" w:cs="宋体" w:hint="eastAsia"/>
                <w:sz w:val="20"/>
                <w:szCs w:val="20"/>
                <w:lang w:eastAsia="zh-CN"/>
              </w:rPr>
              <w:t>货物</w:t>
            </w:r>
            <w:r>
              <w:rPr>
                <w:rFonts w:ascii="宋体" w:eastAsia="宋体" w:hAnsi="宋体" w:cs="宋体" w:hint="eastAsia"/>
                <w:bCs/>
                <w:sz w:val="20"/>
                <w:szCs w:val="20"/>
                <w:lang w:eastAsia="zh-CN"/>
              </w:rPr>
              <w:t>安全无损运抵采购人指定地点,并承担设备的包装、运输、保险、装卸、安装调试、培训、商检及计量检测、关税、增值税和进口代理等费用。</w:t>
            </w:r>
          </w:p>
        </w:tc>
      </w:tr>
      <w:tr>
        <w:tblPrEx>
          <w:tblW w:w="5000" w:type="pct"/>
          <w:tblLayout w:type="fixed"/>
          <w:tblLook w:val="04A0"/>
        </w:tblPrEx>
        <w:trPr>
          <w:trHeight w:val="350"/>
        </w:trPr>
        <w:tc>
          <w:tcPr>
            <w:tcW w:w="383"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tabs>
                <w:tab w:val="left" w:pos="1260"/>
              </w:tabs>
              <w:jc w:val="left"/>
              <w:rPr>
                <w:rFonts w:ascii="宋体" w:eastAsia="宋体" w:hAnsi="宋体" w:cs="宋体"/>
                <w:sz w:val="20"/>
                <w:szCs w:val="20"/>
                <w:lang w:eastAsia="zh-CN"/>
              </w:rPr>
            </w:pPr>
            <w:r>
              <w:rPr>
                <w:rFonts w:ascii="宋体" w:eastAsia="宋体" w:hAnsi="宋体" w:cs="宋体" w:hint="eastAsia"/>
                <w:bCs/>
                <w:sz w:val="20"/>
                <w:szCs w:val="20"/>
                <w:lang w:eastAsia="zh-CN"/>
              </w:rPr>
              <w:t>2.2采购人有权检验或测试货物，以确认货物是否符合合同规格的要求，并且不承担额外的费用。如果发现所交货物与投标文件中所承诺的不符或存在质量、技术缺陷等,采购人可以拒绝接收该货物，标人应在</w:t>
            </w:r>
            <w:r>
              <w:rPr>
                <w:rFonts w:ascii="宋体" w:eastAsia="宋体" w:hAnsi="宋体" w:cs="宋体" w:hint="eastAsia"/>
                <w:bCs/>
                <w:sz w:val="20"/>
                <w:szCs w:val="20"/>
                <w:u w:val="single"/>
                <w:lang w:eastAsia="zh-CN"/>
              </w:rPr>
              <w:t xml:space="preserve"> 15 </w:t>
            </w:r>
            <w:r>
              <w:rPr>
                <w:rFonts w:ascii="宋体" w:eastAsia="宋体" w:hAnsi="宋体" w:cs="宋体" w:hint="eastAsia"/>
                <w:bCs/>
                <w:sz w:val="20"/>
                <w:szCs w:val="20"/>
                <w:lang w:eastAsia="zh-CN"/>
              </w:rPr>
              <w:t>天内采取补足、更换或退货等措施,以满足规格的要求，由此发生的一切损失和费用由标人承担。</w:t>
            </w:r>
          </w:p>
        </w:tc>
      </w:tr>
      <w:tr>
        <w:tblPrEx>
          <w:tblW w:w="5000" w:type="pct"/>
          <w:tblLayout w:type="fixed"/>
          <w:tblLook w:val="04A0"/>
        </w:tblPrEx>
        <w:trPr>
          <w:trHeight w:val="350"/>
        </w:trPr>
        <w:tc>
          <w:tcPr>
            <w:tcW w:w="383"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tabs>
                <w:tab w:val="left" w:pos="1260"/>
              </w:tabs>
              <w:jc w:val="left"/>
              <w:rPr>
                <w:rFonts w:ascii="宋体" w:eastAsia="宋体" w:hAnsi="宋体" w:cs="宋体"/>
                <w:sz w:val="20"/>
                <w:szCs w:val="20"/>
                <w:lang w:eastAsia="zh-CN"/>
              </w:rPr>
            </w:pPr>
            <w:r>
              <w:rPr>
                <w:rFonts w:ascii="宋体" w:eastAsia="宋体" w:hAnsi="宋体" w:cs="宋体" w:hint="eastAsia"/>
                <w:spacing w:val="-3"/>
                <w:sz w:val="20"/>
                <w:szCs w:val="20"/>
                <w:lang w:eastAsia="zh-CN"/>
              </w:rPr>
              <w:t>2.3</w:t>
            </w:r>
            <w:r>
              <w:rPr>
                <w:rFonts w:ascii="宋体" w:eastAsia="宋体" w:hAnsi="宋体" w:cs="宋体" w:hint="eastAsia"/>
                <w:bCs/>
                <w:sz w:val="20"/>
                <w:szCs w:val="20"/>
                <w:lang w:eastAsia="zh-CN"/>
              </w:rPr>
              <w:t>投</w:t>
            </w:r>
            <w:r>
              <w:rPr>
                <w:rFonts w:ascii="宋体" w:eastAsia="宋体" w:hAnsi="宋体" w:cs="宋体" w:hint="eastAsia"/>
                <w:spacing w:val="-3"/>
                <w:sz w:val="20"/>
                <w:szCs w:val="20"/>
                <w:lang w:eastAsia="zh-CN"/>
              </w:rPr>
              <w:t>标人负责货物的现场安装和调试，提供货物安装、调试和维修所需的专用工具和辅助材料。</w:t>
            </w:r>
            <w:r>
              <w:rPr>
                <w:rFonts w:ascii="宋体" w:eastAsia="宋体" w:hAnsi="宋体" w:cs="宋体" w:hint="eastAsia"/>
                <w:bCs/>
                <w:sz w:val="20"/>
                <w:szCs w:val="20"/>
                <w:lang w:eastAsia="zh-CN"/>
              </w:rPr>
              <w:t>投</w:t>
            </w:r>
            <w:r>
              <w:rPr>
                <w:rFonts w:ascii="宋体" w:eastAsia="宋体" w:hAnsi="宋体" w:cs="宋体" w:hint="eastAsia"/>
                <w:spacing w:val="-3"/>
                <w:sz w:val="20"/>
                <w:szCs w:val="20"/>
                <w:lang w:eastAsia="zh-CN"/>
              </w:rPr>
              <w:t>标人应在货物运至指定地点后一周内开始安装调试，并在</w:t>
            </w:r>
            <w:r>
              <w:rPr>
                <w:rFonts w:ascii="宋体" w:eastAsia="宋体" w:hAnsi="宋体" w:cs="宋体" w:hint="eastAsia"/>
                <w:bCs/>
                <w:sz w:val="20"/>
                <w:szCs w:val="20"/>
                <w:u w:val="single"/>
                <w:lang w:eastAsia="zh-CN"/>
              </w:rPr>
              <w:t xml:space="preserve"> 1 </w:t>
            </w:r>
            <w:r>
              <w:rPr>
                <w:rFonts w:ascii="宋体" w:eastAsia="宋体" w:hAnsi="宋体" w:cs="宋体" w:hint="eastAsia"/>
                <w:spacing w:val="-3"/>
                <w:sz w:val="20"/>
                <w:szCs w:val="20"/>
                <w:lang w:eastAsia="zh-CN"/>
              </w:rPr>
              <w:t>天内安装调试完毕。</w:t>
            </w:r>
          </w:p>
        </w:tc>
      </w:tr>
      <w:tr>
        <w:tblPrEx>
          <w:tblW w:w="5000" w:type="pct"/>
          <w:tblLayout w:type="fixed"/>
          <w:tblLook w:val="04A0"/>
        </w:tblPrEx>
        <w:trPr>
          <w:trHeight w:val="350"/>
        </w:trPr>
        <w:tc>
          <w:tcPr>
            <w:tcW w:w="383"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tabs>
                <w:tab w:val="left" w:pos="1260"/>
              </w:tabs>
              <w:jc w:val="left"/>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hint="eastAsia"/>
                <w:spacing w:val="-3"/>
                <w:sz w:val="20"/>
                <w:szCs w:val="20"/>
                <w:lang w:eastAsia="zh-CN"/>
              </w:rPr>
              <w:t>2.4由</w:t>
            </w:r>
            <w:r>
              <w:rPr>
                <w:rFonts w:eastAsia="宋体" w:hint="eastAsia"/>
                <w:kern w:val="2"/>
                <w:sz w:val="21"/>
                <w:lang w:eastAsia="zh-CN"/>
              </w:rPr>
              <w:t>中</w:t>
            </w:r>
            <w:r>
              <w:rPr>
                <w:rFonts w:ascii="宋体" w:eastAsia="宋体" w:hAnsi="宋体" w:cs="宋体" w:hint="eastAsia"/>
                <w:spacing w:val="-3"/>
                <w:sz w:val="20"/>
                <w:szCs w:val="20"/>
                <w:lang w:eastAsia="zh-CN"/>
              </w:rPr>
              <w:t>标人代表和甲方验收工作人员对产品进行验收。验收标准按照国家规定标准执行。经检验设备正常运作后签署验收报告，产品保修期自验收合格之日起算。</w:t>
            </w:r>
          </w:p>
        </w:tc>
      </w:tr>
      <w:tr>
        <w:tblPrEx>
          <w:tblW w:w="5000" w:type="pct"/>
          <w:tblLayout w:type="fixed"/>
          <w:tblLook w:val="04A0"/>
        </w:tblPrEx>
        <w:trPr>
          <w:trHeight w:val="752"/>
        </w:trPr>
        <w:tc>
          <w:tcPr>
            <w:tcW w:w="383" w:type="pct"/>
            <w:tcBorders>
              <w:top w:val="single" w:sz="4" w:space="0" w:color="auto"/>
              <w:left w:val="single" w:sz="4" w:space="0" w:color="auto"/>
              <w:right w:val="single" w:sz="4" w:space="0" w:color="auto"/>
            </w:tcBorders>
            <w:vAlign w:val="center"/>
          </w:tcPr>
          <w:p w:rsidR="00E52B57">
            <w:pPr>
              <w:widowControl/>
              <w:jc w:val="center"/>
              <w:rPr>
                <w:rFonts w:ascii="宋体" w:eastAsia="宋体" w:hAnsi="宋体" w:cs="宋体"/>
                <w:sz w:val="20"/>
                <w:szCs w:val="20"/>
                <w:lang w:eastAsia="zh-CN"/>
              </w:rPr>
            </w:pPr>
            <w:r>
              <w:rPr>
                <w:rFonts w:ascii="宋体" w:eastAsia="宋体" w:hAnsi="宋体" w:cs="宋体" w:hint="eastAsia"/>
                <w:b/>
                <w:sz w:val="20"/>
                <w:szCs w:val="20"/>
                <w:lang w:eastAsia="zh-CN"/>
              </w:rPr>
              <w:t>3</w:t>
            </w:r>
          </w:p>
        </w:tc>
        <w:tc>
          <w:tcPr>
            <w:tcW w:w="744" w:type="pct"/>
            <w:tcBorders>
              <w:top w:val="single" w:sz="4" w:space="0" w:color="auto"/>
              <w:left w:val="single" w:sz="4" w:space="0" w:color="auto"/>
              <w:right w:val="single" w:sz="4" w:space="0" w:color="auto"/>
            </w:tcBorders>
            <w:vAlign w:val="center"/>
          </w:tcPr>
          <w:p w:rsidR="00E52B57">
            <w:pPr>
              <w:widowControl/>
              <w:jc w:val="center"/>
              <w:rPr>
                <w:rFonts w:ascii="宋体" w:eastAsia="宋体" w:hAnsi="宋体" w:cs="宋体"/>
                <w:sz w:val="20"/>
                <w:szCs w:val="20"/>
                <w:lang w:eastAsia="zh-CN"/>
              </w:rPr>
            </w:pPr>
            <w:r>
              <w:rPr>
                <w:rFonts w:ascii="宋体" w:eastAsia="宋体" w:hAnsi="宋体" w:cs="宋体" w:hint="eastAsia"/>
                <w:b/>
                <w:sz w:val="20"/>
                <w:szCs w:val="20"/>
                <w:lang w:eastAsia="zh-CN"/>
              </w:rPr>
              <w:t>培训</w:t>
            </w: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bCs/>
                <w:sz w:val="20"/>
                <w:szCs w:val="20"/>
                <w:lang w:eastAsia="zh-CN"/>
              </w:rPr>
              <w:t>3.1中标人应派专业技术人员免费对采购单位指定人员进行定期培训及指导（验收合格后1年内不少于2次培训，免费保修期内每年不少于一次培训），直至其完全掌握设备的使用和基本故障处理技术。</w:t>
            </w:r>
          </w:p>
        </w:tc>
      </w:tr>
      <w:tr>
        <w:tblPrEx>
          <w:tblW w:w="5000" w:type="pct"/>
          <w:tblLayout w:type="fixed"/>
          <w:tblLook w:val="04A0"/>
        </w:tblPrEx>
        <w:trPr>
          <w:trHeight w:val="350"/>
        </w:trPr>
        <w:tc>
          <w:tcPr>
            <w:tcW w:w="383" w:type="pct"/>
            <w:vMerge w:val="restar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cs="宋体"/>
                <w:sz w:val="20"/>
                <w:szCs w:val="20"/>
                <w:lang w:eastAsia="zh-CN"/>
              </w:rPr>
            </w:pPr>
            <w:r>
              <w:rPr>
                <w:rFonts w:ascii="宋体" w:eastAsia="宋体" w:hAnsi="宋体" w:cs="宋体" w:hint="eastAsia"/>
                <w:b/>
                <w:bCs/>
                <w:sz w:val="20"/>
                <w:szCs w:val="20"/>
                <w:lang w:eastAsia="zh-CN"/>
              </w:rPr>
              <w:t>4</w:t>
            </w:r>
          </w:p>
        </w:tc>
        <w:tc>
          <w:tcPr>
            <w:tcW w:w="744" w:type="pct"/>
            <w:vMerge w:val="restart"/>
            <w:tcBorders>
              <w:top w:val="single" w:sz="4" w:space="0" w:color="auto"/>
              <w:left w:val="single" w:sz="4" w:space="0" w:color="auto"/>
              <w:bottom w:val="single" w:sz="4" w:space="0" w:color="auto"/>
              <w:right w:val="single" w:sz="4" w:space="0" w:color="auto"/>
            </w:tcBorders>
            <w:vAlign w:val="center"/>
          </w:tcPr>
          <w:p w:rsidR="00E52B57">
            <w:pPr>
              <w:widowControl/>
              <w:tabs>
                <w:tab w:val="left" w:pos="1260"/>
              </w:tabs>
              <w:jc w:val="center"/>
              <w:rPr>
                <w:rFonts w:ascii="宋体" w:eastAsia="宋体" w:hAnsi="宋体" w:cs="宋体"/>
                <w:sz w:val="20"/>
                <w:szCs w:val="20"/>
                <w:lang w:eastAsia="zh-CN"/>
              </w:rPr>
            </w:pPr>
            <w:r>
              <w:rPr>
                <w:rFonts w:ascii="宋体" w:eastAsia="宋体" w:hAnsi="宋体" w:cs="宋体" w:hint="eastAsia"/>
                <w:b/>
                <w:sz w:val="20"/>
                <w:szCs w:val="20"/>
                <w:lang w:eastAsia="zh-CN"/>
              </w:rPr>
              <w:t>知识产权</w:t>
            </w:r>
          </w:p>
        </w:tc>
        <w:tc>
          <w:tcPr>
            <w:tcW w:w="3871" w:type="pct"/>
            <w:tcBorders>
              <w:top w:val="single" w:sz="4" w:space="0" w:color="auto"/>
              <w:left w:val="single" w:sz="4" w:space="0" w:color="auto"/>
              <w:bottom w:val="single" w:sz="4" w:space="0" w:color="auto"/>
              <w:right w:val="single" w:sz="4" w:space="0" w:color="auto"/>
            </w:tcBorders>
          </w:tcPr>
          <w:p w:rsidR="00E52B57">
            <w:pPr>
              <w:widowControl/>
              <w:tabs>
                <w:tab w:val="left" w:pos="1260"/>
              </w:tabs>
              <w:jc w:val="left"/>
              <w:rPr>
                <w:rFonts w:ascii="宋体" w:eastAsia="宋体" w:hAnsi="宋体" w:cs="宋体"/>
                <w:sz w:val="20"/>
                <w:szCs w:val="20"/>
                <w:lang w:eastAsia="zh-CN"/>
              </w:rPr>
            </w:pPr>
            <w:r>
              <w:rPr>
                <w:rFonts w:ascii="宋体" w:eastAsia="宋体" w:hAnsi="宋体" w:cs="宋体" w:hint="eastAsia"/>
                <w:sz w:val="20"/>
                <w:szCs w:val="20"/>
                <w:lang w:eastAsia="zh-CN"/>
              </w:rPr>
              <w:t>4.1中标人应保证采购人在使用该货物或其任何一部分时，免受第三方提出的侵犯其专利权、商标权、著作权或其它知识产权的起诉。中标人须提供专利技术的合法性，所发生的任何知识产权纠纷与采购人无关。</w:t>
            </w:r>
            <w:r>
              <w:rPr>
                <w:rFonts w:eastAsia="宋体"/>
                <w:kern w:val="2"/>
                <w:sz w:val="21"/>
                <w:lang w:eastAsia="zh-CN"/>
              </w:rPr>
              <w:t>若因为知识产权纠纷造成的一切损害赔偿及损失由</w:t>
            </w:r>
            <w:r>
              <w:rPr>
                <w:rFonts w:eastAsia="宋体" w:hint="eastAsia"/>
                <w:kern w:val="2"/>
                <w:sz w:val="21"/>
                <w:lang w:eastAsia="zh-CN"/>
              </w:rPr>
              <w:t>中</w:t>
            </w:r>
            <w:r>
              <w:rPr>
                <w:rFonts w:eastAsia="宋体"/>
                <w:kern w:val="2"/>
                <w:sz w:val="21"/>
                <w:lang w:eastAsia="zh-CN"/>
              </w:rPr>
              <w:t>标人承担，包括但不限于实际损失、预期损失和对方要求赔偿损失及支出的律师费、交通费和差旅费等。</w:t>
            </w:r>
          </w:p>
        </w:tc>
      </w:tr>
      <w:tr>
        <w:tblPrEx>
          <w:tblW w:w="5000" w:type="pct"/>
          <w:tblLayout w:type="fixed"/>
          <w:tblLook w:val="04A0"/>
        </w:tblPrEx>
        <w:trPr>
          <w:trHeight w:val="533"/>
        </w:trPr>
        <w:tc>
          <w:tcPr>
            <w:tcW w:w="383"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4.2采购人购买产品后，有权对该产品与其他设备进行配套、整合或适当改进，而免受侵犯专利权的起诉。</w:t>
            </w:r>
          </w:p>
        </w:tc>
      </w:tr>
      <w:tr>
        <w:tblPrEx>
          <w:tblW w:w="5000" w:type="pct"/>
          <w:tblLayout w:type="fixed"/>
          <w:tblLook w:val="04A0"/>
        </w:tblPrEx>
        <w:trPr>
          <w:trHeight w:val="841"/>
        </w:trPr>
        <w:tc>
          <w:tcPr>
            <w:tcW w:w="383" w:type="pc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cs="宋体"/>
                <w:sz w:val="20"/>
                <w:szCs w:val="20"/>
                <w:lang w:eastAsia="zh-CN"/>
              </w:rPr>
            </w:pPr>
            <w:r>
              <w:rPr>
                <w:rFonts w:ascii="宋体" w:eastAsia="宋体" w:hAnsi="宋体" w:cs="宋体" w:hint="eastAsia"/>
                <w:b/>
                <w:bCs/>
                <w:sz w:val="20"/>
                <w:szCs w:val="20"/>
                <w:lang w:eastAsia="zh-CN"/>
              </w:rPr>
              <w:t>5</w:t>
            </w:r>
          </w:p>
        </w:tc>
        <w:tc>
          <w:tcPr>
            <w:tcW w:w="744" w:type="pc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hint="eastAsia"/>
                <w:b/>
                <w:bCs/>
                <w:sz w:val="20"/>
                <w:szCs w:val="20"/>
                <w:lang w:eastAsia="zh-CN"/>
              </w:rPr>
              <w:t>付款方式</w:t>
            </w:r>
          </w:p>
        </w:tc>
        <w:tc>
          <w:tcPr>
            <w:tcW w:w="3871" w:type="pct"/>
            <w:tcBorders>
              <w:top w:val="single" w:sz="4" w:space="0" w:color="auto"/>
              <w:left w:val="single" w:sz="4" w:space="0" w:color="auto"/>
              <w:bottom w:val="single" w:sz="4" w:space="0" w:color="auto"/>
              <w:right w:val="single" w:sz="4" w:space="0" w:color="auto"/>
            </w:tcBorders>
          </w:tcPr>
          <w:p w:rsidR="00E52B57">
            <w:pPr>
              <w:widowControl w:val="0"/>
              <w:jc w:val="left"/>
              <w:textAlignment w:val="baseline"/>
              <w:rPr>
                <w:rFonts w:ascii="宋体" w:eastAsia="宋体" w:hAnsi="宋体" w:cs="宋体"/>
                <w:kern w:val="2"/>
                <w:sz w:val="20"/>
                <w:szCs w:val="20"/>
                <w:lang w:eastAsia="zh-CN"/>
              </w:rPr>
            </w:pPr>
            <w:r>
              <w:rPr>
                <w:rFonts w:ascii="宋体" w:eastAsia="宋体" w:hAnsi="宋体" w:cs="宋体" w:hint="eastAsia"/>
                <w:sz w:val="20"/>
                <w:szCs w:val="20"/>
                <w:lang w:eastAsia="zh-CN"/>
              </w:rPr>
              <w:t>5.1</w:t>
            </w:r>
            <w:r>
              <w:rPr>
                <w:rFonts w:ascii="宋体" w:eastAsia="宋体" w:hAnsi="宋体" w:cs="宋体" w:hint="eastAsia"/>
                <w:color w:val="000000"/>
                <w:kern w:val="2"/>
                <w:sz w:val="20"/>
                <w:szCs w:val="20"/>
                <w:lang w:eastAsia="zh-CN"/>
              </w:rPr>
              <w:t>双</w:t>
            </w:r>
            <w:r>
              <w:rPr>
                <w:rFonts w:ascii="宋体" w:eastAsia="宋体" w:hAnsi="宋体" w:cs="宋体" w:hint="eastAsia"/>
                <w:kern w:val="2"/>
                <w:sz w:val="20"/>
                <w:szCs w:val="20"/>
                <w:lang w:eastAsia="zh-CN"/>
              </w:rPr>
              <w:t>方签订合同后，甲方在15个工作日内向中标人支付合同价款的50%。</w:t>
            </w:r>
            <w:r>
              <w:rPr>
                <w:rFonts w:ascii="宋体" w:eastAsia="宋体" w:hAnsi="宋体"/>
                <w:kern w:val="2"/>
                <w:sz w:val="20"/>
                <w:szCs w:val="20"/>
                <w:lang w:eastAsia="zh-CN"/>
              </w:rPr>
              <w:t xml:space="preserve"> </w:t>
            </w:r>
          </w:p>
          <w:p w:rsidR="00E52B57">
            <w:pPr>
              <w:widowControl w:val="0"/>
              <w:jc w:val="left"/>
              <w:textAlignment w:val="baseline"/>
              <w:rPr>
                <w:rFonts w:ascii="宋体" w:eastAsia="宋体" w:hAnsi="宋体" w:cs="宋体"/>
                <w:kern w:val="2"/>
                <w:sz w:val="20"/>
                <w:szCs w:val="20"/>
                <w:lang w:eastAsia="zh-CN"/>
              </w:rPr>
            </w:pPr>
            <w:r>
              <w:rPr>
                <w:rFonts w:ascii="宋体" w:eastAsia="宋体" w:hAnsi="宋体" w:cs="宋体" w:hint="eastAsia"/>
                <w:sz w:val="20"/>
                <w:szCs w:val="20"/>
                <w:lang w:eastAsia="zh-CN"/>
              </w:rPr>
              <w:t>5.2</w:t>
            </w:r>
            <w:r>
              <w:rPr>
                <w:rFonts w:ascii="宋体" w:eastAsia="宋体" w:hAnsi="宋体" w:cs="宋体" w:hint="eastAsia"/>
                <w:kern w:val="2"/>
                <w:sz w:val="20"/>
                <w:szCs w:val="20"/>
                <w:lang w:eastAsia="zh-CN"/>
              </w:rPr>
              <w:t>货到验收合格，采购人收到中标人提供的履约保证金、且符合采购人使用要求的合法合规的发票后15个工作日内支付合同价款的50%；</w:t>
            </w:r>
          </w:p>
          <w:p w:rsidR="00E52B57">
            <w:pPr>
              <w:widowControl w:val="0"/>
              <w:jc w:val="left"/>
              <w:textAlignment w:val="baseline"/>
              <w:rPr>
                <w:rFonts w:ascii="宋体" w:eastAsia="宋体" w:hAnsi="宋体" w:cs="宋体"/>
                <w:kern w:val="2"/>
                <w:sz w:val="20"/>
                <w:szCs w:val="20"/>
                <w:lang w:eastAsia="zh-CN"/>
              </w:rPr>
            </w:pPr>
            <w:r>
              <w:rPr>
                <w:rFonts w:ascii="宋体" w:eastAsia="宋体" w:hAnsi="宋体" w:cs="宋体" w:hint="eastAsia"/>
                <w:sz w:val="20"/>
                <w:szCs w:val="20"/>
                <w:lang w:eastAsia="zh-CN"/>
              </w:rPr>
              <w:t>5.3</w:t>
            </w:r>
            <w:r>
              <w:rPr>
                <w:rFonts w:ascii="宋体" w:eastAsia="宋体" w:hAnsi="宋体" w:cs="宋体" w:hint="eastAsia"/>
                <w:kern w:val="2"/>
                <w:sz w:val="20"/>
                <w:szCs w:val="20"/>
                <w:lang w:eastAsia="zh-CN"/>
              </w:rPr>
              <w:t>本合同项下全部货物的免费保修期届满且符合履约保证金退还条件，中标人提出申请，采购人退还履约保证金；</w:t>
            </w:r>
          </w:p>
          <w:p w:rsidR="00E52B57">
            <w:pPr>
              <w:widowControl w:val="0"/>
              <w:jc w:val="left"/>
              <w:textAlignment w:val="baseline"/>
              <w:rPr>
                <w:rFonts w:ascii="宋体" w:eastAsia="宋体" w:hAnsi="宋体" w:cs="宋体"/>
                <w:kern w:val="2"/>
                <w:sz w:val="20"/>
                <w:szCs w:val="20"/>
                <w:lang w:eastAsia="zh-CN"/>
              </w:rPr>
            </w:pPr>
            <w:r>
              <w:rPr>
                <w:rFonts w:ascii="宋体" w:eastAsia="宋体" w:hAnsi="宋体" w:cs="宋体" w:hint="eastAsia"/>
                <w:sz w:val="20"/>
                <w:szCs w:val="20"/>
                <w:lang w:eastAsia="zh-CN"/>
              </w:rPr>
              <w:t>5.4</w:t>
            </w:r>
            <w:r>
              <w:rPr>
                <w:rFonts w:ascii="宋体" w:eastAsia="宋体" w:hAnsi="宋体" w:cs="宋体" w:hint="eastAsia"/>
                <w:kern w:val="2"/>
                <w:sz w:val="20"/>
                <w:szCs w:val="20"/>
                <w:lang w:eastAsia="zh-CN"/>
              </w:rPr>
              <w:t>如货物发生质量问题而中标人未能履行合同约定义务的，采购人有权索赔。履约保证金不足以弥补采购人损失的，采购人有权继续向中标人追偿。</w:t>
            </w:r>
          </w:p>
        </w:tc>
      </w:tr>
      <w:tr>
        <w:tblPrEx>
          <w:tblW w:w="5000" w:type="pct"/>
          <w:tblLayout w:type="fixed"/>
          <w:tblLook w:val="04A0"/>
        </w:tblPrEx>
        <w:trPr>
          <w:trHeight w:val="955"/>
        </w:trPr>
        <w:tc>
          <w:tcPr>
            <w:tcW w:w="383" w:type="pct"/>
            <w:vMerge w:val="restart"/>
            <w:tcBorders>
              <w:top w:val="single" w:sz="4" w:space="0" w:color="auto"/>
              <w:left w:val="single" w:sz="4" w:space="0" w:color="auto"/>
              <w:right w:val="single" w:sz="4" w:space="0" w:color="auto"/>
            </w:tcBorders>
            <w:vAlign w:val="center"/>
          </w:tcPr>
          <w:p w:rsidR="00E52B57">
            <w:pPr>
              <w:widowControl/>
              <w:jc w:val="center"/>
              <w:rPr>
                <w:rFonts w:ascii="宋体" w:eastAsia="宋体" w:hAnsi="宋体" w:cs="宋体"/>
                <w:sz w:val="20"/>
                <w:szCs w:val="20"/>
                <w:lang w:eastAsia="zh-CN"/>
              </w:rPr>
            </w:pPr>
            <w:r>
              <w:rPr>
                <w:rFonts w:ascii="宋体" w:eastAsia="宋体" w:hAnsi="宋体" w:cs="宋体" w:hint="eastAsia"/>
                <w:b/>
                <w:bCs/>
                <w:sz w:val="20"/>
                <w:szCs w:val="20"/>
                <w:lang w:eastAsia="zh-CN"/>
              </w:rPr>
              <w:t>6</w:t>
            </w:r>
          </w:p>
        </w:tc>
        <w:tc>
          <w:tcPr>
            <w:tcW w:w="744" w:type="pct"/>
            <w:vMerge w:val="restart"/>
            <w:tcBorders>
              <w:top w:val="single" w:sz="4" w:space="0" w:color="auto"/>
              <w:left w:val="single" w:sz="4" w:space="0" w:color="auto"/>
              <w:right w:val="single" w:sz="4" w:space="0" w:color="auto"/>
            </w:tcBorders>
            <w:vAlign w:val="center"/>
          </w:tcPr>
          <w:p w:rsidR="00E52B57">
            <w:pPr>
              <w:widowControl/>
              <w:tabs>
                <w:tab w:val="left" w:pos="1260"/>
              </w:tabs>
              <w:jc w:val="center"/>
              <w:rPr>
                <w:rFonts w:ascii="宋体" w:eastAsia="宋体" w:hAnsi="宋体" w:cs="宋体"/>
                <w:sz w:val="20"/>
                <w:szCs w:val="20"/>
                <w:lang w:eastAsia="zh-CN"/>
              </w:rPr>
            </w:pPr>
            <w:r>
              <w:rPr>
                <w:rFonts w:ascii="宋体" w:eastAsia="宋体" w:hAnsi="宋体" w:cs="宋体" w:hint="eastAsia"/>
                <w:b/>
                <w:sz w:val="20"/>
                <w:szCs w:val="20"/>
                <w:lang w:eastAsia="zh-CN"/>
              </w:rPr>
              <w:t>违约责任</w:t>
            </w: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6.1如中标人未按照其投标文件中承诺的时间交货或提供服务，中标人应承担延期交货和延期服务的违约责任，并赔偿采购人因此造成的实际经济损失，采购人有权终止合同。</w:t>
            </w:r>
          </w:p>
        </w:tc>
      </w:tr>
      <w:tr>
        <w:tblPrEx>
          <w:tblW w:w="5000" w:type="pct"/>
          <w:tblLayout w:type="fixed"/>
          <w:tblLook w:val="04A0"/>
        </w:tblPrEx>
        <w:trPr>
          <w:trHeight w:val="1073"/>
        </w:trPr>
        <w:tc>
          <w:tcPr>
            <w:tcW w:w="383" w:type="pct"/>
            <w:vMerge/>
            <w:tcBorders>
              <w:left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left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6.2中标人所交设备的品种、型号、规格、质量、功能、技术参数等方面不能实质性满足招标文件要约的，采购人有权拒绝收货，中标人向采购人偿付项目采购金额千分之二十的违约金；造成严重后果的，根据《深圳经济特区政府采购条例》第五十七条第（二）款规定，由主管部门对中标人进行处罚。</w:t>
            </w:r>
          </w:p>
        </w:tc>
      </w:tr>
      <w:tr>
        <w:tblPrEx>
          <w:tblW w:w="5000" w:type="pct"/>
          <w:tblLayout w:type="fixed"/>
          <w:tblLook w:val="04A0"/>
        </w:tblPrEx>
        <w:trPr>
          <w:trHeight w:val="350"/>
        </w:trPr>
        <w:tc>
          <w:tcPr>
            <w:tcW w:w="383" w:type="pct"/>
            <w:vMerge/>
            <w:tcBorders>
              <w:left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left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6.3中标人不能交付设备的，中标人向采购人偿付项目采购金额千分之</w:t>
            </w:r>
            <w:r>
              <w:rPr>
                <w:rFonts w:ascii="宋体" w:eastAsia="宋体" w:hAnsi="宋体" w:cs="宋体" w:hint="eastAsia"/>
                <w:sz w:val="20"/>
                <w:szCs w:val="20"/>
                <w:u w:val="single"/>
                <w:lang w:eastAsia="zh-CN"/>
              </w:rPr>
              <w:t xml:space="preserve"> 二十</w:t>
            </w:r>
            <w:r>
              <w:rPr>
                <w:rFonts w:ascii="宋体" w:eastAsia="宋体" w:hAnsi="宋体" w:cs="宋体" w:hint="eastAsia"/>
                <w:sz w:val="20"/>
                <w:szCs w:val="20"/>
                <w:lang w:eastAsia="zh-CN"/>
              </w:rPr>
              <w:t>的违约金；造成严重后果的，根据《深圳经济特区政府采购条例》第五十七条第（二）款规定，由主管部门对中标人进行处罚。</w:t>
            </w:r>
          </w:p>
        </w:tc>
      </w:tr>
      <w:tr>
        <w:tblPrEx>
          <w:tblW w:w="5000" w:type="pct"/>
          <w:tblLayout w:type="fixed"/>
          <w:tblLook w:val="04A0"/>
        </w:tblPrEx>
        <w:trPr>
          <w:trHeight w:val="350"/>
        </w:trPr>
        <w:tc>
          <w:tcPr>
            <w:tcW w:w="383" w:type="pct"/>
            <w:vMerge/>
            <w:tcBorders>
              <w:left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left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6.4中标人不能交货的，需偿付不能交货部分货款的5%的违约金并按主管部门相关规定处理。</w:t>
            </w:r>
          </w:p>
        </w:tc>
      </w:tr>
      <w:tr>
        <w:tblPrEx>
          <w:tblW w:w="5000" w:type="pct"/>
          <w:tblLayout w:type="fixed"/>
          <w:tblLook w:val="04A0"/>
        </w:tblPrEx>
        <w:trPr>
          <w:trHeight w:val="350"/>
        </w:trPr>
        <w:tc>
          <w:tcPr>
            <w:tcW w:w="383" w:type="pct"/>
            <w:vMerge/>
            <w:tcBorders>
              <w:left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left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6.5中标人逾期未交设备的，中标人向采购人每日偿付设备款千分之二十的违约金。中标人超过交货期限 30 日仍未交货，采购人有权解除合同。</w:t>
            </w:r>
          </w:p>
        </w:tc>
      </w:tr>
      <w:tr>
        <w:tblPrEx>
          <w:tblW w:w="5000" w:type="pct"/>
          <w:tblLayout w:type="fixed"/>
          <w:tblLook w:val="04A0"/>
        </w:tblPrEx>
        <w:trPr>
          <w:trHeight w:val="350"/>
        </w:trPr>
        <w:tc>
          <w:tcPr>
            <w:tcW w:w="383" w:type="pct"/>
            <w:vMerge/>
            <w:tcBorders>
              <w:left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744" w:type="pct"/>
            <w:vMerge/>
            <w:tcBorders>
              <w:left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6.6保修期内应满足招标文件要求免费更换零配件、免工时费,并且满足年度定期预防性维护保养次数。</w:t>
            </w:r>
          </w:p>
        </w:tc>
      </w:tr>
      <w:tr>
        <w:tblPrEx>
          <w:tblW w:w="5000" w:type="pct"/>
          <w:tblLayout w:type="fixed"/>
          <w:tblLook w:val="04A0"/>
        </w:tblPrEx>
        <w:trPr>
          <w:trHeight w:val="350"/>
        </w:trPr>
        <w:tc>
          <w:tcPr>
            <w:tcW w:w="383" w:type="pc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7</w:t>
            </w:r>
          </w:p>
        </w:tc>
        <w:tc>
          <w:tcPr>
            <w:tcW w:w="744" w:type="pc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cs="宋体"/>
                <w:sz w:val="20"/>
                <w:szCs w:val="20"/>
                <w:lang w:eastAsia="zh-CN"/>
              </w:rPr>
            </w:pPr>
            <w:r>
              <w:rPr>
                <w:rFonts w:ascii="宋体" w:eastAsia="宋体" w:hAnsi="宋体" w:cs="宋体" w:hint="eastAsia"/>
                <w:b/>
                <w:sz w:val="20"/>
                <w:szCs w:val="20"/>
                <w:lang w:eastAsia="zh-CN"/>
              </w:rPr>
              <w:t>其他</w:t>
            </w:r>
          </w:p>
        </w:tc>
        <w:tc>
          <w:tcPr>
            <w:tcW w:w="3871" w:type="pct"/>
            <w:tcBorders>
              <w:top w:val="single" w:sz="4" w:space="0" w:color="auto"/>
              <w:left w:val="single" w:sz="4" w:space="0" w:color="auto"/>
              <w:bottom w:val="single" w:sz="4" w:space="0" w:color="auto"/>
              <w:right w:val="single" w:sz="4" w:space="0" w:color="auto"/>
            </w:tcBorders>
            <w:vAlign w:val="center"/>
          </w:tcPr>
          <w:p w:rsidR="00E52B57">
            <w:pPr>
              <w:widowControl/>
              <w:jc w:val="left"/>
              <w:rPr>
                <w:rFonts w:ascii="宋体" w:eastAsia="宋体" w:hAnsi="宋体" w:cs="宋体"/>
                <w:sz w:val="20"/>
                <w:szCs w:val="20"/>
                <w:lang w:eastAsia="zh-CN"/>
              </w:rPr>
            </w:pPr>
            <w:r>
              <w:rPr>
                <w:rFonts w:ascii="宋体" w:eastAsia="宋体" w:hAnsi="宋体" w:cs="宋体" w:hint="eastAsia"/>
                <w:bCs/>
                <w:sz w:val="20"/>
                <w:szCs w:val="20"/>
                <w:lang w:eastAsia="zh-CN"/>
              </w:rPr>
              <w:t>7.1</w:t>
            </w:r>
            <w:r>
              <w:rPr>
                <w:rFonts w:ascii="宋体" w:eastAsia="宋体" w:hAnsi="宋体" w:cs="宋体" w:hint="eastAsia"/>
                <w:sz w:val="20"/>
                <w:szCs w:val="20"/>
                <w:lang w:eastAsia="zh-CN"/>
              </w:rPr>
              <w:t>中</w:t>
            </w:r>
            <w:r>
              <w:rPr>
                <w:rFonts w:ascii="宋体" w:eastAsia="宋体" w:hAnsi="宋体" w:cs="宋体" w:hint="eastAsia"/>
                <w:bCs/>
                <w:sz w:val="20"/>
                <w:szCs w:val="20"/>
                <w:lang w:eastAsia="zh-CN"/>
              </w:rPr>
              <w:t>标人应按其投标文件中的承诺，进行其他售后服务工作。</w:t>
            </w:r>
          </w:p>
        </w:tc>
      </w:tr>
      <w:tr>
        <w:tblPrEx>
          <w:tblW w:w="5000" w:type="pct"/>
          <w:tblLayout w:type="fixed"/>
          <w:tblLook w:val="04A0"/>
        </w:tblPrEx>
        <w:trPr>
          <w:trHeight w:val="350"/>
        </w:trPr>
        <w:tc>
          <w:tcPr>
            <w:tcW w:w="383" w:type="pct"/>
            <w:vMerge w:val="restart"/>
            <w:tcBorders>
              <w:top w:val="single" w:sz="4" w:space="0" w:color="auto"/>
              <w:left w:val="single" w:sz="4" w:space="0" w:color="auto"/>
              <w:right w:val="single" w:sz="4" w:space="0" w:color="auto"/>
            </w:tcBorders>
            <w:vAlign w:val="center"/>
          </w:tcPr>
          <w:p w:rsidR="00E52B57">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8</w:t>
            </w:r>
          </w:p>
        </w:tc>
        <w:tc>
          <w:tcPr>
            <w:tcW w:w="744" w:type="pct"/>
            <w:vMerge w:val="restart"/>
            <w:tcBorders>
              <w:top w:val="single" w:sz="4" w:space="0" w:color="auto"/>
              <w:left w:val="single" w:sz="4" w:space="0" w:color="auto"/>
              <w:right w:val="single" w:sz="4" w:space="0" w:color="auto"/>
            </w:tcBorders>
            <w:vAlign w:val="center"/>
          </w:tcPr>
          <w:p w:rsidR="00E52B57">
            <w:pPr>
              <w:widowControl/>
              <w:spacing w:line="300" w:lineRule="exact"/>
              <w:jc w:val="center"/>
              <w:rPr>
                <w:rFonts w:ascii="宋体" w:eastAsia="宋体" w:hAnsi="宋体" w:cs="宋体"/>
                <w:b/>
                <w:bCs/>
                <w:sz w:val="20"/>
                <w:szCs w:val="20"/>
                <w:lang w:eastAsia="zh-CN"/>
              </w:rPr>
            </w:pPr>
            <w:r>
              <w:rPr>
                <w:rFonts w:ascii="宋体" w:eastAsia="宋体" w:hAnsi="宋体" w:cs="宋体" w:hint="eastAsia"/>
                <w:b/>
                <w:bCs/>
                <w:sz w:val="20"/>
                <w:szCs w:val="20"/>
                <w:lang w:eastAsia="zh-CN" w:bidi="ar"/>
              </w:rPr>
              <w:t>项目（产品）</w:t>
            </w:r>
          </w:p>
          <w:p w:rsidR="00E52B57">
            <w:pPr>
              <w:widowControl/>
              <w:spacing w:line="300" w:lineRule="exact"/>
              <w:jc w:val="center"/>
              <w:rPr>
                <w:rFonts w:ascii="宋体" w:eastAsia="宋体" w:hAnsi="宋体" w:cs="宋体"/>
                <w:b/>
                <w:sz w:val="20"/>
                <w:szCs w:val="20"/>
                <w:lang w:eastAsia="zh-CN"/>
              </w:rPr>
            </w:pPr>
            <w:r>
              <w:rPr>
                <w:rFonts w:ascii="宋体" w:eastAsia="宋体" w:hAnsi="宋体" w:cs="宋体" w:hint="eastAsia"/>
                <w:b/>
                <w:bCs/>
                <w:sz w:val="20"/>
                <w:szCs w:val="20"/>
                <w:lang w:eastAsia="zh-CN" w:bidi="ar"/>
              </w:rPr>
              <w:t>要求</w:t>
            </w:r>
          </w:p>
        </w:tc>
        <w:tc>
          <w:tcPr>
            <w:tcW w:w="3871" w:type="pct"/>
            <w:tcBorders>
              <w:top w:val="single" w:sz="4" w:space="0" w:color="auto"/>
              <w:left w:val="single" w:sz="4" w:space="0" w:color="auto"/>
              <w:bottom w:val="single" w:sz="4" w:space="0" w:color="auto"/>
              <w:right w:val="single" w:sz="4" w:space="0" w:color="auto"/>
            </w:tcBorders>
          </w:tcPr>
          <w:p w:rsidR="00E52B57">
            <w:pPr>
              <w:widowControl w:val="0"/>
              <w:spacing w:line="300" w:lineRule="exact"/>
              <w:jc w:val="both"/>
              <w:rPr>
                <w:rFonts w:ascii="宋体" w:eastAsia="宋体" w:hAnsi="宋体" w:cs="宋体"/>
                <w:bCs/>
                <w:sz w:val="20"/>
                <w:szCs w:val="20"/>
                <w:lang w:eastAsia="zh-CN"/>
              </w:rPr>
            </w:pPr>
            <w:r>
              <w:rPr>
                <w:rFonts w:ascii="宋体" w:eastAsia="宋体" w:hAnsi="宋体" w:cs="宋体" w:hint="eastAsia"/>
                <w:b/>
                <w:bCs/>
                <w:color w:val="FF0000"/>
                <w:kern w:val="2"/>
                <w:sz w:val="20"/>
                <w:szCs w:val="20"/>
                <w:lang w:eastAsia="zh-CN" w:bidi="ar"/>
              </w:rPr>
              <w:t>★8.1投标人所投产品具备相关主管部门要求的认证资料：所投产品为第一类医疗器械的，提供监督管理部门签发的有效的《医疗器械备案凭证》扫描件；所投产品为第二、三类医疗器械的，提供监督管理部门签发的涵盖所投产品的《医疗器械注册证》(有效期内)扫描件。</w:t>
            </w:r>
          </w:p>
        </w:tc>
      </w:tr>
      <w:tr>
        <w:tblPrEx>
          <w:tblW w:w="5000" w:type="pct"/>
          <w:tblLayout w:type="fixed"/>
          <w:tblLook w:val="04A0"/>
        </w:tblPrEx>
        <w:trPr>
          <w:trHeight w:val="350"/>
        </w:trPr>
        <w:tc>
          <w:tcPr>
            <w:tcW w:w="383" w:type="pct"/>
            <w:vMerge/>
            <w:tcBorders>
              <w:left w:val="single" w:sz="4" w:space="0" w:color="auto"/>
              <w:bottom w:val="single" w:sz="4" w:space="0" w:color="auto"/>
              <w:right w:val="single" w:sz="4" w:space="0" w:color="auto"/>
            </w:tcBorders>
            <w:vAlign w:val="center"/>
          </w:tcPr>
          <w:p w:rsidR="00E52B57">
            <w:pPr>
              <w:widowControl/>
              <w:jc w:val="center"/>
              <w:rPr>
                <w:rFonts w:ascii="宋体" w:eastAsia="宋体" w:hAnsi="宋体" w:cs="宋体"/>
                <w:b/>
                <w:bCs/>
                <w:sz w:val="20"/>
                <w:szCs w:val="20"/>
                <w:lang w:eastAsia="zh-CN"/>
              </w:rPr>
            </w:pPr>
          </w:p>
        </w:tc>
        <w:tc>
          <w:tcPr>
            <w:tcW w:w="744" w:type="pct"/>
            <w:vMerge/>
            <w:tcBorders>
              <w:left w:val="single" w:sz="4" w:space="0" w:color="auto"/>
              <w:bottom w:val="single" w:sz="4" w:space="0" w:color="auto"/>
              <w:right w:val="single" w:sz="4" w:space="0" w:color="auto"/>
            </w:tcBorders>
            <w:vAlign w:val="center"/>
          </w:tcPr>
          <w:p w:rsidR="00E52B57">
            <w:pPr>
              <w:widowControl/>
              <w:spacing w:line="300" w:lineRule="exact"/>
              <w:jc w:val="center"/>
              <w:rPr>
                <w:rFonts w:ascii="宋体" w:eastAsia="宋体" w:hAnsi="宋体" w:cs="宋体"/>
                <w:b/>
                <w:bCs/>
                <w:sz w:val="20"/>
                <w:szCs w:val="20"/>
                <w:lang w:eastAsia="zh-CN" w:bidi="ar"/>
              </w:rPr>
            </w:pPr>
          </w:p>
        </w:tc>
        <w:tc>
          <w:tcPr>
            <w:tcW w:w="3871" w:type="pct"/>
            <w:tcBorders>
              <w:top w:val="single" w:sz="4" w:space="0" w:color="auto"/>
              <w:left w:val="single" w:sz="4" w:space="0" w:color="auto"/>
              <w:bottom w:val="single" w:sz="4" w:space="0" w:color="auto"/>
              <w:right w:val="single" w:sz="4" w:space="0" w:color="auto"/>
            </w:tcBorders>
          </w:tcPr>
          <w:p w:rsidR="00E52B57">
            <w:pPr>
              <w:widowControl w:val="0"/>
              <w:spacing w:line="300" w:lineRule="exact"/>
              <w:jc w:val="both"/>
              <w:rPr>
                <w:rFonts w:ascii="宋体" w:eastAsia="宋体" w:hAnsi="宋体" w:cs="宋体"/>
                <w:b/>
                <w:bCs/>
                <w:color w:val="FF0000"/>
                <w:kern w:val="2"/>
                <w:sz w:val="20"/>
                <w:szCs w:val="20"/>
                <w:lang w:eastAsia="zh-CN" w:bidi="ar"/>
              </w:rPr>
            </w:pPr>
            <w:r>
              <w:rPr>
                <w:rFonts w:ascii="宋体" w:eastAsia="宋体" w:hAnsi="宋体" w:cs="宋体" w:hint="eastAsia"/>
                <w:b/>
                <w:bCs/>
                <w:color w:val="FF0000"/>
                <w:kern w:val="2"/>
                <w:sz w:val="20"/>
                <w:szCs w:val="20"/>
                <w:lang w:eastAsia="zh-CN" w:bidi="ar"/>
              </w:rPr>
              <w:t xml:space="preserve">★8.2若所投产品为进口，则投标人需提供由设备制造商或授权的中国总代理签署的合法有效的保修、维修承诺函（免费保修期满足招标文件要求）扫描件；若所投产品为国产产品，则无需提供。 </w:t>
            </w:r>
          </w:p>
        </w:tc>
      </w:tr>
      <w:tr>
        <w:tblPrEx>
          <w:tblW w:w="5000" w:type="pct"/>
          <w:tblLayout w:type="fixed"/>
          <w:tblLook w:val="04A0"/>
        </w:tblPrEx>
        <w:trPr>
          <w:trHeight w:val="350"/>
        </w:trPr>
        <w:tc>
          <w:tcPr>
            <w:tcW w:w="383" w:type="pct"/>
            <w:tcBorders>
              <w:top w:val="single" w:sz="4" w:space="0" w:color="auto"/>
              <w:left w:val="single" w:sz="4" w:space="0" w:color="auto"/>
              <w:right w:val="single" w:sz="4" w:space="0" w:color="auto"/>
            </w:tcBorders>
            <w:vAlign w:val="center"/>
          </w:tcPr>
          <w:p w:rsidR="00E52B57">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9</w:t>
            </w:r>
          </w:p>
        </w:tc>
        <w:tc>
          <w:tcPr>
            <w:tcW w:w="744" w:type="pct"/>
            <w:tcBorders>
              <w:top w:val="single" w:sz="4" w:space="0" w:color="auto"/>
              <w:left w:val="single" w:sz="4" w:space="0" w:color="auto"/>
              <w:right w:val="single" w:sz="4" w:space="0" w:color="auto"/>
            </w:tcBorders>
            <w:vAlign w:val="center"/>
          </w:tcPr>
          <w:p w:rsidR="00E52B57">
            <w:pPr>
              <w:widowControl/>
              <w:spacing w:line="300" w:lineRule="exact"/>
              <w:jc w:val="center"/>
              <w:rPr>
                <w:rFonts w:ascii="宋体" w:eastAsia="宋体" w:hAnsi="宋体" w:cs="宋体"/>
                <w:b/>
                <w:bCs/>
                <w:sz w:val="20"/>
                <w:szCs w:val="20"/>
                <w:lang w:eastAsia="zh-CN" w:bidi="ar"/>
              </w:rPr>
            </w:pPr>
            <w:r>
              <w:rPr>
                <w:rFonts w:ascii="宋体" w:eastAsia="宋体" w:hAnsi="宋体" w:cs="宋体" w:hint="eastAsia"/>
                <w:b/>
                <w:bCs/>
                <w:sz w:val="20"/>
                <w:szCs w:val="20"/>
                <w:lang w:eastAsia="zh-CN" w:bidi="ar"/>
              </w:rPr>
              <w:t>保险</w:t>
            </w:r>
          </w:p>
        </w:tc>
        <w:tc>
          <w:tcPr>
            <w:tcW w:w="3871" w:type="pct"/>
            <w:tcBorders>
              <w:top w:val="single" w:sz="4" w:space="0" w:color="auto"/>
              <w:left w:val="single" w:sz="4" w:space="0" w:color="auto"/>
              <w:bottom w:val="single" w:sz="4" w:space="0" w:color="auto"/>
              <w:right w:val="single" w:sz="4" w:space="0" w:color="auto"/>
            </w:tcBorders>
          </w:tcPr>
          <w:p w:rsidR="00E52B57">
            <w:pPr>
              <w:widowControl w:val="0"/>
              <w:spacing w:line="300" w:lineRule="exact"/>
              <w:jc w:val="both"/>
              <w:rPr>
                <w:rFonts w:ascii="宋体" w:eastAsia="宋体" w:hAnsi="宋体" w:cs="宋体"/>
                <w:kern w:val="2"/>
                <w:sz w:val="20"/>
                <w:szCs w:val="20"/>
                <w:lang w:eastAsia="zh-CN" w:bidi="ar"/>
              </w:rPr>
            </w:pPr>
            <w:r>
              <w:rPr>
                <w:rFonts w:ascii="宋体" w:eastAsia="宋体" w:hAnsi="宋体" w:cs="宋体" w:hint="eastAsia"/>
                <w:kern w:val="2"/>
                <w:sz w:val="20"/>
                <w:szCs w:val="20"/>
                <w:lang w:eastAsia="zh-CN" w:bidi="ar"/>
              </w:rPr>
              <w:t>9.1货物交付运输前，采购人已经支付部分或全部款项的，中标人应当办理以采购人为受益人的货物“一切险”，投保金额不少于采购人已经支付款项总额，保险保至项目最终交货地点。</w:t>
            </w:r>
          </w:p>
        </w:tc>
      </w:tr>
    </w:tbl>
    <w:p w:rsidR="00E52B57">
      <w:pPr>
        <w:widowControl w:val="0"/>
        <w:spacing w:before="78" w:beforeLines="25" w:after="78" w:afterLines="25"/>
        <w:ind w:firstLine="0"/>
        <w:jc w:val="both"/>
        <w:rPr>
          <w:rFonts w:ascii="宋体" w:eastAsia="宋体" w:hAnsi="宋体"/>
          <w:kern w:val="2"/>
          <w:sz w:val="21"/>
          <w:szCs w:val="21"/>
          <w:lang w:eastAsia="zh-CN"/>
        </w:rPr>
      </w:pPr>
    </w:p>
    <w:p w:rsidR="00E52B57">
      <w:pPr>
        <w:keepNext/>
        <w:keepLines/>
        <w:widowControl w:val="0"/>
        <w:adjustRightInd w:val="0"/>
        <w:spacing w:before="156" w:beforeLines="50" w:after="156" w:afterLines="5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六、其他重要条款</w:t>
      </w:r>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1</w:t>
      </w:r>
      <w:r>
        <w:rPr>
          <w:rFonts w:eastAsia="宋体" w:hint="eastAsia"/>
          <w:bCs/>
          <w:kern w:val="2"/>
          <w:sz w:val="21"/>
          <w:szCs w:val="21"/>
          <w:lang w:eastAsia="zh-CN"/>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E52B57" w:rsidP="00A43CB6">
      <w:pPr>
        <w:widowControl w:val="0"/>
        <w:spacing w:before="78" w:beforeLines="25" w:after="78" w:afterLines="25"/>
        <w:ind w:firstLine="393" w:firstLineChars="187"/>
        <w:jc w:val="both"/>
        <w:rPr>
          <w:rFonts w:ascii="宋体" w:eastAsia="宋体" w:hAnsi="宋体"/>
          <w:kern w:val="2"/>
          <w:sz w:val="21"/>
          <w:szCs w:val="21"/>
          <w:lang w:eastAsia="zh-CN"/>
        </w:rPr>
      </w:pPr>
      <w:r>
        <w:rPr>
          <w:rFonts w:eastAsia="宋体"/>
          <w:bCs/>
          <w:kern w:val="2"/>
          <w:sz w:val="21"/>
          <w:szCs w:val="21"/>
          <w:lang w:eastAsia="zh-CN"/>
        </w:rPr>
        <w:t>2</w:t>
      </w:r>
      <w:r>
        <w:rPr>
          <w:rFonts w:eastAsia="宋体" w:hint="eastAsia"/>
          <w:bCs/>
          <w:kern w:val="2"/>
          <w:sz w:val="21"/>
          <w:szCs w:val="21"/>
          <w:lang w:eastAsia="zh-CN"/>
        </w:rPr>
        <w:t>、投标人应充分了解项目的位置、情况、道路及任何其它足以影响投标报价的情况，任何因忽视或误解项目情况而导致的索赔或服务期限延长申请将不获批准。</w:t>
      </w:r>
    </w:p>
    <w:p w:rsidR="00E52B57">
      <w:pPr>
        <w:widowControl w:val="0"/>
        <w:ind w:firstLine="420" w:firstLineChars="200"/>
        <w:jc w:val="both"/>
        <w:rPr>
          <w:rFonts w:eastAsia="宋体"/>
          <w:bCs/>
          <w:kern w:val="2"/>
          <w:sz w:val="21"/>
          <w:szCs w:val="21"/>
          <w:lang w:eastAsia="zh-CN"/>
        </w:rPr>
      </w:pPr>
      <w:r>
        <w:rPr>
          <w:rFonts w:eastAsia="宋体"/>
          <w:bCs/>
          <w:kern w:val="2"/>
          <w:sz w:val="21"/>
          <w:szCs w:val="21"/>
          <w:lang w:eastAsia="zh-CN"/>
        </w:rPr>
        <w:t>3</w:t>
      </w:r>
      <w:r>
        <w:rPr>
          <w:rFonts w:eastAsia="宋体" w:hint="eastAsia"/>
          <w:bCs/>
          <w:kern w:val="2"/>
          <w:sz w:val="21"/>
          <w:szCs w:val="21"/>
          <w:lang w:eastAsia="zh-CN"/>
        </w:rPr>
        <w:t>、投标人不得期望通过索赔等方式获取补偿，否则，除可能遭到拒绝外，还可能将被作为不良行为记录在案，并可能影响其以后参加采购的项目投标。各投标人在投标报价时，应充分考虑投标报价的风险。</w:t>
      </w:r>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4</w:t>
      </w:r>
      <w:r>
        <w:rPr>
          <w:rFonts w:eastAsia="宋体" w:hint="eastAsia"/>
          <w:bCs/>
          <w:kern w:val="2"/>
          <w:sz w:val="21"/>
          <w:szCs w:val="21"/>
          <w:lang w:eastAsia="zh-CN"/>
        </w:rPr>
        <w:t>、除采购合同继续履行将损害国家利益和社会公共利益外，双方当事人不得擅自变更、中止或者终止合同。</w:t>
      </w:r>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5</w:t>
      </w:r>
      <w:r>
        <w:rPr>
          <w:rFonts w:eastAsia="宋体" w:hint="eastAsia"/>
          <w:bCs/>
          <w:kern w:val="2"/>
          <w:sz w:val="21"/>
          <w:szCs w:val="21"/>
          <w:lang w:eastAsia="zh-CN"/>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rsidR="00E52B57">
      <w:pPr>
        <w:widowControl w:val="0"/>
        <w:jc w:val="both"/>
        <w:rPr>
          <w:rFonts w:eastAsia="宋体"/>
          <w:b/>
          <w:bCs/>
          <w:kern w:val="2"/>
          <w:sz w:val="28"/>
          <w:szCs w:val="28"/>
          <w:lang w:eastAsia="zh-CN"/>
        </w:rPr>
      </w:pPr>
      <w:r>
        <w:rPr>
          <w:rFonts w:eastAsia="宋体" w:hint="eastAsia"/>
          <w:b/>
          <w:bCs/>
          <w:kern w:val="2"/>
          <w:sz w:val="28"/>
          <w:szCs w:val="28"/>
          <w:lang w:eastAsia="zh-CN"/>
        </w:rPr>
        <w:br w:type="page"/>
      </w:r>
    </w:p>
    <w:p w:rsidR="00E52B57">
      <w:pPr>
        <w:keepNext/>
        <w:keepLines/>
        <w:widowControl w:val="0"/>
        <w:adjustRightInd w:val="0"/>
        <w:spacing w:before="260" w:after="26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第四章 投标文件组成要求及格式</w:t>
      </w:r>
    </w:p>
    <w:p w:rsidR="00E52B57">
      <w:pPr>
        <w:widowControl w:val="0"/>
        <w:jc w:val="both"/>
        <w:rPr>
          <w:rFonts w:ascii="黑体" w:eastAsia="黑体"/>
          <w:bCs/>
          <w:kern w:val="2"/>
          <w:lang w:eastAsia="zh-CN"/>
        </w:rPr>
      </w:pPr>
      <w:r>
        <w:rPr>
          <w:rFonts w:ascii="黑体" w:eastAsia="黑体" w:hint="eastAsia"/>
          <w:bCs/>
          <w:kern w:val="2"/>
          <w:lang w:eastAsia="zh-CN"/>
        </w:rPr>
        <w:t>特别提醒：</w:t>
      </w:r>
    </w:p>
    <w:p w:rsidR="00E52B57">
      <w:pPr>
        <w:widowControl w:val="0"/>
        <w:tabs>
          <w:tab w:val="left" w:pos="1470"/>
        </w:tabs>
        <w:snapToGrid w:val="0"/>
        <w:spacing w:line="320" w:lineRule="atLeast"/>
        <w:ind w:firstLine="480" w:firstLineChars="200"/>
        <w:jc w:val="both"/>
        <w:rPr>
          <w:rFonts w:ascii="宋体" w:eastAsia="宋体" w:hAnsi="宋体" w:cs="宋体"/>
          <w:b/>
          <w:color w:val="FF0000"/>
          <w:kern w:val="2"/>
          <w:lang w:eastAsia="zh-CN"/>
        </w:rPr>
      </w:pPr>
      <w:r>
        <w:rPr>
          <w:rFonts w:ascii="宋体" w:eastAsia="宋体" w:hAnsi="宋体" w:cs="宋体" w:hint="eastAsia"/>
          <w:b/>
          <w:color w:val="FF0000"/>
          <w:kern w:val="2"/>
          <w:lang w:eastAsia="zh-CN"/>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E52B57">
      <w:pPr>
        <w:widowControl w:val="0"/>
        <w:tabs>
          <w:tab w:val="left" w:pos="1470"/>
        </w:tabs>
        <w:snapToGrid w:val="0"/>
        <w:spacing w:line="320" w:lineRule="atLeast"/>
        <w:ind w:firstLine="480" w:firstLineChars="200"/>
        <w:jc w:val="both"/>
        <w:rPr>
          <w:rFonts w:ascii="宋体" w:eastAsia="宋体" w:hAnsi="宋体" w:cs="宋体"/>
          <w:b/>
          <w:color w:val="FF0000"/>
          <w:kern w:val="2"/>
          <w:lang w:eastAsia="zh-CN"/>
        </w:rPr>
      </w:pPr>
      <w:r>
        <w:rPr>
          <w:rFonts w:ascii="宋体" w:eastAsia="宋体" w:hAnsi="宋体" w:cs="宋体" w:hint="eastAsia"/>
          <w:b/>
          <w:color w:val="FF0000"/>
          <w:kern w:val="2"/>
          <w:lang w:eastAsia="zh-CN"/>
        </w:rPr>
        <w:t>2、投标文件正文（信息公开部分）必须编制于“正文（公开部分）”部分，投标文件附件（非信息公开部分）必须编制于“附件（不公开部分）”部分。</w:t>
      </w:r>
    </w:p>
    <w:p w:rsidR="00E52B57">
      <w:pPr>
        <w:widowControl w:val="0"/>
        <w:tabs>
          <w:tab w:val="left" w:pos="1470"/>
        </w:tabs>
        <w:snapToGrid w:val="0"/>
        <w:spacing w:line="320" w:lineRule="atLeast"/>
        <w:ind w:firstLine="480" w:firstLineChars="200"/>
        <w:jc w:val="both"/>
        <w:rPr>
          <w:rFonts w:ascii="宋体" w:eastAsia="宋体" w:hAnsi="宋体" w:cs="宋体"/>
          <w:b/>
          <w:color w:val="FF0000"/>
          <w:kern w:val="2"/>
          <w:lang w:eastAsia="zh-CN"/>
        </w:rPr>
      </w:pPr>
      <w:r>
        <w:rPr>
          <w:rFonts w:ascii="宋体" w:eastAsia="宋体" w:hAnsi="宋体" w:cs="宋体" w:hint="eastAsia"/>
          <w:b/>
          <w:color w:val="FF0000"/>
          <w:kern w:val="2"/>
          <w:lang w:eastAsia="zh-CN"/>
        </w:rPr>
        <w:t>3、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rsidR="00E52B57">
      <w:pPr>
        <w:widowControl/>
        <w:jc w:val="left"/>
        <w:rPr>
          <w:rFonts w:ascii="宋体" w:eastAsia="宋体" w:hAnsi="宋体"/>
          <w:kern w:val="2"/>
          <w:lang w:eastAsia="zh-CN"/>
        </w:rPr>
      </w:pPr>
    </w:p>
    <w:p w:rsidR="00E52B57">
      <w:pPr>
        <w:widowControl w:val="0"/>
        <w:jc w:val="both"/>
        <w:rPr>
          <w:rFonts w:ascii="宋体" w:eastAsia="宋体" w:hAnsi="宋体"/>
          <w:b/>
          <w:bCs/>
          <w:kern w:val="2"/>
          <w:lang w:eastAsia="zh-CN"/>
        </w:rPr>
      </w:pPr>
      <w:r>
        <w:rPr>
          <w:rFonts w:ascii="宋体" w:eastAsia="宋体" w:hAnsi="宋体" w:hint="eastAsia"/>
          <w:b/>
          <w:bCs/>
          <w:kern w:val="2"/>
          <w:lang w:eastAsia="zh-CN"/>
        </w:rPr>
        <w:t>投标文件组成：</w:t>
      </w:r>
    </w:p>
    <w:p w:rsidR="00E52B57">
      <w:pPr>
        <w:widowControl w:val="0"/>
        <w:ind w:firstLine="480" w:firstLineChars="200"/>
        <w:jc w:val="both"/>
        <w:outlineLvl w:val="0"/>
        <w:rPr>
          <w:rFonts w:ascii="宋体" w:eastAsia="宋体" w:hAnsi="宋体"/>
          <w:kern w:val="2"/>
          <w:lang w:eastAsia="zh-CN"/>
        </w:rPr>
      </w:pPr>
      <w:r>
        <w:rPr>
          <w:rFonts w:ascii="宋体" w:eastAsia="宋体" w:hAnsi="宋体" w:hint="eastAsia"/>
          <w:kern w:val="2"/>
          <w:lang w:eastAsia="zh-CN"/>
        </w:rPr>
        <w:t>1.投标文件正文</w:t>
      </w:r>
      <w:r>
        <w:rPr>
          <w:rFonts w:ascii="宋体" w:eastAsia="宋体" w:hAnsi="宋体" w:hint="eastAsia"/>
          <w:b/>
          <w:color w:val="FF0000"/>
          <w:kern w:val="2"/>
          <w:lang w:eastAsia="zh-CN"/>
        </w:rPr>
        <w:t>（信息公开部分）</w:t>
      </w:r>
      <w:r>
        <w:rPr>
          <w:rFonts w:ascii="宋体" w:eastAsia="宋体" w:hAnsi="宋体" w:hint="eastAsia"/>
          <w:kern w:val="2"/>
          <w:lang w:eastAsia="zh-CN"/>
        </w:rPr>
        <w:t>，主要包括以下内容：</w:t>
      </w:r>
    </w:p>
    <w:p w:rsidR="00E52B57">
      <w:pPr>
        <w:widowControl w:val="0"/>
        <w:ind w:firstLine="420" w:firstLineChars="200"/>
        <w:jc w:val="both"/>
        <w:rPr>
          <w:rFonts w:eastAsia="宋体"/>
          <w:kern w:val="2"/>
          <w:sz w:val="21"/>
          <w:szCs w:val="21"/>
          <w:lang w:eastAsia="zh-CN"/>
        </w:rPr>
      </w:pPr>
      <w:r>
        <w:rPr>
          <w:rFonts w:ascii="宋体" w:eastAsia="宋体" w:hAnsi="宋体" w:hint="eastAsia"/>
          <w:kern w:val="2"/>
          <w:sz w:val="21"/>
          <w:lang w:eastAsia="zh-CN"/>
        </w:rPr>
        <w:t>（</w:t>
      </w:r>
      <w:r>
        <w:rPr>
          <w:rFonts w:eastAsia="宋体"/>
          <w:kern w:val="2"/>
          <w:sz w:val="21"/>
          <w:lang w:eastAsia="zh-CN"/>
        </w:rPr>
        <w:t>1</w:t>
      </w:r>
      <w:r>
        <w:rPr>
          <w:rFonts w:ascii="宋体" w:eastAsia="宋体" w:hAnsi="宋体" w:hint="eastAsia"/>
          <w:kern w:val="2"/>
          <w:sz w:val="21"/>
          <w:lang w:eastAsia="zh-CN"/>
        </w:rPr>
        <w:t>）投标函</w:t>
      </w:r>
    </w:p>
    <w:p w:rsidR="00E52B57">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w:t>
      </w:r>
      <w:r>
        <w:rPr>
          <w:rFonts w:eastAsia="宋体"/>
          <w:kern w:val="2"/>
          <w:sz w:val="21"/>
          <w:lang w:eastAsia="zh-CN"/>
        </w:rPr>
        <w:t>2</w:t>
      </w:r>
      <w:r>
        <w:rPr>
          <w:rFonts w:ascii="宋体" w:eastAsia="宋体" w:hAnsi="宋体" w:hint="eastAsia"/>
          <w:kern w:val="2"/>
          <w:sz w:val="21"/>
          <w:lang w:eastAsia="zh-CN"/>
        </w:rPr>
        <w:t>）采购投标及履约承诺函</w:t>
      </w:r>
    </w:p>
    <w:p w:rsidR="00E52B57">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w:t>
      </w:r>
      <w:r>
        <w:rPr>
          <w:rFonts w:eastAsia="宋体"/>
          <w:kern w:val="2"/>
          <w:sz w:val="21"/>
          <w:lang w:eastAsia="zh-CN"/>
        </w:rPr>
        <w:t>3</w:t>
      </w:r>
      <w:r>
        <w:rPr>
          <w:rFonts w:ascii="宋体" w:eastAsia="宋体" w:hAnsi="宋体" w:hint="eastAsia"/>
          <w:kern w:val="2"/>
          <w:sz w:val="21"/>
          <w:lang w:eastAsia="zh-CN"/>
        </w:rPr>
        <w:t>）投标人情况及资格证明文件</w:t>
      </w:r>
    </w:p>
    <w:p w:rsidR="00E52B57">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w:t>
      </w:r>
      <w:r>
        <w:rPr>
          <w:rFonts w:eastAsia="宋体"/>
          <w:kern w:val="2"/>
          <w:sz w:val="21"/>
          <w:lang w:eastAsia="zh-CN"/>
        </w:rPr>
        <w:t>4</w:t>
      </w:r>
      <w:r>
        <w:rPr>
          <w:rFonts w:ascii="宋体" w:eastAsia="宋体" w:hAnsi="宋体" w:hint="eastAsia"/>
          <w:kern w:val="2"/>
          <w:sz w:val="21"/>
          <w:lang w:eastAsia="zh-CN"/>
        </w:rPr>
        <w:t>）项目详细报价</w:t>
      </w:r>
    </w:p>
    <w:p w:rsidR="00E52B57">
      <w:pPr>
        <w:widowControl w:val="0"/>
        <w:ind w:firstLine="420" w:firstLineChars="200"/>
        <w:jc w:val="both"/>
        <w:rPr>
          <w:rFonts w:eastAsia="宋体"/>
          <w:kern w:val="2"/>
          <w:sz w:val="21"/>
          <w:lang w:eastAsia="zh-CN"/>
        </w:rPr>
      </w:pPr>
      <w:r>
        <w:rPr>
          <w:rFonts w:eastAsia="宋体"/>
          <w:kern w:val="2"/>
          <w:sz w:val="21"/>
          <w:lang w:eastAsia="zh-CN"/>
        </w:rPr>
        <w:t xml:space="preserve"> </w:t>
      </w:r>
    </w:p>
    <w:p w:rsidR="00E52B57">
      <w:pPr>
        <w:widowControl w:val="0"/>
        <w:ind w:firstLine="480" w:firstLineChars="200"/>
        <w:jc w:val="both"/>
        <w:outlineLvl w:val="0"/>
        <w:rPr>
          <w:rFonts w:ascii="宋体" w:eastAsia="宋体" w:hAnsi="宋体"/>
          <w:kern w:val="2"/>
          <w:lang w:eastAsia="zh-CN"/>
        </w:rPr>
      </w:pPr>
      <w:r>
        <w:rPr>
          <w:rFonts w:ascii="宋体" w:eastAsia="宋体" w:hAnsi="宋体" w:hint="eastAsia"/>
          <w:kern w:val="2"/>
          <w:lang w:eastAsia="zh-CN"/>
        </w:rPr>
        <w:t>2.投标文件附件</w:t>
      </w:r>
      <w:r>
        <w:rPr>
          <w:rFonts w:ascii="宋体" w:eastAsia="宋体" w:hAnsi="宋体" w:hint="eastAsia"/>
          <w:b/>
          <w:color w:val="FF0000"/>
          <w:kern w:val="2"/>
          <w:lang w:eastAsia="zh-CN"/>
        </w:rPr>
        <w:t>（信息不公开部分）</w:t>
      </w:r>
      <w:r>
        <w:rPr>
          <w:rFonts w:ascii="宋体" w:eastAsia="宋体" w:hAnsi="宋体" w:hint="eastAsia"/>
          <w:kern w:val="2"/>
          <w:lang w:eastAsia="zh-CN"/>
        </w:rPr>
        <w:t>：主要包括以下内容：</w:t>
      </w:r>
    </w:p>
    <w:p w:rsidR="00E52B57">
      <w:pPr>
        <w:widowControl w:val="0"/>
        <w:ind w:firstLine="420" w:firstLineChars="200"/>
        <w:jc w:val="both"/>
        <w:rPr>
          <w:rFonts w:eastAsia="宋体"/>
          <w:kern w:val="2"/>
          <w:sz w:val="21"/>
          <w:szCs w:val="21"/>
          <w:lang w:eastAsia="zh-CN"/>
        </w:rPr>
      </w:pPr>
      <w:r>
        <w:rPr>
          <w:rFonts w:ascii="宋体" w:eastAsia="宋体" w:hAnsi="宋体" w:hint="eastAsia"/>
          <w:kern w:val="2"/>
          <w:sz w:val="21"/>
          <w:lang w:eastAsia="zh-CN"/>
        </w:rPr>
        <w:t>（</w:t>
      </w:r>
      <w:r>
        <w:rPr>
          <w:rFonts w:eastAsia="宋体"/>
          <w:kern w:val="2"/>
          <w:sz w:val="21"/>
          <w:lang w:eastAsia="zh-CN"/>
        </w:rPr>
        <w:t>1</w:t>
      </w:r>
      <w:r>
        <w:rPr>
          <w:rFonts w:ascii="宋体" w:eastAsia="宋体" w:hAnsi="宋体" w:hint="eastAsia"/>
          <w:kern w:val="2"/>
          <w:sz w:val="21"/>
          <w:lang w:eastAsia="zh-CN"/>
        </w:rPr>
        <w:t>）法定代表人（负责人）证明书</w:t>
      </w:r>
    </w:p>
    <w:p w:rsidR="00E52B57">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w:t>
      </w:r>
      <w:r>
        <w:rPr>
          <w:rFonts w:eastAsia="宋体"/>
          <w:kern w:val="2"/>
          <w:sz w:val="21"/>
          <w:lang w:eastAsia="zh-CN"/>
        </w:rPr>
        <w:t>2</w:t>
      </w:r>
      <w:r>
        <w:rPr>
          <w:rFonts w:ascii="宋体" w:eastAsia="宋体" w:hAnsi="宋体" w:hint="eastAsia"/>
          <w:kern w:val="2"/>
          <w:sz w:val="21"/>
          <w:lang w:eastAsia="zh-CN"/>
        </w:rPr>
        <w:t>）投标文件签署授权委托书</w:t>
      </w:r>
    </w:p>
    <w:p w:rsidR="00E52B57">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w:t>
      </w:r>
      <w:r>
        <w:rPr>
          <w:rFonts w:eastAsia="宋体"/>
          <w:kern w:val="2"/>
          <w:sz w:val="21"/>
          <w:lang w:eastAsia="zh-CN"/>
        </w:rPr>
        <w:t>3</w:t>
      </w:r>
      <w:r>
        <w:rPr>
          <w:rFonts w:ascii="宋体" w:eastAsia="宋体" w:hAnsi="宋体" w:hint="eastAsia"/>
          <w:kern w:val="2"/>
          <w:sz w:val="21"/>
          <w:lang w:eastAsia="zh-CN"/>
        </w:rPr>
        <w:t>）</w:t>
      </w:r>
      <w:bookmarkStart w:id="36" w:name="OLE_LINK2"/>
      <w:r>
        <w:rPr>
          <w:rFonts w:ascii="宋体" w:eastAsia="宋体" w:hAnsi="宋体" w:hint="eastAsia"/>
          <w:kern w:val="2"/>
          <w:sz w:val="21"/>
          <w:lang w:eastAsia="zh-CN"/>
        </w:rPr>
        <w:t>投标人资格证明文件（不公开部分）——供应商基本情况表</w:t>
      </w:r>
      <w:bookmarkEnd w:id="36"/>
    </w:p>
    <w:p w:rsidR="00E52B57">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w:t>
      </w:r>
      <w:r>
        <w:rPr>
          <w:rFonts w:eastAsia="宋体" w:hint="eastAsia"/>
          <w:kern w:val="2"/>
          <w:sz w:val="21"/>
          <w:lang w:eastAsia="zh-CN"/>
        </w:rPr>
        <w:t>4</w:t>
      </w:r>
      <w:r>
        <w:rPr>
          <w:rFonts w:ascii="宋体" w:eastAsia="宋体" w:hAnsi="宋体" w:hint="eastAsia"/>
          <w:kern w:val="2"/>
          <w:sz w:val="21"/>
          <w:lang w:eastAsia="zh-CN"/>
        </w:rPr>
        <w:t>）实质性条款响应情况表</w:t>
      </w:r>
    </w:p>
    <w:p w:rsidR="00E52B57">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w:t>
      </w:r>
      <w:r>
        <w:rPr>
          <w:rFonts w:eastAsia="宋体" w:hint="eastAsia"/>
          <w:kern w:val="2"/>
          <w:sz w:val="21"/>
          <w:lang w:eastAsia="zh-CN"/>
        </w:rPr>
        <w:t>5</w:t>
      </w:r>
      <w:r>
        <w:rPr>
          <w:rFonts w:ascii="宋体" w:eastAsia="宋体" w:hAnsi="宋体" w:hint="eastAsia"/>
          <w:kern w:val="2"/>
          <w:sz w:val="21"/>
          <w:lang w:eastAsia="zh-CN"/>
        </w:rPr>
        <w:t>）技术要求偏离表</w:t>
      </w:r>
    </w:p>
    <w:p w:rsidR="00E52B57">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w:t>
      </w:r>
      <w:r>
        <w:rPr>
          <w:rFonts w:eastAsia="宋体" w:hint="eastAsia"/>
          <w:kern w:val="2"/>
          <w:sz w:val="21"/>
          <w:lang w:eastAsia="zh-CN"/>
        </w:rPr>
        <w:t>6</w:t>
      </w:r>
      <w:r>
        <w:rPr>
          <w:rFonts w:ascii="宋体" w:eastAsia="宋体" w:hAnsi="宋体" w:hint="eastAsia"/>
          <w:kern w:val="2"/>
          <w:sz w:val="21"/>
          <w:lang w:eastAsia="zh-CN"/>
        </w:rPr>
        <w:t>）商务要求偏离表</w:t>
      </w:r>
    </w:p>
    <w:p w:rsidR="00E52B57">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w:t>
      </w:r>
      <w:r>
        <w:rPr>
          <w:rFonts w:eastAsia="宋体" w:hint="eastAsia"/>
          <w:kern w:val="2"/>
          <w:sz w:val="21"/>
          <w:lang w:eastAsia="zh-CN"/>
        </w:rPr>
        <w:t>7</w:t>
      </w:r>
      <w:r>
        <w:rPr>
          <w:rFonts w:ascii="宋体" w:eastAsia="宋体" w:hAnsi="宋体" w:hint="eastAsia"/>
          <w:kern w:val="2"/>
          <w:sz w:val="21"/>
          <w:lang w:eastAsia="zh-CN"/>
        </w:rPr>
        <w:t>）投标人认为需要加以说明的其他内容（格式自定）</w:t>
      </w:r>
    </w:p>
    <w:p w:rsidR="00E52B57">
      <w:pPr>
        <w:widowControl w:val="0"/>
        <w:ind w:firstLine="420" w:firstLineChars="200"/>
        <w:jc w:val="both"/>
        <w:rPr>
          <w:rFonts w:eastAsia="宋体"/>
          <w:kern w:val="2"/>
          <w:sz w:val="21"/>
          <w:szCs w:val="21"/>
          <w:lang w:eastAsia="zh-CN"/>
        </w:rPr>
      </w:pPr>
    </w:p>
    <w:p w:rsidR="00E52B57">
      <w:pPr>
        <w:widowControl w:val="0"/>
        <w:jc w:val="both"/>
        <w:rPr>
          <w:rFonts w:ascii="仿宋_GB2312" w:eastAsia="仿宋_GB2312"/>
          <w:kern w:val="2"/>
          <w:lang w:eastAsia="zh-CN"/>
        </w:rPr>
      </w:pPr>
    </w:p>
    <w:p w:rsidR="00E52B57">
      <w:pPr>
        <w:widowControl w:val="0"/>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备注：</w:t>
      </w:r>
    </w:p>
    <w:p w:rsidR="00E52B57">
      <w:pPr>
        <w:widowControl w:val="0"/>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1.本项目为网上电子投标项目，投标文件不需法人或授权委托人另行签字，无需加盖单位公章，招标文件专用条款另有规定的除外。</w:t>
      </w:r>
    </w:p>
    <w:p w:rsidR="00E52B57">
      <w:pPr>
        <w:widowControl w:val="0"/>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2.关于填写“开标一览表”的说明：“开标一览表”中除“投标报价”外，其他信息不作评审依据。</w:t>
      </w:r>
    </w:p>
    <w:p w:rsidR="00E52B57">
      <w:pPr>
        <w:widowControl w:val="0"/>
        <w:jc w:val="left"/>
        <w:rPr>
          <w:rFonts w:ascii="宋体" w:eastAsia="宋体" w:hAnsi="宋体"/>
          <w:b/>
          <w:color w:val="FF0000"/>
          <w:kern w:val="2"/>
          <w:sz w:val="36"/>
          <w:szCs w:val="36"/>
          <w:lang w:eastAsia="zh-CN"/>
        </w:rPr>
      </w:pPr>
      <w:r>
        <w:rPr>
          <w:rFonts w:ascii="宋体" w:eastAsia="宋体" w:hAnsi="宋体" w:hint="eastAsia"/>
          <w:b/>
          <w:color w:val="FF0000"/>
          <w:kern w:val="2"/>
          <w:sz w:val="36"/>
          <w:szCs w:val="36"/>
          <w:lang w:eastAsia="zh-CN"/>
        </w:rPr>
        <w:br w:type="page"/>
      </w:r>
    </w:p>
    <w:p w:rsidR="00E52B57">
      <w:pPr>
        <w:widowControl w:val="0"/>
        <w:jc w:val="both"/>
        <w:outlineLvl w:val="1"/>
        <w:rPr>
          <w:rFonts w:ascii="宋体" w:eastAsia="宋体" w:hAnsi="宋体"/>
          <w:b/>
          <w:color w:val="FF0000"/>
          <w:kern w:val="2"/>
          <w:sz w:val="28"/>
          <w:szCs w:val="28"/>
          <w:lang w:eastAsia="zh-CN"/>
        </w:rPr>
      </w:pPr>
      <w:r>
        <w:rPr>
          <w:rFonts w:ascii="宋体" w:eastAsia="宋体" w:hAnsi="宋体" w:hint="eastAsia"/>
          <w:b/>
          <w:color w:val="FF0000"/>
          <w:kern w:val="2"/>
          <w:sz w:val="28"/>
          <w:szCs w:val="28"/>
          <w:lang w:eastAsia="zh-CN"/>
        </w:rPr>
        <w:t>投标文件正文（信息公开部分）</w:t>
      </w:r>
    </w:p>
    <w:p w:rsidR="00E52B57">
      <w:pPr>
        <w:keepNext/>
        <w:keepLines/>
        <w:widowControl w:val="0"/>
        <w:spacing w:before="260" w:after="260" w:line="240" w:lineRule="auto"/>
        <w:jc w:val="center"/>
        <w:outlineLvl w:val="2"/>
        <w:rPr>
          <w:rFonts w:ascii="黑体" w:eastAsia="黑体" w:hAnsi="宋体"/>
          <w:bCs/>
          <w:szCs w:val="32"/>
          <w:lang w:eastAsia="zh-CN"/>
        </w:rPr>
      </w:pPr>
      <w:r>
        <w:rPr>
          <w:rFonts w:ascii="黑体" w:eastAsia="黑体" w:hAnsi="宋体" w:hint="eastAsia"/>
          <w:bCs/>
          <w:szCs w:val="32"/>
          <w:lang w:eastAsia="zh-CN"/>
        </w:rPr>
        <w:t>一、投标函</w:t>
      </w:r>
    </w:p>
    <w:p w:rsidR="00E52B57">
      <w:pPr>
        <w:widowControl w:val="0"/>
        <w:spacing w:line="360" w:lineRule="auto"/>
        <w:jc w:val="both"/>
        <w:rPr>
          <w:rFonts w:ascii="宋体" w:eastAsia="宋体" w:hAnsi="宋体"/>
          <w:color w:val="000000"/>
          <w:kern w:val="2"/>
          <w:sz w:val="21"/>
          <w:szCs w:val="21"/>
          <w:lang w:eastAsia="zh-CN"/>
        </w:rPr>
      </w:pPr>
      <w:r>
        <w:rPr>
          <w:rFonts w:ascii="宋体" w:eastAsia="宋体" w:hAnsi="宋体" w:hint="eastAsia"/>
          <w:kern w:val="2"/>
          <w:sz w:val="21"/>
          <w:szCs w:val="21"/>
          <w:lang w:eastAsia="zh-CN"/>
        </w:rPr>
        <w:t>致：</w:t>
      </w:r>
      <w:r>
        <w:rPr>
          <w:rFonts w:ascii="宋体" w:eastAsia="宋体" w:hAnsi="宋体" w:hint="eastAsia"/>
          <w:kern w:val="2"/>
          <w:sz w:val="21"/>
          <w:szCs w:val="21"/>
          <w:u w:val="single"/>
          <w:lang w:eastAsia="zh-CN"/>
        </w:rPr>
        <w:t xml:space="preserve"> </w:t>
      </w:r>
      <w:r>
        <w:rPr>
          <w:rFonts w:ascii="宋体" w:eastAsia="宋体" w:hAnsi="宋体" w:hint="eastAsia"/>
          <w:color w:val="000000"/>
          <w:kern w:val="2"/>
          <w:sz w:val="21"/>
          <w:szCs w:val="21"/>
          <w:u w:val="single"/>
          <w:lang w:eastAsia="zh-CN"/>
        </w:rPr>
        <w:t xml:space="preserve"> 深圳公共资源交易中心  </w:t>
      </w:r>
    </w:p>
    <w:p w:rsidR="00E52B57">
      <w:pPr>
        <w:widowControl w:val="0"/>
        <w:ind w:firstLine="420" w:firstLineChars="200"/>
        <w:jc w:val="both"/>
        <w:rPr>
          <w:rFonts w:ascii="宋体" w:eastAsia="宋体" w:hAnsi="宋体"/>
          <w:kern w:val="2"/>
          <w:sz w:val="21"/>
          <w:szCs w:val="21"/>
          <w:lang w:eastAsia="zh-CN"/>
        </w:rPr>
      </w:pPr>
      <w:bookmarkStart w:id="37" w:name="_Hlk73818812"/>
      <w:r>
        <w:rPr>
          <w:rFonts w:eastAsia="宋体" w:hint="eastAsia"/>
          <w:kern w:val="2"/>
          <w:sz w:val="21"/>
          <w:szCs w:val="21"/>
          <w:lang w:eastAsia="zh-CN"/>
        </w:rPr>
        <w:t>1</w:t>
      </w:r>
      <w:r>
        <w:rPr>
          <w:rFonts w:eastAsia="宋体" w:hint="eastAsia"/>
          <w:kern w:val="2"/>
          <w:sz w:val="21"/>
          <w:szCs w:val="21"/>
          <w:lang w:eastAsia="zh-CN"/>
        </w:rPr>
        <w:t>、根据已收到贵单位的项目编号为</w:t>
      </w:r>
      <w:r w:rsidRPr="00810B4D" w:rsidR="00810B4D">
        <w:rPr>
          <w:rFonts w:eastAsia="宋体"/>
          <w:color w:val="0033CC"/>
          <w:kern w:val="2"/>
          <w:sz w:val="21"/>
          <w:szCs w:val="21"/>
          <w:u w:val="single"/>
          <w:lang w:eastAsia="zh-CN"/>
        </w:rPr>
        <w:t>SZZXCG-2025-00070</w:t>
      </w:r>
      <w:r>
        <w:rPr>
          <w:rFonts w:eastAsia="宋体" w:hint="eastAsia"/>
          <w:kern w:val="2"/>
          <w:sz w:val="21"/>
          <w:szCs w:val="21"/>
          <w:lang w:eastAsia="zh-CN"/>
        </w:rPr>
        <w:t>的</w:t>
      </w:r>
      <w:r>
        <w:rPr>
          <w:rFonts w:eastAsia="宋体" w:hint="eastAsia"/>
          <w:color w:val="0033CC"/>
          <w:kern w:val="2"/>
          <w:sz w:val="21"/>
          <w:szCs w:val="21"/>
          <w:u w:val="single"/>
          <w:lang w:eastAsia="zh-CN"/>
        </w:rPr>
        <w:t>深圳市急救中心专用设备</w:t>
      </w:r>
      <w:r>
        <w:rPr>
          <w:rFonts w:eastAsia="宋体" w:hint="eastAsia"/>
          <w:color w:val="0033CC"/>
          <w:kern w:val="2"/>
          <w:sz w:val="21"/>
          <w:szCs w:val="21"/>
          <w:u w:val="single"/>
          <w:lang w:eastAsia="zh-CN"/>
        </w:rPr>
        <w:t>B</w:t>
      </w:r>
      <w:r>
        <w:rPr>
          <w:rFonts w:eastAsia="宋体" w:hint="eastAsia"/>
          <w:color w:val="0033CC"/>
          <w:kern w:val="2"/>
          <w:sz w:val="21"/>
          <w:szCs w:val="21"/>
          <w:u w:val="single"/>
          <w:lang w:eastAsia="zh-CN"/>
        </w:rPr>
        <w:t>包（除颤监护仪）项目</w:t>
      </w:r>
      <w:r>
        <w:rPr>
          <w:rFonts w:eastAsia="宋体" w:hint="eastAsia"/>
          <w:kern w:val="2"/>
          <w:sz w:val="21"/>
          <w:szCs w:val="21"/>
          <w:lang w:eastAsia="zh-CN"/>
        </w:rPr>
        <w:t>的招标文件，遵照《深圳经济特区政府采购条例》和《深圳网上政府采购管理暂行办法》等有关规定，我单位经研究上述招标文件的专用条款及通用条款后，</w:t>
      </w:r>
      <w:bookmarkStart w:id="38" w:name="_Hlk72263588"/>
      <w:r>
        <w:rPr>
          <w:rFonts w:eastAsia="宋体" w:hint="eastAsia"/>
          <w:kern w:val="2"/>
          <w:sz w:val="21"/>
          <w:szCs w:val="21"/>
          <w:lang w:eastAsia="zh-CN"/>
        </w:rPr>
        <w:t>愿意按照招标文件要求承包上述项目并修补其任何缺陷。</w:t>
      </w:r>
      <w:bookmarkEnd w:id="38"/>
    </w:p>
    <w:p w:rsidR="00E52B57">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、投标价格见</w:t>
      </w:r>
      <w:r>
        <w:rPr>
          <w:rFonts w:eastAsia="宋体" w:hint="eastAsia"/>
          <w:kern w:val="2"/>
          <w:sz w:val="21"/>
          <w:szCs w:val="21"/>
          <w:lang w:eastAsia="zh-CN"/>
        </w:rPr>
        <w:t>投标书编制软件中《开标一览表》中填写的投标报价。</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3、如果我单位中标，我单位将按照招标文件的要求提交履约担保。</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4、我单位同意所递交的投标文件在“对通用条款的补充内容”中明确的投标有效期内有效，在此期间内我单位的投标有可能中标，我方将受此约束。</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5、除非另外达成协议并生效，贵单位的中标通知书和本投标文件将构成合同的重要内容。</w:t>
      </w:r>
    </w:p>
    <w:p w:rsidR="00E52B57">
      <w:pPr>
        <w:widowControl w:val="0"/>
        <w:ind w:left="585" w:hanging="105" w:leftChars="200" w:hangingChars="50"/>
        <w:jc w:val="both"/>
        <w:rPr>
          <w:rFonts w:ascii="宋体" w:eastAsia="宋体" w:hAnsi="宋体"/>
          <w:kern w:val="2"/>
          <w:sz w:val="21"/>
          <w:szCs w:val="21"/>
          <w:lang w:eastAsia="zh-CN"/>
        </w:rPr>
      </w:pPr>
      <w:r>
        <w:rPr>
          <w:rFonts w:ascii="宋体" w:eastAsia="宋体" w:hAnsi="宋体" w:hint="eastAsia"/>
          <w:kern w:val="2"/>
          <w:sz w:val="21"/>
          <w:szCs w:val="21"/>
          <w:lang w:eastAsia="zh-CN"/>
        </w:rPr>
        <w:t>6、我单位理解贵单位将不受必须接受所收到的最低报价或其它任何投标文件的约束。</w:t>
      </w:r>
      <w:bookmarkEnd w:id="37"/>
    </w:p>
    <w:p w:rsidR="00E52B57">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7、如我单位按项目要求提供样品，且未在规定时间内取回样品的，视同放弃取回，同意深圳公共资源交易中心对样品进行清理。</w:t>
      </w:r>
    </w:p>
    <w:p w:rsidR="00E52B57">
      <w:pPr>
        <w:widowControl w:val="0"/>
        <w:jc w:val="both"/>
        <w:rPr>
          <w:rFonts w:ascii="宋体" w:eastAsia="宋体" w:hAnsi="Courier New"/>
          <w:kern w:val="2"/>
          <w:sz w:val="21"/>
          <w:szCs w:val="20"/>
          <w:lang w:eastAsia="zh-CN"/>
        </w:rPr>
      </w:pPr>
    </w:p>
    <w:p w:rsidR="00E52B57">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投标人：</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w:t>
      </w:r>
      <w:r>
        <w:rPr>
          <w:rFonts w:eastAsia="宋体" w:hint="eastAsia"/>
          <w:kern w:val="2"/>
          <w:sz w:val="21"/>
          <w:szCs w:val="21"/>
          <w:lang w:eastAsia="zh-CN"/>
        </w:rPr>
        <w:t>单位地址：</w:t>
      </w:r>
      <w:r>
        <w:rPr>
          <w:rFonts w:eastAsia="宋体" w:hint="eastAsia"/>
          <w:kern w:val="2"/>
          <w:sz w:val="21"/>
          <w:szCs w:val="21"/>
          <w:u w:val="single"/>
          <w:lang w:eastAsia="zh-CN"/>
        </w:rPr>
        <w:t xml:space="preserve">               </w:t>
      </w:r>
    </w:p>
    <w:p w:rsidR="00E52B57">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法定代表人（负责人）或其委托代理人：</w:t>
      </w:r>
      <w:r>
        <w:rPr>
          <w:rFonts w:eastAsia="宋体" w:hint="eastAsia"/>
          <w:kern w:val="2"/>
          <w:sz w:val="21"/>
          <w:szCs w:val="21"/>
          <w:u w:val="single"/>
          <w:lang w:eastAsia="zh-CN"/>
        </w:rPr>
        <w:t xml:space="preserve">                   </w:t>
      </w:r>
    </w:p>
    <w:p w:rsidR="00E52B57">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邮政编码：</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w:t>
      </w:r>
      <w:r>
        <w:rPr>
          <w:rFonts w:eastAsia="宋体" w:hint="eastAsia"/>
          <w:kern w:val="2"/>
          <w:sz w:val="21"/>
          <w:szCs w:val="21"/>
          <w:lang w:eastAsia="zh-CN"/>
        </w:rPr>
        <w:t>电话：</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w:t>
      </w:r>
      <w:r>
        <w:rPr>
          <w:rFonts w:eastAsia="宋体" w:hint="eastAsia"/>
          <w:kern w:val="2"/>
          <w:sz w:val="21"/>
          <w:szCs w:val="21"/>
          <w:lang w:eastAsia="zh-CN"/>
        </w:rPr>
        <w:t>邮箱：</w:t>
      </w:r>
      <w:r>
        <w:rPr>
          <w:rFonts w:eastAsia="宋体" w:hint="eastAsia"/>
          <w:kern w:val="2"/>
          <w:sz w:val="21"/>
          <w:szCs w:val="21"/>
          <w:u w:val="single"/>
          <w:lang w:eastAsia="zh-CN"/>
        </w:rPr>
        <w:t xml:space="preserve">            </w:t>
      </w:r>
    </w:p>
    <w:p w:rsidR="00E52B57">
      <w:pPr>
        <w:widowControl w:val="0"/>
        <w:ind w:left="617" w:leftChars="257"/>
        <w:jc w:val="both"/>
        <w:rPr>
          <w:rFonts w:eastAsia="宋体"/>
          <w:kern w:val="2"/>
          <w:sz w:val="21"/>
          <w:szCs w:val="21"/>
          <w:lang w:eastAsia="zh-CN"/>
        </w:rPr>
      </w:pPr>
      <w:r>
        <w:rPr>
          <w:rFonts w:eastAsia="宋体" w:hint="eastAsia"/>
          <w:kern w:val="2"/>
          <w:sz w:val="21"/>
          <w:szCs w:val="21"/>
          <w:lang w:eastAsia="zh-CN"/>
        </w:rPr>
        <w:t>开户银行名称：</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lang w:eastAsia="zh-CN"/>
        </w:rPr>
        <w:tab/>
      </w:r>
      <w:r>
        <w:rPr>
          <w:rFonts w:eastAsia="宋体" w:hint="eastAsia"/>
          <w:kern w:val="2"/>
          <w:sz w:val="21"/>
          <w:szCs w:val="21"/>
          <w:lang w:eastAsia="zh-CN"/>
        </w:rPr>
        <w:t>开户银行账号：</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p>
    <w:p w:rsidR="00E52B57">
      <w:pPr>
        <w:widowControl w:val="0"/>
        <w:ind w:left="617" w:leftChars="257"/>
        <w:jc w:val="both"/>
        <w:rPr>
          <w:rFonts w:eastAsia="宋体"/>
          <w:kern w:val="2"/>
          <w:sz w:val="21"/>
          <w:szCs w:val="21"/>
          <w:lang w:eastAsia="zh-CN"/>
        </w:rPr>
      </w:pPr>
      <w:r>
        <w:rPr>
          <w:rFonts w:eastAsia="宋体" w:hint="eastAsia"/>
          <w:kern w:val="2"/>
          <w:sz w:val="21"/>
          <w:szCs w:val="21"/>
          <w:lang w:eastAsia="zh-CN"/>
        </w:rPr>
        <w:t>开户银行地址：</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lang w:eastAsia="zh-CN"/>
        </w:rPr>
        <w:tab/>
      </w:r>
      <w:r>
        <w:rPr>
          <w:rFonts w:eastAsia="宋体" w:hint="eastAsia"/>
          <w:kern w:val="2"/>
          <w:sz w:val="21"/>
          <w:szCs w:val="21"/>
          <w:lang w:eastAsia="zh-CN"/>
        </w:rPr>
        <w:t>开户银行电话：</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p>
    <w:p w:rsidR="00E52B57" w:rsidP="00A43CB6">
      <w:pPr>
        <w:widowControl w:val="0"/>
        <w:ind w:firstLine="540" w:firstLineChars="257"/>
        <w:jc w:val="both"/>
        <w:rPr>
          <w:rFonts w:eastAsia="宋体"/>
          <w:kern w:val="2"/>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r>
        <w:rPr>
          <w:rFonts w:eastAsia="宋体" w:hint="eastAsia"/>
          <w:kern w:val="2"/>
          <w:lang w:eastAsia="zh-CN"/>
        </w:rPr>
        <w:t xml:space="preserve">                                </w:t>
      </w:r>
    </w:p>
    <w:p w:rsidR="00E52B57">
      <w:pPr>
        <w:widowControl w:val="0"/>
        <w:jc w:val="both"/>
        <w:rPr>
          <w:rFonts w:ascii="黑体" w:eastAsia="黑体" w:hAnsi="宋体"/>
          <w:kern w:val="2"/>
          <w:sz w:val="21"/>
          <w:lang w:eastAsia="zh-CN"/>
        </w:rPr>
      </w:pPr>
    </w:p>
    <w:p w:rsidR="00E52B57">
      <w:pPr>
        <w:widowControl w:val="0"/>
        <w:jc w:val="both"/>
        <w:rPr>
          <w:rFonts w:ascii="黑体" w:eastAsia="黑体" w:hAnsi="宋体"/>
          <w:kern w:val="2"/>
          <w:sz w:val="21"/>
          <w:lang w:eastAsia="zh-CN"/>
        </w:rPr>
      </w:pPr>
    </w:p>
    <w:p w:rsidR="00E52B57">
      <w:pPr>
        <w:widowControl w:val="0"/>
        <w:jc w:val="both"/>
        <w:rPr>
          <w:rFonts w:ascii="黑体" w:eastAsia="黑体"/>
          <w:lang w:eastAsia="zh-CN"/>
        </w:rPr>
      </w:pPr>
      <w:r>
        <w:rPr>
          <w:rFonts w:ascii="黑体" w:eastAsia="黑体" w:hint="eastAsia"/>
          <w:lang w:eastAsia="zh-CN"/>
        </w:rPr>
        <w:br w:type="page"/>
      </w:r>
    </w:p>
    <w:p w:rsidR="00E52B57">
      <w:pPr>
        <w:keepNext/>
        <w:keepLines/>
        <w:widowControl w:val="0"/>
        <w:spacing w:before="260" w:after="260" w:line="240" w:lineRule="auto"/>
        <w:jc w:val="center"/>
        <w:outlineLvl w:val="2"/>
        <w:rPr>
          <w:rFonts w:ascii="黑体" w:eastAsia="黑体" w:hAnsi="宋体"/>
          <w:bCs/>
          <w:szCs w:val="32"/>
          <w:lang w:eastAsia="zh-CN"/>
        </w:rPr>
      </w:pPr>
      <w:r>
        <w:rPr>
          <w:rFonts w:ascii="黑体" w:eastAsia="黑体" w:hAnsi="宋体" w:hint="eastAsia"/>
          <w:bCs/>
          <w:szCs w:val="32"/>
          <w:lang w:eastAsia="zh-CN"/>
        </w:rPr>
        <w:t>二、采购投标及履约承诺函</w:t>
      </w:r>
    </w:p>
    <w:p w:rsidR="00E52B57">
      <w:pPr>
        <w:widowControl w:val="0"/>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致：</w:t>
      </w:r>
      <w:r>
        <w:rPr>
          <w:rFonts w:ascii="宋体" w:eastAsia="宋体" w:hAnsi="宋体" w:hint="eastAsia"/>
          <w:color w:val="000000"/>
          <w:kern w:val="2"/>
          <w:sz w:val="21"/>
          <w:szCs w:val="21"/>
          <w:u w:val="single"/>
          <w:lang w:eastAsia="zh-CN"/>
        </w:rPr>
        <w:t>深圳公共资源交易中心</w:t>
      </w:r>
    </w:p>
    <w:p w:rsidR="00E52B57">
      <w:pPr>
        <w:widowControl w:val="0"/>
        <w:ind w:right="-815"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我单位承诺：</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1.我单位参与本项目</w:t>
      </w:r>
      <w:r>
        <w:rPr>
          <w:rFonts w:ascii="宋体" w:eastAsia="宋体" w:hAnsi="宋体" w:hint="eastAsia"/>
          <w:kern w:val="2"/>
          <w:sz w:val="21"/>
          <w:lang w:eastAsia="zh-CN"/>
        </w:rPr>
        <w:t>所投标（响应）的货物、工程或服务，不存在侵犯知识产权的情况。</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2.我单位参与本项目</w:t>
      </w:r>
      <w:r>
        <w:rPr>
          <w:rFonts w:eastAsia="宋体" w:hint="eastAsia"/>
          <w:kern w:val="2"/>
          <w:sz w:val="21"/>
          <w:lang w:eastAsia="zh-CN"/>
        </w:rPr>
        <w:t>采购活动时不存在被有关部门禁止参与政府采购活动且在有效期内的情况。符合招标文件关于联合体及进口产品的相关资格要求。</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3.我单位具备《中华人民共和国政府采购法》第二十二条第一款的条件。</w:t>
      </w:r>
    </w:p>
    <w:p w:rsidR="00E52B57">
      <w:pPr>
        <w:widowControl w:val="0"/>
        <w:ind w:firstLine="420" w:firstLineChars="200"/>
        <w:jc w:val="both"/>
        <w:rPr>
          <w:rFonts w:eastAsia="宋体"/>
          <w:kern w:val="2"/>
          <w:sz w:val="21"/>
          <w:lang w:eastAsia="zh-CN"/>
        </w:rPr>
      </w:pPr>
      <w:r>
        <w:rPr>
          <w:rFonts w:ascii="宋体" w:eastAsia="宋体" w:hAnsi="宋体" w:hint="eastAsia"/>
          <w:kern w:val="2"/>
          <w:sz w:val="21"/>
          <w:szCs w:val="21"/>
          <w:lang w:eastAsia="zh-CN"/>
        </w:rPr>
        <w:t>4.我单位</w:t>
      </w:r>
      <w:r>
        <w:rPr>
          <w:rFonts w:eastAsia="宋体" w:hint="eastAsia"/>
          <w:kern w:val="2"/>
          <w:sz w:val="21"/>
          <w:lang w:eastAsia="zh-CN"/>
        </w:rPr>
        <w:t>未被列入失信被执行人、重大税收违法案件当事人名单、政府采购严重违法失信行为记录名单。</w:t>
      </w:r>
    </w:p>
    <w:p w:rsidR="00E52B57">
      <w:pPr>
        <w:widowControl w:val="0"/>
        <w:ind w:firstLine="420" w:firstLineChars="200"/>
        <w:jc w:val="both"/>
        <w:rPr>
          <w:rFonts w:eastAsia="宋体"/>
          <w:kern w:val="2"/>
          <w:sz w:val="21"/>
          <w:lang w:eastAsia="zh-CN"/>
        </w:rPr>
      </w:pPr>
      <w:r>
        <w:rPr>
          <w:rFonts w:eastAsia="宋体" w:hint="eastAsia"/>
          <w:color w:val="FF0000"/>
          <w:kern w:val="2"/>
          <w:sz w:val="21"/>
          <w:lang w:eastAsia="zh-CN"/>
        </w:rPr>
        <w:t>5.</w:t>
      </w:r>
      <w:r>
        <w:rPr>
          <w:rFonts w:eastAsia="宋体" w:hint="eastAsia"/>
          <w:color w:val="FF0000"/>
          <w:kern w:val="2"/>
          <w:sz w:val="21"/>
          <w:lang w:eastAsia="zh-CN"/>
        </w:rPr>
        <w:t>我单位不存在《深圳市财政局政府采购供应商信用信息管理办法》（深财规〔</w:t>
      </w:r>
      <w:r>
        <w:rPr>
          <w:rFonts w:eastAsia="宋体" w:hint="eastAsia"/>
          <w:color w:val="FF0000"/>
          <w:kern w:val="2"/>
          <w:sz w:val="21"/>
          <w:lang w:eastAsia="zh-CN"/>
        </w:rPr>
        <w:t>2023</w:t>
      </w:r>
      <w:r>
        <w:rPr>
          <w:rFonts w:eastAsia="宋体" w:hint="eastAsia"/>
          <w:color w:val="FF0000"/>
          <w:kern w:val="2"/>
          <w:sz w:val="21"/>
          <w:lang w:eastAsia="zh-CN"/>
        </w:rPr>
        <w:t>〕</w:t>
      </w:r>
      <w:r>
        <w:rPr>
          <w:rFonts w:eastAsia="宋体" w:hint="eastAsia"/>
          <w:color w:val="FF0000"/>
          <w:kern w:val="2"/>
          <w:sz w:val="21"/>
          <w:lang w:eastAsia="zh-CN"/>
        </w:rPr>
        <w:t>3</w:t>
      </w:r>
      <w:r>
        <w:rPr>
          <w:rFonts w:eastAsia="宋体" w:hint="eastAsia"/>
          <w:color w:val="FF0000"/>
          <w:kern w:val="2"/>
          <w:sz w:val="21"/>
          <w:lang w:eastAsia="zh-CN"/>
        </w:rPr>
        <w:t>号）列明的严重违法失信行为。</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采购主管部门给予一定年限内禁止参与政府采购活动或其他处罚。</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9.我单位承诺中标后项目不转包，未经采购人同意不进行分包。</w:t>
      </w:r>
    </w:p>
    <w:p w:rsidR="00E52B57">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szCs w:val="21"/>
          <w:lang w:eastAsia="zh-CN"/>
        </w:rPr>
        <w:t>10</w:t>
      </w:r>
      <w:r>
        <w:rPr>
          <w:rFonts w:ascii="宋体" w:eastAsia="宋体" w:hAnsi="宋体"/>
          <w:kern w:val="2"/>
          <w:sz w:val="21"/>
          <w:szCs w:val="21"/>
          <w:lang w:eastAsia="zh-CN"/>
        </w:rPr>
        <w:t>.</w:t>
      </w:r>
      <w:r>
        <w:rPr>
          <w:rFonts w:ascii="宋体" w:eastAsia="宋体" w:hAnsi="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E52B57">
      <w:pPr>
        <w:widowControl w:val="0"/>
        <w:ind w:firstLine="420" w:firstLineChars="200"/>
        <w:jc w:val="both"/>
        <w:rPr>
          <w:rFonts w:ascii="宋体" w:eastAsia="宋体" w:hAnsi="宋体" w:cs="宋体"/>
          <w:b/>
          <w:sz w:val="21"/>
          <w:szCs w:val="21"/>
          <w:lang w:eastAsia="zh-CN"/>
        </w:rPr>
      </w:pPr>
      <w:r>
        <w:rPr>
          <w:rFonts w:ascii="宋体" w:eastAsia="宋体" w:hAnsi="宋体" w:hint="eastAsia"/>
          <w:kern w:val="2"/>
          <w:sz w:val="21"/>
          <w:lang w:eastAsia="zh-CN"/>
        </w:rPr>
        <w:t>11</w:t>
      </w:r>
      <w:r>
        <w:rPr>
          <w:rFonts w:ascii="宋体" w:eastAsia="宋体" w:hAnsi="宋体"/>
          <w:kern w:val="2"/>
          <w:sz w:val="21"/>
          <w:lang w:eastAsia="zh-CN"/>
        </w:rPr>
        <w:t>.</w:t>
      </w:r>
      <w:r>
        <w:rPr>
          <w:rFonts w:ascii="宋体" w:eastAsia="宋体" w:hAnsi="宋体" w:hint="eastAsia"/>
          <w:kern w:val="2"/>
          <w:sz w:val="21"/>
          <w:lang w:eastAsia="zh-CN"/>
        </w:rPr>
        <w:t>我单位保证，若所投货物涉及</w:t>
      </w:r>
      <w:r>
        <w:rPr>
          <w:rFonts w:ascii="宋体" w:eastAsia="宋体" w:hAnsi="宋体"/>
          <w:kern w:val="2"/>
          <w:sz w:val="21"/>
          <w:lang w:eastAsia="zh-CN"/>
        </w:rPr>
        <w:t>《</w:t>
      </w:r>
      <w:r>
        <w:rPr>
          <w:rFonts w:ascii="宋体" w:eastAsia="宋体" w:hAnsi="宋体" w:hint="eastAsia"/>
          <w:kern w:val="2"/>
          <w:sz w:val="21"/>
          <w:lang w:eastAsia="zh-CN"/>
        </w:rPr>
        <w:t>财政部生态环境部关于印发节能产品政府采购品目清单的通知》（财库〔20</w:t>
      </w:r>
      <w:r>
        <w:rPr>
          <w:rFonts w:ascii="宋体" w:eastAsia="宋体" w:hAnsi="宋体"/>
          <w:kern w:val="2"/>
          <w:sz w:val="21"/>
          <w:lang w:eastAsia="zh-CN"/>
        </w:rPr>
        <w:t>19</w:t>
      </w:r>
      <w:r>
        <w:rPr>
          <w:rFonts w:ascii="宋体" w:eastAsia="宋体" w:hAnsi="宋体" w:hint="eastAsia"/>
          <w:kern w:val="2"/>
          <w:sz w:val="21"/>
          <w:lang w:eastAsia="zh-CN"/>
        </w:rPr>
        <w:t>〕</w:t>
      </w:r>
      <w:r>
        <w:rPr>
          <w:rFonts w:ascii="宋体" w:eastAsia="宋体" w:hAnsi="宋体"/>
          <w:kern w:val="2"/>
          <w:sz w:val="21"/>
          <w:lang w:eastAsia="zh-CN"/>
        </w:rPr>
        <w:t>19</w:t>
      </w:r>
      <w:r>
        <w:rPr>
          <w:rFonts w:ascii="宋体" w:eastAsia="宋体" w:hAnsi="宋体" w:hint="eastAsia"/>
          <w:kern w:val="2"/>
          <w:sz w:val="21"/>
          <w:lang w:eastAsia="zh-CN"/>
        </w:rPr>
        <w:t>号）列明的政府采购强制产品，则所投该产品符合节能产品的认证要求。若所投产品包括数据中心相关设备的，应满足</w:t>
      </w:r>
      <w:r>
        <w:rPr>
          <w:rFonts w:eastAsia="宋体" w:hint="eastAsia"/>
          <w:kern w:val="2"/>
          <w:sz w:val="21"/>
          <w:lang w:eastAsia="zh-CN"/>
        </w:rPr>
        <w:t>《财政部</w:t>
      </w:r>
      <w:r>
        <w:rPr>
          <w:rFonts w:eastAsia="宋体" w:hint="eastAsia"/>
          <w:kern w:val="2"/>
          <w:sz w:val="21"/>
          <w:lang w:eastAsia="zh-CN"/>
        </w:rPr>
        <w:t xml:space="preserve"> </w:t>
      </w:r>
      <w:r>
        <w:rPr>
          <w:rFonts w:eastAsia="宋体" w:hint="eastAsia"/>
          <w:kern w:val="2"/>
          <w:sz w:val="21"/>
          <w:lang w:eastAsia="zh-CN"/>
        </w:rPr>
        <w:t>生态环境部</w:t>
      </w:r>
      <w:r>
        <w:rPr>
          <w:rFonts w:eastAsia="宋体" w:hint="eastAsia"/>
          <w:kern w:val="2"/>
          <w:sz w:val="21"/>
          <w:lang w:eastAsia="zh-CN"/>
        </w:rPr>
        <w:t xml:space="preserve"> </w:t>
      </w:r>
      <w:r>
        <w:rPr>
          <w:rFonts w:eastAsia="宋体" w:hint="eastAsia"/>
          <w:kern w:val="2"/>
          <w:sz w:val="21"/>
          <w:lang w:eastAsia="zh-CN"/>
        </w:rPr>
        <w:t>工业和信息化部关于印发</w:t>
      </w:r>
      <w:r>
        <w:rPr>
          <w:rFonts w:eastAsia="宋体" w:hint="eastAsia"/>
          <w:kern w:val="2"/>
          <w:sz w:val="21"/>
          <w:lang w:eastAsia="zh-CN"/>
        </w:rPr>
        <w:t>&lt;</w:t>
      </w:r>
      <w:r>
        <w:rPr>
          <w:rFonts w:eastAsia="宋体" w:hint="eastAsia"/>
          <w:kern w:val="2"/>
          <w:sz w:val="21"/>
          <w:lang w:eastAsia="zh-CN"/>
        </w:rPr>
        <w:t>绿色数据中心政府采购需求标准（试行）</w:t>
      </w:r>
      <w:r>
        <w:rPr>
          <w:rFonts w:eastAsia="宋体" w:hint="eastAsia"/>
          <w:kern w:val="2"/>
          <w:sz w:val="21"/>
          <w:lang w:eastAsia="zh-CN"/>
        </w:rPr>
        <w:t>&gt;</w:t>
      </w:r>
      <w:r>
        <w:rPr>
          <w:rFonts w:eastAsia="宋体" w:hint="eastAsia"/>
          <w:kern w:val="2"/>
          <w:sz w:val="21"/>
          <w:lang w:eastAsia="zh-CN"/>
        </w:rPr>
        <w:t>的通知》（财库〔</w:t>
      </w:r>
      <w:r>
        <w:rPr>
          <w:rFonts w:eastAsia="宋体" w:hint="eastAsia"/>
          <w:kern w:val="2"/>
          <w:sz w:val="21"/>
          <w:lang w:eastAsia="zh-CN"/>
        </w:rPr>
        <w:t>2023</w:t>
      </w:r>
      <w:r>
        <w:rPr>
          <w:rFonts w:eastAsia="宋体" w:hint="eastAsia"/>
          <w:kern w:val="2"/>
          <w:sz w:val="21"/>
          <w:lang w:eastAsia="zh-CN"/>
        </w:rPr>
        <w:t>〕</w:t>
      </w:r>
      <w:r>
        <w:rPr>
          <w:rFonts w:eastAsia="宋体" w:hint="eastAsia"/>
          <w:kern w:val="2"/>
          <w:sz w:val="21"/>
          <w:lang w:eastAsia="zh-CN"/>
        </w:rPr>
        <w:t>7</w:t>
      </w:r>
      <w:r>
        <w:rPr>
          <w:rFonts w:eastAsia="宋体" w:hint="eastAsia"/>
          <w:kern w:val="2"/>
          <w:sz w:val="21"/>
          <w:lang w:eastAsia="zh-CN"/>
        </w:rPr>
        <w:t>号）要求。若所投产品涉及国家强制性标准的，所投产品应符合国家强制性标准相关要求。</w:t>
      </w:r>
    </w:p>
    <w:p w:rsidR="00E52B57">
      <w:pPr>
        <w:widowControl w:val="0"/>
        <w:ind w:firstLine="420" w:firstLineChars="200"/>
        <w:jc w:val="both"/>
        <w:rPr>
          <w:rFonts w:ascii="宋体" w:eastAsia="宋体" w:hAnsi="宋体"/>
          <w:bCs/>
          <w:kern w:val="2"/>
          <w:sz w:val="21"/>
          <w:lang w:eastAsia="zh-CN"/>
        </w:rPr>
      </w:pPr>
      <w:r>
        <w:rPr>
          <w:rFonts w:ascii="宋体" w:eastAsia="宋体" w:hAnsi="宋体" w:cs="宋体" w:hint="eastAsia"/>
          <w:bCs/>
          <w:sz w:val="21"/>
          <w:szCs w:val="21"/>
          <w:lang w:eastAsia="zh-CN"/>
        </w:rPr>
        <w:t>12.</w:t>
      </w:r>
      <w:r>
        <w:rPr>
          <w:rFonts w:ascii="宋体" w:eastAsia="宋体" w:hAnsi="宋体" w:hint="eastAsia"/>
          <w:bCs/>
          <w:kern w:val="2"/>
          <w:sz w:val="21"/>
          <w:lang w:eastAsia="zh-CN"/>
        </w:rPr>
        <w:t>我单位已知悉并同意中标（成交）结果信息公示（公开）的内容。</w:t>
      </w:r>
    </w:p>
    <w:p w:rsidR="00E52B57">
      <w:pPr>
        <w:widowControl w:val="0"/>
        <w:ind w:firstLine="420" w:firstLineChars="200"/>
        <w:jc w:val="both"/>
        <w:rPr>
          <w:rFonts w:ascii="宋体" w:eastAsia="宋体" w:hAnsi="宋体"/>
          <w:bCs/>
          <w:kern w:val="2"/>
          <w:sz w:val="21"/>
          <w:lang w:eastAsia="zh-CN"/>
        </w:rPr>
      </w:pPr>
      <w:r>
        <w:rPr>
          <w:rFonts w:ascii="宋体" w:eastAsia="宋体" w:hAnsi="宋体" w:hint="eastAsia"/>
          <w:bCs/>
          <w:kern w:val="2"/>
          <w:sz w:val="21"/>
          <w:lang w:eastAsia="zh-CN"/>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eastAsia="宋体" w:hAnsi="宋体" w:hint="eastAsia"/>
          <w:bCs/>
          <w:color w:val="FF0000"/>
          <w:kern w:val="2"/>
          <w:sz w:val="21"/>
          <w:lang w:eastAsia="zh-CN"/>
        </w:rPr>
        <w:t>若存在“不同供应商的董事、股东或其他高级管理人员为同一人的”情形的，我单位保证不存在串通投标、恶意串通或者视为串通投标的情形。</w:t>
      </w:r>
    </w:p>
    <w:p w:rsidR="00E52B57">
      <w:pPr>
        <w:widowControl w:val="0"/>
        <w:ind w:firstLine="420" w:firstLineChars="200"/>
        <w:jc w:val="both"/>
        <w:rPr>
          <w:rFonts w:ascii="宋体" w:eastAsia="宋体" w:hAnsi="宋体"/>
          <w:bCs/>
          <w:kern w:val="2"/>
          <w:sz w:val="21"/>
          <w:lang w:eastAsia="zh-CN"/>
        </w:rPr>
      </w:pPr>
      <w:r>
        <w:rPr>
          <w:rFonts w:ascii="宋体" w:eastAsia="宋体" w:hAnsi="宋体" w:hint="eastAsia"/>
          <w:bCs/>
          <w:kern w:val="2"/>
          <w:sz w:val="21"/>
          <w:lang w:eastAsia="zh-CN"/>
        </w:rPr>
        <w:t>14.我单位清楚，如存在违反投标承诺行为情节严重的，将根据《深圳市财政局关于印发&lt;深圳市财政局政府采购供应商信用信息管理办法&gt;的通知》，依法被列入失信信息。</w:t>
      </w:r>
    </w:p>
    <w:p w:rsidR="00E52B57">
      <w:pPr>
        <w:widowControl w:val="0"/>
        <w:ind w:firstLine="420" w:firstLineChars="200"/>
        <w:jc w:val="both"/>
        <w:rPr>
          <w:rFonts w:ascii="宋体" w:eastAsia="宋体" w:hAnsi="宋体"/>
          <w:bCs/>
          <w:kern w:val="2"/>
          <w:sz w:val="21"/>
          <w:lang w:eastAsia="zh-CN"/>
        </w:rPr>
      </w:pPr>
      <w:r>
        <w:rPr>
          <w:rFonts w:ascii="宋体" w:eastAsia="宋体" w:hAnsi="宋体" w:hint="eastAsia"/>
          <w:bCs/>
          <w:kern w:val="2"/>
          <w:sz w:val="21"/>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以上承诺，如有违反，愿依照国家相关法律法规处理，并承担由此给采购人带来的损失。</w:t>
      </w:r>
    </w:p>
    <w:p w:rsidR="00E52B57">
      <w:pPr>
        <w:widowControl w:val="0"/>
        <w:ind w:firstLine="420" w:firstLineChars="200"/>
        <w:jc w:val="both"/>
        <w:rPr>
          <w:rFonts w:ascii="宋体" w:eastAsia="宋体" w:hAnsi="宋体"/>
          <w:kern w:val="2"/>
          <w:sz w:val="21"/>
          <w:szCs w:val="21"/>
          <w:lang w:eastAsia="zh-CN"/>
        </w:rPr>
      </w:pPr>
    </w:p>
    <w:p w:rsidR="00E52B57">
      <w:pPr>
        <w:widowControl w:val="0"/>
        <w:spacing w:before="78" w:beforeLines="25" w:after="78" w:afterLines="25"/>
        <w:ind w:firstLine="5460" w:firstLineChars="26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w:t>
      </w:r>
    </w:p>
    <w:p w:rsidR="00E52B57">
      <w:pPr>
        <w:widowControl w:val="0"/>
        <w:spacing w:before="78" w:beforeLines="25" w:after="78" w:afterLines="25"/>
        <w:ind w:firstLine="5460" w:firstLineChars="2600"/>
        <w:jc w:val="both"/>
        <w:rPr>
          <w:rFonts w:eastAsia="宋体"/>
          <w:color w:val="000000"/>
          <w:kern w:val="2"/>
          <w:sz w:val="21"/>
          <w:lang w:eastAsia="zh-CN"/>
        </w:rPr>
      </w:pPr>
      <w:r>
        <w:rPr>
          <w:rFonts w:eastAsia="宋体" w:hint="eastAsia"/>
          <w:color w:val="000000"/>
          <w:kern w:val="2"/>
          <w:sz w:val="21"/>
          <w:szCs w:val="21"/>
          <w:lang w:eastAsia="zh-CN"/>
        </w:rPr>
        <w:t>投标人：</w:t>
      </w:r>
      <w:r>
        <w:rPr>
          <w:rFonts w:eastAsia="宋体" w:hint="eastAsia"/>
          <w:color w:val="000000"/>
          <w:kern w:val="2"/>
          <w:sz w:val="21"/>
          <w:szCs w:val="21"/>
          <w:u w:val="single"/>
          <w:lang w:eastAsia="zh-CN"/>
        </w:rPr>
        <w:t xml:space="preserve">              </w:t>
      </w:r>
    </w:p>
    <w:p w:rsidR="00E52B57">
      <w:pPr>
        <w:widowControl w:val="0"/>
        <w:ind w:firstLine="645"/>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 xml:space="preserve">                                              日期：</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年</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月</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日</w:t>
      </w:r>
    </w:p>
    <w:p w:rsidR="00E52B57">
      <w:pPr>
        <w:widowControl w:val="0"/>
        <w:jc w:val="both"/>
        <w:rPr>
          <w:rFonts w:eastAsia="宋体"/>
          <w:kern w:val="2"/>
          <w:sz w:val="21"/>
          <w:lang w:eastAsia="zh-CN"/>
        </w:rPr>
      </w:pPr>
    </w:p>
    <w:p w:rsidR="00E52B57">
      <w:pPr>
        <w:widowControl w:val="0"/>
        <w:jc w:val="both"/>
        <w:rPr>
          <w:rFonts w:eastAsia="宋体"/>
          <w:kern w:val="2"/>
          <w:sz w:val="21"/>
          <w:lang w:eastAsia="zh-CN"/>
        </w:rPr>
      </w:pPr>
    </w:p>
    <w:p w:rsidR="00E52B57">
      <w:pPr>
        <w:widowControl w:val="0"/>
        <w:jc w:val="both"/>
        <w:rPr>
          <w:rFonts w:ascii="黑体" w:eastAsia="黑体"/>
          <w:lang w:eastAsia="zh-CN"/>
        </w:rPr>
      </w:pPr>
      <w:r>
        <w:rPr>
          <w:rFonts w:ascii="黑体" w:eastAsia="黑体" w:hint="eastAsia"/>
          <w:lang w:eastAsia="zh-CN"/>
        </w:rPr>
        <w:br w:type="page"/>
      </w:r>
    </w:p>
    <w:p w:rsidR="00E52B57">
      <w:pPr>
        <w:keepNext/>
        <w:keepLines/>
        <w:widowControl w:val="0"/>
        <w:spacing w:before="120" w:after="120" w:line="240" w:lineRule="auto"/>
        <w:jc w:val="center"/>
        <w:outlineLvl w:val="2"/>
        <w:rPr>
          <w:rFonts w:ascii="黑体" w:eastAsia="黑体" w:hAnsi="宋体"/>
          <w:bCs/>
          <w:szCs w:val="32"/>
          <w:lang w:eastAsia="zh-CN"/>
        </w:rPr>
      </w:pPr>
      <w:r>
        <w:rPr>
          <w:rFonts w:ascii="黑体" w:eastAsia="黑体" w:hAnsi="宋体" w:hint="eastAsia"/>
          <w:bCs/>
          <w:szCs w:val="32"/>
          <w:lang w:eastAsia="zh-CN"/>
        </w:rPr>
        <w:t>三、投标人情况及资格证明文件</w:t>
      </w:r>
    </w:p>
    <w:p w:rsidR="00E52B57">
      <w:pPr>
        <w:widowControl w:val="0"/>
        <w:jc w:val="both"/>
        <w:outlineLvl w:val="3"/>
        <w:rPr>
          <w:rFonts w:ascii="黑体" w:eastAsia="黑体" w:hAnsi="宋体"/>
          <w:bCs/>
          <w:szCs w:val="32"/>
          <w:lang w:eastAsia="zh-CN"/>
        </w:rPr>
      </w:pPr>
      <w:r>
        <w:rPr>
          <w:rFonts w:ascii="黑体" w:eastAsia="黑体" w:hAnsi="宋体" w:hint="eastAsia"/>
          <w:bCs/>
          <w:szCs w:val="32"/>
          <w:lang w:eastAsia="zh-CN"/>
        </w:rPr>
        <w:t>（一）投标人资格证明文件（公开部分）</w:t>
      </w:r>
    </w:p>
    <w:p w:rsidR="00E52B57">
      <w:pPr>
        <w:widowControl w:val="0"/>
        <w:spacing w:before="156" w:beforeLines="50"/>
        <w:ind w:firstLine="420" w:firstLineChars="200"/>
        <w:jc w:val="both"/>
        <w:rPr>
          <w:rFonts w:eastAsia="宋体"/>
          <w:b/>
          <w:bCs/>
          <w:color w:val="FF0000"/>
          <w:kern w:val="2"/>
          <w:sz w:val="21"/>
          <w:lang w:eastAsia="zh-CN"/>
        </w:rPr>
      </w:pPr>
      <w:r>
        <w:rPr>
          <w:rFonts w:eastAsia="宋体" w:hint="eastAsia"/>
          <w:b/>
          <w:bCs/>
          <w:color w:val="FF0000"/>
          <w:kern w:val="2"/>
          <w:sz w:val="21"/>
          <w:lang w:eastAsia="zh-CN"/>
        </w:rPr>
        <w:t>（特别提示：投标人须按本招标文件第一册第一章招标公告</w:t>
      </w:r>
      <w:r>
        <w:rPr>
          <w:rFonts w:eastAsia="宋体" w:hint="eastAsia"/>
          <w:b/>
          <w:bCs/>
          <w:color w:val="FF0000"/>
          <w:kern w:val="2"/>
          <w:sz w:val="21"/>
          <w:lang w:eastAsia="zh-CN"/>
        </w:rPr>
        <w:t xml:space="preserve"> </w:t>
      </w:r>
      <w:r>
        <w:rPr>
          <w:rFonts w:eastAsia="宋体" w:hint="eastAsia"/>
          <w:b/>
          <w:bCs/>
          <w:color w:val="FF0000"/>
          <w:kern w:val="2"/>
          <w:sz w:val="21"/>
          <w:lang w:eastAsia="zh-CN"/>
        </w:rPr>
        <w:t>“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rsidR="00E52B57">
      <w:pPr>
        <w:widowControl w:val="0"/>
        <w:jc w:val="both"/>
        <w:rPr>
          <w:rFonts w:ascii="宋体" w:eastAsia="宋体" w:hAnsi="Courier New"/>
          <w:kern w:val="2"/>
          <w:sz w:val="21"/>
          <w:szCs w:val="20"/>
          <w:lang w:eastAsia="zh-CN"/>
        </w:rPr>
      </w:pPr>
    </w:p>
    <w:p w:rsidR="00E52B57">
      <w:pPr>
        <w:keepNext/>
        <w:keepLines/>
        <w:widowControl/>
        <w:numPr>
          <w:ilvl w:val="0"/>
          <w:numId w:val="2"/>
        </w:numPr>
        <w:spacing w:before="260" w:after="260" w:line="240" w:lineRule="auto"/>
        <w:ind w:left="0" w:firstLine="0"/>
        <w:jc w:val="both"/>
        <w:outlineLvl w:val="2"/>
        <w:rPr>
          <w:rFonts w:ascii="黑体" w:eastAsia="黑体" w:hAnsi="宋体" w:cs="黑体"/>
          <w:kern w:val="2"/>
          <w:szCs w:val="28"/>
          <w:lang w:eastAsia="zh-CN"/>
        </w:rPr>
      </w:pPr>
      <w:r>
        <w:rPr>
          <w:rFonts w:ascii="黑体" w:eastAsia="黑体" w:hAnsi="宋体" w:cs="黑体" w:hint="eastAsia"/>
          <w:kern w:val="2"/>
          <w:szCs w:val="28"/>
          <w:lang w:eastAsia="zh-CN"/>
        </w:rPr>
        <w:t>提供营业执照或事业单位法人证书等证明资料</w:t>
      </w:r>
    </w:p>
    <w:p w:rsidR="00E52B57">
      <w:pPr>
        <w:widowControl w:val="0"/>
        <w:jc w:val="both"/>
        <w:rPr>
          <w:rFonts w:eastAsia="宋体"/>
          <w:kern w:val="2"/>
          <w:sz w:val="21"/>
          <w:lang w:eastAsia="zh-CN"/>
        </w:rPr>
      </w:pPr>
    </w:p>
    <w:p w:rsidR="00E52B57">
      <w:pPr>
        <w:widowControl w:val="0"/>
        <w:jc w:val="both"/>
        <w:rPr>
          <w:rFonts w:eastAsia="宋体"/>
          <w:kern w:val="2"/>
          <w:sz w:val="21"/>
          <w:lang w:eastAsia="zh-CN"/>
        </w:rPr>
      </w:pPr>
    </w:p>
    <w:p w:rsidR="00E52B57">
      <w:pPr>
        <w:widowControl w:val="0"/>
        <w:jc w:val="both"/>
        <w:rPr>
          <w:rFonts w:eastAsia="宋体"/>
          <w:kern w:val="2"/>
          <w:sz w:val="21"/>
          <w:lang w:eastAsia="zh-CN"/>
        </w:rPr>
      </w:pPr>
    </w:p>
    <w:p w:rsidR="00E52B57">
      <w:pPr>
        <w:widowControl w:val="0"/>
        <w:jc w:val="both"/>
        <w:rPr>
          <w:rFonts w:eastAsia="宋体"/>
          <w:kern w:val="2"/>
          <w:sz w:val="21"/>
          <w:lang w:eastAsia="zh-CN"/>
        </w:rPr>
      </w:pPr>
    </w:p>
    <w:p w:rsidR="00E52B57">
      <w:pPr>
        <w:widowControl w:val="0"/>
        <w:jc w:val="both"/>
        <w:rPr>
          <w:rFonts w:eastAsia="宋体"/>
          <w:kern w:val="2"/>
          <w:sz w:val="21"/>
          <w:lang w:eastAsia="zh-CN"/>
        </w:rPr>
      </w:pPr>
    </w:p>
    <w:p w:rsidR="00E52B57">
      <w:pPr>
        <w:widowControl w:val="0"/>
        <w:jc w:val="both"/>
        <w:rPr>
          <w:rFonts w:eastAsia="宋体"/>
          <w:kern w:val="2"/>
          <w:sz w:val="21"/>
          <w:lang w:eastAsia="zh-CN"/>
        </w:rPr>
      </w:pPr>
    </w:p>
    <w:p w:rsidR="00E52B57">
      <w:pPr>
        <w:widowControl w:val="0"/>
        <w:jc w:val="both"/>
        <w:rPr>
          <w:rFonts w:ascii="黑体" w:eastAsia="黑体" w:hAnsi="宋体" w:cs="黑体"/>
          <w:kern w:val="2"/>
          <w:szCs w:val="28"/>
          <w:lang w:eastAsia="zh-CN"/>
        </w:rPr>
      </w:pPr>
    </w:p>
    <w:p w:rsidR="00E52B57">
      <w:pPr>
        <w:widowControl w:val="0"/>
        <w:ind w:firstLine="480" w:firstLineChars="200"/>
        <w:jc w:val="both"/>
        <w:rPr>
          <w:rFonts w:ascii="黑体" w:eastAsia="黑体" w:hAnsi="宋体" w:cs="黑体"/>
          <w:kern w:val="2"/>
          <w:szCs w:val="28"/>
          <w:lang w:eastAsia="zh-CN"/>
        </w:rPr>
      </w:pPr>
    </w:p>
    <w:p w:rsidR="00E52B57">
      <w:pPr>
        <w:widowControl w:val="0"/>
        <w:spacing w:line="360" w:lineRule="auto"/>
        <w:jc w:val="both"/>
        <w:rPr>
          <w:rFonts w:eastAsia="宋体"/>
          <w:kern w:val="2"/>
          <w:lang w:eastAsia="zh-CN"/>
        </w:rPr>
      </w:pPr>
    </w:p>
    <w:p w:rsidR="00E52B57">
      <w:pPr>
        <w:keepNext/>
        <w:keepLines/>
        <w:widowControl/>
        <w:numPr>
          <w:ilvl w:val="0"/>
          <w:numId w:val="2"/>
        </w:numPr>
        <w:spacing w:before="260" w:after="260" w:line="240" w:lineRule="auto"/>
        <w:ind w:left="0" w:firstLine="0"/>
        <w:jc w:val="both"/>
        <w:outlineLvl w:val="2"/>
        <w:rPr>
          <w:rFonts w:ascii="黑体" w:eastAsia="黑体" w:hAnsi="宋体" w:cs="黑体"/>
          <w:b/>
          <w:bCs/>
          <w:color w:val="FF0000"/>
          <w:kern w:val="2"/>
          <w:szCs w:val="28"/>
          <w:lang w:eastAsia="zh-CN"/>
        </w:rPr>
      </w:pPr>
      <w:r>
        <w:rPr>
          <w:rFonts w:ascii="黑体" w:eastAsia="黑体" w:hAnsi="宋体" w:cs="黑体" w:hint="eastAsia"/>
          <w:kern w:val="2"/>
          <w:szCs w:val="28"/>
          <w:lang w:eastAsia="zh-CN"/>
        </w:rPr>
        <w:t>如果参与投标的供应商为分公司，请提供相关资格证明资料</w:t>
      </w:r>
      <w:r>
        <w:rPr>
          <w:rFonts w:ascii="黑体" w:eastAsia="黑体" w:hAnsi="宋体" w:cs="黑体" w:hint="eastAsia"/>
          <w:b/>
          <w:bCs/>
          <w:color w:val="FF0000"/>
          <w:kern w:val="2"/>
          <w:szCs w:val="28"/>
          <w:lang w:eastAsia="zh-CN"/>
        </w:rPr>
        <w:t>（如不适用，则无需提供）</w:t>
      </w:r>
    </w:p>
    <w:p w:rsidR="00E52B57">
      <w:pPr>
        <w:widowControl w:val="0"/>
        <w:jc w:val="both"/>
        <w:rPr>
          <w:rFonts w:eastAsia="宋体"/>
          <w:kern w:val="2"/>
          <w:sz w:val="21"/>
          <w:lang w:eastAsia="zh-CN"/>
        </w:rPr>
      </w:pPr>
    </w:p>
    <w:p w:rsidR="00E52B57">
      <w:pPr>
        <w:widowControl w:val="0"/>
        <w:jc w:val="both"/>
        <w:rPr>
          <w:rFonts w:ascii="宋体" w:eastAsia="宋体" w:hAnsi="Courier New"/>
          <w:kern w:val="2"/>
          <w:sz w:val="21"/>
          <w:szCs w:val="20"/>
          <w:lang w:eastAsia="zh-CN"/>
        </w:rPr>
      </w:pPr>
    </w:p>
    <w:p w:rsidR="00E52B57">
      <w:pPr>
        <w:widowControl w:val="0"/>
        <w:jc w:val="both"/>
        <w:rPr>
          <w:rFonts w:ascii="宋体" w:eastAsia="宋体" w:hAnsi="Courier New"/>
          <w:kern w:val="2"/>
          <w:sz w:val="21"/>
          <w:szCs w:val="20"/>
          <w:lang w:eastAsia="zh-CN"/>
        </w:rPr>
      </w:pPr>
    </w:p>
    <w:p w:rsidR="00E52B57">
      <w:pPr>
        <w:widowControl w:val="0"/>
        <w:jc w:val="both"/>
        <w:rPr>
          <w:rFonts w:ascii="宋体" w:eastAsia="宋体" w:hAnsi="Courier New"/>
          <w:kern w:val="2"/>
          <w:sz w:val="21"/>
          <w:szCs w:val="20"/>
          <w:lang w:eastAsia="zh-CN"/>
        </w:rPr>
      </w:pPr>
    </w:p>
    <w:p w:rsidR="00E52B57">
      <w:pPr>
        <w:widowControl w:val="0"/>
        <w:jc w:val="both"/>
        <w:rPr>
          <w:rFonts w:ascii="宋体" w:eastAsia="宋体" w:hAnsi="Courier New"/>
          <w:kern w:val="2"/>
          <w:sz w:val="21"/>
          <w:szCs w:val="20"/>
          <w:lang w:eastAsia="zh-CN"/>
        </w:rPr>
      </w:pPr>
    </w:p>
    <w:p w:rsidR="00E52B57">
      <w:pPr>
        <w:widowControl w:val="0"/>
        <w:jc w:val="both"/>
        <w:rPr>
          <w:rFonts w:ascii="宋体" w:eastAsia="宋体" w:hAnsi="Courier New"/>
          <w:kern w:val="2"/>
          <w:sz w:val="21"/>
          <w:szCs w:val="20"/>
          <w:lang w:eastAsia="zh-CN"/>
        </w:rPr>
      </w:pPr>
    </w:p>
    <w:p w:rsidR="00E52B57">
      <w:pPr>
        <w:widowControl w:val="0"/>
        <w:jc w:val="both"/>
        <w:rPr>
          <w:rFonts w:ascii="宋体" w:eastAsia="宋体" w:hAnsi="Courier New"/>
          <w:kern w:val="2"/>
          <w:sz w:val="21"/>
          <w:szCs w:val="20"/>
          <w:lang w:eastAsia="zh-CN"/>
        </w:rPr>
      </w:pPr>
    </w:p>
    <w:p w:rsidR="00E52B57">
      <w:pPr>
        <w:keepNext/>
        <w:keepLines/>
        <w:widowControl/>
        <w:numPr>
          <w:ilvl w:val="0"/>
          <w:numId w:val="2"/>
        </w:numPr>
        <w:spacing w:before="260" w:after="260" w:line="240" w:lineRule="auto"/>
        <w:ind w:left="0" w:firstLine="0"/>
        <w:jc w:val="both"/>
        <w:outlineLvl w:val="2"/>
        <w:rPr>
          <w:rFonts w:ascii="黑体" w:eastAsia="黑体" w:hAnsi="宋体" w:cs="黑体"/>
          <w:kern w:val="2"/>
          <w:szCs w:val="28"/>
          <w:lang w:eastAsia="zh-CN"/>
        </w:rPr>
      </w:pPr>
      <w:r>
        <w:rPr>
          <w:rFonts w:ascii="黑体" w:eastAsia="黑体" w:hAnsi="宋体" w:cs="黑体" w:hint="eastAsia"/>
          <w:kern w:val="2"/>
          <w:szCs w:val="28"/>
          <w:lang w:eastAsia="zh-CN"/>
        </w:rPr>
        <w:t>投标人若为生产企业：所投产品为第二、三类医疗器械的，提供监督管理部门签发的涵盖所投报医疗器械的《医疗器械生产许可证》(有效期内)扫描件；投标人若为经营企业：所投产品为第二类医疗器械的，提供监督管理部门签发的涵盖所投报医疗器械的《医疗器械经营备案凭证》(有效期内)扫描件；所投产品为第三类医疗器械的，提供监督管理部门签发的涵盖所投报医疗器械的《医疗器械经营许可证》(有效期内)扫描件。</w:t>
      </w:r>
    </w:p>
    <w:p w:rsidR="00E52B57">
      <w:pPr>
        <w:widowControl w:val="0"/>
        <w:jc w:val="both"/>
        <w:rPr>
          <w:rFonts w:ascii="黑体" w:eastAsia="黑体" w:hAnsi="宋体" w:cs="黑体"/>
          <w:kern w:val="2"/>
          <w:szCs w:val="28"/>
          <w:lang w:eastAsia="zh-CN"/>
        </w:rPr>
      </w:pPr>
    </w:p>
    <w:p w:rsidR="00E52B57">
      <w:pPr>
        <w:widowControl w:val="0"/>
        <w:jc w:val="both"/>
        <w:rPr>
          <w:rFonts w:ascii="黑体" w:eastAsia="黑体" w:hAnsi="宋体" w:cs="黑体"/>
          <w:kern w:val="2"/>
          <w:szCs w:val="28"/>
          <w:lang w:eastAsia="zh-CN"/>
        </w:rPr>
      </w:pPr>
    </w:p>
    <w:p w:rsidR="00E52B57">
      <w:pPr>
        <w:widowControl w:val="0"/>
        <w:jc w:val="both"/>
        <w:outlineLvl w:val="3"/>
        <w:rPr>
          <w:rFonts w:ascii="黑体" w:eastAsia="黑体" w:hAnsi="宋体"/>
          <w:bCs/>
          <w:szCs w:val="32"/>
          <w:lang w:eastAsia="zh-CN"/>
        </w:rPr>
      </w:pPr>
      <w:r>
        <w:rPr>
          <w:rFonts w:ascii="黑体" w:eastAsia="黑体" w:hAnsi="宋体" w:hint="eastAsia"/>
          <w:bCs/>
          <w:szCs w:val="32"/>
          <w:lang w:eastAsia="zh-CN"/>
        </w:rPr>
        <w:t>（二）中小企业声明函、残疾人福利性单位声明函及监狱企业声明函</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填写指引：</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2、该部分内容填写需要参考的相关文件：</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(1)财政部《政府采购促进中小企业发展管理办法》（财库〔2020〕46号）</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(2)</w:t>
      </w:r>
      <w:bookmarkStart w:id="39" w:name="_Hlk71925120"/>
      <w:r>
        <w:rPr>
          <w:rFonts w:ascii="黑体" w:eastAsia="黑体" w:hAnsi="黑体" w:cs="黑体" w:hint="eastAsia"/>
          <w:color w:val="FF0000"/>
          <w:kern w:val="2"/>
          <w:sz w:val="21"/>
          <w:lang w:eastAsia="zh-CN"/>
        </w:rPr>
        <w:t>《工业和信息化部、国家统计局、国家发展和改革委员会、财政部关于印发中小企业划型标准规定的通知》（工信部联企业〔2011〕300 号</w:t>
      </w:r>
      <w:bookmarkEnd w:id="39"/>
      <w:r>
        <w:rPr>
          <w:rFonts w:ascii="黑体" w:eastAsia="黑体" w:hAnsi="黑体" w:cs="黑体" w:hint="eastAsia"/>
          <w:color w:val="FF0000"/>
          <w:kern w:val="2"/>
          <w:sz w:val="21"/>
          <w:lang w:eastAsia="zh-CN"/>
        </w:rPr>
        <w:t>，以下简称300号文）</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(3)《统计上大中小微型企业划分办法(2017)》（国统字〔2017〕213 号）</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(4)《关于促进残疾人就业政府采购政策的通知》（财库〔2017〕141号）</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(5)《关于政府采购支持监狱企业发展有关问题的通知》（财库〔2014〕68号）</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3、请依照提供的格式和内容填写声明函，不要随意变更格式；声明函不需要盖章或签字；满足多项优惠政策的投标人，不重复享受多项价格扣除政策。</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4、声明函具体填写要求：</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（1）声明是中小企业须填写《中小企业声明函》的以下内容：</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第一处，在“单位名称”下划线处如实填写采购人名称（深圳公共资源交易中心不是本项目的采购人，而是组织实施机构）；</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第二处，在“项目名称”下划线处如实填写采购项目名称；</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（2）声明是残疾人福利性单位须填写《残疾人福利性单位声明函》的相关内容，具体参照以上《中小企业声明函》填写要求执行。</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（3）声明是监狱企业须填写《监狱企业声明函》的三项内容（填写位置的字体已加粗），具体参照以上《中小企业声明函》填写要求执行。</w:t>
      </w:r>
    </w:p>
    <w:p w:rsidR="00E52B57">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5、若本项目非专门面向中小企业、残疾人福利性单位或监狱企业，声明函的有效性由评审委员会判定，如评审委员会判定声明函无效，相关供应商不享受价格扣除（但不作投标无效处理）。</w:t>
      </w:r>
    </w:p>
    <w:p w:rsidR="00E52B57">
      <w:pPr>
        <w:widowControl w:val="0"/>
        <w:jc w:val="both"/>
        <w:rPr>
          <w:rFonts w:eastAsia="宋体"/>
          <w:kern w:val="2"/>
          <w:sz w:val="21"/>
          <w:lang w:eastAsia="zh-CN"/>
        </w:rPr>
      </w:pPr>
    </w:p>
    <w:p w:rsidR="00E52B57">
      <w:pPr>
        <w:widowControl w:val="0"/>
        <w:jc w:val="center"/>
        <w:outlineLvl w:val="3"/>
        <w:rPr>
          <w:rFonts w:eastAsia="宋体"/>
          <w:b/>
          <w:kern w:val="2"/>
          <w:lang w:eastAsia="zh-CN"/>
        </w:rPr>
      </w:pPr>
      <w:r>
        <w:rPr>
          <w:rFonts w:eastAsia="宋体" w:hint="eastAsia"/>
          <w:b/>
          <w:kern w:val="2"/>
          <w:lang w:eastAsia="zh-CN"/>
        </w:rPr>
        <w:t>1</w:t>
      </w:r>
      <w:r>
        <w:rPr>
          <w:rFonts w:eastAsia="宋体" w:hint="eastAsia"/>
          <w:b/>
          <w:kern w:val="2"/>
          <w:lang w:eastAsia="zh-CN"/>
        </w:rPr>
        <w:t>、</w:t>
      </w:r>
      <w:r>
        <w:rPr>
          <w:rFonts w:eastAsia="宋体"/>
          <w:b/>
          <w:kern w:val="2"/>
          <w:lang w:eastAsia="zh-CN"/>
        </w:rPr>
        <w:t>中小企业声明函</w:t>
      </w:r>
      <w:r>
        <w:rPr>
          <w:rFonts w:eastAsia="宋体" w:hint="eastAsia"/>
          <w:b/>
          <w:kern w:val="2"/>
          <w:lang w:eastAsia="zh-CN"/>
        </w:rPr>
        <w:t>（货物）</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本</w:t>
      </w:r>
      <w:r>
        <w:rPr>
          <w:rFonts w:ascii="宋体" w:eastAsia="宋体" w:hAnsi="宋体" w:hint="eastAsia"/>
          <w:kern w:val="2"/>
          <w:sz w:val="21"/>
          <w:szCs w:val="21"/>
          <w:lang w:eastAsia="zh-CN"/>
        </w:rPr>
        <w:t>公司（联合体）</w:t>
      </w:r>
      <w:r>
        <w:rPr>
          <w:rFonts w:ascii="宋体" w:eastAsia="宋体" w:hAnsi="宋体"/>
          <w:kern w:val="2"/>
          <w:sz w:val="21"/>
          <w:szCs w:val="21"/>
          <w:lang w:eastAsia="zh-CN"/>
        </w:rPr>
        <w:t>郑重声明，根据《政府采购促进中小企业发展管理办法》（财库</w:t>
      </w:r>
      <w:r>
        <w:rPr>
          <w:rFonts w:ascii="宋体" w:eastAsia="宋体" w:hAnsi="宋体" w:cs="微软雅黑" w:hint="eastAsia"/>
          <w:kern w:val="2"/>
          <w:sz w:val="21"/>
          <w:szCs w:val="21"/>
          <w:lang w:eastAsia="zh-CN"/>
        </w:rPr>
        <w:t>﹝</w:t>
      </w:r>
      <w:r>
        <w:rPr>
          <w:rFonts w:ascii="宋体" w:eastAsia="宋体" w:hAnsi="宋体"/>
          <w:kern w:val="2"/>
          <w:sz w:val="21"/>
          <w:szCs w:val="21"/>
          <w:lang w:eastAsia="zh-CN"/>
        </w:rPr>
        <w:t>2020</w:t>
      </w:r>
      <w:r>
        <w:rPr>
          <w:rFonts w:ascii="宋体" w:eastAsia="宋体" w:hAnsi="宋体" w:cs="微软雅黑" w:hint="eastAsia"/>
          <w:kern w:val="2"/>
          <w:sz w:val="21"/>
          <w:szCs w:val="21"/>
          <w:lang w:eastAsia="zh-CN"/>
        </w:rPr>
        <w:t>﹞</w:t>
      </w:r>
      <w:r>
        <w:rPr>
          <w:rFonts w:ascii="宋体" w:eastAsia="宋体" w:hAnsi="宋体"/>
          <w:kern w:val="2"/>
          <w:sz w:val="21"/>
          <w:szCs w:val="21"/>
          <w:lang w:eastAsia="zh-CN"/>
        </w:rPr>
        <w:t>46号）的规定，本</w:t>
      </w:r>
      <w:r>
        <w:rPr>
          <w:rFonts w:ascii="宋体" w:eastAsia="宋体" w:hAnsi="宋体" w:hint="eastAsia"/>
          <w:kern w:val="2"/>
          <w:sz w:val="21"/>
          <w:szCs w:val="21"/>
          <w:lang w:eastAsia="zh-CN"/>
        </w:rPr>
        <w:t>公司（联合体）</w:t>
      </w:r>
      <w:r>
        <w:rPr>
          <w:rFonts w:ascii="宋体" w:eastAsia="宋体" w:hAnsi="宋体"/>
          <w:kern w:val="2"/>
          <w:sz w:val="21"/>
          <w:szCs w:val="21"/>
          <w:lang w:eastAsia="zh-CN"/>
        </w:rPr>
        <w:t>参加</w:t>
      </w:r>
      <w:r>
        <w:rPr>
          <w:rFonts w:ascii="宋体" w:eastAsia="宋体" w:hAnsi="宋体" w:hint="eastAsia"/>
          <w:b/>
          <w:bCs/>
          <w:color w:val="0033CC"/>
          <w:kern w:val="2"/>
          <w:sz w:val="21"/>
          <w:szCs w:val="21"/>
          <w:u w:val="single"/>
          <w:lang w:eastAsia="zh-CN"/>
        </w:rPr>
        <w:t>深圳市急救中心</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单位</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的</w:t>
      </w:r>
      <w:r>
        <w:rPr>
          <w:rFonts w:ascii="宋体" w:eastAsia="宋体" w:hAnsi="宋体" w:hint="eastAsia"/>
          <w:b/>
          <w:bCs/>
          <w:color w:val="0033CC"/>
          <w:kern w:val="2"/>
          <w:sz w:val="21"/>
          <w:szCs w:val="21"/>
          <w:u w:val="single"/>
          <w:lang w:eastAsia="zh-CN"/>
        </w:rPr>
        <w:t>深圳市急救中心专用设备B包（除颤监护仪）项目</w:t>
      </w:r>
      <w:r>
        <w:rPr>
          <w:rFonts w:ascii="宋体" w:eastAsia="宋体" w:hAnsi="宋体"/>
          <w:b/>
          <w:bCs/>
          <w:i/>
          <w:iCs/>
          <w:kern w:val="2"/>
          <w:sz w:val="21"/>
          <w:szCs w:val="21"/>
          <w:u w:val="single"/>
          <w:lang w:eastAsia="zh-CN"/>
        </w:rPr>
        <w:t>（项目名称）</w:t>
      </w:r>
      <w:r>
        <w:rPr>
          <w:rFonts w:ascii="宋体" w:eastAsia="宋体" w:hAnsi="宋体" w:hint="eastAsia"/>
          <w:kern w:val="2"/>
          <w:sz w:val="21"/>
          <w:szCs w:val="21"/>
          <w:lang w:eastAsia="zh-CN"/>
        </w:rPr>
        <w:t>采购活动，提供的货物全部由符合政策要求的中小企业制造。相关企业（含联合体中的中小企业、签订分包意向协议的中小企业）的具体情况如下</w:t>
      </w:r>
      <w:r>
        <w:rPr>
          <w:rFonts w:ascii="宋体" w:eastAsia="宋体" w:hAnsi="宋体"/>
          <w:kern w:val="2"/>
          <w:sz w:val="21"/>
          <w:szCs w:val="21"/>
          <w:lang w:eastAsia="zh-CN"/>
        </w:rPr>
        <w:t>：</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eastAsia="宋体" w:hint="eastAsia"/>
          <w:kern w:val="2"/>
          <w:sz w:val="21"/>
          <w:lang w:eastAsia="zh-CN"/>
        </w:rPr>
        <w:t xml:space="preserve"> </w:t>
      </w:r>
      <w:r>
        <w:rPr>
          <w:rFonts w:ascii="宋体" w:eastAsia="宋体" w:hAnsi="宋体" w:cs="宋体" w:hint="eastAsia"/>
          <w:b/>
          <w:bCs/>
          <w:iCs/>
          <w:color w:val="0033CC"/>
          <w:kern w:val="2"/>
          <w:sz w:val="21"/>
          <w:szCs w:val="21"/>
          <w:u w:val="single"/>
          <w:lang w:eastAsia="zh-CN"/>
        </w:rPr>
        <w:t>除颤监护仪</w:t>
      </w:r>
      <w:r>
        <w:rPr>
          <w:rFonts w:ascii="宋体" w:eastAsia="宋体" w:hAnsi="宋体" w:cs="宋体" w:hint="eastAsia"/>
          <w:b/>
          <w:bCs/>
          <w:i/>
          <w:iCs/>
          <w:kern w:val="2"/>
          <w:sz w:val="21"/>
          <w:szCs w:val="21"/>
          <w:u w:val="single"/>
          <w:lang w:eastAsia="zh-CN"/>
        </w:rPr>
        <w:t xml:space="preserve">（标的名称）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行业；制造商为</w:t>
      </w:r>
      <w:r>
        <w:rPr>
          <w:rFonts w:ascii="宋体" w:eastAsia="宋体" w:hAnsi="宋体" w:cs="宋体" w:hint="eastAsia"/>
          <w:b/>
          <w:bCs/>
          <w:i/>
          <w:iCs/>
          <w:kern w:val="2"/>
          <w:sz w:val="21"/>
          <w:szCs w:val="21"/>
          <w:u w:val="single"/>
          <w:lang w:eastAsia="zh-CN"/>
        </w:rPr>
        <w:t xml:space="preserve">               （企业名称，要求制造商本身所属行业应当与招标文件要求的行业相一致）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行业；制造商为</w:t>
      </w:r>
      <w:r>
        <w:rPr>
          <w:rFonts w:ascii="宋体" w:eastAsia="宋体" w:hAnsi="宋体" w:cs="宋体" w:hint="eastAsia"/>
          <w:b/>
          <w:bCs/>
          <w:i/>
          <w:iCs/>
          <w:kern w:val="2"/>
          <w:sz w:val="21"/>
          <w:szCs w:val="21"/>
          <w:u w:val="single"/>
          <w:lang w:eastAsia="zh-CN"/>
        </w:rPr>
        <w:t xml:space="preserve">    （企业名称，要求制造商本身所属行业应当与招标文件要求的行业相一致）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rsidR="00E52B57">
      <w:pPr>
        <w:widowControl w:val="0"/>
        <w:ind w:firstLine="420" w:firstLineChars="200"/>
        <w:jc w:val="both"/>
        <w:rPr>
          <w:rFonts w:ascii="宋体" w:eastAsia="宋体" w:hAnsi="宋体" w:cs="宋体"/>
          <w:kern w:val="2"/>
          <w:sz w:val="21"/>
          <w:szCs w:val="21"/>
          <w:lang w:eastAsia="zh-CN"/>
        </w:rPr>
      </w:pPr>
      <w:bookmarkStart w:id="40" w:name="_Hlk73562203"/>
      <w:r>
        <w:rPr>
          <w:rFonts w:ascii="宋体" w:eastAsia="宋体" w:hAnsi="宋体" w:cs="宋体" w:hint="eastAsia"/>
          <w:kern w:val="2"/>
          <w:sz w:val="21"/>
          <w:szCs w:val="21"/>
          <w:lang w:eastAsia="zh-CN"/>
        </w:rPr>
        <w:t>本投标人对上述声明内容的真实性负责。如有虚假，将依法承担相应责任。</w:t>
      </w:r>
    </w:p>
    <w:p w:rsidR="00E52B57">
      <w:pPr>
        <w:widowControl w:val="0"/>
        <w:ind w:firstLine="420" w:firstLineChars="200"/>
        <w:jc w:val="both"/>
        <w:rPr>
          <w:rFonts w:eastAsia="宋体"/>
          <w:kern w:val="2"/>
          <w:lang w:eastAsia="zh-CN"/>
        </w:rPr>
      </w:pPr>
      <w:r>
        <w:rPr>
          <w:rFonts w:ascii="宋体" w:eastAsia="宋体" w:hAnsi="宋体" w:cs="宋体" w:hint="eastAsia"/>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0"/>
    </w:p>
    <w:p w:rsidR="00E52B57">
      <w:pPr>
        <w:widowControl w:val="0"/>
        <w:jc w:val="both"/>
        <w:rPr>
          <w:rFonts w:ascii="宋体" w:eastAsia="宋体" w:hAnsi="宋体"/>
          <w:bCs/>
          <w:color w:val="FF0000"/>
          <w:sz w:val="21"/>
          <w:szCs w:val="21"/>
          <w:lang w:eastAsia="zh-CN"/>
        </w:rPr>
      </w:pPr>
    </w:p>
    <w:p w:rsidR="00E52B57">
      <w:pPr>
        <w:widowControl w:val="0"/>
        <w:jc w:val="both"/>
        <w:rPr>
          <w:rFonts w:eastAsia="宋体"/>
          <w:kern w:val="2"/>
          <w:sz w:val="21"/>
          <w:lang w:eastAsia="zh-CN"/>
        </w:rPr>
      </w:pPr>
    </w:p>
    <w:p w:rsidR="00E52B57">
      <w:pPr>
        <w:widowControl w:val="0"/>
        <w:ind w:firstLine="420" w:firstLineChars="200"/>
        <w:jc w:val="both"/>
        <w:rPr>
          <w:rFonts w:eastAsia="宋体"/>
          <w:kern w:val="2"/>
          <w:sz w:val="21"/>
          <w:lang w:eastAsia="zh-CN"/>
        </w:rPr>
      </w:pPr>
    </w:p>
    <w:p w:rsidR="00E52B57">
      <w:pPr>
        <w:widowControl w:val="0"/>
        <w:jc w:val="center"/>
        <w:outlineLvl w:val="3"/>
        <w:rPr>
          <w:rFonts w:eastAsia="宋体"/>
          <w:b/>
          <w:kern w:val="2"/>
          <w:lang w:eastAsia="zh-CN"/>
        </w:rPr>
      </w:pPr>
      <w:r>
        <w:rPr>
          <w:rFonts w:eastAsia="宋体" w:hint="eastAsia"/>
          <w:b/>
          <w:kern w:val="2"/>
          <w:lang w:eastAsia="zh-CN"/>
        </w:rPr>
        <w:t>2</w:t>
      </w:r>
      <w:r>
        <w:rPr>
          <w:rFonts w:eastAsia="宋体" w:hint="eastAsia"/>
          <w:b/>
          <w:kern w:val="2"/>
          <w:lang w:eastAsia="zh-CN"/>
        </w:rPr>
        <w:t>、残疾人福利性单位声明函（货物类）</w:t>
      </w:r>
    </w:p>
    <w:p w:rsidR="00E52B57">
      <w:pPr>
        <w:widowControl w:val="0"/>
        <w:jc w:val="both"/>
        <w:rPr>
          <w:rFonts w:eastAsia="宋体"/>
          <w:b/>
          <w:bCs/>
          <w:kern w:val="2"/>
          <w:sz w:val="21"/>
          <w:lang w:eastAsia="zh-CN"/>
        </w:rPr>
      </w:pPr>
    </w:p>
    <w:p w:rsidR="00E52B57">
      <w:pPr>
        <w:widowControl w:val="0"/>
        <w:ind w:firstLine="420" w:firstLineChars="200"/>
        <w:jc w:val="both"/>
        <w:rPr>
          <w:rFonts w:ascii="宋体" w:eastAsia="宋体" w:hAnsi="宋体" w:cs="宋体"/>
          <w:kern w:val="2"/>
          <w:sz w:val="21"/>
          <w:szCs w:val="21"/>
          <w:lang w:eastAsia="zh-CN"/>
        </w:rPr>
      </w:pPr>
      <w:bookmarkStart w:id="41" w:name="_Hlk73562331"/>
      <w:bookmarkStart w:id="42" w:name="_Hlk73562245"/>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41"/>
    </w:p>
    <w:bookmarkEnd w:id="42"/>
    <w:p w:rsidR="00E52B57">
      <w:pPr>
        <w:widowControl w:val="0"/>
        <w:ind w:firstLine="420" w:firstLineChars="200"/>
        <w:jc w:val="both"/>
        <w:rPr>
          <w:rFonts w:ascii="宋体" w:eastAsia="宋体" w:hAnsi="宋体"/>
          <w:kern w:val="2"/>
          <w:sz w:val="21"/>
          <w:szCs w:val="21"/>
          <w:lang w:eastAsia="zh-CN"/>
        </w:rPr>
      </w:pPr>
    </w:p>
    <w:p w:rsidR="00E52B57">
      <w:pPr>
        <w:widowControl w:val="0"/>
        <w:ind w:firstLine="420" w:firstLineChars="200"/>
        <w:jc w:val="both"/>
        <w:rPr>
          <w:rFonts w:ascii="宋体" w:eastAsia="宋体" w:hAnsi="宋体"/>
          <w:kern w:val="2"/>
          <w:sz w:val="21"/>
          <w:szCs w:val="21"/>
          <w:lang w:eastAsia="zh-CN"/>
        </w:rPr>
      </w:pPr>
    </w:p>
    <w:p w:rsidR="00E52B57">
      <w:pPr>
        <w:widowControl w:val="0"/>
        <w:jc w:val="center"/>
        <w:outlineLvl w:val="3"/>
        <w:rPr>
          <w:rFonts w:eastAsia="宋体"/>
          <w:b/>
          <w:kern w:val="2"/>
          <w:lang w:eastAsia="zh-CN"/>
        </w:rPr>
      </w:pPr>
      <w:r>
        <w:rPr>
          <w:rFonts w:eastAsia="宋体" w:hint="eastAsia"/>
          <w:b/>
          <w:kern w:val="2"/>
          <w:lang w:eastAsia="zh-CN"/>
        </w:rPr>
        <w:t>3</w:t>
      </w:r>
      <w:r>
        <w:rPr>
          <w:rFonts w:eastAsia="宋体" w:hint="eastAsia"/>
          <w:b/>
          <w:kern w:val="2"/>
          <w:lang w:eastAsia="zh-CN"/>
        </w:rPr>
        <w:t>、监狱企业声明函【货物类，提供监狱企业货物的供应商如需享受优惠政策，还须另行提供省级以上监狱管理局、戒毒管理局（含新疆生产建设兵团）出具的监狱企业</w:t>
      </w:r>
      <w:r>
        <w:rPr>
          <w:rFonts w:eastAsia="宋体" w:hint="eastAsia"/>
          <w:b/>
          <w:kern w:val="2"/>
          <w:lang w:eastAsia="zh-CN"/>
        </w:rPr>
        <w:t>证明文件】</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本投标人郑重声明，根据《财政部司法部关于政府采购支持监狱企业发展有关问题的通知》（财库〔</w:t>
      </w:r>
      <w:r>
        <w:rPr>
          <w:rFonts w:ascii="宋体" w:eastAsia="宋体" w:hAnsi="宋体"/>
          <w:kern w:val="2"/>
          <w:sz w:val="21"/>
          <w:szCs w:val="21"/>
          <w:lang w:eastAsia="zh-CN"/>
        </w:rPr>
        <w:t>2014</w:t>
      </w:r>
      <w:r>
        <w:rPr>
          <w:rFonts w:ascii="宋体" w:eastAsia="宋体" w:hAnsi="宋体" w:hint="eastAsia"/>
          <w:kern w:val="2"/>
          <w:sz w:val="21"/>
          <w:szCs w:val="21"/>
          <w:lang w:eastAsia="zh-CN"/>
        </w:rPr>
        <w:t>〕</w:t>
      </w:r>
      <w:r>
        <w:rPr>
          <w:rFonts w:ascii="宋体" w:eastAsia="宋体" w:hAnsi="宋体"/>
          <w:kern w:val="2"/>
          <w:sz w:val="21"/>
          <w:szCs w:val="21"/>
          <w:lang w:eastAsia="zh-CN"/>
        </w:rPr>
        <w:t>68</w:t>
      </w:r>
      <w:r>
        <w:rPr>
          <w:rFonts w:ascii="宋体" w:eastAsia="宋体" w:hAnsi="宋体"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采购人</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的</w:t>
      </w:r>
      <w:r>
        <w:rPr>
          <w:rFonts w:ascii="宋体" w:eastAsia="宋体" w:hAnsi="宋体"/>
          <w:b/>
          <w:bCs/>
          <w:i/>
          <w:iCs/>
          <w:kern w:val="2"/>
          <w:sz w:val="21"/>
          <w:szCs w:val="21"/>
          <w:u w:val="single"/>
          <w:lang w:eastAsia="zh-CN"/>
        </w:rPr>
        <w:t>（项目名称）</w:t>
      </w:r>
      <w:r>
        <w:rPr>
          <w:rFonts w:ascii="宋体" w:eastAsia="宋体" w:hAnsi="宋体"/>
          <w:kern w:val="2"/>
          <w:sz w:val="21"/>
          <w:szCs w:val="21"/>
          <w:lang w:eastAsia="zh-CN"/>
        </w:rPr>
        <w:t>采购活动，提供的货物全部由符合政策要求的</w:t>
      </w:r>
      <w:r>
        <w:rPr>
          <w:rFonts w:ascii="宋体" w:eastAsia="宋体" w:hAnsi="宋体" w:hint="eastAsia"/>
          <w:kern w:val="2"/>
          <w:sz w:val="21"/>
          <w:szCs w:val="21"/>
          <w:lang w:eastAsia="zh-CN"/>
        </w:rPr>
        <w:t>监狱企业</w:t>
      </w:r>
      <w:r>
        <w:rPr>
          <w:rFonts w:ascii="宋体" w:eastAsia="宋体" w:hAnsi="宋体"/>
          <w:kern w:val="2"/>
          <w:sz w:val="21"/>
          <w:szCs w:val="21"/>
          <w:lang w:eastAsia="zh-CN"/>
        </w:rPr>
        <w:t>制造。相关</w:t>
      </w:r>
      <w:r>
        <w:rPr>
          <w:rFonts w:ascii="宋体" w:eastAsia="宋体" w:hAnsi="宋体" w:hint="eastAsia"/>
          <w:kern w:val="2"/>
          <w:sz w:val="21"/>
          <w:szCs w:val="21"/>
          <w:lang w:eastAsia="zh-CN"/>
        </w:rPr>
        <w:t>监狱企业</w:t>
      </w:r>
      <w:r>
        <w:rPr>
          <w:rFonts w:ascii="宋体" w:eastAsia="宋体" w:hAnsi="宋体"/>
          <w:kern w:val="2"/>
          <w:sz w:val="21"/>
          <w:szCs w:val="21"/>
          <w:lang w:eastAsia="zh-CN"/>
        </w:rPr>
        <w:t>的具体情况如下：</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b/>
          <w:bCs/>
          <w:i/>
          <w:iCs/>
          <w:kern w:val="2"/>
          <w:sz w:val="21"/>
          <w:szCs w:val="21"/>
          <w:u w:val="single"/>
          <w:lang w:eastAsia="zh-CN"/>
        </w:rPr>
        <w:t xml:space="preserve"> </w:t>
      </w:r>
      <w:r>
        <w:rPr>
          <w:rFonts w:ascii="宋体" w:eastAsia="宋体" w:hAnsi="宋体" w:hint="eastAsia"/>
          <w:b/>
          <w:bCs/>
          <w:i/>
          <w:i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hint="eastAsia"/>
          <w:b/>
          <w:bCs/>
          <w:i/>
          <w:iCs/>
          <w:kern w:val="2"/>
          <w:sz w:val="21"/>
          <w:szCs w:val="21"/>
          <w:u w:val="single"/>
          <w:lang w:eastAsia="zh-CN"/>
        </w:rPr>
        <w:t xml:space="preserve">    </w:t>
      </w:r>
      <w:r>
        <w:rPr>
          <w:rFonts w:ascii="宋体" w:eastAsia="宋体" w:hAnsi="宋体" w:hint="eastAsia"/>
          <w:kern w:val="2"/>
          <w:sz w:val="21"/>
          <w:szCs w:val="21"/>
          <w:lang w:eastAsia="zh-CN"/>
        </w:rPr>
        <w:t>，</w:t>
      </w:r>
      <w:r>
        <w:rPr>
          <w:rFonts w:ascii="宋体" w:eastAsia="宋体" w:hAnsi="宋体"/>
          <w:kern w:val="2"/>
          <w:sz w:val="21"/>
          <w:szCs w:val="21"/>
          <w:lang w:eastAsia="zh-CN"/>
        </w:rPr>
        <w:t>制造商为</w:t>
      </w:r>
      <w:r>
        <w:rPr>
          <w:rFonts w:ascii="宋体" w:eastAsia="宋体" w:hAnsi="宋体" w:hint="eastAsia"/>
          <w:kern w:val="2"/>
          <w:sz w:val="21"/>
          <w:szCs w:val="21"/>
          <w:u w:val="single"/>
          <w:lang w:eastAsia="zh-CN"/>
        </w:rPr>
        <w:t xml:space="preserve">    </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hint="eastAsia"/>
          <w:b/>
          <w:bCs/>
          <w:i/>
          <w:iCs/>
          <w:kern w:val="2"/>
          <w:sz w:val="21"/>
          <w:szCs w:val="21"/>
          <w:u w:val="single"/>
          <w:lang w:eastAsia="zh-CN"/>
        </w:rPr>
        <w:t xml:space="preserve">    </w:t>
      </w:r>
      <w:r>
        <w:rPr>
          <w:rFonts w:ascii="宋体" w:eastAsia="宋体" w:hAnsi="宋体"/>
          <w:kern w:val="2"/>
          <w:sz w:val="21"/>
          <w:szCs w:val="21"/>
          <w:lang w:eastAsia="zh-CN"/>
        </w:rPr>
        <w:t>，属于</w:t>
      </w:r>
      <w:r>
        <w:rPr>
          <w:rFonts w:ascii="宋体" w:eastAsia="宋体" w:hAnsi="宋体" w:hint="eastAsia"/>
          <w:kern w:val="2"/>
          <w:sz w:val="21"/>
          <w:szCs w:val="21"/>
          <w:u w:val="single"/>
          <w:lang w:eastAsia="zh-CN"/>
        </w:rPr>
        <w:t xml:space="preserve">  </w:t>
      </w:r>
      <w:r>
        <w:rPr>
          <w:rFonts w:ascii="宋体" w:eastAsia="宋体" w:hAnsi="宋体" w:hint="eastAsia"/>
          <w:b/>
          <w:bCs/>
          <w:kern w:val="2"/>
          <w:sz w:val="21"/>
          <w:szCs w:val="21"/>
          <w:u w:val="single"/>
          <w:lang w:eastAsia="zh-CN"/>
        </w:rPr>
        <w:t xml:space="preserve">监狱企业  </w:t>
      </w:r>
      <w:r>
        <w:rPr>
          <w:rFonts w:ascii="宋体" w:eastAsia="宋体" w:hAnsi="宋体"/>
          <w:kern w:val="2"/>
          <w:sz w:val="21"/>
          <w:szCs w:val="21"/>
          <w:lang w:eastAsia="zh-CN"/>
        </w:rPr>
        <w:t>；</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b/>
          <w:bCs/>
          <w:i/>
          <w:iCs/>
          <w:kern w:val="2"/>
          <w:sz w:val="21"/>
          <w:szCs w:val="21"/>
          <w:u w:val="single"/>
          <w:lang w:eastAsia="zh-CN"/>
        </w:rPr>
        <w:t xml:space="preserve"> </w:t>
      </w:r>
      <w:r>
        <w:rPr>
          <w:rFonts w:ascii="宋体" w:eastAsia="宋体" w:hAnsi="宋体" w:hint="eastAsia"/>
          <w:b/>
          <w:bCs/>
          <w:i/>
          <w:i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hint="eastAsia"/>
          <w:b/>
          <w:bCs/>
          <w:i/>
          <w:iCs/>
          <w:kern w:val="2"/>
          <w:sz w:val="21"/>
          <w:szCs w:val="21"/>
          <w:u w:val="single"/>
          <w:lang w:eastAsia="zh-CN"/>
        </w:rPr>
        <w:t xml:space="preserve">    </w:t>
      </w:r>
      <w:r>
        <w:rPr>
          <w:rFonts w:ascii="宋体" w:eastAsia="宋体" w:hAnsi="宋体" w:hint="eastAsia"/>
          <w:kern w:val="2"/>
          <w:sz w:val="21"/>
          <w:szCs w:val="21"/>
          <w:lang w:eastAsia="zh-CN"/>
        </w:rPr>
        <w:t>，</w:t>
      </w:r>
      <w:r>
        <w:rPr>
          <w:rFonts w:ascii="宋体" w:eastAsia="宋体" w:hAnsi="宋体"/>
          <w:kern w:val="2"/>
          <w:sz w:val="21"/>
          <w:szCs w:val="21"/>
          <w:lang w:eastAsia="zh-CN"/>
        </w:rPr>
        <w:t>制造商为</w:t>
      </w:r>
      <w:r>
        <w:rPr>
          <w:rFonts w:ascii="宋体" w:eastAsia="宋体" w:hAnsi="宋体" w:hint="eastAsia"/>
          <w:kern w:val="2"/>
          <w:sz w:val="21"/>
          <w:szCs w:val="21"/>
          <w:u w:val="single"/>
          <w:lang w:eastAsia="zh-CN"/>
        </w:rPr>
        <w:t xml:space="preserve">    </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hint="eastAsia"/>
          <w:b/>
          <w:bCs/>
          <w:i/>
          <w:iCs/>
          <w:kern w:val="2"/>
          <w:sz w:val="21"/>
          <w:szCs w:val="21"/>
          <w:u w:val="single"/>
          <w:lang w:eastAsia="zh-CN"/>
        </w:rPr>
        <w:t xml:space="preserve">    </w:t>
      </w:r>
      <w:r>
        <w:rPr>
          <w:rFonts w:ascii="宋体" w:eastAsia="宋体" w:hAnsi="宋体"/>
          <w:kern w:val="2"/>
          <w:sz w:val="21"/>
          <w:szCs w:val="21"/>
          <w:lang w:eastAsia="zh-CN"/>
        </w:rPr>
        <w:t>，属于</w:t>
      </w:r>
      <w:r>
        <w:rPr>
          <w:rFonts w:ascii="宋体" w:eastAsia="宋体" w:hAnsi="宋体" w:hint="eastAsia"/>
          <w:kern w:val="2"/>
          <w:sz w:val="21"/>
          <w:szCs w:val="21"/>
          <w:u w:val="single"/>
          <w:lang w:eastAsia="zh-CN"/>
        </w:rPr>
        <w:t xml:space="preserve">  </w:t>
      </w:r>
      <w:r>
        <w:rPr>
          <w:rFonts w:ascii="宋体" w:eastAsia="宋体" w:hAnsi="宋体" w:hint="eastAsia"/>
          <w:b/>
          <w:bCs/>
          <w:kern w:val="2"/>
          <w:sz w:val="21"/>
          <w:szCs w:val="21"/>
          <w:u w:val="single"/>
          <w:lang w:eastAsia="zh-CN"/>
        </w:rPr>
        <w:t xml:space="preserve">监狱企业  </w:t>
      </w:r>
      <w:r>
        <w:rPr>
          <w:rFonts w:ascii="宋体" w:eastAsia="宋体" w:hAnsi="宋体" w:hint="eastAsia"/>
          <w:kern w:val="2"/>
          <w:sz w:val="21"/>
          <w:szCs w:val="21"/>
          <w:lang w:eastAsia="zh-CN"/>
        </w:rPr>
        <w:t>。</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 xml:space="preserve">…… </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kern w:val="2"/>
          <w:sz w:val="21"/>
          <w:szCs w:val="21"/>
          <w:lang w:eastAsia="zh-CN"/>
        </w:rPr>
        <w:t>对上述声明内容的真实性负责。如有虚假，将依法承担相应责任。</w:t>
      </w:r>
    </w:p>
    <w:p w:rsidR="00E52B57">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附：省级以上监狱管理局、戒毒管理局（含新疆生产建设兵团）出具的监狱企业证明文件。    </w:t>
      </w:r>
    </w:p>
    <w:p w:rsidR="00E52B57">
      <w:pPr>
        <w:widowControl w:val="0"/>
        <w:ind w:left="720" w:hanging="720" w:hangingChars="300"/>
        <w:jc w:val="both"/>
        <w:rPr>
          <w:rFonts w:eastAsia="宋体"/>
          <w:b/>
          <w:kern w:val="2"/>
          <w:lang w:eastAsia="zh-CN"/>
        </w:rPr>
      </w:pPr>
    </w:p>
    <w:p w:rsidR="00E52B57">
      <w:pPr>
        <w:widowControl w:val="0"/>
        <w:jc w:val="both"/>
        <w:rPr>
          <w:rFonts w:ascii="黑体" w:eastAsia="黑体"/>
          <w:kern w:val="2"/>
          <w:lang w:eastAsia="zh-CN"/>
        </w:rPr>
      </w:pPr>
      <w:r>
        <w:rPr>
          <w:rFonts w:ascii="黑体" w:eastAsia="黑体" w:hint="eastAsia"/>
          <w:kern w:val="2"/>
          <w:lang w:eastAsia="zh-CN"/>
        </w:rPr>
        <w:br w:type="page"/>
      </w:r>
    </w:p>
    <w:p w:rsidR="00E52B57">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hint="eastAsia"/>
          <w:bCs/>
          <w:kern w:val="2"/>
          <w:lang w:eastAsia="zh-CN"/>
        </w:rPr>
        <w:t>四、项目详细报价</w:t>
      </w:r>
    </w:p>
    <w:p w:rsidR="00E52B57">
      <w:pPr>
        <w:widowControl w:val="0"/>
        <w:tabs>
          <w:tab w:val="left" w:pos="720"/>
        </w:tabs>
        <w:ind w:firstLine="3120" w:firstLineChars="1300"/>
        <w:jc w:val="both"/>
        <w:rPr>
          <w:rFonts w:eastAsia="宋体"/>
          <w:b/>
          <w:kern w:val="2"/>
          <w:lang w:eastAsia="zh-CN"/>
        </w:rPr>
      </w:pPr>
      <w:r>
        <w:rPr>
          <w:rFonts w:eastAsia="宋体" w:hint="eastAsia"/>
          <w:b/>
          <w:kern w:val="2"/>
          <w:lang w:eastAsia="zh-CN"/>
        </w:rPr>
        <w:t>（一）分项报价表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1129"/>
        <w:gridCol w:w="735"/>
        <w:gridCol w:w="1007"/>
        <w:gridCol w:w="764"/>
        <w:gridCol w:w="1128"/>
        <w:gridCol w:w="399"/>
        <w:gridCol w:w="520"/>
        <w:gridCol w:w="904"/>
        <w:gridCol w:w="886"/>
        <w:gridCol w:w="1128"/>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499" w:type="dxa"/>
            <w:vAlign w:val="center"/>
          </w:tcPr>
          <w:p w:rsidR="00E52B57">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1276" w:type="dxa"/>
            <w:vAlign w:val="center"/>
          </w:tcPr>
          <w:p w:rsidR="00E52B57">
            <w:pPr>
              <w:widowControl w:val="0"/>
              <w:jc w:val="center"/>
              <w:rPr>
                <w:rFonts w:eastAsia="宋体"/>
                <w:bCs/>
                <w:kern w:val="2"/>
                <w:sz w:val="21"/>
                <w:szCs w:val="21"/>
                <w:lang w:eastAsia="zh-CN"/>
              </w:rPr>
            </w:pPr>
            <w:r>
              <w:rPr>
                <w:rFonts w:eastAsia="宋体" w:hint="eastAsia"/>
                <w:bCs/>
                <w:kern w:val="2"/>
                <w:sz w:val="21"/>
                <w:szCs w:val="21"/>
                <w:lang w:eastAsia="zh-CN"/>
              </w:rPr>
              <w:t>货物名称</w:t>
            </w:r>
          </w:p>
        </w:tc>
        <w:tc>
          <w:tcPr>
            <w:tcW w:w="817" w:type="dxa"/>
            <w:vAlign w:val="center"/>
          </w:tcPr>
          <w:p w:rsidR="00E52B57">
            <w:pPr>
              <w:widowControl w:val="0"/>
              <w:jc w:val="center"/>
              <w:rPr>
                <w:rFonts w:eastAsia="宋体"/>
                <w:bCs/>
                <w:kern w:val="2"/>
                <w:sz w:val="21"/>
                <w:szCs w:val="21"/>
                <w:lang w:eastAsia="zh-CN"/>
              </w:rPr>
            </w:pPr>
            <w:r>
              <w:rPr>
                <w:rFonts w:eastAsia="宋体" w:hint="eastAsia"/>
                <w:kern w:val="2"/>
                <w:sz w:val="21"/>
                <w:szCs w:val="21"/>
                <w:lang w:eastAsia="zh-CN"/>
              </w:rPr>
              <w:t>品牌</w:t>
            </w:r>
          </w:p>
        </w:tc>
        <w:tc>
          <w:tcPr>
            <w:tcW w:w="1134" w:type="dxa"/>
            <w:vAlign w:val="center"/>
          </w:tcPr>
          <w:p w:rsidR="00E52B57">
            <w:pPr>
              <w:widowControl w:val="0"/>
              <w:jc w:val="center"/>
              <w:rPr>
                <w:rFonts w:eastAsia="宋体"/>
                <w:bCs/>
                <w:kern w:val="2"/>
                <w:sz w:val="21"/>
                <w:szCs w:val="21"/>
                <w:lang w:eastAsia="zh-CN"/>
              </w:rPr>
            </w:pPr>
            <w:r>
              <w:rPr>
                <w:rFonts w:eastAsia="宋体" w:hint="eastAsia"/>
                <w:kern w:val="2"/>
                <w:sz w:val="21"/>
                <w:szCs w:val="21"/>
                <w:lang w:eastAsia="zh-CN"/>
              </w:rPr>
              <w:t>规格</w:t>
            </w:r>
            <w:r>
              <w:rPr>
                <w:rFonts w:eastAsia="宋体" w:hint="eastAsia"/>
                <w:kern w:val="2"/>
                <w:sz w:val="21"/>
                <w:szCs w:val="21"/>
                <w:lang w:eastAsia="zh-CN"/>
              </w:rPr>
              <w:t>/</w:t>
            </w:r>
            <w:r>
              <w:rPr>
                <w:rFonts w:eastAsia="宋体" w:hint="eastAsia"/>
                <w:kern w:val="2"/>
                <w:sz w:val="21"/>
                <w:szCs w:val="21"/>
                <w:lang w:eastAsia="zh-CN"/>
              </w:rPr>
              <w:t>型号</w:t>
            </w:r>
          </w:p>
        </w:tc>
        <w:tc>
          <w:tcPr>
            <w:tcW w:w="851" w:type="dxa"/>
            <w:vAlign w:val="center"/>
          </w:tcPr>
          <w:p w:rsidR="00E52B57">
            <w:pPr>
              <w:widowControl w:val="0"/>
              <w:jc w:val="center"/>
              <w:rPr>
                <w:rFonts w:eastAsia="宋体"/>
                <w:bCs/>
                <w:kern w:val="2"/>
                <w:sz w:val="21"/>
                <w:szCs w:val="21"/>
                <w:lang w:eastAsia="zh-CN"/>
              </w:rPr>
            </w:pPr>
            <w:r>
              <w:rPr>
                <w:rFonts w:eastAsia="宋体" w:hint="eastAsia"/>
                <w:b/>
                <w:color w:val="FF0000"/>
                <w:kern w:val="2"/>
                <w:sz w:val="21"/>
                <w:szCs w:val="21"/>
                <w:lang w:eastAsia="zh-CN"/>
              </w:rPr>
              <w:t>原产地</w:t>
            </w:r>
          </w:p>
        </w:tc>
        <w:tc>
          <w:tcPr>
            <w:tcW w:w="1275" w:type="dxa"/>
            <w:vAlign w:val="center"/>
          </w:tcPr>
          <w:p w:rsidR="00E52B57">
            <w:pPr>
              <w:widowControl w:val="0"/>
              <w:jc w:val="center"/>
              <w:rPr>
                <w:rFonts w:eastAsia="宋体"/>
                <w:bCs/>
                <w:kern w:val="2"/>
                <w:sz w:val="21"/>
                <w:szCs w:val="21"/>
                <w:lang w:eastAsia="zh-CN"/>
              </w:rPr>
            </w:pPr>
            <w:r>
              <w:rPr>
                <w:rFonts w:eastAsia="宋体" w:hint="eastAsia"/>
                <w:kern w:val="2"/>
                <w:sz w:val="21"/>
                <w:szCs w:val="21"/>
                <w:lang w:eastAsia="zh-CN"/>
              </w:rPr>
              <w:t>制造商名称</w:t>
            </w:r>
          </w:p>
        </w:tc>
        <w:tc>
          <w:tcPr>
            <w:tcW w:w="426" w:type="dxa"/>
            <w:vAlign w:val="center"/>
          </w:tcPr>
          <w:p w:rsidR="00E52B57">
            <w:pPr>
              <w:widowControl w:val="0"/>
              <w:jc w:val="center"/>
              <w:rPr>
                <w:rFonts w:eastAsia="宋体"/>
                <w:bCs/>
                <w:kern w:val="2"/>
                <w:sz w:val="21"/>
                <w:szCs w:val="21"/>
                <w:lang w:eastAsia="zh-CN"/>
              </w:rPr>
            </w:pPr>
            <w:r>
              <w:rPr>
                <w:rFonts w:eastAsia="宋体" w:hint="eastAsia"/>
                <w:bCs/>
                <w:kern w:val="2"/>
                <w:sz w:val="21"/>
                <w:szCs w:val="21"/>
                <w:lang w:eastAsia="zh-CN"/>
              </w:rPr>
              <w:t>数量</w:t>
            </w:r>
          </w:p>
        </w:tc>
        <w:tc>
          <w:tcPr>
            <w:tcW w:w="567" w:type="dxa"/>
            <w:vAlign w:val="center"/>
          </w:tcPr>
          <w:p w:rsidR="00E52B57">
            <w:pPr>
              <w:widowControl w:val="0"/>
              <w:jc w:val="center"/>
              <w:rPr>
                <w:rFonts w:eastAsia="宋体"/>
                <w:bCs/>
                <w:kern w:val="2"/>
                <w:sz w:val="21"/>
                <w:szCs w:val="21"/>
                <w:lang w:eastAsia="zh-CN"/>
              </w:rPr>
            </w:pPr>
            <w:r>
              <w:rPr>
                <w:rFonts w:eastAsia="宋体" w:hint="eastAsia"/>
                <w:bCs/>
                <w:kern w:val="2"/>
                <w:sz w:val="21"/>
                <w:szCs w:val="21"/>
                <w:lang w:eastAsia="zh-CN"/>
              </w:rPr>
              <w:t>单位</w:t>
            </w:r>
          </w:p>
        </w:tc>
        <w:tc>
          <w:tcPr>
            <w:tcW w:w="1014" w:type="dxa"/>
            <w:vAlign w:val="center"/>
          </w:tcPr>
          <w:p w:rsidR="00E52B57">
            <w:pPr>
              <w:widowControl w:val="0"/>
              <w:jc w:val="center"/>
              <w:rPr>
                <w:rFonts w:eastAsia="宋体"/>
                <w:bCs/>
                <w:kern w:val="2"/>
                <w:sz w:val="21"/>
                <w:szCs w:val="21"/>
                <w:lang w:eastAsia="zh-CN"/>
              </w:rPr>
            </w:pPr>
            <w:r>
              <w:rPr>
                <w:rFonts w:eastAsia="宋体" w:hint="eastAsia"/>
                <w:kern w:val="2"/>
                <w:sz w:val="21"/>
                <w:szCs w:val="21"/>
                <w:lang w:eastAsia="zh-CN"/>
              </w:rPr>
              <w:t>单价</w:t>
            </w:r>
            <w:r>
              <w:rPr>
                <w:rFonts w:eastAsia="宋体" w:hint="eastAsia"/>
                <w:kern w:val="2"/>
                <w:sz w:val="21"/>
                <w:szCs w:val="21"/>
                <w:lang w:eastAsia="zh-CN"/>
              </w:rPr>
              <w:t>(</w:t>
            </w:r>
            <w:r>
              <w:rPr>
                <w:rFonts w:eastAsia="宋体" w:hint="eastAsia"/>
                <w:kern w:val="2"/>
                <w:sz w:val="21"/>
                <w:szCs w:val="21"/>
                <w:lang w:eastAsia="zh-CN"/>
              </w:rPr>
              <w:t>元</w:t>
            </w:r>
            <w:r>
              <w:rPr>
                <w:rFonts w:eastAsia="宋体" w:hint="eastAsia"/>
                <w:kern w:val="2"/>
                <w:sz w:val="21"/>
                <w:szCs w:val="21"/>
                <w:lang w:eastAsia="zh-CN"/>
              </w:rPr>
              <w:t>)</w:t>
            </w:r>
          </w:p>
        </w:tc>
        <w:tc>
          <w:tcPr>
            <w:tcW w:w="993" w:type="dxa"/>
            <w:vAlign w:val="center"/>
          </w:tcPr>
          <w:p w:rsidR="00E52B57">
            <w:pPr>
              <w:widowControl w:val="0"/>
              <w:jc w:val="center"/>
              <w:rPr>
                <w:rFonts w:eastAsia="宋体"/>
                <w:bCs/>
                <w:kern w:val="2"/>
                <w:sz w:val="21"/>
                <w:szCs w:val="21"/>
                <w:lang w:eastAsia="zh-CN"/>
              </w:rPr>
            </w:pPr>
            <w:r>
              <w:rPr>
                <w:rFonts w:eastAsia="宋体" w:hint="eastAsia"/>
                <w:kern w:val="2"/>
                <w:sz w:val="21"/>
                <w:szCs w:val="21"/>
                <w:lang w:eastAsia="zh-CN"/>
              </w:rPr>
              <w:t>合价</w:t>
            </w:r>
            <w:r>
              <w:rPr>
                <w:rFonts w:eastAsia="宋体" w:hint="eastAsia"/>
                <w:kern w:val="2"/>
                <w:sz w:val="21"/>
                <w:szCs w:val="21"/>
                <w:lang w:eastAsia="zh-CN"/>
              </w:rPr>
              <w:t>(</w:t>
            </w:r>
            <w:r>
              <w:rPr>
                <w:rFonts w:eastAsia="宋体" w:hint="eastAsia"/>
                <w:kern w:val="2"/>
                <w:sz w:val="21"/>
                <w:szCs w:val="21"/>
                <w:lang w:eastAsia="zh-CN"/>
              </w:rPr>
              <w:t>元</w:t>
            </w:r>
            <w:r>
              <w:rPr>
                <w:rFonts w:eastAsia="宋体" w:hint="eastAsia"/>
                <w:kern w:val="2"/>
                <w:sz w:val="21"/>
                <w:szCs w:val="21"/>
                <w:lang w:eastAsia="zh-CN"/>
              </w:rPr>
              <w:t>)</w:t>
            </w:r>
          </w:p>
        </w:tc>
        <w:tc>
          <w:tcPr>
            <w:tcW w:w="1275" w:type="dxa"/>
            <w:vAlign w:val="center"/>
          </w:tcPr>
          <w:p w:rsidR="00E52B57">
            <w:pPr>
              <w:widowControl w:val="0"/>
              <w:jc w:val="center"/>
              <w:rPr>
                <w:rFonts w:eastAsia="宋体"/>
                <w:b/>
                <w:color w:val="FF0000"/>
                <w:kern w:val="2"/>
                <w:sz w:val="21"/>
                <w:szCs w:val="21"/>
                <w:lang w:eastAsia="zh-CN"/>
              </w:rPr>
            </w:pPr>
            <w:r>
              <w:rPr>
                <w:rFonts w:eastAsia="宋体" w:hint="eastAsia"/>
                <w:b/>
                <w:color w:val="FF0000"/>
                <w:kern w:val="2"/>
                <w:sz w:val="21"/>
                <w:szCs w:val="21"/>
                <w:lang w:eastAsia="zh-CN"/>
              </w:rPr>
              <w:t>预算金额（元）</w:t>
            </w:r>
          </w:p>
        </w:tc>
      </w:tr>
      <w:tr>
        <w:tblPrEx>
          <w:tblW w:w="5000" w:type="pct"/>
          <w:jc w:val="center"/>
          <w:tblLayout w:type="fixed"/>
          <w:tblLook w:val="04A0"/>
        </w:tblPrEx>
        <w:trPr>
          <w:trHeight w:val="606"/>
          <w:jc w:val="center"/>
        </w:trPr>
        <w:tc>
          <w:tcPr>
            <w:tcW w:w="499" w:type="dxa"/>
            <w:vAlign w:val="center"/>
          </w:tcPr>
          <w:p w:rsidR="00E52B57">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1276" w:type="dxa"/>
            <w:vAlign w:val="center"/>
          </w:tcPr>
          <w:p w:rsidR="00E52B57">
            <w:pPr>
              <w:widowControl w:val="0"/>
              <w:jc w:val="center"/>
              <w:rPr>
                <w:rFonts w:eastAsia="宋体"/>
                <w:bCs/>
                <w:kern w:val="2"/>
                <w:sz w:val="21"/>
                <w:szCs w:val="21"/>
                <w:lang w:eastAsia="zh-CN"/>
              </w:rPr>
            </w:pPr>
            <w:r>
              <w:rPr>
                <w:rFonts w:eastAsia="宋体" w:hint="eastAsia"/>
                <w:bCs/>
                <w:kern w:val="2"/>
                <w:sz w:val="21"/>
                <w:szCs w:val="21"/>
                <w:lang w:eastAsia="zh-CN"/>
              </w:rPr>
              <w:t>除颤监护仪</w:t>
            </w:r>
          </w:p>
        </w:tc>
        <w:tc>
          <w:tcPr>
            <w:tcW w:w="817" w:type="dxa"/>
            <w:vAlign w:val="center"/>
          </w:tcPr>
          <w:p w:rsidR="00E52B57">
            <w:pPr>
              <w:widowControl w:val="0"/>
              <w:jc w:val="center"/>
              <w:rPr>
                <w:rFonts w:eastAsia="宋体"/>
                <w:bCs/>
                <w:kern w:val="2"/>
                <w:sz w:val="21"/>
                <w:szCs w:val="21"/>
                <w:lang w:eastAsia="zh-CN"/>
              </w:rPr>
            </w:pPr>
          </w:p>
        </w:tc>
        <w:tc>
          <w:tcPr>
            <w:tcW w:w="1134" w:type="dxa"/>
            <w:vAlign w:val="center"/>
          </w:tcPr>
          <w:p w:rsidR="00E52B57">
            <w:pPr>
              <w:widowControl w:val="0"/>
              <w:jc w:val="center"/>
              <w:rPr>
                <w:rFonts w:eastAsia="宋体"/>
                <w:bCs/>
                <w:kern w:val="2"/>
                <w:sz w:val="21"/>
                <w:szCs w:val="21"/>
                <w:lang w:eastAsia="zh-CN"/>
              </w:rPr>
            </w:pPr>
          </w:p>
        </w:tc>
        <w:tc>
          <w:tcPr>
            <w:tcW w:w="851" w:type="dxa"/>
            <w:vAlign w:val="center"/>
          </w:tcPr>
          <w:p w:rsidR="00E52B57">
            <w:pPr>
              <w:widowControl w:val="0"/>
              <w:jc w:val="center"/>
              <w:rPr>
                <w:rFonts w:eastAsia="宋体"/>
                <w:bCs/>
                <w:kern w:val="2"/>
                <w:sz w:val="21"/>
                <w:szCs w:val="21"/>
                <w:lang w:eastAsia="zh-CN"/>
              </w:rPr>
            </w:pPr>
          </w:p>
        </w:tc>
        <w:tc>
          <w:tcPr>
            <w:tcW w:w="1275" w:type="dxa"/>
            <w:vAlign w:val="center"/>
          </w:tcPr>
          <w:p w:rsidR="00E52B57">
            <w:pPr>
              <w:widowControl w:val="0"/>
              <w:jc w:val="center"/>
              <w:rPr>
                <w:rFonts w:eastAsia="宋体"/>
                <w:bCs/>
                <w:kern w:val="2"/>
                <w:sz w:val="21"/>
                <w:szCs w:val="21"/>
                <w:lang w:eastAsia="zh-CN"/>
              </w:rPr>
            </w:pPr>
          </w:p>
        </w:tc>
        <w:tc>
          <w:tcPr>
            <w:tcW w:w="426" w:type="dxa"/>
            <w:vAlign w:val="center"/>
          </w:tcPr>
          <w:p w:rsidR="00E52B57">
            <w:pPr>
              <w:widowControl w:val="0"/>
              <w:jc w:val="center"/>
              <w:rPr>
                <w:rFonts w:eastAsia="宋体"/>
                <w:bCs/>
                <w:kern w:val="2"/>
                <w:sz w:val="21"/>
                <w:szCs w:val="21"/>
                <w:lang w:eastAsia="zh-CN"/>
              </w:rPr>
            </w:pPr>
            <w:r>
              <w:rPr>
                <w:rFonts w:eastAsia="宋体"/>
                <w:kern w:val="2"/>
                <w:sz w:val="21"/>
                <w:lang w:eastAsia="zh-CN"/>
              </w:rPr>
              <w:t>2</w:t>
            </w:r>
          </w:p>
        </w:tc>
        <w:tc>
          <w:tcPr>
            <w:tcW w:w="567" w:type="dxa"/>
            <w:vAlign w:val="center"/>
          </w:tcPr>
          <w:p w:rsidR="00E52B57">
            <w:pPr>
              <w:widowControl w:val="0"/>
              <w:jc w:val="center"/>
              <w:rPr>
                <w:rFonts w:eastAsia="宋体"/>
                <w:bCs/>
                <w:kern w:val="2"/>
                <w:sz w:val="21"/>
                <w:szCs w:val="21"/>
                <w:lang w:eastAsia="zh-CN"/>
              </w:rPr>
            </w:pPr>
            <w:r>
              <w:rPr>
                <w:rFonts w:ascii="宋体" w:eastAsia="宋体" w:hAnsi="宋体" w:hint="eastAsia"/>
                <w:bCs/>
                <w:kern w:val="2"/>
                <w:sz w:val="21"/>
                <w:lang w:eastAsia="zh-CN"/>
              </w:rPr>
              <w:t>台</w:t>
            </w:r>
          </w:p>
        </w:tc>
        <w:tc>
          <w:tcPr>
            <w:tcW w:w="1014" w:type="dxa"/>
            <w:vAlign w:val="center"/>
          </w:tcPr>
          <w:p w:rsidR="00E52B57">
            <w:pPr>
              <w:widowControl w:val="0"/>
              <w:jc w:val="center"/>
              <w:rPr>
                <w:rFonts w:eastAsia="宋体"/>
                <w:bCs/>
                <w:kern w:val="2"/>
                <w:sz w:val="21"/>
                <w:szCs w:val="21"/>
                <w:lang w:eastAsia="zh-CN"/>
              </w:rPr>
            </w:pPr>
          </w:p>
        </w:tc>
        <w:tc>
          <w:tcPr>
            <w:tcW w:w="993" w:type="dxa"/>
            <w:vAlign w:val="center"/>
          </w:tcPr>
          <w:p w:rsidR="00E52B57">
            <w:pPr>
              <w:widowControl w:val="0"/>
              <w:jc w:val="center"/>
              <w:rPr>
                <w:rFonts w:eastAsia="宋体"/>
                <w:bCs/>
                <w:kern w:val="2"/>
                <w:sz w:val="21"/>
                <w:szCs w:val="21"/>
                <w:lang w:eastAsia="zh-CN"/>
              </w:rPr>
            </w:pPr>
          </w:p>
        </w:tc>
        <w:tc>
          <w:tcPr>
            <w:tcW w:w="1275" w:type="dxa"/>
            <w:vAlign w:val="center"/>
          </w:tcPr>
          <w:p w:rsidR="00E52B57">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580000</w:t>
            </w:r>
          </w:p>
        </w:tc>
      </w:tr>
      <w:tr>
        <w:tblPrEx>
          <w:tblW w:w="5000" w:type="pct"/>
          <w:jc w:val="center"/>
          <w:tblLayout w:type="fixed"/>
          <w:tblLook w:val="04A0"/>
        </w:tblPrEx>
        <w:trPr>
          <w:trHeight w:val="558"/>
          <w:jc w:val="center"/>
        </w:trPr>
        <w:tc>
          <w:tcPr>
            <w:tcW w:w="10127" w:type="dxa"/>
            <w:gridSpan w:val="11"/>
            <w:vAlign w:val="center"/>
          </w:tcPr>
          <w:p w:rsidR="00E52B57">
            <w:pPr>
              <w:widowControl w:val="0"/>
              <w:jc w:val="left"/>
              <w:rPr>
                <w:rFonts w:eastAsia="宋体"/>
                <w:b/>
                <w:bCs/>
                <w:color w:val="FF0000"/>
                <w:kern w:val="2"/>
                <w:sz w:val="21"/>
                <w:szCs w:val="21"/>
                <w:lang w:eastAsia="zh-CN"/>
              </w:rPr>
            </w:pPr>
            <w:r>
              <w:rPr>
                <w:rFonts w:eastAsia="宋体" w:hint="eastAsia"/>
                <w:b/>
                <w:bCs/>
                <w:kern w:val="2"/>
                <w:sz w:val="22"/>
                <w:szCs w:val="21"/>
                <w:lang w:eastAsia="zh-CN"/>
              </w:rPr>
              <w:t>合计（即投标总价；币种：人民币；单位：元）</w:t>
            </w:r>
            <w:r>
              <w:rPr>
                <w:rFonts w:eastAsia="宋体" w:hint="eastAsia"/>
                <w:b/>
                <w:bCs/>
                <w:kern w:val="2"/>
                <w:sz w:val="22"/>
                <w:szCs w:val="21"/>
                <w:lang w:eastAsia="zh-CN"/>
              </w:rPr>
              <w:t xml:space="preserve"> </w:t>
            </w:r>
            <w:r>
              <w:rPr>
                <w:rFonts w:eastAsia="宋体" w:hint="eastAsia"/>
                <w:b/>
                <w:bCs/>
                <w:kern w:val="2"/>
                <w:sz w:val="22"/>
                <w:szCs w:val="21"/>
                <w:lang w:eastAsia="zh-CN"/>
              </w:rPr>
              <w:t>小写：</w:t>
            </w:r>
            <w:r>
              <w:rPr>
                <w:rFonts w:eastAsia="宋体" w:hint="eastAsia"/>
                <w:b/>
                <w:bCs/>
                <w:kern w:val="2"/>
                <w:sz w:val="22"/>
                <w:szCs w:val="21"/>
                <w:lang w:eastAsia="zh-CN"/>
              </w:rPr>
              <w:t xml:space="preserve">            </w:t>
            </w:r>
            <w:r>
              <w:rPr>
                <w:rFonts w:eastAsia="宋体" w:hint="eastAsia"/>
                <w:b/>
                <w:bCs/>
                <w:kern w:val="2"/>
                <w:sz w:val="22"/>
                <w:szCs w:val="21"/>
                <w:lang w:eastAsia="zh-CN"/>
              </w:rPr>
              <w:t>大写：</w:t>
            </w:r>
          </w:p>
        </w:tc>
      </w:tr>
    </w:tbl>
    <w:p w:rsidR="00E52B57">
      <w:pPr>
        <w:widowControl w:val="0"/>
        <w:ind w:firstLine="480" w:firstLineChars="200"/>
        <w:jc w:val="both"/>
        <w:rPr>
          <w:rFonts w:ascii="宋体" w:eastAsia="宋体" w:hAnsi="宋体"/>
          <w:b/>
          <w:kern w:val="2"/>
          <w:lang w:eastAsia="zh-CN"/>
        </w:rPr>
      </w:pPr>
      <w:r>
        <w:rPr>
          <w:rFonts w:ascii="宋体" w:eastAsia="宋体" w:hAnsi="宋体" w:hint="eastAsia"/>
          <w:b/>
          <w:kern w:val="2"/>
          <w:lang w:eastAsia="zh-CN"/>
        </w:rPr>
        <w:t>注：1.本表可按同样格式扩展。</w:t>
      </w:r>
    </w:p>
    <w:p w:rsidR="00E52B57">
      <w:pPr>
        <w:widowControl w:val="0"/>
        <w:ind w:firstLine="470" w:firstLineChars="196"/>
        <w:jc w:val="both"/>
        <w:rPr>
          <w:rFonts w:ascii="宋体" w:eastAsia="宋体" w:hAnsi="宋体"/>
          <w:b/>
          <w:kern w:val="2"/>
          <w:lang w:eastAsia="zh-CN"/>
        </w:rPr>
      </w:pPr>
      <w:r>
        <w:rPr>
          <w:rFonts w:ascii="宋体" w:eastAsia="宋体" w:hAnsi="宋体" w:hint="eastAsia"/>
          <w:b/>
          <w:kern w:val="2"/>
          <w:lang w:eastAsia="zh-CN"/>
        </w:rPr>
        <w:t>2</w:t>
      </w:r>
      <w:r>
        <w:rPr>
          <w:rFonts w:ascii="宋体" w:eastAsia="宋体" w:hAnsi="宋体"/>
          <w:b/>
          <w:kern w:val="2"/>
          <w:lang w:eastAsia="zh-CN"/>
        </w:rPr>
        <w:t>.</w:t>
      </w:r>
      <w:r>
        <w:rPr>
          <w:rFonts w:ascii="宋体" w:eastAsia="宋体" w:hAnsi="宋体" w:hint="eastAsia"/>
          <w:b/>
          <w:kern w:val="2"/>
          <w:lang w:eastAsia="zh-CN"/>
        </w:rPr>
        <w:t>“品牌”可以与商标一致，也可以填写便于区分其他公司商品的制造商简称或者制造商认可的品牌名称。</w:t>
      </w:r>
    </w:p>
    <w:p w:rsidR="00E52B57">
      <w:pPr>
        <w:widowControl w:val="0"/>
        <w:ind w:firstLine="470" w:firstLineChars="196"/>
        <w:jc w:val="both"/>
        <w:rPr>
          <w:rFonts w:eastAsia="宋体"/>
          <w:b/>
          <w:kern w:val="2"/>
          <w:lang w:eastAsia="zh-CN"/>
        </w:rPr>
      </w:pPr>
      <w:r>
        <w:rPr>
          <w:rFonts w:ascii="宋体" w:eastAsia="宋体" w:hAnsi="宋体" w:hint="eastAsia"/>
          <w:b/>
          <w:kern w:val="2"/>
          <w:lang w:eastAsia="zh-CN"/>
        </w:rPr>
        <w:t>3.如所投货物属于定制类的非量产货物或无具体型号的货物，可以在“规格/型号”栏目仅填写规格信息而不填型号信息（型号信息用“定制”描述即可）；</w:t>
      </w:r>
      <w:bookmarkStart w:id="43" w:name="_Hlk73646428"/>
      <w:r>
        <w:rPr>
          <w:rFonts w:ascii="宋体" w:eastAsia="宋体" w:hAnsi="宋体" w:hint="eastAsia"/>
          <w:b/>
          <w:kern w:val="2"/>
          <w:lang w:eastAsia="zh-CN"/>
        </w:rPr>
        <w:t>此类填写错误或缺漏（所投货物为定制类的非量产货物但供应商却错误填报了型号）的不利后果</w:t>
      </w:r>
      <w:r>
        <w:rPr>
          <w:rFonts w:eastAsia="宋体" w:hint="eastAsia"/>
          <w:b/>
          <w:kern w:val="2"/>
          <w:lang w:eastAsia="zh-CN"/>
        </w:rPr>
        <w:t>由供应商承担。经评审委员会认定，在使用综合评分法的项目中一项此类填写错误或缺漏将按照一项普通招标技术要求（一般参数</w:t>
      </w:r>
      <w:r>
        <w:rPr>
          <w:rFonts w:eastAsia="宋体" w:hint="eastAsia"/>
          <w:b/>
          <w:kern w:val="2"/>
          <w:lang w:eastAsia="zh-CN"/>
        </w:rPr>
        <w:t>/</w:t>
      </w:r>
      <w:r>
        <w:rPr>
          <w:rFonts w:eastAsia="宋体" w:hint="eastAsia"/>
          <w:b/>
          <w:kern w:val="2"/>
          <w:lang w:eastAsia="zh-CN"/>
        </w:rPr>
        <w:t>普通参数）负偏离扣分处理。</w:t>
      </w:r>
      <w:bookmarkEnd w:id="43"/>
    </w:p>
    <w:p w:rsidR="00E52B57">
      <w:pPr>
        <w:widowControl w:val="0"/>
        <w:ind w:firstLine="470" w:firstLineChars="196"/>
        <w:jc w:val="both"/>
        <w:rPr>
          <w:rFonts w:ascii="宋体" w:eastAsia="宋体" w:hAnsi="宋体"/>
          <w:b/>
          <w:kern w:val="2"/>
          <w:lang w:eastAsia="zh-CN"/>
        </w:rPr>
      </w:pPr>
      <w:r>
        <w:rPr>
          <w:rFonts w:ascii="宋体" w:eastAsia="宋体" w:hAnsi="宋体"/>
          <w:b/>
          <w:kern w:val="2"/>
          <w:lang w:eastAsia="zh-CN"/>
        </w:rPr>
        <w:t>3</w:t>
      </w:r>
      <w:r>
        <w:rPr>
          <w:rFonts w:ascii="宋体" w:eastAsia="宋体" w:hAnsi="宋体" w:hint="eastAsia"/>
          <w:b/>
          <w:kern w:val="2"/>
          <w:lang w:eastAsia="zh-CN"/>
        </w:rPr>
        <w:t>.“原产地”是指货物的实际生产加工地，非品牌所在地</w:t>
      </w:r>
    </w:p>
    <w:p w:rsidR="00E52B57">
      <w:pPr>
        <w:widowControl w:val="0"/>
        <w:ind w:firstLine="470" w:firstLineChars="196"/>
        <w:jc w:val="both"/>
        <w:rPr>
          <w:rFonts w:ascii="宋体" w:eastAsia="宋体" w:hAnsi="宋体"/>
          <w:b/>
          <w:kern w:val="2"/>
          <w:lang w:eastAsia="zh-CN"/>
        </w:rPr>
      </w:pPr>
      <w:r>
        <w:rPr>
          <w:rFonts w:ascii="宋体" w:eastAsia="宋体" w:hAnsi="宋体"/>
          <w:b/>
          <w:kern w:val="2"/>
          <w:lang w:eastAsia="zh-CN"/>
        </w:rPr>
        <w:t>4</w:t>
      </w:r>
      <w:r>
        <w:rPr>
          <w:rFonts w:ascii="宋体" w:eastAsia="宋体" w:hAnsi="宋体" w:hint="eastAsia"/>
          <w:b/>
          <w:kern w:val="2"/>
          <w:lang w:eastAsia="zh-CN"/>
        </w:rPr>
        <w:t>.所投货物均应填写制造商名称，“制造商”是指产品品牌厂商，产品代工制造的，应填写接受委托生产制造的制造商。</w:t>
      </w:r>
    </w:p>
    <w:p w:rsidR="00E52B57">
      <w:pPr>
        <w:widowControl w:val="0"/>
        <w:ind w:firstLine="480" w:firstLineChars="200"/>
        <w:jc w:val="both"/>
        <w:rPr>
          <w:rFonts w:ascii="宋体" w:eastAsia="宋体" w:hAnsi="宋体"/>
          <w:b/>
          <w:kern w:val="2"/>
          <w:lang w:eastAsia="zh-CN"/>
        </w:rPr>
      </w:pPr>
      <w:r>
        <w:rPr>
          <w:rFonts w:ascii="宋体" w:eastAsia="宋体" w:hAnsi="宋体"/>
          <w:b/>
          <w:kern w:val="2"/>
          <w:lang w:eastAsia="zh-CN"/>
        </w:rPr>
        <w:t>5</w:t>
      </w:r>
      <w:r>
        <w:rPr>
          <w:rFonts w:ascii="宋体" w:eastAsia="宋体" w:hAnsi="宋体" w:hint="eastAsia"/>
          <w:b/>
          <w:kern w:val="2"/>
          <w:lang w:eastAsia="zh-CN"/>
        </w:rPr>
        <w:t>.以上分项报价表的投标总价应当与开标一览表的投标总价一致。</w:t>
      </w:r>
    </w:p>
    <w:p w:rsidR="00E52B57">
      <w:pPr>
        <w:widowControl w:val="0"/>
        <w:ind w:firstLine="480" w:firstLineChars="200"/>
        <w:jc w:val="both"/>
        <w:rPr>
          <w:rFonts w:ascii="宋体" w:eastAsia="宋体" w:hAnsi="宋体"/>
          <w:b/>
          <w:kern w:val="2"/>
          <w:lang w:eastAsia="zh-CN"/>
        </w:rPr>
      </w:pPr>
      <w:r>
        <w:rPr>
          <w:rFonts w:ascii="宋体" w:eastAsia="宋体" w:hAnsi="宋体"/>
          <w:b/>
          <w:kern w:val="2"/>
          <w:lang w:eastAsia="zh-CN"/>
        </w:rPr>
        <w:t>6</w:t>
      </w:r>
      <w:r>
        <w:rPr>
          <w:rFonts w:ascii="宋体" w:eastAsia="宋体" w:hAnsi="宋体" w:hint="eastAsia"/>
          <w:b/>
          <w:kern w:val="2"/>
          <w:lang w:eastAsia="zh-CN"/>
        </w:rPr>
        <w:t>.单价、合价和投标总价为包干价，即三者均应包含货物的价款、包装、运输、装卸、安装、调试、技术指导、培训、咨询、服务、保险、税费、检测、验收合格交付使用之前以及技术和售后服务等其他各项有关费用。</w:t>
      </w:r>
    </w:p>
    <w:p w:rsidR="00E52B57">
      <w:pPr>
        <w:widowControl w:val="0"/>
        <w:ind w:firstLine="480" w:firstLineChars="200"/>
        <w:jc w:val="both"/>
        <w:rPr>
          <w:rFonts w:ascii="宋体" w:eastAsia="宋体" w:hAnsi="宋体"/>
          <w:b/>
          <w:kern w:val="2"/>
          <w:lang w:eastAsia="zh-CN"/>
        </w:rPr>
      </w:pPr>
      <w:r>
        <w:rPr>
          <w:rFonts w:ascii="宋体" w:eastAsia="宋体" w:hAnsi="宋体"/>
          <w:b/>
          <w:kern w:val="2"/>
          <w:lang w:eastAsia="zh-CN"/>
        </w:rPr>
        <w:t>7</w:t>
      </w:r>
      <w:r>
        <w:rPr>
          <w:rFonts w:ascii="宋体" w:eastAsia="宋体" w:hAnsi="宋体" w:hint="eastAsia"/>
          <w:b/>
          <w:kern w:val="2"/>
          <w:lang w:eastAsia="zh-CN"/>
        </w:rPr>
        <w:t>.所有价格应按“招标文件”中规定的货币单位填写；投标总价应为以上各分项价格之和；投标总价和项目报价表中单个采购预算条目报价均不得超过对应的预算金额（或设定的预算金额下的最高单价限价），否则将导致投标无效。</w:t>
      </w:r>
    </w:p>
    <w:p w:rsidR="00E52B57">
      <w:pPr>
        <w:widowControl w:val="0"/>
        <w:ind w:firstLine="480" w:firstLineChars="200"/>
        <w:jc w:val="both"/>
        <w:rPr>
          <w:rFonts w:ascii="宋体" w:eastAsia="宋体" w:hAnsi="宋体"/>
          <w:b/>
          <w:color w:val="FF0000"/>
          <w:kern w:val="2"/>
          <w:lang w:eastAsia="zh-CN"/>
        </w:rPr>
      </w:pPr>
    </w:p>
    <w:p w:rsidR="00E52B57">
      <w:pPr>
        <w:widowControl w:val="0"/>
        <w:ind w:firstLine="480" w:firstLineChars="200"/>
        <w:jc w:val="both"/>
        <w:rPr>
          <w:rFonts w:ascii="宋体" w:eastAsia="宋体" w:hAnsi="宋体"/>
          <w:b/>
          <w:color w:val="FF0000"/>
          <w:kern w:val="2"/>
          <w:lang w:eastAsia="zh-CN"/>
        </w:rPr>
      </w:pPr>
    </w:p>
    <w:p w:rsidR="00E52B57">
      <w:pPr>
        <w:widowControl w:val="0"/>
        <w:tabs>
          <w:tab w:val="left" w:pos="720"/>
        </w:tabs>
        <w:jc w:val="center"/>
        <w:rPr>
          <w:rFonts w:eastAsia="宋体"/>
          <w:b/>
          <w:kern w:val="2"/>
          <w:lang w:eastAsia="zh-CN"/>
        </w:rPr>
      </w:pPr>
      <w:r>
        <w:rPr>
          <w:rFonts w:eastAsia="宋体" w:hint="eastAsia"/>
          <w:b/>
          <w:kern w:val="2"/>
          <w:lang w:eastAsia="zh-CN"/>
        </w:rPr>
        <w:t>（二）核心产品品牌</w:t>
      </w:r>
    </w:p>
    <w:p w:rsidR="00E52B57">
      <w:pPr>
        <w:widowControl w:val="0"/>
        <w:ind w:firstLine="480" w:firstLineChars="200"/>
        <w:jc w:val="both"/>
        <w:rPr>
          <w:rFonts w:ascii="宋体" w:eastAsia="宋体" w:hAnsi="宋体"/>
          <w:b/>
          <w:color w:val="FF0000"/>
          <w:kern w:val="2"/>
          <w:lang w:eastAsia="zh-CN"/>
        </w:rPr>
      </w:pPr>
    </w:p>
    <w:p w:rsidR="00E52B57">
      <w:pPr>
        <w:widowControl w:val="0"/>
        <w:ind w:firstLine="480" w:firstLineChars="200"/>
        <w:jc w:val="both"/>
        <w:rPr>
          <w:rFonts w:ascii="宋体" w:eastAsia="宋体" w:hAnsi="宋体"/>
          <w:b/>
          <w:kern w:val="2"/>
          <w:lang w:eastAsia="zh-CN"/>
        </w:rPr>
      </w:pPr>
      <w:r>
        <w:rPr>
          <w:rFonts w:eastAsia="宋体" w:hint="eastAsia"/>
          <w:b/>
          <w:kern w:val="2"/>
          <w:lang w:eastAsia="zh-CN"/>
        </w:rPr>
        <w:t>我单位所投核心产品的品牌为：</w:t>
      </w:r>
      <w:r>
        <w:rPr>
          <w:rFonts w:eastAsia="宋体" w:hint="eastAsia"/>
          <w:b/>
          <w:kern w:val="2"/>
          <w:u w:val="single"/>
          <w:lang w:eastAsia="zh-CN"/>
        </w:rPr>
        <w:t xml:space="preserve">               </w:t>
      </w:r>
      <w:r>
        <w:rPr>
          <w:rFonts w:eastAsia="宋体" w:hint="eastAsia"/>
          <w:b/>
          <w:kern w:val="2"/>
          <w:lang w:eastAsia="zh-CN"/>
        </w:rPr>
        <w:t>。</w:t>
      </w:r>
    </w:p>
    <w:p w:rsidR="00E52B57">
      <w:pPr>
        <w:widowControl w:val="0"/>
        <w:ind w:firstLine="630" w:firstLineChars="300"/>
        <w:jc w:val="both"/>
        <w:rPr>
          <w:rFonts w:ascii="宋体" w:eastAsia="宋体" w:hAnsi="宋体"/>
          <w:b/>
          <w:color w:val="FF0000"/>
          <w:kern w:val="2"/>
          <w:sz w:val="21"/>
          <w:szCs w:val="21"/>
          <w:u w:val="single"/>
          <w:lang w:eastAsia="zh-CN"/>
        </w:rPr>
      </w:pPr>
      <w:r>
        <w:rPr>
          <w:rFonts w:ascii="宋体" w:eastAsia="宋体" w:hAnsi="宋体" w:hint="eastAsia"/>
          <w:b/>
          <w:color w:val="FF0000"/>
          <w:kern w:val="2"/>
          <w:sz w:val="21"/>
          <w:szCs w:val="21"/>
          <w:lang w:eastAsia="zh-CN"/>
        </w:rPr>
        <w:t>本项目核心产品为：</w:t>
      </w:r>
      <w:r>
        <w:rPr>
          <w:rFonts w:ascii="宋体" w:eastAsia="宋体" w:hAnsi="宋体" w:hint="eastAsia"/>
          <w:b/>
          <w:color w:val="FF0000"/>
          <w:kern w:val="2"/>
          <w:sz w:val="21"/>
          <w:szCs w:val="21"/>
          <w:u w:val="single"/>
          <w:lang w:eastAsia="zh-CN"/>
        </w:rPr>
        <w:t>除颤监护仪。</w:t>
      </w:r>
    </w:p>
    <w:p w:rsidR="00E52B57">
      <w:pPr>
        <w:widowControl w:val="0"/>
        <w:jc w:val="both"/>
        <w:rPr>
          <w:rFonts w:ascii="宋体" w:eastAsia="宋体" w:hAnsi="宋体"/>
          <w:b/>
          <w:color w:val="FF0000"/>
          <w:kern w:val="2"/>
          <w:sz w:val="21"/>
          <w:szCs w:val="21"/>
          <w:u w:val="single"/>
          <w:lang w:eastAsia="zh-CN"/>
        </w:rPr>
      </w:pPr>
    </w:p>
    <w:p w:rsidR="00E52B57">
      <w:pPr>
        <w:widowControl w:val="0"/>
        <w:jc w:val="both"/>
        <w:rPr>
          <w:rFonts w:ascii="宋体" w:eastAsia="宋体" w:hAnsi="宋体"/>
          <w:b/>
          <w:color w:val="FF0000"/>
          <w:kern w:val="2"/>
          <w:sz w:val="21"/>
          <w:szCs w:val="21"/>
          <w:u w:val="single"/>
          <w:lang w:eastAsia="zh-CN"/>
        </w:rPr>
      </w:pPr>
    </w:p>
    <w:p w:rsidR="00E52B57">
      <w:pPr>
        <w:widowControl w:val="0"/>
        <w:jc w:val="both"/>
        <w:rPr>
          <w:rFonts w:eastAsia="宋体"/>
          <w:b/>
          <w:kern w:val="2"/>
          <w:lang w:eastAsia="zh-CN"/>
        </w:rPr>
      </w:pPr>
    </w:p>
    <w:p w:rsidR="00E52B57">
      <w:pPr>
        <w:widowControl w:val="0"/>
        <w:ind w:firstLine="480" w:firstLineChars="200"/>
        <w:jc w:val="both"/>
        <w:rPr>
          <w:rFonts w:eastAsia="宋体" w:hAnsi="宋体"/>
          <w:b/>
          <w:bCs/>
          <w:kern w:val="2"/>
          <w:sz w:val="21"/>
          <w:lang w:eastAsia="zh-CN"/>
        </w:rPr>
      </w:pPr>
      <w:r>
        <w:rPr>
          <w:rFonts w:ascii="宋体" w:eastAsia="宋体" w:hAnsi="宋体" w:cs="宋体" w:hint="eastAsia"/>
          <w:b/>
          <w:bCs/>
          <w:kern w:val="2"/>
          <w:lang w:eastAsia="zh-CN" w:bidi="ar"/>
        </w:rPr>
        <w:t>（三）零配件、消耗品和延续保修合同报价明细清单（不包括在投标总价内）</w:t>
      </w:r>
    </w:p>
    <w:p w:rsidR="00E52B57">
      <w:pPr>
        <w:widowControl w:val="0"/>
        <w:ind w:firstLine="420" w:firstLineChars="200"/>
        <w:jc w:val="both"/>
        <w:rPr>
          <w:rFonts w:eastAsia="宋体" w:hAnsi="宋体"/>
          <w:b/>
          <w:bCs/>
          <w:kern w:val="2"/>
          <w:sz w:val="21"/>
          <w:szCs w:val="21"/>
          <w:lang w:eastAsia="zh-CN"/>
        </w:rPr>
      </w:pPr>
      <w:r>
        <w:rPr>
          <w:rFonts w:ascii="宋体" w:eastAsia="宋体" w:hAnsi="宋体" w:cs="宋体" w:hint="eastAsia"/>
          <w:b/>
          <w:bCs/>
          <w:kern w:val="2"/>
          <w:sz w:val="21"/>
          <w:lang w:eastAsia="zh-CN" w:bidi="ar"/>
        </w:rPr>
        <w:t>注：价格最高的前</w:t>
      </w:r>
      <w:r>
        <w:rPr>
          <w:rFonts w:eastAsia="宋体"/>
          <w:b/>
          <w:bCs/>
          <w:kern w:val="2"/>
          <w:sz w:val="21"/>
          <w:lang w:eastAsia="zh-CN" w:bidi="ar"/>
        </w:rPr>
        <w:t>5</w:t>
      </w:r>
      <w:r>
        <w:rPr>
          <w:rFonts w:ascii="宋体" w:eastAsia="宋体" w:hAnsi="宋体" w:cs="宋体" w:hint="eastAsia"/>
          <w:b/>
          <w:bCs/>
          <w:kern w:val="2"/>
          <w:sz w:val="21"/>
          <w:lang w:eastAsia="zh-CN" w:bidi="ar"/>
        </w:rPr>
        <w:t>项零配件、消耗品和延续保修合同的报价明细必须填写于此清单中。</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1434"/>
        <w:gridCol w:w="1978"/>
        <w:gridCol w:w="1051"/>
        <w:gridCol w:w="1636"/>
        <w:gridCol w:w="828"/>
        <w:gridCol w:w="1158"/>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rsidR="00E52B57">
            <w:pPr>
              <w:widowControl w:val="0"/>
              <w:ind w:right="-79" w:rightChars="-33"/>
              <w:jc w:val="center"/>
              <w:rPr>
                <w:rFonts w:eastAsia="宋体"/>
                <w:kern w:val="2"/>
                <w:sz w:val="21"/>
                <w:lang w:eastAsia="zh-CN"/>
              </w:rPr>
            </w:pPr>
            <w:r>
              <w:rPr>
                <w:rFonts w:eastAsia="宋体" w:cs="宋体" w:hint="eastAsia"/>
                <w:kern w:val="2"/>
                <w:sz w:val="21"/>
                <w:lang w:eastAsia="zh-CN" w:bidi="ar"/>
              </w:rPr>
              <w:t>序号</w:t>
            </w:r>
          </w:p>
        </w:tc>
        <w:tc>
          <w:tcPr>
            <w:tcW w:w="1228" w:type="dxa"/>
            <w:tcBorders>
              <w:top w:val="single" w:sz="4" w:space="0" w:color="auto"/>
              <w:left w:val="nil"/>
              <w:bottom w:val="single" w:sz="4" w:space="0" w:color="auto"/>
              <w:right w:val="single" w:sz="4" w:space="0" w:color="auto"/>
            </w:tcBorders>
            <w:shd w:val="clear" w:color="auto" w:fill="auto"/>
            <w:vAlign w:val="center"/>
          </w:tcPr>
          <w:p w:rsidR="00E52B57">
            <w:pPr>
              <w:widowControl w:val="0"/>
              <w:jc w:val="center"/>
              <w:rPr>
                <w:rFonts w:eastAsia="宋体"/>
                <w:kern w:val="2"/>
                <w:sz w:val="21"/>
                <w:lang w:eastAsia="zh-CN"/>
              </w:rPr>
            </w:pPr>
            <w:r>
              <w:rPr>
                <w:rFonts w:eastAsia="宋体" w:cs="宋体" w:hint="eastAsia"/>
                <w:kern w:val="2"/>
                <w:sz w:val="21"/>
                <w:lang w:eastAsia="zh-CN" w:bidi="ar"/>
              </w:rPr>
              <w:t>货物名称</w:t>
            </w:r>
          </w:p>
        </w:tc>
        <w:tc>
          <w:tcPr>
            <w:tcW w:w="1694" w:type="dxa"/>
            <w:tcBorders>
              <w:top w:val="single" w:sz="4" w:space="0" w:color="auto"/>
              <w:left w:val="nil"/>
              <w:bottom w:val="single" w:sz="4" w:space="0" w:color="auto"/>
              <w:right w:val="single" w:sz="4" w:space="0" w:color="auto"/>
            </w:tcBorders>
            <w:shd w:val="clear" w:color="auto" w:fill="auto"/>
            <w:vAlign w:val="center"/>
          </w:tcPr>
          <w:p w:rsidR="00E52B57">
            <w:pPr>
              <w:widowControl w:val="0"/>
              <w:jc w:val="center"/>
              <w:rPr>
                <w:rFonts w:eastAsia="宋体"/>
                <w:kern w:val="2"/>
                <w:sz w:val="21"/>
                <w:lang w:eastAsia="zh-CN"/>
              </w:rPr>
            </w:pPr>
            <w:r>
              <w:rPr>
                <w:rFonts w:eastAsia="宋体" w:cs="宋体" w:hint="eastAsia"/>
                <w:kern w:val="2"/>
                <w:sz w:val="21"/>
                <w:lang w:eastAsia="zh-CN" w:bidi="ar"/>
              </w:rPr>
              <w:t>规格</w:t>
            </w:r>
            <w:r>
              <w:rPr>
                <w:rFonts w:eastAsia="宋体"/>
                <w:kern w:val="2"/>
                <w:sz w:val="21"/>
                <w:lang w:eastAsia="zh-CN" w:bidi="ar"/>
              </w:rPr>
              <w:t>/</w:t>
            </w:r>
            <w:r>
              <w:rPr>
                <w:rFonts w:ascii="宋体" w:eastAsia="宋体" w:hAnsi="宋体" w:cs="宋体" w:hint="eastAsia"/>
                <w:kern w:val="2"/>
                <w:sz w:val="21"/>
                <w:lang w:eastAsia="zh-CN" w:bidi="ar"/>
              </w:rPr>
              <w:t>型号</w:t>
            </w:r>
          </w:p>
        </w:tc>
        <w:tc>
          <w:tcPr>
            <w:tcW w:w="900" w:type="dxa"/>
            <w:tcBorders>
              <w:top w:val="single" w:sz="4" w:space="0" w:color="auto"/>
              <w:left w:val="nil"/>
              <w:bottom w:val="single" w:sz="4" w:space="0" w:color="auto"/>
              <w:right w:val="single" w:sz="4" w:space="0" w:color="auto"/>
            </w:tcBorders>
            <w:shd w:val="clear" w:color="auto" w:fill="auto"/>
            <w:vAlign w:val="center"/>
          </w:tcPr>
          <w:p w:rsidR="00E52B57">
            <w:pPr>
              <w:widowControl w:val="0"/>
              <w:jc w:val="center"/>
              <w:rPr>
                <w:rFonts w:eastAsia="宋体"/>
                <w:kern w:val="2"/>
                <w:sz w:val="21"/>
                <w:lang w:eastAsia="zh-CN"/>
              </w:rPr>
            </w:pPr>
            <w:r>
              <w:rPr>
                <w:rFonts w:eastAsia="宋体" w:cs="宋体" w:hint="eastAsia"/>
                <w:kern w:val="2"/>
                <w:sz w:val="21"/>
                <w:lang w:eastAsia="zh-CN" w:bidi="ar"/>
              </w:rPr>
              <w:t>原产地</w:t>
            </w:r>
          </w:p>
        </w:tc>
        <w:tc>
          <w:tcPr>
            <w:tcW w:w="1401" w:type="dxa"/>
            <w:tcBorders>
              <w:top w:val="single" w:sz="4" w:space="0" w:color="auto"/>
              <w:left w:val="nil"/>
              <w:bottom w:val="single" w:sz="4" w:space="0" w:color="auto"/>
              <w:right w:val="single" w:sz="4" w:space="0" w:color="auto"/>
            </w:tcBorders>
            <w:shd w:val="clear" w:color="auto" w:fill="auto"/>
            <w:vAlign w:val="center"/>
          </w:tcPr>
          <w:p w:rsidR="00E52B57">
            <w:pPr>
              <w:widowControl w:val="0"/>
              <w:jc w:val="center"/>
              <w:rPr>
                <w:rFonts w:eastAsia="宋体"/>
                <w:kern w:val="2"/>
                <w:sz w:val="21"/>
                <w:lang w:eastAsia="zh-CN"/>
              </w:rPr>
            </w:pPr>
            <w:r>
              <w:rPr>
                <w:rFonts w:eastAsia="宋体" w:cs="宋体" w:hint="eastAsia"/>
                <w:kern w:val="2"/>
                <w:sz w:val="21"/>
                <w:lang w:eastAsia="zh-CN" w:bidi="ar"/>
              </w:rPr>
              <w:t>制造商名称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E52B57">
            <w:pPr>
              <w:widowControl w:val="0"/>
              <w:jc w:val="center"/>
              <w:rPr>
                <w:rFonts w:eastAsia="宋体"/>
                <w:kern w:val="2"/>
                <w:sz w:val="21"/>
                <w:lang w:eastAsia="zh-CN"/>
              </w:rPr>
            </w:pPr>
            <w:r>
              <w:rPr>
                <w:rFonts w:eastAsia="宋体" w:cs="宋体" w:hint="eastAsia"/>
                <w:kern w:val="2"/>
                <w:sz w:val="21"/>
                <w:lang w:eastAsia="zh-CN" w:bidi="ar"/>
              </w:rPr>
              <w:t>数量</w:t>
            </w:r>
          </w:p>
        </w:tc>
        <w:tc>
          <w:tcPr>
            <w:tcW w:w="992" w:type="dxa"/>
            <w:tcBorders>
              <w:top w:val="single" w:sz="4" w:space="0" w:color="auto"/>
              <w:left w:val="nil"/>
              <w:bottom w:val="single" w:sz="4" w:space="0" w:color="auto"/>
              <w:right w:val="single" w:sz="4" w:space="0" w:color="auto"/>
            </w:tcBorders>
            <w:shd w:val="clear" w:color="auto" w:fill="auto"/>
            <w:vAlign w:val="center"/>
          </w:tcPr>
          <w:p w:rsidR="00E52B57">
            <w:pPr>
              <w:widowControl w:val="0"/>
              <w:jc w:val="center"/>
              <w:rPr>
                <w:rFonts w:eastAsia="宋体"/>
                <w:kern w:val="2"/>
                <w:sz w:val="21"/>
                <w:lang w:eastAsia="zh-CN"/>
              </w:rPr>
            </w:pPr>
            <w:r>
              <w:rPr>
                <w:rFonts w:eastAsia="宋体" w:cs="宋体" w:hint="eastAsia"/>
                <w:kern w:val="2"/>
                <w:sz w:val="21"/>
                <w:lang w:eastAsia="zh-CN" w:bidi="ar"/>
              </w:rPr>
              <w:t>单价</w:t>
            </w:r>
            <w:r>
              <w:rPr>
                <w:rFonts w:eastAsia="宋体"/>
                <w:kern w:val="2"/>
                <w:sz w:val="21"/>
                <w:lang w:eastAsia="zh-CN" w:bidi="ar"/>
              </w:rPr>
              <w:t>(</w:t>
            </w:r>
            <w:r>
              <w:rPr>
                <w:rFonts w:ascii="宋体" w:eastAsia="宋体" w:hAnsi="宋体" w:cs="宋体" w:hint="eastAsia"/>
                <w:kern w:val="2"/>
                <w:sz w:val="21"/>
                <w:lang w:eastAsia="zh-CN" w:bidi="ar"/>
              </w:rPr>
              <w:t>元</w:t>
            </w:r>
            <w:r>
              <w:rPr>
                <w:rFonts w:eastAsia="宋体"/>
                <w:kern w:val="2"/>
                <w:sz w:val="21"/>
                <w:lang w:eastAsia="zh-CN" w:bidi="ar"/>
              </w:rPr>
              <w:t>)</w:t>
            </w:r>
          </w:p>
        </w:tc>
      </w:tr>
      <w:tr>
        <w:tblPrEx>
          <w:tblW w:w="5000" w:type="pct"/>
          <w:jc w:val="center"/>
          <w:tblLayout w:type="fixed"/>
          <w:tblLook w:val="04A0"/>
        </w:tblPrEx>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rsidR="00E52B57">
            <w:pPr>
              <w:widowControl w:val="0"/>
              <w:ind w:right="-79" w:rightChars="-33"/>
              <w:jc w:val="center"/>
              <w:rPr>
                <w:rFonts w:eastAsia="宋体"/>
                <w:kern w:val="2"/>
                <w:sz w:val="21"/>
                <w:lang w:eastAsia="zh-CN"/>
              </w:rPr>
            </w:pPr>
            <w:r>
              <w:rPr>
                <w:rFonts w:eastAsia="宋体"/>
                <w:kern w:val="2"/>
                <w:sz w:val="21"/>
                <w:lang w:eastAsia="zh-CN" w:bidi="ar"/>
              </w:rPr>
              <w:t>1</w:t>
            </w:r>
          </w:p>
        </w:tc>
        <w:tc>
          <w:tcPr>
            <w:tcW w:w="1228"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1694"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900"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1401"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709"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992"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r>
      <w:tr>
        <w:tblPrEx>
          <w:tblW w:w="5000" w:type="pct"/>
          <w:jc w:val="center"/>
          <w:tblLayout w:type="fixed"/>
          <w:tblLook w:val="04A0"/>
        </w:tblPrEx>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rsidR="00E52B57">
            <w:pPr>
              <w:widowControl w:val="0"/>
              <w:ind w:right="-79" w:rightChars="-33"/>
              <w:jc w:val="center"/>
              <w:rPr>
                <w:rFonts w:eastAsia="宋体"/>
                <w:kern w:val="2"/>
                <w:sz w:val="21"/>
                <w:szCs w:val="21"/>
                <w:lang w:eastAsia="zh-CN"/>
              </w:rPr>
            </w:pPr>
            <w:r>
              <w:rPr>
                <w:rFonts w:eastAsia="宋体"/>
                <w:kern w:val="2"/>
                <w:sz w:val="21"/>
                <w:lang w:eastAsia="zh-CN" w:bidi="ar"/>
              </w:rPr>
              <w:t>2</w:t>
            </w:r>
          </w:p>
        </w:tc>
        <w:tc>
          <w:tcPr>
            <w:tcW w:w="1228"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1694"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900"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1401"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709"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992"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r>
      <w:tr>
        <w:tblPrEx>
          <w:tblW w:w="5000" w:type="pct"/>
          <w:jc w:val="center"/>
          <w:tblLayout w:type="fixed"/>
          <w:tblLook w:val="04A0"/>
        </w:tblPrEx>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rsidR="00E52B57">
            <w:pPr>
              <w:widowControl w:val="0"/>
              <w:ind w:right="-79" w:rightChars="-33"/>
              <w:jc w:val="center"/>
              <w:rPr>
                <w:rFonts w:eastAsia="宋体"/>
                <w:kern w:val="2"/>
                <w:sz w:val="21"/>
                <w:szCs w:val="21"/>
                <w:lang w:eastAsia="zh-CN"/>
              </w:rPr>
            </w:pPr>
            <w:r>
              <w:rPr>
                <w:rFonts w:eastAsia="宋体" w:hint="eastAsia"/>
                <w:kern w:val="2"/>
                <w:sz w:val="21"/>
                <w:szCs w:val="21"/>
                <w:lang w:eastAsia="zh-CN"/>
              </w:rPr>
              <w:t>3</w:t>
            </w:r>
          </w:p>
        </w:tc>
        <w:tc>
          <w:tcPr>
            <w:tcW w:w="1228"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1694"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900"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1401"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709"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992"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r>
      <w:tr>
        <w:tblPrEx>
          <w:tblW w:w="5000" w:type="pct"/>
          <w:jc w:val="center"/>
          <w:tblLayout w:type="fixed"/>
          <w:tblLook w:val="04A0"/>
        </w:tblPrEx>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rsidR="00E52B57">
            <w:pPr>
              <w:widowControl w:val="0"/>
              <w:ind w:right="-79" w:rightChars="-33"/>
              <w:jc w:val="center"/>
              <w:rPr>
                <w:rFonts w:eastAsia="宋体"/>
                <w:kern w:val="2"/>
                <w:sz w:val="21"/>
                <w:szCs w:val="21"/>
                <w:lang w:eastAsia="zh-CN"/>
              </w:rPr>
            </w:pPr>
            <w:r>
              <w:rPr>
                <w:rFonts w:eastAsia="宋体" w:hint="eastAsia"/>
                <w:kern w:val="2"/>
                <w:sz w:val="21"/>
                <w:szCs w:val="21"/>
                <w:lang w:eastAsia="zh-CN"/>
              </w:rPr>
              <w:t>4</w:t>
            </w:r>
          </w:p>
        </w:tc>
        <w:tc>
          <w:tcPr>
            <w:tcW w:w="1228"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1694"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900"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1401"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709"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992"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r>
      <w:tr>
        <w:tblPrEx>
          <w:tblW w:w="5000" w:type="pct"/>
          <w:jc w:val="center"/>
          <w:tblLayout w:type="fixed"/>
          <w:tblLook w:val="04A0"/>
        </w:tblPrEx>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rsidR="00E52B57">
            <w:pPr>
              <w:widowControl w:val="0"/>
              <w:jc w:val="center"/>
              <w:rPr>
                <w:rFonts w:eastAsia="宋体"/>
                <w:kern w:val="2"/>
                <w:sz w:val="21"/>
                <w:lang w:eastAsia="zh-CN"/>
              </w:rPr>
            </w:pPr>
            <w:r>
              <w:rPr>
                <w:rFonts w:eastAsia="宋体" w:hint="eastAsia"/>
                <w:kern w:val="2"/>
                <w:sz w:val="21"/>
                <w:lang w:eastAsia="zh-CN"/>
              </w:rPr>
              <w:t>5</w:t>
            </w:r>
          </w:p>
        </w:tc>
        <w:tc>
          <w:tcPr>
            <w:tcW w:w="1228"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1694"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900"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1401"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709"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992"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r>
      <w:tr>
        <w:tblPrEx>
          <w:tblW w:w="5000" w:type="pct"/>
          <w:jc w:val="center"/>
          <w:tblLayout w:type="fixed"/>
          <w:tblLook w:val="04A0"/>
        </w:tblPrEx>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rsidR="00E52B57">
            <w:pPr>
              <w:widowControl w:val="0"/>
              <w:jc w:val="center"/>
              <w:rPr>
                <w:rFonts w:eastAsia="宋体"/>
                <w:kern w:val="2"/>
                <w:sz w:val="21"/>
                <w:lang w:eastAsia="zh-CN"/>
              </w:rPr>
            </w:pPr>
            <w:r>
              <w:rPr>
                <w:rFonts w:eastAsia="宋体" w:hint="eastAsia"/>
                <w:kern w:val="2"/>
                <w:sz w:val="21"/>
                <w:lang w:eastAsia="zh-CN"/>
              </w:rPr>
              <w:t>...</w:t>
            </w:r>
          </w:p>
        </w:tc>
        <w:tc>
          <w:tcPr>
            <w:tcW w:w="1228"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1694"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900"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1401"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709"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c>
          <w:tcPr>
            <w:tcW w:w="992" w:type="dxa"/>
            <w:tcBorders>
              <w:top w:val="single" w:sz="4" w:space="0" w:color="auto"/>
              <w:left w:val="nil"/>
              <w:bottom w:val="single" w:sz="4" w:space="0" w:color="auto"/>
              <w:right w:val="single" w:sz="4" w:space="0" w:color="auto"/>
            </w:tcBorders>
            <w:shd w:val="clear" w:color="auto" w:fill="auto"/>
          </w:tcPr>
          <w:p w:rsidR="00E52B57">
            <w:pPr>
              <w:widowControl w:val="0"/>
              <w:jc w:val="both"/>
              <w:rPr>
                <w:rFonts w:eastAsia="宋体"/>
                <w:kern w:val="2"/>
                <w:sz w:val="21"/>
                <w:lang w:eastAsia="zh-CN"/>
              </w:rPr>
            </w:pPr>
          </w:p>
        </w:tc>
      </w:tr>
    </w:tbl>
    <w:p w:rsidR="00E52B57">
      <w:pPr>
        <w:widowControl w:val="0"/>
        <w:ind w:firstLine="420" w:firstLineChars="200"/>
        <w:jc w:val="both"/>
        <w:rPr>
          <w:rFonts w:eastAsia="宋体" w:hAnsi="宋体"/>
          <w:b/>
          <w:bCs/>
          <w:kern w:val="2"/>
          <w:sz w:val="21"/>
          <w:lang w:eastAsia="zh-CN"/>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0"/>
        <w:gridCol w:w="2761"/>
        <w:gridCol w:w="3179"/>
        <w:gridCol w:w="2081"/>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852" w:type="dxa"/>
            <w:tcBorders>
              <w:top w:val="single" w:sz="4" w:space="0" w:color="auto"/>
              <w:left w:val="single" w:sz="4" w:space="0" w:color="auto"/>
              <w:bottom w:val="single" w:sz="4" w:space="0" w:color="auto"/>
              <w:right w:val="single" w:sz="4" w:space="0" w:color="auto"/>
            </w:tcBorders>
            <w:shd w:val="clear" w:color="auto" w:fill="auto"/>
          </w:tcPr>
          <w:p w:rsidR="00E52B57">
            <w:pPr>
              <w:widowControl w:val="0"/>
              <w:jc w:val="center"/>
              <w:rPr>
                <w:rFonts w:eastAsia="宋体"/>
                <w:kern w:val="2"/>
                <w:sz w:val="21"/>
                <w:szCs w:val="21"/>
                <w:lang w:eastAsia="zh-CN"/>
              </w:rPr>
            </w:pPr>
            <w:r>
              <w:rPr>
                <w:rFonts w:eastAsia="宋体" w:cs="宋体" w:hint="eastAsia"/>
                <w:kern w:val="2"/>
                <w:sz w:val="21"/>
                <w:lang w:eastAsia="zh-CN" w:bidi="ar"/>
              </w:rPr>
              <w:t>序号</w:t>
            </w:r>
          </w:p>
        </w:tc>
        <w:tc>
          <w:tcPr>
            <w:tcW w:w="2262" w:type="dxa"/>
            <w:tcBorders>
              <w:top w:val="single" w:sz="4" w:space="0" w:color="auto"/>
              <w:left w:val="nil"/>
              <w:bottom w:val="single" w:sz="4" w:space="0" w:color="auto"/>
              <w:right w:val="single" w:sz="4" w:space="0" w:color="auto"/>
            </w:tcBorders>
            <w:shd w:val="clear" w:color="auto" w:fill="auto"/>
          </w:tcPr>
          <w:p w:rsidR="00E52B57">
            <w:pPr>
              <w:widowControl w:val="0"/>
              <w:jc w:val="center"/>
              <w:rPr>
                <w:rFonts w:eastAsia="宋体"/>
                <w:kern w:val="2"/>
                <w:sz w:val="21"/>
                <w:lang w:eastAsia="zh-CN"/>
              </w:rPr>
            </w:pPr>
            <w:r>
              <w:rPr>
                <w:rFonts w:eastAsia="宋体" w:cs="宋体" w:hint="eastAsia"/>
                <w:kern w:val="2"/>
                <w:sz w:val="21"/>
                <w:lang w:eastAsia="zh-CN" w:bidi="ar"/>
              </w:rPr>
              <w:t>服务名称</w:t>
            </w:r>
          </w:p>
        </w:tc>
        <w:tc>
          <w:tcPr>
            <w:tcW w:w="2604" w:type="dxa"/>
            <w:tcBorders>
              <w:top w:val="single" w:sz="4" w:space="0" w:color="auto"/>
              <w:left w:val="nil"/>
              <w:bottom w:val="single" w:sz="4" w:space="0" w:color="auto"/>
              <w:right w:val="single" w:sz="4" w:space="0" w:color="auto"/>
            </w:tcBorders>
            <w:shd w:val="clear" w:color="auto" w:fill="auto"/>
          </w:tcPr>
          <w:p w:rsidR="00E52B57">
            <w:pPr>
              <w:widowControl w:val="0"/>
              <w:jc w:val="center"/>
              <w:rPr>
                <w:rFonts w:eastAsia="宋体"/>
                <w:kern w:val="2"/>
                <w:sz w:val="21"/>
                <w:lang w:eastAsia="zh-CN"/>
              </w:rPr>
            </w:pPr>
            <w:r>
              <w:rPr>
                <w:rFonts w:eastAsia="宋体" w:cs="宋体" w:hint="eastAsia"/>
                <w:kern w:val="2"/>
                <w:sz w:val="21"/>
                <w:lang w:eastAsia="zh-CN" w:bidi="ar"/>
              </w:rPr>
              <w:t>服务内容</w:t>
            </w:r>
          </w:p>
        </w:tc>
        <w:tc>
          <w:tcPr>
            <w:tcW w:w="1705" w:type="dxa"/>
            <w:tcBorders>
              <w:top w:val="single" w:sz="4" w:space="0" w:color="auto"/>
              <w:left w:val="nil"/>
              <w:bottom w:val="single" w:sz="4" w:space="0" w:color="auto"/>
              <w:right w:val="single" w:sz="4" w:space="0" w:color="auto"/>
            </w:tcBorders>
            <w:shd w:val="clear" w:color="auto" w:fill="auto"/>
          </w:tcPr>
          <w:p w:rsidR="00E52B57">
            <w:pPr>
              <w:widowControl w:val="0"/>
              <w:jc w:val="center"/>
              <w:rPr>
                <w:rFonts w:eastAsia="宋体"/>
                <w:kern w:val="2"/>
                <w:sz w:val="21"/>
                <w:lang w:eastAsia="zh-CN"/>
              </w:rPr>
            </w:pPr>
            <w:r>
              <w:rPr>
                <w:rFonts w:eastAsia="宋体" w:cs="宋体" w:hint="eastAsia"/>
                <w:kern w:val="2"/>
                <w:sz w:val="21"/>
                <w:lang w:eastAsia="zh-CN" w:bidi="ar"/>
              </w:rPr>
              <w:t>价格（元）</w:t>
            </w:r>
          </w:p>
        </w:tc>
      </w:tr>
      <w:tr>
        <w:tblPrEx>
          <w:tblW w:w="5000" w:type="pct"/>
          <w:jc w:val="center"/>
          <w:tblLayout w:type="fixed"/>
          <w:tblLook w:val="04A0"/>
        </w:tblPrEx>
        <w:trPr>
          <w:jc w:val="center"/>
        </w:trPr>
        <w:tc>
          <w:tcPr>
            <w:tcW w:w="852" w:type="dxa"/>
            <w:tcBorders>
              <w:top w:val="single" w:sz="4" w:space="0" w:color="auto"/>
              <w:left w:val="single" w:sz="4" w:space="0" w:color="auto"/>
              <w:bottom w:val="single" w:sz="4" w:space="0" w:color="auto"/>
              <w:right w:val="single" w:sz="4" w:space="0" w:color="auto"/>
            </w:tcBorders>
            <w:shd w:val="clear" w:color="auto" w:fill="auto"/>
          </w:tcPr>
          <w:p w:rsidR="00E52B57">
            <w:pPr>
              <w:widowControl w:val="0"/>
              <w:ind w:right="-79" w:rightChars="-33"/>
              <w:jc w:val="center"/>
              <w:rPr>
                <w:rFonts w:eastAsia="宋体"/>
                <w:kern w:val="2"/>
                <w:sz w:val="21"/>
                <w:lang w:eastAsia="zh-CN"/>
              </w:rPr>
            </w:pPr>
            <w:r>
              <w:rPr>
                <w:rFonts w:eastAsia="宋体"/>
                <w:kern w:val="2"/>
                <w:sz w:val="21"/>
                <w:lang w:eastAsia="zh-CN" w:bidi="ar"/>
              </w:rPr>
              <w:t>1</w:t>
            </w:r>
          </w:p>
        </w:tc>
        <w:tc>
          <w:tcPr>
            <w:tcW w:w="2262" w:type="dxa"/>
            <w:tcBorders>
              <w:top w:val="single" w:sz="4" w:space="0" w:color="auto"/>
              <w:left w:val="nil"/>
              <w:bottom w:val="single" w:sz="4" w:space="0" w:color="auto"/>
              <w:right w:val="single" w:sz="4" w:space="0" w:color="auto"/>
            </w:tcBorders>
            <w:shd w:val="clear" w:color="auto" w:fill="auto"/>
          </w:tcPr>
          <w:p w:rsidR="00E52B57">
            <w:pPr>
              <w:widowControl w:val="0"/>
              <w:jc w:val="center"/>
              <w:rPr>
                <w:rFonts w:eastAsia="宋体"/>
                <w:kern w:val="2"/>
                <w:sz w:val="21"/>
                <w:lang w:eastAsia="zh-CN"/>
              </w:rPr>
            </w:pPr>
            <w:r>
              <w:rPr>
                <w:rFonts w:eastAsia="宋体" w:cs="宋体" w:hint="eastAsia"/>
                <w:kern w:val="2"/>
                <w:sz w:val="21"/>
                <w:lang w:eastAsia="zh-CN" w:bidi="ar"/>
              </w:rPr>
              <w:t>延续保修合同</w:t>
            </w:r>
          </w:p>
        </w:tc>
        <w:tc>
          <w:tcPr>
            <w:tcW w:w="2604" w:type="dxa"/>
            <w:tcBorders>
              <w:top w:val="single" w:sz="4" w:space="0" w:color="auto"/>
              <w:left w:val="nil"/>
              <w:bottom w:val="single" w:sz="4" w:space="0" w:color="auto"/>
              <w:right w:val="single" w:sz="4" w:space="0" w:color="auto"/>
            </w:tcBorders>
            <w:shd w:val="clear" w:color="auto" w:fill="auto"/>
          </w:tcPr>
          <w:p w:rsidR="00E52B57">
            <w:pPr>
              <w:widowControl w:val="0"/>
              <w:jc w:val="center"/>
              <w:rPr>
                <w:rFonts w:eastAsia="宋体" w:hAnsi="宋体"/>
                <w:b/>
                <w:bCs/>
                <w:kern w:val="2"/>
                <w:sz w:val="21"/>
                <w:lang w:eastAsia="zh-CN"/>
              </w:rPr>
            </w:pPr>
          </w:p>
        </w:tc>
        <w:tc>
          <w:tcPr>
            <w:tcW w:w="1705" w:type="dxa"/>
            <w:tcBorders>
              <w:top w:val="single" w:sz="4" w:space="0" w:color="auto"/>
              <w:left w:val="nil"/>
              <w:bottom w:val="single" w:sz="4" w:space="0" w:color="auto"/>
              <w:right w:val="single" w:sz="4" w:space="0" w:color="auto"/>
            </w:tcBorders>
            <w:shd w:val="clear" w:color="auto" w:fill="auto"/>
          </w:tcPr>
          <w:p w:rsidR="00E52B57">
            <w:pPr>
              <w:widowControl w:val="0"/>
              <w:jc w:val="center"/>
              <w:rPr>
                <w:rFonts w:eastAsia="宋体" w:hAnsi="宋体"/>
                <w:b/>
                <w:bCs/>
                <w:kern w:val="2"/>
                <w:sz w:val="21"/>
                <w:lang w:eastAsia="zh-CN"/>
              </w:rPr>
            </w:pPr>
          </w:p>
        </w:tc>
      </w:tr>
      <w:tr>
        <w:tblPrEx>
          <w:tblW w:w="5000" w:type="pct"/>
          <w:jc w:val="center"/>
          <w:tblLayout w:type="fixed"/>
          <w:tblLook w:val="04A0"/>
        </w:tblPrEx>
        <w:trPr>
          <w:jc w:val="center"/>
        </w:trPr>
        <w:tc>
          <w:tcPr>
            <w:tcW w:w="852" w:type="dxa"/>
            <w:tcBorders>
              <w:top w:val="single" w:sz="4" w:space="0" w:color="auto"/>
              <w:left w:val="single" w:sz="4" w:space="0" w:color="auto"/>
              <w:bottom w:val="single" w:sz="4" w:space="0" w:color="auto"/>
              <w:right w:val="single" w:sz="4" w:space="0" w:color="auto"/>
            </w:tcBorders>
            <w:shd w:val="clear" w:color="auto" w:fill="auto"/>
          </w:tcPr>
          <w:p w:rsidR="00E52B57">
            <w:pPr>
              <w:widowControl w:val="0"/>
              <w:ind w:right="-79" w:rightChars="-33"/>
              <w:jc w:val="center"/>
              <w:rPr>
                <w:rFonts w:eastAsia="宋体"/>
                <w:kern w:val="2"/>
                <w:sz w:val="21"/>
                <w:szCs w:val="21"/>
                <w:lang w:eastAsia="zh-CN"/>
              </w:rPr>
            </w:pPr>
          </w:p>
        </w:tc>
        <w:tc>
          <w:tcPr>
            <w:tcW w:w="2262" w:type="dxa"/>
            <w:tcBorders>
              <w:top w:val="single" w:sz="4" w:space="0" w:color="auto"/>
              <w:left w:val="nil"/>
              <w:bottom w:val="single" w:sz="4" w:space="0" w:color="auto"/>
              <w:right w:val="single" w:sz="4" w:space="0" w:color="auto"/>
            </w:tcBorders>
            <w:shd w:val="clear" w:color="auto" w:fill="auto"/>
          </w:tcPr>
          <w:p w:rsidR="00E52B57">
            <w:pPr>
              <w:widowControl w:val="0"/>
              <w:jc w:val="center"/>
              <w:rPr>
                <w:rFonts w:eastAsia="宋体"/>
                <w:kern w:val="2"/>
                <w:sz w:val="21"/>
                <w:lang w:eastAsia="zh-CN"/>
              </w:rPr>
            </w:pPr>
          </w:p>
        </w:tc>
        <w:tc>
          <w:tcPr>
            <w:tcW w:w="2604" w:type="dxa"/>
            <w:tcBorders>
              <w:top w:val="single" w:sz="4" w:space="0" w:color="auto"/>
              <w:left w:val="nil"/>
              <w:bottom w:val="single" w:sz="4" w:space="0" w:color="auto"/>
              <w:right w:val="single" w:sz="4" w:space="0" w:color="auto"/>
            </w:tcBorders>
            <w:shd w:val="clear" w:color="auto" w:fill="auto"/>
          </w:tcPr>
          <w:p w:rsidR="00E52B57">
            <w:pPr>
              <w:widowControl w:val="0"/>
              <w:jc w:val="center"/>
              <w:rPr>
                <w:rFonts w:eastAsia="宋体" w:hAnsi="宋体"/>
                <w:b/>
                <w:bCs/>
                <w:kern w:val="2"/>
                <w:sz w:val="21"/>
                <w:lang w:eastAsia="zh-CN"/>
              </w:rPr>
            </w:pPr>
          </w:p>
        </w:tc>
        <w:tc>
          <w:tcPr>
            <w:tcW w:w="1705" w:type="dxa"/>
            <w:tcBorders>
              <w:top w:val="single" w:sz="4" w:space="0" w:color="auto"/>
              <w:left w:val="nil"/>
              <w:bottom w:val="single" w:sz="4" w:space="0" w:color="auto"/>
              <w:right w:val="single" w:sz="4" w:space="0" w:color="auto"/>
            </w:tcBorders>
            <w:shd w:val="clear" w:color="auto" w:fill="auto"/>
          </w:tcPr>
          <w:p w:rsidR="00E52B57">
            <w:pPr>
              <w:widowControl w:val="0"/>
              <w:jc w:val="center"/>
              <w:rPr>
                <w:rFonts w:eastAsia="宋体" w:hAnsi="宋体"/>
                <w:b/>
                <w:bCs/>
                <w:kern w:val="2"/>
                <w:sz w:val="21"/>
                <w:lang w:eastAsia="zh-CN"/>
              </w:rPr>
            </w:pPr>
          </w:p>
        </w:tc>
      </w:tr>
    </w:tbl>
    <w:p w:rsidR="00E52B57">
      <w:pPr>
        <w:widowControl w:val="0"/>
        <w:ind w:firstLine="420" w:firstLineChars="200"/>
        <w:jc w:val="both"/>
        <w:rPr>
          <w:rFonts w:eastAsia="宋体" w:hAnsi="宋体"/>
          <w:b/>
          <w:bCs/>
          <w:kern w:val="2"/>
          <w:sz w:val="21"/>
          <w:lang w:eastAsia="zh-CN"/>
        </w:rPr>
      </w:pPr>
    </w:p>
    <w:p w:rsidR="00E52B57">
      <w:pPr>
        <w:widowControl w:val="0"/>
        <w:tabs>
          <w:tab w:val="left" w:pos="720"/>
        </w:tabs>
        <w:jc w:val="center"/>
        <w:rPr>
          <w:rFonts w:eastAsia="宋体"/>
          <w:b/>
          <w:kern w:val="2"/>
          <w:lang w:eastAsia="zh-CN"/>
        </w:rPr>
      </w:pPr>
    </w:p>
    <w:p w:rsidR="00E52B57">
      <w:pPr>
        <w:widowControl w:val="0"/>
        <w:tabs>
          <w:tab w:val="left" w:pos="720"/>
        </w:tabs>
        <w:jc w:val="center"/>
        <w:rPr>
          <w:rFonts w:eastAsia="宋体"/>
          <w:b/>
          <w:kern w:val="2"/>
          <w:lang w:eastAsia="zh-CN"/>
        </w:rPr>
      </w:pPr>
    </w:p>
    <w:p w:rsidR="00E52B57">
      <w:pPr>
        <w:widowControl w:val="0"/>
        <w:jc w:val="both"/>
        <w:rPr>
          <w:rFonts w:ascii="宋体" w:eastAsia="宋体" w:hAnsi="宋体"/>
          <w:b/>
          <w:bCs/>
          <w:kern w:val="2"/>
          <w:szCs w:val="20"/>
          <w:lang w:eastAsia="zh-CN"/>
        </w:rPr>
      </w:pPr>
    </w:p>
    <w:p w:rsidR="00E52B57">
      <w:pPr>
        <w:widowControl w:val="0"/>
        <w:jc w:val="both"/>
        <w:rPr>
          <w:rFonts w:ascii="宋体" w:eastAsia="宋体" w:hAnsi="宋体"/>
          <w:b/>
          <w:bCs/>
          <w:kern w:val="2"/>
          <w:szCs w:val="20"/>
          <w:lang w:eastAsia="zh-CN"/>
        </w:rPr>
      </w:pPr>
    </w:p>
    <w:p w:rsidR="00E52B57">
      <w:pPr>
        <w:widowControl w:val="0"/>
        <w:tabs>
          <w:tab w:val="left" w:pos="720"/>
        </w:tabs>
        <w:jc w:val="center"/>
        <w:rPr>
          <w:rFonts w:eastAsia="宋体"/>
          <w:b/>
          <w:kern w:val="2"/>
          <w:lang w:eastAsia="zh-CN"/>
        </w:rPr>
      </w:pPr>
      <w:r>
        <w:rPr>
          <w:rFonts w:eastAsia="宋体" w:hint="eastAsia"/>
          <w:b/>
          <w:kern w:val="2"/>
          <w:lang w:eastAsia="zh-CN"/>
        </w:rPr>
        <w:t>（四）</w:t>
      </w:r>
      <w:bookmarkStart w:id="44" w:name="_Hlk72073235"/>
      <w:r>
        <w:rPr>
          <w:rFonts w:eastAsia="宋体" w:hint="eastAsia"/>
          <w:b/>
          <w:kern w:val="2"/>
          <w:lang w:eastAsia="zh-CN"/>
        </w:rPr>
        <w:t>投标人认为需要涉及的其他内容报价清单</w:t>
      </w:r>
      <w:bookmarkEnd w:id="44"/>
    </w:p>
    <w:p w:rsidR="00E52B57">
      <w:pPr>
        <w:widowControl w:val="0"/>
        <w:jc w:val="both"/>
        <w:rPr>
          <w:rFonts w:eastAsia="宋体"/>
          <w:kern w:val="2"/>
          <w:sz w:val="21"/>
          <w:highlight w:val="yellow"/>
          <w:lang w:eastAsia="zh-CN"/>
        </w:rPr>
      </w:pPr>
    </w:p>
    <w:p w:rsidR="00E52B57">
      <w:pPr>
        <w:widowControl w:val="0"/>
        <w:jc w:val="both"/>
        <w:rPr>
          <w:rFonts w:ascii="宋体" w:eastAsia="宋体" w:hAnsi="Courier New"/>
          <w:kern w:val="2"/>
          <w:sz w:val="21"/>
          <w:szCs w:val="20"/>
          <w:highlight w:val="yellow"/>
          <w:lang w:eastAsia="zh-CN"/>
        </w:rPr>
      </w:pPr>
    </w:p>
    <w:p w:rsidR="00E52B57">
      <w:pPr>
        <w:widowControl w:val="0"/>
        <w:jc w:val="both"/>
        <w:rPr>
          <w:rFonts w:ascii="宋体" w:eastAsia="宋体" w:hAnsi="Courier New"/>
          <w:kern w:val="2"/>
          <w:sz w:val="21"/>
          <w:szCs w:val="20"/>
          <w:highlight w:val="yellow"/>
          <w:lang w:eastAsia="zh-CN"/>
        </w:rPr>
      </w:pPr>
    </w:p>
    <w:p w:rsidR="00E52B57">
      <w:pPr>
        <w:widowControl w:val="0"/>
        <w:jc w:val="both"/>
        <w:rPr>
          <w:rFonts w:ascii="宋体" w:eastAsia="宋体" w:hAnsi="Courier New"/>
          <w:kern w:val="2"/>
          <w:sz w:val="21"/>
          <w:szCs w:val="20"/>
          <w:highlight w:val="yellow"/>
          <w:lang w:eastAsia="zh-CN"/>
        </w:rPr>
      </w:pPr>
    </w:p>
    <w:p w:rsidR="00E52B57">
      <w:pPr>
        <w:widowControl w:val="0"/>
        <w:jc w:val="both"/>
        <w:rPr>
          <w:rFonts w:ascii="宋体" w:eastAsia="宋体" w:hAnsi="Courier New"/>
          <w:kern w:val="2"/>
          <w:sz w:val="21"/>
          <w:szCs w:val="20"/>
          <w:highlight w:val="yellow"/>
          <w:lang w:eastAsia="zh-CN"/>
        </w:rPr>
      </w:pPr>
    </w:p>
    <w:p w:rsidR="00E52B57">
      <w:pPr>
        <w:widowControl w:val="0"/>
        <w:jc w:val="both"/>
        <w:rPr>
          <w:rFonts w:ascii="宋体" w:eastAsia="宋体" w:hAnsi="Courier New"/>
          <w:kern w:val="2"/>
          <w:sz w:val="21"/>
          <w:szCs w:val="20"/>
          <w:highlight w:val="yellow"/>
          <w:lang w:eastAsia="zh-CN"/>
        </w:rPr>
      </w:pPr>
    </w:p>
    <w:p w:rsidR="00E52B57">
      <w:pPr>
        <w:widowControl w:val="0"/>
        <w:jc w:val="both"/>
        <w:rPr>
          <w:rFonts w:ascii="宋体" w:eastAsia="宋体" w:hAnsi="Courier New"/>
          <w:kern w:val="2"/>
          <w:sz w:val="21"/>
          <w:szCs w:val="20"/>
          <w:highlight w:val="yellow"/>
          <w:lang w:eastAsia="zh-CN"/>
        </w:rPr>
      </w:pPr>
    </w:p>
    <w:p w:rsidR="00E52B57">
      <w:pPr>
        <w:widowControl w:val="0"/>
        <w:jc w:val="both"/>
        <w:rPr>
          <w:rFonts w:ascii="宋体" w:eastAsia="宋体" w:hAnsi="Courier New"/>
          <w:kern w:val="2"/>
          <w:sz w:val="21"/>
          <w:szCs w:val="20"/>
          <w:highlight w:val="yellow"/>
          <w:lang w:eastAsia="zh-CN"/>
        </w:rPr>
      </w:pPr>
    </w:p>
    <w:p w:rsidR="00E52B57">
      <w:pPr>
        <w:widowControl w:val="0"/>
        <w:jc w:val="both"/>
        <w:rPr>
          <w:rFonts w:eastAsia="宋体"/>
          <w:kern w:val="2"/>
          <w:sz w:val="21"/>
          <w:lang w:eastAsia="zh-CN"/>
        </w:rPr>
      </w:pPr>
    </w:p>
    <w:p w:rsidR="00E52B57">
      <w:pPr>
        <w:widowControl w:val="0"/>
        <w:ind w:firstLine="1440" w:firstLineChars="600"/>
        <w:jc w:val="both"/>
        <w:rPr>
          <w:rFonts w:eastAsia="宋体"/>
          <w:b/>
          <w:color w:val="FF0000"/>
          <w:kern w:val="2"/>
          <w:lang w:eastAsia="zh-CN"/>
        </w:rPr>
      </w:pPr>
      <w:r>
        <w:rPr>
          <w:rFonts w:eastAsia="宋体" w:hint="eastAsia"/>
          <w:b/>
          <w:color w:val="FF0000"/>
          <w:kern w:val="2"/>
          <w:lang w:eastAsia="zh-CN"/>
        </w:rPr>
        <w:t>（信息公开部分的内容到此为止！以下为信息不公开部分。）</w:t>
      </w:r>
    </w:p>
    <w:p w:rsidR="00E52B57">
      <w:pPr>
        <w:widowControl w:val="0"/>
        <w:jc w:val="both"/>
        <w:rPr>
          <w:rFonts w:ascii="宋体" w:eastAsia="宋体" w:hAnsi="宋体"/>
          <w:b/>
          <w:color w:val="FF0000"/>
          <w:kern w:val="2"/>
          <w:sz w:val="28"/>
          <w:szCs w:val="28"/>
          <w:lang w:eastAsia="zh-CN"/>
        </w:rPr>
      </w:pPr>
      <w:r>
        <w:rPr>
          <w:rFonts w:ascii="宋体" w:eastAsia="宋体" w:hAnsi="宋体" w:hint="eastAsia"/>
          <w:b/>
          <w:color w:val="FF0000"/>
          <w:kern w:val="2"/>
          <w:sz w:val="28"/>
          <w:szCs w:val="28"/>
          <w:lang w:eastAsia="zh-CN"/>
        </w:rPr>
        <w:br w:type="page"/>
      </w:r>
    </w:p>
    <w:p w:rsidR="00E52B57">
      <w:pPr>
        <w:widowControl w:val="0"/>
        <w:jc w:val="both"/>
        <w:outlineLvl w:val="1"/>
        <w:rPr>
          <w:rFonts w:ascii="宋体" w:eastAsia="宋体" w:hAnsi="宋体"/>
          <w:b/>
          <w:color w:val="FF0000"/>
          <w:kern w:val="2"/>
          <w:sz w:val="28"/>
          <w:szCs w:val="28"/>
          <w:lang w:eastAsia="zh-CN"/>
        </w:rPr>
      </w:pPr>
      <w:r>
        <w:rPr>
          <w:rFonts w:ascii="宋体" w:eastAsia="宋体" w:hAnsi="宋体" w:hint="eastAsia"/>
          <w:b/>
          <w:color w:val="FF0000"/>
          <w:kern w:val="2"/>
          <w:sz w:val="28"/>
          <w:szCs w:val="28"/>
          <w:lang w:eastAsia="zh-CN"/>
        </w:rPr>
        <w:t>投标文件附件（信息不公开部分）</w:t>
      </w:r>
    </w:p>
    <w:p w:rsidR="00E52B57">
      <w:pPr>
        <w:keepNext/>
        <w:keepLines/>
        <w:widowControl w:val="0"/>
        <w:spacing w:before="260" w:after="260" w:line="240" w:lineRule="auto"/>
        <w:jc w:val="center"/>
        <w:outlineLvl w:val="2"/>
        <w:rPr>
          <w:rFonts w:ascii="黑体" w:eastAsia="黑体" w:hAnsi="宋体"/>
          <w:bCs/>
          <w:kern w:val="2"/>
          <w:szCs w:val="32"/>
          <w:lang w:eastAsia="zh-CN"/>
        </w:rPr>
      </w:pPr>
      <w:r>
        <w:rPr>
          <w:rFonts w:ascii="黑体" w:eastAsia="黑体" w:hAnsi="宋体" w:hint="eastAsia"/>
          <w:bCs/>
          <w:kern w:val="2"/>
          <w:szCs w:val="32"/>
          <w:lang w:eastAsia="zh-CN"/>
        </w:rPr>
        <w:t>一、</w:t>
      </w:r>
      <w:bookmarkStart w:id="45" w:name="_Hlk72092499"/>
      <w:r>
        <w:rPr>
          <w:rFonts w:ascii="黑体" w:eastAsia="黑体" w:hAnsi="宋体" w:hint="eastAsia"/>
          <w:bCs/>
          <w:kern w:val="2"/>
          <w:szCs w:val="32"/>
          <w:lang w:eastAsia="zh-CN"/>
        </w:rPr>
        <w:t>法定代表人（负责人）证明书</w:t>
      </w:r>
      <w:bookmarkEnd w:id="45"/>
    </w:p>
    <w:p w:rsidR="00E52B57">
      <w:pPr>
        <w:widowControl w:val="0"/>
        <w:jc w:val="both"/>
        <w:rPr>
          <w:rFonts w:eastAsia="宋体"/>
          <w:kern w:val="2"/>
          <w:lang w:eastAsia="zh-CN"/>
        </w:rPr>
      </w:pPr>
    </w:p>
    <w:p w:rsidR="00E52B57">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（姓名），现任我单位</w:t>
      </w:r>
      <w:r>
        <w:rPr>
          <w:rFonts w:eastAsia="宋体" w:hint="eastAsia"/>
          <w:kern w:val="2"/>
          <w:sz w:val="21"/>
          <w:szCs w:val="21"/>
          <w:u w:val="single"/>
          <w:lang w:eastAsia="zh-CN"/>
        </w:rPr>
        <w:t xml:space="preserve">             </w:t>
      </w:r>
      <w:r>
        <w:rPr>
          <w:rFonts w:eastAsia="宋体" w:hint="eastAsia"/>
          <w:kern w:val="2"/>
          <w:sz w:val="21"/>
          <w:szCs w:val="21"/>
          <w:lang w:eastAsia="zh-CN"/>
        </w:rPr>
        <w:t>职务，为法定代表人（负责人），身份证件号为：</w:t>
      </w:r>
      <w:r>
        <w:rPr>
          <w:rFonts w:eastAsia="宋体" w:hint="eastAsia"/>
          <w:kern w:val="2"/>
          <w:sz w:val="21"/>
          <w:szCs w:val="21"/>
          <w:u w:val="single"/>
          <w:lang w:eastAsia="zh-CN"/>
        </w:rPr>
        <w:t xml:space="preserve">                                     </w:t>
      </w: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w:t>
      </w:r>
    </w:p>
    <w:p w:rsidR="00E52B57">
      <w:pPr>
        <w:widowControl w:val="0"/>
        <w:ind w:firstLine="420" w:firstLineChars="200"/>
        <w:jc w:val="both"/>
        <w:rPr>
          <w:rFonts w:eastAsia="宋体"/>
          <w:b/>
          <w:bCs/>
          <w:color w:val="FF0000"/>
          <w:kern w:val="2"/>
          <w:sz w:val="21"/>
          <w:szCs w:val="21"/>
          <w:lang w:eastAsia="zh-CN"/>
        </w:rPr>
      </w:pPr>
      <w:r>
        <w:rPr>
          <w:rFonts w:eastAsia="宋体" w:hint="eastAsia"/>
          <w:b/>
          <w:bCs/>
          <w:color w:val="FF0000"/>
          <w:kern w:val="2"/>
          <w:sz w:val="21"/>
          <w:szCs w:val="21"/>
          <w:lang w:eastAsia="zh-CN"/>
        </w:rPr>
        <w:t>特此证明。</w:t>
      </w:r>
    </w:p>
    <w:p w:rsidR="00E52B57">
      <w:pPr>
        <w:widowControl w:val="0"/>
        <w:ind w:firstLine="420" w:firstLineChars="200"/>
        <w:jc w:val="both"/>
        <w:rPr>
          <w:rFonts w:eastAsia="宋体"/>
          <w:b/>
          <w:bCs/>
          <w:color w:val="FF0000"/>
          <w:kern w:val="2"/>
          <w:sz w:val="21"/>
          <w:szCs w:val="21"/>
          <w:lang w:eastAsia="zh-CN"/>
        </w:rPr>
      </w:pPr>
      <w:r>
        <w:rPr>
          <w:rFonts w:eastAsia="宋体" w:hint="eastAsia"/>
          <w:b/>
          <w:bCs/>
          <w:color w:val="FF0000"/>
          <w:kern w:val="2"/>
          <w:sz w:val="21"/>
          <w:szCs w:val="21"/>
          <w:lang w:eastAsia="zh-CN"/>
        </w:rPr>
        <w:t>说明：</w:t>
      </w:r>
      <w:r>
        <w:rPr>
          <w:rFonts w:eastAsia="宋体" w:hint="eastAsia"/>
          <w:b/>
          <w:bCs/>
          <w:color w:val="FF0000"/>
          <w:kern w:val="2"/>
          <w:sz w:val="21"/>
          <w:szCs w:val="21"/>
          <w:lang w:eastAsia="zh-CN"/>
        </w:rPr>
        <w:t>1</w:t>
      </w:r>
      <w:r>
        <w:rPr>
          <w:rFonts w:eastAsia="宋体" w:hint="eastAsia"/>
          <w:b/>
          <w:bCs/>
          <w:color w:val="FF0000"/>
          <w:kern w:val="2"/>
          <w:sz w:val="21"/>
          <w:szCs w:val="21"/>
          <w:lang w:eastAsia="zh-CN"/>
        </w:rPr>
        <w:t>、法定代表人为投标人（企业事业单位、国家机关、社会团体）的主要行政负责人。</w:t>
      </w:r>
    </w:p>
    <w:p w:rsidR="00E52B57">
      <w:pPr>
        <w:widowControl w:val="0"/>
        <w:numPr>
          <w:ilvl w:val="0"/>
          <w:numId w:val="3"/>
        </w:numPr>
        <w:ind w:firstLine="420" w:firstLineChars="200"/>
        <w:jc w:val="both"/>
        <w:rPr>
          <w:rFonts w:eastAsia="宋体"/>
          <w:b/>
          <w:bCs/>
          <w:color w:val="FF0000"/>
          <w:kern w:val="2"/>
          <w:sz w:val="21"/>
          <w:szCs w:val="21"/>
          <w:lang w:eastAsia="zh-CN"/>
        </w:rPr>
      </w:pPr>
      <w:r>
        <w:rPr>
          <w:rFonts w:eastAsia="宋体" w:hint="eastAsia"/>
          <w:b/>
          <w:bCs/>
          <w:color w:val="FF0000"/>
          <w:kern w:val="2"/>
          <w:sz w:val="21"/>
          <w:szCs w:val="21"/>
          <w:lang w:eastAsia="zh-Hans"/>
        </w:rPr>
        <w:t>本证明书要供法定代表人（负责人）</w:t>
      </w:r>
      <w:r>
        <w:rPr>
          <w:rFonts w:eastAsia="宋体" w:hint="eastAsia"/>
          <w:b/>
          <w:bCs/>
          <w:color w:val="FF0000"/>
          <w:kern w:val="2"/>
          <w:sz w:val="21"/>
          <w:szCs w:val="21"/>
          <w:lang w:eastAsia="zh-CN"/>
        </w:rPr>
        <w:t>相关身份证明文件：身份证扫描件（正反两面）；港澳台居民可提供来往通行证扫描件；非中国国籍管辖范围人员，可提供公安部门认可的身份证明材料扫描件。</w:t>
      </w:r>
    </w:p>
    <w:p w:rsidR="00E52B57">
      <w:pPr>
        <w:widowControl w:val="0"/>
        <w:numPr>
          <w:ilvl w:val="0"/>
          <w:numId w:val="3"/>
        </w:numPr>
        <w:ind w:firstLine="420" w:firstLineChars="200"/>
        <w:jc w:val="both"/>
        <w:rPr>
          <w:rFonts w:eastAsia="宋体"/>
          <w:b/>
          <w:bCs/>
          <w:color w:val="FF0000"/>
          <w:kern w:val="2"/>
          <w:sz w:val="21"/>
          <w:szCs w:val="21"/>
          <w:lang w:eastAsia="zh-CN"/>
        </w:rPr>
      </w:pPr>
      <w:r>
        <w:rPr>
          <w:rFonts w:eastAsia="宋体" w:hint="eastAsia"/>
          <w:b/>
          <w:bCs/>
          <w:color w:val="FF0000"/>
          <w:kern w:val="2"/>
          <w:sz w:val="21"/>
          <w:szCs w:val="21"/>
          <w:lang w:eastAsia="zh-Hans"/>
        </w:rPr>
        <w:t>本项目投标授权代表为法定代表人（负责人）的，无需提供</w:t>
      </w:r>
      <w:r>
        <w:rPr>
          <w:rFonts w:eastAsia="宋体" w:hint="eastAsia"/>
          <w:b/>
          <w:bCs/>
          <w:color w:val="FF0000"/>
          <w:kern w:val="2"/>
          <w:sz w:val="21"/>
          <w:szCs w:val="21"/>
          <w:lang w:eastAsia="zh-CN"/>
        </w:rPr>
        <w:t>《投标文件签署授权委托书》</w:t>
      </w:r>
      <w:r>
        <w:rPr>
          <w:rFonts w:eastAsia="宋体" w:hint="eastAsia"/>
          <w:b/>
          <w:bCs/>
          <w:color w:val="FF0000"/>
          <w:kern w:val="2"/>
          <w:sz w:val="21"/>
          <w:szCs w:val="21"/>
          <w:lang w:eastAsia="zh-Hans"/>
        </w:rPr>
        <w:t>。</w:t>
      </w:r>
    </w:p>
    <w:p w:rsidR="00E52B57">
      <w:pPr>
        <w:widowControl w:val="0"/>
        <w:numPr>
          <w:ilvl w:val="0"/>
          <w:numId w:val="3"/>
        </w:numPr>
        <w:ind w:firstLine="420" w:firstLineChars="200"/>
        <w:jc w:val="both"/>
        <w:rPr>
          <w:rFonts w:eastAsia="宋体"/>
          <w:b/>
          <w:bCs/>
          <w:color w:val="FF0000"/>
          <w:kern w:val="2"/>
          <w:sz w:val="21"/>
          <w:szCs w:val="21"/>
          <w:lang w:eastAsia="zh-CN"/>
        </w:rPr>
      </w:pPr>
      <w:r>
        <w:rPr>
          <w:rFonts w:eastAsia="宋体" w:hint="eastAsia"/>
          <w:b/>
          <w:bCs/>
          <w:color w:val="FF0000"/>
          <w:kern w:val="2"/>
          <w:sz w:val="21"/>
          <w:szCs w:val="21"/>
          <w:lang w:eastAsia="zh-CN"/>
        </w:rPr>
        <w:t>内容必须填写真实、清楚，涂改无效，不得转让、买卖。</w:t>
      </w:r>
    </w:p>
    <w:tbl>
      <w:tblPr>
        <w:tblStyle w:val="TableGrid"/>
        <w:tblW w:w="5000" w:type="pct"/>
        <w:tblLayout w:type="fixed"/>
        <w:tblLook w:val="04A0"/>
      </w:tblPr>
      <w:tblGrid>
        <w:gridCol w:w="4530"/>
        <w:gridCol w:w="4531"/>
      </w:tblGrid>
      <w:tr>
        <w:tblPrEx>
          <w:tblW w:w="5000" w:type="pct"/>
          <w:tblLayout w:type="fixed"/>
          <w:tblLook w:val="04A0"/>
        </w:tblPrEx>
        <w:tc>
          <w:tcPr>
            <w:tcW w:w="4264" w:type="dxa"/>
          </w:tcPr>
          <w:p w:rsidR="00E52B57">
            <w:pPr>
              <w:jc w:val="center"/>
              <w:rPr>
                <w:kern w:val="2"/>
                <w:sz w:val="21"/>
              </w:rPr>
            </w:pPr>
            <w:r>
              <w:rPr>
                <w:rFonts w:hint="eastAsia"/>
                <w:kern w:val="2"/>
                <w:sz w:val="21"/>
              </w:rPr>
              <w:t>证件扫描件正面</w:t>
            </w:r>
          </w:p>
          <w:p w:rsidR="00E52B57">
            <w:pPr>
              <w:spacing w:line="240" w:lineRule="auto"/>
              <w:jc w:val="center"/>
              <w:rPr>
                <w:b/>
                <w:bCs/>
                <w:kern w:val="2"/>
              </w:rPr>
            </w:pPr>
          </w:p>
          <w:p w:rsidR="00E52B57">
            <w:pPr>
              <w:spacing w:line="240" w:lineRule="auto"/>
              <w:jc w:val="center"/>
              <w:rPr>
                <w:kern w:val="2"/>
              </w:rPr>
            </w:pPr>
          </w:p>
          <w:p w:rsidR="00E52B57">
            <w:pPr>
              <w:spacing w:line="240" w:lineRule="auto"/>
              <w:jc w:val="center"/>
              <w:rPr>
                <w:kern w:val="2"/>
              </w:rPr>
            </w:pPr>
          </w:p>
        </w:tc>
        <w:tc>
          <w:tcPr>
            <w:tcW w:w="4265" w:type="dxa"/>
          </w:tcPr>
          <w:p w:rsidR="00E52B57">
            <w:pPr>
              <w:jc w:val="center"/>
              <w:rPr>
                <w:kern w:val="2"/>
                <w:sz w:val="21"/>
              </w:rPr>
            </w:pPr>
            <w:r>
              <w:rPr>
                <w:rFonts w:hint="eastAsia"/>
                <w:kern w:val="2"/>
                <w:sz w:val="21"/>
              </w:rPr>
              <w:t>证件扫描件反面</w:t>
            </w:r>
          </w:p>
          <w:p w:rsidR="00E52B57">
            <w:pPr>
              <w:spacing w:line="240" w:lineRule="auto"/>
              <w:jc w:val="center"/>
              <w:rPr>
                <w:b/>
                <w:bCs/>
                <w:kern w:val="2"/>
              </w:rPr>
            </w:pPr>
          </w:p>
          <w:p w:rsidR="00E52B57">
            <w:pPr>
              <w:spacing w:line="240" w:lineRule="auto"/>
              <w:jc w:val="center"/>
              <w:rPr>
                <w:kern w:val="2"/>
              </w:rPr>
            </w:pPr>
          </w:p>
        </w:tc>
      </w:tr>
    </w:tbl>
    <w:p w:rsidR="00E52B57">
      <w:pPr>
        <w:widowControl w:val="0"/>
        <w:ind w:firstLine="480" w:firstLineChars="200"/>
        <w:jc w:val="both"/>
        <w:rPr>
          <w:rFonts w:eastAsia="宋体"/>
          <w:kern w:val="2"/>
          <w:lang w:eastAsia="zh-CN"/>
        </w:rPr>
      </w:pPr>
    </w:p>
    <w:p w:rsidR="00E52B57">
      <w:pPr>
        <w:widowControl w:val="0"/>
        <w:jc w:val="both"/>
        <w:rPr>
          <w:rFonts w:eastAsia="宋体"/>
          <w:b/>
          <w:bCs/>
          <w:kern w:val="2"/>
          <w:lang w:eastAsia="zh-CN"/>
        </w:rPr>
      </w:pPr>
    </w:p>
    <w:p w:rsidR="00E52B57">
      <w:pPr>
        <w:keepNext/>
        <w:keepLines/>
        <w:widowControl w:val="0"/>
        <w:spacing w:before="120" w:after="120" w:line="240" w:lineRule="auto"/>
        <w:jc w:val="center"/>
        <w:outlineLvl w:val="2"/>
        <w:rPr>
          <w:rFonts w:ascii="黑体" w:eastAsia="黑体" w:hAnsi="宋体"/>
          <w:bCs/>
          <w:kern w:val="2"/>
          <w:szCs w:val="32"/>
          <w:lang w:eastAsia="zh-CN"/>
        </w:rPr>
      </w:pPr>
      <w:r>
        <w:rPr>
          <w:rFonts w:ascii="黑体" w:eastAsia="黑体" w:hAnsi="宋体" w:hint="eastAsia"/>
          <w:bCs/>
          <w:kern w:val="2"/>
          <w:szCs w:val="32"/>
          <w:lang w:eastAsia="zh-CN"/>
        </w:rPr>
        <w:t>二、投标文件签署授权委托书</w:t>
      </w:r>
    </w:p>
    <w:p w:rsidR="00E52B57">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本授权委托书声明：我</w:t>
      </w:r>
      <w:r>
        <w:rPr>
          <w:rFonts w:eastAsia="宋体" w:hint="eastAsia"/>
          <w:kern w:val="2"/>
          <w:sz w:val="21"/>
          <w:szCs w:val="21"/>
          <w:u w:val="single"/>
          <w:lang w:eastAsia="zh-CN"/>
        </w:rPr>
        <w:t xml:space="preserve">           </w:t>
      </w:r>
      <w:r>
        <w:rPr>
          <w:rFonts w:eastAsia="宋体" w:hint="eastAsia"/>
          <w:kern w:val="2"/>
          <w:sz w:val="21"/>
          <w:szCs w:val="21"/>
          <w:lang w:eastAsia="zh-CN"/>
        </w:rPr>
        <w:t>（姓名）系</w:t>
      </w:r>
      <w:r>
        <w:rPr>
          <w:rFonts w:eastAsia="宋体" w:hint="eastAsia"/>
          <w:kern w:val="2"/>
          <w:sz w:val="21"/>
          <w:szCs w:val="21"/>
          <w:u w:val="single"/>
          <w:lang w:eastAsia="zh-CN"/>
        </w:rPr>
        <w:t xml:space="preserve">             </w:t>
      </w:r>
      <w:r>
        <w:rPr>
          <w:rFonts w:eastAsia="宋体" w:hint="eastAsia"/>
          <w:kern w:val="2"/>
          <w:sz w:val="21"/>
          <w:szCs w:val="21"/>
          <w:lang w:eastAsia="zh-CN"/>
        </w:rPr>
        <w:t>（投标人名称）的法定代表人（负责人），现授权委托</w:t>
      </w:r>
      <w:r>
        <w:rPr>
          <w:rFonts w:eastAsia="宋体" w:hint="eastAsia"/>
          <w:kern w:val="2"/>
          <w:sz w:val="21"/>
          <w:szCs w:val="21"/>
          <w:u w:val="single"/>
          <w:lang w:eastAsia="zh-CN"/>
        </w:rPr>
        <w:t xml:space="preserve">            </w:t>
      </w:r>
      <w:r>
        <w:rPr>
          <w:rFonts w:eastAsia="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rsidR="00E52B57">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代理人无转委托权，特此委托。</w:t>
      </w:r>
    </w:p>
    <w:p w:rsidR="00E52B57">
      <w:pPr>
        <w:widowControl w:val="0"/>
        <w:ind w:firstLine="420" w:firstLineChars="200"/>
        <w:jc w:val="both"/>
        <w:rPr>
          <w:rFonts w:eastAsia="宋体"/>
          <w:kern w:val="2"/>
          <w:sz w:val="21"/>
          <w:szCs w:val="21"/>
          <w:lang w:eastAsia="zh-CN"/>
        </w:rPr>
      </w:pPr>
    </w:p>
    <w:p w:rsidR="00E52B57">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代理人：</w:t>
      </w:r>
      <w:r>
        <w:rPr>
          <w:rFonts w:eastAsia="宋体" w:hint="eastAsia"/>
          <w:kern w:val="2"/>
          <w:sz w:val="21"/>
          <w:szCs w:val="21"/>
          <w:u w:val="single"/>
          <w:lang w:eastAsia="zh-CN"/>
        </w:rPr>
        <w:t xml:space="preserve">              </w:t>
      </w:r>
      <w:r>
        <w:rPr>
          <w:rFonts w:eastAsia="宋体" w:hint="eastAsia"/>
          <w:kern w:val="2"/>
          <w:sz w:val="21"/>
          <w:szCs w:val="21"/>
          <w:lang w:eastAsia="zh-CN"/>
        </w:rPr>
        <w:t>；</w:t>
      </w:r>
    </w:p>
    <w:p w:rsidR="00E52B57">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身份证件号：</w:t>
      </w:r>
      <w:r>
        <w:rPr>
          <w:rFonts w:eastAsia="宋体" w:hint="eastAsia"/>
          <w:kern w:val="2"/>
          <w:sz w:val="21"/>
          <w:szCs w:val="21"/>
          <w:u w:val="single"/>
          <w:lang w:eastAsia="zh-CN"/>
        </w:rPr>
        <w:t xml:space="preserve">                        </w:t>
      </w:r>
      <w:r>
        <w:rPr>
          <w:rFonts w:eastAsia="宋体" w:hint="eastAsia"/>
          <w:kern w:val="2"/>
          <w:sz w:val="21"/>
          <w:szCs w:val="21"/>
          <w:lang w:eastAsia="zh-CN"/>
        </w:rPr>
        <w:t>，职务：</w:t>
      </w:r>
      <w:r>
        <w:rPr>
          <w:rFonts w:eastAsia="宋体" w:hint="eastAsia"/>
          <w:kern w:val="2"/>
          <w:sz w:val="21"/>
          <w:szCs w:val="21"/>
          <w:u w:val="single"/>
          <w:lang w:eastAsia="zh-CN"/>
        </w:rPr>
        <w:t xml:space="preserve">                </w:t>
      </w:r>
      <w:r>
        <w:rPr>
          <w:rFonts w:eastAsia="宋体" w:hint="eastAsia"/>
          <w:kern w:val="2"/>
          <w:sz w:val="21"/>
          <w:szCs w:val="21"/>
          <w:lang w:eastAsia="zh-CN"/>
        </w:rPr>
        <w:t>；</w:t>
      </w:r>
    </w:p>
    <w:p w:rsidR="00E52B57">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，手机：</w:t>
      </w:r>
      <w:r>
        <w:rPr>
          <w:rFonts w:eastAsia="宋体" w:hint="eastAsia"/>
          <w:kern w:val="2"/>
          <w:sz w:val="21"/>
          <w:szCs w:val="21"/>
          <w:u w:val="single"/>
          <w:lang w:eastAsia="zh-CN"/>
        </w:rPr>
        <w:t xml:space="preserve">                </w:t>
      </w:r>
      <w:r>
        <w:rPr>
          <w:rFonts w:eastAsia="宋体" w:hint="eastAsia"/>
          <w:kern w:val="2"/>
          <w:sz w:val="21"/>
          <w:szCs w:val="21"/>
          <w:lang w:eastAsia="zh-CN"/>
        </w:rPr>
        <w:t>，电子邮箱：</w:t>
      </w:r>
      <w:r>
        <w:rPr>
          <w:rFonts w:eastAsia="宋体" w:hint="eastAsia"/>
          <w:kern w:val="2"/>
          <w:sz w:val="21"/>
          <w:szCs w:val="21"/>
          <w:u w:val="single"/>
          <w:lang w:eastAsia="zh-CN"/>
        </w:rPr>
        <w:t xml:space="preserve">                     </w:t>
      </w:r>
      <w:r>
        <w:rPr>
          <w:rFonts w:eastAsia="宋体" w:hint="eastAsia"/>
          <w:kern w:val="2"/>
          <w:sz w:val="21"/>
          <w:szCs w:val="21"/>
          <w:lang w:eastAsia="zh-CN"/>
        </w:rPr>
        <w:t>；</w:t>
      </w:r>
    </w:p>
    <w:p w:rsidR="00E52B57">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授权委托日期：</w:t>
      </w:r>
      <w:r>
        <w:rPr>
          <w:rFonts w:eastAsia="宋体" w:hint="eastAsia"/>
          <w:kern w:val="2"/>
          <w:sz w:val="21"/>
          <w:szCs w:val="21"/>
          <w:u w:val="single"/>
          <w:lang w:eastAsia="zh-CN"/>
        </w:rPr>
        <w:t xml:space="preserve">         </w:t>
      </w:r>
      <w:r>
        <w:rPr>
          <w:rFonts w:eastAsia="宋体" w:hint="eastAsia"/>
          <w:kern w:val="2"/>
          <w:sz w:val="21"/>
          <w:szCs w:val="21"/>
          <w:lang w:eastAsia="zh-CN"/>
        </w:rPr>
        <w:t>年</w:t>
      </w:r>
      <w:r>
        <w:rPr>
          <w:rFonts w:eastAsia="宋体" w:hint="eastAsia"/>
          <w:kern w:val="2"/>
          <w:sz w:val="21"/>
          <w:szCs w:val="21"/>
          <w:u w:val="single"/>
          <w:lang w:eastAsia="zh-CN"/>
        </w:rPr>
        <w:t xml:space="preserve">     </w:t>
      </w:r>
      <w:r>
        <w:rPr>
          <w:rFonts w:eastAsia="宋体" w:hint="eastAsia"/>
          <w:kern w:val="2"/>
          <w:sz w:val="21"/>
          <w:szCs w:val="21"/>
          <w:lang w:eastAsia="zh-CN"/>
        </w:rPr>
        <w:t>月</w:t>
      </w:r>
      <w:r>
        <w:rPr>
          <w:rFonts w:eastAsia="宋体" w:hint="eastAsia"/>
          <w:kern w:val="2"/>
          <w:sz w:val="21"/>
          <w:szCs w:val="21"/>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日。</w:t>
      </w:r>
    </w:p>
    <w:p w:rsidR="00E52B57">
      <w:pPr>
        <w:widowControl w:val="0"/>
        <w:ind w:firstLine="420" w:firstLineChars="200"/>
        <w:jc w:val="both"/>
        <w:rPr>
          <w:rFonts w:eastAsia="宋体"/>
          <w:b/>
          <w:color w:val="FF0000"/>
          <w:kern w:val="2"/>
          <w:sz w:val="21"/>
          <w:szCs w:val="21"/>
          <w:lang w:eastAsia="zh-CN"/>
        </w:rPr>
      </w:pPr>
      <w:r>
        <w:rPr>
          <w:rFonts w:eastAsia="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Layout w:type="fixed"/>
        <w:tblLook w:val="04A0"/>
      </w:tblPr>
      <w:tblGrid>
        <w:gridCol w:w="4530"/>
        <w:gridCol w:w="4531"/>
      </w:tblGrid>
      <w:tr>
        <w:tblPrEx>
          <w:tblW w:w="5000" w:type="pct"/>
          <w:tblLayout w:type="fixed"/>
          <w:tblLook w:val="04A0"/>
        </w:tblPrEx>
        <w:tc>
          <w:tcPr>
            <w:tcW w:w="4264" w:type="dxa"/>
          </w:tcPr>
          <w:p w:rsidR="00E52B57">
            <w:pPr>
              <w:jc w:val="center"/>
              <w:rPr>
                <w:kern w:val="2"/>
                <w:sz w:val="21"/>
              </w:rPr>
            </w:pPr>
            <w:r>
              <w:rPr>
                <w:rFonts w:hint="eastAsia"/>
                <w:kern w:val="2"/>
                <w:sz w:val="21"/>
              </w:rPr>
              <w:t>证件扫描件正面</w:t>
            </w:r>
          </w:p>
          <w:p w:rsidR="00E52B57">
            <w:pPr>
              <w:spacing w:line="240" w:lineRule="auto"/>
              <w:jc w:val="center"/>
              <w:rPr>
                <w:b/>
                <w:bCs/>
                <w:kern w:val="2"/>
              </w:rPr>
            </w:pPr>
          </w:p>
          <w:p w:rsidR="00E52B57">
            <w:pPr>
              <w:spacing w:line="360" w:lineRule="auto"/>
              <w:rPr>
                <w:kern w:val="2"/>
              </w:rPr>
            </w:pPr>
          </w:p>
          <w:p w:rsidR="00E52B57">
            <w:pPr>
              <w:spacing w:line="240" w:lineRule="auto"/>
              <w:jc w:val="center"/>
              <w:rPr>
                <w:kern w:val="2"/>
              </w:rPr>
            </w:pPr>
          </w:p>
        </w:tc>
        <w:tc>
          <w:tcPr>
            <w:tcW w:w="4265" w:type="dxa"/>
          </w:tcPr>
          <w:p w:rsidR="00E52B57">
            <w:pPr>
              <w:jc w:val="center"/>
              <w:rPr>
                <w:kern w:val="2"/>
                <w:sz w:val="21"/>
              </w:rPr>
            </w:pPr>
            <w:r>
              <w:rPr>
                <w:rFonts w:hint="eastAsia"/>
                <w:kern w:val="2"/>
                <w:sz w:val="21"/>
              </w:rPr>
              <w:t>证件扫描件反面</w:t>
            </w:r>
          </w:p>
          <w:p w:rsidR="00E52B57">
            <w:pPr>
              <w:spacing w:line="240" w:lineRule="auto"/>
              <w:jc w:val="center"/>
              <w:rPr>
                <w:b/>
                <w:bCs/>
                <w:kern w:val="2"/>
              </w:rPr>
            </w:pPr>
          </w:p>
          <w:p w:rsidR="00E52B57">
            <w:pPr>
              <w:spacing w:line="240" w:lineRule="auto"/>
              <w:jc w:val="center"/>
              <w:rPr>
                <w:kern w:val="2"/>
              </w:rPr>
            </w:pPr>
          </w:p>
        </w:tc>
      </w:tr>
    </w:tbl>
    <w:p w:rsidR="00E52B57" w:rsidRPr="00645626" w:rsidP="00645626">
      <w:pPr>
        <w:keepNext/>
        <w:keepLines/>
        <w:widowControl w:val="0"/>
        <w:spacing w:before="260" w:after="260" w:line="240" w:lineRule="auto"/>
        <w:jc w:val="center"/>
        <w:outlineLvl w:val="2"/>
        <w:rPr>
          <w:rFonts w:ascii="黑体" w:eastAsia="黑体" w:hAnsi="黑体"/>
          <w:bCs/>
          <w:szCs w:val="32"/>
          <w:lang w:eastAsia="zh-CN"/>
        </w:rPr>
      </w:pPr>
      <w:bookmarkStart w:id="46" w:name="_GoBack"/>
      <w:bookmarkEnd w:id="46"/>
      <w:r w:rsidRPr="00645626">
        <w:rPr>
          <w:rFonts w:ascii="黑体" w:eastAsia="黑体" w:hAnsi="黑体" w:hint="eastAsia"/>
          <w:bCs/>
          <w:kern w:val="2"/>
          <w:szCs w:val="32"/>
          <w:lang w:eastAsia="zh-CN"/>
        </w:rPr>
        <w:t>三、投标人资格证明文件（不公开部分）</w:t>
      </w:r>
    </w:p>
    <w:p w:rsidR="00E52B57">
      <w:pPr>
        <w:keepNext/>
        <w:keepLines/>
        <w:widowControl/>
        <w:spacing w:before="260" w:after="260" w:line="240" w:lineRule="auto"/>
        <w:jc w:val="center"/>
        <w:outlineLvl w:val="2"/>
        <w:rPr>
          <w:rFonts w:ascii="黑体" w:eastAsia="黑体" w:hAnsi="宋体" w:cs="黑体"/>
          <w:kern w:val="2"/>
          <w:szCs w:val="28"/>
          <w:lang w:eastAsia="zh-CN"/>
        </w:rPr>
      </w:pPr>
      <w:r>
        <w:rPr>
          <w:rFonts w:ascii="黑体" w:eastAsia="黑体" w:hAnsi="宋体" w:cs="黑体" w:hint="eastAsia"/>
          <w:kern w:val="2"/>
          <w:szCs w:val="28"/>
          <w:lang w:eastAsia="zh-CN"/>
        </w:rPr>
        <w:t>供应商基本情况表</w:t>
      </w:r>
      <w:r>
        <w:rPr>
          <w:rFonts w:ascii="黑体" w:eastAsia="黑体" w:hAnsi="宋体" w:cs="黑体" w:hint="eastAsia"/>
          <w:color w:val="FF0000"/>
          <w:kern w:val="2"/>
          <w:szCs w:val="28"/>
          <w:lang w:eastAsia="zh-CN"/>
        </w:rPr>
        <w:t>（必填）</w:t>
      </w:r>
    </w:p>
    <w:p w:rsidR="00E52B57">
      <w:pPr>
        <w:widowControl w:val="0"/>
        <w:jc w:val="both"/>
        <w:rPr>
          <w:rFonts w:ascii="方正仿宋_GBK" w:eastAsia="方正仿宋_GBK" w:hAnsi="方正仿宋_GBK" w:cs="方正仿宋_GBK"/>
          <w:kern w:val="2"/>
          <w:sz w:val="28"/>
          <w:szCs w:val="28"/>
          <w:lang w:eastAsia="zh-CN"/>
        </w:rPr>
      </w:pPr>
      <w:r>
        <w:rPr>
          <w:rFonts w:ascii="方正仿宋_GBK" w:eastAsia="方正仿宋_GBK" w:hAnsi="方正仿宋_GBK" w:cs="方正仿宋_GBK" w:hint="eastAsia"/>
          <w:kern w:val="2"/>
          <w:sz w:val="28"/>
          <w:szCs w:val="28"/>
          <w:lang w:eastAsia="zh-CN" w:bidi="ar"/>
        </w:rPr>
        <w:t>填表单位：</w:t>
      </w:r>
      <w:r>
        <w:rPr>
          <w:rFonts w:ascii="方正仿宋_GBK" w:eastAsia="方正仿宋_GBK" w:hAnsi="方正仿宋_GBK" w:cs="方正仿宋_GBK" w:hint="eastAsia"/>
          <w:b/>
          <w:color w:val="FF0000"/>
          <w:kern w:val="2"/>
          <w:sz w:val="28"/>
          <w:szCs w:val="28"/>
          <w:lang w:eastAsia="zh-CN" w:bidi="ar"/>
        </w:rPr>
        <w:t>（加盖单位公章）</w:t>
      </w:r>
      <w:r>
        <w:rPr>
          <w:rFonts w:ascii="方正仿宋_GBK" w:eastAsia="方正仿宋_GBK" w:hAnsi="方正仿宋_GBK" w:cs="方正仿宋_GBK" w:hint="eastAsia"/>
          <w:kern w:val="2"/>
          <w:sz w:val="28"/>
          <w:szCs w:val="28"/>
          <w:lang w:eastAsia="zh-CN" w:bidi="ar"/>
        </w:rPr>
        <w:tab/>
      </w:r>
      <w:r>
        <w:rPr>
          <w:rFonts w:ascii="方正仿宋_GBK" w:eastAsia="方正仿宋_GBK" w:hAnsi="方正仿宋_GBK" w:cs="方正仿宋_GBK" w:hint="eastAsia"/>
          <w:kern w:val="2"/>
          <w:sz w:val="28"/>
          <w:szCs w:val="28"/>
          <w:lang w:eastAsia="zh-CN" w:bidi="ar"/>
        </w:rPr>
        <w:tab/>
        <w:t xml:space="preserve">       填表日期：    年   月   日</w:t>
      </w:r>
    </w:p>
    <w:tbl>
      <w:tblPr>
        <w:tblStyle w:val="TableGrid"/>
        <w:tblW w:w="5000" w:type="pct"/>
        <w:jc w:val="center"/>
        <w:tblLayout w:type="fixed"/>
        <w:tblLook w:val="04A0"/>
      </w:tblPr>
      <w:tblGrid>
        <w:gridCol w:w="708"/>
        <w:gridCol w:w="642"/>
        <w:gridCol w:w="1525"/>
        <w:gridCol w:w="1145"/>
        <w:gridCol w:w="513"/>
        <w:gridCol w:w="1142"/>
        <w:gridCol w:w="1592"/>
        <w:gridCol w:w="1794"/>
      </w:tblGrid>
      <w:tr>
        <w:tblPrEx>
          <w:tblW w:w="5000" w:type="pct"/>
          <w:jc w:val="center"/>
          <w:tblLayout w:type="fixed"/>
          <w:tblLook w:val="04A0"/>
        </w:tblPrEx>
        <w:trPr>
          <w:jc w:val="center"/>
        </w:trPr>
        <w:tc>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采购人</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left"/>
              <w:rPr>
                <w:rFonts w:ascii="方正仿宋_GBK" w:eastAsia="方正仿宋_GBK" w:hAnsi="方正仿宋_GBK" w:cs="方正仿宋_GBK"/>
                <w:kern w:val="2"/>
                <w:sz w:val="22"/>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项目名称</w:t>
            </w:r>
          </w:p>
        </w:tc>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rPr>
                <w:rFonts w:ascii="仿宋" w:eastAsia="仿宋" w:hAnsi="仿宋" w:cs="方正仿宋_GBK"/>
                <w:kern w:val="2"/>
                <w:sz w:val="22"/>
              </w:rPr>
            </w:pPr>
          </w:p>
        </w:tc>
      </w:tr>
      <w:tr>
        <w:tblPrEx>
          <w:tblW w:w="5000" w:type="pct"/>
          <w:jc w:val="center"/>
          <w:tblLayout w:type="fixed"/>
          <w:tblLook w:val="04A0"/>
        </w:tblPrEx>
        <w:trPr>
          <w:jc w:val="center"/>
        </w:trPr>
        <w:tc>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snapToGrid w:val="0"/>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投标（响应）供应商</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snapToGrid w:val="0"/>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供应商统一社会信用代码</w:t>
            </w:r>
          </w:p>
        </w:tc>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r>
      <w:tr>
        <w:tblPrEx>
          <w:tblW w:w="5000" w:type="pct"/>
          <w:jc w:val="center"/>
          <w:tblLayout w:type="fixed"/>
          <w:tblLook w:val="04A0"/>
        </w:tblPrEx>
        <w:trPr>
          <w:jc w:val="center"/>
        </w:trPr>
        <w:tc>
          <w:tcPr>
            <w:tcW w:w="95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b/>
                <w:bCs/>
                <w:kern w:val="2"/>
                <w:sz w:val="22"/>
                <w:lang w:bidi="ar"/>
              </w:rPr>
              <w:t>投标（响应）供应商相关人员情况</w:t>
            </w:r>
          </w:p>
        </w:tc>
      </w:tr>
      <w:tr>
        <w:tblPrEx>
          <w:tblW w:w="5000" w:type="pct"/>
          <w:jc w:val="center"/>
          <w:tblLayout w:type="fixed"/>
          <w:tblLook w:val="04A0"/>
        </w:tblPrEx>
        <w:trP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snapToGrid w:val="0"/>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序号</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职务</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姓名</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身份证号码</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snapToGrid w:val="0"/>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劳动合同</w:t>
            </w:r>
          </w:p>
          <w:p w:rsidR="00E52B57">
            <w:pPr>
              <w:snapToGrid w:val="0"/>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关系单位</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snapToGrid w:val="0"/>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缴纳社会</w:t>
            </w:r>
          </w:p>
          <w:p w:rsidR="00E52B57">
            <w:pPr>
              <w:snapToGrid w:val="0"/>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保险单位</w:t>
            </w:r>
          </w:p>
        </w:tc>
      </w:tr>
      <w:tr>
        <w:tblPrEx>
          <w:tblW w:w="5000" w:type="pct"/>
          <w:jc w:val="center"/>
          <w:tblLayout w:type="fixed"/>
          <w:tblLook w:val="04A0"/>
        </w:tblPrEx>
        <w:trP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1</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spacing w:line="460" w:lineRule="exact"/>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szCs w:val="22"/>
                <w:lang w:bidi="ar"/>
              </w:rPr>
              <w:t>法定代表人/单位负责人/主要经营负责人</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r>
      <w:tr>
        <w:tblPrEx>
          <w:tblW w:w="5000" w:type="pct"/>
          <w:jc w:val="center"/>
          <w:tblLayout w:type="fixed"/>
          <w:tblLook w:val="04A0"/>
        </w:tblPrEx>
        <w:trP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2</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szCs w:val="22"/>
                <w:lang w:bidi="ar"/>
              </w:rPr>
              <w:t>项目投标授权代表人</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r>
      <w:tr>
        <w:tblPrEx>
          <w:tblW w:w="5000" w:type="pct"/>
          <w:jc w:val="center"/>
          <w:tblLayout w:type="fixed"/>
          <w:tblLook w:val="04A0"/>
        </w:tblPrEx>
        <w:trP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3</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项目负责人</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r>
      <w:tr>
        <w:tblPrEx>
          <w:tblW w:w="5000" w:type="pct"/>
          <w:jc w:val="center"/>
          <w:tblLayout w:type="fixed"/>
          <w:tblLook w:val="04A0"/>
        </w:tblPrEx>
        <w:trP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4</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主要技术人员</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r>
      <w:tr>
        <w:tblPrEx>
          <w:tblW w:w="5000" w:type="pct"/>
          <w:jc w:val="center"/>
          <w:tblLayout w:type="fixed"/>
          <w:tblLook w:val="04A0"/>
        </w:tblPrEx>
        <w:trP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5</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snapToGrid w:val="0"/>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投标文件编制人员</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r>
      <w:tr>
        <w:tblPrEx>
          <w:tblW w:w="5000" w:type="pct"/>
          <w:jc w:val="center"/>
          <w:tblLayout w:type="fixed"/>
          <w:tblLook w:val="04A0"/>
        </w:tblPrEx>
        <w:trPr>
          <w:jc w:val="center"/>
        </w:trPr>
        <w:tc>
          <w:tcPr>
            <w:tcW w:w="95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left"/>
              <w:rPr>
                <w:rFonts w:ascii="方正仿宋_GBK" w:eastAsia="方正仿宋_GBK" w:hAnsi="方正仿宋_GBK" w:cs="方正仿宋_GBK"/>
                <w:kern w:val="2"/>
                <w:sz w:val="22"/>
              </w:rPr>
            </w:pPr>
            <w:r>
              <w:rPr>
                <w:rFonts w:ascii="方正仿宋_GBK" w:eastAsia="方正仿宋_GBK" w:hAnsi="方正仿宋_GBK" w:cs="方正仿宋_GBK" w:hint="eastAsia"/>
                <w:b/>
                <w:bCs/>
                <w:kern w:val="2"/>
                <w:sz w:val="22"/>
                <w:lang w:bidi="ar"/>
              </w:rPr>
              <w:t>说明：同一职务有多人担任（如主要技术人员），应分行填写。</w:t>
            </w:r>
          </w:p>
        </w:tc>
      </w:tr>
      <w:tr>
        <w:tblPrEx>
          <w:tblW w:w="5000" w:type="pct"/>
          <w:jc w:val="center"/>
          <w:tblLayout w:type="fixed"/>
          <w:tblLook w:val="04A0"/>
        </w:tblPrEx>
        <w:trPr>
          <w:trHeight w:val="539"/>
          <w:jc w:val="center"/>
        </w:trPr>
        <w:tc>
          <w:tcPr>
            <w:tcW w:w="95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b/>
                <w:bCs/>
                <w:kern w:val="2"/>
                <w:sz w:val="22"/>
              </w:rPr>
            </w:pPr>
            <w:r>
              <w:rPr>
                <w:rFonts w:ascii="方正仿宋_GBK" w:eastAsia="方正仿宋_GBK" w:hAnsi="方正仿宋_GBK" w:cs="方正仿宋_GBK" w:hint="eastAsia"/>
                <w:b/>
                <w:bCs/>
                <w:kern w:val="2"/>
                <w:sz w:val="22"/>
                <w:lang w:bidi="ar"/>
              </w:rPr>
              <w:t>投标（响应）供应商关联关系情况</w:t>
            </w:r>
          </w:p>
        </w:tc>
      </w:tr>
      <w:tr>
        <w:tblPrEx>
          <w:tblW w:w="5000" w:type="pct"/>
          <w:jc w:val="center"/>
          <w:tblLayout w:type="fixed"/>
          <w:tblLook w:val="04A0"/>
        </w:tblPrEx>
        <w:trPr>
          <w:trHeight w:val="389"/>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lang w:bidi="ar"/>
              </w:rPr>
            </w:pPr>
            <w:r>
              <w:rPr>
                <w:rFonts w:ascii="方正仿宋_GBK" w:eastAsia="方正仿宋_GBK" w:hAnsi="方正仿宋_GBK" w:cs="方正仿宋_GBK" w:hint="eastAsia"/>
                <w:kern w:val="2"/>
                <w:sz w:val="22"/>
                <w:lang w:bidi="ar"/>
              </w:rPr>
              <w:t>序号</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关联关系类型</w:t>
            </w:r>
          </w:p>
        </w:tc>
        <w:tc>
          <w:tcPr>
            <w:tcW w:w="1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关联主体名称</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备注</w:t>
            </w:r>
          </w:p>
        </w:tc>
      </w:tr>
      <w:tr>
        <w:tblPrEx>
          <w:tblW w:w="5000" w:type="pct"/>
          <w:jc w:val="center"/>
          <w:tblLayout w:type="fixed"/>
          <w:tblLook w:val="04A0"/>
        </w:tblPrEx>
        <w:trP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lang w:bidi="ar"/>
              </w:rPr>
            </w:pPr>
            <w:r>
              <w:rPr>
                <w:rFonts w:ascii="方正仿宋_GBK" w:eastAsia="方正仿宋_GBK" w:hAnsi="方正仿宋_GBK" w:cs="方正仿宋_GBK" w:hint="eastAsia"/>
                <w:kern w:val="2"/>
                <w:sz w:val="22"/>
                <w:lang w:bidi="ar"/>
              </w:rPr>
              <w:t>1</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控股股东</w:t>
            </w:r>
          </w:p>
        </w:tc>
        <w:tc>
          <w:tcPr>
            <w:tcW w:w="1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2B57">
            <w:pPr>
              <w:snapToGrid w:val="0"/>
              <w:jc w:val="left"/>
              <w:rPr>
                <w:rFonts w:ascii="方正仿宋_GBK" w:eastAsia="方正仿宋_GBK" w:hAnsi="方正仿宋_GBK" w:cs="方正仿宋_GBK"/>
                <w:kern w:val="2"/>
                <w:sz w:val="22"/>
                <w:szCs w:val="28"/>
              </w:rPr>
            </w:pPr>
            <w:r>
              <w:rPr>
                <w:rFonts w:ascii="方正仿宋_GBK" w:eastAsia="方正仿宋_GBK" w:hAnsi="方正仿宋_GBK" w:cs="方正仿宋_GBK" w:hint="eastAsia"/>
                <w:kern w:val="2"/>
                <w:sz w:val="22"/>
                <w:szCs w:val="20"/>
                <w:lang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W w:w="5000" w:type="pct"/>
          <w:jc w:val="center"/>
          <w:tblLayout w:type="fixed"/>
          <w:tblLook w:val="04A0"/>
        </w:tblPrEx>
        <w:trP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lang w:bidi="ar"/>
              </w:rPr>
            </w:pPr>
            <w:r>
              <w:rPr>
                <w:rFonts w:ascii="方正仿宋_GBK" w:eastAsia="方正仿宋_GBK" w:hAnsi="方正仿宋_GBK" w:cs="方正仿宋_GBK" w:hint="eastAsia"/>
                <w:kern w:val="2"/>
                <w:sz w:val="22"/>
                <w:lang w:bidi="ar"/>
              </w:rPr>
              <w:t>2</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管理关系</w:t>
            </w:r>
          </w:p>
        </w:tc>
        <w:tc>
          <w:tcPr>
            <w:tcW w:w="1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B57">
            <w:pPr>
              <w:jc w:val="center"/>
              <w:rPr>
                <w:rFonts w:ascii="方正仿宋_GBK" w:eastAsia="方正仿宋_GBK" w:hAnsi="方正仿宋_GBK" w:cs="方正仿宋_GBK"/>
                <w:kern w:val="2"/>
                <w:sz w:val="22"/>
              </w:rPr>
            </w:pP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2B57">
            <w:pPr>
              <w:snapToGrid w:val="0"/>
              <w:jc w:val="left"/>
              <w:rPr>
                <w:rFonts w:ascii="方正仿宋_GBK" w:eastAsia="方正仿宋_GBK" w:hAnsi="方正仿宋_GBK" w:cs="方正仿宋_GBK"/>
                <w:kern w:val="2"/>
                <w:sz w:val="22"/>
              </w:rPr>
            </w:pPr>
            <w:r>
              <w:rPr>
                <w:rFonts w:ascii="方正仿宋_GBK" w:eastAsia="方正仿宋_GBK" w:hAnsi="方正仿宋_GBK" w:cs="方正仿宋_GBK" w:hint="eastAsia"/>
                <w:kern w:val="2"/>
                <w:sz w:val="22"/>
                <w:lang w:bidi="ar"/>
              </w:rPr>
              <w:t>指对投标（响应）供应商不具有出资持股关系，但对其存在管理关系的主体。</w:t>
            </w:r>
          </w:p>
        </w:tc>
      </w:tr>
      <w:tr>
        <w:tblPrEx>
          <w:tblW w:w="5000" w:type="pct"/>
          <w:jc w:val="center"/>
          <w:tblLayout w:type="fixed"/>
          <w:tblLook w:val="04A0"/>
        </w:tblPrEx>
        <w:trPr>
          <w:jc w:val="center"/>
        </w:trPr>
        <w:tc>
          <w:tcPr>
            <w:tcW w:w="95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52B57">
            <w:pPr>
              <w:snapToGrid w:val="0"/>
              <w:jc w:val="left"/>
              <w:rPr>
                <w:rFonts w:ascii="方正仿宋_GBK" w:eastAsia="方正仿宋_GBK" w:hAnsi="方正仿宋_GBK" w:cs="方正仿宋_GBK"/>
                <w:kern w:val="2"/>
                <w:sz w:val="22"/>
              </w:rPr>
            </w:pPr>
            <w:r>
              <w:rPr>
                <w:rFonts w:ascii="方正仿宋_GBK" w:eastAsia="方正仿宋_GBK" w:hAnsi="方正仿宋_GBK" w:cs="方正仿宋_GBK" w:hint="eastAsia"/>
                <w:b/>
                <w:bCs/>
                <w:kern w:val="2"/>
                <w:sz w:val="22"/>
                <w:lang w:bidi="ar"/>
              </w:rPr>
              <w:t>说明：同一关联关系类型有多个主体的，应分行填写。</w:t>
            </w:r>
          </w:p>
        </w:tc>
      </w:tr>
    </w:tbl>
    <w:p w:rsidR="00E52B57">
      <w:pPr>
        <w:widowControl w:val="0"/>
        <w:jc w:val="both"/>
        <w:rPr>
          <w:rFonts w:eastAsia="宋体"/>
          <w:kern w:val="2"/>
          <w:sz w:val="20"/>
          <w:szCs w:val="22"/>
          <w:lang w:eastAsia="zh-CN" w:bidi="ar"/>
        </w:rPr>
        <w:sectPr>
          <w:headerReference w:type="default" r:id="rId4"/>
          <w:footerReference w:type="default" r:id="rId5"/>
          <w:pgSz w:w="11906" w:h="16838"/>
          <w:pgMar w:top="2098" w:right="1474" w:bottom="1984" w:left="1587" w:header="851" w:footer="1587" w:gutter="0"/>
          <w:pgNumType w:fmt="numberInDash"/>
          <w:cols w:space="425"/>
          <w:docGrid w:type="lines" w:linePitch="312"/>
        </w:sectPr>
      </w:pPr>
    </w:p>
    <w:p w:rsidR="00E52B57">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hint="eastAsia"/>
          <w:bCs/>
          <w:lang w:eastAsia="zh-CN"/>
        </w:rPr>
        <w:t>四、</w:t>
      </w:r>
      <w:bookmarkStart w:id="47" w:name="_Hlk72092634"/>
      <w:r>
        <w:rPr>
          <w:rFonts w:ascii="黑体" w:eastAsia="黑体" w:hAnsi="宋体" w:hint="eastAsia"/>
          <w:bCs/>
          <w:lang w:eastAsia="zh-CN"/>
        </w:rPr>
        <w:t>实质性条款响应情况表</w:t>
      </w:r>
      <w:bookmarkEnd w:id="4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2909"/>
        <w:gridCol w:w="2794"/>
        <w:gridCol w:w="1176"/>
        <w:gridCol w:w="9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705" w:type="dxa"/>
            <w:vAlign w:val="center"/>
          </w:tcPr>
          <w:p w:rsidR="00E52B57">
            <w:pPr>
              <w:widowControl w:val="0"/>
              <w:adjustRightInd w:val="0"/>
              <w:snapToGrid w:val="0"/>
              <w:spacing w:line="360" w:lineRule="auto"/>
              <w:jc w:val="center"/>
              <w:rPr>
                <w:rFonts w:ascii="宋体" w:eastAsia="宋体" w:hAnsi="宋体"/>
                <w:sz w:val="21"/>
                <w:szCs w:val="21"/>
                <w:lang w:eastAsia="zh-CN"/>
              </w:rPr>
            </w:pPr>
            <w:bookmarkStart w:id="48" w:name="_Hlk72092651"/>
            <w:r>
              <w:rPr>
                <w:rFonts w:ascii="宋体" w:eastAsia="宋体" w:hAnsi="宋体" w:hint="eastAsia"/>
                <w:sz w:val="21"/>
                <w:szCs w:val="21"/>
                <w:lang w:eastAsia="zh-CN"/>
              </w:rPr>
              <w:t>序号</w:t>
            </w:r>
          </w:p>
        </w:tc>
        <w:tc>
          <w:tcPr>
            <w:tcW w:w="2805" w:type="dxa"/>
            <w:vAlign w:val="center"/>
          </w:tcPr>
          <w:p w:rsidR="00E52B57">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实质性条款具体内容</w:t>
            </w:r>
          </w:p>
        </w:tc>
        <w:tc>
          <w:tcPr>
            <w:tcW w:w="2694" w:type="dxa"/>
            <w:vAlign w:val="center"/>
          </w:tcPr>
          <w:p w:rsidR="00E52B57">
            <w:pPr>
              <w:widowControl w:val="0"/>
              <w:adjustRightInd w:val="0"/>
              <w:snapToGrid w:val="0"/>
              <w:spacing w:line="360" w:lineRule="auto"/>
              <w:jc w:val="center"/>
              <w:rPr>
                <w:rFonts w:ascii="宋体" w:eastAsia="宋体" w:hAnsi="宋体"/>
                <w:sz w:val="21"/>
                <w:szCs w:val="21"/>
                <w:lang w:eastAsia="zh-CN"/>
              </w:rPr>
            </w:pPr>
            <w:r>
              <w:rPr>
                <w:rFonts w:eastAsia="宋体" w:hint="eastAsia"/>
                <w:kern w:val="2"/>
                <w:sz w:val="21"/>
                <w:lang w:eastAsia="zh-CN"/>
              </w:rPr>
              <w:t>投标响应</w:t>
            </w:r>
          </w:p>
        </w:tc>
        <w:tc>
          <w:tcPr>
            <w:tcW w:w="1134" w:type="dxa"/>
            <w:vAlign w:val="center"/>
          </w:tcPr>
          <w:p w:rsidR="00E52B57">
            <w:pPr>
              <w:widowControl w:val="0"/>
              <w:adjustRightInd w:val="0"/>
              <w:snapToGrid w:val="0"/>
              <w:spacing w:line="360" w:lineRule="auto"/>
              <w:jc w:val="center"/>
              <w:rPr>
                <w:rFonts w:ascii="宋体" w:eastAsia="宋体" w:hAnsi="宋体"/>
                <w:sz w:val="21"/>
                <w:szCs w:val="21"/>
                <w:lang w:eastAsia="zh-CN"/>
              </w:rPr>
            </w:pPr>
            <w:r>
              <w:rPr>
                <w:rFonts w:eastAsia="宋体" w:hint="eastAsia"/>
                <w:kern w:val="2"/>
                <w:sz w:val="21"/>
                <w:lang w:eastAsia="zh-CN"/>
              </w:rPr>
              <w:t>偏离情况</w:t>
            </w:r>
          </w:p>
        </w:tc>
        <w:tc>
          <w:tcPr>
            <w:tcW w:w="879" w:type="dxa"/>
            <w:vAlign w:val="center"/>
          </w:tcPr>
          <w:p w:rsidR="00E52B57">
            <w:pPr>
              <w:widowControl w:val="0"/>
              <w:adjustRightInd w:val="0"/>
              <w:snapToGrid w:val="0"/>
              <w:spacing w:line="360" w:lineRule="auto"/>
              <w:jc w:val="center"/>
              <w:rPr>
                <w:rFonts w:ascii="宋体" w:eastAsia="宋体" w:hAnsi="宋体"/>
                <w:sz w:val="21"/>
                <w:szCs w:val="21"/>
                <w:lang w:eastAsia="zh-CN"/>
              </w:rPr>
            </w:pPr>
            <w:r>
              <w:rPr>
                <w:rFonts w:eastAsia="宋体" w:hint="eastAsia"/>
                <w:kern w:val="2"/>
                <w:sz w:val="21"/>
                <w:lang w:eastAsia="zh-CN"/>
              </w:rPr>
              <w:t>说明</w:t>
            </w:r>
          </w:p>
        </w:tc>
      </w:tr>
      <w:bookmarkEnd w:id="48"/>
      <w:tr>
        <w:tblPrEx>
          <w:tblW w:w="5000" w:type="pct"/>
          <w:tblLayout w:type="fixed"/>
          <w:tblLook w:val="04A0"/>
        </w:tblPrEx>
        <w:tc>
          <w:tcPr>
            <w:tcW w:w="705" w:type="dxa"/>
          </w:tcPr>
          <w:p w:rsidR="00E52B57">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1</w:t>
            </w:r>
          </w:p>
        </w:tc>
        <w:tc>
          <w:tcPr>
            <w:tcW w:w="2805" w:type="dxa"/>
          </w:tcPr>
          <w:p w:rsidR="00E52B57">
            <w:pPr>
              <w:widowControl w:val="0"/>
              <w:adjustRightInd w:val="0"/>
              <w:snapToGrid w:val="0"/>
              <w:spacing w:line="360" w:lineRule="auto"/>
              <w:jc w:val="left"/>
              <w:rPr>
                <w:rFonts w:eastAsia="宋体" w:hAnsi="宋体"/>
                <w:sz w:val="21"/>
                <w:szCs w:val="21"/>
                <w:lang w:eastAsia="zh-CN"/>
              </w:rPr>
            </w:pPr>
            <w:r>
              <w:rPr>
                <w:rFonts w:eastAsia="宋体" w:hint="eastAsia"/>
                <w:kern w:val="2"/>
                <w:sz w:val="21"/>
                <w:lang w:eastAsia="zh-CN"/>
              </w:rPr>
              <w:t>满足本项目标★的条款要求</w:t>
            </w:r>
          </w:p>
        </w:tc>
        <w:tc>
          <w:tcPr>
            <w:tcW w:w="2694" w:type="dxa"/>
          </w:tcPr>
          <w:p w:rsidR="00E52B57">
            <w:pPr>
              <w:widowControl w:val="0"/>
              <w:adjustRightInd w:val="0"/>
              <w:snapToGrid w:val="0"/>
              <w:spacing w:line="360" w:lineRule="auto"/>
              <w:jc w:val="both"/>
              <w:rPr>
                <w:rFonts w:ascii="宋体" w:eastAsia="宋体" w:hAnsi="宋体"/>
                <w:sz w:val="21"/>
                <w:szCs w:val="21"/>
                <w:lang w:eastAsia="zh-CN"/>
              </w:rPr>
            </w:pPr>
          </w:p>
        </w:tc>
        <w:tc>
          <w:tcPr>
            <w:tcW w:w="1134" w:type="dxa"/>
          </w:tcPr>
          <w:p w:rsidR="00E52B57">
            <w:pPr>
              <w:widowControl w:val="0"/>
              <w:adjustRightInd w:val="0"/>
              <w:snapToGrid w:val="0"/>
              <w:spacing w:line="360" w:lineRule="auto"/>
              <w:jc w:val="both"/>
              <w:rPr>
                <w:rFonts w:ascii="宋体" w:eastAsia="宋体" w:hAnsi="宋体"/>
                <w:sz w:val="21"/>
                <w:szCs w:val="21"/>
                <w:lang w:eastAsia="zh-CN"/>
              </w:rPr>
            </w:pPr>
          </w:p>
        </w:tc>
        <w:tc>
          <w:tcPr>
            <w:tcW w:w="879" w:type="dxa"/>
          </w:tcPr>
          <w:p w:rsidR="00E52B57">
            <w:pPr>
              <w:widowControl w:val="0"/>
              <w:adjustRightInd w:val="0"/>
              <w:snapToGrid w:val="0"/>
              <w:spacing w:line="360" w:lineRule="auto"/>
              <w:jc w:val="both"/>
              <w:rPr>
                <w:rFonts w:ascii="宋体" w:eastAsia="宋体" w:hAnsi="宋体"/>
                <w:sz w:val="21"/>
                <w:szCs w:val="21"/>
                <w:lang w:eastAsia="zh-CN"/>
              </w:rPr>
            </w:pPr>
          </w:p>
        </w:tc>
      </w:tr>
    </w:tbl>
    <w:p w:rsidR="00E52B57">
      <w:pPr>
        <w:widowControl w:val="0"/>
        <w:ind w:firstLine="480" w:firstLineChars="200"/>
        <w:jc w:val="both"/>
        <w:rPr>
          <w:rFonts w:eastAsia="宋体"/>
          <w:b/>
          <w:kern w:val="2"/>
          <w:szCs w:val="22"/>
          <w:lang w:eastAsia="zh-CN"/>
        </w:rPr>
      </w:pPr>
      <w:r>
        <w:rPr>
          <w:rFonts w:eastAsia="宋体" w:hint="eastAsia"/>
          <w:b/>
          <w:kern w:val="2"/>
          <w:szCs w:val="22"/>
          <w:lang w:eastAsia="zh-CN"/>
        </w:rPr>
        <w:t>注：</w:t>
      </w:r>
      <w:r>
        <w:rPr>
          <w:rFonts w:eastAsia="宋体" w:hint="eastAsia"/>
          <w:b/>
          <w:kern w:val="2"/>
          <w:szCs w:val="22"/>
          <w:lang w:eastAsia="zh-CN"/>
        </w:rPr>
        <w:t>1.</w:t>
      </w:r>
      <w:r>
        <w:rPr>
          <w:rFonts w:eastAsia="宋体" w:hint="eastAsia"/>
          <w:b/>
          <w:kern w:val="2"/>
          <w:szCs w:val="22"/>
          <w:lang w:eastAsia="zh-CN"/>
        </w:rPr>
        <w:t>上表所列各项均为不可负偏离条款。</w:t>
      </w:r>
    </w:p>
    <w:p w:rsidR="00E52B57">
      <w:pPr>
        <w:widowControl w:val="0"/>
        <w:ind w:firstLine="480" w:firstLineChars="200"/>
        <w:jc w:val="both"/>
        <w:rPr>
          <w:rFonts w:eastAsia="宋体"/>
          <w:b/>
          <w:kern w:val="2"/>
          <w:szCs w:val="22"/>
          <w:lang w:eastAsia="zh-CN"/>
        </w:rPr>
      </w:pPr>
      <w:r>
        <w:rPr>
          <w:rFonts w:eastAsia="宋体" w:hint="eastAsia"/>
          <w:b/>
          <w:kern w:val="2"/>
          <w:szCs w:val="22"/>
          <w:lang w:eastAsia="zh-CN"/>
        </w:rPr>
        <w:t>2.</w:t>
      </w:r>
      <w:r>
        <w:rPr>
          <w:rFonts w:eastAsia="宋体" w:hint="eastAsia"/>
          <w:b/>
          <w:kern w:val="2"/>
          <w:szCs w:val="22"/>
          <w:lang w:eastAsia="zh-CN"/>
        </w:rPr>
        <w:t>“投标响应”一栏应当详细填写投标人自身响应情况，而不能不合理照搬照抄招实质性条款具体内容。</w:t>
      </w:r>
    </w:p>
    <w:p w:rsidR="00E52B57">
      <w:pPr>
        <w:widowControl w:val="0"/>
        <w:ind w:firstLine="480" w:firstLineChars="200"/>
        <w:jc w:val="both"/>
        <w:rPr>
          <w:rFonts w:eastAsia="宋体"/>
          <w:b/>
          <w:kern w:val="2"/>
          <w:szCs w:val="22"/>
          <w:lang w:eastAsia="zh-CN"/>
        </w:rPr>
      </w:pPr>
      <w:r>
        <w:rPr>
          <w:rFonts w:eastAsia="宋体" w:hint="eastAsia"/>
          <w:b/>
          <w:kern w:val="2"/>
          <w:szCs w:val="22"/>
          <w:lang w:eastAsia="zh-CN"/>
        </w:rPr>
        <w:t>3.</w:t>
      </w:r>
      <w:r>
        <w:rPr>
          <w:rFonts w:eastAsia="宋体" w:hint="eastAsia"/>
          <w:b/>
          <w:kern w:val="2"/>
          <w:szCs w:val="22"/>
          <w:lang w:eastAsia="zh-CN"/>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rsidR="00E52B57">
      <w:pPr>
        <w:widowControl w:val="0"/>
        <w:ind w:firstLine="480" w:firstLineChars="200"/>
        <w:jc w:val="both"/>
        <w:rPr>
          <w:rFonts w:eastAsia="宋体"/>
          <w:b/>
          <w:kern w:val="2"/>
          <w:szCs w:val="22"/>
          <w:lang w:eastAsia="zh-CN"/>
        </w:rPr>
      </w:pPr>
      <w:r>
        <w:rPr>
          <w:rFonts w:eastAsia="宋体" w:hint="eastAsia"/>
          <w:b/>
          <w:kern w:val="2"/>
          <w:szCs w:val="22"/>
          <w:lang w:eastAsia="zh-CN"/>
        </w:rPr>
        <w:t>4.</w:t>
      </w:r>
      <w:r>
        <w:rPr>
          <w:rFonts w:eastAsia="宋体" w:hint="eastAsia"/>
          <w:b/>
          <w:kern w:val="2"/>
          <w:szCs w:val="22"/>
          <w:lang w:eastAsia="zh-CN"/>
        </w:rPr>
        <w:t>评审委员会有权对投标响应情况作出判断（作出评审结论）。</w:t>
      </w:r>
    </w:p>
    <w:p w:rsidR="00E52B57">
      <w:pPr>
        <w:widowControl w:val="0"/>
        <w:ind w:firstLine="480" w:firstLineChars="200"/>
        <w:jc w:val="both"/>
        <w:rPr>
          <w:rFonts w:eastAsia="宋体"/>
          <w:b/>
          <w:kern w:val="2"/>
          <w:szCs w:val="22"/>
          <w:lang w:eastAsia="zh-CN"/>
        </w:rPr>
      </w:pPr>
      <w:r>
        <w:rPr>
          <w:rFonts w:eastAsia="宋体" w:hint="eastAsia"/>
          <w:b/>
          <w:kern w:val="2"/>
          <w:szCs w:val="22"/>
          <w:lang w:eastAsia="zh-CN"/>
        </w:rPr>
        <w:t>5.</w:t>
      </w:r>
      <w:r>
        <w:rPr>
          <w:rFonts w:eastAsia="宋体" w:hint="eastAsia"/>
          <w:b/>
          <w:kern w:val="2"/>
          <w:szCs w:val="22"/>
          <w:lang w:eastAsia="zh-CN"/>
        </w:rPr>
        <w:t>实质性响应条款“投标响应情况”与投标文件其它内容冲突的，以实质性响应条款“投标响应情况”为准。</w:t>
      </w:r>
    </w:p>
    <w:p w:rsidR="00E52B57">
      <w:pPr>
        <w:widowControl w:val="0"/>
        <w:ind w:firstLine="480" w:firstLineChars="200"/>
        <w:jc w:val="both"/>
        <w:rPr>
          <w:rFonts w:eastAsia="宋体"/>
          <w:b/>
          <w:kern w:val="2"/>
          <w:lang w:eastAsia="zh-CN"/>
        </w:rPr>
      </w:pPr>
      <w:r>
        <w:rPr>
          <w:rFonts w:eastAsia="宋体" w:hint="eastAsia"/>
          <w:b/>
          <w:kern w:val="2"/>
          <w:szCs w:val="22"/>
          <w:lang w:eastAsia="zh-CN"/>
        </w:rPr>
        <w:t>6.</w:t>
      </w:r>
      <w:r>
        <w:rPr>
          <w:rFonts w:eastAsia="宋体" w:hint="eastAsia"/>
          <w:b/>
          <w:kern w:val="2"/>
          <w:szCs w:val="22"/>
          <w:lang w:eastAsia="zh-CN"/>
        </w:rPr>
        <w:t>要求提供证明资料，在“说明”一栏中列明证明资料的位置</w:t>
      </w:r>
      <w:r>
        <w:rPr>
          <w:rFonts w:eastAsia="宋体" w:hint="eastAsia"/>
          <w:b/>
          <w:kern w:val="2"/>
          <w:szCs w:val="22"/>
          <w:lang w:eastAsia="zh-CN"/>
        </w:rPr>
        <w:t>,</w:t>
      </w:r>
      <w:r>
        <w:rPr>
          <w:rFonts w:eastAsia="宋体" w:hint="eastAsia"/>
          <w:b/>
          <w:kern w:val="2"/>
          <w:szCs w:val="22"/>
          <w:lang w:eastAsia="zh-CN"/>
        </w:rPr>
        <w:t>以便评审；未要求提供证明材料的，投标人可以不提供</w:t>
      </w:r>
      <w:r>
        <w:rPr>
          <w:rFonts w:eastAsia="宋体" w:hint="eastAsia"/>
          <w:b/>
          <w:kern w:val="2"/>
          <w:lang w:eastAsia="zh-CN"/>
        </w:rPr>
        <w:t>。</w:t>
      </w:r>
    </w:p>
    <w:p w:rsidR="00E52B57">
      <w:pPr>
        <w:widowControl w:val="0"/>
        <w:jc w:val="both"/>
        <w:rPr>
          <w:rFonts w:eastAsia="宋体"/>
          <w:kern w:val="2"/>
          <w:sz w:val="21"/>
          <w:lang w:eastAsia="zh-CN"/>
        </w:rPr>
      </w:pPr>
    </w:p>
    <w:p w:rsidR="00E52B57">
      <w:pPr>
        <w:widowControl w:val="0"/>
        <w:jc w:val="both"/>
        <w:rPr>
          <w:rFonts w:eastAsia="宋体"/>
          <w:b/>
          <w:bCs/>
          <w:kern w:val="2"/>
          <w:lang w:eastAsia="zh-CN"/>
        </w:rPr>
      </w:pPr>
    </w:p>
    <w:p w:rsidR="00E52B57">
      <w:pPr>
        <w:widowControl w:val="0"/>
        <w:jc w:val="both"/>
        <w:rPr>
          <w:rFonts w:ascii="黑体" w:eastAsia="黑体"/>
          <w:kern w:val="2"/>
          <w:lang w:eastAsia="zh-CN"/>
        </w:rPr>
      </w:pPr>
      <w:r>
        <w:rPr>
          <w:rFonts w:ascii="黑体" w:eastAsia="黑体" w:hint="eastAsia"/>
          <w:kern w:val="2"/>
          <w:lang w:eastAsia="zh-CN"/>
        </w:rPr>
        <w:br w:type="page"/>
      </w:r>
    </w:p>
    <w:p w:rsidR="00E52B57">
      <w:pPr>
        <w:keepNext/>
        <w:keepLines/>
        <w:widowControl w:val="0"/>
        <w:spacing w:before="260" w:after="260" w:line="240" w:lineRule="auto"/>
        <w:jc w:val="center"/>
        <w:outlineLvl w:val="2"/>
        <w:rPr>
          <w:rFonts w:ascii="宋体" w:eastAsia="宋体" w:hAnsi="宋体"/>
          <w:b/>
          <w:bCs/>
          <w:kern w:val="2"/>
          <w:szCs w:val="32"/>
          <w:lang w:eastAsia="zh-CN"/>
        </w:rPr>
      </w:pPr>
      <w:r>
        <w:rPr>
          <w:rFonts w:ascii="黑体" w:eastAsia="黑体" w:hAnsi="宋体" w:hint="eastAsia"/>
          <w:bCs/>
          <w:kern w:val="2"/>
          <w:lang w:eastAsia="zh-CN"/>
        </w:rPr>
        <w:t>五、技术要求偏离表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901"/>
        <w:gridCol w:w="2612"/>
        <w:gridCol w:w="2539"/>
        <w:gridCol w:w="953"/>
        <w:gridCol w:w="916"/>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0"/>
          <w:jc w:val="center"/>
        </w:trPr>
        <w:tc>
          <w:tcPr>
            <w:tcW w:w="693" w:type="dxa"/>
            <w:tcBorders>
              <w:top w:val="single" w:sz="4" w:space="0" w:color="auto"/>
              <w:left w:val="single" w:sz="4" w:space="0" w:color="auto"/>
              <w:bottom w:val="single" w:sz="4" w:space="0" w:color="auto"/>
              <w:right w:val="single" w:sz="4" w:space="0" w:color="auto"/>
            </w:tcBorders>
            <w:noWrap/>
            <w:vAlign w:val="center"/>
          </w:tcPr>
          <w:p w:rsidR="00E52B57">
            <w:pPr>
              <w:widowControl/>
              <w:jc w:val="center"/>
              <w:textAlignment w:val="center"/>
              <w:rPr>
                <w:rFonts w:ascii="宋体" w:eastAsia="宋体" w:hAnsi="宋体"/>
                <w:color w:val="000000"/>
                <w:sz w:val="21"/>
                <w:szCs w:val="21"/>
                <w:lang w:eastAsia="zh-CN"/>
              </w:rPr>
            </w:pPr>
            <w:bookmarkStart w:id="49" w:name="_Hlk72095977"/>
            <w:r>
              <w:rPr>
                <w:rFonts w:ascii="宋体" w:eastAsia="宋体" w:hAnsi="宋体" w:hint="eastAsia"/>
                <w:color w:val="000000"/>
                <w:sz w:val="21"/>
                <w:lang w:eastAsia="zh-CN"/>
              </w:rPr>
              <w:t>序号</w:t>
            </w:r>
          </w:p>
        </w:tc>
        <w:tc>
          <w:tcPr>
            <w:tcW w:w="1069" w:type="dxa"/>
            <w:tcBorders>
              <w:top w:val="single" w:sz="4" w:space="0" w:color="auto"/>
              <w:left w:val="nil"/>
              <w:bottom w:val="single" w:sz="4" w:space="0" w:color="auto"/>
              <w:right w:val="single" w:sz="4" w:space="0" w:color="auto"/>
            </w:tcBorders>
            <w:noWrap/>
            <w:vAlign w:val="center"/>
          </w:tcPr>
          <w:p w:rsidR="00E52B57">
            <w:pPr>
              <w:widowControl/>
              <w:jc w:val="center"/>
              <w:textAlignment w:val="center"/>
              <w:rPr>
                <w:rFonts w:ascii="宋体" w:eastAsia="宋体" w:hAnsi="宋体"/>
                <w:color w:val="000000"/>
                <w:sz w:val="21"/>
                <w:szCs w:val="21"/>
                <w:lang w:eastAsia="zh-CN"/>
              </w:rPr>
            </w:pPr>
            <w:r>
              <w:rPr>
                <w:rFonts w:ascii="宋体" w:eastAsia="宋体" w:hAnsi="宋体" w:hint="eastAsia"/>
                <w:color w:val="000000"/>
                <w:sz w:val="21"/>
                <w:lang w:eastAsia="zh-CN"/>
              </w:rPr>
              <w:t>货物名称</w:t>
            </w:r>
          </w:p>
        </w:tc>
        <w:tc>
          <w:tcPr>
            <w:tcW w:w="3210" w:type="dxa"/>
            <w:tcBorders>
              <w:top w:val="single" w:sz="4" w:space="0" w:color="auto"/>
              <w:left w:val="nil"/>
              <w:bottom w:val="single" w:sz="4" w:space="0" w:color="auto"/>
              <w:right w:val="single" w:sz="4" w:space="0" w:color="auto"/>
            </w:tcBorders>
            <w:noWrap/>
            <w:vAlign w:val="center"/>
          </w:tcPr>
          <w:p w:rsidR="00E52B57">
            <w:pPr>
              <w:widowControl/>
              <w:jc w:val="center"/>
              <w:textAlignment w:val="center"/>
              <w:rPr>
                <w:rFonts w:ascii="宋体" w:eastAsia="宋体" w:hAnsi="宋体"/>
                <w:color w:val="000000"/>
                <w:kern w:val="2"/>
                <w:sz w:val="21"/>
                <w:szCs w:val="21"/>
                <w:lang w:eastAsia="zh-CN"/>
              </w:rPr>
            </w:pPr>
            <w:r>
              <w:rPr>
                <w:rFonts w:ascii="宋体" w:eastAsia="宋体" w:hAnsi="宋体" w:hint="eastAsia"/>
                <w:color w:val="000000"/>
                <w:kern w:val="2"/>
                <w:sz w:val="21"/>
                <w:lang w:eastAsia="zh-CN"/>
              </w:rPr>
              <w:t>招标技术要求</w:t>
            </w:r>
          </w:p>
        </w:tc>
        <w:tc>
          <w:tcPr>
            <w:tcW w:w="3119" w:type="dxa"/>
            <w:tcBorders>
              <w:top w:val="single" w:sz="4" w:space="0" w:color="auto"/>
              <w:left w:val="nil"/>
              <w:bottom w:val="single" w:sz="4" w:space="0" w:color="auto"/>
              <w:right w:val="single" w:sz="4" w:space="0" w:color="auto"/>
            </w:tcBorders>
            <w:noWrap/>
            <w:vAlign w:val="center"/>
          </w:tcPr>
          <w:p w:rsidR="00E52B57">
            <w:pPr>
              <w:widowControl w:val="0"/>
              <w:jc w:val="center"/>
              <w:rPr>
                <w:rFonts w:ascii="宋体" w:eastAsia="宋体" w:hAnsi="宋体"/>
                <w:color w:val="000000"/>
                <w:kern w:val="2"/>
                <w:sz w:val="18"/>
                <w:szCs w:val="18"/>
                <w:lang w:eastAsia="zh-CN"/>
              </w:rPr>
            </w:pPr>
            <w:r>
              <w:rPr>
                <w:rFonts w:ascii="宋体" w:eastAsia="宋体" w:hAnsi="宋体" w:hint="eastAsia"/>
                <w:kern w:val="2"/>
                <w:sz w:val="21"/>
                <w:lang w:eastAsia="zh-CN"/>
              </w:rPr>
              <w:t>投标技术响应</w:t>
            </w:r>
          </w:p>
        </w:tc>
        <w:tc>
          <w:tcPr>
            <w:tcW w:w="1134" w:type="dxa"/>
            <w:tcBorders>
              <w:top w:val="single" w:sz="4" w:space="0" w:color="auto"/>
              <w:left w:val="nil"/>
              <w:bottom w:val="single" w:sz="4" w:space="0" w:color="auto"/>
              <w:right w:val="single" w:sz="4" w:space="0" w:color="auto"/>
            </w:tcBorders>
            <w:noWrap/>
            <w:vAlign w:val="center"/>
          </w:tcPr>
          <w:p w:rsidR="00E52B57">
            <w:pPr>
              <w:widowControl w:val="0"/>
              <w:jc w:val="center"/>
              <w:rPr>
                <w:rFonts w:ascii="宋体" w:eastAsia="宋体" w:hAnsi="宋体"/>
                <w:color w:val="000000"/>
                <w:kern w:val="2"/>
                <w:sz w:val="18"/>
                <w:szCs w:val="18"/>
                <w:lang w:eastAsia="zh-CN"/>
              </w:rPr>
            </w:pPr>
            <w:r>
              <w:rPr>
                <w:rFonts w:ascii="宋体" w:eastAsia="宋体" w:hAnsi="宋体" w:hint="eastAsia"/>
                <w:kern w:val="2"/>
                <w:sz w:val="21"/>
                <w:lang w:eastAsia="zh-CN"/>
              </w:rPr>
              <w:t>偏离情况</w:t>
            </w:r>
          </w:p>
        </w:tc>
        <w:tc>
          <w:tcPr>
            <w:tcW w:w="1087" w:type="dxa"/>
            <w:tcBorders>
              <w:top w:val="single" w:sz="4" w:space="0" w:color="auto"/>
              <w:left w:val="nil"/>
              <w:bottom w:val="single" w:sz="4" w:space="0" w:color="auto"/>
              <w:right w:val="single" w:sz="4" w:space="0" w:color="auto"/>
            </w:tcBorders>
            <w:noWrap/>
            <w:vAlign w:val="center"/>
          </w:tcPr>
          <w:p w:rsidR="00E52B57">
            <w:pPr>
              <w:widowControl w:val="0"/>
              <w:jc w:val="center"/>
              <w:rPr>
                <w:rFonts w:ascii="宋体" w:eastAsia="宋体" w:hAnsi="宋体"/>
                <w:color w:val="000000"/>
                <w:kern w:val="2"/>
                <w:sz w:val="18"/>
                <w:szCs w:val="18"/>
                <w:lang w:eastAsia="zh-CN"/>
              </w:rPr>
            </w:pPr>
            <w:r>
              <w:rPr>
                <w:rFonts w:ascii="宋体" w:eastAsia="宋体" w:hAnsi="宋体" w:hint="eastAsia"/>
                <w:kern w:val="2"/>
                <w:sz w:val="21"/>
                <w:lang w:eastAsia="zh-CN"/>
              </w:rPr>
              <w:t>说明</w:t>
            </w:r>
          </w:p>
        </w:tc>
      </w:tr>
      <w:tr>
        <w:tblPrEx>
          <w:tblW w:w="5000" w:type="pct"/>
          <w:jc w:val="center"/>
          <w:tblLayout w:type="fixed"/>
          <w:tblLook w:val="04A0"/>
        </w:tblPrEx>
        <w:trPr>
          <w:trHeight w:val="200"/>
          <w:jc w:val="center"/>
        </w:trPr>
        <w:tc>
          <w:tcPr>
            <w:tcW w:w="693" w:type="dxa"/>
            <w:vMerge w:val="restart"/>
            <w:tcBorders>
              <w:top w:val="nil"/>
              <w:left w:val="single" w:sz="4" w:space="0" w:color="auto"/>
              <w:bottom w:val="single" w:sz="4" w:space="0" w:color="auto"/>
              <w:right w:val="single" w:sz="4" w:space="0" w:color="auto"/>
            </w:tcBorders>
            <w:noWrap/>
            <w:vAlign w:val="center"/>
          </w:tcPr>
          <w:p w:rsidR="00E52B57">
            <w:pPr>
              <w:widowControl/>
              <w:jc w:val="center"/>
              <w:textAlignment w:val="center"/>
              <w:rPr>
                <w:rFonts w:ascii="宋体" w:eastAsia="宋体" w:hAnsi="宋体"/>
                <w:color w:val="000000"/>
                <w:sz w:val="21"/>
                <w:szCs w:val="21"/>
                <w:lang w:eastAsia="zh-CN"/>
              </w:rPr>
            </w:pPr>
            <w:r>
              <w:rPr>
                <w:rFonts w:ascii="宋体" w:eastAsia="宋体" w:hAnsi="宋体" w:hint="eastAsia"/>
                <w:color w:val="000000"/>
                <w:sz w:val="21"/>
                <w:lang w:eastAsia="zh-CN"/>
              </w:rPr>
              <w:t>1</w:t>
            </w:r>
          </w:p>
        </w:tc>
        <w:tc>
          <w:tcPr>
            <w:tcW w:w="1069" w:type="dxa"/>
            <w:vMerge w:val="restart"/>
            <w:tcBorders>
              <w:top w:val="nil"/>
              <w:left w:val="nil"/>
              <w:bottom w:val="single" w:sz="4" w:space="0" w:color="auto"/>
              <w:right w:val="single" w:sz="4" w:space="0" w:color="auto"/>
            </w:tcBorders>
            <w:noWrap/>
            <w:vAlign w:val="center"/>
          </w:tcPr>
          <w:p w:rsidR="00E52B57">
            <w:pPr>
              <w:widowControl/>
              <w:jc w:val="center"/>
              <w:textAlignment w:val="center"/>
              <w:rPr>
                <w:rFonts w:ascii="宋体" w:eastAsia="宋体" w:hAnsi="宋体"/>
                <w:color w:val="000000"/>
                <w:sz w:val="21"/>
                <w:szCs w:val="21"/>
                <w:lang w:eastAsia="zh-CN"/>
              </w:rPr>
            </w:pPr>
            <w:r>
              <w:rPr>
                <w:rFonts w:ascii="宋体" w:eastAsia="宋体" w:hAnsi="宋体" w:hint="eastAsia"/>
                <w:bCs/>
                <w:kern w:val="2"/>
                <w:sz w:val="21"/>
                <w:lang w:eastAsia="zh-CN"/>
              </w:rPr>
              <w:t>除颤监护仪</w:t>
            </w:r>
          </w:p>
        </w:tc>
        <w:tc>
          <w:tcPr>
            <w:tcW w:w="3210"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r>
              <w:rPr>
                <w:rFonts w:ascii="宋体" w:eastAsia="宋体" w:hAnsi="宋体" w:hint="eastAsia"/>
                <w:color w:val="000000"/>
                <w:sz w:val="21"/>
                <w:lang w:eastAsia="zh-CN"/>
              </w:rPr>
              <w:t xml:space="preserve">1.适用范围及功能要求： </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（1）适用于终止患者的心动过速及心室颤动，可为患者进行半自动体外除颤、手动非同步除颤、同步心脏复律、体外无创起搏治疗。</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（2）具有可以对患者进行3/12导联心电、血氧饱和度、无创血压监测功能。</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（3）▲具有视觉和中文语音按压反馈功能、呼末二氧化碳监护功能，满足心肺复苏质量监测率的质控指标要求。</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（4）▲提供端口与深圳市急救中心现有的“120”安克调度系统连接并使用。</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（5）▲实现患者数据的远程传输，支持5G信号传输。</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 xml:space="preserve">2.除颤功能： </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（1）具备中文语音提示和中文字符显示，中文仪器操作面板。</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（2）手动与自动体外除颤模式随时切换。</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（3）▲体外除颤手柄功能键：能量调节、充电、放电及打印控制按钮。</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（4）▲采用双向波除颤技术，能有效终止成人室颤的首次除颤能量值：≤120焦耳；最高能量≤200焦耳</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（5）最小除颤能量1J，适用于新生儿患者。</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（6）最高能量充电时间（充满电的新电池前15次充电）：≤7秒。</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（7）放电时间：≤12毫秒。</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（8）正相放电时间：≤6毫秒。</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（9）反相放电时间：≤4毫秒。</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（10）病人有效阻抗最大值：≥300欧姆。</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（11）病人有效阻抗最小值：≤10欧姆。</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3.体外临时无创起搏功能：</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（1）起搏方式：VVI按需型；非同步方式。</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（2）脉冲类型：矩形，恒流。</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（3）脉冲宽度：≥40毫秒。</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val="0"/>
              <w:autoSpaceDE w:val="0"/>
              <w:autoSpaceDN w:val="0"/>
              <w:adjustRightInd w:val="0"/>
              <w:jc w:val="left"/>
              <w:textAlignment w:val="baseline"/>
              <w:rPr>
                <w:rFonts w:ascii="宋体" w:eastAsia="宋体" w:hAnsi="宋体"/>
                <w:color w:val="000000"/>
                <w:kern w:val="2"/>
                <w:sz w:val="21"/>
                <w:szCs w:val="21"/>
                <w:lang w:eastAsia="zh-CN"/>
              </w:rPr>
            </w:pPr>
            <w:r>
              <w:rPr>
                <w:rFonts w:ascii="宋体" w:eastAsia="宋体" w:hAnsi="宋体" w:hint="eastAsia"/>
                <w:color w:val="000000"/>
                <w:sz w:val="21"/>
                <w:lang w:eastAsia="zh-CN"/>
              </w:rPr>
              <w:t>（4）起搏电流调节范围：0-140毫安，屏幕数字显示（</w:t>
            </w:r>
            <w:r>
              <w:rPr>
                <w:rFonts w:ascii="宋体" w:eastAsia="宋体" w:hAnsi="宋体" w:hint="eastAsia"/>
                <w:sz w:val="21"/>
                <w:lang w:eastAsia="zh-CN"/>
              </w:rPr>
              <w:t>所投产品响应范围在该区间范围内即认定为满足该项技术要求。例：所投产品响应为0-140</w:t>
            </w:r>
            <w:r>
              <w:rPr>
                <w:rFonts w:ascii="宋体" w:eastAsia="宋体" w:hAnsi="宋体" w:hint="eastAsia"/>
                <w:color w:val="000000"/>
                <w:sz w:val="21"/>
                <w:lang w:eastAsia="zh-CN"/>
              </w:rPr>
              <w:t>毫安、0-100毫安</w:t>
            </w:r>
            <w:r>
              <w:rPr>
                <w:rFonts w:ascii="宋体" w:eastAsia="宋体" w:hAnsi="宋体" w:hint="eastAsia"/>
                <w:sz w:val="21"/>
                <w:lang w:eastAsia="zh-CN"/>
              </w:rPr>
              <w:t>、</w:t>
            </w:r>
            <w:r>
              <w:rPr>
                <w:rFonts w:ascii="宋体" w:eastAsia="宋体" w:hAnsi="宋体" w:hint="eastAsia"/>
                <w:color w:val="000000"/>
                <w:sz w:val="21"/>
                <w:lang w:eastAsia="zh-CN"/>
              </w:rPr>
              <w:t>10-140毫安</w:t>
            </w:r>
            <w:r>
              <w:rPr>
                <w:rFonts w:ascii="宋体" w:eastAsia="宋体" w:hAnsi="宋体" w:hint="eastAsia"/>
                <w:sz w:val="21"/>
                <w:lang w:eastAsia="zh-CN"/>
              </w:rPr>
              <w:t>，即为满足该项技术要求；所投产品响应为</w:t>
            </w:r>
            <w:r>
              <w:rPr>
                <w:rFonts w:ascii="宋体" w:eastAsia="宋体" w:hAnsi="宋体" w:hint="eastAsia"/>
                <w:color w:val="000000"/>
                <w:sz w:val="21"/>
                <w:lang w:eastAsia="zh-CN"/>
              </w:rPr>
              <w:t>0-200毫安、140-200毫安、100毫安、200毫安，即为不满足该项技术要求）</w:t>
            </w:r>
          </w:p>
        </w:tc>
        <w:tc>
          <w:tcPr>
            <w:tcW w:w="3119" w:type="dxa"/>
            <w:tcBorders>
              <w:top w:val="single" w:sz="4" w:space="0" w:color="auto"/>
              <w:left w:val="nil"/>
              <w:bottom w:val="single" w:sz="4" w:space="0" w:color="auto"/>
              <w:right w:val="single" w:sz="4" w:space="0" w:color="auto"/>
            </w:tcBorders>
            <w:noWrap/>
            <w:vAlign w:val="center"/>
          </w:tcPr>
          <w:p w:rsidR="00E52B57">
            <w:pPr>
              <w:widowControl w:val="0"/>
              <w:autoSpaceDE w:val="0"/>
              <w:autoSpaceDN w:val="0"/>
              <w:adjustRightInd w:val="0"/>
              <w:jc w:val="left"/>
              <w:textAlignment w:val="baseline"/>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val="0"/>
              <w:autoSpaceDE w:val="0"/>
              <w:autoSpaceDN w:val="0"/>
              <w:adjustRightInd w:val="0"/>
              <w:jc w:val="left"/>
              <w:textAlignment w:val="baseline"/>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val="0"/>
              <w:autoSpaceDE w:val="0"/>
              <w:autoSpaceDN w:val="0"/>
              <w:adjustRightInd w:val="0"/>
              <w:jc w:val="left"/>
              <w:textAlignment w:val="baseline"/>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（5）起搏电流调节增量：</w:t>
            </w:r>
            <w:r>
              <w:rPr>
                <w:rFonts w:ascii="等线" w:eastAsia="等线" w:hAnsi="等线"/>
                <w:color w:val="000000"/>
                <w:kern w:val="2"/>
                <w:sz w:val="21"/>
                <w:szCs w:val="21"/>
                <w:lang w:eastAsia="zh-CN"/>
              </w:rPr>
              <w:t>≤</w:t>
            </w:r>
            <w:r>
              <w:rPr>
                <w:rFonts w:ascii="宋体" w:eastAsia="宋体" w:hAnsi="宋体" w:hint="eastAsia"/>
                <w:color w:val="000000"/>
                <w:sz w:val="21"/>
                <w:lang w:eastAsia="zh-CN"/>
              </w:rPr>
              <w:t>2mA。</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（6）起搏频率：30-180次/分。</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（7）起搏频率调节增量：</w:t>
            </w:r>
            <w:r>
              <w:rPr>
                <w:rFonts w:ascii="等线" w:eastAsia="等线" w:hAnsi="等线"/>
                <w:color w:val="000000"/>
                <w:kern w:val="2"/>
                <w:sz w:val="21"/>
                <w:szCs w:val="21"/>
                <w:lang w:eastAsia="zh-CN"/>
              </w:rPr>
              <w:t>≤</w:t>
            </w:r>
            <w:r>
              <w:rPr>
                <w:rFonts w:ascii="宋体" w:eastAsia="宋体" w:hAnsi="宋体" w:hint="eastAsia"/>
                <w:color w:val="000000"/>
                <w:sz w:val="21"/>
                <w:lang w:eastAsia="zh-CN"/>
              </w:rPr>
              <w:t>2次/分钟。</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4.心肺复苏质量监护及反馈功能：</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（1）具有心肺复苏质量监护及反馈功能。</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（2）能显示按压深度、按压频率、胸腔回弹程度、灌注效果参数。</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（3）▲按压深度测量最小值：≤2厘米；按压深度测量最大值：≥7厘米。</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（4）具有按压频率节拍器功能，会发出≥100次/分钟的按压频率提示音。</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（5）▲按压频率测量最小值：≤50次/分钟；按压频率测量最大值：≥150次/分钟。</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（6）具有CPR空闲时间显示，实时提示施救者按压中断时长，避免单次按压中断时间超过10秒。</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5.心电监护功能：</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（1）心电导联选择：3导联和12导联。</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（2）心电幅度：档位≥3档。</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（3）监测心率范围：30次/分-300次/分</w:t>
            </w:r>
            <w:r>
              <w:rPr>
                <w:rFonts w:ascii="宋体" w:eastAsia="宋体" w:hAnsi="宋体" w:hint="eastAsia"/>
                <w:sz w:val="21"/>
                <w:lang w:eastAsia="zh-CN"/>
              </w:rPr>
              <w:t>。</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（4）心率报警：可自行设定。</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6. 具有血氧饱和度监护功能。</w:t>
            </w:r>
          </w:p>
        </w:tc>
        <w:tc>
          <w:tcPr>
            <w:tcW w:w="3119" w:type="dxa"/>
            <w:tcBorders>
              <w:top w:val="single" w:sz="4" w:space="0" w:color="auto"/>
              <w:left w:val="nil"/>
              <w:bottom w:val="single" w:sz="4" w:space="0" w:color="auto"/>
              <w:right w:val="single" w:sz="4" w:space="0" w:color="auto"/>
            </w:tcBorders>
            <w:noWrap/>
            <w:vAlign w:val="center"/>
          </w:tcPr>
          <w:p w:rsidR="00E52B57">
            <w:pPr>
              <w:widowControl/>
              <w:ind w:firstLine="420" w:firstLineChars="200"/>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ind w:firstLine="420" w:firstLineChars="200"/>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ind w:firstLine="420" w:firstLineChars="200"/>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（1）▲测量技术：采用MASIMO彩虹技术</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（2）血氧饱和度监护范围：1-100%。</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（3）血氧饱和度分辨率：≤1%。</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（4）脉搏测量范围：25次/分-240次/分。</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（5）脉搏分辨率：≤1次/分。</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（6）可升级选配碳氧血红蛋白饱和度（％SpCO）、高铁血红蛋白饱和（％SpMet）监护功能，满足一氧化碳中毒病情的快速甄别。</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7.无创血压监护功能：</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（1）测量方式：双管袖带振荡法。</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（2）测量范围：收缩压20毫米汞柱-260毫米汞柱；舒张压10毫米汞柱-220毫米汞柱；平均动脉压13毫米汞柱-230毫米汞柱。</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（3）精确度：≥-3毫米汞柱，≤3毫米汞柱。</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（4）具有快速测量技术，血压测量时间：≤30秒。</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kern w:val="2"/>
                <w:sz w:val="21"/>
                <w:szCs w:val="21"/>
                <w:lang w:eastAsia="zh-CN"/>
              </w:rPr>
            </w:pPr>
            <w:r>
              <w:rPr>
                <w:rFonts w:ascii="宋体" w:eastAsia="宋体" w:hAnsi="宋体" w:hint="eastAsia"/>
                <w:b/>
                <w:bCs/>
                <w:color w:val="FF0000"/>
                <w:sz w:val="21"/>
                <w:lang w:eastAsia="zh-CN"/>
              </w:rPr>
              <w:t>8.具备呼气末二氧化碳（ETCO2）监护功能：（需提供产品说明书或彩页扫描件佐证具有该功能即可，无需佐证以下详细参数）</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b/>
                <w:bCs/>
                <w:color w:val="FF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b/>
                <w:bCs/>
                <w:color w:val="FF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b/>
                <w:bCs/>
                <w:color w:val="FF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（1）测量方法：采用微流式测量法。</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（2）ETCO2监测范围：0-150mmHg。</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（3）呼吸频率范围：0-149次/分钟。</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（4）呼吸频率精度：0-70：不超过±1次/分钟；71-120：不超过±2次/分钟；121-149：不超过±3次/分钟。</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（5）采样流量：42.5ml/min-65ml/min。</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（6）一般响应时间：≤2.9s。</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（7）最大响应时间：≤3.9s。</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9.显示、数据保存、事件标记及打印功能：</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（1）显示器种类：高分辨率彩色显示设备。</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（2）显示模式：具备白色高对比度显示、黑色背景显示、夜视功能，并可快速切换。</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（3）具有屏幕快照功能</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（4）显示器尺寸：≥6.5英寸。</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（5）显示波形：≥4道波形。</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（6）12导联诊断图显示：可同屏显示12导联心电图，也可同屏显示6道实时心电与6道前一次分析心电对比图。</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（7）数据储存量：≥32幅12导联心电图分析图、≥500个非心电图事件记录或≥24小时4波形全览图。</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（8）▲内置打印功能，可打印波形及心肺复苏参数，包括除颤打印参数，至少包括：时间、日期、心率、选择能量、实际除颤能量、透心肌除颤电流、人体阻抗、心电幅度、导联。</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（9）可以提供心肺复苏质量报告。</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10.电源及电池：</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（1）交流电源：220V/50Hz，最大功耗：≤300瓦。</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（2）电池：可充电式锂电池。</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（3）充电时间：≤4小时。</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（4）工作时间：心电监护时间≥6小时，最高除颤能量充放电≥100次。</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11.安全性能：</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（1）配置便携式急救包。</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（2）工作大气压力范围：580毫巴至1030毫巴。</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（3）工作温度：0℃至50℃。</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（4）储存温度：-30℃至70℃。</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（5）工作湿度：相对湿度15%至95%，无结霜。</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（6）防尘防水指标：IP55或以上。</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 xml:space="preserve">（7）整机重量：≤5.5千克（含电池及记录纸）。 </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12.主机尺寸：≤23厘米x27厘米x21厘米。</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200"/>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13.通讯接口：具有WIFI及蓝牙通讯功能，开放式SDK数据包，开放设备接口参数，派人配合与采购人信息系统的连接工作。</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color w:val="000000"/>
                <w:sz w:val="21"/>
                <w:szCs w:val="21"/>
                <w:lang w:eastAsia="zh-CN"/>
              </w:rPr>
            </w:pPr>
          </w:p>
        </w:tc>
      </w:tr>
      <w:tr>
        <w:tblPrEx>
          <w:tblW w:w="5000" w:type="pct"/>
          <w:jc w:val="center"/>
          <w:tblLayout w:type="fixed"/>
          <w:tblLook w:val="04A0"/>
        </w:tblPrEx>
        <w:trPr>
          <w:trHeight w:val="652"/>
          <w:jc w:val="center"/>
        </w:trPr>
        <w:tc>
          <w:tcPr>
            <w:tcW w:w="693"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1069"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color w:val="000000"/>
                <w:sz w:val="21"/>
                <w:szCs w:val="21"/>
                <w:lang w:eastAsia="zh-CN"/>
              </w:rPr>
            </w:pPr>
          </w:p>
        </w:tc>
        <w:tc>
          <w:tcPr>
            <w:tcW w:w="3210" w:type="dxa"/>
            <w:tcBorders>
              <w:top w:val="single" w:sz="4" w:space="0" w:color="auto"/>
              <w:left w:val="nil"/>
              <w:bottom w:val="single" w:sz="4" w:space="0" w:color="auto"/>
              <w:right w:val="single" w:sz="4" w:space="0" w:color="auto"/>
            </w:tcBorders>
            <w:noWrap/>
            <w:vAlign w:val="center"/>
          </w:tcPr>
          <w:p w:rsidR="00E52B57">
            <w:pPr>
              <w:widowControl/>
              <w:jc w:val="left"/>
              <w:textAlignment w:val="center"/>
              <w:rPr>
                <w:rFonts w:ascii="宋体" w:eastAsia="宋体" w:hAnsi="宋体"/>
                <w:b/>
                <w:bCs/>
                <w:color w:val="000000"/>
                <w:sz w:val="21"/>
                <w:szCs w:val="21"/>
                <w:lang w:eastAsia="zh-CN"/>
              </w:rPr>
            </w:pPr>
            <w:r>
              <w:rPr>
                <w:rFonts w:ascii="宋体" w:eastAsia="宋体" w:hAnsi="宋体" w:hint="eastAsia"/>
                <w:b/>
                <w:bCs/>
                <w:color w:val="000000"/>
                <w:sz w:val="21"/>
                <w:lang w:eastAsia="zh-CN"/>
              </w:rPr>
              <w:t>14.</w:t>
            </w:r>
            <w:r>
              <w:rPr>
                <w:rFonts w:ascii="宋体" w:eastAsia="宋体" w:hAnsi="宋体" w:hint="eastAsia"/>
                <w:b/>
                <w:kern w:val="2"/>
                <w:sz w:val="21"/>
                <w:lang w:eastAsia="zh-CN"/>
              </w:rPr>
              <w:t>★</w:t>
            </w:r>
            <w:r>
              <w:rPr>
                <w:rFonts w:ascii="宋体" w:eastAsia="宋体" w:hAnsi="宋体" w:hint="eastAsia"/>
                <w:b/>
                <w:bCs/>
                <w:color w:val="000000"/>
                <w:sz w:val="21"/>
                <w:lang w:eastAsia="zh-CN"/>
              </w:rPr>
              <w:t>单台除颤监护仪配置清单：</w:t>
            </w:r>
          </w:p>
          <w:p w:rsidR="00E52B57">
            <w:pPr>
              <w:widowControl/>
              <w:jc w:val="both"/>
              <w:textAlignment w:val="center"/>
              <w:rPr>
                <w:rFonts w:ascii="宋体" w:eastAsia="宋体" w:hAnsi="宋体"/>
                <w:color w:val="000000"/>
                <w:kern w:val="2"/>
                <w:sz w:val="21"/>
                <w:lang w:eastAsia="zh-CN"/>
              </w:rPr>
            </w:pPr>
            <w:r>
              <w:rPr>
                <w:rFonts w:ascii="宋体" w:eastAsia="宋体" w:hAnsi="宋体" w:hint="eastAsia"/>
                <w:color w:val="000000"/>
                <w:sz w:val="21"/>
                <w:lang w:eastAsia="zh-CN"/>
              </w:rPr>
              <w:t>（1）除颤监护仪主机 1台；</w:t>
            </w:r>
          </w:p>
          <w:p w:rsidR="00E52B57">
            <w:pPr>
              <w:widowControl/>
              <w:jc w:val="both"/>
              <w:textAlignment w:val="center"/>
              <w:rPr>
                <w:rFonts w:ascii="宋体" w:eastAsia="宋体" w:hAnsi="宋体"/>
                <w:color w:val="000000"/>
                <w:kern w:val="2"/>
                <w:sz w:val="21"/>
                <w:lang w:eastAsia="zh-CN"/>
              </w:rPr>
            </w:pPr>
            <w:r>
              <w:rPr>
                <w:rFonts w:ascii="宋体" w:eastAsia="宋体" w:hAnsi="宋体" w:hint="eastAsia"/>
                <w:color w:val="000000"/>
                <w:sz w:val="21"/>
                <w:lang w:eastAsia="zh-CN"/>
              </w:rPr>
              <w:t>（2）成人、儿童一体化体外除颤板 1对；</w:t>
            </w:r>
          </w:p>
          <w:p w:rsidR="00E52B57">
            <w:pPr>
              <w:widowControl/>
              <w:jc w:val="both"/>
              <w:textAlignment w:val="center"/>
              <w:rPr>
                <w:rFonts w:ascii="宋体" w:eastAsia="宋体" w:hAnsi="宋体"/>
                <w:color w:val="000000"/>
                <w:kern w:val="2"/>
                <w:sz w:val="21"/>
                <w:lang w:eastAsia="zh-CN"/>
              </w:rPr>
            </w:pPr>
            <w:r>
              <w:rPr>
                <w:rFonts w:ascii="宋体" w:eastAsia="宋体" w:hAnsi="宋体" w:hint="eastAsia"/>
                <w:color w:val="000000"/>
                <w:sz w:val="21"/>
                <w:lang w:eastAsia="zh-CN"/>
              </w:rPr>
              <w:t>（3）12导心电导联线 1套；</w:t>
            </w:r>
          </w:p>
          <w:p w:rsidR="00E52B57">
            <w:pPr>
              <w:widowControl/>
              <w:jc w:val="both"/>
              <w:textAlignment w:val="center"/>
              <w:rPr>
                <w:rFonts w:ascii="宋体" w:eastAsia="宋体" w:hAnsi="宋体"/>
                <w:color w:val="000000"/>
                <w:kern w:val="2"/>
                <w:sz w:val="21"/>
                <w:lang w:eastAsia="zh-CN"/>
              </w:rPr>
            </w:pPr>
            <w:r>
              <w:rPr>
                <w:rFonts w:ascii="宋体" w:eastAsia="宋体" w:hAnsi="宋体" w:hint="eastAsia"/>
                <w:color w:val="000000"/>
                <w:sz w:val="21"/>
                <w:lang w:eastAsia="zh-CN"/>
              </w:rPr>
              <w:t>（4）患者缆线 1条；</w:t>
            </w:r>
          </w:p>
          <w:p w:rsidR="00E52B57">
            <w:pPr>
              <w:widowControl/>
              <w:jc w:val="both"/>
              <w:textAlignment w:val="center"/>
              <w:rPr>
                <w:rFonts w:ascii="宋体" w:eastAsia="宋体" w:hAnsi="宋体"/>
                <w:color w:val="000000"/>
                <w:kern w:val="2"/>
                <w:sz w:val="21"/>
                <w:lang w:eastAsia="zh-CN"/>
              </w:rPr>
            </w:pPr>
            <w:r>
              <w:rPr>
                <w:rFonts w:ascii="宋体" w:eastAsia="宋体" w:hAnsi="宋体" w:hint="eastAsia"/>
                <w:color w:val="000000"/>
                <w:sz w:val="21"/>
                <w:lang w:eastAsia="zh-CN"/>
              </w:rPr>
              <w:t>（5）血氧饱和度传感器（成人，重复使用） 1个；</w:t>
            </w:r>
          </w:p>
          <w:p w:rsidR="00E52B57">
            <w:pPr>
              <w:widowControl/>
              <w:jc w:val="both"/>
              <w:textAlignment w:val="center"/>
              <w:rPr>
                <w:rFonts w:ascii="宋体" w:eastAsia="宋体" w:hAnsi="宋体"/>
                <w:color w:val="000000"/>
                <w:kern w:val="2"/>
                <w:sz w:val="21"/>
                <w:lang w:eastAsia="zh-CN"/>
              </w:rPr>
            </w:pPr>
            <w:r>
              <w:rPr>
                <w:rFonts w:ascii="宋体" w:eastAsia="宋体" w:hAnsi="宋体" w:hint="eastAsia"/>
                <w:color w:val="000000"/>
                <w:sz w:val="21"/>
                <w:lang w:eastAsia="zh-CN"/>
              </w:rPr>
              <w:t>（6）无创血压袖带 2个；</w:t>
            </w:r>
          </w:p>
          <w:p w:rsidR="00E52B57">
            <w:pPr>
              <w:widowControl/>
              <w:jc w:val="both"/>
              <w:textAlignment w:val="center"/>
              <w:rPr>
                <w:rFonts w:ascii="宋体" w:eastAsia="宋体" w:hAnsi="宋体"/>
                <w:color w:val="000000"/>
                <w:kern w:val="2"/>
                <w:sz w:val="21"/>
                <w:lang w:eastAsia="zh-CN"/>
              </w:rPr>
            </w:pPr>
            <w:r>
              <w:rPr>
                <w:rFonts w:ascii="宋体" w:eastAsia="宋体" w:hAnsi="宋体" w:hint="eastAsia"/>
                <w:color w:val="000000"/>
                <w:sz w:val="21"/>
                <w:lang w:eastAsia="zh-CN"/>
              </w:rPr>
              <w:t>（7）无创血压延长管 1条；</w:t>
            </w:r>
          </w:p>
          <w:p w:rsidR="00E52B57">
            <w:pPr>
              <w:widowControl/>
              <w:jc w:val="both"/>
              <w:textAlignment w:val="center"/>
              <w:rPr>
                <w:rFonts w:ascii="宋体" w:eastAsia="宋体" w:hAnsi="宋体"/>
                <w:color w:val="000000"/>
                <w:kern w:val="2"/>
                <w:sz w:val="21"/>
                <w:lang w:eastAsia="zh-CN"/>
              </w:rPr>
            </w:pPr>
            <w:r>
              <w:rPr>
                <w:rFonts w:ascii="宋体" w:eastAsia="宋体" w:hAnsi="宋体" w:hint="eastAsia"/>
                <w:color w:val="000000"/>
                <w:sz w:val="21"/>
                <w:lang w:eastAsia="zh-CN"/>
              </w:rPr>
              <w:t>（8）呼气末二氧化碳采用管（成人） 5套；</w:t>
            </w:r>
          </w:p>
          <w:p w:rsidR="00E52B57">
            <w:pPr>
              <w:widowControl/>
              <w:jc w:val="both"/>
              <w:textAlignment w:val="center"/>
              <w:rPr>
                <w:rFonts w:ascii="宋体" w:eastAsia="宋体" w:hAnsi="宋体"/>
                <w:color w:val="000000"/>
                <w:kern w:val="2"/>
                <w:sz w:val="21"/>
                <w:lang w:eastAsia="zh-CN"/>
              </w:rPr>
            </w:pPr>
            <w:r>
              <w:rPr>
                <w:rFonts w:ascii="宋体" w:eastAsia="宋体" w:hAnsi="宋体" w:hint="eastAsia"/>
                <w:color w:val="000000"/>
                <w:sz w:val="21"/>
                <w:lang w:eastAsia="zh-CN"/>
              </w:rPr>
              <w:t>（9）重复性充电锂电池 2个；</w:t>
            </w:r>
          </w:p>
          <w:p w:rsidR="00E52B57">
            <w:pPr>
              <w:widowControl/>
              <w:jc w:val="both"/>
              <w:textAlignment w:val="center"/>
              <w:rPr>
                <w:rFonts w:ascii="宋体" w:eastAsia="宋体" w:hAnsi="宋体"/>
                <w:color w:val="000000"/>
                <w:kern w:val="2"/>
                <w:sz w:val="21"/>
                <w:lang w:eastAsia="zh-CN"/>
              </w:rPr>
            </w:pPr>
            <w:r>
              <w:rPr>
                <w:rFonts w:ascii="宋体" w:eastAsia="宋体" w:hAnsi="宋体" w:hint="eastAsia"/>
                <w:color w:val="000000"/>
                <w:sz w:val="21"/>
                <w:lang w:eastAsia="zh-CN"/>
              </w:rPr>
              <w:t>（10）除颤起搏多功能电极片 10对；</w:t>
            </w:r>
          </w:p>
          <w:p w:rsidR="00E52B57">
            <w:pPr>
              <w:widowControl/>
              <w:jc w:val="both"/>
              <w:textAlignment w:val="center"/>
              <w:rPr>
                <w:rFonts w:ascii="宋体" w:eastAsia="宋体" w:hAnsi="宋体"/>
                <w:color w:val="000000"/>
                <w:kern w:val="2"/>
                <w:sz w:val="21"/>
                <w:lang w:eastAsia="zh-CN"/>
              </w:rPr>
            </w:pPr>
            <w:r>
              <w:rPr>
                <w:rFonts w:ascii="宋体" w:eastAsia="宋体" w:hAnsi="宋体" w:hint="eastAsia"/>
                <w:color w:val="000000"/>
                <w:sz w:val="21"/>
                <w:lang w:eastAsia="zh-CN"/>
              </w:rPr>
              <w:t>（11）除颤导电糊 1支；</w:t>
            </w:r>
          </w:p>
          <w:p w:rsidR="00E52B57">
            <w:pPr>
              <w:widowControl/>
              <w:jc w:val="both"/>
              <w:textAlignment w:val="center"/>
              <w:rPr>
                <w:rFonts w:ascii="宋体" w:eastAsia="宋体" w:hAnsi="宋体"/>
                <w:color w:val="000000"/>
                <w:kern w:val="2"/>
                <w:sz w:val="21"/>
                <w:lang w:eastAsia="zh-CN"/>
              </w:rPr>
            </w:pPr>
            <w:r>
              <w:rPr>
                <w:rFonts w:ascii="宋体" w:eastAsia="宋体" w:hAnsi="宋体" w:hint="eastAsia"/>
                <w:color w:val="000000"/>
                <w:sz w:val="21"/>
                <w:lang w:eastAsia="zh-CN"/>
              </w:rPr>
              <w:t>（12）记录纸 5卷；</w:t>
            </w:r>
          </w:p>
          <w:p w:rsidR="00E52B57">
            <w:pPr>
              <w:widowControl/>
              <w:jc w:val="both"/>
              <w:textAlignment w:val="center"/>
              <w:rPr>
                <w:rFonts w:ascii="宋体" w:eastAsia="宋体" w:hAnsi="宋体"/>
                <w:color w:val="000000"/>
                <w:kern w:val="2"/>
                <w:sz w:val="21"/>
                <w:lang w:eastAsia="zh-CN"/>
              </w:rPr>
            </w:pPr>
            <w:r>
              <w:rPr>
                <w:rFonts w:ascii="宋体" w:eastAsia="宋体" w:hAnsi="宋体" w:hint="eastAsia"/>
                <w:color w:val="000000"/>
                <w:sz w:val="21"/>
                <w:lang w:eastAsia="zh-CN"/>
              </w:rPr>
              <w:t>（13）心肺复苏质量回顾分析统计软件 1套；</w:t>
            </w:r>
          </w:p>
          <w:p w:rsidR="00E52B57">
            <w:pPr>
              <w:widowControl/>
              <w:jc w:val="both"/>
              <w:textAlignment w:val="center"/>
              <w:rPr>
                <w:rFonts w:ascii="宋体" w:eastAsia="宋体" w:hAnsi="宋体"/>
                <w:color w:val="000000"/>
                <w:kern w:val="2"/>
                <w:sz w:val="21"/>
                <w:lang w:eastAsia="zh-CN"/>
              </w:rPr>
            </w:pPr>
            <w:r>
              <w:rPr>
                <w:rFonts w:ascii="宋体" w:eastAsia="宋体" w:hAnsi="宋体" w:hint="eastAsia"/>
                <w:color w:val="000000"/>
                <w:sz w:val="21"/>
                <w:lang w:eastAsia="zh-CN"/>
              </w:rPr>
              <w:t>（14）便携包 1套；</w:t>
            </w:r>
          </w:p>
          <w:p w:rsidR="00E52B57">
            <w:pPr>
              <w:widowControl/>
              <w:jc w:val="both"/>
              <w:textAlignment w:val="center"/>
              <w:rPr>
                <w:rFonts w:ascii="宋体" w:eastAsia="宋体" w:hAnsi="宋体"/>
                <w:color w:val="000000"/>
                <w:kern w:val="2"/>
                <w:sz w:val="21"/>
                <w:lang w:eastAsia="zh-CN"/>
              </w:rPr>
            </w:pPr>
            <w:r>
              <w:rPr>
                <w:rFonts w:ascii="宋体" w:eastAsia="宋体" w:hAnsi="宋体" w:hint="eastAsia"/>
                <w:color w:val="000000"/>
                <w:sz w:val="21"/>
                <w:lang w:eastAsia="zh-CN"/>
              </w:rPr>
              <w:t>（15）除颤电极片（带按压反馈功能） 2对；</w:t>
            </w:r>
          </w:p>
          <w:p w:rsidR="00E52B57">
            <w:pPr>
              <w:widowControl/>
              <w:jc w:val="both"/>
              <w:textAlignment w:val="center"/>
              <w:rPr>
                <w:rFonts w:ascii="宋体" w:eastAsia="宋体" w:hAnsi="宋体"/>
                <w:color w:val="000000"/>
                <w:kern w:val="2"/>
                <w:sz w:val="21"/>
                <w:szCs w:val="21"/>
                <w:lang w:eastAsia="zh-CN"/>
              </w:rPr>
            </w:pPr>
            <w:r>
              <w:rPr>
                <w:rFonts w:ascii="宋体" w:eastAsia="宋体" w:hAnsi="宋体" w:hint="eastAsia"/>
                <w:color w:val="000000"/>
                <w:sz w:val="21"/>
                <w:lang w:eastAsia="zh-CN"/>
              </w:rPr>
              <w:t>（16）电池充电器 1套。</w:t>
            </w:r>
          </w:p>
        </w:tc>
        <w:tc>
          <w:tcPr>
            <w:tcW w:w="3119"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134"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c>
          <w:tcPr>
            <w:tcW w:w="1087" w:type="dxa"/>
            <w:tcBorders>
              <w:top w:val="single" w:sz="4" w:space="0" w:color="auto"/>
              <w:left w:val="nil"/>
              <w:bottom w:val="single" w:sz="4" w:space="0" w:color="auto"/>
              <w:right w:val="single" w:sz="4" w:space="0" w:color="auto"/>
            </w:tcBorders>
            <w:noWrap/>
            <w:vAlign w:val="center"/>
          </w:tcPr>
          <w:p w:rsidR="00E52B57">
            <w:pPr>
              <w:widowControl/>
              <w:jc w:val="both"/>
              <w:textAlignment w:val="center"/>
              <w:rPr>
                <w:rFonts w:ascii="宋体" w:eastAsia="宋体" w:hAnsi="宋体"/>
                <w:color w:val="000000"/>
                <w:sz w:val="21"/>
                <w:szCs w:val="21"/>
                <w:lang w:eastAsia="zh-CN"/>
              </w:rPr>
            </w:pPr>
          </w:p>
        </w:tc>
      </w:tr>
    </w:tbl>
    <w:p w:rsidR="00E52B57">
      <w:pPr>
        <w:widowControl w:val="0"/>
        <w:jc w:val="both"/>
        <w:rPr>
          <w:rFonts w:eastAsia="宋体"/>
          <w:kern w:val="2"/>
          <w:sz w:val="21"/>
          <w:szCs w:val="21"/>
          <w:lang w:eastAsia="zh-CN"/>
        </w:rPr>
      </w:pPr>
      <w:r>
        <w:rPr>
          <w:rFonts w:eastAsia="宋体" w:hint="eastAsia"/>
          <w:kern w:val="2"/>
          <w:sz w:val="21"/>
          <w:szCs w:val="21"/>
          <w:lang w:eastAsia="zh-CN"/>
        </w:rPr>
        <w:t>证明资料【如有的话，提供的证明资料应统一编号（排序），格式自定】</w:t>
      </w:r>
      <w:bookmarkEnd w:id="49"/>
      <w:r>
        <w:rPr>
          <w:rFonts w:eastAsia="宋体" w:hint="eastAsia"/>
          <w:kern w:val="2"/>
          <w:sz w:val="21"/>
          <w:szCs w:val="21"/>
          <w:lang w:eastAsia="zh-CN"/>
        </w:rPr>
        <w:t>：</w:t>
      </w:r>
    </w:p>
    <w:p w:rsidR="00E52B57">
      <w:pPr>
        <w:widowControl w:val="0"/>
        <w:jc w:val="both"/>
        <w:rPr>
          <w:rFonts w:eastAsia="宋体"/>
          <w:b/>
          <w:kern w:val="2"/>
          <w:sz w:val="21"/>
          <w:szCs w:val="21"/>
          <w:lang w:eastAsia="zh-CN"/>
        </w:rPr>
      </w:pPr>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《技术要求偏离表》编制指引：</w:t>
      </w:r>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1</w:t>
      </w:r>
      <w:r>
        <w:rPr>
          <w:rFonts w:eastAsia="宋体" w:hint="eastAsia"/>
          <w:bCs/>
          <w:kern w:val="2"/>
          <w:sz w:val="21"/>
          <w:szCs w:val="21"/>
          <w:lang w:eastAsia="zh-CN"/>
        </w:rPr>
        <w:t>、技术要求偏离表的序号、货物名称、招标技术要求等栏目</w:t>
      </w:r>
      <w:bookmarkStart w:id="50" w:name="_Hlk72094407"/>
      <w:r>
        <w:rPr>
          <w:rFonts w:eastAsia="宋体" w:hint="eastAsia"/>
          <w:bCs/>
          <w:kern w:val="2"/>
          <w:sz w:val="21"/>
          <w:szCs w:val="21"/>
          <w:lang w:eastAsia="zh-CN"/>
        </w:rPr>
        <w:t>对应“用户需求书”中的“技术要求”章节</w:t>
      </w:r>
      <w:bookmarkEnd w:id="50"/>
      <w:r>
        <w:rPr>
          <w:rFonts w:eastAsia="宋体" w:hint="eastAsia"/>
          <w:bCs/>
          <w:kern w:val="2"/>
          <w:sz w:val="21"/>
          <w:szCs w:val="21"/>
          <w:lang w:eastAsia="zh-CN"/>
        </w:rPr>
        <w:t>相关内容。</w:t>
      </w:r>
    </w:p>
    <w:p w:rsidR="00E52B57">
      <w:pPr>
        <w:widowControl w:val="0"/>
        <w:ind w:firstLine="420" w:firstLineChars="200"/>
        <w:jc w:val="both"/>
        <w:rPr>
          <w:rFonts w:eastAsia="宋体"/>
          <w:bCs/>
          <w:color w:val="FF0000"/>
          <w:kern w:val="2"/>
          <w:sz w:val="21"/>
          <w:szCs w:val="21"/>
          <w:lang w:eastAsia="zh-CN"/>
        </w:rPr>
      </w:pPr>
      <w:r>
        <w:rPr>
          <w:rFonts w:eastAsia="宋体" w:hint="eastAsia"/>
          <w:bCs/>
          <w:kern w:val="2"/>
          <w:sz w:val="21"/>
          <w:szCs w:val="21"/>
          <w:lang w:eastAsia="zh-CN"/>
        </w:rPr>
        <w:t>2</w:t>
      </w:r>
      <w:r>
        <w:rPr>
          <w:rFonts w:eastAsia="宋体" w:hint="eastAsia"/>
          <w:bCs/>
          <w:kern w:val="2"/>
          <w:sz w:val="21"/>
          <w:szCs w:val="21"/>
          <w:lang w:eastAsia="zh-CN"/>
        </w:rPr>
        <w:t>、“投标技术响应”一栏必须一一对照“招标技术要求”，详细填写投标人自身投标货物的具体参数，而不能不合理照搬照抄招标文件的技术要求，以体现具体响应情况。</w:t>
      </w:r>
      <w:r>
        <w:rPr>
          <w:rFonts w:eastAsia="宋体" w:hint="eastAsia"/>
          <w:bCs/>
          <w:color w:val="FF0000"/>
          <w:kern w:val="2"/>
          <w:sz w:val="21"/>
          <w:szCs w:val="21"/>
          <w:lang w:eastAsia="zh-CN"/>
        </w:rPr>
        <w:t>“投标技术响应”必须与所投产品客观实际保持一致，响应不实且情节严重的，经查实，将依法记入供应商诚信档案或受到行政处罚。</w:t>
      </w:r>
    </w:p>
    <w:p w:rsidR="00E52B57">
      <w:pPr>
        <w:widowControl w:val="0"/>
        <w:ind w:firstLine="420" w:firstLineChars="200"/>
        <w:jc w:val="both"/>
        <w:rPr>
          <w:rFonts w:eastAsia="宋体"/>
          <w:bCs/>
          <w:color w:val="FF0000"/>
          <w:kern w:val="2"/>
          <w:sz w:val="21"/>
          <w:szCs w:val="21"/>
          <w:lang w:eastAsia="zh-CN"/>
        </w:rPr>
      </w:pPr>
      <w:r>
        <w:rPr>
          <w:rFonts w:eastAsia="宋体"/>
          <w:bCs/>
          <w:kern w:val="2"/>
          <w:sz w:val="21"/>
          <w:szCs w:val="21"/>
          <w:lang w:eastAsia="zh-CN"/>
        </w:rPr>
        <w:t>3</w:t>
      </w:r>
      <w:r>
        <w:rPr>
          <w:rFonts w:eastAsia="宋体" w:hint="eastAsia"/>
          <w:bCs/>
          <w:kern w:val="2"/>
          <w:sz w:val="21"/>
          <w:szCs w:val="21"/>
          <w:lang w:eastAsia="zh-CN"/>
        </w:rPr>
        <w:t>、</w:t>
      </w:r>
      <w:bookmarkStart w:id="51" w:name="_Hlk72158270"/>
      <w:r>
        <w:rPr>
          <w:rFonts w:eastAsia="宋体" w:hint="eastAsia"/>
          <w:bCs/>
          <w:kern w:val="2"/>
          <w:sz w:val="21"/>
          <w:szCs w:val="21"/>
          <w:lang w:eastAsia="zh-CN"/>
        </w:rPr>
        <w:t>“偏离情况”</w:t>
      </w:r>
      <w:bookmarkEnd w:id="51"/>
      <w:r>
        <w:rPr>
          <w:rFonts w:eastAsia="宋体" w:hint="eastAsia"/>
          <w:bCs/>
          <w:kern w:val="2"/>
          <w:sz w:val="21"/>
          <w:szCs w:val="21"/>
          <w:lang w:eastAsia="zh-CN"/>
        </w:rPr>
        <w:t>一栏填写如实填写“正偏离”、“负偏离”或“无偏离”，其中：</w:t>
      </w:r>
      <w:bookmarkStart w:id="52" w:name="_Hlk72093866"/>
      <w:r>
        <w:rPr>
          <w:rFonts w:eastAsia="宋体" w:hint="eastAsia"/>
          <w:bCs/>
          <w:kern w:val="2"/>
          <w:sz w:val="21"/>
          <w:szCs w:val="21"/>
          <w:lang w:eastAsia="zh-CN"/>
        </w:rPr>
        <w:t>“正偏离”表示“投标响应优于招标技术要求”，“负偏离”表示“投标响应不满足招标技术要求”，“无偏离”表示“投标响应与招标技术要求一致”</w:t>
      </w:r>
      <w:bookmarkEnd w:id="52"/>
      <w:r>
        <w:rPr>
          <w:rFonts w:eastAsia="宋体" w:hint="eastAsia"/>
          <w:bCs/>
          <w:kern w:val="2"/>
          <w:sz w:val="21"/>
          <w:szCs w:val="21"/>
          <w:lang w:eastAsia="zh-CN"/>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eastAsia="宋体" w:hint="eastAsia"/>
          <w:bCs/>
          <w:color w:val="FF0000"/>
          <w:kern w:val="2"/>
          <w:sz w:val="21"/>
          <w:szCs w:val="21"/>
          <w:lang w:eastAsia="zh-CN"/>
        </w:rPr>
        <w:t>“偏离情况”必须与所投产品客观实际保持一致，响应不实且情节严重的，经查实，将依法记入供应商诚信档案或受到行政处罚。</w:t>
      </w:r>
    </w:p>
    <w:p w:rsidR="00E52B57">
      <w:pPr>
        <w:widowControl w:val="0"/>
        <w:ind w:firstLine="420" w:firstLineChars="200"/>
        <w:jc w:val="both"/>
        <w:rPr>
          <w:rFonts w:eastAsia="宋体"/>
          <w:bCs/>
          <w:kern w:val="2"/>
          <w:sz w:val="21"/>
          <w:szCs w:val="21"/>
          <w:lang w:eastAsia="zh-CN"/>
        </w:rPr>
      </w:pPr>
      <w:r>
        <w:rPr>
          <w:rFonts w:eastAsia="宋体"/>
          <w:bCs/>
          <w:kern w:val="2"/>
          <w:sz w:val="21"/>
          <w:szCs w:val="21"/>
          <w:lang w:eastAsia="zh-CN"/>
        </w:rPr>
        <w:t>4</w:t>
      </w:r>
      <w:r>
        <w:rPr>
          <w:rFonts w:eastAsia="宋体" w:hint="eastAsia"/>
          <w:bCs/>
          <w:kern w:val="2"/>
          <w:sz w:val="21"/>
          <w:szCs w:val="21"/>
          <w:lang w:eastAsia="zh-CN"/>
        </w:rPr>
        <w:t>、未要求提供证明资料的招标技术要求，可以不提供证明资料（如实响应即可）。</w:t>
      </w:r>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5</w:t>
      </w:r>
      <w:r>
        <w:rPr>
          <w:rFonts w:eastAsia="宋体" w:hint="eastAsia"/>
          <w:bCs/>
          <w:kern w:val="2"/>
          <w:sz w:val="21"/>
          <w:szCs w:val="21"/>
          <w:lang w:eastAsia="zh-CN"/>
        </w:rPr>
        <w:t>、</w:t>
      </w:r>
      <w:bookmarkStart w:id="53" w:name="_Hlk72096106"/>
      <w:r>
        <w:rPr>
          <w:rFonts w:eastAsia="宋体" w:hint="eastAsia"/>
          <w:bCs/>
          <w:kern w:val="2"/>
          <w:sz w:val="21"/>
          <w:szCs w:val="21"/>
          <w:lang w:eastAsia="zh-CN"/>
        </w:rPr>
        <w:t>证明资料条款响应要求</w:t>
      </w:r>
      <w:bookmarkEnd w:id="53"/>
      <w:r>
        <w:rPr>
          <w:rFonts w:eastAsia="宋体" w:hint="eastAsia"/>
          <w:bCs/>
          <w:kern w:val="2"/>
          <w:sz w:val="21"/>
          <w:szCs w:val="21"/>
          <w:lang w:eastAsia="zh-CN"/>
        </w:rPr>
        <w:t>：要求提供证明资料（且已对证明资料的形式、内容作出明确要求）进行响应的条款，应当在“说明”一栏中列明是否提供了符合要求的证明资料，以及所提供证明资料在表后“证明资料”中的编号（位置）</w:t>
      </w:r>
      <w:r>
        <w:rPr>
          <w:rFonts w:eastAsia="宋体" w:hint="eastAsia"/>
          <w:bCs/>
          <w:kern w:val="2"/>
          <w:sz w:val="21"/>
          <w:szCs w:val="21"/>
          <w:lang w:eastAsia="zh-CN"/>
        </w:rPr>
        <w:t>,</w:t>
      </w:r>
      <w:r>
        <w:rPr>
          <w:rFonts w:eastAsia="宋体" w:hint="eastAsia"/>
          <w:bCs/>
          <w:kern w:val="2"/>
          <w:sz w:val="21"/>
          <w:szCs w:val="21"/>
          <w:lang w:eastAsia="zh-CN"/>
        </w:rPr>
        <w:t>以便评审；</w:t>
      </w:r>
      <w:bookmarkStart w:id="54" w:name="_Hlk73558782"/>
      <w:r>
        <w:rPr>
          <w:rFonts w:eastAsia="宋体" w:hint="eastAsia"/>
          <w:bCs/>
          <w:kern w:val="2"/>
          <w:sz w:val="21"/>
          <w:szCs w:val="21"/>
          <w:lang w:eastAsia="zh-CN"/>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55" w:name="_Hlk73558164"/>
      <w:r>
        <w:rPr>
          <w:rFonts w:eastAsia="宋体" w:hint="eastAsia"/>
          <w:bCs/>
          <w:kern w:val="2"/>
          <w:sz w:val="21"/>
          <w:szCs w:val="21"/>
          <w:lang w:eastAsia="zh-CN"/>
        </w:rPr>
        <w:t>且投标人在“偏离情况”一栏响应为“正偏离”或“无偏离”的，经评审委员会认定，将判定为负偏离。</w:t>
      </w:r>
      <w:bookmarkEnd w:id="54"/>
      <w:bookmarkEnd w:id="55"/>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6</w:t>
      </w:r>
      <w:r>
        <w:rPr>
          <w:rFonts w:eastAsia="宋体" w:hint="eastAsia"/>
          <w:bCs/>
          <w:kern w:val="2"/>
          <w:sz w:val="21"/>
          <w:szCs w:val="21"/>
          <w:lang w:eastAsia="zh-CN"/>
        </w:rPr>
        <w:t>、</w:t>
      </w:r>
      <w:bookmarkStart w:id="56" w:name="_Hlk72096137"/>
      <w:r>
        <w:rPr>
          <w:rFonts w:eastAsia="宋体" w:hint="eastAsia"/>
          <w:bCs/>
          <w:kern w:val="2"/>
          <w:sz w:val="21"/>
          <w:szCs w:val="21"/>
          <w:lang w:eastAsia="zh-CN"/>
        </w:rPr>
        <w:t>表后“证明资料”部分内容的编制</w:t>
      </w:r>
      <w:bookmarkEnd w:id="56"/>
      <w:r>
        <w:rPr>
          <w:rFonts w:eastAsia="宋体" w:hint="eastAsia"/>
          <w:bCs/>
          <w:kern w:val="2"/>
          <w:sz w:val="21"/>
          <w:szCs w:val="21"/>
          <w:lang w:eastAsia="zh-CN"/>
        </w:rPr>
        <w:t>：提供的所有证明资料应当统一编号（排序），且证明资料的编号（顺序）、数量和名称（形式）均应与“说明”一栏所填内容保持一致（一一对应），以便评审委员会查看。</w:t>
      </w:r>
      <w:bookmarkStart w:id="57" w:name="_Hlk73558180"/>
      <w:r>
        <w:rPr>
          <w:rFonts w:eastAsia="宋体" w:hint="eastAsia"/>
          <w:bCs/>
          <w:kern w:val="2"/>
          <w:sz w:val="21"/>
          <w:szCs w:val="21"/>
          <w:lang w:eastAsia="zh-CN"/>
        </w:rPr>
        <w:t>未按照招标文件要求在表后放置证明材料的供应商将承担不利后果，经评审委员会认定，相关技术要求将判定为负偏离。</w:t>
      </w:r>
      <w:bookmarkEnd w:id="57"/>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7</w:t>
      </w:r>
      <w:r>
        <w:rPr>
          <w:rFonts w:eastAsia="宋体" w:hint="eastAsia"/>
          <w:bCs/>
          <w:kern w:val="2"/>
          <w:sz w:val="21"/>
          <w:szCs w:val="21"/>
          <w:lang w:eastAsia="zh-CN"/>
        </w:rPr>
        <w:t>、</w:t>
      </w:r>
      <w:bookmarkStart w:id="58" w:name="_Hlk72096176"/>
      <w:r>
        <w:rPr>
          <w:rFonts w:eastAsia="宋体" w:hint="eastAsia"/>
          <w:bCs/>
          <w:kern w:val="2"/>
          <w:sz w:val="21"/>
          <w:szCs w:val="21"/>
          <w:lang w:eastAsia="zh-CN"/>
        </w:rPr>
        <w:t>证明资料的形式及其它具体要求</w:t>
      </w:r>
      <w:bookmarkEnd w:id="58"/>
      <w:r>
        <w:rPr>
          <w:rFonts w:eastAsia="宋体" w:hint="eastAsia"/>
          <w:bCs/>
          <w:kern w:val="2"/>
          <w:sz w:val="21"/>
          <w:szCs w:val="21"/>
          <w:lang w:eastAsia="zh-CN"/>
        </w:rPr>
        <w:t>：</w:t>
      </w:r>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w:t>
      </w:r>
      <w:r>
        <w:rPr>
          <w:rFonts w:eastAsia="宋体" w:hint="eastAsia"/>
          <w:bCs/>
          <w:kern w:val="2"/>
          <w:sz w:val="21"/>
          <w:szCs w:val="21"/>
          <w:lang w:eastAsia="zh-CN"/>
        </w:rPr>
        <w:t>1</w:t>
      </w:r>
      <w:r>
        <w:rPr>
          <w:rFonts w:eastAsia="宋体" w:hint="eastAsia"/>
          <w:bCs/>
          <w:kern w:val="2"/>
          <w:sz w:val="21"/>
          <w:szCs w:val="21"/>
          <w:lang w:eastAsia="zh-CN"/>
        </w:rPr>
        <w:t>）除照片、图片（截图）及不需加盖公章的文字说明（技术说明）外，其它证明资料均要求为原件扫描件；</w:t>
      </w:r>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w:t>
      </w:r>
      <w:r>
        <w:rPr>
          <w:rFonts w:eastAsia="宋体" w:hint="eastAsia"/>
          <w:bCs/>
          <w:kern w:val="2"/>
          <w:sz w:val="21"/>
          <w:szCs w:val="21"/>
          <w:lang w:eastAsia="zh-CN"/>
        </w:rPr>
        <w:t>2</w:t>
      </w:r>
      <w:r>
        <w:rPr>
          <w:rFonts w:eastAsia="宋体" w:hint="eastAsia"/>
          <w:bCs/>
          <w:kern w:val="2"/>
          <w:sz w:val="21"/>
          <w:szCs w:val="21"/>
          <w:lang w:eastAsia="zh-CN"/>
        </w:rPr>
        <w:t>）提供证明资料的形式包括但不限于：</w:t>
      </w:r>
      <w:r>
        <w:rPr>
          <w:rFonts w:eastAsia="宋体" w:hint="eastAsia"/>
          <w:bCs/>
          <w:kern w:val="2"/>
          <w:sz w:val="21"/>
          <w:szCs w:val="21"/>
          <w:lang w:eastAsia="zh-CN"/>
        </w:rPr>
        <w:t>a.</w:t>
      </w:r>
      <w:r>
        <w:rPr>
          <w:rFonts w:eastAsia="宋体" w:hint="eastAsia"/>
          <w:bCs/>
          <w:kern w:val="2"/>
          <w:sz w:val="21"/>
          <w:szCs w:val="21"/>
          <w:lang w:eastAsia="zh-CN"/>
        </w:rPr>
        <w:t>制造商公布（出具）的产品说明书、产品彩页；</w:t>
      </w:r>
      <w:r>
        <w:rPr>
          <w:rFonts w:eastAsia="宋体" w:hint="eastAsia"/>
          <w:bCs/>
          <w:kern w:val="2"/>
          <w:sz w:val="21"/>
          <w:szCs w:val="21"/>
          <w:lang w:eastAsia="zh-CN"/>
        </w:rPr>
        <w:t>b.</w:t>
      </w:r>
      <w:r>
        <w:rPr>
          <w:rFonts w:eastAsia="宋体" w:hint="eastAsia"/>
          <w:bCs/>
          <w:kern w:val="2"/>
          <w:sz w:val="21"/>
          <w:szCs w:val="21"/>
          <w:lang w:eastAsia="zh-CN"/>
        </w:rPr>
        <w:t>我国政府机构出具的产品检验和核准证件等；</w:t>
      </w:r>
      <w:r>
        <w:rPr>
          <w:rFonts w:eastAsia="宋体" w:hint="eastAsia"/>
          <w:bCs/>
          <w:kern w:val="2"/>
          <w:sz w:val="21"/>
          <w:szCs w:val="21"/>
          <w:lang w:eastAsia="zh-CN"/>
        </w:rPr>
        <w:t>c.</w:t>
      </w:r>
      <w:r>
        <w:rPr>
          <w:rFonts w:eastAsia="宋体" w:hint="eastAsia"/>
          <w:bCs/>
          <w:kern w:val="2"/>
          <w:sz w:val="21"/>
          <w:szCs w:val="21"/>
          <w:lang w:eastAsia="zh-CN"/>
        </w:rPr>
        <w:t>第三方机构出具的检测（检验、测试）报告、认证证书等；已对证明资料的形式、内容作出具体要求的，必须严格按要求的形式、内容提供证明资料；</w:t>
      </w:r>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w:t>
      </w:r>
      <w:r>
        <w:rPr>
          <w:rFonts w:eastAsia="宋体" w:hint="eastAsia"/>
          <w:bCs/>
          <w:kern w:val="2"/>
          <w:sz w:val="21"/>
          <w:szCs w:val="21"/>
          <w:lang w:eastAsia="zh-CN"/>
        </w:rPr>
        <w:t>3</w:t>
      </w:r>
      <w:r>
        <w:rPr>
          <w:rFonts w:eastAsia="宋体" w:hint="eastAsia"/>
          <w:bCs/>
          <w:kern w:val="2"/>
          <w:sz w:val="21"/>
          <w:szCs w:val="21"/>
          <w:lang w:eastAsia="zh-CN"/>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我国政府机构出具的产品检验和核准证件应为证件正面、背面和附件标注的全部具体内容；产品检验和核准证件的尺寸和清晰度应该能够在电脑上被阅读、识别和判断；</w:t>
      </w:r>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其它证明资料的形式要求参照以上要求执行；</w:t>
      </w:r>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8</w:t>
      </w:r>
      <w:r>
        <w:rPr>
          <w:rFonts w:eastAsia="宋体" w:hint="eastAsia"/>
          <w:bCs/>
          <w:kern w:val="2"/>
          <w:sz w:val="21"/>
          <w:szCs w:val="21"/>
          <w:lang w:eastAsia="zh-CN"/>
        </w:rPr>
        <w:t>、其它注意事项：</w:t>
      </w:r>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w:t>
      </w:r>
      <w:r>
        <w:rPr>
          <w:rFonts w:eastAsia="宋体" w:hint="eastAsia"/>
          <w:bCs/>
          <w:kern w:val="2"/>
          <w:sz w:val="21"/>
          <w:szCs w:val="21"/>
          <w:lang w:eastAsia="zh-CN"/>
        </w:rPr>
        <w:t>1</w:t>
      </w:r>
      <w:r>
        <w:rPr>
          <w:rFonts w:eastAsia="宋体" w:hint="eastAsia"/>
          <w:bCs/>
          <w:kern w:val="2"/>
          <w:sz w:val="21"/>
          <w:szCs w:val="21"/>
          <w:lang w:eastAsia="zh-CN"/>
        </w:rPr>
        <w:t>）评审委员会有权对投标人的响应情况作出判断（评审结论）；</w:t>
      </w:r>
    </w:p>
    <w:p w:rsidR="00E52B57">
      <w:pPr>
        <w:widowControl w:val="0"/>
        <w:jc w:val="both"/>
        <w:rPr>
          <w:rFonts w:eastAsia="宋体"/>
          <w:kern w:val="2"/>
          <w:lang w:eastAsia="zh-CN"/>
        </w:rPr>
      </w:pPr>
      <w:r>
        <w:rPr>
          <w:rFonts w:eastAsia="宋体" w:hint="eastAsia"/>
          <w:bCs/>
          <w:kern w:val="2"/>
          <w:sz w:val="21"/>
          <w:szCs w:val="21"/>
          <w:lang w:eastAsia="zh-CN"/>
        </w:rPr>
        <w:t>（</w:t>
      </w:r>
      <w:r>
        <w:rPr>
          <w:rFonts w:eastAsia="宋体" w:hint="eastAsia"/>
          <w:bCs/>
          <w:kern w:val="2"/>
          <w:sz w:val="21"/>
          <w:szCs w:val="21"/>
          <w:lang w:eastAsia="zh-CN"/>
        </w:rPr>
        <w:t>2</w:t>
      </w:r>
      <w:r>
        <w:rPr>
          <w:rFonts w:eastAsia="宋体" w:hint="eastAsia"/>
          <w:bCs/>
          <w:kern w:val="2"/>
          <w:sz w:val="21"/>
          <w:szCs w:val="21"/>
          <w:lang w:eastAsia="zh-CN"/>
        </w:rPr>
        <w:t>）</w:t>
      </w:r>
      <w:bookmarkStart w:id="59" w:name="_Hlk72158213"/>
      <w:r>
        <w:rPr>
          <w:rFonts w:eastAsia="宋体" w:hint="eastAsia"/>
          <w:bCs/>
          <w:kern w:val="2"/>
          <w:sz w:val="21"/>
          <w:szCs w:val="21"/>
          <w:lang w:eastAsia="zh-CN"/>
        </w:rPr>
        <w:t>评审委员会有权对以谋取中标为目的的技术规格模糊响应（如有意不合理照搬照抄招标文件的技术要求）或虚假响应予以认定，并视情况经政府集中采购机构报主管部门进行处理。</w:t>
      </w:r>
      <w:bookmarkEnd w:id="59"/>
    </w:p>
    <w:p w:rsidR="00E52B57">
      <w:pPr>
        <w:widowControl w:val="0"/>
        <w:jc w:val="both"/>
        <w:rPr>
          <w:rFonts w:ascii="黑体" w:eastAsia="黑体"/>
          <w:kern w:val="2"/>
          <w:szCs w:val="20"/>
          <w:lang w:eastAsia="zh-CN"/>
        </w:rPr>
      </w:pPr>
      <w:r>
        <w:rPr>
          <w:rFonts w:ascii="黑体" w:eastAsia="黑体" w:hint="eastAsia"/>
          <w:kern w:val="2"/>
          <w:szCs w:val="20"/>
          <w:lang w:eastAsia="zh-CN"/>
        </w:rPr>
        <w:br w:type="page"/>
      </w:r>
    </w:p>
    <w:p w:rsidR="00E52B57">
      <w:pPr>
        <w:keepNext/>
        <w:keepLines/>
        <w:widowControl w:val="0"/>
        <w:spacing w:before="260" w:after="260" w:line="240" w:lineRule="auto"/>
        <w:jc w:val="center"/>
        <w:outlineLvl w:val="2"/>
        <w:rPr>
          <w:rFonts w:ascii="宋体" w:eastAsia="宋体" w:hAnsi="宋体"/>
          <w:b/>
          <w:bCs/>
          <w:kern w:val="2"/>
          <w:szCs w:val="32"/>
          <w:lang w:eastAsia="zh-CN"/>
        </w:rPr>
      </w:pPr>
      <w:r>
        <w:rPr>
          <w:rFonts w:ascii="黑体" w:eastAsia="黑体" w:hAnsi="宋体" w:hint="eastAsia"/>
          <w:kern w:val="2"/>
          <w:szCs w:val="20"/>
          <w:lang w:eastAsia="zh-CN"/>
        </w:rPr>
        <w:t>六、商务要求偏离表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1087"/>
        <w:gridCol w:w="2703"/>
        <w:gridCol w:w="2323"/>
        <w:gridCol w:w="953"/>
        <w:gridCol w:w="891"/>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7"/>
          <w:jc w:val="center"/>
        </w:trPr>
        <w:tc>
          <w:tcPr>
            <w:tcW w:w="331" w:type="pc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b/>
                <w:sz w:val="20"/>
                <w:szCs w:val="20"/>
                <w:lang w:eastAsia="zh-CN"/>
              </w:rPr>
            </w:pPr>
            <w:r>
              <w:rPr>
                <w:rFonts w:ascii="宋体" w:eastAsia="宋体" w:hAnsi="宋体" w:hint="eastAsia"/>
                <w:b/>
                <w:sz w:val="20"/>
                <w:szCs w:val="20"/>
                <w:lang w:eastAsia="zh-CN"/>
              </w:rPr>
              <w:t>序号</w:t>
            </w:r>
          </w:p>
        </w:tc>
        <w:tc>
          <w:tcPr>
            <w:tcW w:w="638" w:type="pct"/>
            <w:tcBorders>
              <w:top w:val="single" w:sz="4" w:space="0" w:color="auto"/>
              <w:left w:val="nil"/>
              <w:bottom w:val="single" w:sz="4" w:space="0" w:color="auto"/>
              <w:right w:val="single" w:sz="4" w:space="0" w:color="auto"/>
            </w:tcBorders>
            <w:vAlign w:val="center"/>
          </w:tcPr>
          <w:p w:rsidR="00E52B57">
            <w:pPr>
              <w:widowControl/>
              <w:jc w:val="center"/>
              <w:rPr>
                <w:rFonts w:ascii="宋体" w:eastAsia="宋体" w:hAnsi="宋体"/>
                <w:b/>
                <w:sz w:val="20"/>
                <w:szCs w:val="20"/>
                <w:lang w:eastAsia="zh-CN"/>
              </w:rPr>
            </w:pPr>
            <w:r>
              <w:rPr>
                <w:rFonts w:ascii="宋体" w:eastAsia="宋体" w:hAnsi="宋体" w:hint="eastAsia"/>
                <w:b/>
                <w:sz w:val="20"/>
                <w:szCs w:val="20"/>
                <w:lang w:eastAsia="zh-CN"/>
              </w:rPr>
              <w:t>商务需求项</w:t>
            </w:r>
          </w:p>
        </w:tc>
        <w:tc>
          <w:tcPr>
            <w:tcW w:w="1586" w:type="pct"/>
            <w:tcBorders>
              <w:top w:val="single" w:sz="4" w:space="0" w:color="auto"/>
              <w:left w:val="nil"/>
              <w:bottom w:val="single" w:sz="4" w:space="0" w:color="auto"/>
              <w:right w:val="single" w:sz="4" w:space="0" w:color="auto"/>
            </w:tcBorders>
            <w:vAlign w:val="center"/>
          </w:tcPr>
          <w:p w:rsidR="00E52B57">
            <w:pPr>
              <w:widowControl/>
              <w:jc w:val="center"/>
              <w:rPr>
                <w:rFonts w:ascii="宋体" w:eastAsia="宋体" w:hAnsi="宋体"/>
                <w:b/>
                <w:sz w:val="20"/>
                <w:szCs w:val="20"/>
                <w:lang w:eastAsia="zh-CN"/>
              </w:rPr>
            </w:pPr>
            <w:r>
              <w:rPr>
                <w:rFonts w:ascii="宋体" w:eastAsia="宋体" w:hAnsi="宋体" w:hint="eastAsia"/>
                <w:b/>
                <w:sz w:val="20"/>
                <w:szCs w:val="20"/>
                <w:lang w:eastAsia="zh-CN"/>
              </w:rPr>
              <w:t>招标商务要求</w:t>
            </w:r>
          </w:p>
        </w:tc>
        <w:tc>
          <w:tcPr>
            <w:tcW w:w="1363" w:type="pct"/>
            <w:tcBorders>
              <w:top w:val="single" w:sz="4" w:space="0" w:color="auto"/>
              <w:left w:val="nil"/>
              <w:bottom w:val="single" w:sz="4" w:space="0" w:color="auto"/>
              <w:right w:val="single" w:sz="4" w:space="0" w:color="auto"/>
            </w:tcBorders>
            <w:vAlign w:val="center"/>
          </w:tcPr>
          <w:p w:rsidR="00E52B57">
            <w:pPr>
              <w:widowControl w:val="0"/>
              <w:jc w:val="center"/>
              <w:rPr>
                <w:rFonts w:ascii="宋体" w:eastAsia="宋体" w:hAnsi="宋体"/>
                <w:b/>
                <w:bCs/>
                <w:sz w:val="16"/>
                <w:szCs w:val="16"/>
                <w:lang w:eastAsia="zh-CN"/>
              </w:rPr>
            </w:pPr>
            <w:r>
              <w:rPr>
                <w:rFonts w:ascii="宋体" w:eastAsia="宋体" w:hAnsi="宋体" w:hint="eastAsia"/>
                <w:b/>
                <w:bCs/>
                <w:kern w:val="2"/>
                <w:sz w:val="21"/>
                <w:lang w:eastAsia="zh-CN"/>
              </w:rPr>
              <w:t>投标商务响应</w:t>
            </w:r>
          </w:p>
        </w:tc>
        <w:tc>
          <w:tcPr>
            <w:tcW w:w="559" w:type="pct"/>
            <w:tcBorders>
              <w:top w:val="single" w:sz="4" w:space="0" w:color="auto"/>
              <w:left w:val="nil"/>
              <w:bottom w:val="single" w:sz="4" w:space="0" w:color="auto"/>
              <w:right w:val="single" w:sz="4" w:space="0" w:color="auto"/>
            </w:tcBorders>
            <w:vAlign w:val="center"/>
          </w:tcPr>
          <w:p w:rsidR="00E52B57">
            <w:pPr>
              <w:widowControl w:val="0"/>
              <w:jc w:val="center"/>
              <w:rPr>
                <w:rFonts w:ascii="宋体" w:eastAsia="宋体" w:hAnsi="宋体"/>
                <w:b/>
                <w:bCs/>
                <w:sz w:val="16"/>
                <w:szCs w:val="16"/>
                <w:lang w:eastAsia="zh-CN"/>
              </w:rPr>
            </w:pPr>
            <w:r>
              <w:rPr>
                <w:rFonts w:ascii="宋体" w:eastAsia="宋体" w:hAnsi="宋体" w:hint="eastAsia"/>
                <w:b/>
                <w:bCs/>
                <w:kern w:val="2"/>
                <w:sz w:val="20"/>
                <w:szCs w:val="20"/>
                <w:lang w:eastAsia="zh-CN"/>
              </w:rPr>
              <w:t>偏离情况</w:t>
            </w:r>
          </w:p>
        </w:tc>
        <w:tc>
          <w:tcPr>
            <w:tcW w:w="519" w:type="pct"/>
            <w:tcBorders>
              <w:top w:val="single" w:sz="4" w:space="0" w:color="auto"/>
              <w:left w:val="nil"/>
              <w:bottom w:val="single" w:sz="4" w:space="0" w:color="auto"/>
              <w:right w:val="single" w:sz="4" w:space="0" w:color="auto"/>
            </w:tcBorders>
            <w:vAlign w:val="center"/>
          </w:tcPr>
          <w:p w:rsidR="00E52B57">
            <w:pPr>
              <w:widowControl w:val="0"/>
              <w:jc w:val="center"/>
              <w:rPr>
                <w:rFonts w:ascii="宋体" w:eastAsia="宋体" w:hAnsi="宋体"/>
                <w:b/>
                <w:bCs/>
                <w:sz w:val="16"/>
                <w:szCs w:val="16"/>
                <w:lang w:eastAsia="zh-CN"/>
              </w:rPr>
            </w:pPr>
            <w:r>
              <w:rPr>
                <w:rFonts w:ascii="宋体" w:eastAsia="宋体" w:hAnsi="宋体" w:hint="eastAsia"/>
                <w:b/>
                <w:bCs/>
                <w:kern w:val="2"/>
                <w:sz w:val="21"/>
                <w:lang w:eastAsia="zh-CN"/>
              </w:rPr>
              <w:t>说明</w:t>
            </w:r>
          </w:p>
        </w:tc>
      </w:tr>
      <w:tr>
        <w:tblPrEx>
          <w:tblW w:w="5000" w:type="pct"/>
          <w:jc w:val="center"/>
          <w:tblLayout w:type="fixed"/>
          <w:tblLook w:val="04A0"/>
        </w:tblPrEx>
        <w:trPr>
          <w:trHeight w:val="280"/>
          <w:jc w:val="center"/>
        </w:trPr>
        <w:tc>
          <w:tcPr>
            <w:tcW w:w="5000" w:type="pct"/>
            <w:gridSpan w:val="6"/>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b/>
                <w:sz w:val="20"/>
                <w:szCs w:val="20"/>
                <w:lang w:eastAsia="zh-CN"/>
              </w:rPr>
            </w:pPr>
            <w:r>
              <w:rPr>
                <w:rFonts w:ascii="宋体" w:eastAsia="宋体" w:hAnsi="宋体" w:hint="eastAsia"/>
                <w:b/>
                <w:sz w:val="20"/>
                <w:szCs w:val="20"/>
                <w:lang w:eastAsia="zh-CN"/>
              </w:rPr>
              <w:t>（一）免费保修期内售后服务要求</w:t>
            </w:r>
          </w:p>
        </w:tc>
      </w:tr>
      <w:tr>
        <w:tblPrEx>
          <w:tblW w:w="5000" w:type="pct"/>
          <w:jc w:val="center"/>
          <w:tblLayout w:type="fixed"/>
          <w:tblLook w:val="04A0"/>
        </w:tblPrEx>
        <w:trPr>
          <w:trHeight w:val="555"/>
          <w:jc w:val="center"/>
        </w:trPr>
        <w:tc>
          <w:tcPr>
            <w:tcW w:w="331" w:type="pct"/>
            <w:vMerge w:val="restart"/>
            <w:tcBorders>
              <w:top w:val="nil"/>
              <w:left w:val="single" w:sz="4" w:space="0" w:color="auto"/>
              <w:bottom w:val="single" w:sz="4" w:space="0" w:color="auto"/>
              <w:right w:val="single" w:sz="4" w:space="0" w:color="auto"/>
            </w:tcBorders>
            <w:vAlign w:val="center"/>
          </w:tcPr>
          <w:p w:rsidR="00E52B57">
            <w:pPr>
              <w:widowControl/>
              <w:jc w:val="center"/>
              <w:rPr>
                <w:rFonts w:ascii="宋体" w:eastAsia="宋体" w:hAnsi="宋体"/>
                <w:sz w:val="20"/>
                <w:szCs w:val="20"/>
                <w:lang w:eastAsia="zh-CN"/>
              </w:rPr>
            </w:pPr>
            <w:r>
              <w:rPr>
                <w:rFonts w:ascii="宋体" w:eastAsia="宋体" w:hAnsi="宋体" w:hint="eastAsia"/>
                <w:b/>
                <w:sz w:val="20"/>
                <w:szCs w:val="20"/>
                <w:lang w:eastAsia="zh-CN"/>
              </w:rPr>
              <w:t>1</w:t>
            </w:r>
          </w:p>
        </w:tc>
        <w:tc>
          <w:tcPr>
            <w:tcW w:w="638" w:type="pct"/>
            <w:vMerge w:val="restart"/>
            <w:tcBorders>
              <w:top w:val="single" w:sz="4" w:space="0" w:color="auto"/>
              <w:left w:val="nil"/>
              <w:bottom w:val="single" w:sz="4" w:space="0" w:color="auto"/>
              <w:right w:val="single" w:sz="4" w:space="0" w:color="auto"/>
            </w:tcBorders>
            <w:vAlign w:val="center"/>
          </w:tcPr>
          <w:p w:rsidR="00E52B57">
            <w:pPr>
              <w:widowControl/>
              <w:jc w:val="center"/>
              <w:rPr>
                <w:rFonts w:ascii="宋体" w:eastAsia="宋体" w:hAnsi="宋体"/>
                <w:sz w:val="20"/>
                <w:szCs w:val="20"/>
                <w:lang w:eastAsia="zh-CN"/>
              </w:rPr>
            </w:pPr>
            <w:r>
              <w:rPr>
                <w:rFonts w:ascii="宋体" w:eastAsia="宋体" w:hAnsi="宋体" w:hint="eastAsia"/>
                <w:b/>
                <w:sz w:val="20"/>
                <w:szCs w:val="20"/>
                <w:lang w:eastAsia="zh-CN"/>
              </w:rPr>
              <w:t>维修及维护服务</w:t>
            </w: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z w:val="20"/>
                <w:szCs w:val="20"/>
                <w:lang w:eastAsia="zh-CN"/>
              </w:rPr>
              <w:t>★1.1投标人提供整机（含配件、第三方设备）免费保修期 三 年，终身维修。保修期内免费更换零配件、免工时费。</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r>
      <w:tr>
        <w:tblPrEx>
          <w:tblW w:w="5000" w:type="pct"/>
          <w:jc w:val="center"/>
          <w:tblLayout w:type="fixed"/>
          <w:tblLook w:val="04A0"/>
        </w:tblPrEx>
        <w:trPr>
          <w:trHeight w:val="150"/>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single" w:sz="4" w:space="0" w:color="auto"/>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z w:val="20"/>
                <w:szCs w:val="20"/>
                <w:lang w:eastAsia="zh-CN"/>
              </w:rPr>
              <w:t>1.2由设备制造商提供售后服务，</w:t>
            </w:r>
            <w:r>
              <w:rPr>
                <w:rFonts w:ascii="宋体" w:eastAsia="宋体" w:hAnsi="宋体" w:hint="eastAsia"/>
                <w:bCs/>
                <w:sz w:val="20"/>
                <w:szCs w:val="20"/>
                <w:u w:val="single"/>
                <w:lang w:eastAsia="zh-CN"/>
              </w:rPr>
              <w:t xml:space="preserve"> 2 </w:t>
            </w:r>
            <w:r>
              <w:rPr>
                <w:rFonts w:ascii="宋体" w:eastAsia="宋体" w:hAnsi="宋体" w:hint="eastAsia"/>
                <w:sz w:val="20"/>
                <w:szCs w:val="20"/>
                <w:lang w:eastAsia="zh-CN"/>
              </w:rPr>
              <w:t>小时内响应，</w:t>
            </w:r>
            <w:r>
              <w:rPr>
                <w:rFonts w:ascii="宋体" w:eastAsia="宋体" w:hAnsi="宋体" w:hint="eastAsia"/>
                <w:bCs/>
                <w:sz w:val="20"/>
                <w:szCs w:val="20"/>
                <w:u w:val="single"/>
                <w:lang w:eastAsia="zh-CN"/>
              </w:rPr>
              <w:t xml:space="preserve"> 24 </w:t>
            </w:r>
            <w:r>
              <w:rPr>
                <w:rFonts w:ascii="宋体" w:eastAsia="宋体" w:hAnsi="宋体" w:hint="eastAsia"/>
                <w:sz w:val="20"/>
                <w:szCs w:val="20"/>
                <w:lang w:eastAsia="zh-CN"/>
              </w:rPr>
              <w:t>小时维修到位（不可抗力情况除外）。消耗品和零配件供应及时，特殊情况下可提供备用机。</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r>
      <w:tr>
        <w:tblPrEx>
          <w:tblW w:w="5000" w:type="pct"/>
          <w:jc w:val="center"/>
          <w:tblLayout w:type="fixed"/>
          <w:tblLook w:val="04A0"/>
        </w:tblPrEx>
        <w:trPr>
          <w:trHeight w:val="567"/>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single" w:sz="4" w:space="0" w:color="auto"/>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val="0"/>
              <w:jc w:val="left"/>
              <w:rPr>
                <w:rFonts w:ascii="宋体" w:eastAsia="宋体" w:hAnsi="宋体"/>
                <w:sz w:val="20"/>
                <w:szCs w:val="20"/>
                <w:lang w:eastAsia="zh-CN"/>
              </w:rPr>
            </w:pPr>
            <w:r>
              <w:rPr>
                <w:rFonts w:ascii="宋体" w:eastAsia="宋体" w:hAnsi="宋体" w:hint="eastAsia"/>
                <w:sz w:val="20"/>
                <w:szCs w:val="20"/>
                <w:lang w:eastAsia="zh-CN"/>
              </w:rPr>
              <w:t>1.3投标人负责货物的终身维修，保证</w:t>
            </w:r>
            <w:r>
              <w:rPr>
                <w:rFonts w:ascii="宋体" w:eastAsia="宋体" w:hAnsi="宋体" w:hint="eastAsia"/>
                <w:bCs/>
                <w:sz w:val="20"/>
                <w:szCs w:val="20"/>
                <w:u w:val="single"/>
                <w:lang w:eastAsia="zh-CN"/>
              </w:rPr>
              <w:t xml:space="preserve"> 五 </w:t>
            </w:r>
            <w:r>
              <w:rPr>
                <w:rFonts w:ascii="宋体" w:eastAsia="宋体" w:hAnsi="宋体" w:hint="eastAsia"/>
                <w:sz w:val="20"/>
                <w:szCs w:val="20"/>
                <w:lang w:eastAsia="zh-CN"/>
              </w:rPr>
              <w:t>年以上供应维修配件，</w:t>
            </w:r>
            <w:r>
              <w:rPr>
                <w:rFonts w:ascii="宋体" w:eastAsia="宋体" w:hAnsi="宋体" w:hint="eastAsia"/>
                <w:bCs/>
                <w:sz w:val="20"/>
                <w:szCs w:val="20"/>
                <w:u w:val="single"/>
                <w:lang w:eastAsia="zh-CN"/>
              </w:rPr>
              <w:t xml:space="preserve"> 终身 </w:t>
            </w:r>
            <w:r>
              <w:rPr>
                <w:rFonts w:ascii="宋体" w:eastAsia="宋体" w:hAnsi="宋体" w:hint="eastAsia"/>
                <w:sz w:val="20"/>
                <w:szCs w:val="20"/>
                <w:lang w:eastAsia="zh-CN"/>
              </w:rPr>
              <w:t>免费提供软件升级服务。</w:t>
            </w:r>
          </w:p>
        </w:tc>
        <w:tc>
          <w:tcPr>
            <w:tcW w:w="1363" w:type="pct"/>
            <w:tcBorders>
              <w:top w:val="single" w:sz="4" w:space="0" w:color="auto"/>
              <w:left w:val="nil"/>
              <w:bottom w:val="single" w:sz="4" w:space="0" w:color="auto"/>
              <w:right w:val="single" w:sz="4" w:space="0" w:color="auto"/>
            </w:tcBorders>
          </w:tcPr>
          <w:p w:rsidR="00E52B57">
            <w:pPr>
              <w:widowControl w:val="0"/>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val="0"/>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val="0"/>
              <w:jc w:val="left"/>
              <w:rPr>
                <w:rFonts w:ascii="宋体" w:eastAsia="宋体" w:hAnsi="宋体"/>
                <w:sz w:val="20"/>
                <w:szCs w:val="20"/>
                <w:lang w:eastAsia="zh-CN"/>
              </w:rPr>
            </w:pPr>
          </w:p>
        </w:tc>
      </w:tr>
      <w:tr>
        <w:tblPrEx>
          <w:tblW w:w="5000" w:type="pct"/>
          <w:jc w:val="center"/>
          <w:tblLayout w:type="fixed"/>
          <w:tblLook w:val="04A0"/>
        </w:tblPrEx>
        <w:trPr>
          <w:trHeight w:val="862"/>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single" w:sz="4" w:space="0" w:color="auto"/>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val="0"/>
              <w:jc w:val="left"/>
              <w:rPr>
                <w:rFonts w:ascii="宋体" w:eastAsia="宋体" w:hAnsi="宋体"/>
                <w:sz w:val="20"/>
                <w:szCs w:val="20"/>
                <w:lang w:eastAsia="zh-CN"/>
              </w:rPr>
            </w:pPr>
            <w:r>
              <w:rPr>
                <w:rFonts w:ascii="宋体" w:eastAsia="宋体" w:hAnsi="宋体" w:hint="eastAsia"/>
                <w:color w:val="000000"/>
                <w:kern w:val="2"/>
                <w:sz w:val="20"/>
                <w:szCs w:val="20"/>
                <w:lang w:eastAsia="zh-CN"/>
              </w:rPr>
              <w:t>1.4保修期内，生产厂家每年最少提供</w:t>
            </w:r>
            <w:r>
              <w:rPr>
                <w:rFonts w:ascii="宋体" w:eastAsia="宋体" w:hAnsi="宋体" w:hint="eastAsia"/>
                <w:bCs/>
                <w:color w:val="000000"/>
                <w:kern w:val="2"/>
                <w:sz w:val="20"/>
                <w:szCs w:val="20"/>
                <w:u w:val="single"/>
                <w:lang w:eastAsia="zh-CN"/>
              </w:rPr>
              <w:t xml:space="preserve"> 4 </w:t>
            </w:r>
            <w:r>
              <w:rPr>
                <w:rFonts w:ascii="宋体" w:eastAsia="宋体" w:hAnsi="宋体" w:hint="eastAsia"/>
                <w:color w:val="000000"/>
                <w:kern w:val="2"/>
                <w:sz w:val="20"/>
                <w:szCs w:val="20"/>
                <w:lang w:eastAsia="zh-CN"/>
              </w:rPr>
              <w:t>次免费保养，按照厂家标准进行调校，以及对数据库或软件等进行清理和备份，确认各项技术指标及性能，保养中需更换的损耗品由中标人免费提供。</w:t>
            </w:r>
          </w:p>
        </w:tc>
        <w:tc>
          <w:tcPr>
            <w:tcW w:w="1363" w:type="pct"/>
            <w:tcBorders>
              <w:top w:val="single" w:sz="4" w:space="0" w:color="auto"/>
              <w:left w:val="nil"/>
              <w:bottom w:val="single" w:sz="4" w:space="0" w:color="auto"/>
              <w:right w:val="single" w:sz="4" w:space="0" w:color="auto"/>
            </w:tcBorders>
          </w:tcPr>
          <w:p w:rsidR="00E52B57">
            <w:pPr>
              <w:widowControl w:val="0"/>
              <w:jc w:val="left"/>
              <w:rPr>
                <w:rFonts w:ascii="宋体" w:eastAsia="宋体" w:hAnsi="宋体"/>
                <w:color w:val="000000"/>
                <w:kern w:val="2"/>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val="0"/>
              <w:jc w:val="left"/>
              <w:rPr>
                <w:rFonts w:ascii="宋体" w:eastAsia="宋体" w:hAnsi="宋体"/>
                <w:color w:val="000000"/>
                <w:kern w:val="2"/>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val="0"/>
              <w:jc w:val="left"/>
              <w:rPr>
                <w:rFonts w:ascii="宋体" w:eastAsia="宋体" w:hAnsi="宋体"/>
                <w:color w:val="000000"/>
                <w:kern w:val="2"/>
                <w:sz w:val="20"/>
                <w:szCs w:val="20"/>
                <w:lang w:eastAsia="zh-CN"/>
              </w:rPr>
            </w:pPr>
          </w:p>
        </w:tc>
      </w:tr>
      <w:tr>
        <w:tblPrEx>
          <w:tblW w:w="5000" w:type="pct"/>
          <w:jc w:val="center"/>
          <w:tblLayout w:type="fixed"/>
          <w:tblLook w:val="04A0"/>
        </w:tblPrEx>
        <w:trPr>
          <w:trHeight w:val="320"/>
          <w:jc w:val="center"/>
        </w:trPr>
        <w:tc>
          <w:tcPr>
            <w:tcW w:w="331" w:type="pc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sz w:val="20"/>
                <w:szCs w:val="20"/>
                <w:lang w:eastAsia="zh-CN"/>
              </w:rPr>
            </w:pPr>
            <w:r>
              <w:rPr>
                <w:rFonts w:ascii="宋体" w:eastAsia="宋体" w:hAnsi="宋体" w:hint="eastAsia"/>
                <w:b/>
                <w:sz w:val="20"/>
                <w:szCs w:val="20"/>
                <w:lang w:eastAsia="zh-CN"/>
              </w:rPr>
              <w:t>2</w:t>
            </w:r>
          </w:p>
        </w:tc>
        <w:tc>
          <w:tcPr>
            <w:tcW w:w="638" w:type="pct"/>
            <w:tcBorders>
              <w:top w:val="single" w:sz="4" w:space="0" w:color="auto"/>
              <w:left w:val="nil"/>
              <w:bottom w:val="single" w:sz="4" w:space="0" w:color="auto"/>
              <w:right w:val="single" w:sz="4" w:space="0" w:color="auto"/>
            </w:tcBorders>
            <w:vAlign w:val="center"/>
          </w:tcPr>
          <w:p w:rsidR="00E52B57">
            <w:pPr>
              <w:widowControl/>
              <w:jc w:val="center"/>
              <w:rPr>
                <w:rFonts w:ascii="宋体" w:eastAsia="宋体" w:hAnsi="宋体"/>
                <w:sz w:val="20"/>
                <w:szCs w:val="20"/>
                <w:lang w:eastAsia="zh-CN"/>
              </w:rPr>
            </w:pPr>
            <w:r>
              <w:rPr>
                <w:rFonts w:ascii="宋体" w:eastAsia="宋体" w:hAnsi="宋体" w:hint="eastAsia"/>
                <w:b/>
                <w:sz w:val="20"/>
                <w:szCs w:val="20"/>
                <w:lang w:eastAsia="zh-CN"/>
              </w:rPr>
              <w:t>质量保证</w:t>
            </w: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z w:val="20"/>
                <w:szCs w:val="20"/>
                <w:lang w:eastAsia="zh-CN"/>
              </w:rPr>
              <w:t>1.1如设备返厂维修，期间应免费向采购人提供相同功能的设备替代使用。</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r>
      <w:tr>
        <w:tblPrEx>
          <w:tblW w:w="5000" w:type="pct"/>
          <w:jc w:val="center"/>
          <w:tblLayout w:type="fixed"/>
          <w:tblLook w:val="04A0"/>
        </w:tblPrEx>
        <w:trPr>
          <w:trHeight w:val="280"/>
          <w:jc w:val="center"/>
        </w:trPr>
        <w:tc>
          <w:tcPr>
            <w:tcW w:w="5000" w:type="pct"/>
            <w:gridSpan w:val="6"/>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b/>
                <w:sz w:val="20"/>
                <w:szCs w:val="20"/>
                <w:lang w:eastAsia="zh-CN"/>
              </w:rPr>
            </w:pPr>
            <w:r>
              <w:rPr>
                <w:rFonts w:ascii="宋体" w:eastAsia="宋体" w:hAnsi="宋体" w:hint="eastAsia"/>
                <w:b/>
                <w:sz w:val="20"/>
                <w:szCs w:val="20"/>
                <w:lang w:eastAsia="zh-CN"/>
              </w:rPr>
              <w:t>（二）免费保修期外售后服务要求</w:t>
            </w:r>
          </w:p>
        </w:tc>
      </w:tr>
      <w:tr>
        <w:tblPrEx>
          <w:tblW w:w="5000" w:type="pct"/>
          <w:jc w:val="center"/>
          <w:tblLayout w:type="fixed"/>
          <w:tblLook w:val="04A0"/>
        </w:tblPrEx>
        <w:trPr>
          <w:trHeight w:val="350"/>
          <w:jc w:val="center"/>
        </w:trPr>
        <w:tc>
          <w:tcPr>
            <w:tcW w:w="331" w:type="pct"/>
            <w:vMerge w:val="restart"/>
            <w:tcBorders>
              <w:top w:val="nil"/>
              <w:left w:val="single" w:sz="4" w:space="0" w:color="auto"/>
              <w:bottom w:val="single" w:sz="4" w:space="0" w:color="auto"/>
              <w:right w:val="single" w:sz="4" w:space="0" w:color="auto"/>
            </w:tcBorders>
            <w:vAlign w:val="center"/>
          </w:tcPr>
          <w:p w:rsidR="00E52B57">
            <w:pPr>
              <w:widowControl/>
              <w:jc w:val="center"/>
              <w:rPr>
                <w:rFonts w:ascii="宋体" w:eastAsia="宋体" w:hAnsi="宋体"/>
                <w:sz w:val="20"/>
                <w:szCs w:val="20"/>
                <w:lang w:eastAsia="zh-CN"/>
              </w:rPr>
            </w:pPr>
            <w:r>
              <w:rPr>
                <w:rFonts w:ascii="宋体" w:eastAsia="宋体" w:hAnsi="宋体" w:hint="eastAsia"/>
                <w:b/>
                <w:sz w:val="20"/>
                <w:szCs w:val="20"/>
                <w:lang w:eastAsia="zh-CN"/>
              </w:rPr>
              <w:t>1</w:t>
            </w:r>
          </w:p>
        </w:tc>
        <w:tc>
          <w:tcPr>
            <w:tcW w:w="638" w:type="pct"/>
            <w:vMerge w:val="restart"/>
            <w:tcBorders>
              <w:top w:val="single" w:sz="4" w:space="0" w:color="auto"/>
              <w:left w:val="nil"/>
              <w:bottom w:val="single" w:sz="4" w:space="0" w:color="auto"/>
              <w:right w:val="single" w:sz="4" w:space="0" w:color="auto"/>
            </w:tcBorders>
            <w:vAlign w:val="center"/>
          </w:tcPr>
          <w:p w:rsidR="00E52B57">
            <w:pPr>
              <w:widowControl/>
              <w:jc w:val="center"/>
              <w:rPr>
                <w:rFonts w:ascii="宋体" w:eastAsia="宋体" w:hAnsi="宋体"/>
                <w:sz w:val="20"/>
                <w:szCs w:val="20"/>
                <w:lang w:eastAsia="zh-CN"/>
              </w:rPr>
            </w:pPr>
            <w:r>
              <w:rPr>
                <w:rFonts w:ascii="宋体" w:eastAsia="宋体" w:hAnsi="宋体" w:hint="eastAsia"/>
                <w:b/>
                <w:sz w:val="20"/>
                <w:szCs w:val="20"/>
                <w:lang w:eastAsia="zh-CN"/>
              </w:rPr>
              <w:t>维修零配件、消耗品和延续保修合同的报价</w:t>
            </w: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z w:val="20"/>
                <w:szCs w:val="20"/>
                <w:lang w:eastAsia="zh-CN"/>
              </w:rPr>
              <w:t>1.1由设备制造商提供售后服务，</w:t>
            </w:r>
            <w:r>
              <w:rPr>
                <w:rFonts w:ascii="宋体" w:eastAsia="宋体" w:hAnsi="宋体" w:hint="eastAsia"/>
                <w:bCs/>
                <w:sz w:val="20"/>
                <w:szCs w:val="20"/>
                <w:u w:val="single"/>
                <w:lang w:eastAsia="zh-CN"/>
              </w:rPr>
              <w:t xml:space="preserve"> 2 </w:t>
            </w:r>
            <w:r>
              <w:rPr>
                <w:rFonts w:ascii="宋体" w:eastAsia="宋体" w:hAnsi="宋体" w:hint="eastAsia"/>
                <w:sz w:val="20"/>
                <w:szCs w:val="20"/>
                <w:lang w:eastAsia="zh-CN"/>
              </w:rPr>
              <w:t>小时内响应，</w:t>
            </w:r>
            <w:r>
              <w:rPr>
                <w:rFonts w:ascii="宋体" w:eastAsia="宋体" w:hAnsi="宋体" w:hint="eastAsia"/>
                <w:bCs/>
                <w:sz w:val="20"/>
                <w:szCs w:val="20"/>
                <w:u w:val="single"/>
                <w:lang w:eastAsia="zh-CN"/>
              </w:rPr>
              <w:t xml:space="preserve"> 24 </w:t>
            </w:r>
            <w:r>
              <w:rPr>
                <w:rFonts w:ascii="宋体" w:eastAsia="宋体" w:hAnsi="宋体" w:hint="eastAsia"/>
                <w:sz w:val="20"/>
                <w:szCs w:val="20"/>
                <w:lang w:eastAsia="zh-CN"/>
              </w:rPr>
              <w:t>小时维修到位（不可抗力情况除外）。消耗品和零配件供应及时，特殊情况下可提供备用机。</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r>
      <w:tr>
        <w:tblPrEx>
          <w:tblW w:w="5000" w:type="pct"/>
          <w:jc w:val="center"/>
          <w:tblLayout w:type="fixed"/>
          <w:tblLook w:val="04A0"/>
        </w:tblPrEx>
        <w:trPr>
          <w:trHeight w:val="350"/>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single" w:sz="4" w:space="0" w:color="auto"/>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z w:val="20"/>
                <w:szCs w:val="20"/>
                <w:lang w:eastAsia="zh-CN"/>
              </w:rPr>
              <w:t>1.2保修期满后，中标人应以优惠价供应维修零配件、消耗品和延续保修合同。</w:t>
            </w:r>
            <w:r>
              <w:rPr>
                <w:rFonts w:ascii="宋体" w:eastAsia="宋体" w:hAnsi="宋体" w:hint="eastAsia"/>
                <w:b/>
                <w:bCs/>
                <w:color w:val="FF0000"/>
                <w:sz w:val="20"/>
                <w:szCs w:val="20"/>
                <w:lang w:eastAsia="zh-CN"/>
              </w:rPr>
              <w:t>价格最高的前5项零配件、消耗品和延续保修合同的报价明细需填写于《零配件、消耗品和延续保修合同报价明细清单》中。</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r>
      <w:tr>
        <w:tblPrEx>
          <w:tblW w:w="5000" w:type="pct"/>
          <w:jc w:val="center"/>
          <w:tblLayout w:type="fixed"/>
          <w:tblLook w:val="04A0"/>
        </w:tblPrEx>
        <w:trPr>
          <w:trHeight w:val="350"/>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single" w:sz="4" w:space="0" w:color="auto"/>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z w:val="20"/>
                <w:szCs w:val="20"/>
                <w:lang w:eastAsia="zh-CN"/>
              </w:rPr>
              <w:t>1.3采购人可与中标人就优惠价进行谈判，但优惠价不得高于中标人在投标文件的《零配件、消耗品和延续保修合同报价明细清单》中承诺的维修零配件、消耗品和延续保修合同的报价。</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r>
      <w:tr>
        <w:tblPrEx>
          <w:tblW w:w="5000" w:type="pct"/>
          <w:jc w:val="center"/>
          <w:tblLayout w:type="fixed"/>
          <w:tblLook w:val="04A0"/>
        </w:tblPrEx>
        <w:trPr>
          <w:trHeight w:val="350"/>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single" w:sz="4" w:space="0" w:color="auto"/>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z w:val="20"/>
                <w:szCs w:val="20"/>
                <w:lang w:eastAsia="zh-CN"/>
              </w:rPr>
              <w:t>1.4设备制造商维修的货物经采购人验收合格，且设备制造商提供维修专用发票后，采购人支付维修费用。</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r>
      <w:tr>
        <w:tblPrEx>
          <w:tblW w:w="5000" w:type="pct"/>
          <w:jc w:val="center"/>
          <w:tblLayout w:type="fixed"/>
          <w:tblLook w:val="04A0"/>
        </w:tblPrEx>
        <w:trPr>
          <w:trHeight w:val="350"/>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single" w:sz="4" w:space="0" w:color="auto"/>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z w:val="20"/>
                <w:szCs w:val="20"/>
                <w:lang w:eastAsia="zh-CN"/>
              </w:rPr>
              <w:t>1.5标人及设备制造商不得以任何理由不按时进行维修，不得要求采购人购买所谓“保修服务”（即：不论设备有无故障先买保修服务），不得在设备中嵌设任何不利于采购人使用与维修设备的障碍。</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r>
      <w:tr>
        <w:tblPrEx>
          <w:tblW w:w="5000" w:type="pct"/>
          <w:jc w:val="center"/>
          <w:tblLayout w:type="fixed"/>
          <w:tblLook w:val="04A0"/>
        </w:tblPrEx>
        <w:trPr>
          <w:trHeight w:val="350"/>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single" w:sz="4" w:space="0" w:color="auto"/>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z w:val="20"/>
                <w:szCs w:val="20"/>
                <w:lang w:eastAsia="zh-CN"/>
              </w:rPr>
              <w:t>1.6 如该项目需要试剂或耗材，试剂耗材须保证广东省地区最低供货价。</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r>
      <w:tr>
        <w:tblPrEx>
          <w:tblW w:w="5000" w:type="pct"/>
          <w:jc w:val="center"/>
          <w:tblLayout w:type="fixed"/>
          <w:tblLook w:val="04A0"/>
        </w:tblPrEx>
        <w:trPr>
          <w:trHeight w:val="350"/>
          <w:jc w:val="center"/>
        </w:trPr>
        <w:tc>
          <w:tcPr>
            <w:tcW w:w="5000" w:type="pct"/>
            <w:gridSpan w:val="6"/>
            <w:tcBorders>
              <w:top w:val="single" w:sz="4" w:space="0" w:color="auto"/>
              <w:left w:val="single" w:sz="4" w:space="0" w:color="auto"/>
              <w:bottom w:val="single" w:sz="4" w:space="0" w:color="auto"/>
              <w:right w:val="single" w:sz="4" w:space="0" w:color="auto"/>
            </w:tcBorders>
          </w:tcPr>
          <w:p w:rsidR="00E52B57">
            <w:pPr>
              <w:widowControl/>
              <w:jc w:val="left"/>
              <w:rPr>
                <w:rFonts w:ascii="宋体" w:eastAsia="宋体" w:hAnsi="宋体"/>
                <w:b/>
                <w:sz w:val="20"/>
                <w:szCs w:val="20"/>
                <w:lang w:eastAsia="zh-CN"/>
              </w:rPr>
            </w:pPr>
            <w:r>
              <w:rPr>
                <w:rFonts w:ascii="宋体" w:eastAsia="宋体" w:hAnsi="宋体" w:hint="eastAsia"/>
                <w:b/>
                <w:sz w:val="20"/>
                <w:szCs w:val="20"/>
                <w:lang w:eastAsia="zh-CN"/>
              </w:rPr>
              <w:t>（三）其他商务要求</w:t>
            </w:r>
          </w:p>
        </w:tc>
      </w:tr>
      <w:tr>
        <w:tblPrEx>
          <w:tblW w:w="5000" w:type="pct"/>
          <w:jc w:val="center"/>
          <w:tblLayout w:type="fixed"/>
          <w:tblLook w:val="04A0"/>
        </w:tblPrEx>
        <w:trPr>
          <w:trHeight w:val="350"/>
          <w:jc w:val="center"/>
        </w:trPr>
        <w:tc>
          <w:tcPr>
            <w:tcW w:w="331" w:type="pct"/>
            <w:vMerge w:val="restart"/>
            <w:tcBorders>
              <w:top w:val="nil"/>
              <w:left w:val="single" w:sz="4" w:space="0" w:color="auto"/>
              <w:bottom w:val="single" w:sz="4" w:space="0" w:color="auto"/>
              <w:right w:val="single" w:sz="4" w:space="0" w:color="auto"/>
            </w:tcBorders>
            <w:vAlign w:val="center"/>
          </w:tcPr>
          <w:p w:rsidR="00E52B57">
            <w:pPr>
              <w:widowControl/>
              <w:jc w:val="center"/>
              <w:rPr>
                <w:rFonts w:ascii="宋体" w:eastAsia="宋体" w:hAnsi="宋体"/>
                <w:sz w:val="20"/>
                <w:szCs w:val="20"/>
                <w:lang w:eastAsia="zh-CN"/>
              </w:rPr>
            </w:pPr>
            <w:r>
              <w:rPr>
                <w:rFonts w:ascii="宋体" w:eastAsia="宋体" w:hAnsi="宋体" w:hint="eastAsia"/>
                <w:b/>
                <w:sz w:val="20"/>
                <w:szCs w:val="20"/>
                <w:lang w:eastAsia="zh-CN"/>
              </w:rPr>
              <w:t>1</w:t>
            </w:r>
          </w:p>
        </w:tc>
        <w:tc>
          <w:tcPr>
            <w:tcW w:w="638" w:type="pct"/>
            <w:vMerge w:val="restart"/>
            <w:tcBorders>
              <w:top w:val="single" w:sz="4" w:space="0" w:color="auto"/>
              <w:left w:val="nil"/>
              <w:bottom w:val="single" w:sz="4" w:space="0" w:color="auto"/>
              <w:right w:val="single" w:sz="4" w:space="0" w:color="auto"/>
            </w:tcBorders>
            <w:vAlign w:val="center"/>
          </w:tcPr>
          <w:p w:rsidR="00E52B57">
            <w:pPr>
              <w:widowControl/>
              <w:jc w:val="center"/>
              <w:rPr>
                <w:rFonts w:ascii="宋体" w:eastAsia="宋体" w:hAnsi="宋体"/>
                <w:sz w:val="20"/>
                <w:szCs w:val="20"/>
                <w:lang w:eastAsia="zh-CN"/>
              </w:rPr>
            </w:pPr>
            <w:r>
              <w:rPr>
                <w:rFonts w:ascii="宋体" w:eastAsia="宋体" w:hAnsi="宋体" w:hint="eastAsia"/>
                <w:b/>
                <w:sz w:val="20"/>
                <w:szCs w:val="20"/>
                <w:lang w:eastAsia="zh-CN"/>
              </w:rPr>
              <w:t>交货要求</w:t>
            </w: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z w:val="20"/>
                <w:szCs w:val="20"/>
                <w:lang w:eastAsia="zh-CN"/>
              </w:rPr>
              <w:t>★</w:t>
            </w:r>
            <w:r>
              <w:rPr>
                <w:rFonts w:ascii="宋体" w:eastAsia="宋体" w:hAnsi="宋体" w:hint="eastAsia"/>
                <w:bCs/>
                <w:sz w:val="20"/>
                <w:szCs w:val="20"/>
                <w:lang w:eastAsia="zh-CN"/>
              </w:rPr>
              <w:t>1.1投标人签订合同，根据采购单位科室发出送货通知书后</w:t>
            </w:r>
            <w:r>
              <w:rPr>
                <w:rFonts w:ascii="宋体" w:eastAsia="宋体" w:hAnsi="宋体" w:hint="eastAsia"/>
                <w:bCs/>
                <w:sz w:val="20"/>
                <w:szCs w:val="20"/>
                <w:u w:val="single"/>
                <w:lang w:eastAsia="zh-CN"/>
              </w:rPr>
              <w:t xml:space="preserve"> 30 </w:t>
            </w:r>
            <w:r>
              <w:rPr>
                <w:rFonts w:ascii="宋体" w:eastAsia="宋体" w:hAnsi="宋体" w:hint="eastAsia"/>
                <w:bCs/>
                <w:sz w:val="20"/>
                <w:szCs w:val="20"/>
                <w:lang w:eastAsia="zh-CN"/>
              </w:rPr>
              <w:t>天内交货。</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r>
      <w:tr>
        <w:tblPrEx>
          <w:tblW w:w="5000" w:type="pct"/>
          <w:jc w:val="center"/>
          <w:tblLayout w:type="fixed"/>
          <w:tblLook w:val="04A0"/>
        </w:tblPrEx>
        <w:trPr>
          <w:trHeight w:val="451"/>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single" w:sz="4" w:space="0" w:color="auto"/>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bCs/>
                <w:sz w:val="20"/>
                <w:szCs w:val="20"/>
                <w:lang w:eastAsia="zh-CN"/>
              </w:rPr>
              <w:t>1.2投标人</w:t>
            </w:r>
            <w:r>
              <w:rPr>
                <w:rFonts w:ascii="宋体" w:eastAsia="宋体" w:hAnsi="宋体" w:hint="eastAsia"/>
                <w:sz w:val="20"/>
                <w:szCs w:val="20"/>
                <w:lang w:eastAsia="zh-CN"/>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bCs/>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bCs/>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bCs/>
                <w:sz w:val="20"/>
                <w:szCs w:val="20"/>
                <w:lang w:eastAsia="zh-CN"/>
              </w:rPr>
            </w:pPr>
          </w:p>
        </w:tc>
      </w:tr>
      <w:tr>
        <w:tblPrEx>
          <w:tblW w:w="5000" w:type="pct"/>
          <w:jc w:val="center"/>
          <w:tblLayout w:type="fixed"/>
          <w:tblLook w:val="04A0"/>
        </w:tblPrEx>
        <w:trPr>
          <w:trHeight w:val="451"/>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single" w:sz="4" w:space="0" w:color="auto"/>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pacing w:val="-3"/>
                <w:sz w:val="20"/>
                <w:szCs w:val="20"/>
                <w:lang w:eastAsia="zh-CN"/>
              </w:rPr>
              <w:t>1.3提供的货物需为全新、经检验合格的产品，且货物需在交货日期前一年内生产。产品如需要计量检定的应提供相关计量检定部门出具的合法检定报告。其中，进口设备具有</w:t>
            </w:r>
            <w:r>
              <w:rPr>
                <w:rFonts w:ascii="宋体" w:eastAsia="宋体" w:hAnsi="宋体" w:hint="eastAsia"/>
                <w:sz w:val="20"/>
                <w:szCs w:val="20"/>
                <w:lang w:eastAsia="zh-CN"/>
              </w:rPr>
              <w:t>报关证明</w:t>
            </w:r>
            <w:r>
              <w:rPr>
                <w:rFonts w:ascii="宋体" w:eastAsia="宋体" w:hAnsi="宋体" w:hint="eastAsia"/>
                <w:spacing w:val="-3"/>
                <w:sz w:val="20"/>
                <w:szCs w:val="20"/>
                <w:lang w:eastAsia="zh-CN"/>
              </w:rPr>
              <w:t>文件、</w:t>
            </w:r>
            <w:r>
              <w:rPr>
                <w:rFonts w:ascii="宋体" w:eastAsia="宋体" w:hAnsi="宋体" w:hint="eastAsia"/>
                <w:sz w:val="20"/>
                <w:szCs w:val="20"/>
                <w:lang w:eastAsia="zh-CN"/>
              </w:rPr>
              <w:t>原产地证明和</w:t>
            </w:r>
            <w:r>
              <w:rPr>
                <w:rFonts w:ascii="宋体" w:eastAsia="宋体" w:hAnsi="宋体" w:hint="eastAsia"/>
                <w:spacing w:val="-3"/>
                <w:sz w:val="20"/>
                <w:szCs w:val="20"/>
                <w:lang w:eastAsia="zh-CN"/>
              </w:rPr>
              <w:t>商检合格证明文件。国家要求强检的设备需带第三方检测报告，合格证明。</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pacing w:val="-3"/>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pacing w:val="-3"/>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pacing w:val="-3"/>
                <w:sz w:val="20"/>
                <w:szCs w:val="20"/>
                <w:lang w:eastAsia="zh-CN"/>
              </w:rPr>
            </w:pPr>
          </w:p>
        </w:tc>
      </w:tr>
      <w:tr>
        <w:tblPrEx>
          <w:tblW w:w="5000" w:type="pct"/>
          <w:jc w:val="center"/>
          <w:tblLayout w:type="fixed"/>
          <w:tblLook w:val="04A0"/>
        </w:tblPrEx>
        <w:trPr>
          <w:trHeight w:val="350"/>
          <w:jc w:val="center"/>
        </w:trPr>
        <w:tc>
          <w:tcPr>
            <w:tcW w:w="331" w:type="pct"/>
            <w:vMerge w:val="restart"/>
            <w:tcBorders>
              <w:top w:val="nil"/>
              <w:left w:val="single" w:sz="4" w:space="0" w:color="auto"/>
              <w:bottom w:val="single" w:sz="4" w:space="0" w:color="auto"/>
              <w:right w:val="single" w:sz="4" w:space="0" w:color="auto"/>
            </w:tcBorders>
            <w:vAlign w:val="center"/>
          </w:tcPr>
          <w:p w:rsidR="00E52B57">
            <w:pPr>
              <w:widowControl/>
              <w:jc w:val="center"/>
              <w:rPr>
                <w:rFonts w:ascii="宋体" w:eastAsia="宋体" w:hAnsi="宋体"/>
                <w:sz w:val="20"/>
                <w:szCs w:val="20"/>
                <w:lang w:eastAsia="zh-CN"/>
              </w:rPr>
            </w:pPr>
            <w:r>
              <w:rPr>
                <w:rFonts w:ascii="宋体" w:eastAsia="宋体" w:hAnsi="宋体" w:hint="eastAsia"/>
                <w:b/>
                <w:sz w:val="20"/>
                <w:szCs w:val="20"/>
                <w:lang w:eastAsia="zh-CN"/>
              </w:rPr>
              <w:t>2</w:t>
            </w:r>
          </w:p>
        </w:tc>
        <w:tc>
          <w:tcPr>
            <w:tcW w:w="638" w:type="pct"/>
            <w:vMerge w:val="restart"/>
            <w:tcBorders>
              <w:top w:val="nil"/>
              <w:left w:val="nil"/>
              <w:bottom w:val="single" w:sz="4" w:space="0" w:color="auto"/>
              <w:right w:val="single" w:sz="4" w:space="0" w:color="auto"/>
            </w:tcBorders>
            <w:vAlign w:val="center"/>
          </w:tcPr>
          <w:p w:rsidR="00E52B57">
            <w:pPr>
              <w:widowControl/>
              <w:jc w:val="center"/>
              <w:rPr>
                <w:rFonts w:ascii="宋体" w:eastAsia="宋体" w:hAnsi="宋体"/>
                <w:sz w:val="20"/>
                <w:szCs w:val="20"/>
                <w:lang w:eastAsia="zh-CN"/>
              </w:rPr>
            </w:pPr>
            <w:r>
              <w:rPr>
                <w:rFonts w:ascii="宋体" w:eastAsia="宋体" w:hAnsi="宋体" w:hint="eastAsia"/>
                <w:b/>
                <w:bCs/>
                <w:sz w:val="20"/>
                <w:szCs w:val="20"/>
                <w:lang w:eastAsia="zh-CN"/>
              </w:rPr>
              <w:t>运输、安装和验收</w:t>
            </w: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bCs/>
                <w:sz w:val="20"/>
                <w:szCs w:val="20"/>
                <w:lang w:eastAsia="zh-CN"/>
              </w:rPr>
              <w:t>2.1投标人负责将</w:t>
            </w:r>
            <w:r>
              <w:rPr>
                <w:rFonts w:ascii="宋体" w:eastAsia="宋体" w:hAnsi="宋体" w:hint="eastAsia"/>
                <w:sz w:val="20"/>
                <w:szCs w:val="20"/>
                <w:lang w:eastAsia="zh-CN"/>
              </w:rPr>
              <w:t>货物</w:t>
            </w:r>
            <w:r>
              <w:rPr>
                <w:rFonts w:ascii="宋体" w:eastAsia="宋体" w:hAnsi="宋体" w:hint="eastAsia"/>
                <w:bCs/>
                <w:sz w:val="20"/>
                <w:szCs w:val="20"/>
                <w:lang w:eastAsia="zh-CN"/>
              </w:rPr>
              <w:t>安全无损运抵采购人指定地点,并承担设备的包装、运输、保险、装卸、安装调试、培训、商检及计量检测、关税、增值税和进口代理等费用。</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bCs/>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bCs/>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bCs/>
                <w:sz w:val="20"/>
                <w:szCs w:val="20"/>
                <w:lang w:eastAsia="zh-CN"/>
              </w:rPr>
            </w:pPr>
          </w:p>
        </w:tc>
      </w:tr>
      <w:tr>
        <w:tblPrEx>
          <w:tblW w:w="5000" w:type="pct"/>
          <w:jc w:val="center"/>
          <w:tblLayout w:type="fixed"/>
          <w:tblLook w:val="04A0"/>
        </w:tblPrEx>
        <w:trPr>
          <w:trHeight w:val="350"/>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tabs>
                <w:tab w:val="left" w:pos="1260"/>
              </w:tabs>
              <w:jc w:val="left"/>
              <w:rPr>
                <w:rFonts w:ascii="宋体" w:eastAsia="宋体" w:hAnsi="宋体"/>
                <w:sz w:val="20"/>
                <w:szCs w:val="20"/>
                <w:lang w:eastAsia="zh-CN"/>
              </w:rPr>
            </w:pPr>
            <w:r>
              <w:rPr>
                <w:rFonts w:ascii="宋体" w:eastAsia="宋体" w:hAnsi="宋体" w:hint="eastAsia"/>
                <w:bCs/>
                <w:sz w:val="20"/>
                <w:szCs w:val="20"/>
                <w:lang w:eastAsia="zh-CN"/>
              </w:rPr>
              <w:t>2.2采购人有权检验或测试货物，以确认货物是否符合合同规格的要求，并且不承担额外的费用。</w:t>
            </w:r>
            <w:r>
              <w:rPr>
                <w:rFonts w:ascii="宋体" w:eastAsia="宋体" w:hAnsi="宋体" w:hint="eastAsia"/>
                <w:bCs/>
                <w:sz w:val="20"/>
                <w:szCs w:val="20"/>
                <w:lang w:eastAsia="zh-CN"/>
              </w:rPr>
              <w:t>如果发现所交货物与投标文件中所承诺的不符或存在质量、技术缺陷等,采购人可以拒绝接收该货物，标人应在</w:t>
            </w:r>
            <w:r>
              <w:rPr>
                <w:rFonts w:ascii="宋体" w:eastAsia="宋体" w:hAnsi="宋体" w:hint="eastAsia"/>
                <w:bCs/>
                <w:sz w:val="20"/>
                <w:szCs w:val="20"/>
                <w:u w:val="single"/>
                <w:lang w:eastAsia="zh-CN"/>
              </w:rPr>
              <w:t xml:space="preserve"> 15 </w:t>
            </w:r>
            <w:r>
              <w:rPr>
                <w:rFonts w:ascii="宋体" w:eastAsia="宋体" w:hAnsi="宋体" w:hint="eastAsia"/>
                <w:bCs/>
                <w:sz w:val="20"/>
                <w:szCs w:val="20"/>
                <w:lang w:eastAsia="zh-CN"/>
              </w:rPr>
              <w:t>天内采取补足、更换或退货等措施,以满足规格的要求，由此发生的一切损失和费用由标人承担。</w:t>
            </w:r>
          </w:p>
        </w:tc>
        <w:tc>
          <w:tcPr>
            <w:tcW w:w="1363" w:type="pct"/>
            <w:tcBorders>
              <w:top w:val="single" w:sz="4" w:space="0" w:color="auto"/>
              <w:left w:val="nil"/>
              <w:bottom w:val="single" w:sz="4" w:space="0" w:color="auto"/>
              <w:right w:val="single" w:sz="4" w:space="0" w:color="auto"/>
            </w:tcBorders>
          </w:tcPr>
          <w:p w:rsidR="00E52B57">
            <w:pPr>
              <w:widowControl/>
              <w:tabs>
                <w:tab w:val="left" w:pos="1260"/>
              </w:tabs>
              <w:jc w:val="left"/>
              <w:rPr>
                <w:rFonts w:ascii="宋体" w:eastAsia="宋体" w:hAnsi="宋体"/>
                <w:bCs/>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tabs>
                <w:tab w:val="left" w:pos="1260"/>
              </w:tabs>
              <w:jc w:val="left"/>
              <w:rPr>
                <w:rFonts w:ascii="宋体" w:eastAsia="宋体" w:hAnsi="宋体"/>
                <w:bCs/>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tabs>
                <w:tab w:val="left" w:pos="1260"/>
              </w:tabs>
              <w:jc w:val="left"/>
              <w:rPr>
                <w:rFonts w:ascii="宋体" w:eastAsia="宋体" w:hAnsi="宋体"/>
                <w:bCs/>
                <w:sz w:val="20"/>
                <w:szCs w:val="20"/>
                <w:lang w:eastAsia="zh-CN"/>
              </w:rPr>
            </w:pPr>
          </w:p>
        </w:tc>
      </w:tr>
      <w:tr>
        <w:tblPrEx>
          <w:tblW w:w="5000" w:type="pct"/>
          <w:jc w:val="center"/>
          <w:tblLayout w:type="fixed"/>
          <w:tblLook w:val="04A0"/>
        </w:tblPrEx>
        <w:trPr>
          <w:trHeight w:val="350"/>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tabs>
                <w:tab w:val="left" w:pos="1260"/>
              </w:tabs>
              <w:jc w:val="left"/>
              <w:rPr>
                <w:rFonts w:ascii="宋体" w:eastAsia="宋体" w:hAnsi="宋体"/>
                <w:sz w:val="20"/>
                <w:szCs w:val="20"/>
                <w:lang w:eastAsia="zh-CN"/>
              </w:rPr>
            </w:pPr>
            <w:r>
              <w:rPr>
                <w:rFonts w:ascii="宋体" w:eastAsia="宋体" w:hAnsi="宋体" w:hint="eastAsia"/>
                <w:spacing w:val="-3"/>
                <w:sz w:val="20"/>
                <w:szCs w:val="20"/>
                <w:lang w:eastAsia="zh-CN"/>
              </w:rPr>
              <w:t>2.3</w:t>
            </w:r>
            <w:r>
              <w:rPr>
                <w:rFonts w:ascii="宋体" w:eastAsia="宋体" w:hAnsi="宋体" w:hint="eastAsia"/>
                <w:bCs/>
                <w:sz w:val="20"/>
                <w:szCs w:val="20"/>
                <w:lang w:eastAsia="zh-CN"/>
              </w:rPr>
              <w:t>投</w:t>
            </w:r>
            <w:r>
              <w:rPr>
                <w:rFonts w:ascii="宋体" w:eastAsia="宋体" w:hAnsi="宋体" w:hint="eastAsia"/>
                <w:spacing w:val="-3"/>
                <w:sz w:val="20"/>
                <w:szCs w:val="20"/>
                <w:lang w:eastAsia="zh-CN"/>
              </w:rPr>
              <w:t>标人负责货物的现场安装和调试，提供货物安装、调试和维修所需的专用工具和辅助材料。</w:t>
            </w:r>
            <w:r>
              <w:rPr>
                <w:rFonts w:ascii="宋体" w:eastAsia="宋体" w:hAnsi="宋体" w:hint="eastAsia"/>
                <w:bCs/>
                <w:sz w:val="20"/>
                <w:szCs w:val="20"/>
                <w:lang w:eastAsia="zh-CN"/>
              </w:rPr>
              <w:t>投</w:t>
            </w:r>
            <w:r>
              <w:rPr>
                <w:rFonts w:ascii="宋体" w:eastAsia="宋体" w:hAnsi="宋体" w:hint="eastAsia"/>
                <w:spacing w:val="-3"/>
                <w:sz w:val="20"/>
                <w:szCs w:val="20"/>
                <w:lang w:eastAsia="zh-CN"/>
              </w:rPr>
              <w:t>标人应在货物运至指定地点后一周内开始安装调试，并在</w:t>
            </w:r>
            <w:r>
              <w:rPr>
                <w:rFonts w:ascii="宋体" w:eastAsia="宋体" w:hAnsi="宋体" w:hint="eastAsia"/>
                <w:bCs/>
                <w:sz w:val="20"/>
                <w:szCs w:val="20"/>
                <w:u w:val="single"/>
                <w:lang w:eastAsia="zh-CN"/>
              </w:rPr>
              <w:t xml:space="preserve"> 1 </w:t>
            </w:r>
            <w:r>
              <w:rPr>
                <w:rFonts w:ascii="宋体" w:eastAsia="宋体" w:hAnsi="宋体" w:hint="eastAsia"/>
                <w:spacing w:val="-3"/>
                <w:sz w:val="20"/>
                <w:szCs w:val="20"/>
                <w:lang w:eastAsia="zh-CN"/>
              </w:rPr>
              <w:t>天内安装调试完毕。</w:t>
            </w:r>
          </w:p>
        </w:tc>
        <w:tc>
          <w:tcPr>
            <w:tcW w:w="1363" w:type="pct"/>
            <w:tcBorders>
              <w:top w:val="single" w:sz="4" w:space="0" w:color="auto"/>
              <w:left w:val="nil"/>
              <w:bottom w:val="single" w:sz="4" w:space="0" w:color="auto"/>
              <w:right w:val="single" w:sz="4" w:space="0" w:color="auto"/>
            </w:tcBorders>
          </w:tcPr>
          <w:p w:rsidR="00E52B57">
            <w:pPr>
              <w:widowControl/>
              <w:tabs>
                <w:tab w:val="left" w:pos="1260"/>
              </w:tabs>
              <w:jc w:val="left"/>
              <w:rPr>
                <w:rFonts w:ascii="宋体" w:eastAsia="宋体" w:hAnsi="宋体"/>
                <w:spacing w:val="-3"/>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tabs>
                <w:tab w:val="left" w:pos="1260"/>
              </w:tabs>
              <w:jc w:val="left"/>
              <w:rPr>
                <w:rFonts w:ascii="宋体" w:eastAsia="宋体" w:hAnsi="宋体"/>
                <w:spacing w:val="-3"/>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tabs>
                <w:tab w:val="left" w:pos="1260"/>
              </w:tabs>
              <w:jc w:val="left"/>
              <w:rPr>
                <w:rFonts w:ascii="宋体" w:eastAsia="宋体" w:hAnsi="宋体"/>
                <w:spacing w:val="-3"/>
                <w:sz w:val="20"/>
                <w:szCs w:val="20"/>
                <w:lang w:eastAsia="zh-CN"/>
              </w:rPr>
            </w:pPr>
          </w:p>
        </w:tc>
      </w:tr>
      <w:tr>
        <w:tblPrEx>
          <w:tblW w:w="5000" w:type="pct"/>
          <w:jc w:val="center"/>
          <w:tblLayout w:type="fixed"/>
          <w:tblLook w:val="04A0"/>
        </w:tblPrEx>
        <w:trPr>
          <w:trHeight w:val="350"/>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tabs>
                <w:tab w:val="left" w:pos="1260"/>
              </w:tabs>
              <w:jc w:val="left"/>
              <w:rPr>
                <w:rFonts w:ascii="宋体" w:eastAsia="宋体" w:hAnsi="宋体"/>
                <w:sz w:val="20"/>
                <w:szCs w:val="20"/>
                <w:lang w:eastAsia="zh-CN"/>
              </w:rPr>
            </w:pPr>
            <w:r>
              <w:rPr>
                <w:rFonts w:ascii="宋体" w:eastAsia="宋体" w:hAnsi="宋体" w:hint="eastAsia"/>
                <w:sz w:val="20"/>
                <w:szCs w:val="20"/>
                <w:lang w:eastAsia="zh-CN"/>
              </w:rPr>
              <w:t>★</w:t>
            </w:r>
            <w:r>
              <w:rPr>
                <w:rFonts w:ascii="宋体" w:eastAsia="宋体" w:hAnsi="宋体" w:hint="eastAsia"/>
                <w:spacing w:val="-3"/>
                <w:sz w:val="20"/>
                <w:szCs w:val="20"/>
                <w:lang w:eastAsia="zh-CN"/>
              </w:rPr>
              <w:t>2.4由</w:t>
            </w:r>
            <w:r>
              <w:rPr>
                <w:rFonts w:ascii="宋体" w:eastAsia="宋体" w:hAnsi="宋体" w:hint="eastAsia"/>
                <w:kern w:val="2"/>
                <w:sz w:val="21"/>
                <w:lang w:eastAsia="zh-CN"/>
              </w:rPr>
              <w:t>中</w:t>
            </w:r>
            <w:r>
              <w:rPr>
                <w:rFonts w:ascii="宋体" w:eastAsia="宋体" w:hAnsi="宋体" w:hint="eastAsia"/>
                <w:spacing w:val="-3"/>
                <w:sz w:val="20"/>
                <w:szCs w:val="20"/>
                <w:lang w:eastAsia="zh-CN"/>
              </w:rPr>
              <w:t>标人代表和甲方验收工作人员对产品进行验收。验收标准按照国家规定标准执行。经检验设备正常运作后签署验收报告，产品保修期自验收合格之日起算。</w:t>
            </w:r>
          </w:p>
        </w:tc>
        <w:tc>
          <w:tcPr>
            <w:tcW w:w="1363" w:type="pct"/>
            <w:tcBorders>
              <w:top w:val="single" w:sz="4" w:space="0" w:color="auto"/>
              <w:left w:val="nil"/>
              <w:bottom w:val="single" w:sz="4" w:space="0" w:color="auto"/>
              <w:right w:val="single" w:sz="4" w:space="0" w:color="auto"/>
            </w:tcBorders>
          </w:tcPr>
          <w:p w:rsidR="00E52B57">
            <w:pPr>
              <w:widowControl/>
              <w:tabs>
                <w:tab w:val="left" w:pos="1260"/>
              </w:tabs>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tabs>
                <w:tab w:val="left" w:pos="1260"/>
              </w:tabs>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tabs>
                <w:tab w:val="left" w:pos="1260"/>
              </w:tabs>
              <w:jc w:val="left"/>
              <w:rPr>
                <w:rFonts w:ascii="宋体" w:eastAsia="宋体" w:hAnsi="宋体"/>
                <w:sz w:val="20"/>
                <w:szCs w:val="20"/>
                <w:lang w:eastAsia="zh-CN"/>
              </w:rPr>
            </w:pPr>
          </w:p>
        </w:tc>
      </w:tr>
      <w:tr>
        <w:tblPrEx>
          <w:tblW w:w="5000" w:type="pct"/>
          <w:jc w:val="center"/>
          <w:tblLayout w:type="fixed"/>
          <w:tblLook w:val="04A0"/>
        </w:tblPrEx>
        <w:trPr>
          <w:trHeight w:val="752"/>
          <w:jc w:val="center"/>
        </w:trPr>
        <w:tc>
          <w:tcPr>
            <w:tcW w:w="331" w:type="pc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sz w:val="20"/>
                <w:szCs w:val="20"/>
                <w:lang w:eastAsia="zh-CN"/>
              </w:rPr>
            </w:pPr>
            <w:r>
              <w:rPr>
                <w:rFonts w:ascii="宋体" w:eastAsia="宋体" w:hAnsi="宋体" w:hint="eastAsia"/>
                <w:b/>
                <w:sz w:val="20"/>
                <w:szCs w:val="20"/>
                <w:lang w:eastAsia="zh-CN"/>
              </w:rPr>
              <w:t>3</w:t>
            </w:r>
          </w:p>
        </w:tc>
        <w:tc>
          <w:tcPr>
            <w:tcW w:w="638" w:type="pct"/>
            <w:tcBorders>
              <w:top w:val="single" w:sz="4" w:space="0" w:color="auto"/>
              <w:left w:val="nil"/>
              <w:bottom w:val="single" w:sz="4" w:space="0" w:color="auto"/>
              <w:right w:val="single" w:sz="4" w:space="0" w:color="auto"/>
            </w:tcBorders>
            <w:vAlign w:val="center"/>
          </w:tcPr>
          <w:p w:rsidR="00E52B57">
            <w:pPr>
              <w:widowControl/>
              <w:jc w:val="center"/>
              <w:rPr>
                <w:rFonts w:ascii="宋体" w:eastAsia="宋体" w:hAnsi="宋体"/>
                <w:sz w:val="20"/>
                <w:szCs w:val="20"/>
                <w:lang w:eastAsia="zh-CN"/>
              </w:rPr>
            </w:pPr>
            <w:r>
              <w:rPr>
                <w:rFonts w:ascii="宋体" w:eastAsia="宋体" w:hAnsi="宋体" w:hint="eastAsia"/>
                <w:b/>
                <w:sz w:val="20"/>
                <w:szCs w:val="20"/>
                <w:lang w:eastAsia="zh-CN"/>
              </w:rPr>
              <w:t>培训</w:t>
            </w: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bCs/>
                <w:sz w:val="20"/>
                <w:szCs w:val="20"/>
                <w:lang w:eastAsia="zh-CN"/>
              </w:rPr>
              <w:t>3.1中标人应派专业技术人员免费对采购单位指定人员进行定期培训及指导（验收合格后1年内不少于2次培训，免费保修期内每年不少于一次培训），直至其完全掌握设备的使用和基本故障处理技术。</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bCs/>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bCs/>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bCs/>
                <w:sz w:val="20"/>
                <w:szCs w:val="20"/>
                <w:lang w:eastAsia="zh-CN"/>
              </w:rPr>
            </w:pPr>
          </w:p>
        </w:tc>
      </w:tr>
      <w:tr>
        <w:tblPrEx>
          <w:tblW w:w="5000" w:type="pct"/>
          <w:jc w:val="center"/>
          <w:tblLayout w:type="fixed"/>
          <w:tblLook w:val="04A0"/>
        </w:tblPrEx>
        <w:trPr>
          <w:trHeight w:val="350"/>
          <w:jc w:val="center"/>
        </w:trPr>
        <w:tc>
          <w:tcPr>
            <w:tcW w:w="331" w:type="pct"/>
            <w:vMerge w:val="restart"/>
            <w:tcBorders>
              <w:top w:val="nil"/>
              <w:left w:val="single" w:sz="4" w:space="0" w:color="auto"/>
              <w:bottom w:val="single" w:sz="4" w:space="0" w:color="auto"/>
              <w:right w:val="single" w:sz="4" w:space="0" w:color="auto"/>
            </w:tcBorders>
            <w:vAlign w:val="center"/>
          </w:tcPr>
          <w:p w:rsidR="00E52B57">
            <w:pPr>
              <w:widowControl/>
              <w:jc w:val="center"/>
              <w:rPr>
                <w:rFonts w:ascii="宋体" w:eastAsia="宋体" w:hAnsi="宋体"/>
                <w:sz w:val="20"/>
                <w:szCs w:val="20"/>
                <w:lang w:eastAsia="zh-CN"/>
              </w:rPr>
            </w:pPr>
            <w:r>
              <w:rPr>
                <w:rFonts w:ascii="宋体" w:eastAsia="宋体" w:hAnsi="宋体" w:hint="eastAsia"/>
                <w:b/>
                <w:bCs/>
                <w:sz w:val="20"/>
                <w:szCs w:val="20"/>
                <w:lang w:eastAsia="zh-CN"/>
              </w:rPr>
              <w:t>4</w:t>
            </w:r>
          </w:p>
        </w:tc>
        <w:tc>
          <w:tcPr>
            <w:tcW w:w="638" w:type="pct"/>
            <w:vMerge w:val="restart"/>
            <w:tcBorders>
              <w:top w:val="nil"/>
              <w:left w:val="nil"/>
              <w:bottom w:val="single" w:sz="4" w:space="0" w:color="auto"/>
              <w:right w:val="single" w:sz="4" w:space="0" w:color="auto"/>
            </w:tcBorders>
            <w:vAlign w:val="center"/>
          </w:tcPr>
          <w:p w:rsidR="00E52B57">
            <w:pPr>
              <w:widowControl/>
              <w:tabs>
                <w:tab w:val="left" w:pos="1260"/>
              </w:tabs>
              <w:jc w:val="center"/>
              <w:rPr>
                <w:rFonts w:ascii="宋体" w:eastAsia="宋体" w:hAnsi="宋体"/>
                <w:sz w:val="20"/>
                <w:szCs w:val="20"/>
                <w:lang w:eastAsia="zh-CN"/>
              </w:rPr>
            </w:pPr>
            <w:r>
              <w:rPr>
                <w:rFonts w:ascii="宋体" w:eastAsia="宋体" w:hAnsi="宋体" w:hint="eastAsia"/>
                <w:b/>
                <w:sz w:val="20"/>
                <w:szCs w:val="20"/>
                <w:lang w:eastAsia="zh-CN"/>
              </w:rPr>
              <w:t>知识产权</w:t>
            </w:r>
          </w:p>
        </w:tc>
        <w:tc>
          <w:tcPr>
            <w:tcW w:w="1586" w:type="pct"/>
            <w:tcBorders>
              <w:top w:val="single" w:sz="4" w:space="0" w:color="auto"/>
              <w:left w:val="nil"/>
              <w:bottom w:val="single" w:sz="4" w:space="0" w:color="auto"/>
              <w:right w:val="single" w:sz="4" w:space="0" w:color="auto"/>
            </w:tcBorders>
          </w:tcPr>
          <w:p w:rsidR="00E52B57">
            <w:pPr>
              <w:widowControl/>
              <w:tabs>
                <w:tab w:val="left" w:pos="1260"/>
              </w:tabs>
              <w:jc w:val="left"/>
              <w:rPr>
                <w:rFonts w:ascii="宋体" w:eastAsia="宋体" w:hAnsi="宋体"/>
                <w:sz w:val="20"/>
                <w:szCs w:val="20"/>
                <w:lang w:eastAsia="zh-CN"/>
              </w:rPr>
            </w:pPr>
            <w:r>
              <w:rPr>
                <w:rFonts w:ascii="宋体" w:eastAsia="宋体" w:hAnsi="宋体" w:hint="eastAsia"/>
                <w:sz w:val="20"/>
                <w:szCs w:val="20"/>
                <w:lang w:eastAsia="zh-CN"/>
              </w:rPr>
              <w:t>4.1中标人应保证采购人在使用该货物或其任何一部分时，免受第三方提出的侵犯其专利权、商标权、著作权或其它知识产权的起诉。中标人须提供专利技术的合法性，所发生的任何知识产权纠纷与采购人无关。</w:t>
            </w:r>
            <w:r>
              <w:rPr>
                <w:rFonts w:ascii="宋体" w:eastAsia="宋体" w:hAnsi="宋体" w:hint="eastAsia"/>
                <w:kern w:val="2"/>
                <w:sz w:val="21"/>
                <w:lang w:eastAsia="zh-CN"/>
              </w:rPr>
              <w:t>若因为知识产权纠纷造成的一切损害赔偿及损失由中标人承担，包括但不限于实际损失、预期损失和对方要求赔偿损失及支出的律师费、交通费和差旅费等。</w:t>
            </w:r>
          </w:p>
        </w:tc>
        <w:tc>
          <w:tcPr>
            <w:tcW w:w="1363" w:type="pct"/>
            <w:tcBorders>
              <w:top w:val="single" w:sz="4" w:space="0" w:color="auto"/>
              <w:left w:val="nil"/>
              <w:bottom w:val="single" w:sz="4" w:space="0" w:color="auto"/>
              <w:right w:val="single" w:sz="4" w:space="0" w:color="auto"/>
            </w:tcBorders>
          </w:tcPr>
          <w:p w:rsidR="00E52B57">
            <w:pPr>
              <w:widowControl/>
              <w:tabs>
                <w:tab w:val="left" w:pos="1260"/>
              </w:tabs>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tabs>
                <w:tab w:val="left" w:pos="1260"/>
              </w:tabs>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tabs>
                <w:tab w:val="left" w:pos="1260"/>
              </w:tabs>
              <w:jc w:val="left"/>
              <w:rPr>
                <w:rFonts w:ascii="宋体" w:eastAsia="宋体" w:hAnsi="宋体"/>
                <w:sz w:val="20"/>
                <w:szCs w:val="20"/>
                <w:lang w:eastAsia="zh-CN"/>
              </w:rPr>
            </w:pPr>
          </w:p>
        </w:tc>
      </w:tr>
      <w:tr>
        <w:tblPrEx>
          <w:tblW w:w="5000" w:type="pct"/>
          <w:jc w:val="center"/>
          <w:tblLayout w:type="fixed"/>
          <w:tblLook w:val="04A0"/>
        </w:tblPrEx>
        <w:trPr>
          <w:trHeight w:val="533"/>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z w:val="20"/>
                <w:szCs w:val="20"/>
                <w:lang w:eastAsia="zh-CN"/>
              </w:rPr>
              <w:t>4.2采购人购买产品后，有权对该产品与其他设备进行配套、整合或适当改进，而免受侵犯专利权的起诉。</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r>
      <w:tr>
        <w:tblPrEx>
          <w:tblW w:w="5000" w:type="pct"/>
          <w:jc w:val="center"/>
          <w:tblLayout w:type="fixed"/>
          <w:tblLook w:val="04A0"/>
        </w:tblPrEx>
        <w:trPr>
          <w:trHeight w:val="841"/>
          <w:jc w:val="center"/>
        </w:trPr>
        <w:tc>
          <w:tcPr>
            <w:tcW w:w="331" w:type="pc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sz w:val="20"/>
                <w:szCs w:val="20"/>
                <w:lang w:eastAsia="zh-CN"/>
              </w:rPr>
            </w:pPr>
            <w:r>
              <w:rPr>
                <w:rFonts w:ascii="宋体" w:eastAsia="宋体" w:hAnsi="宋体" w:hint="eastAsia"/>
                <w:b/>
                <w:bCs/>
                <w:sz w:val="20"/>
                <w:szCs w:val="20"/>
                <w:lang w:eastAsia="zh-CN"/>
              </w:rPr>
              <w:t>5</w:t>
            </w:r>
          </w:p>
        </w:tc>
        <w:tc>
          <w:tcPr>
            <w:tcW w:w="638" w:type="pct"/>
            <w:tcBorders>
              <w:top w:val="single" w:sz="4" w:space="0" w:color="auto"/>
              <w:left w:val="nil"/>
              <w:bottom w:val="single" w:sz="4" w:space="0" w:color="auto"/>
              <w:right w:val="single" w:sz="4" w:space="0" w:color="auto"/>
            </w:tcBorders>
            <w:vAlign w:val="center"/>
          </w:tcPr>
          <w:p w:rsidR="00E52B57">
            <w:pPr>
              <w:widowControl/>
              <w:jc w:val="center"/>
              <w:rPr>
                <w:rFonts w:ascii="宋体" w:eastAsia="宋体" w:hAnsi="宋体"/>
                <w:sz w:val="20"/>
                <w:szCs w:val="20"/>
                <w:lang w:eastAsia="zh-CN"/>
              </w:rPr>
            </w:pPr>
            <w:r>
              <w:rPr>
                <w:rFonts w:ascii="宋体" w:eastAsia="宋体" w:hAnsi="宋体" w:hint="eastAsia"/>
                <w:sz w:val="20"/>
                <w:szCs w:val="20"/>
                <w:lang w:eastAsia="zh-CN"/>
              </w:rPr>
              <w:t>★</w:t>
            </w:r>
            <w:r>
              <w:rPr>
                <w:rFonts w:ascii="宋体" w:eastAsia="宋体" w:hAnsi="宋体" w:hint="eastAsia"/>
                <w:b/>
                <w:bCs/>
                <w:sz w:val="20"/>
                <w:szCs w:val="20"/>
                <w:lang w:eastAsia="zh-CN"/>
              </w:rPr>
              <w:t>付款方式</w:t>
            </w:r>
          </w:p>
        </w:tc>
        <w:tc>
          <w:tcPr>
            <w:tcW w:w="1586" w:type="pct"/>
            <w:tcBorders>
              <w:top w:val="single" w:sz="4" w:space="0" w:color="auto"/>
              <w:left w:val="nil"/>
              <w:bottom w:val="single" w:sz="4" w:space="0" w:color="auto"/>
              <w:right w:val="single" w:sz="4" w:space="0" w:color="auto"/>
            </w:tcBorders>
          </w:tcPr>
          <w:p w:rsidR="00E52B57">
            <w:pPr>
              <w:widowControl w:val="0"/>
              <w:jc w:val="left"/>
              <w:textAlignment w:val="baseline"/>
              <w:rPr>
                <w:rFonts w:ascii="宋体" w:eastAsia="宋体" w:hAnsi="宋体"/>
                <w:kern w:val="2"/>
                <w:sz w:val="20"/>
                <w:szCs w:val="20"/>
                <w:lang w:eastAsia="zh-CN"/>
              </w:rPr>
            </w:pPr>
            <w:r>
              <w:rPr>
                <w:rFonts w:ascii="宋体" w:eastAsia="宋体" w:hAnsi="宋体" w:hint="eastAsia"/>
                <w:sz w:val="20"/>
                <w:szCs w:val="20"/>
                <w:lang w:eastAsia="zh-CN"/>
              </w:rPr>
              <w:t>5.1</w:t>
            </w:r>
            <w:r>
              <w:rPr>
                <w:rFonts w:ascii="宋体" w:eastAsia="宋体" w:hAnsi="宋体" w:hint="eastAsia"/>
                <w:color w:val="000000"/>
                <w:kern w:val="2"/>
                <w:sz w:val="20"/>
                <w:szCs w:val="20"/>
                <w:lang w:eastAsia="zh-CN"/>
              </w:rPr>
              <w:t>双</w:t>
            </w:r>
            <w:r>
              <w:rPr>
                <w:rFonts w:ascii="宋体" w:eastAsia="宋体" w:hAnsi="宋体" w:hint="eastAsia"/>
                <w:kern w:val="2"/>
                <w:sz w:val="20"/>
                <w:szCs w:val="20"/>
                <w:lang w:eastAsia="zh-CN"/>
              </w:rPr>
              <w:t xml:space="preserve">方签订合同后，甲方在15个工作日内向中标人支付合同价款的50%。 </w:t>
            </w:r>
          </w:p>
          <w:p w:rsidR="00E52B57">
            <w:pPr>
              <w:widowControl w:val="0"/>
              <w:jc w:val="left"/>
              <w:textAlignment w:val="baseline"/>
              <w:rPr>
                <w:rFonts w:ascii="宋体" w:eastAsia="宋体" w:hAnsi="宋体"/>
                <w:kern w:val="2"/>
                <w:sz w:val="20"/>
                <w:szCs w:val="20"/>
                <w:lang w:eastAsia="zh-CN"/>
              </w:rPr>
            </w:pPr>
            <w:r>
              <w:rPr>
                <w:rFonts w:ascii="宋体" w:eastAsia="宋体" w:hAnsi="宋体" w:hint="eastAsia"/>
                <w:sz w:val="20"/>
                <w:szCs w:val="20"/>
                <w:lang w:eastAsia="zh-CN"/>
              </w:rPr>
              <w:t>5.2</w:t>
            </w:r>
            <w:r>
              <w:rPr>
                <w:rFonts w:ascii="宋体" w:eastAsia="宋体" w:hAnsi="宋体" w:hint="eastAsia"/>
                <w:kern w:val="2"/>
                <w:sz w:val="20"/>
                <w:szCs w:val="20"/>
                <w:lang w:eastAsia="zh-CN"/>
              </w:rPr>
              <w:t>货到验收合格，采购人收到中标人提供的履约保证金、且符合采购人使用要求的合法合规的发票后15个工作日内支付合同价款的50%；</w:t>
            </w:r>
          </w:p>
          <w:p w:rsidR="00E52B57">
            <w:pPr>
              <w:widowControl w:val="0"/>
              <w:jc w:val="left"/>
              <w:textAlignment w:val="baseline"/>
              <w:rPr>
                <w:rFonts w:ascii="宋体" w:eastAsia="宋体" w:hAnsi="宋体"/>
                <w:kern w:val="2"/>
                <w:sz w:val="20"/>
                <w:szCs w:val="20"/>
                <w:lang w:eastAsia="zh-CN"/>
              </w:rPr>
            </w:pPr>
            <w:r>
              <w:rPr>
                <w:rFonts w:ascii="宋体" w:eastAsia="宋体" w:hAnsi="宋体" w:hint="eastAsia"/>
                <w:sz w:val="20"/>
                <w:szCs w:val="20"/>
                <w:lang w:eastAsia="zh-CN"/>
              </w:rPr>
              <w:t>5.3</w:t>
            </w:r>
            <w:r>
              <w:rPr>
                <w:rFonts w:ascii="宋体" w:eastAsia="宋体" w:hAnsi="宋体" w:hint="eastAsia"/>
                <w:kern w:val="2"/>
                <w:sz w:val="20"/>
                <w:szCs w:val="20"/>
                <w:lang w:eastAsia="zh-CN"/>
              </w:rPr>
              <w:t>本合同项下全部货物的免费保修期届满且符合履约保证金退还条件，中标人提出申请，采购人退还履约保证金；</w:t>
            </w:r>
          </w:p>
          <w:p w:rsidR="00E52B57">
            <w:pPr>
              <w:widowControl w:val="0"/>
              <w:jc w:val="left"/>
              <w:textAlignment w:val="baseline"/>
              <w:rPr>
                <w:rFonts w:ascii="宋体" w:eastAsia="宋体" w:hAnsi="宋体"/>
                <w:kern w:val="2"/>
                <w:sz w:val="20"/>
                <w:szCs w:val="20"/>
                <w:lang w:eastAsia="zh-CN"/>
              </w:rPr>
            </w:pPr>
            <w:r>
              <w:rPr>
                <w:rFonts w:ascii="宋体" w:eastAsia="宋体" w:hAnsi="宋体" w:hint="eastAsia"/>
                <w:sz w:val="20"/>
                <w:szCs w:val="20"/>
                <w:lang w:eastAsia="zh-CN"/>
              </w:rPr>
              <w:t>5.4</w:t>
            </w:r>
            <w:r>
              <w:rPr>
                <w:rFonts w:ascii="宋体" w:eastAsia="宋体" w:hAnsi="宋体" w:hint="eastAsia"/>
                <w:kern w:val="2"/>
                <w:sz w:val="20"/>
                <w:szCs w:val="20"/>
                <w:lang w:eastAsia="zh-CN"/>
              </w:rPr>
              <w:t>如货物发生质量问题而中标人未能履行合同约定义务的，采购人有权索赔。履约保证金不足以弥补采购人损失的，采购人有权继续向中标人追偿。</w:t>
            </w:r>
          </w:p>
        </w:tc>
        <w:tc>
          <w:tcPr>
            <w:tcW w:w="1363" w:type="pct"/>
            <w:tcBorders>
              <w:top w:val="single" w:sz="4" w:space="0" w:color="auto"/>
              <w:left w:val="nil"/>
              <w:bottom w:val="single" w:sz="4" w:space="0" w:color="auto"/>
              <w:right w:val="single" w:sz="4" w:space="0" w:color="auto"/>
            </w:tcBorders>
          </w:tcPr>
          <w:p w:rsidR="00E52B57">
            <w:pPr>
              <w:widowControl w:val="0"/>
              <w:jc w:val="left"/>
              <w:textAlignment w:val="baseline"/>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val="0"/>
              <w:jc w:val="left"/>
              <w:textAlignment w:val="baseline"/>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val="0"/>
              <w:jc w:val="left"/>
              <w:textAlignment w:val="baseline"/>
              <w:rPr>
                <w:rFonts w:ascii="宋体" w:eastAsia="宋体" w:hAnsi="宋体"/>
                <w:sz w:val="20"/>
                <w:szCs w:val="20"/>
                <w:lang w:eastAsia="zh-CN"/>
              </w:rPr>
            </w:pPr>
          </w:p>
        </w:tc>
      </w:tr>
      <w:tr>
        <w:tblPrEx>
          <w:tblW w:w="5000" w:type="pct"/>
          <w:jc w:val="center"/>
          <w:tblLayout w:type="fixed"/>
          <w:tblLook w:val="04A0"/>
        </w:tblPrEx>
        <w:trPr>
          <w:trHeight w:val="955"/>
          <w:jc w:val="center"/>
        </w:trPr>
        <w:tc>
          <w:tcPr>
            <w:tcW w:w="331" w:type="pct"/>
            <w:vMerge w:val="restart"/>
            <w:tcBorders>
              <w:top w:val="nil"/>
              <w:left w:val="single" w:sz="4" w:space="0" w:color="auto"/>
              <w:bottom w:val="single" w:sz="4" w:space="0" w:color="auto"/>
              <w:right w:val="single" w:sz="4" w:space="0" w:color="auto"/>
            </w:tcBorders>
            <w:vAlign w:val="center"/>
          </w:tcPr>
          <w:p w:rsidR="00E52B57">
            <w:pPr>
              <w:widowControl/>
              <w:jc w:val="center"/>
              <w:rPr>
                <w:rFonts w:ascii="宋体" w:eastAsia="宋体" w:hAnsi="宋体"/>
                <w:sz w:val="20"/>
                <w:szCs w:val="20"/>
                <w:lang w:eastAsia="zh-CN"/>
              </w:rPr>
            </w:pPr>
            <w:r>
              <w:rPr>
                <w:rFonts w:ascii="宋体" w:eastAsia="宋体" w:hAnsi="宋体" w:hint="eastAsia"/>
                <w:b/>
                <w:bCs/>
                <w:sz w:val="20"/>
                <w:szCs w:val="20"/>
                <w:lang w:eastAsia="zh-CN"/>
              </w:rPr>
              <w:t>6</w:t>
            </w:r>
          </w:p>
        </w:tc>
        <w:tc>
          <w:tcPr>
            <w:tcW w:w="638" w:type="pct"/>
            <w:vMerge w:val="restart"/>
            <w:tcBorders>
              <w:top w:val="nil"/>
              <w:left w:val="nil"/>
              <w:bottom w:val="single" w:sz="4" w:space="0" w:color="auto"/>
              <w:right w:val="single" w:sz="4" w:space="0" w:color="auto"/>
            </w:tcBorders>
            <w:vAlign w:val="center"/>
          </w:tcPr>
          <w:p w:rsidR="00E52B57">
            <w:pPr>
              <w:widowControl/>
              <w:tabs>
                <w:tab w:val="left" w:pos="1260"/>
              </w:tabs>
              <w:jc w:val="center"/>
              <w:rPr>
                <w:rFonts w:ascii="宋体" w:eastAsia="宋体" w:hAnsi="宋体"/>
                <w:sz w:val="20"/>
                <w:szCs w:val="20"/>
                <w:lang w:eastAsia="zh-CN"/>
              </w:rPr>
            </w:pPr>
            <w:r>
              <w:rPr>
                <w:rFonts w:ascii="宋体" w:eastAsia="宋体" w:hAnsi="宋体" w:hint="eastAsia"/>
                <w:b/>
                <w:sz w:val="20"/>
                <w:szCs w:val="20"/>
                <w:lang w:eastAsia="zh-CN"/>
              </w:rPr>
              <w:t>违约责任</w:t>
            </w: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z w:val="20"/>
                <w:szCs w:val="20"/>
                <w:lang w:eastAsia="zh-CN"/>
              </w:rPr>
              <w:t>6.1如中标人未按照其投标文件中承诺的时间交货或提供服务，中标人应承担延期交货和延期服务的违约责任，并赔偿采购人因此造成的实际经济损失，采购人有权终止合同。</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r>
      <w:tr>
        <w:tblPrEx>
          <w:tblW w:w="5000" w:type="pct"/>
          <w:jc w:val="center"/>
          <w:tblLayout w:type="fixed"/>
          <w:tblLook w:val="04A0"/>
        </w:tblPrEx>
        <w:trPr>
          <w:trHeight w:val="1073"/>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z w:val="20"/>
                <w:szCs w:val="20"/>
                <w:lang w:eastAsia="zh-CN"/>
              </w:rPr>
              <w:t>6.2中标人所交设备的品种、型号、规格、质量、功能、技术参数等方面不能实质性满足招标文件要约的，采购人有权拒绝收货，中标人向采购人偿付项目采购金额千分之二十的违约金；造成严重后果的，根据《深圳经济特区政府采购条例》第五十七条第（二）款规定，由主管部门对中标人进行处罚。</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r>
      <w:tr>
        <w:tblPrEx>
          <w:tblW w:w="5000" w:type="pct"/>
          <w:jc w:val="center"/>
          <w:tblLayout w:type="fixed"/>
          <w:tblLook w:val="04A0"/>
        </w:tblPrEx>
        <w:trPr>
          <w:trHeight w:val="350"/>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z w:val="20"/>
                <w:szCs w:val="20"/>
                <w:lang w:eastAsia="zh-CN"/>
              </w:rPr>
              <w:t>6.3中标人不能交付设备的，中标人向采购人偿付项目采购金额千分之</w:t>
            </w:r>
            <w:r>
              <w:rPr>
                <w:rFonts w:ascii="宋体" w:eastAsia="宋体" w:hAnsi="宋体" w:hint="eastAsia"/>
                <w:sz w:val="20"/>
                <w:szCs w:val="20"/>
                <w:u w:val="single"/>
                <w:lang w:eastAsia="zh-CN"/>
              </w:rPr>
              <w:t xml:space="preserve"> 二十</w:t>
            </w:r>
            <w:r>
              <w:rPr>
                <w:rFonts w:ascii="宋体" w:eastAsia="宋体" w:hAnsi="宋体" w:hint="eastAsia"/>
                <w:sz w:val="20"/>
                <w:szCs w:val="20"/>
                <w:lang w:eastAsia="zh-CN"/>
              </w:rPr>
              <w:t>的违约金；造成严重后果的，根据《深圳经济特区政府采购条例》第五十七条第（二）款规定，由主管部门对中标人进行处罚。</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r>
      <w:tr>
        <w:tblPrEx>
          <w:tblW w:w="5000" w:type="pct"/>
          <w:jc w:val="center"/>
          <w:tblLayout w:type="fixed"/>
          <w:tblLook w:val="04A0"/>
        </w:tblPrEx>
        <w:trPr>
          <w:trHeight w:val="350"/>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z w:val="20"/>
                <w:szCs w:val="20"/>
                <w:lang w:eastAsia="zh-CN"/>
              </w:rPr>
              <w:t>6.4中标人不能交货的，需偿付不能交货部分货款的5%的违约金并按主管部门相关规定处理。</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r>
      <w:tr>
        <w:tblPrEx>
          <w:tblW w:w="5000" w:type="pct"/>
          <w:jc w:val="center"/>
          <w:tblLayout w:type="fixed"/>
          <w:tblLook w:val="04A0"/>
        </w:tblPrEx>
        <w:trPr>
          <w:trHeight w:val="350"/>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z w:val="20"/>
                <w:szCs w:val="20"/>
                <w:lang w:eastAsia="zh-CN"/>
              </w:rPr>
              <w:t>6.5中标人逾期未交设备的，中标人向采购人每日偿付设备款千分之二十的违约金。中标人超过交货期限 30 日仍未交货，采购人</w:t>
            </w:r>
            <w:r>
              <w:rPr>
                <w:rFonts w:ascii="宋体" w:eastAsia="宋体" w:hAnsi="宋体" w:hint="eastAsia"/>
                <w:sz w:val="20"/>
                <w:szCs w:val="20"/>
                <w:lang w:eastAsia="zh-CN"/>
              </w:rPr>
              <w:t>有权解除合同。</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r>
      <w:tr>
        <w:tblPrEx>
          <w:tblW w:w="5000" w:type="pct"/>
          <w:jc w:val="center"/>
          <w:tblLayout w:type="fixed"/>
          <w:tblLook w:val="04A0"/>
        </w:tblPrEx>
        <w:trPr>
          <w:trHeight w:val="350"/>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360"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r>
              <w:rPr>
                <w:rFonts w:ascii="宋体" w:eastAsia="宋体" w:hAnsi="宋体" w:hint="eastAsia"/>
                <w:sz w:val="20"/>
                <w:szCs w:val="20"/>
                <w:lang w:eastAsia="zh-CN"/>
              </w:rPr>
              <w:t>6.6保修期内应满足招标文件要求免费更换零配件、免工时费,并且满足年度定期预防性维护保养次数。</w:t>
            </w:r>
          </w:p>
        </w:tc>
        <w:tc>
          <w:tcPr>
            <w:tcW w:w="1363"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jc w:val="left"/>
              <w:rPr>
                <w:rFonts w:ascii="宋体" w:eastAsia="宋体" w:hAnsi="宋体"/>
                <w:sz w:val="20"/>
                <w:szCs w:val="20"/>
                <w:lang w:eastAsia="zh-CN"/>
              </w:rPr>
            </w:pPr>
          </w:p>
        </w:tc>
      </w:tr>
      <w:tr>
        <w:tblPrEx>
          <w:tblW w:w="5000" w:type="pct"/>
          <w:jc w:val="center"/>
          <w:tblLayout w:type="fixed"/>
          <w:tblLook w:val="04A0"/>
        </w:tblPrEx>
        <w:trPr>
          <w:trHeight w:val="350"/>
          <w:jc w:val="center"/>
        </w:trPr>
        <w:tc>
          <w:tcPr>
            <w:tcW w:w="331" w:type="pc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b/>
                <w:bCs/>
                <w:sz w:val="20"/>
                <w:szCs w:val="20"/>
                <w:lang w:eastAsia="zh-CN"/>
              </w:rPr>
            </w:pPr>
            <w:r>
              <w:rPr>
                <w:rFonts w:ascii="宋体" w:eastAsia="宋体" w:hAnsi="宋体" w:hint="eastAsia"/>
                <w:b/>
                <w:bCs/>
                <w:sz w:val="20"/>
                <w:szCs w:val="20"/>
                <w:lang w:eastAsia="zh-CN"/>
              </w:rPr>
              <w:t>7</w:t>
            </w:r>
          </w:p>
        </w:tc>
        <w:tc>
          <w:tcPr>
            <w:tcW w:w="638" w:type="pct"/>
            <w:tcBorders>
              <w:top w:val="single" w:sz="4" w:space="0" w:color="auto"/>
              <w:left w:val="nil"/>
              <w:bottom w:val="single" w:sz="4" w:space="0" w:color="auto"/>
              <w:right w:val="single" w:sz="4" w:space="0" w:color="auto"/>
            </w:tcBorders>
            <w:vAlign w:val="center"/>
          </w:tcPr>
          <w:p w:rsidR="00E52B57">
            <w:pPr>
              <w:widowControl/>
              <w:jc w:val="center"/>
              <w:rPr>
                <w:rFonts w:ascii="宋体" w:eastAsia="宋体" w:hAnsi="宋体"/>
                <w:sz w:val="20"/>
                <w:szCs w:val="20"/>
                <w:lang w:eastAsia="zh-CN"/>
              </w:rPr>
            </w:pPr>
            <w:r>
              <w:rPr>
                <w:rFonts w:ascii="宋体" w:eastAsia="宋体" w:hAnsi="宋体" w:hint="eastAsia"/>
                <w:b/>
                <w:sz w:val="20"/>
                <w:szCs w:val="20"/>
                <w:lang w:eastAsia="zh-CN"/>
              </w:rPr>
              <w:t>其他</w:t>
            </w:r>
          </w:p>
        </w:tc>
        <w:tc>
          <w:tcPr>
            <w:tcW w:w="1586" w:type="pct"/>
            <w:tcBorders>
              <w:top w:val="single" w:sz="4" w:space="0" w:color="auto"/>
              <w:left w:val="nil"/>
              <w:bottom w:val="single" w:sz="4" w:space="0" w:color="auto"/>
              <w:right w:val="single" w:sz="4" w:space="0" w:color="auto"/>
            </w:tcBorders>
            <w:vAlign w:val="center"/>
          </w:tcPr>
          <w:p w:rsidR="00E52B57">
            <w:pPr>
              <w:widowControl/>
              <w:jc w:val="left"/>
              <w:rPr>
                <w:rFonts w:ascii="宋体" w:eastAsia="宋体" w:hAnsi="宋体"/>
                <w:sz w:val="20"/>
                <w:szCs w:val="20"/>
                <w:lang w:eastAsia="zh-CN"/>
              </w:rPr>
            </w:pPr>
            <w:r>
              <w:rPr>
                <w:rFonts w:ascii="宋体" w:eastAsia="宋体" w:hAnsi="宋体" w:hint="eastAsia"/>
                <w:bCs/>
                <w:sz w:val="20"/>
                <w:szCs w:val="20"/>
                <w:lang w:eastAsia="zh-CN"/>
              </w:rPr>
              <w:t>7.1</w:t>
            </w:r>
            <w:r>
              <w:rPr>
                <w:rFonts w:ascii="宋体" w:eastAsia="宋体" w:hAnsi="宋体" w:hint="eastAsia"/>
                <w:sz w:val="20"/>
                <w:szCs w:val="20"/>
                <w:lang w:eastAsia="zh-CN"/>
              </w:rPr>
              <w:t>中</w:t>
            </w:r>
            <w:r>
              <w:rPr>
                <w:rFonts w:ascii="宋体" w:eastAsia="宋体" w:hAnsi="宋体" w:hint="eastAsia"/>
                <w:bCs/>
                <w:sz w:val="20"/>
                <w:szCs w:val="20"/>
                <w:lang w:eastAsia="zh-CN"/>
              </w:rPr>
              <w:t>标人应按其投标文件中的承诺，进行其他售后服务工作。</w:t>
            </w:r>
          </w:p>
        </w:tc>
        <w:tc>
          <w:tcPr>
            <w:tcW w:w="1363" w:type="pct"/>
            <w:tcBorders>
              <w:top w:val="single" w:sz="4" w:space="0" w:color="auto"/>
              <w:left w:val="nil"/>
              <w:bottom w:val="single" w:sz="4" w:space="0" w:color="auto"/>
              <w:right w:val="single" w:sz="4" w:space="0" w:color="auto"/>
            </w:tcBorders>
            <w:vAlign w:val="center"/>
          </w:tcPr>
          <w:p w:rsidR="00E52B57">
            <w:pPr>
              <w:widowControl/>
              <w:jc w:val="left"/>
              <w:rPr>
                <w:rFonts w:ascii="宋体" w:eastAsia="宋体" w:hAnsi="宋体"/>
                <w:bCs/>
                <w:sz w:val="20"/>
                <w:szCs w:val="20"/>
                <w:lang w:eastAsia="zh-CN"/>
              </w:rPr>
            </w:pPr>
          </w:p>
        </w:tc>
        <w:tc>
          <w:tcPr>
            <w:tcW w:w="559" w:type="pct"/>
            <w:tcBorders>
              <w:top w:val="single" w:sz="4" w:space="0" w:color="auto"/>
              <w:left w:val="nil"/>
              <w:bottom w:val="single" w:sz="4" w:space="0" w:color="auto"/>
              <w:right w:val="single" w:sz="4" w:space="0" w:color="auto"/>
            </w:tcBorders>
            <w:vAlign w:val="center"/>
          </w:tcPr>
          <w:p w:rsidR="00E52B57">
            <w:pPr>
              <w:widowControl/>
              <w:jc w:val="left"/>
              <w:rPr>
                <w:rFonts w:ascii="宋体" w:eastAsia="宋体" w:hAnsi="宋体"/>
                <w:bCs/>
                <w:sz w:val="20"/>
                <w:szCs w:val="20"/>
                <w:lang w:eastAsia="zh-CN"/>
              </w:rPr>
            </w:pPr>
          </w:p>
        </w:tc>
        <w:tc>
          <w:tcPr>
            <w:tcW w:w="519" w:type="pct"/>
            <w:tcBorders>
              <w:top w:val="single" w:sz="4" w:space="0" w:color="auto"/>
              <w:left w:val="nil"/>
              <w:bottom w:val="single" w:sz="4" w:space="0" w:color="auto"/>
              <w:right w:val="single" w:sz="4" w:space="0" w:color="auto"/>
            </w:tcBorders>
            <w:vAlign w:val="center"/>
          </w:tcPr>
          <w:p w:rsidR="00E52B57">
            <w:pPr>
              <w:widowControl/>
              <w:jc w:val="left"/>
              <w:rPr>
                <w:rFonts w:ascii="宋体" w:eastAsia="宋体" w:hAnsi="宋体"/>
                <w:bCs/>
                <w:sz w:val="20"/>
                <w:szCs w:val="20"/>
                <w:lang w:eastAsia="zh-CN"/>
              </w:rPr>
            </w:pPr>
          </w:p>
        </w:tc>
      </w:tr>
      <w:tr>
        <w:tblPrEx>
          <w:tblW w:w="5000" w:type="pct"/>
          <w:jc w:val="center"/>
          <w:tblLayout w:type="fixed"/>
          <w:tblLook w:val="04A0"/>
        </w:tblPrEx>
        <w:trPr>
          <w:trHeight w:val="350"/>
          <w:jc w:val="center"/>
        </w:trPr>
        <w:tc>
          <w:tcPr>
            <w:tcW w:w="331" w:type="pct"/>
            <w:vMerge w:val="restart"/>
            <w:tcBorders>
              <w:top w:val="nil"/>
              <w:left w:val="single" w:sz="4" w:space="0" w:color="auto"/>
              <w:bottom w:val="single" w:sz="4" w:space="0" w:color="auto"/>
              <w:right w:val="single" w:sz="4" w:space="0" w:color="auto"/>
            </w:tcBorders>
            <w:vAlign w:val="center"/>
          </w:tcPr>
          <w:p w:rsidR="00E52B57">
            <w:pPr>
              <w:widowControl/>
              <w:jc w:val="center"/>
              <w:rPr>
                <w:rFonts w:ascii="宋体" w:eastAsia="宋体" w:hAnsi="宋体"/>
                <w:b/>
                <w:bCs/>
                <w:sz w:val="20"/>
                <w:szCs w:val="20"/>
                <w:lang w:eastAsia="zh-CN"/>
              </w:rPr>
            </w:pPr>
            <w:r>
              <w:rPr>
                <w:rFonts w:ascii="宋体" w:eastAsia="宋体" w:hAnsi="宋体" w:hint="eastAsia"/>
                <w:b/>
                <w:bCs/>
                <w:sz w:val="20"/>
                <w:szCs w:val="20"/>
                <w:lang w:eastAsia="zh-CN"/>
              </w:rPr>
              <w:t>8</w:t>
            </w:r>
          </w:p>
        </w:tc>
        <w:tc>
          <w:tcPr>
            <w:tcW w:w="638" w:type="pct"/>
            <w:vMerge w:val="restart"/>
            <w:tcBorders>
              <w:top w:val="nil"/>
              <w:left w:val="nil"/>
              <w:bottom w:val="single" w:sz="4" w:space="0" w:color="auto"/>
              <w:right w:val="single" w:sz="4" w:space="0" w:color="auto"/>
            </w:tcBorders>
            <w:vAlign w:val="center"/>
          </w:tcPr>
          <w:p w:rsidR="00E52B57">
            <w:pPr>
              <w:widowControl/>
              <w:spacing w:line="300" w:lineRule="exact"/>
              <w:jc w:val="center"/>
              <w:rPr>
                <w:rFonts w:ascii="宋体" w:eastAsia="宋体" w:hAnsi="宋体"/>
                <w:b/>
                <w:bCs/>
                <w:sz w:val="20"/>
                <w:szCs w:val="20"/>
                <w:lang w:eastAsia="zh-CN"/>
              </w:rPr>
            </w:pPr>
            <w:r>
              <w:rPr>
                <w:rFonts w:ascii="宋体" w:eastAsia="宋体" w:hAnsi="宋体" w:hint="eastAsia"/>
                <w:b/>
                <w:bCs/>
                <w:sz w:val="20"/>
                <w:szCs w:val="20"/>
                <w:lang w:eastAsia="zh-CN"/>
              </w:rPr>
              <w:t>项目（产品）</w:t>
            </w:r>
          </w:p>
          <w:p w:rsidR="00E52B57">
            <w:pPr>
              <w:widowControl/>
              <w:spacing w:line="300" w:lineRule="exact"/>
              <w:jc w:val="center"/>
              <w:rPr>
                <w:rFonts w:ascii="宋体" w:eastAsia="宋体" w:hAnsi="宋体"/>
                <w:b/>
                <w:sz w:val="20"/>
                <w:szCs w:val="20"/>
                <w:lang w:eastAsia="zh-CN"/>
              </w:rPr>
            </w:pPr>
            <w:r>
              <w:rPr>
                <w:rFonts w:ascii="宋体" w:eastAsia="宋体" w:hAnsi="宋体" w:hint="eastAsia"/>
                <w:b/>
                <w:bCs/>
                <w:sz w:val="20"/>
                <w:szCs w:val="20"/>
                <w:lang w:eastAsia="zh-CN"/>
              </w:rPr>
              <w:t>要求</w:t>
            </w:r>
          </w:p>
        </w:tc>
        <w:tc>
          <w:tcPr>
            <w:tcW w:w="1586" w:type="pct"/>
            <w:tcBorders>
              <w:top w:val="single" w:sz="4" w:space="0" w:color="auto"/>
              <w:left w:val="nil"/>
              <w:bottom w:val="single" w:sz="4" w:space="0" w:color="auto"/>
              <w:right w:val="single" w:sz="4" w:space="0" w:color="auto"/>
            </w:tcBorders>
          </w:tcPr>
          <w:p w:rsidR="00E52B57">
            <w:pPr>
              <w:widowControl w:val="0"/>
              <w:spacing w:line="300" w:lineRule="exact"/>
              <w:jc w:val="both"/>
              <w:rPr>
                <w:rFonts w:ascii="宋体" w:eastAsia="宋体" w:hAnsi="宋体"/>
                <w:bCs/>
                <w:sz w:val="20"/>
                <w:szCs w:val="20"/>
                <w:lang w:eastAsia="zh-CN"/>
              </w:rPr>
            </w:pPr>
            <w:r>
              <w:rPr>
                <w:rFonts w:ascii="宋体" w:eastAsia="宋体" w:hAnsi="宋体" w:hint="eastAsia"/>
                <w:b/>
                <w:bCs/>
                <w:color w:val="FF0000"/>
                <w:kern w:val="2"/>
                <w:sz w:val="20"/>
                <w:szCs w:val="20"/>
                <w:lang w:eastAsia="zh-CN"/>
              </w:rPr>
              <w:t>★8.1投标人所投产品具备相关主管部门要求的认证资料：所投产品为第一类医疗器械的，提供监督管理部门签发的有效的《医疗器械备案凭证》扫描件；所投产品为第二、三类医疗器械的，提供监督管理部门签发的涵盖所投产品的《医疗器械注册证》(有效期内)扫描件。</w:t>
            </w:r>
          </w:p>
        </w:tc>
        <w:tc>
          <w:tcPr>
            <w:tcW w:w="1363" w:type="pct"/>
            <w:tcBorders>
              <w:top w:val="single" w:sz="4" w:space="0" w:color="auto"/>
              <w:left w:val="nil"/>
              <w:bottom w:val="single" w:sz="4" w:space="0" w:color="auto"/>
              <w:right w:val="single" w:sz="4" w:space="0" w:color="auto"/>
            </w:tcBorders>
          </w:tcPr>
          <w:p w:rsidR="00E52B57">
            <w:pPr>
              <w:widowControl w:val="0"/>
              <w:spacing w:line="300" w:lineRule="exact"/>
              <w:jc w:val="both"/>
              <w:rPr>
                <w:rFonts w:ascii="宋体" w:eastAsia="宋体" w:hAnsi="宋体"/>
                <w:b/>
                <w:bCs/>
                <w:color w:val="FF0000"/>
                <w:kern w:val="2"/>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val="0"/>
              <w:spacing w:line="300" w:lineRule="exact"/>
              <w:jc w:val="both"/>
              <w:rPr>
                <w:rFonts w:ascii="宋体" w:eastAsia="宋体" w:hAnsi="宋体"/>
                <w:b/>
                <w:bCs/>
                <w:color w:val="FF0000"/>
                <w:kern w:val="2"/>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val="0"/>
              <w:spacing w:line="300" w:lineRule="exact"/>
              <w:jc w:val="both"/>
              <w:rPr>
                <w:rFonts w:ascii="宋体" w:eastAsia="宋体" w:hAnsi="宋体"/>
                <w:b/>
                <w:bCs/>
                <w:color w:val="FF0000"/>
                <w:kern w:val="2"/>
                <w:sz w:val="20"/>
                <w:szCs w:val="20"/>
                <w:lang w:eastAsia="zh-CN"/>
              </w:rPr>
            </w:pPr>
          </w:p>
        </w:tc>
      </w:tr>
      <w:tr>
        <w:tblPrEx>
          <w:tblW w:w="5000" w:type="pct"/>
          <w:jc w:val="center"/>
          <w:tblLayout w:type="fixed"/>
          <w:tblLook w:val="04A0"/>
        </w:tblPrEx>
        <w:trPr>
          <w:trHeight w:val="350"/>
          <w:jc w:val="center"/>
        </w:trPr>
        <w:tc>
          <w:tcPr>
            <w:tcW w:w="360" w:type="dxa"/>
            <w:vMerge/>
            <w:tcBorders>
              <w:top w:val="nil"/>
              <w:left w:val="single" w:sz="4" w:space="0" w:color="auto"/>
              <w:bottom w:val="single" w:sz="4" w:space="0" w:color="auto"/>
              <w:right w:val="single" w:sz="4" w:space="0" w:color="auto"/>
            </w:tcBorders>
            <w:vAlign w:val="center"/>
          </w:tcPr>
          <w:p w:rsidR="00E52B57">
            <w:pPr>
              <w:widowControl/>
              <w:jc w:val="left"/>
              <w:rPr>
                <w:rFonts w:ascii="宋体" w:eastAsia="宋体" w:hAnsi="宋体"/>
                <w:b/>
                <w:bCs/>
                <w:sz w:val="20"/>
                <w:szCs w:val="20"/>
                <w:lang w:eastAsia="zh-CN"/>
              </w:rPr>
            </w:pPr>
          </w:p>
        </w:tc>
        <w:tc>
          <w:tcPr>
            <w:tcW w:w="360" w:type="dxa"/>
            <w:vMerge/>
            <w:tcBorders>
              <w:top w:val="nil"/>
              <w:left w:val="nil"/>
              <w:bottom w:val="single" w:sz="4" w:space="0" w:color="auto"/>
              <w:right w:val="single" w:sz="4" w:space="0" w:color="auto"/>
            </w:tcBorders>
            <w:vAlign w:val="center"/>
          </w:tcPr>
          <w:p w:rsidR="00E52B57">
            <w:pPr>
              <w:widowControl/>
              <w:jc w:val="left"/>
              <w:rPr>
                <w:rFonts w:ascii="宋体" w:eastAsia="宋体" w:hAnsi="宋体"/>
                <w:b/>
                <w:sz w:val="20"/>
                <w:szCs w:val="20"/>
                <w:lang w:eastAsia="zh-CN"/>
              </w:rPr>
            </w:pPr>
          </w:p>
        </w:tc>
        <w:tc>
          <w:tcPr>
            <w:tcW w:w="1586" w:type="pct"/>
            <w:tcBorders>
              <w:top w:val="single" w:sz="4" w:space="0" w:color="auto"/>
              <w:left w:val="nil"/>
              <w:bottom w:val="single" w:sz="4" w:space="0" w:color="auto"/>
              <w:right w:val="single" w:sz="4" w:space="0" w:color="auto"/>
            </w:tcBorders>
          </w:tcPr>
          <w:p w:rsidR="00E52B57">
            <w:pPr>
              <w:widowControl w:val="0"/>
              <w:spacing w:line="300" w:lineRule="exact"/>
              <w:jc w:val="both"/>
              <w:rPr>
                <w:rFonts w:ascii="宋体" w:eastAsia="宋体" w:hAnsi="宋体"/>
                <w:b/>
                <w:bCs/>
                <w:color w:val="FF0000"/>
                <w:kern w:val="2"/>
                <w:sz w:val="20"/>
                <w:szCs w:val="20"/>
                <w:lang w:eastAsia="zh-CN"/>
              </w:rPr>
            </w:pPr>
            <w:r>
              <w:rPr>
                <w:rFonts w:ascii="宋体" w:eastAsia="宋体" w:hAnsi="宋体" w:hint="eastAsia"/>
                <w:b/>
                <w:bCs/>
                <w:color w:val="FF0000"/>
                <w:kern w:val="2"/>
                <w:sz w:val="20"/>
                <w:szCs w:val="20"/>
                <w:lang w:eastAsia="zh-CN"/>
              </w:rPr>
              <w:t xml:space="preserve">★8.2若所投产品为进口，则投标人需提供由设备制造商或授权的中国总代理签署的合法有效的保修、维修承诺函（免费保修期满足招标文件要求）扫描件；若所投产品为国产产品，则无需提供。 </w:t>
            </w:r>
          </w:p>
        </w:tc>
        <w:tc>
          <w:tcPr>
            <w:tcW w:w="1363" w:type="pct"/>
            <w:tcBorders>
              <w:top w:val="single" w:sz="4" w:space="0" w:color="auto"/>
              <w:left w:val="nil"/>
              <w:bottom w:val="single" w:sz="4" w:space="0" w:color="auto"/>
              <w:right w:val="single" w:sz="4" w:space="0" w:color="auto"/>
            </w:tcBorders>
          </w:tcPr>
          <w:p w:rsidR="00E52B57">
            <w:pPr>
              <w:widowControl w:val="0"/>
              <w:spacing w:line="300" w:lineRule="exact"/>
              <w:jc w:val="both"/>
              <w:rPr>
                <w:rFonts w:ascii="宋体" w:eastAsia="宋体" w:hAnsi="宋体"/>
                <w:b/>
                <w:bCs/>
                <w:color w:val="FF0000"/>
                <w:kern w:val="2"/>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val="0"/>
              <w:spacing w:line="300" w:lineRule="exact"/>
              <w:jc w:val="both"/>
              <w:rPr>
                <w:rFonts w:ascii="宋体" w:eastAsia="宋体" w:hAnsi="宋体"/>
                <w:b/>
                <w:bCs/>
                <w:color w:val="FF0000"/>
                <w:kern w:val="2"/>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val="0"/>
              <w:spacing w:line="300" w:lineRule="exact"/>
              <w:jc w:val="both"/>
              <w:rPr>
                <w:rFonts w:ascii="宋体" w:eastAsia="宋体" w:hAnsi="宋体"/>
                <w:b/>
                <w:bCs/>
                <w:color w:val="FF0000"/>
                <w:kern w:val="2"/>
                <w:sz w:val="20"/>
                <w:szCs w:val="20"/>
                <w:lang w:eastAsia="zh-CN"/>
              </w:rPr>
            </w:pPr>
          </w:p>
        </w:tc>
      </w:tr>
      <w:tr>
        <w:tblPrEx>
          <w:tblW w:w="5000" w:type="pct"/>
          <w:jc w:val="center"/>
          <w:tblLayout w:type="fixed"/>
          <w:tblLook w:val="04A0"/>
        </w:tblPrEx>
        <w:trPr>
          <w:trHeight w:val="350"/>
          <w:jc w:val="center"/>
        </w:trPr>
        <w:tc>
          <w:tcPr>
            <w:tcW w:w="331" w:type="pct"/>
            <w:tcBorders>
              <w:top w:val="single" w:sz="4" w:space="0" w:color="auto"/>
              <w:left w:val="single" w:sz="4" w:space="0" w:color="auto"/>
              <w:bottom w:val="single" w:sz="4" w:space="0" w:color="auto"/>
              <w:right w:val="single" w:sz="4" w:space="0" w:color="auto"/>
            </w:tcBorders>
            <w:vAlign w:val="center"/>
          </w:tcPr>
          <w:p w:rsidR="00E52B57">
            <w:pPr>
              <w:widowControl/>
              <w:jc w:val="center"/>
              <w:rPr>
                <w:rFonts w:ascii="宋体" w:eastAsia="宋体" w:hAnsi="宋体"/>
                <w:b/>
                <w:bCs/>
                <w:sz w:val="20"/>
                <w:szCs w:val="20"/>
                <w:lang w:eastAsia="zh-CN"/>
              </w:rPr>
            </w:pPr>
            <w:r>
              <w:rPr>
                <w:rFonts w:ascii="宋体" w:eastAsia="宋体" w:hAnsi="宋体" w:hint="eastAsia"/>
                <w:b/>
                <w:bCs/>
                <w:sz w:val="20"/>
                <w:szCs w:val="20"/>
                <w:lang w:eastAsia="zh-CN"/>
              </w:rPr>
              <w:t>9</w:t>
            </w:r>
          </w:p>
        </w:tc>
        <w:tc>
          <w:tcPr>
            <w:tcW w:w="638" w:type="pct"/>
            <w:tcBorders>
              <w:top w:val="single" w:sz="4" w:space="0" w:color="auto"/>
              <w:left w:val="nil"/>
              <w:bottom w:val="single" w:sz="4" w:space="0" w:color="auto"/>
              <w:right w:val="single" w:sz="4" w:space="0" w:color="auto"/>
            </w:tcBorders>
            <w:vAlign w:val="center"/>
          </w:tcPr>
          <w:p w:rsidR="00E52B57">
            <w:pPr>
              <w:widowControl/>
              <w:spacing w:line="300" w:lineRule="exact"/>
              <w:jc w:val="center"/>
              <w:rPr>
                <w:rFonts w:ascii="宋体" w:eastAsia="宋体" w:hAnsi="宋体"/>
                <w:b/>
                <w:bCs/>
                <w:sz w:val="20"/>
                <w:szCs w:val="20"/>
                <w:lang w:eastAsia="zh-CN"/>
              </w:rPr>
            </w:pPr>
            <w:r>
              <w:rPr>
                <w:rFonts w:ascii="宋体" w:eastAsia="宋体" w:hAnsi="宋体" w:hint="eastAsia"/>
                <w:b/>
                <w:bCs/>
                <w:sz w:val="20"/>
                <w:szCs w:val="20"/>
                <w:lang w:eastAsia="zh-CN"/>
              </w:rPr>
              <w:t>保险</w:t>
            </w:r>
          </w:p>
        </w:tc>
        <w:tc>
          <w:tcPr>
            <w:tcW w:w="1586" w:type="pct"/>
            <w:tcBorders>
              <w:top w:val="single" w:sz="4" w:space="0" w:color="auto"/>
              <w:left w:val="nil"/>
              <w:bottom w:val="single" w:sz="4" w:space="0" w:color="auto"/>
              <w:right w:val="single" w:sz="4" w:space="0" w:color="auto"/>
            </w:tcBorders>
          </w:tcPr>
          <w:p w:rsidR="00E52B57">
            <w:pPr>
              <w:widowControl w:val="0"/>
              <w:spacing w:line="300" w:lineRule="exact"/>
              <w:jc w:val="both"/>
              <w:rPr>
                <w:rFonts w:ascii="宋体" w:eastAsia="宋体" w:hAnsi="宋体"/>
                <w:kern w:val="2"/>
                <w:sz w:val="20"/>
                <w:szCs w:val="20"/>
                <w:lang w:eastAsia="zh-CN"/>
              </w:rPr>
            </w:pPr>
            <w:r>
              <w:rPr>
                <w:rFonts w:ascii="宋体" w:eastAsia="宋体" w:hAnsi="宋体" w:hint="eastAsia"/>
                <w:kern w:val="2"/>
                <w:sz w:val="20"/>
                <w:szCs w:val="20"/>
                <w:lang w:eastAsia="zh-CN"/>
              </w:rPr>
              <w:t>9.1货物交付运输前，采购人已经支付部分或全部款项的，中标人应当办理以采购人为受益人的货物“一切险”，投保金额不少于采购人已经支付款项总额，保险保至项目最终交货地点。</w:t>
            </w:r>
          </w:p>
        </w:tc>
        <w:tc>
          <w:tcPr>
            <w:tcW w:w="1363" w:type="pct"/>
            <w:tcBorders>
              <w:top w:val="single" w:sz="4" w:space="0" w:color="auto"/>
              <w:left w:val="nil"/>
              <w:bottom w:val="single" w:sz="4" w:space="0" w:color="auto"/>
              <w:right w:val="single" w:sz="4" w:space="0" w:color="auto"/>
            </w:tcBorders>
          </w:tcPr>
          <w:p w:rsidR="00E52B57">
            <w:pPr>
              <w:widowControl w:val="0"/>
              <w:spacing w:line="300" w:lineRule="exact"/>
              <w:jc w:val="both"/>
              <w:rPr>
                <w:rFonts w:ascii="宋体" w:eastAsia="宋体" w:hAnsi="宋体"/>
                <w:kern w:val="2"/>
                <w:sz w:val="20"/>
                <w:szCs w:val="20"/>
                <w:lang w:eastAsia="zh-CN"/>
              </w:rPr>
            </w:pPr>
          </w:p>
        </w:tc>
        <w:tc>
          <w:tcPr>
            <w:tcW w:w="559" w:type="pct"/>
            <w:tcBorders>
              <w:top w:val="single" w:sz="4" w:space="0" w:color="auto"/>
              <w:left w:val="nil"/>
              <w:bottom w:val="single" w:sz="4" w:space="0" w:color="auto"/>
              <w:right w:val="single" w:sz="4" w:space="0" w:color="auto"/>
            </w:tcBorders>
          </w:tcPr>
          <w:p w:rsidR="00E52B57">
            <w:pPr>
              <w:widowControl w:val="0"/>
              <w:spacing w:line="300" w:lineRule="exact"/>
              <w:jc w:val="both"/>
              <w:rPr>
                <w:rFonts w:ascii="宋体" w:eastAsia="宋体" w:hAnsi="宋体"/>
                <w:kern w:val="2"/>
                <w:sz w:val="20"/>
                <w:szCs w:val="20"/>
                <w:lang w:eastAsia="zh-CN"/>
              </w:rPr>
            </w:pPr>
          </w:p>
        </w:tc>
        <w:tc>
          <w:tcPr>
            <w:tcW w:w="519" w:type="pct"/>
            <w:tcBorders>
              <w:top w:val="single" w:sz="4" w:space="0" w:color="auto"/>
              <w:left w:val="nil"/>
              <w:bottom w:val="single" w:sz="4" w:space="0" w:color="auto"/>
              <w:right w:val="single" w:sz="4" w:space="0" w:color="auto"/>
            </w:tcBorders>
          </w:tcPr>
          <w:p w:rsidR="00E52B57">
            <w:pPr>
              <w:widowControl w:val="0"/>
              <w:spacing w:line="300" w:lineRule="exact"/>
              <w:jc w:val="both"/>
              <w:rPr>
                <w:rFonts w:ascii="宋体" w:eastAsia="宋体" w:hAnsi="宋体"/>
                <w:kern w:val="2"/>
                <w:sz w:val="20"/>
                <w:szCs w:val="20"/>
                <w:lang w:eastAsia="zh-CN"/>
              </w:rPr>
            </w:pPr>
          </w:p>
        </w:tc>
      </w:tr>
    </w:tbl>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《商务要求偏离表》编制指引：</w:t>
      </w:r>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1</w:t>
      </w:r>
      <w:r>
        <w:rPr>
          <w:rFonts w:eastAsia="宋体" w:hint="eastAsia"/>
          <w:bCs/>
          <w:kern w:val="2"/>
          <w:sz w:val="21"/>
          <w:szCs w:val="21"/>
          <w:lang w:eastAsia="zh-CN"/>
        </w:rPr>
        <w:t>、商务要求偏离表的序号、商务需求项、招标商务要求等栏目对应“用户需求书”中的“商务要求”章节相关内容。</w:t>
      </w:r>
    </w:p>
    <w:p w:rsidR="00E52B57">
      <w:pPr>
        <w:widowControl w:val="0"/>
        <w:ind w:firstLine="420" w:firstLineChars="200"/>
        <w:jc w:val="both"/>
        <w:rPr>
          <w:rFonts w:eastAsia="宋体"/>
          <w:bCs/>
          <w:kern w:val="2"/>
          <w:sz w:val="21"/>
          <w:szCs w:val="21"/>
          <w:lang w:eastAsia="zh-CN"/>
        </w:rPr>
      </w:pPr>
      <w:r>
        <w:rPr>
          <w:rFonts w:eastAsia="宋体"/>
          <w:bCs/>
          <w:kern w:val="2"/>
          <w:sz w:val="21"/>
          <w:szCs w:val="21"/>
          <w:lang w:eastAsia="zh-CN"/>
        </w:rPr>
        <w:t>2</w:t>
      </w:r>
      <w:r>
        <w:rPr>
          <w:rFonts w:eastAsia="宋体" w:hint="eastAsia"/>
          <w:bCs/>
          <w:kern w:val="2"/>
          <w:sz w:val="21"/>
          <w:szCs w:val="21"/>
          <w:lang w:eastAsia="zh-CN"/>
        </w:rPr>
        <w:t>、“投标商务响应”一栏必须一一对照“招标商务要求”，详细填写自身响应情况，而不能不合理照搬照抄招标文件的商务要求，以体现具体响应情况。</w:t>
      </w:r>
    </w:p>
    <w:p w:rsidR="00E52B57">
      <w:pPr>
        <w:widowControl w:val="0"/>
        <w:ind w:firstLine="420" w:firstLineChars="200"/>
        <w:jc w:val="both"/>
        <w:rPr>
          <w:rFonts w:eastAsia="宋体"/>
          <w:bCs/>
          <w:color w:val="FF0000"/>
          <w:kern w:val="2"/>
          <w:sz w:val="21"/>
          <w:szCs w:val="21"/>
          <w:lang w:eastAsia="zh-CN"/>
        </w:rPr>
      </w:pPr>
      <w:r>
        <w:rPr>
          <w:rFonts w:eastAsia="宋体"/>
          <w:bCs/>
          <w:kern w:val="2"/>
          <w:sz w:val="21"/>
          <w:szCs w:val="21"/>
          <w:lang w:eastAsia="zh-CN"/>
        </w:rPr>
        <w:t>3</w:t>
      </w:r>
      <w:r>
        <w:rPr>
          <w:rFonts w:eastAsia="宋体" w:hint="eastAsia"/>
          <w:bCs/>
          <w:kern w:val="2"/>
          <w:sz w:val="21"/>
          <w:szCs w:val="21"/>
          <w:lang w:eastAsia="zh-CN"/>
        </w:rPr>
        <w:t>、“偏离情况”一栏填写如实填写“正偏离”、“负偏离”或“无偏离”，其中：“正偏离”表示“投标响应优于招标商务要求”，“负偏离”表示“投标响应不满足招标商务要求”，“无偏离”表示“投标响应与招标商务要求一致”。</w:t>
      </w:r>
    </w:p>
    <w:p w:rsidR="00E52B57">
      <w:pPr>
        <w:widowControl w:val="0"/>
        <w:jc w:val="both"/>
        <w:rPr>
          <w:rFonts w:eastAsia="宋体"/>
          <w:bCs/>
          <w:kern w:val="2"/>
          <w:sz w:val="21"/>
          <w:szCs w:val="21"/>
          <w:lang w:eastAsia="zh-CN"/>
        </w:rPr>
      </w:pPr>
      <w:r>
        <w:rPr>
          <w:rFonts w:eastAsia="宋体" w:hint="eastAsia"/>
          <w:bCs/>
          <w:kern w:val="2"/>
          <w:sz w:val="21"/>
          <w:szCs w:val="21"/>
          <w:lang w:eastAsia="zh-CN"/>
        </w:rPr>
        <w:t>“投标商务响应”对比“招标商务要求”存在响应不全（包括未响应整项招标商务要求或者未响应一项招标商务要求的部分内容），均视为“负偏离”。</w:t>
      </w:r>
    </w:p>
    <w:p w:rsidR="00E52B57">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4</w:t>
      </w:r>
      <w:r>
        <w:rPr>
          <w:rFonts w:eastAsia="宋体" w:hint="eastAsia"/>
          <w:bCs/>
          <w:kern w:val="2"/>
          <w:sz w:val="21"/>
          <w:szCs w:val="21"/>
          <w:lang w:eastAsia="zh-CN"/>
        </w:rPr>
        <w:t>、带★号条款为不可偏离条款，如未响应或出现负偏离的，将作投标无效处理。</w:t>
      </w:r>
    </w:p>
    <w:p w:rsidR="00E52B57">
      <w:pPr>
        <w:widowControl w:val="0"/>
        <w:jc w:val="both"/>
        <w:rPr>
          <w:rFonts w:eastAsia="宋体"/>
          <w:kern w:val="2"/>
          <w:lang w:eastAsia="zh-CN"/>
        </w:rPr>
      </w:pPr>
    </w:p>
    <w:p w:rsidR="00E52B57">
      <w:pPr>
        <w:widowControl w:val="0"/>
        <w:spacing w:line="360" w:lineRule="auto"/>
        <w:jc w:val="both"/>
        <w:rPr>
          <w:rFonts w:eastAsia="宋体"/>
          <w:b/>
          <w:bCs/>
          <w:kern w:val="2"/>
          <w:lang w:eastAsia="zh-CN"/>
        </w:rPr>
      </w:pPr>
    </w:p>
    <w:p w:rsidR="00E52B57">
      <w:pPr>
        <w:widowControl w:val="0"/>
        <w:jc w:val="both"/>
        <w:rPr>
          <w:rFonts w:ascii="黑体" w:eastAsia="黑体" w:hAnsi="宋体"/>
          <w:kern w:val="2"/>
          <w:szCs w:val="20"/>
          <w:lang w:eastAsia="zh-CN"/>
        </w:rPr>
      </w:pPr>
      <w:r>
        <w:rPr>
          <w:rFonts w:ascii="黑体" w:eastAsia="黑体" w:hAnsi="宋体" w:hint="eastAsia"/>
          <w:kern w:val="2"/>
          <w:szCs w:val="20"/>
          <w:lang w:eastAsia="zh-CN"/>
        </w:rPr>
        <w:br w:type="page"/>
      </w:r>
    </w:p>
    <w:p w:rsidR="00E52B57">
      <w:pPr>
        <w:widowControl w:val="0"/>
        <w:jc w:val="both"/>
        <w:rPr>
          <w:rFonts w:ascii="黑体" w:eastAsia="黑体" w:hAnsi="宋体"/>
          <w:kern w:val="2"/>
          <w:szCs w:val="20"/>
          <w:lang w:eastAsia="zh-CN"/>
        </w:rPr>
      </w:pPr>
      <w:r>
        <w:rPr>
          <w:rFonts w:ascii="黑体" w:eastAsia="黑体" w:hAnsi="宋体" w:hint="eastAsia"/>
          <w:kern w:val="2"/>
          <w:szCs w:val="20"/>
          <w:lang w:eastAsia="zh-CN"/>
        </w:rPr>
        <w:t>七、投标人认为需要加以说明的其他内容（格式自定）</w:t>
      </w:r>
    </w:p>
    <w:p w:rsidR="00E52B57">
      <w:pPr>
        <w:widowControl/>
        <w:jc w:val="both"/>
        <w:rPr>
          <w:rFonts w:ascii="黑体" w:eastAsia="黑体" w:hAnsi="宋体"/>
          <w:szCs w:val="20"/>
          <w:lang w:eastAsia="zh-CN"/>
        </w:rPr>
      </w:pPr>
    </w:p>
    <w:p w:rsidR="00E52B57">
      <w:pPr>
        <w:widowControl/>
        <w:jc w:val="both"/>
        <w:rPr>
          <w:rFonts w:ascii="黑体" w:eastAsia="黑体" w:hAnsi="宋体"/>
          <w:szCs w:val="20"/>
          <w:lang w:eastAsia="zh-CN"/>
        </w:rPr>
      </w:pPr>
      <w:r>
        <w:rPr>
          <w:rFonts w:ascii="黑体" w:eastAsia="黑体" w:hAnsi="宋体" w:hint="eastAsia"/>
          <w:szCs w:val="20"/>
          <w:lang w:eastAsia="zh-CN"/>
        </w:rPr>
        <w:t>（一）采购违法行为风险知悉确认书</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本公司在投标前已充分知悉以下情形为参与自行采购活动时的重大风险事项，并承诺已对下述风险提示事项重点排查，做到严谨、诚信、依法依规参与自行采购活动。</w:t>
      </w:r>
    </w:p>
    <w:p w:rsidR="00E52B57">
      <w:pPr>
        <w:widowControl w:val="0"/>
        <w:ind w:firstLine="420" w:firstLineChars="200"/>
        <w:jc w:val="both"/>
        <w:rPr>
          <w:rFonts w:eastAsia="宋体"/>
          <w:b/>
          <w:kern w:val="2"/>
          <w:sz w:val="21"/>
          <w:lang w:eastAsia="zh-CN"/>
        </w:rPr>
      </w:pPr>
      <w:r>
        <w:rPr>
          <w:rFonts w:eastAsia="宋体" w:hint="eastAsia"/>
          <w:b/>
          <w:kern w:val="2"/>
          <w:sz w:val="21"/>
          <w:lang w:eastAsia="zh-CN"/>
        </w:rPr>
        <w:t>一、本公司已充分知悉“隐瞒真实情况，提供虚假资料”的法定情形，相关情形包括但不限于：</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（一）通过转让或者租借等方式从其他单位获取资格或者资质证书投标的。</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（二）由其他单位或者其他单位负责人在投标供应商编制的投标文件上加盖印章或者签字的。</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（三）项目负责人或者主要技术人员不是本单位人员的。</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（四）投标保证金不是从投标供应商基本账户转出的。</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（五）其他隐瞒真实情况、提供虚假资料的行为。</w:t>
      </w:r>
    </w:p>
    <w:p w:rsidR="00E52B57">
      <w:pPr>
        <w:widowControl w:val="0"/>
        <w:ind w:firstLine="420" w:firstLineChars="200"/>
        <w:jc w:val="both"/>
        <w:rPr>
          <w:rFonts w:eastAsia="宋体"/>
          <w:b/>
          <w:kern w:val="2"/>
          <w:sz w:val="21"/>
          <w:lang w:eastAsia="zh-CN"/>
        </w:rPr>
      </w:pPr>
      <w:r>
        <w:rPr>
          <w:rFonts w:eastAsia="宋体" w:hint="eastAsia"/>
          <w:b/>
          <w:kern w:val="2"/>
          <w:sz w:val="21"/>
          <w:lang w:eastAsia="zh-CN"/>
        </w:rPr>
        <w:t>二、本公司已充分知悉“与其他采购参加人串通投标”的法定情形，相关情形包括但不限于：</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（一）投标供应商之间相互约定给予未中标的供应商利益补偿。</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（二）不同投标供应商的法定代表人、主要经营负责人、项目投标授权代表人、项目负责人、主要技术人员为同一人、属同一单位或者在同一单位缴纳社会保险。</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（三）不同投标供应商的投标文件由同一单位或者同一人编制，或者由同一人分阶段参与编制的。</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（四）不同投标供应商的投标文件或部分投标文件相互混装。</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（五）不同投标供应商的投标文件内容存在非正常一致。</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（六）由同一单位工作人员为两家以上（含两家）供应商进行同一项投标活动的。</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（七）不同投标人的投标报价呈规律性差异。</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（八）不同投标人的投标保证金从同一单位或者个人的账户转出。</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（九）主管部门依照法律、法规认定的其他情形。</w:t>
      </w:r>
    </w:p>
    <w:p w:rsidR="00E52B57">
      <w:pPr>
        <w:widowControl w:val="0"/>
        <w:ind w:firstLine="420" w:firstLineChars="200"/>
        <w:jc w:val="both"/>
        <w:rPr>
          <w:rFonts w:eastAsia="宋体"/>
          <w:b/>
          <w:kern w:val="2"/>
          <w:sz w:val="21"/>
          <w:lang w:eastAsia="zh-CN"/>
        </w:rPr>
      </w:pPr>
      <w:r>
        <w:rPr>
          <w:rFonts w:eastAsia="宋体" w:hint="eastAsia"/>
          <w:b/>
          <w:kern w:val="2"/>
          <w:sz w:val="21"/>
          <w:lang w:eastAsia="zh-CN"/>
        </w:rPr>
        <w:t>三、本公司已充分知悉下列情形所对应的法律风险，并在投标前已对相关风险事项进行排查。</w:t>
      </w:r>
    </w:p>
    <w:p w:rsidR="00E52B57">
      <w:pPr>
        <w:widowControl w:val="0"/>
        <w:ind w:firstLine="420" w:firstLineChars="200"/>
        <w:jc w:val="both"/>
        <w:rPr>
          <w:rFonts w:eastAsia="宋体"/>
          <w:b/>
          <w:kern w:val="2"/>
          <w:sz w:val="21"/>
          <w:lang w:eastAsia="zh-CN"/>
        </w:rPr>
      </w:pPr>
      <w:r>
        <w:rPr>
          <w:rFonts w:eastAsia="宋体" w:hint="eastAsia"/>
          <w:kern w:val="2"/>
          <w:sz w:val="21"/>
          <w:lang w:eastAsia="zh-CN"/>
        </w:rPr>
        <w:t>（一）对于从其他主体获取的投标资料，供应商应审慎核查，确保投标资料的真实性。</w:t>
      </w:r>
      <w:r>
        <w:rPr>
          <w:rFonts w:eastAsia="宋体" w:hint="eastAsia"/>
          <w:b/>
          <w:kern w:val="2"/>
          <w:sz w:val="21"/>
          <w:lang w:eastAsia="zh-CN"/>
        </w:rPr>
        <w:t>如主管部门查实投标文件中存在虚假资料的，无论相关资料是否由第三方或本公司员工提供，均不影响主管部门对供应商存在“隐瞒真实情况，提供虚假资料”违法行为的认定。</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（三）对于涉及安全生产、特种作业、抢险救灾、防疫等采购项目，供应商实施提供虚假资料、串通投标等违法行为的，主管部门将依法从严处理。</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（六）单位负责人为同一人或者存在直接控股、管理关系的不同供应商，不得参加同一合同项下的采购活动。相关情形如查实，依法作投标无效处理；涉嫌串通投标等违法行为的，</w:t>
      </w:r>
      <w:r>
        <w:rPr>
          <w:rFonts w:eastAsia="宋体" w:hint="eastAsia"/>
          <w:kern w:val="2"/>
          <w:sz w:val="21"/>
          <w:lang w:eastAsia="zh-CN"/>
        </w:rPr>
        <w:t>主管部门将依法调查处理。</w:t>
      </w:r>
    </w:p>
    <w:p w:rsidR="00E52B57">
      <w:pPr>
        <w:widowControl w:val="0"/>
        <w:ind w:firstLine="420" w:firstLineChars="200"/>
        <w:jc w:val="both"/>
        <w:rPr>
          <w:rFonts w:eastAsia="宋体"/>
          <w:b/>
          <w:kern w:val="2"/>
          <w:sz w:val="21"/>
          <w:lang w:eastAsia="zh-CN"/>
        </w:rPr>
      </w:pPr>
      <w:r>
        <w:rPr>
          <w:rFonts w:eastAsia="宋体" w:hint="eastAsia"/>
          <w:b/>
          <w:kern w:val="2"/>
          <w:sz w:val="21"/>
          <w:lang w:eastAsia="zh-CN"/>
        </w:rPr>
        <w:t>四、本公司已充分知悉政府采购违法、违规行为的法律后果。</w:t>
      </w:r>
    </w:p>
    <w:p w:rsidR="00E52B57">
      <w:pPr>
        <w:widowControl w:val="0"/>
        <w:ind w:firstLine="420" w:firstLineChars="200"/>
        <w:jc w:val="both"/>
        <w:rPr>
          <w:rFonts w:eastAsia="宋体"/>
          <w:kern w:val="2"/>
          <w:sz w:val="21"/>
          <w:lang w:eastAsia="zh-CN"/>
        </w:rPr>
      </w:pPr>
      <w:r>
        <w:rPr>
          <w:rFonts w:eastAsia="宋体" w:hint="eastAsia"/>
          <w:kern w:val="2"/>
          <w:sz w:val="21"/>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E52B57">
      <w:pPr>
        <w:widowControl w:val="0"/>
        <w:ind w:firstLine="420" w:firstLineChars="200"/>
        <w:jc w:val="both"/>
        <w:rPr>
          <w:rFonts w:eastAsia="宋体"/>
          <w:kern w:val="2"/>
          <w:sz w:val="21"/>
          <w:lang w:eastAsia="zh-CN"/>
        </w:rPr>
      </w:pPr>
      <w:r>
        <w:rPr>
          <w:rFonts w:eastAsia="宋体" w:hint="eastAsia"/>
          <w:kern w:val="2"/>
          <w:sz w:val="21"/>
          <w:highlight w:val="yellow"/>
          <w:lang w:eastAsia="zh-CN"/>
        </w:rPr>
        <w:t>以下文字请投标供应商抄写并确认：“本公司已仔细阅读《采购违法行为风险知悉确认书》，充分知悉违法行为的法律后果，并承诺将严谨、诚信、依法依规参与采购活动”。</w:t>
      </w:r>
    </w:p>
    <w:tbl>
      <w:tblPr>
        <w:tblStyle w:val="1"/>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8522"/>
      </w:tblGrid>
      <w:tr>
        <w:tblPrEx>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tblPrEx>
        <w:trPr>
          <w:trHeight w:val="304"/>
        </w:trPr>
        <w:tc>
          <w:tcPr>
            <w:tcW w:w="8529" w:type="dxa"/>
            <w:tcBorders>
              <w:top w:val="nil"/>
              <w:left w:val="nil"/>
              <w:bottom w:val="single" w:sz="8" w:space="0" w:color="000000"/>
              <w:right w:val="nil"/>
            </w:tcBorders>
          </w:tcPr>
          <w:p w:rsidR="00E52B57">
            <w:pPr>
              <w:autoSpaceDE w:val="0"/>
              <w:autoSpaceDN w:val="0"/>
              <w:spacing w:line="400" w:lineRule="exact"/>
              <w:ind w:firstLine="1866"/>
              <w:rPr>
                <w:rFonts w:ascii="宋体" w:eastAsia="宋体" w:hAnsi="宋体"/>
                <w:spacing w:val="-4"/>
                <w:sz w:val="21"/>
                <w:szCs w:val="21"/>
              </w:rPr>
            </w:pPr>
          </w:p>
        </w:tc>
      </w:tr>
      <w:tr>
        <w:tblPrEx>
          <w:tblW w:w="5000" w:type="pct"/>
          <w:tblLayout w:type="fixed"/>
          <w:tblLook w:val="04A0"/>
        </w:tblPrEx>
        <w:tc>
          <w:tcPr>
            <w:tcW w:w="8529" w:type="dxa"/>
            <w:tcBorders>
              <w:top w:val="single" w:sz="8" w:space="0" w:color="000000"/>
              <w:left w:val="nil"/>
              <w:bottom w:val="single" w:sz="8" w:space="0" w:color="000000"/>
              <w:right w:val="nil"/>
            </w:tcBorders>
          </w:tcPr>
          <w:p w:rsidR="00E52B57">
            <w:pPr>
              <w:autoSpaceDE w:val="0"/>
              <w:autoSpaceDN w:val="0"/>
              <w:spacing w:line="400" w:lineRule="exact"/>
              <w:ind w:firstLine="1866"/>
              <w:rPr>
                <w:rFonts w:ascii="宋体" w:eastAsia="宋体" w:hAnsi="宋体"/>
                <w:spacing w:val="-4"/>
                <w:sz w:val="21"/>
                <w:szCs w:val="21"/>
              </w:rPr>
            </w:pPr>
          </w:p>
        </w:tc>
      </w:tr>
      <w:tr>
        <w:tblPrEx>
          <w:tblW w:w="5000" w:type="pct"/>
          <w:tblLayout w:type="fixed"/>
          <w:tblLook w:val="04A0"/>
        </w:tblPrEx>
        <w:tc>
          <w:tcPr>
            <w:tcW w:w="8529" w:type="dxa"/>
            <w:tcBorders>
              <w:top w:val="single" w:sz="8" w:space="0" w:color="000000"/>
              <w:left w:val="nil"/>
              <w:bottom w:val="single" w:sz="8" w:space="0" w:color="000000"/>
              <w:right w:val="nil"/>
            </w:tcBorders>
          </w:tcPr>
          <w:p w:rsidR="00E52B57">
            <w:pPr>
              <w:autoSpaceDE w:val="0"/>
              <w:autoSpaceDN w:val="0"/>
              <w:spacing w:line="400" w:lineRule="exact"/>
              <w:ind w:firstLine="1866"/>
              <w:rPr>
                <w:rFonts w:ascii="宋体" w:eastAsia="宋体" w:hAnsi="宋体"/>
                <w:spacing w:val="-4"/>
                <w:sz w:val="21"/>
                <w:szCs w:val="21"/>
              </w:rPr>
            </w:pPr>
          </w:p>
        </w:tc>
      </w:tr>
      <w:tr>
        <w:tblPrEx>
          <w:tblW w:w="5000" w:type="pct"/>
          <w:tblLayout w:type="fixed"/>
          <w:tblLook w:val="04A0"/>
        </w:tblPrEx>
        <w:tc>
          <w:tcPr>
            <w:tcW w:w="8529" w:type="dxa"/>
            <w:tcBorders>
              <w:top w:val="single" w:sz="8" w:space="0" w:color="000000"/>
              <w:left w:val="nil"/>
              <w:bottom w:val="single" w:sz="8" w:space="0" w:color="auto"/>
              <w:right w:val="nil"/>
            </w:tcBorders>
          </w:tcPr>
          <w:p w:rsidR="00E52B57">
            <w:pPr>
              <w:autoSpaceDE w:val="0"/>
              <w:autoSpaceDN w:val="0"/>
              <w:spacing w:line="400" w:lineRule="exact"/>
              <w:ind w:firstLine="1866"/>
              <w:rPr>
                <w:rFonts w:ascii="宋体" w:eastAsia="宋体" w:hAnsi="宋体"/>
                <w:spacing w:val="-4"/>
                <w:sz w:val="21"/>
                <w:szCs w:val="21"/>
              </w:rPr>
            </w:pPr>
          </w:p>
        </w:tc>
      </w:tr>
    </w:tbl>
    <w:p w:rsidR="00E52B57">
      <w:pPr>
        <w:widowControl/>
        <w:wordWrap w:val="0"/>
        <w:autoSpaceDE w:val="0"/>
        <w:autoSpaceDN w:val="0"/>
        <w:spacing w:line="400" w:lineRule="exact"/>
        <w:ind w:right="808" w:firstLine="420" w:firstLineChars="200"/>
        <w:jc w:val="right"/>
        <w:rPr>
          <w:rFonts w:ascii="宋体" w:eastAsia="宋体" w:hAnsi="宋体"/>
          <w:spacing w:val="-4"/>
          <w:sz w:val="21"/>
          <w:szCs w:val="21"/>
          <w:u w:val="single"/>
          <w:lang w:eastAsia="zh-CN"/>
        </w:rPr>
      </w:pPr>
      <w:r>
        <w:rPr>
          <w:rFonts w:ascii="宋体" w:eastAsia="宋体" w:hAnsi="宋体" w:hint="eastAsia"/>
          <w:spacing w:val="-4"/>
          <w:sz w:val="21"/>
          <w:szCs w:val="21"/>
          <w:lang w:eastAsia="zh-CN"/>
        </w:rPr>
        <w:t>负责人/投标授权代表签名：</w:t>
      </w:r>
      <w:r>
        <w:rPr>
          <w:rFonts w:ascii="宋体" w:eastAsia="宋体" w:hAnsi="宋体" w:hint="eastAsia"/>
          <w:spacing w:val="-4"/>
          <w:sz w:val="21"/>
          <w:szCs w:val="21"/>
          <w:u w:val="single"/>
          <w:lang w:eastAsia="zh-CN"/>
        </w:rPr>
        <w:t xml:space="preserve">              </w:t>
      </w:r>
    </w:p>
    <w:p w:rsidR="00E52B57">
      <w:pPr>
        <w:widowControl/>
        <w:wordWrap w:val="0"/>
        <w:autoSpaceDE w:val="0"/>
        <w:autoSpaceDN w:val="0"/>
        <w:spacing w:line="400" w:lineRule="exact"/>
        <w:ind w:right="808" w:firstLine="420" w:firstLineChars="200"/>
        <w:jc w:val="right"/>
        <w:rPr>
          <w:rFonts w:ascii="宋体" w:eastAsia="宋体" w:hAnsi="宋体"/>
          <w:spacing w:val="-4"/>
          <w:sz w:val="21"/>
          <w:szCs w:val="21"/>
          <w:u w:val="single"/>
          <w:lang w:eastAsia="zh-CN"/>
        </w:rPr>
      </w:pPr>
      <w:r>
        <w:rPr>
          <w:rFonts w:ascii="宋体" w:eastAsia="宋体" w:hAnsi="宋体" w:hint="eastAsia"/>
          <w:spacing w:val="-4"/>
          <w:sz w:val="21"/>
          <w:szCs w:val="21"/>
          <w:lang w:eastAsia="zh-CN"/>
        </w:rPr>
        <w:t>知悉人（公章）：</w:t>
      </w:r>
      <w:r>
        <w:rPr>
          <w:rFonts w:ascii="宋体" w:eastAsia="宋体" w:hAnsi="宋体" w:hint="eastAsia"/>
          <w:spacing w:val="-4"/>
          <w:sz w:val="21"/>
          <w:szCs w:val="21"/>
          <w:u w:val="single"/>
          <w:lang w:eastAsia="zh-CN"/>
        </w:rPr>
        <w:t xml:space="preserve">              </w:t>
      </w:r>
    </w:p>
    <w:p w:rsidR="00E52B57">
      <w:pPr>
        <w:widowControl/>
        <w:wordWrap w:val="0"/>
        <w:autoSpaceDE w:val="0"/>
        <w:autoSpaceDN w:val="0"/>
        <w:spacing w:line="400" w:lineRule="exact"/>
        <w:ind w:right="808" w:firstLine="420" w:firstLineChars="200"/>
        <w:jc w:val="right"/>
        <w:rPr>
          <w:rFonts w:ascii="宋体" w:eastAsia="宋体" w:hAnsi="宋体"/>
          <w:spacing w:val="-4"/>
          <w:sz w:val="21"/>
          <w:szCs w:val="21"/>
          <w:u w:val="single"/>
          <w:lang w:eastAsia="zh-CN"/>
        </w:rPr>
      </w:pPr>
      <w:r>
        <w:rPr>
          <w:rFonts w:ascii="宋体" w:eastAsia="宋体" w:hAnsi="宋体" w:hint="eastAsia"/>
          <w:spacing w:val="-4"/>
          <w:sz w:val="21"/>
          <w:szCs w:val="21"/>
          <w:lang w:eastAsia="zh-CN"/>
        </w:rPr>
        <w:t xml:space="preserve">     日期：</w:t>
      </w:r>
      <w:r>
        <w:rPr>
          <w:rFonts w:ascii="宋体" w:eastAsia="宋体" w:hAnsi="宋体" w:hint="eastAsia"/>
          <w:spacing w:val="-4"/>
          <w:sz w:val="21"/>
          <w:szCs w:val="21"/>
          <w:u w:val="single"/>
          <w:lang w:eastAsia="zh-CN"/>
        </w:rPr>
        <w:t xml:space="preserve">              </w:t>
      </w:r>
    </w:p>
    <w:p w:rsidR="00E52B57">
      <w:pPr>
        <w:widowControl/>
        <w:autoSpaceDE w:val="0"/>
        <w:autoSpaceDN w:val="0"/>
        <w:spacing w:line="400" w:lineRule="exact"/>
        <w:ind w:firstLine="420" w:firstLineChars="200"/>
        <w:jc w:val="left"/>
        <w:rPr>
          <w:rFonts w:ascii="宋体" w:eastAsia="宋体" w:hAnsi="宋体"/>
          <w:b/>
          <w:bCs/>
          <w:color w:val="FF0000"/>
          <w:spacing w:val="-4"/>
          <w:sz w:val="21"/>
          <w:szCs w:val="21"/>
          <w:lang w:eastAsia="zh-CN"/>
        </w:rPr>
      </w:pPr>
      <w:r>
        <w:rPr>
          <w:rFonts w:ascii="宋体" w:eastAsia="宋体" w:hAnsi="宋体" w:hint="eastAsia"/>
          <w:b/>
          <w:bCs/>
          <w:color w:val="FF0000"/>
          <w:spacing w:val="-4"/>
          <w:sz w:val="21"/>
          <w:szCs w:val="21"/>
          <w:lang w:eastAsia="zh-CN"/>
        </w:rPr>
        <w:t>注：</w:t>
      </w:r>
    </w:p>
    <w:p w:rsidR="00E52B57">
      <w:pPr>
        <w:widowControl/>
        <w:autoSpaceDE w:val="0"/>
        <w:autoSpaceDN w:val="0"/>
        <w:spacing w:line="400" w:lineRule="exact"/>
        <w:ind w:firstLine="420" w:firstLineChars="200"/>
        <w:jc w:val="left"/>
        <w:rPr>
          <w:rFonts w:ascii="宋体" w:eastAsia="宋体" w:hAnsi="宋体"/>
          <w:b/>
          <w:bCs/>
          <w:color w:val="FF0000"/>
          <w:spacing w:val="-4"/>
          <w:sz w:val="21"/>
          <w:szCs w:val="21"/>
          <w:lang w:eastAsia="zh-CN"/>
        </w:rPr>
      </w:pPr>
      <w:r>
        <w:rPr>
          <w:rFonts w:ascii="宋体" w:eastAsia="宋体" w:hAnsi="宋体" w:hint="eastAsia"/>
          <w:b/>
          <w:bCs/>
          <w:color w:val="FF0000"/>
          <w:spacing w:val="-4"/>
          <w:sz w:val="21"/>
          <w:szCs w:val="21"/>
          <w:lang w:eastAsia="zh-CN"/>
        </w:rPr>
        <w:t>1.</w:t>
      </w:r>
      <w:r>
        <w:rPr>
          <w:rFonts w:eastAsia="宋体" w:hint="eastAsia"/>
          <w:kern w:val="2"/>
          <w:sz w:val="21"/>
          <w:lang w:eastAsia="zh-CN"/>
        </w:rPr>
        <w:t xml:space="preserve"> </w:t>
      </w:r>
      <w:r>
        <w:rPr>
          <w:rFonts w:ascii="宋体" w:eastAsia="宋体" w:hAnsi="宋体" w:hint="eastAsia"/>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rsidR="00E52B57">
      <w:pPr>
        <w:widowControl/>
        <w:autoSpaceDE w:val="0"/>
        <w:autoSpaceDN w:val="0"/>
        <w:spacing w:line="400" w:lineRule="exact"/>
        <w:ind w:firstLine="420" w:firstLineChars="200"/>
        <w:jc w:val="left"/>
        <w:rPr>
          <w:rFonts w:ascii="宋体" w:eastAsia="宋体" w:hAnsi="宋体"/>
          <w:color w:val="FF0000"/>
          <w:spacing w:val="-4"/>
          <w:sz w:val="21"/>
          <w:szCs w:val="21"/>
          <w:lang w:eastAsia="zh-CN"/>
        </w:rPr>
      </w:pPr>
      <w:r>
        <w:rPr>
          <w:rFonts w:ascii="宋体" w:eastAsia="宋体" w:hAnsi="宋体" w:hint="eastAsia"/>
          <w:b/>
          <w:bCs/>
          <w:color w:val="FF0000"/>
          <w:spacing w:val="-4"/>
          <w:sz w:val="21"/>
          <w:szCs w:val="21"/>
          <w:lang w:eastAsia="zh-CN"/>
        </w:rPr>
        <w:t>2.投标供应商负责人或投标授权代表签字</w:t>
      </w:r>
      <w:r>
        <w:rPr>
          <w:rFonts w:ascii="宋体" w:eastAsia="宋体" w:hAnsi="宋体" w:hint="eastAsia"/>
          <w:b/>
          <w:bCs/>
          <w:color w:val="FF0000"/>
          <w:spacing w:val="-4"/>
          <w:sz w:val="21"/>
          <w:szCs w:val="21"/>
          <w:highlight w:val="yellow"/>
          <w:lang w:eastAsia="zh-CN"/>
        </w:rPr>
        <w:t>并加盖单位公章</w:t>
      </w:r>
      <w:r>
        <w:rPr>
          <w:rFonts w:ascii="宋体" w:eastAsia="宋体" w:hAnsi="宋体" w:hint="eastAsia"/>
          <w:b/>
          <w:bCs/>
          <w:color w:val="FF0000"/>
          <w:spacing w:val="-4"/>
          <w:sz w:val="21"/>
          <w:szCs w:val="21"/>
          <w:lang w:eastAsia="zh-CN"/>
        </w:rPr>
        <w:t>后，扫描上传至投标文件一并提交。</w:t>
      </w:r>
    </w:p>
    <w:p w:rsidR="00E52B57">
      <w:pPr>
        <w:widowControl/>
        <w:spacing w:line="360" w:lineRule="auto"/>
        <w:jc w:val="left"/>
        <w:rPr>
          <w:rFonts w:eastAsia="宋体"/>
          <w:b/>
          <w:bCs/>
          <w:lang w:eastAsia="zh-CN"/>
        </w:rPr>
      </w:pPr>
    </w:p>
    <w:p w:rsidR="00E52B57">
      <w:pPr>
        <w:widowControl w:val="0"/>
        <w:jc w:val="both"/>
        <w:rPr>
          <w:rFonts w:ascii="黑体" w:eastAsia="黑体" w:hAnsi="宋体"/>
          <w:szCs w:val="20"/>
          <w:lang w:eastAsia="zh-CN"/>
        </w:rPr>
      </w:pPr>
      <w:r>
        <w:rPr>
          <w:rFonts w:ascii="黑体" w:eastAsia="黑体" w:hAnsi="宋体" w:hint="eastAsia"/>
          <w:szCs w:val="20"/>
          <w:lang w:eastAsia="zh-CN"/>
        </w:rPr>
        <w:br w:type="page"/>
      </w:r>
    </w:p>
    <w:p w:rsidR="00E52B57">
      <w:pPr>
        <w:widowControl w:val="0"/>
        <w:spacing w:line="360" w:lineRule="auto"/>
        <w:jc w:val="both"/>
        <w:rPr>
          <w:rFonts w:eastAsia="宋体"/>
          <w:kern w:val="2"/>
          <w:lang w:eastAsia="zh-CN"/>
        </w:rPr>
      </w:pPr>
      <w:r>
        <w:rPr>
          <w:rFonts w:ascii="黑体" w:eastAsia="黑体" w:hAnsi="宋体" w:hint="eastAsia"/>
          <w:szCs w:val="20"/>
          <w:lang w:eastAsia="zh-CN"/>
        </w:rPr>
        <w:t>（二）投标人认为需要加以说明的其他内容（格式自定）</w:t>
      </w:r>
    </w:p>
    <w:p w:rsidR="00E52B57">
      <w:pPr>
        <w:widowControl w:val="0"/>
        <w:spacing w:line="360" w:lineRule="auto"/>
        <w:jc w:val="both"/>
        <w:rPr>
          <w:rFonts w:eastAsia="宋体"/>
          <w:kern w:val="2"/>
          <w:lang w:eastAsia="zh-CN"/>
        </w:rPr>
      </w:pPr>
    </w:p>
    <w:p w:rsidR="00E52B57">
      <w:pPr>
        <w:widowControl/>
        <w:jc w:val="left"/>
        <w:rPr>
          <w:rFonts w:ascii="宋体" w:eastAsia="宋体" w:hAnsi="宋体"/>
          <w:b/>
          <w:bCs/>
          <w:szCs w:val="20"/>
          <w:lang w:eastAsia="zh-CN"/>
        </w:rPr>
      </w:pPr>
      <w:r>
        <w:rPr>
          <w:rFonts w:eastAsia="宋体"/>
          <w:kern w:val="2"/>
          <w:sz w:val="21"/>
          <w:lang w:eastAsia="zh-CN"/>
        </w:rPr>
        <w:br w:type="page"/>
      </w:r>
    </w:p>
    <w:p w:rsidR="00E52B57">
      <w:pPr>
        <w:keepNext/>
        <w:keepLines/>
        <w:widowControl w:val="0"/>
        <w:adjustRightInd w:val="0"/>
        <w:spacing w:before="260" w:after="26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第五章  合同条款及格式</w:t>
      </w:r>
    </w:p>
    <w:p w:rsidR="00E52B57">
      <w:pPr>
        <w:widowControl w:val="0"/>
        <w:jc w:val="center"/>
        <w:outlineLvl w:val="0"/>
        <w:rPr>
          <w:rFonts w:eastAsia="宋体"/>
          <w:kern w:val="2"/>
          <w:sz w:val="21"/>
          <w:lang w:eastAsia="zh-CN"/>
        </w:rPr>
      </w:pPr>
      <w:r>
        <w:rPr>
          <w:rFonts w:eastAsia="宋体" w:hint="eastAsia"/>
          <w:b/>
          <w:kern w:val="2"/>
          <w:lang w:eastAsia="zh-CN"/>
        </w:rPr>
        <w:t>（仅供参考，具体以项目需求及实际签订为准）</w:t>
      </w:r>
    </w:p>
    <w:p w:rsidR="00E52B57">
      <w:pPr>
        <w:widowControl w:val="0"/>
        <w:jc w:val="center"/>
        <w:rPr>
          <w:rFonts w:ascii="宋体" w:eastAsia="宋体" w:hAnsi="宋体" w:cs="宋体"/>
          <w:b/>
          <w:bCs/>
          <w:spacing w:val="-20"/>
          <w:kern w:val="44"/>
          <w:sz w:val="48"/>
          <w:szCs w:val="48"/>
          <w:lang w:eastAsia="zh-CN"/>
        </w:rPr>
      </w:pPr>
      <w:r>
        <w:rPr>
          <w:rFonts w:ascii="宋体" w:eastAsia="宋体" w:hAnsi="宋体" w:cs="宋体" w:hint="eastAsia"/>
          <w:b/>
          <w:bCs/>
          <w:spacing w:val="-20"/>
          <w:kern w:val="44"/>
          <w:sz w:val="48"/>
          <w:szCs w:val="48"/>
          <w:lang w:eastAsia="zh-CN"/>
        </w:rPr>
        <w:t>自行采购货物买卖合同</w:t>
      </w:r>
    </w:p>
    <w:p w:rsidR="00E52B57">
      <w:pPr>
        <w:widowControl w:val="0"/>
        <w:jc w:val="center"/>
        <w:rPr>
          <w:rFonts w:ascii="宋体" w:eastAsia="宋体" w:hAnsi="宋体" w:cs="宋体"/>
          <w:b/>
          <w:bCs/>
          <w:spacing w:val="-20"/>
          <w:kern w:val="44"/>
          <w:sz w:val="48"/>
          <w:szCs w:val="48"/>
          <w:lang w:eastAsia="zh-CN"/>
        </w:rPr>
      </w:pPr>
      <w:r>
        <w:rPr>
          <w:rFonts w:ascii="宋体" w:eastAsia="宋体" w:hAnsi="宋体" w:cs="宋体" w:hint="eastAsia"/>
          <w:b/>
          <w:bCs/>
          <w:spacing w:val="-20"/>
          <w:kern w:val="44"/>
          <w:sz w:val="48"/>
          <w:szCs w:val="48"/>
          <w:lang w:eastAsia="zh-CN"/>
        </w:rPr>
        <w:t>（试行）</w:t>
      </w:r>
    </w:p>
    <w:p w:rsidR="00E52B57">
      <w:pPr>
        <w:widowControl w:val="0"/>
        <w:jc w:val="both"/>
        <w:rPr>
          <w:rFonts w:ascii="宋体" w:eastAsia="宋体" w:hAnsi="宋体" w:cs="宋体"/>
          <w:b/>
          <w:bCs/>
          <w:spacing w:val="-20"/>
          <w:kern w:val="44"/>
          <w:sz w:val="40"/>
          <w:szCs w:val="40"/>
          <w:lang w:eastAsia="zh-CN"/>
        </w:rPr>
      </w:pPr>
    </w:p>
    <w:p w:rsidR="00E52B57">
      <w:pPr>
        <w:widowControl w:val="0"/>
        <w:jc w:val="both"/>
        <w:rPr>
          <w:rFonts w:ascii="宋体" w:eastAsia="宋体" w:hAnsi="宋体" w:cs="宋体"/>
          <w:b/>
          <w:bCs/>
          <w:spacing w:val="-20"/>
          <w:kern w:val="44"/>
          <w:sz w:val="40"/>
          <w:szCs w:val="40"/>
          <w:lang w:eastAsia="zh-CN"/>
        </w:rPr>
      </w:pPr>
    </w:p>
    <w:p w:rsidR="00E52B57">
      <w:pPr>
        <w:widowControl w:val="0"/>
        <w:jc w:val="both"/>
        <w:rPr>
          <w:rFonts w:ascii="宋体" w:eastAsia="宋体" w:hAnsi="宋体" w:cs="宋体"/>
          <w:b/>
          <w:bCs/>
          <w:spacing w:val="-20"/>
          <w:kern w:val="44"/>
          <w:sz w:val="40"/>
          <w:szCs w:val="40"/>
          <w:lang w:eastAsia="zh-CN"/>
        </w:rPr>
      </w:pPr>
    </w:p>
    <w:p w:rsidR="00E52B57">
      <w:pPr>
        <w:widowControl w:val="0"/>
        <w:spacing w:line="360" w:lineRule="auto"/>
        <w:ind w:left="480" w:leftChars="200"/>
        <w:jc w:val="both"/>
        <w:rPr>
          <w:rFonts w:eastAsia="宋体"/>
          <w:kern w:val="2"/>
          <w:sz w:val="32"/>
          <w:szCs w:val="32"/>
          <w:lang w:eastAsia="zh-CN"/>
        </w:rPr>
      </w:pPr>
      <w:r>
        <w:rPr>
          <w:rFonts w:ascii="宋体" w:eastAsia="宋体" w:hAnsi="宋体" w:cs="宋体" w:hint="eastAsia"/>
          <w:sz w:val="32"/>
          <w:szCs w:val="32"/>
          <w:lang w:eastAsia="zh-CN"/>
        </w:rPr>
        <w:t>项目名称：</w:t>
      </w:r>
      <w:r>
        <w:rPr>
          <w:rFonts w:eastAsia="宋体" w:hint="eastAsia"/>
          <w:kern w:val="2"/>
          <w:sz w:val="32"/>
          <w:szCs w:val="32"/>
          <w:u w:val="single"/>
          <w:lang w:eastAsia="zh-CN"/>
        </w:rPr>
        <w:t xml:space="preserve">                             </w:t>
      </w:r>
    </w:p>
    <w:p w:rsidR="00E52B57">
      <w:pPr>
        <w:widowControl w:val="0"/>
        <w:spacing w:line="360" w:lineRule="auto"/>
        <w:ind w:left="480" w:leftChars="200"/>
        <w:jc w:val="both"/>
        <w:rPr>
          <w:rFonts w:eastAsia="宋体"/>
          <w:kern w:val="2"/>
          <w:sz w:val="32"/>
          <w:szCs w:val="32"/>
          <w:u w:val="single"/>
          <w:lang w:eastAsia="zh-CN"/>
        </w:rPr>
      </w:pPr>
      <w:r>
        <w:rPr>
          <w:rFonts w:eastAsia="宋体" w:hint="eastAsia"/>
          <w:kern w:val="2"/>
          <w:sz w:val="32"/>
          <w:szCs w:val="32"/>
          <w:lang w:eastAsia="zh-CN"/>
        </w:rPr>
        <w:t>合同编号：</w:t>
      </w:r>
      <w:r>
        <w:rPr>
          <w:rFonts w:eastAsia="宋体" w:hint="eastAsia"/>
          <w:kern w:val="2"/>
          <w:sz w:val="32"/>
          <w:szCs w:val="32"/>
          <w:u w:val="single"/>
          <w:lang w:eastAsia="zh-CN"/>
        </w:rPr>
        <w:t xml:space="preserve">                             </w:t>
      </w:r>
    </w:p>
    <w:p w:rsidR="00E52B57">
      <w:pPr>
        <w:widowControl w:val="0"/>
        <w:spacing w:line="360" w:lineRule="auto"/>
        <w:ind w:left="480" w:leftChars="200"/>
        <w:jc w:val="both"/>
        <w:rPr>
          <w:rFonts w:eastAsia="宋体"/>
          <w:kern w:val="2"/>
          <w:sz w:val="32"/>
          <w:szCs w:val="32"/>
          <w:lang w:eastAsia="zh-CN"/>
        </w:rPr>
      </w:pPr>
      <w:r>
        <w:rPr>
          <w:rFonts w:eastAsia="宋体" w:hint="eastAsia"/>
          <w:kern w:val="2"/>
          <w:sz w:val="32"/>
          <w:szCs w:val="32"/>
          <w:lang w:eastAsia="zh-CN"/>
        </w:rPr>
        <w:t>甲</w:t>
      </w:r>
      <w:r>
        <w:rPr>
          <w:rFonts w:eastAsia="宋体" w:hint="eastAsia"/>
          <w:kern w:val="2"/>
          <w:sz w:val="32"/>
          <w:szCs w:val="32"/>
          <w:lang w:eastAsia="zh-CN"/>
        </w:rPr>
        <w:t xml:space="preserve">    </w:t>
      </w:r>
      <w:r>
        <w:rPr>
          <w:rFonts w:eastAsia="宋体" w:hint="eastAsia"/>
          <w:kern w:val="2"/>
          <w:sz w:val="32"/>
          <w:szCs w:val="32"/>
          <w:lang w:eastAsia="zh-CN"/>
        </w:rPr>
        <w:t>方：</w:t>
      </w:r>
      <w:r>
        <w:rPr>
          <w:rFonts w:eastAsia="宋体" w:hint="eastAsia"/>
          <w:kern w:val="2"/>
          <w:sz w:val="32"/>
          <w:szCs w:val="32"/>
          <w:u w:val="single"/>
          <w:lang w:eastAsia="zh-CN"/>
        </w:rPr>
        <w:t xml:space="preserve">                             </w:t>
      </w:r>
    </w:p>
    <w:p w:rsidR="00E52B57">
      <w:pPr>
        <w:widowControl w:val="0"/>
        <w:spacing w:line="360" w:lineRule="auto"/>
        <w:ind w:left="480" w:leftChars="200"/>
        <w:jc w:val="both"/>
        <w:rPr>
          <w:rFonts w:eastAsia="宋体"/>
          <w:kern w:val="2"/>
          <w:sz w:val="32"/>
          <w:szCs w:val="32"/>
          <w:u w:val="single"/>
          <w:lang w:eastAsia="zh-CN"/>
        </w:rPr>
      </w:pPr>
      <w:r>
        <w:rPr>
          <w:rFonts w:eastAsia="宋体" w:hint="eastAsia"/>
          <w:kern w:val="2"/>
          <w:sz w:val="32"/>
          <w:szCs w:val="32"/>
          <w:lang w:eastAsia="zh-CN"/>
        </w:rPr>
        <w:t>乙</w:t>
      </w:r>
      <w:r>
        <w:rPr>
          <w:rFonts w:eastAsia="宋体" w:hint="eastAsia"/>
          <w:kern w:val="2"/>
          <w:sz w:val="32"/>
          <w:szCs w:val="32"/>
          <w:lang w:eastAsia="zh-CN"/>
        </w:rPr>
        <w:t xml:space="preserve">    </w:t>
      </w:r>
      <w:r>
        <w:rPr>
          <w:rFonts w:eastAsia="宋体" w:hint="eastAsia"/>
          <w:kern w:val="2"/>
          <w:sz w:val="32"/>
          <w:szCs w:val="32"/>
          <w:lang w:eastAsia="zh-CN"/>
        </w:rPr>
        <w:t>方：</w:t>
      </w:r>
      <w:r>
        <w:rPr>
          <w:rFonts w:eastAsia="宋体" w:hint="eastAsia"/>
          <w:kern w:val="2"/>
          <w:sz w:val="32"/>
          <w:szCs w:val="32"/>
          <w:u w:val="single"/>
          <w:lang w:eastAsia="zh-CN"/>
        </w:rPr>
        <w:t xml:space="preserve">                             </w:t>
      </w:r>
    </w:p>
    <w:p w:rsidR="00E52B57">
      <w:pPr>
        <w:widowControl w:val="0"/>
        <w:spacing w:line="360" w:lineRule="auto"/>
        <w:ind w:left="480" w:leftChars="200"/>
        <w:jc w:val="both"/>
        <w:rPr>
          <w:rFonts w:eastAsia="宋体"/>
          <w:kern w:val="2"/>
          <w:sz w:val="32"/>
          <w:szCs w:val="32"/>
          <w:lang w:eastAsia="zh-CN"/>
        </w:rPr>
      </w:pPr>
      <w:r>
        <w:rPr>
          <w:rFonts w:eastAsia="宋体" w:hint="eastAsia"/>
          <w:kern w:val="2"/>
          <w:sz w:val="32"/>
          <w:szCs w:val="32"/>
          <w:lang w:eastAsia="zh-CN"/>
        </w:rPr>
        <w:t>签订时间：</w:t>
      </w:r>
      <w:r>
        <w:rPr>
          <w:rFonts w:eastAsia="宋体" w:hint="eastAsia"/>
          <w:kern w:val="2"/>
          <w:sz w:val="32"/>
          <w:szCs w:val="32"/>
          <w:u w:val="single"/>
          <w:lang w:eastAsia="zh-CN"/>
        </w:rPr>
        <w:t xml:space="preserve">      </w:t>
      </w:r>
      <w:r>
        <w:rPr>
          <w:rFonts w:eastAsia="宋体"/>
          <w:kern w:val="2"/>
          <w:sz w:val="32"/>
          <w:szCs w:val="32"/>
          <w:u w:val="single"/>
          <w:lang w:eastAsia="zh-CN"/>
        </w:rPr>
        <w:t xml:space="preserve">           </w:t>
      </w:r>
      <w:r>
        <w:rPr>
          <w:rFonts w:eastAsia="宋体" w:hint="eastAsia"/>
          <w:kern w:val="2"/>
          <w:sz w:val="32"/>
          <w:szCs w:val="32"/>
          <w:u w:val="single"/>
          <w:lang w:eastAsia="zh-CN"/>
        </w:rPr>
        <w:t xml:space="preserve">            </w:t>
      </w:r>
    </w:p>
    <w:p w:rsidR="00E52B57">
      <w:pPr>
        <w:widowControl w:val="0"/>
        <w:jc w:val="both"/>
        <w:rPr>
          <w:rFonts w:eastAsia="宋体"/>
          <w:kern w:val="2"/>
          <w:sz w:val="21"/>
          <w:lang w:eastAsia="zh-CN"/>
        </w:rPr>
      </w:pPr>
    </w:p>
    <w:p w:rsidR="00E52B57">
      <w:pPr>
        <w:widowControl w:val="0"/>
        <w:jc w:val="both"/>
        <w:rPr>
          <w:rFonts w:eastAsia="黑体"/>
          <w:kern w:val="2"/>
          <w:sz w:val="44"/>
          <w:szCs w:val="44"/>
          <w:lang w:eastAsia="zh-CN"/>
        </w:rPr>
      </w:pPr>
      <w:r>
        <w:rPr>
          <w:rFonts w:eastAsia="黑体"/>
          <w:kern w:val="2"/>
          <w:sz w:val="44"/>
          <w:szCs w:val="44"/>
          <w:lang w:eastAsia="zh-CN"/>
        </w:rPr>
        <w:br w:type="page"/>
      </w:r>
    </w:p>
    <w:p w:rsidR="00E52B57">
      <w:pPr>
        <w:widowControl w:val="0"/>
        <w:jc w:val="both"/>
        <w:rPr>
          <w:rFonts w:eastAsia="黑体"/>
          <w:kern w:val="2"/>
          <w:sz w:val="44"/>
          <w:szCs w:val="44"/>
          <w:lang w:eastAsia="zh-CN"/>
        </w:rPr>
      </w:pPr>
    </w:p>
    <w:p w:rsidR="00E52B57">
      <w:pPr>
        <w:widowControl w:val="0"/>
        <w:jc w:val="both"/>
        <w:rPr>
          <w:rFonts w:eastAsia="黑体"/>
          <w:kern w:val="2"/>
          <w:sz w:val="44"/>
          <w:szCs w:val="44"/>
          <w:lang w:eastAsia="zh-CN"/>
        </w:rPr>
      </w:pPr>
    </w:p>
    <w:p w:rsidR="00E52B57">
      <w:pPr>
        <w:widowControl w:val="0"/>
        <w:jc w:val="center"/>
        <w:rPr>
          <w:rFonts w:eastAsia="黑体"/>
          <w:kern w:val="2"/>
          <w:sz w:val="44"/>
          <w:szCs w:val="44"/>
          <w:lang w:eastAsia="zh-CN"/>
        </w:rPr>
      </w:pPr>
      <w:r>
        <w:rPr>
          <w:rFonts w:eastAsia="黑体" w:hint="eastAsia"/>
          <w:kern w:val="2"/>
          <w:sz w:val="44"/>
          <w:szCs w:val="44"/>
          <w:lang w:eastAsia="zh-CN"/>
        </w:rPr>
        <w:t>使</w:t>
      </w:r>
      <w:r>
        <w:rPr>
          <w:rFonts w:eastAsia="黑体" w:hint="eastAsia"/>
          <w:kern w:val="2"/>
          <w:sz w:val="44"/>
          <w:szCs w:val="44"/>
          <w:lang w:eastAsia="zh-CN"/>
        </w:rPr>
        <w:t xml:space="preserve"> </w:t>
      </w:r>
      <w:r>
        <w:rPr>
          <w:rFonts w:eastAsia="黑体" w:hint="eastAsia"/>
          <w:kern w:val="2"/>
          <w:sz w:val="44"/>
          <w:szCs w:val="44"/>
          <w:lang w:eastAsia="zh-CN"/>
        </w:rPr>
        <w:t>用</w:t>
      </w:r>
      <w:r>
        <w:rPr>
          <w:rFonts w:eastAsia="黑体" w:hint="eastAsia"/>
          <w:kern w:val="2"/>
          <w:sz w:val="44"/>
          <w:szCs w:val="44"/>
          <w:lang w:eastAsia="zh-CN"/>
        </w:rPr>
        <w:t xml:space="preserve"> </w:t>
      </w:r>
      <w:r>
        <w:rPr>
          <w:rFonts w:eastAsia="黑体" w:hint="eastAsia"/>
          <w:kern w:val="2"/>
          <w:sz w:val="44"/>
          <w:szCs w:val="44"/>
          <w:lang w:eastAsia="zh-CN"/>
        </w:rPr>
        <w:t>说</w:t>
      </w:r>
      <w:r>
        <w:rPr>
          <w:rFonts w:eastAsia="黑体" w:hint="eastAsia"/>
          <w:kern w:val="2"/>
          <w:sz w:val="44"/>
          <w:szCs w:val="44"/>
          <w:lang w:eastAsia="zh-CN"/>
        </w:rPr>
        <w:t xml:space="preserve"> </w:t>
      </w:r>
      <w:r>
        <w:rPr>
          <w:rFonts w:eastAsia="黑体" w:hint="eastAsia"/>
          <w:kern w:val="2"/>
          <w:sz w:val="44"/>
          <w:szCs w:val="44"/>
          <w:lang w:eastAsia="zh-CN"/>
        </w:rPr>
        <w:t>明</w:t>
      </w:r>
    </w:p>
    <w:p w:rsidR="00E52B57">
      <w:pPr>
        <w:widowControl w:val="0"/>
        <w:ind w:firstLine="640" w:firstLineChars="200"/>
        <w:jc w:val="both"/>
        <w:rPr>
          <w:rFonts w:ascii="仿宋_GB2312" w:eastAsia="仿宋_GB2312" w:hAnsi="仿宋_GB2312" w:cs="仿宋_GB2312"/>
          <w:kern w:val="2"/>
          <w:sz w:val="32"/>
          <w:szCs w:val="32"/>
          <w:lang w:eastAsia="zh-CN"/>
        </w:rPr>
      </w:pPr>
    </w:p>
    <w:p w:rsidR="00E52B57">
      <w:pPr>
        <w:widowControl w:val="0"/>
        <w:ind w:firstLine="640" w:firstLineChars="20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1.本合同标准文本适用于购买现成货物的采购项目，不包括需要供应商定制开发、创新研发的货物采购项目。</w:t>
      </w:r>
    </w:p>
    <w:p w:rsidR="00E52B57">
      <w:pPr>
        <w:widowControl w:val="0"/>
        <w:ind w:firstLine="640" w:firstLineChars="200"/>
        <w:jc w:val="both"/>
        <w:rPr>
          <w:rFonts w:eastAsia="黑体"/>
          <w:kern w:val="2"/>
          <w:sz w:val="44"/>
          <w:szCs w:val="44"/>
          <w:lang w:eastAsia="zh-CN"/>
        </w:rPr>
      </w:pPr>
      <w:r>
        <w:rPr>
          <w:rFonts w:ascii="仿宋_GB2312" w:eastAsia="仿宋_GB2312" w:hAnsi="仿宋_GB2312" w:cs="仿宋_GB2312" w:hint="eastAsia"/>
          <w:kern w:val="2"/>
          <w:sz w:val="32"/>
          <w:szCs w:val="32"/>
          <w:lang w:eastAsia="zh-CN"/>
        </w:rPr>
        <w:t>2.本合同标准文本为采购货物买卖合同编制提供参考，可以结合采购项目具体情况，对文本作必要的调整修订后使用。</w:t>
      </w:r>
    </w:p>
    <w:p w:rsidR="00E52B57">
      <w:pPr>
        <w:widowControl w:val="0"/>
        <w:ind w:firstLine="640" w:firstLineChars="20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3.本合同标准文本各条款中，如涉及填写多家供应商、制造商，多种采购标的、分包主要内容等信息的，可根据采购项目具体情况添加信息项。</w:t>
      </w:r>
    </w:p>
    <w:p w:rsidR="00E52B57">
      <w:pPr>
        <w:widowControl w:val="0"/>
        <w:ind w:firstLine="880" w:firstLineChars="200"/>
        <w:jc w:val="both"/>
        <w:rPr>
          <w:rFonts w:eastAsia="黑体"/>
          <w:kern w:val="2"/>
          <w:sz w:val="44"/>
          <w:szCs w:val="44"/>
          <w:lang w:eastAsia="zh-CN"/>
        </w:rPr>
        <w:sectPr>
          <w:pgSz w:w="11906" w:h="16838"/>
          <w:pgMar w:top="1440" w:right="1800" w:bottom="1440" w:left="1800" w:header="851" w:footer="992" w:gutter="0"/>
          <w:cols w:space="425"/>
          <w:docGrid w:type="lines" w:linePitch="312"/>
        </w:sectPr>
      </w:pPr>
    </w:p>
    <w:p w:rsidR="00E52B57">
      <w:pPr>
        <w:widowControl w:val="0"/>
        <w:jc w:val="both"/>
        <w:rPr>
          <w:rFonts w:eastAsia="宋体"/>
          <w:kern w:val="2"/>
          <w:sz w:val="21"/>
          <w:lang w:eastAsia="zh-CN"/>
        </w:rPr>
      </w:pPr>
      <w:bookmarkStart w:id="60" w:name="_Toc22209"/>
    </w:p>
    <w:p w:rsidR="00E52B57">
      <w:pPr>
        <w:keepNext/>
        <w:keepLines/>
        <w:widowControl w:val="0"/>
        <w:adjustRightInd w:val="0"/>
        <w:snapToGrid w:val="0"/>
        <w:spacing w:line="400" w:lineRule="exact"/>
        <w:jc w:val="center"/>
        <w:outlineLvl w:val="1"/>
        <w:rPr>
          <w:rFonts w:ascii="黑体" w:eastAsia="黑体" w:hAnsi="华文中宋"/>
          <w:kern w:val="2"/>
          <w:sz w:val="28"/>
          <w:szCs w:val="28"/>
          <w:lang w:eastAsia="zh-CN"/>
        </w:rPr>
      </w:pPr>
      <w:r>
        <w:rPr>
          <w:rFonts w:ascii="黑体" w:eastAsia="黑体" w:hAnsi="黑体" w:hint="eastAsia"/>
          <w:kern w:val="2"/>
          <w:sz w:val="28"/>
          <w:szCs w:val="28"/>
          <w:lang w:eastAsia="zh-CN"/>
        </w:rPr>
        <w:t xml:space="preserve">第一节 </w:t>
      </w:r>
      <w:r>
        <w:rPr>
          <w:rFonts w:ascii="黑体" w:eastAsia="黑体" w:hAnsi="华文中宋" w:hint="eastAsia"/>
          <w:kern w:val="2"/>
          <w:sz w:val="28"/>
          <w:szCs w:val="28"/>
          <w:lang w:eastAsia="zh-CN"/>
        </w:rPr>
        <w:t>采购合同协议书</w:t>
      </w:r>
      <w:bookmarkEnd w:id="60"/>
    </w:p>
    <w:p w:rsidR="00E52B57">
      <w:pPr>
        <w:widowControl w:val="0"/>
        <w:jc w:val="both"/>
        <w:rPr>
          <w:rFonts w:eastAsia="宋体"/>
          <w:kern w:val="2"/>
          <w:sz w:val="21"/>
          <w:lang w:eastAsia="zh-CN"/>
        </w:rPr>
      </w:pPr>
    </w:p>
    <w:p w:rsidR="00E52B57">
      <w:pPr>
        <w:widowControl w:val="0"/>
        <w:adjustRightInd w:val="0"/>
        <w:snapToGrid w:val="0"/>
        <w:spacing w:line="400" w:lineRule="exact"/>
        <w:jc w:val="both"/>
        <w:rPr>
          <w:rFonts w:ascii="宋体" w:eastAsia="宋体" w:hAnsi="宋体"/>
          <w:kern w:val="2"/>
          <w:sz w:val="21"/>
          <w:szCs w:val="21"/>
          <w:lang w:eastAsia="zh-CN"/>
        </w:rPr>
      </w:pPr>
      <w:r>
        <w:rPr>
          <w:rFonts w:ascii="宋体" w:eastAsia="宋体" w:hAnsi="宋体" w:hint="eastAsia"/>
          <w:kern w:val="2"/>
          <w:sz w:val="21"/>
          <w:szCs w:val="21"/>
          <w:lang w:eastAsia="zh-CN"/>
        </w:rPr>
        <w:t>甲方（全称）：</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（采购人、受采购人委托签订合同的单位或采购</w:t>
      </w:r>
      <w:r>
        <w:rPr>
          <w:rFonts w:ascii="宋体" w:eastAsia="宋体" w:hAnsi="宋体" w:hint="eastAsia"/>
          <w:kern w:val="2"/>
          <w:sz w:val="21"/>
          <w:szCs w:val="21"/>
          <w:lang w:eastAsia="zh-CN"/>
        </w:rPr>
        <w:tab/>
        <w:t xml:space="preserve">                                   文件约定的合同甲方）</w:t>
      </w:r>
    </w:p>
    <w:p w:rsidR="00E52B57">
      <w:pPr>
        <w:widowControl w:val="0"/>
        <w:adjustRightInd w:val="0"/>
        <w:snapToGrid w:val="0"/>
        <w:spacing w:line="400" w:lineRule="exact"/>
        <w:jc w:val="both"/>
        <w:rPr>
          <w:rFonts w:ascii="宋体" w:eastAsia="宋体" w:hAnsi="宋体"/>
          <w:kern w:val="2"/>
          <w:sz w:val="21"/>
          <w:szCs w:val="21"/>
          <w:lang w:eastAsia="zh-CN"/>
        </w:rPr>
      </w:pPr>
      <w:r>
        <w:rPr>
          <w:rFonts w:ascii="宋体" w:eastAsia="宋体" w:hAnsi="宋体" w:hint="eastAsia"/>
          <w:kern w:val="2"/>
          <w:sz w:val="21"/>
          <w:szCs w:val="21"/>
          <w:lang w:eastAsia="zh-CN"/>
        </w:rPr>
        <w:t>乙方1（全称）：</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（供应商）</w:t>
      </w:r>
    </w:p>
    <w:p w:rsidR="00E52B57">
      <w:pPr>
        <w:widowControl w:val="0"/>
        <w:adjustRightInd w:val="0"/>
        <w:snapToGrid w:val="0"/>
        <w:spacing w:line="400" w:lineRule="exact"/>
        <w:jc w:val="both"/>
        <w:rPr>
          <w:rFonts w:ascii="宋体" w:eastAsia="宋体" w:hAnsi="宋体"/>
          <w:kern w:val="2"/>
          <w:sz w:val="21"/>
          <w:szCs w:val="21"/>
          <w:lang w:eastAsia="zh-CN"/>
        </w:rPr>
      </w:pPr>
      <w:r>
        <w:rPr>
          <w:rFonts w:ascii="宋体" w:eastAsia="宋体" w:hAnsi="宋体" w:hint="eastAsia"/>
          <w:kern w:val="2"/>
          <w:sz w:val="21"/>
          <w:szCs w:val="21"/>
          <w:lang w:eastAsia="zh-CN"/>
        </w:rPr>
        <w:t>乙方2（全称）：</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（联合体成员供应商或其他合同主体）（如有）</w:t>
      </w:r>
    </w:p>
    <w:p w:rsidR="00E52B57">
      <w:pPr>
        <w:widowControl w:val="0"/>
        <w:adjustRightInd w:val="0"/>
        <w:snapToGrid w:val="0"/>
        <w:spacing w:line="400" w:lineRule="exact"/>
        <w:jc w:val="both"/>
        <w:rPr>
          <w:rFonts w:ascii="宋体" w:eastAsia="宋体" w:hAnsi="宋体"/>
          <w:kern w:val="2"/>
          <w:sz w:val="21"/>
          <w:szCs w:val="21"/>
          <w:lang w:eastAsia="zh-CN"/>
        </w:rPr>
      </w:pPr>
      <w:r>
        <w:rPr>
          <w:rFonts w:eastAsia="宋体" w:hint="eastAsia"/>
          <w:kern w:val="2"/>
          <w:sz w:val="21"/>
          <w:lang w:eastAsia="zh-CN"/>
        </w:rPr>
        <w:t>乙方</w:t>
      </w:r>
      <w:r>
        <w:rPr>
          <w:rFonts w:ascii="宋体" w:eastAsia="宋体" w:hAnsi="宋体" w:hint="eastAsia"/>
          <w:kern w:val="2"/>
          <w:sz w:val="21"/>
          <w:szCs w:val="21"/>
          <w:lang w:eastAsia="zh-CN"/>
        </w:rPr>
        <w:t>3</w:t>
      </w:r>
      <w:r>
        <w:rPr>
          <w:rFonts w:eastAsia="宋体" w:hint="eastAsia"/>
          <w:kern w:val="2"/>
          <w:sz w:val="21"/>
          <w:lang w:eastAsia="zh-CN"/>
        </w:rPr>
        <w:t>（全称）</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（联合体成员供应商或其他合同主体）（如有）</w:t>
      </w:r>
    </w:p>
    <w:p w:rsidR="00E52B57">
      <w:pPr>
        <w:widowControl w:val="0"/>
        <w:spacing w:line="400" w:lineRule="exact"/>
        <w:jc w:val="both"/>
        <w:rPr>
          <w:rFonts w:eastAsia="宋体"/>
          <w:kern w:val="2"/>
          <w:sz w:val="21"/>
          <w:lang w:eastAsia="zh-CN"/>
        </w:rPr>
      </w:pP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rsidR="00E52B57">
      <w:pPr>
        <w:widowControl w:val="0"/>
        <w:numPr>
          <w:ilvl w:val="0"/>
          <w:numId w:val="4"/>
        </w:numPr>
        <w:adjustRightInd w:val="0"/>
        <w:snapToGrid w:val="0"/>
        <w:spacing w:line="400" w:lineRule="exact"/>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项目信息</w:t>
      </w:r>
    </w:p>
    <w:p w:rsidR="00E52B57">
      <w:pPr>
        <w:widowControl w:val="0"/>
        <w:numPr>
          <w:ilvl w:val="0"/>
          <w:numId w:val="5"/>
        </w:numPr>
        <w:adjustRightInd w:val="0"/>
        <w:snapToGrid w:val="0"/>
        <w:spacing w:line="400" w:lineRule="exact"/>
        <w:ind w:firstLine="420" w:firstLineChars="200"/>
        <w:jc w:val="both"/>
        <w:rPr>
          <w:rFonts w:ascii="宋体" w:eastAsia="宋体" w:hAnsi="宋体"/>
          <w:kern w:val="2"/>
          <w:sz w:val="21"/>
          <w:szCs w:val="21"/>
          <w:u w:val="single"/>
          <w:lang w:eastAsia="zh-CN"/>
        </w:rPr>
      </w:pPr>
      <w:r>
        <w:rPr>
          <w:rFonts w:ascii="宋体" w:eastAsia="宋体" w:hAnsi="宋体" w:hint="eastAsia"/>
          <w:kern w:val="2"/>
          <w:sz w:val="21"/>
          <w:szCs w:val="21"/>
          <w:lang w:eastAsia="zh-CN"/>
        </w:rPr>
        <w:t>采购项目名称：</w:t>
      </w:r>
      <w:r>
        <w:rPr>
          <w:rFonts w:ascii="宋体" w:eastAsia="宋体" w:hAnsi="宋体" w:hint="eastAsia"/>
          <w:kern w:val="2"/>
          <w:sz w:val="21"/>
          <w:szCs w:val="21"/>
          <w:u w:val="single"/>
          <w:lang w:eastAsia="zh-CN"/>
        </w:rPr>
        <w:t xml:space="preserve">                                            </w:t>
      </w:r>
    </w:p>
    <w:p w:rsidR="00E52B57">
      <w:pPr>
        <w:widowControl w:val="0"/>
        <w:numPr>
          <w:ilvl w:val="12"/>
          <w:numId w:val="0"/>
        </w:numPr>
        <w:tabs>
          <w:tab w:val="left" w:pos="999"/>
        </w:tabs>
        <w:adjustRightInd w:val="0"/>
        <w:snapToGrid w:val="0"/>
        <w:spacing w:line="400" w:lineRule="exact"/>
        <w:ind w:left="0" w:firstLine="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采购项目编号：</w:t>
      </w:r>
      <w:r>
        <w:rPr>
          <w:rFonts w:ascii="宋体" w:eastAsia="宋体" w:hAnsi="宋体"/>
          <w:kern w:val="2"/>
          <w:sz w:val="21"/>
          <w:szCs w:val="21"/>
          <w:u w:val="single"/>
          <w:lang w:eastAsia="zh-CN"/>
        </w:rPr>
        <w:t xml:space="preserve">                                          </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（2）采购计划编号：</w:t>
      </w:r>
      <w:r>
        <w:rPr>
          <w:rFonts w:ascii="宋体" w:eastAsia="宋体" w:hAnsi="宋体"/>
          <w:kern w:val="2"/>
          <w:sz w:val="21"/>
          <w:szCs w:val="21"/>
          <w:u w:val="single"/>
          <w:lang w:eastAsia="zh-CN"/>
        </w:rPr>
        <w:t xml:space="preserve">                     </w:t>
      </w:r>
      <w:r>
        <w:rPr>
          <w:rFonts w:ascii="宋体" w:eastAsia="宋体" w:hAnsi="宋体" w:hint="eastAsia"/>
          <w:kern w:val="2"/>
          <w:sz w:val="21"/>
          <w:szCs w:val="21"/>
          <w:u w:val="single"/>
          <w:lang w:eastAsia="zh-CN"/>
        </w:rPr>
        <w:t xml:space="preserve">                </w:t>
      </w:r>
      <w:r>
        <w:rPr>
          <w:rFonts w:ascii="宋体" w:eastAsia="宋体" w:hAnsi="宋体"/>
          <w:kern w:val="2"/>
          <w:sz w:val="21"/>
          <w:szCs w:val="21"/>
          <w:u w:val="single"/>
          <w:lang w:eastAsia="zh-CN"/>
        </w:rPr>
        <w:t xml:space="preserve">     </w:t>
      </w:r>
      <w:r>
        <w:rPr>
          <w:rFonts w:ascii="宋体" w:eastAsia="宋体" w:hAnsi="宋体"/>
          <w:kern w:val="2"/>
          <w:sz w:val="21"/>
          <w:szCs w:val="21"/>
          <w:lang w:eastAsia="zh-CN"/>
        </w:rPr>
        <w:t xml:space="preserve"> </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（3）项目内容：</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采购标的及数量（台/套</w:t>
      </w:r>
      <w:r>
        <w:rPr>
          <w:rFonts w:ascii="宋体" w:eastAsia="宋体" w:hAnsi="宋体"/>
          <w:kern w:val="2"/>
          <w:sz w:val="21"/>
          <w:szCs w:val="21"/>
          <w:lang w:val="en" w:eastAsia="zh-CN"/>
        </w:rPr>
        <w:t>/</w:t>
      </w:r>
      <w:r>
        <w:rPr>
          <w:rFonts w:ascii="宋体" w:eastAsia="宋体" w:hAnsi="宋体" w:hint="eastAsia"/>
          <w:kern w:val="2"/>
          <w:sz w:val="21"/>
          <w:szCs w:val="21"/>
          <w:lang w:val="en" w:eastAsia="zh-CN"/>
        </w:rPr>
        <w:t>个</w:t>
      </w:r>
      <w:r>
        <w:rPr>
          <w:rFonts w:ascii="宋体" w:eastAsia="宋体" w:hAnsi="宋体"/>
          <w:kern w:val="2"/>
          <w:sz w:val="21"/>
          <w:szCs w:val="21"/>
          <w:lang w:val="en" w:eastAsia="zh-CN"/>
        </w:rPr>
        <w:t>/</w:t>
      </w:r>
      <w:r>
        <w:rPr>
          <w:rFonts w:ascii="宋体" w:eastAsia="宋体" w:hAnsi="宋体" w:hint="eastAsia"/>
          <w:kern w:val="2"/>
          <w:sz w:val="21"/>
          <w:szCs w:val="21"/>
          <w:lang w:val="en" w:eastAsia="zh-CN"/>
        </w:rPr>
        <w:t>架</w:t>
      </w:r>
      <w:r>
        <w:rPr>
          <w:rFonts w:ascii="宋体" w:eastAsia="宋体" w:hAnsi="宋体"/>
          <w:kern w:val="2"/>
          <w:sz w:val="21"/>
          <w:szCs w:val="21"/>
          <w:lang w:val="en" w:eastAsia="zh-CN"/>
        </w:rPr>
        <w:t>/</w:t>
      </w:r>
      <w:r>
        <w:rPr>
          <w:rFonts w:ascii="宋体" w:eastAsia="宋体" w:hAnsi="宋体" w:hint="eastAsia"/>
          <w:kern w:val="2"/>
          <w:sz w:val="21"/>
          <w:szCs w:val="21"/>
          <w:lang w:val="en" w:eastAsia="zh-CN"/>
        </w:rPr>
        <w:t>组等</w:t>
      </w:r>
      <w:r>
        <w:rPr>
          <w:rFonts w:ascii="宋体" w:eastAsia="宋体" w:hAnsi="宋体" w:hint="eastAsia"/>
          <w:kern w:val="2"/>
          <w:sz w:val="21"/>
          <w:szCs w:val="21"/>
          <w:lang w:eastAsia="zh-CN"/>
        </w:rPr>
        <w:t>）：</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 xml:space="preserve">            </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 xml:space="preserve"> </w:t>
      </w:r>
    </w:p>
    <w:p w:rsidR="00E52B57">
      <w:pPr>
        <w:widowControl w:val="0"/>
        <w:numPr>
          <w:ilvl w:val="12"/>
          <w:numId w:val="0"/>
        </w:numPr>
        <w:adjustRightInd w:val="0"/>
        <w:snapToGrid w:val="0"/>
        <w:spacing w:line="400" w:lineRule="exact"/>
        <w:ind w:left="0" w:firstLine="420" w:firstLineChars="200"/>
        <w:jc w:val="both"/>
        <w:rPr>
          <w:rFonts w:ascii="宋体" w:eastAsia="宋体" w:hAnsi="宋体" w:cs="宋体"/>
          <w:kern w:val="2"/>
          <w:sz w:val="21"/>
          <w:szCs w:val="21"/>
          <w:lang w:val="en" w:eastAsia="zh-CN"/>
        </w:rPr>
      </w:pPr>
      <w:r>
        <w:rPr>
          <w:rFonts w:ascii="宋体" w:eastAsia="宋体" w:hAnsi="宋体" w:hint="eastAsia"/>
          <w:kern w:val="2"/>
          <w:sz w:val="21"/>
          <w:szCs w:val="21"/>
          <w:lang w:eastAsia="zh-CN"/>
        </w:rPr>
        <w:t xml:space="preserve">     </w:t>
      </w:r>
      <w:r>
        <w:rPr>
          <w:rFonts w:ascii="宋体" w:eastAsia="宋体" w:hAnsi="宋体" w:cs="宋体" w:hint="eastAsia"/>
          <w:kern w:val="2"/>
          <w:sz w:val="21"/>
          <w:szCs w:val="21"/>
          <w:lang w:eastAsia="zh-CN"/>
        </w:rPr>
        <w:t>品牌：</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lang w:val="en" w:eastAsia="zh-CN"/>
        </w:rPr>
        <w:t xml:space="preserve">     </w:t>
      </w:r>
      <w:r>
        <w:rPr>
          <w:rFonts w:ascii="宋体" w:eastAsia="宋体" w:hAnsi="宋体" w:cs="宋体" w:hint="eastAsia"/>
          <w:kern w:val="2"/>
          <w:sz w:val="21"/>
          <w:szCs w:val="21"/>
          <w:lang w:eastAsia="zh-CN"/>
        </w:rPr>
        <w:t>规格型号：</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p>
    <w:p w:rsidR="00E52B57">
      <w:pPr>
        <w:widowControl w:val="0"/>
        <w:adjustRightInd w:val="0"/>
        <w:snapToGrid w:val="0"/>
        <w:spacing w:line="400" w:lineRule="exact"/>
        <w:ind w:firstLine="945" w:firstLineChars="450"/>
        <w:jc w:val="both"/>
        <w:rPr>
          <w:rFonts w:ascii="宋体" w:eastAsia="宋体" w:hAnsi="宋体"/>
          <w:kern w:val="2"/>
          <w:sz w:val="21"/>
          <w:szCs w:val="21"/>
          <w:u w:val="single"/>
          <w:lang w:eastAsia="zh-CN"/>
        </w:rPr>
      </w:pPr>
      <w:r>
        <w:rPr>
          <w:rFonts w:ascii="宋体" w:eastAsia="宋体" w:hAnsi="宋体" w:hint="eastAsia"/>
          <w:kern w:val="2"/>
          <w:sz w:val="21"/>
          <w:szCs w:val="21"/>
          <w:lang w:eastAsia="zh-CN"/>
        </w:rPr>
        <w:t>采购标的的技术要求、商务要求具体见附件。</w:t>
      </w:r>
    </w:p>
    <w:p w:rsidR="00E52B57">
      <w:pPr>
        <w:widowControl w:val="0"/>
        <w:numPr>
          <w:ilvl w:val="12"/>
          <w:numId w:val="0"/>
        </w:numPr>
        <w:adjustRightInd w:val="0"/>
        <w:snapToGrid w:val="0"/>
        <w:spacing w:line="400" w:lineRule="exact"/>
        <w:ind w:left="0" w:firstLine="945" w:firstLineChars="450"/>
        <w:jc w:val="both"/>
        <w:rPr>
          <w:rFonts w:ascii="宋体" w:eastAsia="宋体" w:hAnsi="宋体" w:cs="宋体"/>
          <w:kern w:val="2"/>
          <w:sz w:val="21"/>
          <w:szCs w:val="21"/>
          <w:lang w:eastAsia="zh-CN"/>
        </w:rPr>
      </w:pPr>
      <w:r>
        <w:rPr>
          <w:rFonts w:ascii="汉仪书宋二S" w:eastAsia="汉仪书宋二S" w:hAnsi="汉仪书宋二S" w:cs="汉仪书宋二S" w:hint="eastAsia"/>
          <w:kern w:val="2"/>
          <w:sz w:val="21"/>
          <w:szCs w:val="21"/>
          <w:lang w:eastAsia="zh-CN"/>
        </w:rPr>
        <w:t>①</w:t>
      </w:r>
      <w:r>
        <w:rPr>
          <w:rFonts w:ascii="宋体" w:eastAsia="宋体" w:hAnsi="宋体" w:cs="宋体" w:hint="eastAsia"/>
          <w:kern w:val="2"/>
          <w:sz w:val="21"/>
          <w:szCs w:val="21"/>
          <w:lang w:eastAsia="zh-CN"/>
        </w:rPr>
        <w:t>涉及信息类产品，请填写该产品关键部件的品牌、型号：</w:t>
      </w:r>
    </w:p>
    <w:p w:rsidR="00E52B57">
      <w:pPr>
        <w:widowControl w:val="0"/>
        <w:numPr>
          <w:ilvl w:val="12"/>
          <w:numId w:val="0"/>
        </w:numPr>
        <w:adjustRightInd w:val="0"/>
        <w:snapToGrid w:val="0"/>
        <w:spacing w:line="400" w:lineRule="exact"/>
        <w:ind w:left="0" w:firstLine="420" w:firstLineChars="200"/>
        <w:jc w:val="both"/>
        <w:rPr>
          <w:rFonts w:ascii="宋体" w:eastAsia="宋体" w:hAnsi="宋体" w:cs="宋体"/>
          <w:sz w:val="21"/>
          <w:szCs w:val="21"/>
          <w:u w:val="single"/>
          <w:lang w:eastAsia="zh-CN"/>
        </w:rPr>
      </w:pPr>
      <w:r>
        <w:rPr>
          <w:rFonts w:ascii="宋体" w:eastAsia="宋体" w:hAnsi="宋体" w:cs="宋体" w:hint="eastAsia"/>
          <w:kern w:val="2"/>
          <w:sz w:val="21"/>
          <w:szCs w:val="21"/>
          <w:lang w:eastAsia="zh-CN"/>
        </w:rPr>
        <w:t xml:space="preserve">     标的名称：</w:t>
      </w:r>
      <w:r>
        <w:rPr>
          <w:rFonts w:ascii="宋体" w:eastAsia="宋体" w:hAnsi="宋体" w:cs="宋体" w:hint="eastAsia"/>
          <w:sz w:val="21"/>
          <w:szCs w:val="21"/>
          <w:u w:val="single"/>
          <w:lang w:eastAsia="zh-CN"/>
        </w:rPr>
        <w:t xml:space="preserve">      </w:t>
      </w:r>
      <w:r>
        <w:rPr>
          <w:rFonts w:ascii="宋体" w:eastAsia="宋体" w:hAnsi="宋体" w:cs="宋体"/>
          <w:sz w:val="21"/>
          <w:szCs w:val="21"/>
          <w:u w:val="single"/>
          <w:lang w:val="en" w:eastAsia="zh-CN"/>
        </w:rPr>
        <w:t xml:space="preserve">               </w:t>
      </w:r>
      <w:r>
        <w:rPr>
          <w:rFonts w:ascii="宋体" w:eastAsia="宋体" w:hAnsi="宋体" w:cs="宋体" w:hint="eastAsia"/>
          <w:sz w:val="21"/>
          <w:szCs w:val="21"/>
          <w:u w:val="single"/>
          <w:lang w:eastAsia="zh-CN"/>
        </w:rPr>
        <w:t xml:space="preserve">    </w:t>
      </w:r>
    </w:p>
    <w:p w:rsidR="00E52B57">
      <w:pPr>
        <w:widowControl w:val="0"/>
        <w:numPr>
          <w:ilvl w:val="12"/>
          <w:numId w:val="0"/>
        </w:numPr>
        <w:adjustRightInd w:val="0"/>
        <w:snapToGrid w:val="0"/>
        <w:spacing w:line="400" w:lineRule="exact"/>
        <w:ind w:left="0"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关键部件：</w:t>
      </w:r>
      <w:r>
        <w:rPr>
          <w:rFonts w:ascii="宋体" w:eastAsia="宋体" w:hAnsi="宋体" w:cs="宋体" w:hint="eastAsia"/>
          <w:sz w:val="21"/>
          <w:szCs w:val="21"/>
          <w:u w:val="single"/>
          <w:lang w:eastAsia="zh-CN"/>
        </w:rPr>
        <w:t xml:space="preserve">          </w:t>
      </w:r>
      <w:r>
        <w:rPr>
          <w:rFonts w:ascii="宋体" w:eastAsia="宋体" w:hAnsi="宋体" w:cs="宋体" w:hint="eastAsia"/>
          <w:sz w:val="21"/>
          <w:szCs w:val="21"/>
          <w:lang w:eastAsia="zh-CN"/>
        </w:rPr>
        <w:t xml:space="preserve"> </w:t>
      </w:r>
      <w:r>
        <w:rPr>
          <w:rFonts w:ascii="宋体" w:eastAsia="宋体" w:hAnsi="宋体" w:cs="宋体" w:hint="eastAsia"/>
          <w:kern w:val="2"/>
          <w:sz w:val="21"/>
          <w:szCs w:val="21"/>
          <w:lang w:eastAsia="zh-CN"/>
        </w:rPr>
        <w:t>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型号：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rsidR="00E52B57">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关键部件：</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型号：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rsidR="00E52B57">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关键部件：</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型号：</w:t>
      </w:r>
      <w:r>
        <w:rPr>
          <w:rFonts w:ascii="宋体" w:eastAsia="宋体" w:hAnsi="宋体" w:cs="宋体" w:hint="eastAsia"/>
          <w:kern w:val="2"/>
          <w:sz w:val="21"/>
          <w:szCs w:val="21"/>
          <w:u w:val="single"/>
          <w:lang w:eastAsia="zh-CN"/>
        </w:rPr>
        <w:t xml:space="preserve">       </w:t>
      </w:r>
    </w:p>
    <w:p w:rsidR="00E52B57">
      <w:pPr>
        <w:widowControl w:val="0"/>
        <w:numPr>
          <w:ilvl w:val="12"/>
          <w:numId w:val="0"/>
        </w:numPr>
        <w:autoSpaceDE w:val="0"/>
        <w:autoSpaceDN w:val="0"/>
        <w:adjustRightInd w:val="0"/>
        <w:snapToGrid w:val="0"/>
        <w:spacing w:line="400" w:lineRule="exact"/>
        <w:ind w:left="0" w:firstLine="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（注：关键部件是指财政部会同有关部门发布的采购需求标准规定的需要通过国家有关部门指定的测评机构开展的安全可靠测评的软硬件，如CPU芯片、操作系统、数据库等。）</w:t>
      </w:r>
    </w:p>
    <w:p w:rsidR="00E52B57">
      <w:pPr>
        <w:widowControl w:val="0"/>
        <w:numPr>
          <w:ilvl w:val="12"/>
          <w:numId w:val="0"/>
        </w:numPr>
        <w:autoSpaceDE w:val="0"/>
        <w:autoSpaceDN w:val="0"/>
        <w:adjustRightInd w:val="0"/>
        <w:snapToGrid w:val="0"/>
        <w:spacing w:line="400" w:lineRule="exact"/>
        <w:ind w:left="0" w:firstLine="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w:t>
      </w:r>
      <w:r>
        <w:rPr>
          <w:rFonts w:ascii="汉仪书宋二S" w:eastAsia="汉仪书宋二S" w:hAnsi="汉仪书宋二S" w:cs="汉仪书宋二S" w:hint="eastAsia"/>
          <w:kern w:val="2"/>
          <w:sz w:val="21"/>
          <w:szCs w:val="21"/>
          <w:lang w:eastAsia="zh-CN"/>
        </w:rPr>
        <w:t>②</w:t>
      </w:r>
      <w:r>
        <w:rPr>
          <w:rFonts w:ascii="宋体" w:eastAsia="宋体" w:hAnsi="宋体" w:cs="宋体" w:hint="eastAsia"/>
          <w:kern w:val="2"/>
          <w:sz w:val="21"/>
          <w:szCs w:val="21"/>
          <w:lang w:eastAsia="zh-CN"/>
        </w:rPr>
        <w:t>涉及车辆采购，请填写是否属于新能源汽车：</w:t>
      </w:r>
    </w:p>
    <w:p w:rsidR="00E52B57">
      <w:pPr>
        <w:widowControl w:val="0"/>
        <w:numPr>
          <w:ilvl w:val="12"/>
          <w:numId w:val="0"/>
        </w:numPr>
        <w:autoSpaceDE w:val="0"/>
        <w:autoSpaceDN w:val="0"/>
        <w:adjustRightInd w:val="0"/>
        <w:snapToGrid w:val="0"/>
        <w:spacing w:line="400" w:lineRule="exact"/>
        <w:ind w:left="0" w:firstLine="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是，《政府采购品目分类目录》底级品目名称：</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数量：</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金额：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rsidR="00E52B57">
      <w:pPr>
        <w:widowControl w:val="0"/>
        <w:numPr>
          <w:ilvl w:val="12"/>
          <w:numId w:val="0"/>
        </w:numPr>
        <w:autoSpaceDE w:val="0"/>
        <w:autoSpaceDN w:val="0"/>
        <w:adjustRightInd w:val="0"/>
        <w:snapToGrid w:val="0"/>
        <w:spacing w:line="400" w:lineRule="exact"/>
        <w:ind w:left="0" w:firstLine="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否</w:t>
      </w:r>
    </w:p>
    <w:p w:rsidR="00E52B57">
      <w:pPr>
        <w:widowControl w:val="0"/>
        <w:numPr>
          <w:ilvl w:val="12"/>
          <w:numId w:val="0"/>
        </w:numPr>
        <w:autoSpaceDE w:val="0"/>
        <w:autoSpaceDN w:val="0"/>
        <w:adjustRightInd w:val="0"/>
        <w:snapToGrid w:val="0"/>
        <w:spacing w:line="400" w:lineRule="exact"/>
        <w:ind w:left="0" w:firstLine="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w:t>
      </w:r>
      <w:r>
        <w:rPr>
          <w:rFonts w:ascii="宋体" w:eastAsia="宋体" w:hAnsi="宋体" w:cs="宋体"/>
          <w:kern w:val="2"/>
          <w:sz w:val="21"/>
          <w:szCs w:val="21"/>
          <w:lang w:val="en" w:eastAsia="zh-CN"/>
        </w:rPr>
        <w:t>4</w:t>
      </w:r>
      <w:r>
        <w:rPr>
          <w:rFonts w:ascii="宋体" w:eastAsia="宋体" w:hAnsi="宋体" w:cs="宋体" w:hint="eastAsia"/>
          <w:kern w:val="2"/>
          <w:sz w:val="21"/>
          <w:szCs w:val="21"/>
          <w:lang w:eastAsia="zh-CN"/>
        </w:rPr>
        <w:t>）采购组织形式：</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集中采购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自行采购</w:t>
      </w:r>
    </w:p>
    <w:p w:rsidR="00E52B57">
      <w:pPr>
        <w:widowControl w:val="0"/>
        <w:numPr>
          <w:ilvl w:val="12"/>
          <w:numId w:val="0"/>
        </w:numPr>
        <w:autoSpaceDE w:val="0"/>
        <w:autoSpaceDN w:val="0"/>
        <w:adjustRightInd w:val="0"/>
        <w:snapToGrid w:val="0"/>
        <w:spacing w:line="400" w:lineRule="exact"/>
        <w:ind w:left="240" w:firstLine="210" w:leftChars="100" w:firstLineChars="1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w:t>
      </w:r>
      <w:r>
        <w:rPr>
          <w:rFonts w:ascii="宋体" w:eastAsia="宋体" w:hAnsi="宋体" w:cs="宋体"/>
          <w:kern w:val="2"/>
          <w:sz w:val="21"/>
          <w:szCs w:val="21"/>
          <w:lang w:val="en" w:eastAsia="zh-CN"/>
        </w:rPr>
        <w:t>5</w:t>
      </w:r>
      <w:r>
        <w:rPr>
          <w:rFonts w:ascii="宋体" w:eastAsia="宋体" w:hAnsi="宋体" w:cs="宋体" w:hint="eastAsia"/>
          <w:kern w:val="2"/>
          <w:sz w:val="21"/>
          <w:szCs w:val="21"/>
          <w:lang w:eastAsia="zh-CN"/>
        </w:rPr>
        <w:t>）采购方式：</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公开招标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竞争性谈判</w:t>
      </w:r>
      <w:r>
        <w:rPr>
          <w:rFonts w:ascii="宋体" w:eastAsia="华文楷体" w:hAnsi="宋体" w:cs="宋体" w:hint="eastAsia"/>
          <w:kern w:val="2"/>
          <w:sz w:val="22"/>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单一来源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竞价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框架协议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其他：</w:t>
      </w:r>
      <w:r>
        <w:rPr>
          <w:rFonts w:ascii="宋体" w:eastAsia="宋体" w:hAnsi="宋体" w:cs="宋体" w:hint="eastAsia"/>
          <w:kern w:val="2"/>
          <w:sz w:val="21"/>
          <w:szCs w:val="21"/>
          <w:u w:val="single"/>
          <w:lang w:eastAsia="zh-CN"/>
        </w:rPr>
        <w:t xml:space="preserve">          </w:t>
      </w:r>
    </w:p>
    <w:p w:rsidR="00E52B57">
      <w:pPr>
        <w:widowControl w:val="0"/>
        <w:numPr>
          <w:ilvl w:val="12"/>
          <w:numId w:val="0"/>
        </w:numPr>
        <w:autoSpaceDE w:val="0"/>
        <w:autoSpaceDN w:val="0"/>
        <w:adjustRightInd w:val="0"/>
        <w:snapToGrid w:val="0"/>
        <w:spacing w:line="400" w:lineRule="exact"/>
        <w:ind w:left="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（注：在框架协议采购的第二阶段，可选择使用该合同文本）</w:t>
      </w:r>
    </w:p>
    <w:p w:rsidR="00E52B57">
      <w:pPr>
        <w:widowControl w:val="0"/>
        <w:numPr>
          <w:ilvl w:val="12"/>
          <w:numId w:val="0"/>
        </w:numPr>
        <w:autoSpaceDE w:val="0"/>
        <w:autoSpaceDN w:val="0"/>
        <w:adjustRightInd w:val="0"/>
        <w:snapToGrid w:val="0"/>
        <w:spacing w:line="400" w:lineRule="exact"/>
        <w:ind w:left="0" w:firstLine="220" w:firstLineChars="100"/>
        <w:jc w:val="both"/>
        <w:rPr>
          <w:rFonts w:ascii="宋体" w:eastAsia="宋体" w:hAnsi="宋体"/>
          <w:kern w:val="2"/>
          <w:sz w:val="21"/>
          <w:szCs w:val="21"/>
          <w:lang w:eastAsia="zh-CN"/>
        </w:rPr>
      </w:pPr>
      <w:r>
        <w:rPr>
          <w:rFonts w:ascii="宋体" w:eastAsia="华文楷体" w:hAnsi="宋体" w:cs="华文楷体" w:hint="eastAsia"/>
          <w:kern w:val="2"/>
          <w:sz w:val="22"/>
          <w:szCs w:val="21"/>
          <w:lang w:eastAsia="zh-CN"/>
        </w:rPr>
        <w:t xml:space="preserve"> </w:t>
      </w:r>
      <w:r>
        <w:rPr>
          <w:rFonts w:ascii="宋体" w:eastAsia="华文楷体" w:hAnsi="宋体" w:cs="华文楷体" w:hint="eastAsia"/>
          <w:kern w:val="2"/>
          <w:sz w:val="22"/>
          <w:szCs w:val="21"/>
          <w:lang w:eastAsia="zh-CN"/>
        </w:rPr>
        <w:t>（</w:t>
      </w:r>
      <w:r>
        <w:rPr>
          <w:rFonts w:ascii="宋体" w:eastAsia="华文楷体" w:hAnsi="宋体" w:cs="华文楷体"/>
          <w:kern w:val="2"/>
          <w:sz w:val="22"/>
          <w:szCs w:val="21"/>
          <w:lang w:val="en" w:eastAsia="zh-CN"/>
        </w:rPr>
        <w:t>6</w:t>
      </w:r>
      <w:r>
        <w:rPr>
          <w:rFonts w:ascii="宋体" w:eastAsia="华文楷体" w:hAnsi="宋体" w:cs="华文楷体" w:hint="eastAsia"/>
          <w:kern w:val="2"/>
          <w:sz w:val="22"/>
          <w:szCs w:val="21"/>
          <w:lang w:eastAsia="zh-CN"/>
        </w:rPr>
        <w:t>）</w:t>
      </w:r>
      <w:r>
        <w:rPr>
          <w:rFonts w:ascii="宋体" w:eastAsia="宋体" w:hAnsi="宋体" w:hint="eastAsia"/>
          <w:kern w:val="2"/>
          <w:sz w:val="21"/>
          <w:szCs w:val="21"/>
          <w:lang w:eastAsia="zh-CN"/>
        </w:rPr>
        <w:t>中标（成交）采购标的制造商是否为中小企业：</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 xml:space="preserve">是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否</w:t>
      </w:r>
    </w:p>
    <w:p w:rsidR="00E52B57">
      <w:pPr>
        <w:widowControl w:val="0"/>
        <w:numPr>
          <w:ilvl w:val="12"/>
          <w:numId w:val="0"/>
        </w:numPr>
        <w:adjustRightInd w:val="0"/>
        <w:snapToGrid w:val="0"/>
        <w:spacing w:line="400" w:lineRule="exact"/>
        <w:ind w:left="0" w:firstLine="0"/>
        <w:jc w:val="both"/>
        <w:rPr>
          <w:rFonts w:ascii="宋体" w:eastAsia="宋体" w:hAnsi="宋体"/>
          <w:iCs/>
          <w:kern w:val="2"/>
          <w:sz w:val="21"/>
          <w:szCs w:val="21"/>
          <w:lang w:eastAsia="zh-CN"/>
        </w:rPr>
      </w:pPr>
      <w:r>
        <w:rPr>
          <w:rFonts w:ascii="宋体" w:eastAsia="宋体" w:hAnsi="宋体" w:hint="eastAsia"/>
          <w:kern w:val="2"/>
          <w:sz w:val="21"/>
          <w:szCs w:val="21"/>
          <w:lang w:eastAsia="zh-CN"/>
        </w:rPr>
        <w:t xml:space="preserve">         本合同是否为专门面向中小企业的采购合同（中小企业预留合同）：</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是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否</w:t>
      </w:r>
    </w:p>
    <w:p w:rsidR="00E52B57">
      <w:pPr>
        <w:widowControl w:val="0"/>
        <w:numPr>
          <w:ilvl w:val="12"/>
          <w:numId w:val="0"/>
        </w:numPr>
        <w:adjustRightInd w:val="0"/>
        <w:snapToGrid w:val="0"/>
        <w:spacing w:line="400" w:lineRule="exact"/>
        <w:ind w:left="0" w:firstLine="0"/>
        <w:jc w:val="both"/>
        <w:rPr>
          <w:rFonts w:ascii="宋体" w:eastAsia="宋体" w:hAnsi="宋体"/>
          <w:iCs/>
          <w:kern w:val="2"/>
          <w:sz w:val="21"/>
          <w:szCs w:val="21"/>
          <w:lang w:eastAsia="zh-CN"/>
        </w:rPr>
      </w:pPr>
      <w:r>
        <w:rPr>
          <w:rFonts w:eastAsia="宋体" w:hint="eastAsia"/>
          <w:kern w:val="2"/>
          <w:sz w:val="21"/>
          <w:lang w:eastAsia="zh-CN"/>
        </w:rPr>
        <w:t xml:space="preserve">         </w:t>
      </w:r>
      <w:r>
        <w:rPr>
          <w:rFonts w:eastAsia="宋体" w:hint="eastAsia"/>
          <w:kern w:val="2"/>
          <w:sz w:val="21"/>
          <w:lang w:eastAsia="zh-CN"/>
        </w:rPr>
        <w:t>若本项目不专门面向中小企业采购，是否给予小微企业评审优惠：</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是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否</w:t>
      </w:r>
    </w:p>
    <w:p w:rsidR="00E52B57">
      <w:pPr>
        <w:widowControl w:val="0"/>
        <w:numPr>
          <w:ilvl w:val="12"/>
          <w:numId w:val="0"/>
        </w:numPr>
        <w:adjustRightInd w:val="0"/>
        <w:snapToGrid w:val="0"/>
        <w:spacing w:line="400" w:lineRule="exact"/>
        <w:ind w:left="0" w:firstLine="0"/>
        <w:jc w:val="both"/>
        <w:rPr>
          <w:rFonts w:ascii="宋体" w:eastAsia="宋体" w:hAnsi="宋体"/>
          <w:iCs/>
          <w:kern w:val="2"/>
          <w:sz w:val="21"/>
          <w:szCs w:val="21"/>
          <w:lang w:eastAsia="zh-CN"/>
        </w:rPr>
      </w:pPr>
      <w:r>
        <w:rPr>
          <w:rFonts w:eastAsia="宋体" w:hint="eastAsia"/>
          <w:kern w:val="2"/>
          <w:sz w:val="21"/>
          <w:lang w:eastAsia="zh-CN"/>
        </w:rPr>
        <w:t xml:space="preserve">         </w:t>
      </w:r>
      <w:r>
        <w:rPr>
          <w:rFonts w:eastAsia="宋体" w:hint="eastAsia"/>
          <w:kern w:val="2"/>
          <w:sz w:val="21"/>
          <w:lang w:eastAsia="zh-CN"/>
        </w:rPr>
        <w:t>中标（成交）采购标的制造商是否为残疾人福利性单位：</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是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否</w:t>
      </w:r>
    </w:p>
    <w:p w:rsidR="00E52B57">
      <w:pPr>
        <w:widowControl w:val="0"/>
        <w:snapToGrid w:val="0"/>
        <w:spacing w:line="400" w:lineRule="exact"/>
        <w:jc w:val="both"/>
        <w:rPr>
          <w:rFonts w:eastAsia="宋体"/>
          <w:kern w:val="2"/>
          <w:sz w:val="21"/>
          <w:lang w:eastAsia="zh-CN"/>
        </w:rPr>
      </w:pPr>
      <w:r>
        <w:rPr>
          <w:rFonts w:eastAsia="宋体" w:hint="eastAsia"/>
          <w:kern w:val="2"/>
          <w:sz w:val="21"/>
          <w:lang w:eastAsia="zh-CN"/>
        </w:rPr>
        <w:t xml:space="preserve">         </w:t>
      </w:r>
      <w:r>
        <w:rPr>
          <w:rFonts w:eastAsia="宋体" w:hint="eastAsia"/>
          <w:kern w:val="2"/>
          <w:sz w:val="21"/>
          <w:lang w:eastAsia="zh-CN"/>
        </w:rPr>
        <w:t>中标（成交）采购标的制造商是否为监狱企业：</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是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否</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kern w:val="2"/>
          <w:sz w:val="21"/>
          <w:szCs w:val="21"/>
          <w:lang w:val="en" w:eastAsia="zh-CN"/>
        </w:rPr>
        <w:t>7</w:t>
      </w:r>
      <w:r>
        <w:rPr>
          <w:rFonts w:ascii="宋体" w:eastAsia="宋体" w:hAnsi="宋体" w:hint="eastAsia"/>
          <w:kern w:val="2"/>
          <w:sz w:val="21"/>
          <w:szCs w:val="21"/>
          <w:lang w:eastAsia="zh-CN"/>
        </w:rPr>
        <w:t>）合同是否分包：</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是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否</w:t>
      </w:r>
    </w:p>
    <w:p w:rsidR="00E52B57">
      <w:pPr>
        <w:widowControl w:val="0"/>
        <w:adjustRightInd w:val="0"/>
        <w:snapToGrid w:val="0"/>
        <w:spacing w:line="400" w:lineRule="exact"/>
        <w:ind w:firstLine="840" w:firstLineChars="400"/>
        <w:jc w:val="both"/>
        <w:rPr>
          <w:rFonts w:ascii="宋体" w:eastAsia="宋体" w:hAnsi="宋体"/>
          <w:kern w:val="2"/>
          <w:sz w:val="21"/>
          <w:szCs w:val="21"/>
          <w:u w:val="single"/>
          <w:lang w:eastAsia="zh-CN"/>
        </w:rPr>
      </w:pPr>
      <w:r>
        <w:rPr>
          <w:rFonts w:ascii="宋体" w:eastAsia="宋体" w:hAnsi="宋体" w:hint="eastAsia"/>
          <w:kern w:val="2"/>
          <w:sz w:val="21"/>
          <w:szCs w:val="21"/>
          <w:lang w:eastAsia="zh-CN"/>
        </w:rPr>
        <w:t xml:space="preserve"> 分包主要内容：</w:t>
      </w:r>
      <w:r>
        <w:rPr>
          <w:rFonts w:ascii="宋体" w:eastAsia="宋体" w:hAnsi="宋体" w:hint="eastAsia"/>
          <w:kern w:val="2"/>
          <w:sz w:val="21"/>
          <w:szCs w:val="21"/>
          <w:u w:val="single"/>
          <w:lang w:eastAsia="zh-CN"/>
        </w:rPr>
        <w:t xml:space="preserve">                                            </w:t>
      </w:r>
    </w:p>
    <w:p w:rsidR="00E52B57">
      <w:pPr>
        <w:widowControl w:val="0"/>
        <w:adjustRightInd w:val="0"/>
        <w:snapToGrid w:val="0"/>
        <w:spacing w:line="400" w:lineRule="exact"/>
        <w:ind w:firstLine="840" w:firstLineChars="4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分包供应商/制造商名称（如供应商和制造商不同，请分别填写）：</w:t>
      </w:r>
    </w:p>
    <w:p w:rsidR="00E52B57">
      <w:pPr>
        <w:widowControl w:val="0"/>
        <w:adjustRightInd w:val="0"/>
        <w:snapToGrid w:val="0"/>
        <w:spacing w:line="400" w:lineRule="exact"/>
        <w:ind w:firstLine="840" w:firstLineChars="400"/>
        <w:jc w:val="both"/>
        <w:rPr>
          <w:rFonts w:ascii="宋体" w:eastAsia="宋体" w:hAnsi="宋体"/>
          <w:kern w:val="2"/>
          <w:sz w:val="21"/>
          <w:szCs w:val="21"/>
          <w:u w:val="single"/>
          <w:lang w:eastAsia="zh-CN"/>
        </w:rPr>
      </w:pPr>
      <w:r>
        <w:rPr>
          <w:rFonts w:ascii="宋体" w:eastAsia="宋体" w:hAnsi="宋体" w:hint="eastAsia"/>
          <w:kern w:val="2"/>
          <w:sz w:val="21"/>
          <w:szCs w:val="21"/>
          <w:lang w:eastAsia="zh-CN"/>
        </w:rPr>
        <w:t xml:space="preserve"> </w:t>
      </w:r>
      <w:r>
        <w:rPr>
          <w:rFonts w:ascii="宋体" w:eastAsia="宋体" w:hAnsi="宋体" w:hint="eastAsia"/>
          <w:kern w:val="2"/>
          <w:sz w:val="21"/>
          <w:szCs w:val="21"/>
          <w:u w:val="single"/>
          <w:lang w:eastAsia="zh-CN"/>
        </w:rPr>
        <w:t xml:space="preserve">                                                          </w:t>
      </w:r>
    </w:p>
    <w:p w:rsidR="00E52B57">
      <w:pPr>
        <w:widowControl w:val="0"/>
        <w:adjustRightInd w:val="0"/>
        <w:snapToGrid w:val="0"/>
        <w:spacing w:line="400" w:lineRule="exact"/>
        <w:ind w:firstLine="840" w:firstLineChars="4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分包供应商/制造商类型（如果供应商和制造商不同，只填写制造商类型）：</w:t>
      </w:r>
    </w:p>
    <w:p w:rsidR="00E52B57">
      <w:pPr>
        <w:widowControl w:val="0"/>
        <w:adjustRightInd w:val="0"/>
        <w:snapToGrid w:val="0"/>
        <w:spacing w:line="400" w:lineRule="exact"/>
        <w:ind w:firstLine="840" w:firstLineChars="400"/>
        <w:jc w:val="both"/>
        <w:rPr>
          <w:rFonts w:ascii="宋体" w:eastAsia="宋体" w:hAnsi="宋体"/>
          <w:iCs/>
          <w:kern w:val="2"/>
          <w:sz w:val="21"/>
          <w:szCs w:val="21"/>
          <w:lang w:eastAsia="zh-CN"/>
        </w:rPr>
      </w:pPr>
      <w:r>
        <w:rPr>
          <w:rFonts w:ascii="宋体" w:eastAsia="宋体" w:hAnsi="宋体" w:hint="eastAsia"/>
          <w:iCs/>
          <w:kern w:val="2"/>
          <w:sz w:val="21"/>
          <w:szCs w:val="21"/>
          <w:lang w:eastAsia="zh-CN"/>
        </w:rPr>
        <w:t xml:space="preserve">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大型企业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中型企业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小微型企业  </w:t>
      </w:r>
    </w:p>
    <w:p w:rsidR="00E52B57">
      <w:pPr>
        <w:widowControl w:val="0"/>
        <w:adjustRightInd w:val="0"/>
        <w:snapToGrid w:val="0"/>
        <w:spacing w:line="400" w:lineRule="exact"/>
        <w:ind w:firstLine="840" w:firstLineChars="400"/>
        <w:jc w:val="both"/>
        <w:rPr>
          <w:rFonts w:eastAsia="华文楷体"/>
          <w:kern w:val="2"/>
          <w:sz w:val="21"/>
          <w:lang w:eastAsia="zh-CN"/>
        </w:rPr>
      </w:pPr>
      <w:r>
        <w:rPr>
          <w:rFonts w:ascii="宋体" w:eastAsia="宋体" w:hAnsi="宋体" w:hint="eastAsia"/>
          <w:iCs/>
          <w:kern w:val="2"/>
          <w:sz w:val="21"/>
          <w:szCs w:val="21"/>
          <w:lang w:eastAsia="zh-CN"/>
        </w:rPr>
        <w:t xml:space="preserve">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残疾人福利性单位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监狱企业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其他</w:t>
      </w:r>
    </w:p>
    <w:p w:rsidR="00E52B57">
      <w:pPr>
        <w:widowControl w:val="0"/>
        <w:numPr>
          <w:ilvl w:val="12"/>
          <w:numId w:val="0"/>
        </w:numPr>
        <w:adjustRightInd w:val="0"/>
        <w:snapToGrid w:val="0"/>
        <w:spacing w:line="400" w:lineRule="exact"/>
        <w:ind w:left="0" w:firstLine="0"/>
        <w:jc w:val="both"/>
        <w:rPr>
          <w:rFonts w:ascii="宋体" w:eastAsia="宋体" w:hAnsi="宋体" w:cs="宋体"/>
          <w:iCs/>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cs="宋体" w:hint="eastAsia"/>
          <w:kern w:val="2"/>
          <w:sz w:val="21"/>
          <w:szCs w:val="21"/>
          <w:lang w:eastAsia="zh-CN"/>
        </w:rPr>
        <w:t>（</w:t>
      </w:r>
      <w:r>
        <w:rPr>
          <w:rFonts w:ascii="宋体" w:eastAsia="宋体" w:hAnsi="宋体" w:cs="宋体"/>
          <w:kern w:val="2"/>
          <w:sz w:val="21"/>
          <w:szCs w:val="21"/>
          <w:lang w:val="en" w:eastAsia="zh-CN"/>
        </w:rPr>
        <w:t>8</w:t>
      </w:r>
      <w:r>
        <w:rPr>
          <w:rFonts w:ascii="宋体" w:eastAsia="宋体" w:hAnsi="宋体" w:cs="宋体" w:hint="eastAsia"/>
          <w:kern w:val="2"/>
          <w:sz w:val="21"/>
          <w:szCs w:val="21"/>
          <w:lang w:eastAsia="zh-CN"/>
        </w:rPr>
        <w:t>）中标（成交）供应商是否为外商投资企业：</w:t>
      </w:r>
      <w:r>
        <w:rPr>
          <w:rFonts w:ascii="Wingdings" w:eastAsia="宋体" w:hAnsi="Wingdings" w:cs="宋体"/>
          <w:iCs/>
          <w:kern w:val="2"/>
          <w:sz w:val="21"/>
          <w:szCs w:val="21"/>
          <w:lang w:eastAsia="zh-CN"/>
        </w:rPr>
        <w:sym w:font="Wingdings" w:char="F0A8"/>
      </w:r>
      <w:r>
        <w:rPr>
          <w:rFonts w:ascii="宋体" w:eastAsia="宋体" w:hAnsi="宋体" w:cs="宋体" w:hint="eastAsia"/>
          <w:iCs/>
          <w:kern w:val="2"/>
          <w:sz w:val="21"/>
          <w:szCs w:val="21"/>
          <w:lang w:eastAsia="zh-CN"/>
        </w:rPr>
        <w:t xml:space="preserve">是       </w:t>
      </w:r>
      <w:r>
        <w:rPr>
          <w:rFonts w:ascii="Wingdings" w:eastAsia="宋体" w:hAnsi="Wingdings" w:cs="宋体"/>
          <w:iCs/>
          <w:kern w:val="2"/>
          <w:sz w:val="21"/>
          <w:szCs w:val="21"/>
          <w:lang w:eastAsia="zh-CN"/>
        </w:rPr>
        <w:sym w:font="Wingdings" w:char="F0A8"/>
      </w:r>
      <w:r>
        <w:rPr>
          <w:rFonts w:ascii="宋体" w:eastAsia="宋体" w:hAnsi="宋体" w:cs="宋体" w:hint="eastAsia"/>
          <w:iCs/>
          <w:kern w:val="2"/>
          <w:sz w:val="21"/>
          <w:szCs w:val="21"/>
          <w:lang w:eastAsia="zh-CN"/>
        </w:rPr>
        <w:t>否</w:t>
      </w:r>
    </w:p>
    <w:p w:rsidR="00E52B57">
      <w:pPr>
        <w:widowControl w:val="0"/>
        <w:tabs>
          <w:tab w:val="left" w:pos="1340"/>
        </w:tabs>
        <w:autoSpaceDE w:val="0"/>
        <w:autoSpaceDN w:val="0"/>
        <w:adjustRightInd w:val="0"/>
        <w:spacing w:line="400" w:lineRule="exact"/>
        <w:ind w:firstLine="420" w:firstLineChars="2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 xml:space="preserve">     外商投资企业类型：</w:t>
      </w:r>
      <w:r>
        <w:rPr>
          <w:rFonts w:ascii="Wingdings" w:eastAsia="宋体" w:hAnsi="Wingdings" w:cs="宋体"/>
          <w:iCs/>
          <w:kern w:val="2"/>
          <w:sz w:val="21"/>
          <w:szCs w:val="21"/>
          <w:lang w:eastAsia="zh-CN"/>
        </w:rPr>
        <w:sym w:font="Wingdings" w:char="F0A8"/>
      </w:r>
      <w:r>
        <w:rPr>
          <w:rFonts w:ascii="宋体" w:eastAsia="宋体" w:hAnsi="宋体" w:cs="宋体" w:hint="eastAsia"/>
          <w:kern w:val="2"/>
          <w:sz w:val="21"/>
          <w:szCs w:val="21"/>
          <w:lang w:eastAsia="zh-CN"/>
        </w:rPr>
        <w:t xml:space="preserve">全部由外国投资者投资  </w:t>
      </w:r>
      <w:r>
        <w:rPr>
          <w:rFonts w:ascii="Wingdings" w:eastAsia="宋体" w:hAnsi="Wingdings" w:cs="宋体"/>
          <w:iCs/>
          <w:kern w:val="2"/>
          <w:sz w:val="21"/>
          <w:szCs w:val="21"/>
          <w:lang w:eastAsia="zh-CN"/>
        </w:rPr>
        <w:sym w:font="Wingdings" w:char="F0A8"/>
      </w:r>
      <w:r>
        <w:rPr>
          <w:rFonts w:ascii="宋体" w:eastAsia="宋体" w:hAnsi="宋体" w:cs="宋体" w:hint="eastAsia"/>
          <w:iCs/>
          <w:kern w:val="2"/>
          <w:sz w:val="21"/>
          <w:szCs w:val="21"/>
          <w:lang w:eastAsia="zh-CN"/>
        </w:rPr>
        <w:t>部分由外国投资者投资</w:t>
      </w:r>
    </w:p>
    <w:p w:rsidR="00E52B57">
      <w:pPr>
        <w:widowControl w:val="0"/>
        <w:numPr>
          <w:ilvl w:val="12"/>
          <w:numId w:val="0"/>
        </w:numPr>
        <w:adjustRightInd w:val="0"/>
        <w:snapToGrid w:val="0"/>
        <w:spacing w:line="400" w:lineRule="exact"/>
        <w:ind w:left="0"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kern w:val="2"/>
          <w:sz w:val="21"/>
          <w:szCs w:val="21"/>
          <w:lang w:val="en" w:eastAsia="zh-CN"/>
        </w:rPr>
        <w:t>9</w:t>
      </w:r>
      <w:r>
        <w:rPr>
          <w:rFonts w:ascii="宋体" w:eastAsia="宋体" w:hAnsi="宋体" w:cs="宋体" w:hint="eastAsia"/>
          <w:kern w:val="2"/>
          <w:sz w:val="21"/>
          <w:szCs w:val="21"/>
          <w:lang w:eastAsia="zh-CN"/>
        </w:rPr>
        <w:t>）是否涉及进口产品：</w:t>
      </w:r>
    </w:p>
    <w:p w:rsidR="00E52B57">
      <w:pPr>
        <w:widowControl w:val="0"/>
        <w:numPr>
          <w:ilvl w:val="12"/>
          <w:numId w:val="0"/>
        </w:numPr>
        <w:adjustRightInd w:val="0"/>
        <w:snapToGrid w:val="0"/>
        <w:spacing w:line="400" w:lineRule="exact"/>
        <w:ind w:left="0" w:firstLine="840" w:firstLineChars="4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是，《政府采购品目分类目录》底级品目名称：</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金额：</w:t>
      </w:r>
      <w:r>
        <w:rPr>
          <w:rFonts w:ascii="宋体" w:eastAsia="宋体" w:hAnsi="宋体" w:cs="宋体" w:hint="eastAsia"/>
          <w:kern w:val="2"/>
          <w:sz w:val="21"/>
          <w:szCs w:val="21"/>
          <w:u w:val="single"/>
          <w:lang w:eastAsia="zh-CN"/>
        </w:rPr>
        <w:t xml:space="preserve">        </w:t>
      </w:r>
    </w:p>
    <w:p w:rsidR="00E52B57">
      <w:pPr>
        <w:widowControl w:val="0"/>
        <w:numPr>
          <w:ilvl w:val="12"/>
          <w:numId w:val="0"/>
        </w:numPr>
        <w:adjustRightInd w:val="0"/>
        <w:snapToGrid w:val="0"/>
        <w:spacing w:line="400" w:lineRule="exact"/>
        <w:ind w:left="0" w:firstLine="840" w:firstLineChars="400"/>
        <w:jc w:val="both"/>
        <w:rPr>
          <w:rFonts w:ascii="宋体" w:eastAsia="宋体" w:hAnsi="宋体"/>
          <w:kern w:val="2"/>
          <w:sz w:val="21"/>
          <w:szCs w:val="21"/>
          <w:lang w:eastAsia="zh-CN"/>
        </w:rPr>
      </w:pPr>
      <w:r>
        <w:rPr>
          <w:rFonts w:ascii="宋体" w:eastAsia="宋体" w:hAnsi="宋体" w:cs="宋体" w:hint="eastAsia"/>
          <w:kern w:val="2"/>
          <w:sz w:val="21"/>
          <w:szCs w:val="21"/>
          <w:lang w:eastAsia="zh-CN"/>
        </w:rPr>
        <w:t xml:space="preserve">        国别：</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规格型号：</w:t>
      </w:r>
      <w:r>
        <w:rPr>
          <w:rFonts w:ascii="宋体" w:eastAsia="宋体" w:hAnsi="宋体" w:cs="宋体" w:hint="eastAsia"/>
          <w:kern w:val="2"/>
          <w:sz w:val="21"/>
          <w:szCs w:val="21"/>
          <w:u w:val="single"/>
          <w:lang w:eastAsia="zh-CN"/>
        </w:rPr>
        <w:t xml:space="preserve">        </w:t>
      </w:r>
      <w:r>
        <w:rPr>
          <w:rFonts w:ascii="宋体" w:eastAsia="宋体" w:hAnsi="宋体" w:hint="eastAsia"/>
          <w:kern w:val="2"/>
          <w:sz w:val="21"/>
          <w:szCs w:val="21"/>
          <w:lang w:eastAsia="zh-CN"/>
        </w:rPr>
        <w:t xml:space="preserve">      </w:t>
      </w:r>
    </w:p>
    <w:p w:rsidR="00E52B57">
      <w:pPr>
        <w:widowControl w:val="0"/>
        <w:adjustRightInd w:val="0"/>
        <w:snapToGrid w:val="0"/>
        <w:spacing w:line="400" w:lineRule="exact"/>
        <w:ind w:firstLine="840" w:firstLineChars="4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否</w:t>
      </w:r>
    </w:p>
    <w:p w:rsidR="00E52B57">
      <w:pPr>
        <w:widowControl w:val="0"/>
        <w:numPr>
          <w:ilvl w:val="12"/>
          <w:numId w:val="0"/>
        </w:numPr>
        <w:tabs>
          <w:tab w:val="left" w:pos="740"/>
        </w:tabs>
        <w:adjustRightInd w:val="0"/>
        <w:snapToGrid w:val="0"/>
        <w:spacing w:line="400" w:lineRule="exact"/>
        <w:ind w:left="0" w:firstLine="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（1</w:t>
      </w:r>
      <w:r>
        <w:rPr>
          <w:rFonts w:ascii="宋体" w:eastAsia="宋体" w:hAnsi="宋体"/>
          <w:kern w:val="2"/>
          <w:sz w:val="21"/>
          <w:szCs w:val="21"/>
          <w:lang w:val="en" w:eastAsia="zh-CN"/>
        </w:rPr>
        <w:t>0</w:t>
      </w:r>
      <w:r>
        <w:rPr>
          <w:rFonts w:ascii="宋体" w:eastAsia="宋体" w:hAnsi="宋体" w:hint="eastAsia"/>
          <w:kern w:val="2"/>
          <w:sz w:val="21"/>
          <w:szCs w:val="21"/>
          <w:lang w:eastAsia="zh-CN"/>
        </w:rPr>
        <w:t>）是否涉及节能产品：</w:t>
      </w:r>
    </w:p>
    <w:p w:rsidR="00E52B57">
      <w:pPr>
        <w:widowControl w:val="0"/>
        <w:numPr>
          <w:ilvl w:val="12"/>
          <w:numId w:val="0"/>
        </w:numPr>
        <w:tabs>
          <w:tab w:val="left" w:pos="740"/>
        </w:tabs>
        <w:adjustRightInd w:val="0"/>
        <w:snapToGrid w:val="0"/>
        <w:spacing w:line="400" w:lineRule="exact"/>
        <w:ind w:left="0" w:firstLine="0"/>
        <w:jc w:val="both"/>
        <w:rPr>
          <w:rFonts w:ascii="宋体" w:eastAsia="宋体" w:hAnsi="宋体"/>
          <w:iCs/>
          <w:kern w:val="2"/>
          <w:sz w:val="21"/>
          <w:szCs w:val="21"/>
          <w:lang w:eastAsia="zh-CN"/>
        </w:rPr>
      </w:pPr>
      <w:r>
        <w:rPr>
          <w:rFonts w:ascii="宋体" w:eastAsia="宋体" w:hAnsi="宋体" w:hint="eastAsia"/>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是，《节能产品政府采购品目清单》的底级品目名称：</w:t>
      </w:r>
      <w:r>
        <w:rPr>
          <w:rFonts w:ascii="宋体" w:eastAsia="宋体" w:hAnsi="宋体" w:hint="eastAsia"/>
          <w:kern w:val="2"/>
          <w:sz w:val="21"/>
          <w:szCs w:val="21"/>
          <w:u w:val="single"/>
          <w:lang w:eastAsia="zh-CN"/>
        </w:rPr>
        <w:t xml:space="preserve">         </w:t>
      </w:r>
      <w:r>
        <w:rPr>
          <w:rFonts w:ascii="宋体" w:eastAsia="宋体" w:hAnsi="宋体" w:hint="eastAsia"/>
          <w:iCs/>
          <w:kern w:val="2"/>
          <w:sz w:val="21"/>
          <w:szCs w:val="21"/>
          <w:lang w:eastAsia="zh-CN"/>
        </w:rPr>
        <w:t xml:space="preserve">     </w:t>
      </w:r>
    </w:p>
    <w:p w:rsidR="00E52B57">
      <w:pPr>
        <w:widowControl w:val="0"/>
        <w:numPr>
          <w:ilvl w:val="12"/>
          <w:numId w:val="0"/>
        </w:numPr>
        <w:tabs>
          <w:tab w:val="left" w:pos="740"/>
        </w:tabs>
        <w:adjustRightInd w:val="0"/>
        <w:snapToGrid w:val="0"/>
        <w:spacing w:line="400" w:lineRule="exact"/>
        <w:ind w:left="0" w:firstLine="0"/>
        <w:jc w:val="both"/>
        <w:rPr>
          <w:rFonts w:ascii="宋体" w:eastAsia="宋体" w:hAnsi="宋体"/>
          <w:iCs/>
          <w:kern w:val="2"/>
          <w:sz w:val="21"/>
          <w:szCs w:val="21"/>
          <w:lang w:eastAsia="zh-CN"/>
        </w:rPr>
      </w:pPr>
      <w:r>
        <w:rPr>
          <w:rFonts w:ascii="宋体" w:eastAsia="宋体" w:hAnsi="宋体" w:hint="eastAsia"/>
          <w:iCs/>
          <w:kern w:val="2"/>
          <w:sz w:val="21"/>
          <w:szCs w:val="21"/>
          <w:lang w:eastAsia="zh-CN"/>
        </w:rPr>
        <w:t xml:space="preserve">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强制采购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优先采购    </w:t>
      </w:r>
    </w:p>
    <w:p w:rsidR="00E52B57">
      <w:pPr>
        <w:widowControl w:val="0"/>
        <w:numPr>
          <w:ilvl w:val="12"/>
          <w:numId w:val="0"/>
        </w:numPr>
        <w:tabs>
          <w:tab w:val="left" w:pos="740"/>
        </w:tabs>
        <w:adjustRightInd w:val="0"/>
        <w:snapToGrid w:val="0"/>
        <w:spacing w:line="400" w:lineRule="exact"/>
        <w:ind w:left="0" w:firstLine="0"/>
        <w:jc w:val="both"/>
        <w:rPr>
          <w:rFonts w:ascii="宋体" w:eastAsia="宋体" w:hAnsi="宋体"/>
          <w:kern w:val="2"/>
          <w:sz w:val="21"/>
          <w:szCs w:val="21"/>
          <w:lang w:eastAsia="zh-CN"/>
        </w:rPr>
      </w:pPr>
      <w:r>
        <w:rPr>
          <w:rFonts w:ascii="宋体" w:eastAsia="宋体" w:hAnsi="宋体" w:hint="eastAsia"/>
          <w:iCs/>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否</w:t>
      </w:r>
    </w:p>
    <w:p w:rsidR="00E52B57">
      <w:pPr>
        <w:widowControl w:val="0"/>
        <w:numPr>
          <w:ilvl w:val="12"/>
          <w:numId w:val="0"/>
        </w:numPr>
        <w:tabs>
          <w:tab w:val="left" w:pos="740"/>
        </w:tabs>
        <w:adjustRightInd w:val="0"/>
        <w:snapToGrid w:val="0"/>
        <w:spacing w:line="400" w:lineRule="exact"/>
        <w:ind w:left="0" w:firstLine="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是否涉及环境标志产品：</w:t>
      </w:r>
    </w:p>
    <w:p w:rsidR="00E52B57">
      <w:pPr>
        <w:widowControl w:val="0"/>
        <w:numPr>
          <w:ilvl w:val="12"/>
          <w:numId w:val="0"/>
        </w:numPr>
        <w:tabs>
          <w:tab w:val="left" w:pos="740"/>
        </w:tabs>
        <w:adjustRightInd w:val="0"/>
        <w:snapToGrid w:val="0"/>
        <w:spacing w:line="400" w:lineRule="exact"/>
        <w:ind w:left="0" w:firstLine="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是，《环境标志产品政府采购品目清单》的底级品目名称：</w:t>
      </w:r>
      <w:r>
        <w:rPr>
          <w:rFonts w:ascii="宋体" w:eastAsia="宋体" w:hAnsi="宋体" w:hint="eastAsia"/>
          <w:kern w:val="2"/>
          <w:sz w:val="21"/>
          <w:szCs w:val="21"/>
          <w:u w:val="single"/>
          <w:lang w:eastAsia="zh-CN"/>
        </w:rPr>
        <w:t xml:space="preserve">         </w:t>
      </w:r>
      <w:r>
        <w:rPr>
          <w:rFonts w:ascii="宋体" w:eastAsia="宋体" w:hAnsi="宋体" w:hint="eastAsia"/>
          <w:iCs/>
          <w:kern w:val="2"/>
          <w:sz w:val="21"/>
          <w:szCs w:val="21"/>
          <w:lang w:eastAsia="zh-CN"/>
        </w:rPr>
        <w:t xml:space="preserve"> </w:t>
      </w:r>
    </w:p>
    <w:p w:rsidR="00E52B57">
      <w:pPr>
        <w:widowControl w:val="0"/>
        <w:numPr>
          <w:ilvl w:val="12"/>
          <w:numId w:val="0"/>
        </w:numPr>
        <w:tabs>
          <w:tab w:val="left" w:pos="740"/>
        </w:tabs>
        <w:adjustRightInd w:val="0"/>
        <w:snapToGrid w:val="0"/>
        <w:spacing w:line="400" w:lineRule="exact"/>
        <w:ind w:left="0" w:firstLine="0"/>
        <w:jc w:val="both"/>
        <w:rPr>
          <w:rFonts w:ascii="宋体" w:eastAsia="宋体" w:hAnsi="宋体"/>
          <w:iCs/>
          <w:kern w:val="2"/>
          <w:sz w:val="21"/>
          <w:szCs w:val="21"/>
          <w:lang w:eastAsia="zh-CN"/>
        </w:rPr>
      </w:pPr>
      <w:r>
        <w:rPr>
          <w:rFonts w:ascii="宋体" w:eastAsia="宋体" w:hAnsi="宋体" w:hint="eastAsia"/>
          <w:iCs/>
          <w:kern w:val="2"/>
          <w:sz w:val="21"/>
          <w:szCs w:val="21"/>
          <w:lang w:eastAsia="zh-CN"/>
        </w:rPr>
        <w:t xml:space="preserve">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强制采购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优先采购    </w:t>
      </w:r>
    </w:p>
    <w:p w:rsidR="00E52B57">
      <w:pPr>
        <w:widowControl w:val="0"/>
        <w:numPr>
          <w:ilvl w:val="12"/>
          <w:numId w:val="0"/>
        </w:numPr>
        <w:tabs>
          <w:tab w:val="left" w:pos="740"/>
        </w:tabs>
        <w:adjustRightInd w:val="0"/>
        <w:snapToGrid w:val="0"/>
        <w:spacing w:line="400" w:lineRule="exact"/>
        <w:ind w:left="0" w:firstLine="0"/>
        <w:jc w:val="both"/>
        <w:rPr>
          <w:rFonts w:ascii="宋体" w:eastAsia="宋体" w:hAnsi="宋体"/>
          <w:kern w:val="2"/>
          <w:sz w:val="21"/>
          <w:szCs w:val="21"/>
          <w:lang w:eastAsia="zh-CN"/>
        </w:rPr>
      </w:pPr>
      <w:r>
        <w:rPr>
          <w:rFonts w:ascii="宋体" w:eastAsia="宋体" w:hAnsi="宋体" w:hint="eastAsia"/>
          <w:iCs/>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否</w:t>
      </w:r>
    </w:p>
    <w:p w:rsidR="00E52B57">
      <w:pPr>
        <w:widowControl w:val="0"/>
        <w:numPr>
          <w:ilvl w:val="12"/>
          <w:numId w:val="0"/>
        </w:numPr>
        <w:autoSpaceDE w:val="0"/>
        <w:autoSpaceDN w:val="0"/>
        <w:adjustRightInd w:val="0"/>
        <w:snapToGrid w:val="0"/>
        <w:spacing w:line="400" w:lineRule="exact"/>
        <w:ind w:left="0" w:firstLine="0"/>
        <w:jc w:val="both"/>
        <w:rPr>
          <w:rFonts w:ascii="宋体" w:eastAsia="宋体" w:hAnsi="宋体"/>
          <w:kern w:val="2"/>
          <w:sz w:val="21"/>
          <w:szCs w:val="21"/>
          <w:lang w:eastAsia="zh-CN"/>
        </w:rPr>
      </w:pPr>
      <w:r>
        <w:rPr>
          <w:rFonts w:ascii="宋体" w:eastAsia="华文楷体" w:hAnsi="宋体" w:cs="华文楷体" w:hint="eastAsia"/>
          <w:kern w:val="2"/>
          <w:sz w:val="21"/>
          <w:szCs w:val="21"/>
          <w:lang w:eastAsia="zh-CN"/>
        </w:rPr>
        <w:t xml:space="preserve">          </w:t>
      </w:r>
      <w:r>
        <w:rPr>
          <w:rFonts w:ascii="宋体" w:eastAsia="宋体" w:hAnsi="宋体" w:hint="eastAsia"/>
          <w:kern w:val="2"/>
          <w:sz w:val="21"/>
          <w:szCs w:val="21"/>
          <w:lang w:eastAsia="zh-CN"/>
        </w:rPr>
        <w:t xml:space="preserve">是否涉及绿色产品： </w:t>
      </w:r>
    </w:p>
    <w:p w:rsidR="00E52B57">
      <w:pPr>
        <w:widowControl w:val="0"/>
        <w:autoSpaceDE w:val="0"/>
        <w:autoSpaceDN w:val="0"/>
        <w:adjustRightInd w:val="0"/>
        <w:spacing w:line="400" w:lineRule="exact"/>
        <w:ind w:firstLine="420"/>
        <w:jc w:val="both"/>
        <w:rPr>
          <w:rFonts w:ascii="宋体" w:eastAsia="宋体" w:hAnsi="宋体" w:cs="华文楷体"/>
          <w:kern w:val="2"/>
          <w:sz w:val="22"/>
          <w:szCs w:val="21"/>
          <w:u w:val="single"/>
          <w:lang w:eastAsia="zh-CN"/>
        </w:rPr>
      </w:pPr>
      <w:r>
        <w:rPr>
          <w:rFonts w:ascii="宋体" w:eastAsia="宋体" w:hAnsi="宋体" w:hint="eastAsia"/>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是，绿色产品政府采购相关政策确定的底级品目名称：</w:t>
      </w:r>
      <w:r>
        <w:rPr>
          <w:rFonts w:ascii="宋体" w:eastAsia="宋体" w:hAnsi="宋体" w:cs="华文楷体" w:hint="eastAsia"/>
          <w:kern w:val="2"/>
          <w:sz w:val="22"/>
          <w:szCs w:val="21"/>
          <w:u w:val="single"/>
          <w:lang w:eastAsia="zh-CN"/>
        </w:rPr>
        <w:t xml:space="preserve">         </w:t>
      </w:r>
    </w:p>
    <w:p w:rsidR="00E52B57">
      <w:pPr>
        <w:widowControl w:val="0"/>
        <w:numPr>
          <w:ilvl w:val="12"/>
          <w:numId w:val="0"/>
        </w:numPr>
        <w:tabs>
          <w:tab w:val="left" w:pos="740"/>
        </w:tabs>
        <w:adjustRightInd w:val="0"/>
        <w:snapToGrid w:val="0"/>
        <w:spacing w:line="400" w:lineRule="exact"/>
        <w:ind w:left="0" w:firstLine="0"/>
        <w:jc w:val="both"/>
        <w:rPr>
          <w:rFonts w:ascii="宋体" w:eastAsia="宋体" w:hAnsi="宋体"/>
          <w:iCs/>
          <w:kern w:val="2"/>
          <w:sz w:val="21"/>
          <w:szCs w:val="21"/>
          <w:lang w:eastAsia="zh-CN"/>
        </w:rPr>
      </w:pPr>
      <w:r>
        <w:rPr>
          <w:rFonts w:ascii="宋体" w:eastAsia="宋体" w:hAnsi="宋体" w:hint="eastAsia"/>
          <w:iCs/>
          <w:kern w:val="2"/>
          <w:sz w:val="21"/>
          <w:szCs w:val="21"/>
          <w:lang w:eastAsia="zh-CN"/>
        </w:rPr>
        <w:t xml:space="preserve">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强制采购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优先采购    </w:t>
      </w:r>
    </w:p>
    <w:p w:rsidR="00E52B57">
      <w:pPr>
        <w:widowControl w:val="0"/>
        <w:autoSpaceDE w:val="0"/>
        <w:autoSpaceDN w:val="0"/>
        <w:adjustRightInd w:val="0"/>
        <w:spacing w:line="400" w:lineRule="exact"/>
        <w:ind w:firstLine="420"/>
        <w:jc w:val="both"/>
        <w:rPr>
          <w:rFonts w:ascii="宋体" w:eastAsia="华文楷体" w:hAnsi="宋体" w:cs="华文楷体"/>
          <w:kern w:val="2"/>
          <w:sz w:val="21"/>
          <w:szCs w:val="21"/>
          <w:lang w:eastAsia="zh-CN"/>
        </w:rPr>
      </w:pPr>
      <w:r>
        <w:rPr>
          <w:rFonts w:ascii="宋体" w:eastAsia="宋体" w:hAnsi="宋体" w:hint="eastAsia"/>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否</w:t>
      </w:r>
    </w:p>
    <w:p w:rsidR="00E52B57">
      <w:pPr>
        <w:widowControl w:val="0"/>
        <w:numPr>
          <w:ilvl w:val="12"/>
          <w:numId w:val="0"/>
        </w:numPr>
        <w:adjustRightInd w:val="0"/>
        <w:snapToGrid w:val="0"/>
        <w:spacing w:line="400" w:lineRule="exact"/>
        <w:ind w:left="0" w:firstLine="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（1</w:t>
      </w:r>
      <w:r>
        <w:rPr>
          <w:rFonts w:ascii="宋体" w:eastAsia="宋体" w:hAnsi="宋体"/>
          <w:kern w:val="2"/>
          <w:sz w:val="21"/>
          <w:szCs w:val="21"/>
          <w:lang w:val="en" w:eastAsia="zh-CN"/>
        </w:rPr>
        <w:t>1</w:t>
      </w:r>
      <w:r>
        <w:rPr>
          <w:rFonts w:ascii="宋体" w:eastAsia="宋体" w:hAnsi="宋体" w:hint="eastAsia"/>
          <w:kern w:val="2"/>
          <w:sz w:val="21"/>
          <w:szCs w:val="21"/>
          <w:lang w:eastAsia="zh-CN"/>
        </w:rPr>
        <w:t>）涉及商品包装和快递包装的，是否参考《商品包装政府采购需求标准（试行）》、《快递包装政府采购需求标准（试行）》明确产品及相关快递服务的具体包装要求：</w:t>
      </w:r>
    </w:p>
    <w:p w:rsidR="00E52B57">
      <w:pPr>
        <w:widowControl w:val="0"/>
        <w:numPr>
          <w:ilvl w:val="12"/>
          <w:numId w:val="0"/>
        </w:numPr>
        <w:adjustRightInd w:val="0"/>
        <w:snapToGrid w:val="0"/>
        <w:spacing w:line="400" w:lineRule="exact"/>
        <w:ind w:left="0" w:firstLine="840" w:firstLineChars="400"/>
        <w:jc w:val="both"/>
        <w:rPr>
          <w:rFonts w:ascii="宋体" w:eastAsia="宋体" w:hAnsi="宋体"/>
          <w:kern w:val="2"/>
          <w:sz w:val="21"/>
          <w:szCs w:val="21"/>
          <w:lang w:eastAsia="zh-CN"/>
        </w:rPr>
      </w:pP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 xml:space="preserve">是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 xml:space="preserve">否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不涉及</w:t>
      </w:r>
    </w:p>
    <w:p w:rsidR="00E52B57">
      <w:pPr>
        <w:widowControl w:val="0"/>
        <w:numPr>
          <w:ilvl w:val="0"/>
          <w:numId w:val="4"/>
        </w:numPr>
        <w:adjustRightInd w:val="0"/>
        <w:snapToGrid w:val="0"/>
        <w:spacing w:line="400" w:lineRule="exact"/>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合同金额</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（1）合同金额小写：</w:t>
      </w:r>
      <w:r>
        <w:rPr>
          <w:rFonts w:ascii="宋体" w:eastAsia="宋体" w:hAnsi="宋体" w:hint="eastAsia"/>
          <w:kern w:val="2"/>
          <w:sz w:val="21"/>
          <w:szCs w:val="21"/>
          <w:u w:val="single"/>
          <w:lang w:eastAsia="zh-CN"/>
        </w:rPr>
        <w:t xml:space="preserve">                           </w:t>
      </w:r>
    </w:p>
    <w:p w:rsidR="00E52B57">
      <w:pPr>
        <w:widowControl w:val="0"/>
        <w:adjustRightInd w:val="0"/>
        <w:snapToGrid w:val="0"/>
        <w:spacing w:line="400" w:lineRule="exact"/>
        <w:jc w:val="both"/>
        <w:rPr>
          <w:rFonts w:ascii="宋体" w:eastAsia="宋体" w:hAnsi="宋体"/>
          <w:kern w:val="2"/>
          <w:sz w:val="21"/>
          <w:szCs w:val="21"/>
          <w:u w:val="single"/>
          <w:lang w:eastAsia="zh-CN"/>
        </w:rPr>
      </w:pPr>
      <w:r>
        <w:rPr>
          <w:rFonts w:ascii="宋体" w:eastAsia="宋体" w:hAnsi="宋体" w:hint="eastAsia"/>
          <w:kern w:val="2"/>
          <w:sz w:val="21"/>
          <w:szCs w:val="21"/>
          <w:lang w:eastAsia="zh-CN"/>
        </w:rPr>
        <w:t xml:space="preserve">                 大写：</w:t>
      </w:r>
      <w:r>
        <w:rPr>
          <w:rFonts w:ascii="宋体" w:eastAsia="宋体" w:hAnsi="宋体" w:hint="eastAsia"/>
          <w:kern w:val="2"/>
          <w:sz w:val="21"/>
          <w:szCs w:val="21"/>
          <w:u w:val="single"/>
          <w:lang w:eastAsia="zh-CN"/>
        </w:rPr>
        <w:t xml:space="preserve">                           </w:t>
      </w:r>
    </w:p>
    <w:p w:rsidR="00E52B57">
      <w:pPr>
        <w:widowControl w:val="0"/>
        <w:adjustRightInd w:val="0"/>
        <w:snapToGrid w:val="0"/>
        <w:spacing w:line="400" w:lineRule="exact"/>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分包金额（如有）小写：</w:t>
      </w:r>
      <w:r>
        <w:rPr>
          <w:rFonts w:ascii="宋体" w:eastAsia="宋体" w:hAnsi="宋体" w:hint="eastAsia"/>
          <w:kern w:val="2"/>
          <w:sz w:val="21"/>
          <w:szCs w:val="21"/>
          <w:u w:val="single"/>
          <w:lang w:eastAsia="zh-CN"/>
        </w:rPr>
        <w:t xml:space="preserve">                   </w:t>
      </w:r>
    </w:p>
    <w:p w:rsidR="00E52B57">
      <w:pPr>
        <w:widowControl w:val="0"/>
        <w:adjustRightInd w:val="0"/>
        <w:snapToGrid w:val="0"/>
        <w:spacing w:line="400" w:lineRule="exact"/>
        <w:jc w:val="both"/>
        <w:rPr>
          <w:rFonts w:ascii="宋体" w:eastAsia="宋体" w:hAnsi="宋体"/>
          <w:kern w:val="2"/>
          <w:sz w:val="21"/>
          <w:szCs w:val="21"/>
          <w:u w:val="single"/>
          <w:lang w:eastAsia="zh-CN"/>
        </w:rPr>
      </w:pPr>
      <w:r>
        <w:rPr>
          <w:rFonts w:ascii="宋体" w:eastAsia="宋体" w:hAnsi="宋体" w:hint="eastAsia"/>
          <w:kern w:val="2"/>
          <w:sz w:val="21"/>
          <w:szCs w:val="21"/>
          <w:lang w:eastAsia="zh-CN"/>
        </w:rPr>
        <w:t xml:space="preserve">                     大写：</w:t>
      </w:r>
      <w:r>
        <w:rPr>
          <w:rFonts w:ascii="宋体" w:eastAsia="宋体" w:hAnsi="宋体" w:hint="eastAsia"/>
          <w:kern w:val="2"/>
          <w:sz w:val="21"/>
          <w:szCs w:val="21"/>
          <w:u w:val="single"/>
          <w:lang w:eastAsia="zh-CN"/>
        </w:rPr>
        <w:t xml:space="preserve">                       </w:t>
      </w:r>
    </w:p>
    <w:p w:rsidR="00E52B57">
      <w:pPr>
        <w:widowControl w:val="0"/>
        <w:adjustRightInd w:val="0"/>
        <w:snapToGrid w:val="0"/>
        <w:spacing w:line="400" w:lineRule="exact"/>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（注：固定单价合同应填写单价和最高限价）</w:t>
      </w:r>
    </w:p>
    <w:p w:rsidR="00E52B57">
      <w:pPr>
        <w:widowControl w:val="0"/>
        <w:numPr>
          <w:ilvl w:val="12"/>
          <w:numId w:val="0"/>
        </w:numPr>
        <w:adjustRightInd w:val="0"/>
        <w:snapToGrid w:val="0"/>
        <w:spacing w:line="400" w:lineRule="exact"/>
        <w:ind w:left="0" w:firstLine="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（2）合同定价方式（采用组合定价方式的，可以勾选多项）：</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iCs/>
          <w:kern w:val="2"/>
          <w:sz w:val="21"/>
          <w:szCs w:val="21"/>
          <w:lang w:eastAsia="zh-CN"/>
        </w:rPr>
        <w:t xml:space="preserve">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固定总价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固定单价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固定费率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成本补偿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绩效激励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其他</w:t>
      </w:r>
      <w:r>
        <w:rPr>
          <w:rFonts w:ascii="宋体" w:eastAsia="宋体" w:hAnsi="宋体" w:hint="eastAsia"/>
          <w:kern w:val="2"/>
          <w:sz w:val="21"/>
          <w:szCs w:val="21"/>
          <w:u w:val="single"/>
          <w:lang w:eastAsia="zh-CN"/>
        </w:rPr>
        <w:t xml:space="preserve">       </w:t>
      </w:r>
    </w:p>
    <w:p w:rsidR="00E52B57">
      <w:pPr>
        <w:widowControl w:val="0"/>
        <w:spacing w:line="400" w:lineRule="exact"/>
        <w:ind w:firstLine="420" w:firstLineChars="200"/>
        <w:jc w:val="both"/>
        <w:rPr>
          <w:rFonts w:eastAsia="宋体"/>
          <w:kern w:val="2"/>
          <w:sz w:val="21"/>
          <w:szCs w:val="21"/>
          <w:lang w:eastAsia="zh-CN"/>
        </w:rPr>
      </w:pPr>
      <w:r>
        <w:rPr>
          <w:rFonts w:ascii="宋体" w:eastAsia="宋体" w:hAnsi="宋体" w:hint="eastAsia"/>
          <w:kern w:val="2"/>
          <w:sz w:val="21"/>
          <w:szCs w:val="21"/>
          <w:lang w:eastAsia="zh-CN"/>
        </w:rPr>
        <w:t>（3）付款方式（按项目实际勾选填写）：</w:t>
      </w:r>
    </w:p>
    <w:p w:rsidR="00E52B57">
      <w:pPr>
        <w:widowControl w:val="0"/>
        <w:adjustRightInd w:val="0"/>
        <w:snapToGrid w:val="0"/>
        <w:spacing w:line="400" w:lineRule="exact"/>
        <w:ind w:firstLine="630" w:firstLineChars="300"/>
        <w:jc w:val="both"/>
        <w:rPr>
          <w:rFonts w:ascii="宋体" w:eastAsia="宋体" w:hAnsi="宋体"/>
          <w:kern w:val="2"/>
          <w:sz w:val="21"/>
          <w:szCs w:val="21"/>
          <w:u w:val="single"/>
          <w:lang w:eastAsia="zh-CN"/>
        </w:rPr>
      </w:pP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全额付款：</w:t>
      </w:r>
      <w:r>
        <w:rPr>
          <w:rFonts w:ascii="宋体" w:eastAsia="宋体" w:hAnsi="宋体" w:hint="eastAsia"/>
          <w:kern w:val="2"/>
          <w:sz w:val="21"/>
          <w:szCs w:val="21"/>
          <w:u w:val="single"/>
          <w:lang w:eastAsia="zh-CN"/>
        </w:rPr>
        <w:t xml:space="preserve">     （应明确一次性支付合同款项的条件）                    </w:t>
      </w:r>
    </w:p>
    <w:p w:rsidR="00E52B57">
      <w:pPr>
        <w:widowControl w:val="0"/>
        <w:snapToGrid w:val="0"/>
        <w:spacing w:line="400" w:lineRule="exact"/>
        <w:ind w:firstLine="630" w:firstLineChars="300"/>
        <w:jc w:val="both"/>
        <w:rPr>
          <w:rFonts w:eastAsia="宋体"/>
          <w:kern w:val="2"/>
          <w:sz w:val="21"/>
          <w:lang w:eastAsia="zh-CN"/>
        </w:rPr>
      </w:pP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分期付款：</w:t>
      </w:r>
      <w:r>
        <w:rPr>
          <w:rFonts w:ascii="宋体" w:eastAsia="宋体" w:hAnsi="宋体" w:hint="eastAsia"/>
          <w:kern w:val="2"/>
          <w:sz w:val="21"/>
          <w:szCs w:val="21"/>
          <w:u w:val="single"/>
          <w:lang w:eastAsia="zh-CN"/>
        </w:rPr>
        <w:t xml:space="preserve">  （应明确分期支付合同款项的各期比例和支付条件，各期支付条件应与分期履约验收情况挂钩） </w:t>
      </w:r>
      <w:r>
        <w:rPr>
          <w:rFonts w:ascii="宋体" w:eastAsia="宋体" w:hAnsi="宋体" w:hint="eastAsia"/>
          <w:kern w:val="2"/>
          <w:sz w:val="21"/>
          <w:szCs w:val="21"/>
          <w:lang w:eastAsia="zh-CN"/>
        </w:rPr>
        <w:t>，其中涉及预付款的：</w:t>
      </w:r>
      <w:r>
        <w:rPr>
          <w:rFonts w:ascii="宋体" w:eastAsia="宋体" w:hAnsi="宋体" w:hint="eastAsia"/>
          <w:kern w:val="2"/>
          <w:sz w:val="21"/>
          <w:szCs w:val="21"/>
          <w:u w:val="single"/>
          <w:lang w:eastAsia="zh-CN"/>
        </w:rPr>
        <w:t xml:space="preserve"> （应明确预付款的支付比例和支付条件） </w:t>
      </w:r>
    </w:p>
    <w:p w:rsidR="00E52B57">
      <w:pPr>
        <w:widowControl w:val="0"/>
        <w:adjustRightInd w:val="0"/>
        <w:snapToGrid w:val="0"/>
        <w:spacing w:line="400" w:lineRule="exact"/>
        <w:ind w:firstLine="630" w:firstLineChars="300"/>
        <w:jc w:val="both"/>
        <w:rPr>
          <w:rFonts w:ascii="宋体" w:eastAsia="宋体" w:hAnsi="宋体"/>
          <w:kern w:val="2"/>
          <w:sz w:val="21"/>
          <w:szCs w:val="21"/>
          <w:u w:val="single"/>
          <w:lang w:eastAsia="zh-CN"/>
        </w:rPr>
      </w:pP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成本补偿：</w:t>
      </w:r>
      <w:r>
        <w:rPr>
          <w:rFonts w:ascii="宋体" w:eastAsia="宋体" w:hAnsi="宋体" w:hint="eastAsia"/>
          <w:kern w:val="2"/>
          <w:sz w:val="21"/>
          <w:szCs w:val="21"/>
          <w:u w:val="single"/>
          <w:lang w:eastAsia="zh-CN"/>
        </w:rPr>
        <w:t xml:space="preserve">      （应明确按照成本补偿方式的支付方式和支付条件）   </w:t>
      </w:r>
    </w:p>
    <w:p w:rsidR="00E52B57">
      <w:pPr>
        <w:widowControl w:val="0"/>
        <w:adjustRightInd w:val="0"/>
        <w:snapToGrid w:val="0"/>
        <w:spacing w:line="400" w:lineRule="exact"/>
        <w:ind w:firstLine="630" w:firstLineChars="300"/>
        <w:jc w:val="both"/>
        <w:rPr>
          <w:rFonts w:ascii="宋体" w:eastAsia="宋体" w:hAnsi="宋体"/>
          <w:kern w:val="2"/>
          <w:sz w:val="21"/>
          <w:szCs w:val="21"/>
          <w:lang w:eastAsia="zh-CN"/>
        </w:rPr>
      </w:pP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绩效激励：</w:t>
      </w:r>
      <w:r>
        <w:rPr>
          <w:rFonts w:ascii="宋体" w:eastAsia="宋体" w:hAnsi="宋体" w:hint="eastAsia"/>
          <w:kern w:val="2"/>
          <w:sz w:val="21"/>
          <w:szCs w:val="21"/>
          <w:u w:val="single"/>
          <w:lang w:eastAsia="zh-CN"/>
        </w:rPr>
        <w:t xml:space="preserve">      （应明确按照绩效激励方式的支付方式和支付条件）   </w:t>
      </w:r>
    </w:p>
    <w:p w:rsidR="00E52B57">
      <w:pPr>
        <w:widowControl w:val="0"/>
        <w:numPr>
          <w:ilvl w:val="0"/>
          <w:numId w:val="4"/>
        </w:numPr>
        <w:adjustRightInd w:val="0"/>
        <w:snapToGrid w:val="0"/>
        <w:spacing w:line="400" w:lineRule="exact"/>
        <w:ind w:firstLine="420" w:firstLineChars="200"/>
        <w:jc w:val="both"/>
        <w:rPr>
          <w:rFonts w:ascii="宋体" w:eastAsia="宋体" w:hAnsi="宋体"/>
          <w:b/>
          <w:kern w:val="2"/>
          <w:sz w:val="21"/>
          <w:szCs w:val="21"/>
          <w:u w:val="single"/>
          <w:lang w:eastAsia="zh-CN"/>
        </w:rPr>
      </w:pPr>
      <w:r>
        <w:rPr>
          <w:rFonts w:ascii="宋体" w:eastAsia="宋体" w:hAnsi="宋体" w:hint="eastAsia"/>
          <w:b/>
          <w:kern w:val="2"/>
          <w:sz w:val="21"/>
          <w:szCs w:val="21"/>
          <w:lang w:eastAsia="zh-CN"/>
        </w:rPr>
        <w:t>合同履行</w:t>
      </w:r>
    </w:p>
    <w:p w:rsidR="00E52B57">
      <w:pPr>
        <w:widowControl w:val="0"/>
        <w:adjustRightInd w:val="0"/>
        <w:snapToGri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（1）起始日期：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日，完成日期：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rsidR="00E52B57">
      <w:pPr>
        <w:widowControl w:val="0"/>
        <w:adjustRightInd w:val="0"/>
        <w:snapToGrid w:val="0"/>
        <w:spacing w:line="400" w:lineRule="exact"/>
        <w:ind w:firstLine="420" w:firstLineChars="2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（2）履约地点</w:t>
      </w:r>
      <w:r>
        <w:rPr>
          <w:rFonts w:ascii="宋体" w:eastAsia="宋体" w:hAnsi="宋体" w:cs="宋体" w:hint="eastAsia"/>
          <w:bCs/>
          <w:kern w:val="2"/>
          <w:sz w:val="21"/>
          <w:szCs w:val="21"/>
          <w:lang w:eastAsia="zh-CN"/>
        </w:rPr>
        <w:t>：</w:t>
      </w:r>
      <w:r>
        <w:rPr>
          <w:rFonts w:ascii="宋体" w:eastAsia="宋体" w:hAnsi="宋体" w:cs="宋体" w:hint="eastAsia"/>
          <w:kern w:val="2"/>
          <w:sz w:val="21"/>
          <w:szCs w:val="21"/>
          <w:u w:val="single"/>
          <w:lang w:eastAsia="zh-CN"/>
        </w:rPr>
        <w:t xml:space="preserve">                             </w:t>
      </w:r>
    </w:p>
    <w:p w:rsidR="00E52B57">
      <w:pPr>
        <w:widowControl w:val="0"/>
        <w:adjustRightInd w:val="0"/>
        <w:snapToGri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（3）履约担保：</w:t>
      </w:r>
      <w:r>
        <w:rPr>
          <w:rFonts w:ascii="宋体" w:eastAsia="宋体" w:hAnsi="宋体" w:cs="宋体" w:hint="eastAsia"/>
          <w:kern w:val="2"/>
          <w:sz w:val="21"/>
          <w:lang w:eastAsia="zh-CN"/>
        </w:rPr>
        <w:t>是否收取履约保证金：</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否</w:t>
      </w:r>
    </w:p>
    <w:p w:rsidR="00E52B57">
      <w:pPr>
        <w:widowControl w:val="0"/>
        <w:autoSpaceDE w:val="0"/>
        <w:autoSpaceDN w:val="0"/>
        <w:adjustRightInd w:val="0"/>
        <w:spacing w:line="400" w:lineRule="exact"/>
        <w:ind w:firstLine="440" w:firstLineChars="200"/>
        <w:jc w:val="both"/>
        <w:rPr>
          <w:rFonts w:ascii="宋体" w:eastAsia="宋体" w:hAnsi="宋体" w:cs="宋体"/>
          <w:kern w:val="2"/>
          <w:sz w:val="21"/>
          <w:szCs w:val="21"/>
          <w:lang w:eastAsia="zh-CN"/>
        </w:rPr>
      </w:pPr>
      <w:r>
        <w:rPr>
          <w:rFonts w:ascii="宋体" w:eastAsia="华文楷体" w:hAnsi="宋体" w:cs="宋体" w:hint="eastAsia"/>
          <w:bCs/>
          <w:kern w:val="2"/>
          <w:sz w:val="22"/>
          <w:szCs w:val="21"/>
          <w:lang w:eastAsia="zh-CN"/>
        </w:rPr>
        <w:t xml:space="preserve">  </w:t>
      </w:r>
      <w:r>
        <w:rPr>
          <w:rFonts w:ascii="宋体" w:eastAsia="宋体" w:hAnsi="宋体" w:cs="宋体" w:hint="eastAsia"/>
          <w:kern w:val="2"/>
          <w:sz w:val="21"/>
          <w:szCs w:val="21"/>
          <w:lang w:eastAsia="zh-CN"/>
        </w:rPr>
        <w:t xml:space="preserve">  收取履约保证金形式：</w:t>
      </w:r>
      <w:r>
        <w:rPr>
          <w:rFonts w:ascii="宋体" w:eastAsia="宋体" w:hAnsi="宋体" w:cs="宋体" w:hint="eastAsia"/>
          <w:bCs/>
          <w:kern w:val="2"/>
          <w:sz w:val="21"/>
          <w:szCs w:val="21"/>
          <w:u w:val="single"/>
          <w:lang w:eastAsia="zh-CN"/>
        </w:rPr>
        <w:t xml:space="preserve">                            </w:t>
      </w:r>
    </w:p>
    <w:p w:rsidR="00E52B57">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收取履约保证金金额：</w:t>
      </w:r>
      <w:r>
        <w:rPr>
          <w:rFonts w:ascii="宋体" w:eastAsia="宋体" w:hAnsi="宋体" w:cs="宋体" w:hint="eastAsia"/>
          <w:bCs/>
          <w:kern w:val="2"/>
          <w:sz w:val="21"/>
          <w:szCs w:val="21"/>
          <w:u w:val="single"/>
          <w:lang w:eastAsia="zh-CN"/>
        </w:rPr>
        <w:t xml:space="preserve">                            </w:t>
      </w:r>
    </w:p>
    <w:p w:rsidR="00E52B57">
      <w:pPr>
        <w:widowControl w:val="0"/>
        <w:snapToGrid w:val="0"/>
        <w:spacing w:line="400" w:lineRule="exact"/>
        <w:ind w:firstLine="420" w:firstLineChars="200"/>
        <w:jc w:val="both"/>
        <w:rPr>
          <w:rFonts w:ascii="宋体" w:eastAsia="宋体" w:hAnsi="宋体" w:cs="宋体"/>
          <w:kern w:val="2"/>
          <w:sz w:val="21"/>
          <w:lang w:eastAsia="zh-CN"/>
        </w:rPr>
      </w:pPr>
      <w:r>
        <w:rPr>
          <w:rFonts w:ascii="宋体" w:eastAsia="宋体" w:hAnsi="宋体" w:cs="宋体" w:hint="eastAsia"/>
          <w:bCs/>
          <w:kern w:val="2"/>
          <w:sz w:val="21"/>
          <w:szCs w:val="21"/>
          <w:lang w:eastAsia="zh-CN"/>
        </w:rPr>
        <w:t xml:space="preserve">    履约担保期限：</w:t>
      </w:r>
      <w:r>
        <w:rPr>
          <w:rFonts w:ascii="宋体" w:eastAsia="宋体" w:hAnsi="宋体" w:cs="宋体" w:hint="eastAsia"/>
          <w:bCs/>
          <w:kern w:val="2"/>
          <w:sz w:val="21"/>
          <w:szCs w:val="21"/>
          <w:u w:val="single"/>
          <w:lang w:eastAsia="zh-CN"/>
        </w:rPr>
        <w:t xml:space="preserve">                                  </w:t>
      </w:r>
    </w:p>
    <w:p w:rsidR="00E52B57">
      <w:pPr>
        <w:widowControl w:val="0"/>
        <w:adjustRightInd w:val="0"/>
        <w:snapToGrid w:val="0"/>
        <w:spacing w:line="400" w:lineRule="exact"/>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（4）分期履行要求：</w:t>
      </w:r>
      <w:r>
        <w:rPr>
          <w:rFonts w:ascii="宋体" w:eastAsia="宋体" w:hAnsi="宋体" w:cs="宋体" w:hint="eastAsia"/>
          <w:bCs/>
          <w:kern w:val="2"/>
          <w:sz w:val="21"/>
          <w:szCs w:val="21"/>
          <w:u w:val="single"/>
          <w:lang w:eastAsia="zh-CN"/>
        </w:rPr>
        <w:t xml:space="preserve">                                                        </w:t>
      </w:r>
    </w:p>
    <w:p w:rsidR="00E52B57">
      <w:pPr>
        <w:widowControl w:val="0"/>
        <w:adjustRightInd w:val="0"/>
        <w:snapToGrid w:val="0"/>
        <w:spacing w:line="400" w:lineRule="exact"/>
        <w:ind w:firstLine="420" w:firstLineChars="200"/>
        <w:jc w:val="both"/>
        <w:rPr>
          <w:rFonts w:ascii="宋体" w:eastAsia="宋体" w:hAnsi="宋体" w:cs="宋体"/>
          <w:kern w:val="2"/>
          <w:sz w:val="21"/>
          <w:szCs w:val="21"/>
          <w:u w:val="single"/>
          <w:lang w:eastAsia="zh-CN"/>
        </w:rPr>
      </w:pPr>
      <w:r>
        <w:rPr>
          <w:rFonts w:ascii="宋体" w:eastAsia="宋体" w:hAnsi="宋体" w:cs="宋体" w:hint="eastAsia"/>
          <w:bCs/>
          <w:kern w:val="2"/>
          <w:sz w:val="21"/>
          <w:szCs w:val="21"/>
          <w:lang w:eastAsia="zh-CN"/>
        </w:rPr>
        <w:t>（5）风险处置措施和替代方案：</w:t>
      </w:r>
      <w:r>
        <w:rPr>
          <w:rFonts w:ascii="宋体" w:eastAsia="宋体" w:hAnsi="宋体" w:cs="宋体" w:hint="eastAsia"/>
          <w:color w:val="0000FF"/>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kern w:val="2"/>
          <w:sz w:val="21"/>
          <w:szCs w:val="21"/>
          <w:u w:val="single"/>
          <w:lang w:eastAsia="zh-CN"/>
        </w:rPr>
        <w:t xml:space="preserve">                                                </w:t>
      </w:r>
    </w:p>
    <w:p w:rsidR="00E52B57">
      <w:pPr>
        <w:widowControl w:val="0"/>
        <w:numPr>
          <w:ilvl w:val="0"/>
          <w:numId w:val="4"/>
        </w:numPr>
        <w:adjustRightInd w:val="0"/>
        <w:snapToGrid w:val="0"/>
        <w:spacing w:line="400" w:lineRule="exact"/>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合同验收</w:t>
      </w:r>
    </w:p>
    <w:p w:rsidR="00E52B57">
      <w:pPr>
        <w:widowControl w:val="0"/>
        <w:numPr>
          <w:ilvl w:val="0"/>
          <w:numId w:val="6"/>
        </w:numPr>
        <w:adjustRightInd w:val="0"/>
        <w:snapToGrid w:val="0"/>
        <w:spacing w:line="400" w:lineRule="exact"/>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验收组织方式：</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 xml:space="preserve">自行组织 </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委托第三方组织</w:t>
      </w:r>
    </w:p>
    <w:p w:rsidR="00E52B57">
      <w:pPr>
        <w:widowControl w:val="0"/>
        <w:adjustRightInd w:val="0"/>
        <w:snapToGrid w:val="0"/>
        <w:spacing w:line="400" w:lineRule="exact"/>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 xml:space="preserve">         验收主体：</w:t>
      </w:r>
      <w:r>
        <w:rPr>
          <w:rFonts w:ascii="宋体" w:eastAsia="宋体" w:hAnsi="宋体" w:hint="eastAsia"/>
          <w:bCs/>
          <w:kern w:val="2"/>
          <w:sz w:val="21"/>
          <w:szCs w:val="21"/>
          <w:u w:val="single"/>
          <w:lang w:eastAsia="zh-CN"/>
        </w:rPr>
        <w:t xml:space="preserve">                  </w:t>
      </w:r>
    </w:p>
    <w:p w:rsidR="00E52B57">
      <w:pPr>
        <w:widowControl w:val="0"/>
        <w:adjustRightInd w:val="0"/>
        <w:snapToGrid w:val="0"/>
        <w:spacing w:line="400" w:lineRule="exact"/>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 xml:space="preserve">        是否邀请本项目的其他供应商参加验收：</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否</w:t>
      </w:r>
    </w:p>
    <w:p w:rsidR="00E52B57">
      <w:pPr>
        <w:widowControl w:val="0"/>
        <w:adjustRightInd w:val="0"/>
        <w:snapToGrid w:val="0"/>
        <w:spacing w:line="400" w:lineRule="exact"/>
        <w:ind w:firstLine="840" w:firstLineChars="4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是否邀请专家参加验收：</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否</w:t>
      </w:r>
    </w:p>
    <w:p w:rsidR="00E52B57">
      <w:pPr>
        <w:widowControl w:val="0"/>
        <w:adjustRightInd w:val="0"/>
        <w:snapToGrid w:val="0"/>
        <w:spacing w:line="400" w:lineRule="exact"/>
        <w:ind w:firstLine="840" w:firstLineChars="4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是否邀请服务对象参加验收：</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否</w:t>
      </w:r>
    </w:p>
    <w:p w:rsidR="00E52B57">
      <w:pPr>
        <w:widowControl w:val="0"/>
        <w:adjustRightInd w:val="0"/>
        <w:snapToGrid w:val="0"/>
        <w:spacing w:line="400" w:lineRule="exact"/>
        <w:ind w:firstLine="840" w:firstLineChars="4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是否邀请第三方检测机构参加验收：</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否</w:t>
      </w:r>
    </w:p>
    <w:p w:rsidR="00E52B57">
      <w:pPr>
        <w:widowControl w:val="0"/>
        <w:adjustRightInd w:val="0"/>
        <w:snapToGrid w:val="0"/>
        <w:spacing w:line="400" w:lineRule="exact"/>
        <w:ind w:firstLine="840" w:firstLineChars="4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是否进行抽查检测：</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是，抽查比例：</w:t>
      </w:r>
      <w:r>
        <w:rPr>
          <w:rFonts w:ascii="宋体" w:eastAsia="宋体" w:hAnsi="宋体" w:hint="eastAsia"/>
          <w:bCs/>
          <w:kern w:val="2"/>
          <w:sz w:val="21"/>
          <w:szCs w:val="21"/>
          <w:u w:val="single"/>
          <w:lang w:eastAsia="zh-CN"/>
        </w:rPr>
        <w:t xml:space="preserve">        </w:t>
      </w:r>
      <w:r>
        <w:rPr>
          <w:rFonts w:ascii="宋体" w:eastAsia="宋体" w:hAnsi="宋体" w:hint="eastAsia"/>
          <w:bCs/>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否</w:t>
      </w:r>
    </w:p>
    <w:p w:rsidR="00E52B57">
      <w:pPr>
        <w:widowControl w:val="0"/>
        <w:adjustRightInd w:val="0"/>
        <w:snapToGrid w:val="0"/>
        <w:spacing w:line="400" w:lineRule="exact"/>
        <w:ind w:firstLine="840" w:firstLineChars="400"/>
        <w:jc w:val="both"/>
        <w:rPr>
          <w:rFonts w:ascii="宋体" w:eastAsia="宋体" w:hAnsi="宋体"/>
          <w:bCs/>
          <w:kern w:val="2"/>
          <w:sz w:val="21"/>
          <w:szCs w:val="21"/>
          <w:u w:val="single"/>
          <w:lang w:eastAsia="zh-CN"/>
        </w:rPr>
      </w:pPr>
      <w:r>
        <w:rPr>
          <w:rFonts w:ascii="宋体" w:eastAsia="宋体" w:hAnsi="宋体" w:hint="eastAsia"/>
          <w:bCs/>
          <w:kern w:val="2"/>
          <w:sz w:val="21"/>
          <w:szCs w:val="21"/>
          <w:lang w:eastAsia="zh-CN"/>
        </w:rPr>
        <w:t>是否存在破坏性检测：</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是，</w:t>
      </w:r>
      <w:r>
        <w:rPr>
          <w:rFonts w:ascii="宋体" w:eastAsia="宋体" w:hAnsi="宋体" w:hint="eastAsia"/>
          <w:bCs/>
          <w:kern w:val="2"/>
          <w:sz w:val="21"/>
          <w:szCs w:val="21"/>
          <w:u w:val="single"/>
          <w:lang w:eastAsia="zh-CN"/>
        </w:rPr>
        <w:t>（应明确对被破坏的检测产品的处理方式）</w:t>
      </w:r>
    </w:p>
    <w:p w:rsidR="00E52B57">
      <w:pPr>
        <w:widowControl w:val="0"/>
        <w:adjustRightInd w:val="0"/>
        <w:snapToGrid w:val="0"/>
        <w:spacing w:line="400" w:lineRule="exact"/>
        <w:ind w:firstLine="840" w:firstLineChars="4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否</w:t>
      </w:r>
    </w:p>
    <w:p w:rsidR="00E52B57">
      <w:pPr>
        <w:widowControl w:val="0"/>
        <w:adjustRightInd w:val="0"/>
        <w:snapToGrid w:val="0"/>
        <w:spacing w:line="400" w:lineRule="exact"/>
        <w:ind w:firstLine="840" w:firstLineChars="400"/>
        <w:jc w:val="both"/>
        <w:rPr>
          <w:rFonts w:ascii="宋体" w:eastAsia="宋体" w:hAnsi="宋体"/>
          <w:bCs/>
          <w:kern w:val="2"/>
          <w:sz w:val="21"/>
          <w:szCs w:val="21"/>
          <w:u w:val="single"/>
          <w:lang w:eastAsia="zh-CN"/>
        </w:rPr>
      </w:pPr>
      <w:r>
        <w:rPr>
          <w:rFonts w:ascii="宋体" w:eastAsia="宋体" w:hAnsi="宋体" w:hint="eastAsia"/>
          <w:bCs/>
          <w:kern w:val="2"/>
          <w:sz w:val="21"/>
          <w:szCs w:val="21"/>
          <w:lang w:eastAsia="zh-CN"/>
        </w:rPr>
        <w:t>验收组织的其他事项：</w:t>
      </w:r>
      <w:r>
        <w:rPr>
          <w:rFonts w:ascii="宋体" w:eastAsia="宋体" w:hAnsi="宋体" w:hint="eastAsia"/>
          <w:bCs/>
          <w:kern w:val="2"/>
          <w:sz w:val="21"/>
          <w:szCs w:val="21"/>
          <w:u w:val="single"/>
          <w:lang w:eastAsia="zh-CN"/>
        </w:rPr>
        <w:t xml:space="preserve">                </w:t>
      </w:r>
    </w:p>
    <w:p w:rsidR="00E52B57">
      <w:pPr>
        <w:widowControl w:val="0"/>
        <w:adjustRightInd w:val="0"/>
        <w:snapToGrid w:val="0"/>
        <w:spacing w:line="400" w:lineRule="exact"/>
        <w:ind w:firstLine="420" w:firstLineChars="200"/>
        <w:jc w:val="both"/>
        <w:rPr>
          <w:rFonts w:ascii="宋体" w:eastAsia="宋体" w:hAnsi="宋体"/>
          <w:bCs/>
          <w:kern w:val="2"/>
          <w:sz w:val="21"/>
          <w:szCs w:val="21"/>
          <w:u w:val="single"/>
          <w:lang w:eastAsia="zh-CN"/>
        </w:rPr>
      </w:pPr>
      <w:r>
        <w:rPr>
          <w:rFonts w:ascii="宋体" w:eastAsia="宋体" w:hAnsi="宋体" w:hint="eastAsia"/>
          <w:bCs/>
          <w:kern w:val="2"/>
          <w:sz w:val="21"/>
          <w:szCs w:val="21"/>
          <w:lang w:eastAsia="zh-CN"/>
        </w:rPr>
        <w:t>（2）履约验收时间：</w:t>
      </w:r>
      <w:r>
        <w:rPr>
          <w:rFonts w:ascii="宋体" w:eastAsia="宋体" w:hAnsi="宋体" w:hint="eastAsia"/>
          <w:bCs/>
          <w:kern w:val="2"/>
          <w:sz w:val="21"/>
          <w:szCs w:val="21"/>
          <w:u w:val="single"/>
          <w:lang w:eastAsia="zh-CN"/>
        </w:rPr>
        <w:t xml:space="preserve">（计划于何时验收/供应商提出验收申请之日起   日内组织验收） </w:t>
      </w:r>
    </w:p>
    <w:p w:rsidR="00E52B57">
      <w:pPr>
        <w:widowControl w:val="0"/>
        <w:adjustRightInd w:val="0"/>
        <w:snapToGrid w:val="0"/>
        <w:spacing w:line="400" w:lineRule="exact"/>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（3）履约验收方式：</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 xml:space="preserve">一次性验收         </w:t>
      </w:r>
    </w:p>
    <w:p w:rsidR="00E52B57">
      <w:pPr>
        <w:widowControl w:val="0"/>
        <w:adjustRightInd w:val="0"/>
        <w:snapToGrid w:val="0"/>
        <w:spacing w:line="400" w:lineRule="exact"/>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分期/分项验收：</w:t>
      </w:r>
      <w:r>
        <w:rPr>
          <w:rFonts w:ascii="宋体" w:eastAsia="宋体" w:hAnsi="宋体" w:hint="eastAsia"/>
          <w:bCs/>
          <w:kern w:val="2"/>
          <w:sz w:val="21"/>
          <w:szCs w:val="21"/>
          <w:u w:val="single"/>
          <w:lang w:eastAsia="zh-CN"/>
        </w:rPr>
        <w:t xml:space="preserve"> （应明确分期</w:t>
      </w:r>
      <w:r>
        <w:rPr>
          <w:rFonts w:ascii="宋体" w:eastAsia="宋体" w:hAnsi="宋体"/>
          <w:bCs/>
          <w:kern w:val="2"/>
          <w:sz w:val="21"/>
          <w:szCs w:val="21"/>
          <w:u w:val="single"/>
          <w:lang w:val="en" w:eastAsia="zh-CN"/>
        </w:rPr>
        <w:t>/</w:t>
      </w:r>
      <w:r>
        <w:rPr>
          <w:rFonts w:ascii="宋体" w:eastAsia="宋体" w:hAnsi="宋体" w:hint="eastAsia"/>
          <w:bCs/>
          <w:kern w:val="2"/>
          <w:sz w:val="21"/>
          <w:szCs w:val="21"/>
          <w:u w:val="single"/>
          <w:lang w:val="en" w:eastAsia="zh-CN"/>
        </w:rPr>
        <w:t>分项验收的工作安排</w:t>
      </w:r>
      <w:r>
        <w:rPr>
          <w:rFonts w:ascii="宋体" w:eastAsia="宋体" w:hAnsi="宋体" w:hint="eastAsia"/>
          <w:bCs/>
          <w:kern w:val="2"/>
          <w:sz w:val="21"/>
          <w:szCs w:val="21"/>
          <w:u w:val="single"/>
          <w:lang w:eastAsia="zh-CN"/>
        </w:rPr>
        <w:t xml:space="preserve">）  </w:t>
      </w:r>
    </w:p>
    <w:p w:rsidR="00E52B57">
      <w:pPr>
        <w:widowControl w:val="0"/>
        <w:adjustRightInd w:val="0"/>
        <w:snapToGrid w:val="0"/>
        <w:spacing w:line="400" w:lineRule="exact"/>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（4）履约验收程序：</w:t>
      </w:r>
      <w:r>
        <w:rPr>
          <w:rFonts w:ascii="宋体" w:eastAsia="宋体" w:hAnsi="宋体" w:hint="eastAsia"/>
          <w:bCs/>
          <w:kern w:val="2"/>
          <w:sz w:val="21"/>
          <w:szCs w:val="21"/>
          <w:u w:val="single"/>
          <w:lang w:eastAsia="zh-CN"/>
        </w:rPr>
        <w:t xml:space="preserve">                                         </w:t>
      </w:r>
    </w:p>
    <w:p w:rsidR="00E52B57">
      <w:pPr>
        <w:widowControl w:val="0"/>
        <w:adjustRightInd w:val="0"/>
        <w:snapToGrid w:val="0"/>
        <w:spacing w:line="400" w:lineRule="exact"/>
        <w:ind w:firstLine="420" w:firstLineChars="200"/>
        <w:jc w:val="both"/>
        <w:rPr>
          <w:rFonts w:ascii="宋体" w:eastAsia="宋体" w:hAnsi="宋体"/>
          <w:bCs/>
          <w:kern w:val="2"/>
          <w:sz w:val="21"/>
          <w:szCs w:val="21"/>
          <w:u w:val="single"/>
          <w:lang w:eastAsia="zh-CN"/>
        </w:rPr>
      </w:pPr>
      <w:r>
        <w:rPr>
          <w:rFonts w:ascii="宋体" w:eastAsia="宋体" w:hAnsi="宋体" w:hint="eastAsia"/>
          <w:bCs/>
          <w:kern w:val="2"/>
          <w:sz w:val="21"/>
          <w:szCs w:val="21"/>
          <w:lang w:eastAsia="zh-CN"/>
        </w:rPr>
        <w:t>（5）履约验收的内容：</w:t>
      </w:r>
      <w:r>
        <w:rPr>
          <w:rFonts w:ascii="宋体" w:eastAsia="宋体" w:hAnsi="宋体" w:hint="eastAsia"/>
          <w:bCs/>
          <w:kern w:val="2"/>
          <w:sz w:val="21"/>
          <w:szCs w:val="21"/>
          <w:u w:val="single"/>
          <w:lang w:eastAsia="zh-CN"/>
        </w:rPr>
        <w:t xml:space="preserve"> （应当包括每一项技术和商务要求的履约情况，特别是落实政府采购扶持中小企业，支持绿色发展和乡村振兴等政策情况）                                      </w:t>
      </w:r>
    </w:p>
    <w:p w:rsidR="00E52B57">
      <w:pPr>
        <w:widowControl w:val="0"/>
        <w:adjustRightInd w:val="0"/>
        <w:snapToGrid w:val="0"/>
        <w:spacing w:line="400" w:lineRule="exact"/>
        <w:ind w:firstLine="420" w:firstLineChars="200"/>
        <w:jc w:val="both"/>
        <w:rPr>
          <w:rFonts w:ascii="宋体" w:eastAsia="宋体" w:hAnsi="宋体"/>
          <w:bCs/>
          <w:kern w:val="2"/>
          <w:sz w:val="21"/>
          <w:szCs w:val="21"/>
          <w:u w:val="single"/>
          <w:lang w:eastAsia="zh-CN"/>
        </w:rPr>
      </w:pPr>
      <w:r>
        <w:rPr>
          <w:rFonts w:ascii="宋体" w:eastAsia="宋体" w:hAnsi="宋体" w:hint="eastAsia"/>
          <w:bCs/>
          <w:kern w:val="2"/>
          <w:sz w:val="21"/>
          <w:szCs w:val="21"/>
          <w:lang w:eastAsia="zh-CN"/>
        </w:rPr>
        <w:t>（6）履约验收标准：</w:t>
      </w:r>
      <w:r>
        <w:rPr>
          <w:rFonts w:ascii="宋体" w:eastAsia="宋体" w:hAnsi="宋体" w:hint="eastAsia"/>
          <w:bCs/>
          <w:kern w:val="2"/>
          <w:sz w:val="21"/>
          <w:szCs w:val="21"/>
          <w:u w:val="single"/>
          <w:lang w:eastAsia="zh-CN"/>
        </w:rPr>
        <w:t xml:space="preserve">                                         </w:t>
      </w:r>
    </w:p>
    <w:p w:rsidR="00E52B57">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（7）是否以采购活动中供应商提供的样品作为参考：</w:t>
      </w:r>
      <w:r>
        <w:rPr>
          <w:rFonts w:ascii="Wingdings" w:eastAsia="宋体" w:hAnsi="Wingdings" w:cs="宋体"/>
          <w:kern w:val="2"/>
          <w:sz w:val="21"/>
          <w:szCs w:val="21"/>
          <w:lang w:eastAsia="zh-CN"/>
        </w:rPr>
        <w:sym w:font="Wingdings" w:char="F0A8"/>
      </w:r>
      <w:r>
        <w:rPr>
          <w:rFonts w:ascii="宋体" w:eastAsia="宋体" w:hAnsi="宋体" w:cs="宋体"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宋体" w:hint="eastAsia"/>
          <w:bCs/>
          <w:kern w:val="2"/>
          <w:sz w:val="21"/>
          <w:szCs w:val="21"/>
          <w:lang w:eastAsia="zh-CN"/>
        </w:rPr>
        <w:t>否</w:t>
      </w:r>
    </w:p>
    <w:p w:rsidR="00E52B57">
      <w:pPr>
        <w:widowControl w:val="0"/>
        <w:adjustRightInd w:val="0"/>
        <w:snapToGrid w:val="0"/>
        <w:spacing w:line="400" w:lineRule="exact"/>
        <w:ind w:firstLine="420" w:firstLineChars="200"/>
        <w:jc w:val="both"/>
        <w:rPr>
          <w:rFonts w:ascii="宋体" w:eastAsia="宋体" w:hAnsi="宋体" w:cs="宋体"/>
          <w:bCs/>
          <w:kern w:val="2"/>
          <w:sz w:val="21"/>
          <w:szCs w:val="21"/>
          <w:u w:val="single"/>
          <w:lang w:eastAsia="zh-CN"/>
        </w:rPr>
      </w:pPr>
      <w:r>
        <w:rPr>
          <w:rFonts w:ascii="宋体" w:eastAsia="宋体" w:hAnsi="宋体" w:cs="宋体" w:hint="eastAsia"/>
          <w:bCs/>
          <w:kern w:val="2"/>
          <w:sz w:val="21"/>
          <w:szCs w:val="21"/>
          <w:lang w:eastAsia="zh-CN"/>
        </w:rPr>
        <w:t>（8）履约验收其他事项：</w:t>
      </w:r>
      <w:r>
        <w:rPr>
          <w:rFonts w:ascii="宋体" w:eastAsia="宋体" w:hAnsi="宋体" w:cs="宋体" w:hint="eastAsia"/>
          <w:bCs/>
          <w:kern w:val="2"/>
          <w:sz w:val="21"/>
          <w:szCs w:val="21"/>
          <w:u w:val="single"/>
          <w:lang w:eastAsia="zh-CN"/>
        </w:rPr>
        <w:t xml:space="preserve">      （产权过户登记等）          </w:t>
      </w:r>
    </w:p>
    <w:p w:rsidR="00E52B57">
      <w:pPr>
        <w:widowControl w:val="0"/>
        <w:numPr>
          <w:ilvl w:val="0"/>
          <w:numId w:val="4"/>
        </w:numPr>
        <w:adjustRightInd w:val="0"/>
        <w:snapToGrid w:val="0"/>
        <w:spacing w:line="400" w:lineRule="exact"/>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组成合同的文件</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本协议书与下列文件一起构成合同文件，如下述文件之间有任何抵触、矛盾或歧义，应按以下顺序解释：</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（1）采购合同协议书及其变更、补充协议</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（2）采购合同专用条款</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（3）采购合同通用条款</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（4）中标（成交）通知书</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（5）投标（响应）文件</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（6）采购文件</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（7）有关技术文件，图纸</w:t>
      </w:r>
    </w:p>
    <w:p w:rsidR="00E52B57">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（8）</w:t>
      </w:r>
      <w:r>
        <w:rPr>
          <w:rFonts w:ascii="宋体" w:eastAsia="宋体" w:hAnsi="宋体" w:cs="宋体" w:hint="eastAsia"/>
          <w:color w:val="000000"/>
          <w:kern w:val="2"/>
          <w:sz w:val="21"/>
          <w:szCs w:val="21"/>
          <w:lang w:eastAsia="zh-CN"/>
        </w:rPr>
        <w:t>国家法律、行政法规和规章制度规定或合同约定的作为合同组成部分的其他文件</w:t>
      </w:r>
    </w:p>
    <w:p w:rsidR="00E52B57">
      <w:pPr>
        <w:widowControl w:val="0"/>
        <w:numPr>
          <w:ilvl w:val="0"/>
          <w:numId w:val="4"/>
        </w:numPr>
        <w:adjustRightInd w:val="0"/>
        <w:snapToGrid w:val="0"/>
        <w:spacing w:line="400" w:lineRule="exact"/>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合同生效</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本合同自</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生效。</w:t>
      </w:r>
    </w:p>
    <w:p w:rsidR="00E52B57">
      <w:pPr>
        <w:widowControl w:val="0"/>
        <w:numPr>
          <w:ilvl w:val="0"/>
          <w:numId w:val="4"/>
        </w:numPr>
        <w:adjustRightInd w:val="0"/>
        <w:snapToGrid w:val="0"/>
        <w:spacing w:line="400" w:lineRule="exact"/>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合同份数</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本合同一式</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份，甲方执</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份，乙方执</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份，均具有同等法律效力。</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合同订立时间：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p>
    <w:p w:rsidR="00E52B57">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合同订立地点：</w:t>
      </w:r>
      <w:r>
        <w:rPr>
          <w:rFonts w:ascii="宋体" w:eastAsia="宋体" w:hAnsi="宋体" w:hint="eastAsia"/>
          <w:kern w:val="2"/>
          <w:sz w:val="21"/>
          <w:szCs w:val="21"/>
          <w:u w:val="single"/>
          <w:lang w:eastAsia="zh-CN"/>
        </w:rPr>
        <w:t xml:space="preserve">                           </w:t>
      </w:r>
    </w:p>
    <w:p w:rsidR="00E52B57">
      <w:pPr>
        <w:widowControl w:val="0"/>
        <w:adjustRightInd w:val="0"/>
        <w:snapToGrid w:val="0"/>
        <w:spacing w:line="400" w:lineRule="exact"/>
        <w:ind w:firstLine="420" w:firstLineChars="200"/>
        <w:jc w:val="both"/>
        <w:rPr>
          <w:rFonts w:eastAsia="宋体"/>
          <w:kern w:val="2"/>
          <w:sz w:val="21"/>
          <w:lang w:eastAsia="zh-CN"/>
        </w:rPr>
      </w:pPr>
      <w:r>
        <w:rPr>
          <w:rFonts w:ascii="宋体" w:eastAsia="宋体" w:hAnsi="宋体" w:hint="eastAsia"/>
          <w:kern w:val="2"/>
          <w:sz w:val="21"/>
          <w:szCs w:val="21"/>
          <w:lang w:eastAsia="zh-CN"/>
        </w:rPr>
        <w:t>附件：具体标的及其技术要求和商务要求、联合协议、分包意向协议等。</w:t>
      </w:r>
    </w:p>
    <w:p w:rsidR="00E52B57">
      <w:pPr>
        <w:widowControl w:val="0"/>
        <w:jc w:val="both"/>
        <w:rPr>
          <w:rFonts w:eastAsia="宋体"/>
          <w:kern w:val="2"/>
          <w:sz w:val="21"/>
          <w:lang w:eastAsia="zh-CN"/>
        </w:rPr>
      </w:pPr>
      <w:r>
        <w:rPr>
          <w:rFonts w:eastAsia="宋体" w:hint="eastAsia"/>
          <w:kern w:val="2"/>
          <w:sz w:val="21"/>
          <w:lang w:eastAsia="zh-CN"/>
        </w:rPr>
        <w:br w:type="page"/>
      </w:r>
    </w:p>
    <w:p w:rsidR="00E52B57">
      <w:pPr>
        <w:widowControl w:val="0"/>
        <w:ind w:firstLine="420" w:firstLineChars="200"/>
        <w:jc w:val="both"/>
        <w:rPr>
          <w:rFonts w:eastAsia="宋体"/>
          <w:kern w:val="2"/>
          <w:sz w:val="21"/>
          <w:szCs w:val="21"/>
          <w:lang w:eastAsia="zh-CN"/>
        </w:rPr>
      </w:pPr>
    </w:p>
    <w:tbl>
      <w:tblPr>
        <w:tblStyle w:val="TableNormal"/>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1920"/>
        <w:gridCol w:w="2450"/>
        <w:gridCol w:w="2010"/>
        <w:gridCol w:w="2149"/>
      </w:tblGrid>
      <w:tr>
        <w:tblPrEx>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Ex>
        <w:trPr>
          <w:trHeight w:val="490"/>
        </w:trPr>
        <w:tc>
          <w:tcPr>
            <w:tcW w:w="4303" w:type="dxa"/>
            <w:gridSpan w:val="2"/>
            <w:tcBorders>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lang w:eastAsia="zh-CN"/>
              </w:rPr>
            </w:pPr>
            <w:r>
              <w:rPr>
                <w:rFonts w:eastAsia="宋体"/>
                <w:kern w:val="2"/>
                <w:sz w:val="21"/>
                <w:szCs w:val="21"/>
                <w:lang w:eastAsia="zh-CN"/>
              </w:rPr>
              <w:t>甲方</w:t>
            </w:r>
            <w:r>
              <w:rPr>
                <w:rFonts w:eastAsia="宋体" w:hint="eastAsia"/>
                <w:kern w:val="2"/>
                <w:sz w:val="21"/>
                <w:szCs w:val="21"/>
                <w:lang w:eastAsia="zh-CN"/>
              </w:rPr>
              <w:t>（采购人</w:t>
            </w:r>
            <w:r>
              <w:rPr>
                <w:rFonts w:ascii="宋体" w:eastAsia="宋体" w:hAnsi="宋体" w:hint="eastAsia"/>
                <w:kern w:val="2"/>
                <w:sz w:val="21"/>
                <w:szCs w:val="21"/>
                <w:lang w:eastAsia="zh-CN"/>
              </w:rPr>
              <w:t>、受采购人委托签订合同的单位或</w:t>
            </w:r>
            <w:r>
              <w:rPr>
                <w:rFonts w:eastAsia="宋体" w:hint="eastAsia"/>
                <w:kern w:val="2"/>
                <w:sz w:val="21"/>
                <w:szCs w:val="21"/>
                <w:lang w:eastAsia="zh-CN"/>
              </w:rPr>
              <w:t>采购文件约定的合同甲方）</w:t>
            </w:r>
          </w:p>
        </w:tc>
        <w:tc>
          <w:tcPr>
            <w:tcW w:w="4095" w:type="dxa"/>
            <w:gridSpan w:val="2"/>
            <w:tcBorders>
              <w:left w:val="single" w:sz="2" w:space="0" w:color="auto"/>
              <w:bottom w:val="single" w:sz="2" w:space="0" w:color="auto"/>
            </w:tcBorders>
            <w:vAlign w:val="center"/>
          </w:tcPr>
          <w:p w:rsidR="00E52B57">
            <w:pPr>
              <w:widowControl w:val="0"/>
              <w:adjustRightInd w:val="0"/>
              <w:snapToGrid w:val="0"/>
              <w:spacing w:line="300" w:lineRule="exact"/>
              <w:jc w:val="center"/>
              <w:rPr>
                <w:rFonts w:eastAsia="宋体"/>
                <w:kern w:val="2"/>
                <w:sz w:val="21"/>
                <w:lang w:eastAsia="zh-CN"/>
              </w:rPr>
            </w:pPr>
            <w:r>
              <w:rPr>
                <w:rFonts w:eastAsia="宋体"/>
                <w:kern w:val="2"/>
                <w:sz w:val="21"/>
                <w:szCs w:val="21"/>
                <w:lang w:eastAsia="zh-CN"/>
              </w:rPr>
              <w:t>乙方</w:t>
            </w:r>
            <w:r>
              <w:rPr>
                <w:rFonts w:eastAsia="宋体" w:hint="eastAsia"/>
                <w:kern w:val="2"/>
                <w:sz w:val="21"/>
                <w:szCs w:val="21"/>
                <w:lang w:eastAsia="zh-CN"/>
              </w:rPr>
              <w:t>（供应商）</w:t>
            </w:r>
          </w:p>
        </w:tc>
      </w:tr>
      <w:tr>
        <w:tblPrEx>
          <w:tblW w:w="5000" w:type="pct"/>
          <w:tblLayout w:type="fixed"/>
          <w:tblLook w:val="04A0"/>
        </w:tblPrEx>
        <w:trPr>
          <w:trHeight w:val="917"/>
        </w:trPr>
        <w:tc>
          <w:tcPr>
            <w:tcW w:w="1891" w:type="dxa"/>
            <w:tcBorders>
              <w:top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kern w:val="2"/>
                <w:sz w:val="21"/>
                <w:szCs w:val="21"/>
                <w:lang w:eastAsia="zh-CN"/>
              </w:rPr>
              <w:t>单位名称</w:t>
            </w:r>
            <w:r>
              <w:rPr>
                <w:rFonts w:eastAsia="宋体" w:hint="eastAsia"/>
                <w:kern w:val="2"/>
                <w:sz w:val="21"/>
                <w:szCs w:val="21"/>
                <w:lang w:eastAsia="zh-CN"/>
              </w:rPr>
              <w:t>（公章或合同章）</w:t>
            </w:r>
          </w:p>
        </w:tc>
        <w:tc>
          <w:tcPr>
            <w:tcW w:w="2412"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kern w:val="2"/>
                <w:sz w:val="21"/>
                <w:szCs w:val="21"/>
                <w:lang w:eastAsia="zh-CN"/>
              </w:rPr>
              <w:t>单位名称</w:t>
            </w:r>
            <w:r>
              <w:rPr>
                <w:rFonts w:eastAsia="宋体" w:hint="eastAsia"/>
                <w:kern w:val="2"/>
                <w:sz w:val="21"/>
                <w:szCs w:val="21"/>
                <w:lang w:eastAsia="zh-CN"/>
              </w:rPr>
              <w:t>（公章或合同章）</w:t>
            </w:r>
          </w:p>
        </w:tc>
        <w:tc>
          <w:tcPr>
            <w:tcW w:w="2116" w:type="dxa"/>
            <w:tcBorders>
              <w:top w:val="single" w:sz="2" w:space="0" w:color="auto"/>
              <w:left w:val="single" w:sz="2" w:space="0" w:color="auto"/>
              <w:bottom w:val="single" w:sz="2" w:space="0" w:color="auto"/>
            </w:tcBorders>
            <w:vAlign w:val="center"/>
          </w:tcPr>
          <w:p w:rsidR="00E52B57">
            <w:pPr>
              <w:widowControl w:val="0"/>
              <w:adjustRightInd w:val="0"/>
              <w:snapToGrid w:val="0"/>
              <w:spacing w:line="300" w:lineRule="exact"/>
              <w:jc w:val="center"/>
              <w:rPr>
                <w:rFonts w:eastAsia="宋体"/>
                <w:spacing w:val="20"/>
                <w:kern w:val="2"/>
                <w:sz w:val="21"/>
                <w:szCs w:val="21"/>
                <w:lang w:eastAsia="zh-CN"/>
              </w:rPr>
            </w:pPr>
          </w:p>
        </w:tc>
      </w:tr>
      <w:tr>
        <w:tblPrEx>
          <w:tblW w:w="5000" w:type="pct"/>
          <w:tblLayout w:type="fixed"/>
          <w:tblLook w:val="04A0"/>
        </w:tblPrEx>
        <w:trPr>
          <w:trHeight w:val="1171"/>
        </w:trPr>
        <w:tc>
          <w:tcPr>
            <w:tcW w:w="1891" w:type="dxa"/>
            <w:vMerge w:val="restart"/>
            <w:tcBorders>
              <w:top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kern w:val="2"/>
                <w:sz w:val="21"/>
                <w:szCs w:val="21"/>
                <w:lang w:eastAsia="zh-CN"/>
              </w:rPr>
              <w:t>法定代表人</w:t>
            </w:r>
          </w:p>
          <w:p w:rsidR="00E52B57" w:rsidP="00A43CB6">
            <w:pPr>
              <w:widowControl w:val="0"/>
              <w:adjustRightInd w:val="0"/>
              <w:snapToGrid w:val="0"/>
              <w:spacing w:line="300" w:lineRule="exact"/>
              <w:ind w:firstLine="101" w:firstLineChars="48"/>
              <w:jc w:val="center"/>
              <w:rPr>
                <w:rFonts w:eastAsia="宋体"/>
                <w:kern w:val="2"/>
                <w:sz w:val="21"/>
                <w:szCs w:val="21"/>
                <w:lang w:eastAsia="zh-CN"/>
              </w:rPr>
            </w:pPr>
            <w:r>
              <w:rPr>
                <w:rFonts w:eastAsia="宋体" w:hint="eastAsia"/>
                <w:kern w:val="2"/>
                <w:sz w:val="21"/>
                <w:szCs w:val="21"/>
                <w:lang w:eastAsia="zh-CN"/>
              </w:rPr>
              <w:t>或其</w:t>
            </w:r>
            <w:r>
              <w:rPr>
                <w:rFonts w:eastAsia="宋体"/>
                <w:kern w:val="2"/>
                <w:sz w:val="21"/>
                <w:szCs w:val="21"/>
                <w:lang w:eastAsia="zh-CN"/>
              </w:rPr>
              <w:t>委托代理人</w:t>
            </w:r>
            <w:r>
              <w:rPr>
                <w:rFonts w:eastAsia="宋体" w:hint="eastAsia"/>
                <w:kern w:val="2"/>
                <w:sz w:val="21"/>
                <w:szCs w:val="21"/>
                <w:lang w:eastAsia="zh-CN"/>
              </w:rPr>
              <w:t>（签章）</w:t>
            </w:r>
          </w:p>
        </w:tc>
        <w:tc>
          <w:tcPr>
            <w:tcW w:w="2412" w:type="dxa"/>
            <w:vMerge w:val="restart"/>
            <w:tcBorders>
              <w:top w:val="single" w:sz="2" w:space="0" w:color="auto"/>
              <w:left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c>
          <w:tcPr>
            <w:tcW w:w="1979" w:type="dxa"/>
            <w:tcBorders>
              <w:top w:val="single" w:sz="2" w:space="0" w:color="auto"/>
              <w:left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kern w:val="2"/>
                <w:sz w:val="21"/>
                <w:szCs w:val="21"/>
                <w:lang w:eastAsia="zh-CN"/>
              </w:rPr>
              <w:t>法定代表人</w:t>
            </w:r>
          </w:p>
          <w:p w:rsidR="00E52B57">
            <w:pPr>
              <w:widowControl w:val="0"/>
              <w:adjustRightInd w:val="0"/>
              <w:snapToGrid w:val="0"/>
              <w:spacing w:line="300" w:lineRule="exact"/>
              <w:jc w:val="center"/>
              <w:rPr>
                <w:rFonts w:eastAsia="宋体"/>
                <w:kern w:val="2"/>
                <w:sz w:val="21"/>
                <w:szCs w:val="21"/>
                <w:lang w:eastAsia="zh-CN"/>
              </w:rPr>
            </w:pPr>
            <w:r>
              <w:rPr>
                <w:rFonts w:eastAsia="宋体" w:hint="eastAsia"/>
                <w:kern w:val="2"/>
                <w:sz w:val="21"/>
                <w:szCs w:val="21"/>
                <w:lang w:eastAsia="zh-CN"/>
              </w:rPr>
              <w:t>或其</w:t>
            </w:r>
            <w:r>
              <w:rPr>
                <w:rFonts w:eastAsia="宋体"/>
                <w:kern w:val="2"/>
                <w:sz w:val="21"/>
                <w:szCs w:val="21"/>
                <w:lang w:eastAsia="zh-CN"/>
              </w:rPr>
              <w:t>委托代理人</w:t>
            </w:r>
            <w:r>
              <w:rPr>
                <w:rFonts w:eastAsia="宋体" w:hint="eastAsia"/>
                <w:kern w:val="2"/>
                <w:sz w:val="21"/>
                <w:szCs w:val="21"/>
                <w:lang w:eastAsia="zh-CN"/>
              </w:rPr>
              <w:t>（签章）</w:t>
            </w:r>
          </w:p>
        </w:tc>
        <w:tc>
          <w:tcPr>
            <w:tcW w:w="2116" w:type="dxa"/>
            <w:tcBorders>
              <w:top w:val="single" w:sz="2" w:space="0" w:color="auto"/>
              <w:left w:val="single" w:sz="2" w:space="0" w:color="auto"/>
              <w:bottom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r>
      <w:tr>
        <w:tblPrEx>
          <w:tblW w:w="5000" w:type="pct"/>
          <w:tblLayout w:type="fixed"/>
          <w:tblLook w:val="04A0"/>
        </w:tblPrEx>
        <w:trPr>
          <w:trHeight w:val="483"/>
        </w:trPr>
        <w:tc>
          <w:tcPr>
            <w:tcW w:w="1891" w:type="dxa"/>
            <w:vMerge/>
            <w:tcBorders>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c>
          <w:tcPr>
            <w:tcW w:w="2412" w:type="dxa"/>
            <w:vMerge/>
            <w:tcBorders>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hint="eastAsia"/>
                <w:kern w:val="2"/>
                <w:sz w:val="21"/>
                <w:szCs w:val="21"/>
                <w:lang w:eastAsia="zh-CN"/>
              </w:rPr>
              <w:t>拥有者性别</w:t>
            </w:r>
          </w:p>
        </w:tc>
        <w:tc>
          <w:tcPr>
            <w:tcW w:w="2116" w:type="dxa"/>
            <w:tcBorders>
              <w:top w:val="single" w:sz="2" w:space="0" w:color="auto"/>
              <w:left w:val="single" w:sz="2" w:space="0" w:color="auto"/>
              <w:bottom w:val="single" w:sz="2" w:space="0" w:color="auto"/>
            </w:tcBorders>
            <w:vAlign w:val="center"/>
          </w:tcPr>
          <w:p w:rsidR="00E52B57">
            <w:pPr>
              <w:widowControl w:val="0"/>
              <w:adjustRightInd w:val="0"/>
              <w:snapToGrid w:val="0"/>
              <w:spacing w:line="300" w:lineRule="exact"/>
              <w:jc w:val="center"/>
              <w:rPr>
                <w:rFonts w:eastAsia="宋体"/>
                <w:spacing w:val="20"/>
                <w:kern w:val="2"/>
                <w:sz w:val="21"/>
                <w:szCs w:val="21"/>
                <w:lang w:eastAsia="zh-CN"/>
              </w:rPr>
            </w:pPr>
          </w:p>
        </w:tc>
      </w:tr>
      <w:tr>
        <w:tblPrEx>
          <w:tblW w:w="5000" w:type="pct"/>
          <w:tblLayout w:type="fixed"/>
          <w:tblLook w:val="04A0"/>
        </w:tblPrEx>
        <w:trPr>
          <w:trHeight w:val="483"/>
        </w:trPr>
        <w:tc>
          <w:tcPr>
            <w:tcW w:w="1891" w:type="dxa"/>
            <w:tcBorders>
              <w:top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hint="eastAsia"/>
                <w:kern w:val="2"/>
                <w:sz w:val="21"/>
                <w:szCs w:val="21"/>
                <w:lang w:eastAsia="zh-CN"/>
              </w:rPr>
              <w:t>住</w:t>
            </w:r>
            <w:r>
              <w:rPr>
                <w:rFonts w:eastAsia="宋体" w:hint="eastAsia"/>
                <w:kern w:val="2"/>
                <w:sz w:val="21"/>
                <w:szCs w:val="21"/>
                <w:lang w:eastAsia="zh-CN"/>
              </w:rPr>
              <w:t xml:space="preserve">  </w:t>
            </w:r>
            <w:r>
              <w:rPr>
                <w:rFonts w:eastAsia="宋体" w:hint="eastAsia"/>
                <w:kern w:val="2"/>
                <w:sz w:val="21"/>
                <w:szCs w:val="21"/>
                <w:lang w:eastAsia="zh-CN"/>
              </w:rPr>
              <w:t>所</w:t>
            </w:r>
          </w:p>
        </w:tc>
        <w:tc>
          <w:tcPr>
            <w:tcW w:w="2412"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hint="eastAsia"/>
                <w:kern w:val="2"/>
                <w:sz w:val="21"/>
                <w:szCs w:val="21"/>
                <w:lang w:eastAsia="zh-CN"/>
              </w:rPr>
              <w:t>住</w:t>
            </w:r>
            <w:r>
              <w:rPr>
                <w:rFonts w:eastAsia="宋体" w:hint="eastAsia"/>
                <w:kern w:val="2"/>
                <w:sz w:val="21"/>
                <w:szCs w:val="21"/>
                <w:lang w:eastAsia="zh-CN"/>
              </w:rPr>
              <w:t xml:space="preserve">  </w:t>
            </w:r>
            <w:r>
              <w:rPr>
                <w:rFonts w:eastAsia="宋体" w:hint="eastAsia"/>
                <w:kern w:val="2"/>
                <w:sz w:val="21"/>
                <w:szCs w:val="21"/>
                <w:lang w:eastAsia="zh-CN"/>
              </w:rPr>
              <w:t>所</w:t>
            </w:r>
          </w:p>
        </w:tc>
        <w:tc>
          <w:tcPr>
            <w:tcW w:w="2116" w:type="dxa"/>
            <w:tcBorders>
              <w:top w:val="single" w:sz="2" w:space="0" w:color="auto"/>
              <w:left w:val="single" w:sz="2" w:space="0" w:color="auto"/>
              <w:bottom w:val="single" w:sz="2" w:space="0" w:color="auto"/>
            </w:tcBorders>
            <w:vAlign w:val="center"/>
          </w:tcPr>
          <w:p w:rsidR="00E52B57">
            <w:pPr>
              <w:widowControl w:val="0"/>
              <w:adjustRightInd w:val="0"/>
              <w:snapToGrid w:val="0"/>
              <w:spacing w:line="300" w:lineRule="exact"/>
              <w:jc w:val="center"/>
              <w:rPr>
                <w:rFonts w:eastAsia="宋体"/>
                <w:spacing w:val="20"/>
                <w:kern w:val="2"/>
                <w:sz w:val="21"/>
                <w:szCs w:val="21"/>
                <w:lang w:eastAsia="zh-CN"/>
              </w:rPr>
            </w:pPr>
          </w:p>
        </w:tc>
      </w:tr>
      <w:tr>
        <w:tblPrEx>
          <w:tblW w:w="5000" w:type="pct"/>
          <w:tblLayout w:type="fixed"/>
          <w:tblLook w:val="04A0"/>
        </w:tblPrEx>
        <w:trPr>
          <w:trHeight w:val="483"/>
        </w:trPr>
        <w:tc>
          <w:tcPr>
            <w:tcW w:w="1891" w:type="dxa"/>
            <w:tcBorders>
              <w:top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kern w:val="2"/>
                <w:sz w:val="21"/>
                <w:szCs w:val="21"/>
                <w:lang w:eastAsia="zh-CN"/>
              </w:rPr>
              <w:t>联</w:t>
            </w:r>
            <w:r>
              <w:rPr>
                <w:rFonts w:eastAsia="宋体"/>
                <w:kern w:val="2"/>
                <w:sz w:val="21"/>
                <w:szCs w:val="21"/>
                <w:lang w:eastAsia="zh-CN"/>
              </w:rPr>
              <w:t xml:space="preserve"> </w:t>
            </w:r>
            <w:r>
              <w:rPr>
                <w:rFonts w:eastAsia="宋体"/>
                <w:kern w:val="2"/>
                <w:sz w:val="21"/>
                <w:szCs w:val="21"/>
                <w:lang w:eastAsia="zh-CN"/>
              </w:rPr>
              <w:t>系</w:t>
            </w:r>
            <w:r>
              <w:rPr>
                <w:rFonts w:eastAsia="宋体"/>
                <w:kern w:val="2"/>
                <w:sz w:val="21"/>
                <w:szCs w:val="21"/>
                <w:lang w:eastAsia="zh-CN"/>
              </w:rPr>
              <w:t xml:space="preserve"> </w:t>
            </w:r>
            <w:r>
              <w:rPr>
                <w:rFonts w:eastAsia="宋体"/>
                <w:kern w:val="2"/>
                <w:sz w:val="21"/>
                <w:szCs w:val="21"/>
                <w:lang w:eastAsia="zh-CN"/>
              </w:rPr>
              <w:t>人</w:t>
            </w:r>
          </w:p>
        </w:tc>
        <w:tc>
          <w:tcPr>
            <w:tcW w:w="2412"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kern w:val="2"/>
                <w:sz w:val="21"/>
                <w:szCs w:val="21"/>
                <w:lang w:eastAsia="zh-CN"/>
              </w:rPr>
              <w:t>联</w:t>
            </w:r>
            <w:r>
              <w:rPr>
                <w:rFonts w:eastAsia="宋体"/>
                <w:kern w:val="2"/>
                <w:sz w:val="21"/>
                <w:szCs w:val="21"/>
                <w:lang w:eastAsia="zh-CN"/>
              </w:rPr>
              <w:t xml:space="preserve"> </w:t>
            </w:r>
            <w:r>
              <w:rPr>
                <w:rFonts w:eastAsia="宋体"/>
                <w:kern w:val="2"/>
                <w:sz w:val="21"/>
                <w:szCs w:val="21"/>
                <w:lang w:eastAsia="zh-CN"/>
              </w:rPr>
              <w:t>系</w:t>
            </w:r>
            <w:r>
              <w:rPr>
                <w:rFonts w:eastAsia="宋体"/>
                <w:kern w:val="2"/>
                <w:sz w:val="21"/>
                <w:szCs w:val="21"/>
                <w:lang w:eastAsia="zh-CN"/>
              </w:rPr>
              <w:t xml:space="preserve"> </w:t>
            </w:r>
            <w:r>
              <w:rPr>
                <w:rFonts w:eastAsia="宋体"/>
                <w:kern w:val="2"/>
                <w:sz w:val="21"/>
                <w:szCs w:val="21"/>
                <w:lang w:eastAsia="zh-CN"/>
              </w:rPr>
              <w:t>人</w:t>
            </w:r>
          </w:p>
        </w:tc>
        <w:tc>
          <w:tcPr>
            <w:tcW w:w="2116" w:type="dxa"/>
            <w:tcBorders>
              <w:top w:val="single" w:sz="2" w:space="0" w:color="auto"/>
              <w:left w:val="single" w:sz="2" w:space="0" w:color="auto"/>
              <w:bottom w:val="single" w:sz="2" w:space="0" w:color="auto"/>
            </w:tcBorders>
            <w:vAlign w:val="center"/>
          </w:tcPr>
          <w:p w:rsidR="00E52B57">
            <w:pPr>
              <w:widowControl w:val="0"/>
              <w:adjustRightInd w:val="0"/>
              <w:snapToGrid w:val="0"/>
              <w:spacing w:line="300" w:lineRule="exact"/>
              <w:jc w:val="center"/>
              <w:rPr>
                <w:rFonts w:eastAsia="宋体"/>
                <w:spacing w:val="20"/>
                <w:kern w:val="2"/>
                <w:sz w:val="21"/>
                <w:szCs w:val="21"/>
                <w:lang w:eastAsia="zh-CN"/>
              </w:rPr>
            </w:pPr>
          </w:p>
        </w:tc>
      </w:tr>
      <w:tr>
        <w:tblPrEx>
          <w:tblW w:w="5000" w:type="pct"/>
          <w:tblLayout w:type="fixed"/>
          <w:tblLook w:val="04A0"/>
        </w:tblPrEx>
        <w:trPr>
          <w:trHeight w:val="483"/>
        </w:trPr>
        <w:tc>
          <w:tcPr>
            <w:tcW w:w="1891" w:type="dxa"/>
            <w:tcBorders>
              <w:top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kern w:val="2"/>
                <w:sz w:val="21"/>
                <w:szCs w:val="21"/>
                <w:lang w:eastAsia="zh-CN"/>
              </w:rPr>
              <w:t>联系电话</w:t>
            </w:r>
          </w:p>
        </w:tc>
        <w:tc>
          <w:tcPr>
            <w:tcW w:w="2412"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kern w:val="2"/>
                <w:sz w:val="21"/>
                <w:szCs w:val="21"/>
                <w:lang w:eastAsia="zh-CN"/>
              </w:rPr>
              <w:t>联系电话</w:t>
            </w:r>
          </w:p>
        </w:tc>
        <w:tc>
          <w:tcPr>
            <w:tcW w:w="2116" w:type="dxa"/>
            <w:tcBorders>
              <w:top w:val="single" w:sz="2" w:space="0" w:color="auto"/>
              <w:left w:val="single" w:sz="2" w:space="0" w:color="auto"/>
              <w:bottom w:val="single" w:sz="2" w:space="0" w:color="auto"/>
            </w:tcBorders>
            <w:vAlign w:val="center"/>
          </w:tcPr>
          <w:p w:rsidR="00E52B57">
            <w:pPr>
              <w:widowControl w:val="0"/>
              <w:adjustRightInd w:val="0"/>
              <w:snapToGrid w:val="0"/>
              <w:spacing w:line="300" w:lineRule="exact"/>
              <w:jc w:val="center"/>
              <w:rPr>
                <w:rFonts w:eastAsia="宋体"/>
                <w:spacing w:val="20"/>
                <w:kern w:val="2"/>
                <w:sz w:val="21"/>
                <w:szCs w:val="21"/>
                <w:lang w:eastAsia="zh-CN"/>
              </w:rPr>
            </w:pPr>
          </w:p>
        </w:tc>
      </w:tr>
      <w:tr>
        <w:tblPrEx>
          <w:tblW w:w="5000" w:type="pct"/>
          <w:tblLayout w:type="fixed"/>
          <w:tblLook w:val="04A0"/>
        </w:tblPrEx>
        <w:trPr>
          <w:trHeight w:val="483"/>
        </w:trPr>
        <w:tc>
          <w:tcPr>
            <w:tcW w:w="1891" w:type="dxa"/>
            <w:tcBorders>
              <w:top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hint="eastAsia"/>
                <w:kern w:val="2"/>
                <w:sz w:val="21"/>
                <w:szCs w:val="21"/>
                <w:lang w:eastAsia="zh-CN"/>
              </w:rPr>
              <w:t>通信地址</w:t>
            </w:r>
          </w:p>
        </w:tc>
        <w:tc>
          <w:tcPr>
            <w:tcW w:w="2412"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hint="eastAsia"/>
                <w:kern w:val="2"/>
                <w:sz w:val="21"/>
                <w:szCs w:val="21"/>
                <w:lang w:eastAsia="zh-CN"/>
              </w:rPr>
              <w:t>通信地址</w:t>
            </w:r>
          </w:p>
        </w:tc>
        <w:tc>
          <w:tcPr>
            <w:tcW w:w="2116" w:type="dxa"/>
            <w:tcBorders>
              <w:top w:val="single" w:sz="2" w:space="0" w:color="auto"/>
              <w:left w:val="single" w:sz="2" w:space="0" w:color="auto"/>
              <w:bottom w:val="single" w:sz="2" w:space="0" w:color="auto"/>
            </w:tcBorders>
            <w:vAlign w:val="center"/>
          </w:tcPr>
          <w:p w:rsidR="00E52B57">
            <w:pPr>
              <w:widowControl w:val="0"/>
              <w:adjustRightInd w:val="0"/>
              <w:snapToGrid w:val="0"/>
              <w:spacing w:line="300" w:lineRule="exact"/>
              <w:jc w:val="center"/>
              <w:rPr>
                <w:rFonts w:eastAsia="宋体"/>
                <w:spacing w:val="20"/>
                <w:kern w:val="2"/>
                <w:sz w:val="21"/>
                <w:szCs w:val="21"/>
                <w:lang w:eastAsia="zh-CN"/>
              </w:rPr>
            </w:pPr>
          </w:p>
        </w:tc>
      </w:tr>
      <w:tr>
        <w:tblPrEx>
          <w:tblW w:w="5000" w:type="pct"/>
          <w:tblLayout w:type="fixed"/>
          <w:tblLook w:val="04A0"/>
        </w:tblPrEx>
        <w:trPr>
          <w:trHeight w:val="483"/>
        </w:trPr>
        <w:tc>
          <w:tcPr>
            <w:tcW w:w="1891" w:type="dxa"/>
            <w:tcBorders>
              <w:top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kern w:val="2"/>
                <w:sz w:val="21"/>
                <w:szCs w:val="21"/>
                <w:lang w:eastAsia="zh-CN"/>
              </w:rPr>
              <w:t>邮政编码</w:t>
            </w:r>
          </w:p>
        </w:tc>
        <w:tc>
          <w:tcPr>
            <w:tcW w:w="2412"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kern w:val="2"/>
                <w:sz w:val="21"/>
                <w:szCs w:val="21"/>
                <w:lang w:eastAsia="zh-CN"/>
              </w:rPr>
              <w:t>邮政编码</w:t>
            </w:r>
          </w:p>
        </w:tc>
        <w:tc>
          <w:tcPr>
            <w:tcW w:w="2116" w:type="dxa"/>
            <w:tcBorders>
              <w:top w:val="single" w:sz="2" w:space="0" w:color="auto"/>
              <w:left w:val="single" w:sz="2" w:space="0" w:color="auto"/>
              <w:bottom w:val="single" w:sz="2" w:space="0" w:color="auto"/>
            </w:tcBorders>
            <w:vAlign w:val="center"/>
          </w:tcPr>
          <w:p w:rsidR="00E52B57">
            <w:pPr>
              <w:widowControl w:val="0"/>
              <w:adjustRightInd w:val="0"/>
              <w:snapToGrid w:val="0"/>
              <w:spacing w:line="300" w:lineRule="exact"/>
              <w:jc w:val="center"/>
              <w:rPr>
                <w:rFonts w:eastAsia="宋体"/>
                <w:spacing w:val="20"/>
                <w:kern w:val="2"/>
                <w:sz w:val="21"/>
                <w:szCs w:val="21"/>
                <w:lang w:eastAsia="zh-CN"/>
              </w:rPr>
            </w:pPr>
          </w:p>
        </w:tc>
      </w:tr>
      <w:tr>
        <w:tblPrEx>
          <w:tblW w:w="5000" w:type="pct"/>
          <w:tblLayout w:type="fixed"/>
          <w:tblLook w:val="04A0"/>
        </w:tblPrEx>
        <w:trPr>
          <w:trHeight w:val="483"/>
        </w:trPr>
        <w:tc>
          <w:tcPr>
            <w:tcW w:w="1891" w:type="dxa"/>
            <w:tcBorders>
              <w:top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hint="eastAsia"/>
                <w:kern w:val="2"/>
                <w:sz w:val="21"/>
                <w:szCs w:val="21"/>
                <w:lang w:eastAsia="zh-CN"/>
              </w:rPr>
              <w:t>电子邮箱</w:t>
            </w:r>
          </w:p>
        </w:tc>
        <w:tc>
          <w:tcPr>
            <w:tcW w:w="2412"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hint="eastAsia"/>
                <w:kern w:val="2"/>
                <w:sz w:val="21"/>
                <w:szCs w:val="21"/>
                <w:lang w:eastAsia="zh-CN"/>
              </w:rPr>
              <w:t>电子邮箱</w:t>
            </w:r>
          </w:p>
        </w:tc>
        <w:tc>
          <w:tcPr>
            <w:tcW w:w="2116" w:type="dxa"/>
            <w:tcBorders>
              <w:top w:val="single" w:sz="2" w:space="0" w:color="auto"/>
              <w:left w:val="single" w:sz="2" w:space="0" w:color="auto"/>
              <w:bottom w:val="single" w:sz="2" w:space="0" w:color="auto"/>
            </w:tcBorders>
            <w:vAlign w:val="center"/>
          </w:tcPr>
          <w:p w:rsidR="00E52B57">
            <w:pPr>
              <w:widowControl w:val="0"/>
              <w:adjustRightInd w:val="0"/>
              <w:snapToGrid w:val="0"/>
              <w:spacing w:line="300" w:lineRule="exact"/>
              <w:jc w:val="center"/>
              <w:rPr>
                <w:rFonts w:eastAsia="宋体"/>
                <w:spacing w:val="20"/>
                <w:kern w:val="2"/>
                <w:sz w:val="21"/>
                <w:szCs w:val="21"/>
                <w:lang w:eastAsia="zh-CN"/>
              </w:rPr>
            </w:pPr>
          </w:p>
        </w:tc>
      </w:tr>
      <w:tr>
        <w:tblPrEx>
          <w:tblW w:w="5000" w:type="pct"/>
          <w:tblLayout w:type="fixed"/>
          <w:tblLook w:val="04A0"/>
        </w:tblPrEx>
        <w:trPr>
          <w:trHeight w:val="483"/>
        </w:trPr>
        <w:tc>
          <w:tcPr>
            <w:tcW w:w="1891" w:type="dxa"/>
            <w:tcBorders>
              <w:top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hint="eastAsia"/>
                <w:kern w:val="2"/>
                <w:sz w:val="21"/>
                <w:szCs w:val="21"/>
                <w:lang w:eastAsia="zh-CN"/>
              </w:rPr>
              <w:t>统一社会信用代码</w:t>
            </w:r>
          </w:p>
        </w:tc>
        <w:tc>
          <w:tcPr>
            <w:tcW w:w="2412"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hint="eastAsia"/>
                <w:kern w:val="2"/>
                <w:sz w:val="21"/>
                <w:szCs w:val="21"/>
                <w:lang w:eastAsia="zh-CN"/>
              </w:rPr>
              <w:t>统一社会信用代码</w:t>
            </w:r>
          </w:p>
        </w:tc>
        <w:tc>
          <w:tcPr>
            <w:tcW w:w="2116" w:type="dxa"/>
            <w:tcBorders>
              <w:top w:val="single" w:sz="2" w:space="0" w:color="auto"/>
              <w:left w:val="single" w:sz="2" w:space="0" w:color="auto"/>
              <w:bottom w:val="single" w:sz="2" w:space="0" w:color="auto"/>
            </w:tcBorders>
            <w:vAlign w:val="center"/>
          </w:tcPr>
          <w:p w:rsidR="00E52B57">
            <w:pPr>
              <w:widowControl w:val="0"/>
              <w:adjustRightInd w:val="0"/>
              <w:snapToGrid w:val="0"/>
              <w:spacing w:line="300" w:lineRule="exact"/>
              <w:jc w:val="center"/>
              <w:rPr>
                <w:rFonts w:eastAsia="宋体"/>
                <w:spacing w:val="20"/>
                <w:kern w:val="2"/>
                <w:sz w:val="21"/>
                <w:szCs w:val="21"/>
                <w:lang w:eastAsia="zh-CN"/>
              </w:rPr>
            </w:pPr>
          </w:p>
        </w:tc>
      </w:tr>
      <w:tr>
        <w:tblPrEx>
          <w:tblW w:w="5000" w:type="pct"/>
          <w:tblLayout w:type="fixed"/>
          <w:tblLook w:val="04A0"/>
        </w:tblPrEx>
        <w:trPr>
          <w:trHeight w:val="483"/>
        </w:trPr>
        <w:tc>
          <w:tcPr>
            <w:tcW w:w="1891" w:type="dxa"/>
            <w:tcBorders>
              <w:top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c>
          <w:tcPr>
            <w:tcW w:w="2412"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kern w:val="2"/>
                <w:sz w:val="21"/>
                <w:szCs w:val="21"/>
                <w:lang w:eastAsia="zh-CN"/>
              </w:rPr>
              <w:t>开户名称</w:t>
            </w:r>
          </w:p>
        </w:tc>
        <w:tc>
          <w:tcPr>
            <w:tcW w:w="2116" w:type="dxa"/>
            <w:tcBorders>
              <w:top w:val="single" w:sz="2" w:space="0" w:color="auto"/>
              <w:left w:val="single" w:sz="2" w:space="0" w:color="auto"/>
              <w:bottom w:val="single" w:sz="2" w:space="0" w:color="auto"/>
            </w:tcBorders>
            <w:vAlign w:val="center"/>
          </w:tcPr>
          <w:p w:rsidR="00E52B57">
            <w:pPr>
              <w:widowControl w:val="0"/>
              <w:adjustRightInd w:val="0"/>
              <w:snapToGrid w:val="0"/>
              <w:spacing w:line="300" w:lineRule="exact"/>
              <w:jc w:val="center"/>
              <w:rPr>
                <w:rFonts w:eastAsia="宋体"/>
                <w:spacing w:val="20"/>
                <w:kern w:val="2"/>
                <w:sz w:val="21"/>
                <w:szCs w:val="21"/>
                <w:lang w:eastAsia="zh-CN"/>
              </w:rPr>
            </w:pPr>
          </w:p>
        </w:tc>
      </w:tr>
      <w:tr>
        <w:tblPrEx>
          <w:tblW w:w="5000" w:type="pct"/>
          <w:tblLayout w:type="fixed"/>
          <w:tblLook w:val="04A0"/>
        </w:tblPrEx>
        <w:trPr>
          <w:trHeight w:val="483"/>
        </w:trPr>
        <w:tc>
          <w:tcPr>
            <w:tcW w:w="1891" w:type="dxa"/>
            <w:tcBorders>
              <w:top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c>
          <w:tcPr>
            <w:tcW w:w="2412"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kern w:val="2"/>
                <w:sz w:val="21"/>
                <w:szCs w:val="21"/>
                <w:lang w:eastAsia="zh-CN"/>
              </w:rPr>
              <w:t>开户银行</w:t>
            </w:r>
          </w:p>
        </w:tc>
        <w:tc>
          <w:tcPr>
            <w:tcW w:w="2116" w:type="dxa"/>
            <w:tcBorders>
              <w:top w:val="single" w:sz="2" w:space="0" w:color="auto"/>
              <w:left w:val="single" w:sz="2" w:space="0" w:color="auto"/>
              <w:bottom w:val="single" w:sz="2" w:space="0" w:color="auto"/>
            </w:tcBorders>
            <w:vAlign w:val="center"/>
          </w:tcPr>
          <w:p w:rsidR="00E52B57">
            <w:pPr>
              <w:widowControl w:val="0"/>
              <w:adjustRightInd w:val="0"/>
              <w:snapToGrid w:val="0"/>
              <w:spacing w:line="300" w:lineRule="exact"/>
              <w:jc w:val="center"/>
              <w:rPr>
                <w:rFonts w:eastAsia="宋体"/>
                <w:spacing w:val="20"/>
                <w:kern w:val="2"/>
                <w:sz w:val="21"/>
                <w:szCs w:val="21"/>
                <w:lang w:eastAsia="zh-CN"/>
              </w:rPr>
            </w:pPr>
          </w:p>
        </w:tc>
      </w:tr>
      <w:tr>
        <w:tblPrEx>
          <w:tblW w:w="5000" w:type="pct"/>
          <w:tblLayout w:type="fixed"/>
          <w:tblLook w:val="04A0"/>
        </w:tblPrEx>
        <w:trPr>
          <w:trHeight w:val="483"/>
        </w:trPr>
        <w:tc>
          <w:tcPr>
            <w:tcW w:w="1891" w:type="dxa"/>
            <w:tcBorders>
              <w:top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c>
          <w:tcPr>
            <w:tcW w:w="2412"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rsidR="00E52B57">
            <w:pPr>
              <w:widowControl w:val="0"/>
              <w:adjustRightInd w:val="0"/>
              <w:snapToGrid w:val="0"/>
              <w:spacing w:line="300" w:lineRule="exact"/>
              <w:jc w:val="center"/>
              <w:rPr>
                <w:rFonts w:eastAsia="宋体"/>
                <w:kern w:val="2"/>
                <w:sz w:val="21"/>
                <w:szCs w:val="21"/>
                <w:lang w:eastAsia="zh-CN"/>
              </w:rPr>
            </w:pPr>
            <w:r>
              <w:rPr>
                <w:rFonts w:eastAsia="宋体"/>
                <w:kern w:val="2"/>
                <w:sz w:val="21"/>
                <w:szCs w:val="21"/>
                <w:lang w:eastAsia="zh-CN"/>
              </w:rPr>
              <w:t>银行账号</w:t>
            </w:r>
          </w:p>
        </w:tc>
        <w:tc>
          <w:tcPr>
            <w:tcW w:w="2116" w:type="dxa"/>
            <w:tcBorders>
              <w:top w:val="single" w:sz="2" w:space="0" w:color="auto"/>
              <w:left w:val="single" w:sz="2" w:space="0" w:color="auto"/>
              <w:bottom w:val="single" w:sz="2" w:space="0" w:color="auto"/>
            </w:tcBorders>
            <w:vAlign w:val="center"/>
          </w:tcPr>
          <w:p w:rsidR="00E52B57">
            <w:pPr>
              <w:widowControl w:val="0"/>
              <w:adjustRightInd w:val="0"/>
              <w:snapToGrid w:val="0"/>
              <w:spacing w:line="300" w:lineRule="exact"/>
              <w:jc w:val="center"/>
              <w:rPr>
                <w:rFonts w:eastAsia="宋体"/>
                <w:spacing w:val="20"/>
                <w:kern w:val="2"/>
                <w:sz w:val="21"/>
                <w:szCs w:val="21"/>
                <w:lang w:eastAsia="zh-CN"/>
              </w:rPr>
            </w:pPr>
          </w:p>
        </w:tc>
      </w:tr>
      <w:tr>
        <w:tblPrEx>
          <w:tblW w:w="5000" w:type="pct"/>
          <w:tblLayout w:type="fixed"/>
          <w:tblLook w:val="04A0"/>
        </w:tblPrEx>
        <w:trPr>
          <w:trHeight w:val="586"/>
        </w:trPr>
        <w:tc>
          <w:tcPr>
            <w:tcW w:w="8398" w:type="dxa"/>
            <w:gridSpan w:val="4"/>
            <w:tcBorders>
              <w:top w:val="single" w:sz="2" w:space="0" w:color="auto"/>
            </w:tcBorders>
            <w:vAlign w:val="center"/>
          </w:tcPr>
          <w:p w:rsidR="00E52B57">
            <w:pPr>
              <w:widowControl w:val="0"/>
              <w:adjustRightInd w:val="0"/>
              <w:snapToGrid w:val="0"/>
              <w:spacing w:before="120" w:beforeLines="50" w:line="360" w:lineRule="auto"/>
              <w:jc w:val="left"/>
              <w:rPr>
                <w:rFonts w:eastAsia="宋体"/>
                <w:spacing w:val="20"/>
                <w:kern w:val="2"/>
                <w:sz w:val="21"/>
                <w:szCs w:val="21"/>
                <w:lang w:eastAsia="zh-CN"/>
              </w:rPr>
            </w:pPr>
            <w:r>
              <w:rPr>
                <w:rFonts w:ascii="宋体" w:eastAsia="宋体" w:hAnsi="宋体" w:hint="eastAsia"/>
                <w:kern w:val="2"/>
                <w:sz w:val="21"/>
                <w:szCs w:val="21"/>
                <w:lang w:eastAsia="zh-CN"/>
              </w:rPr>
              <w:t>注：涉及联合体或其他合同主体的信息应按上表格式加列。</w:t>
            </w:r>
          </w:p>
        </w:tc>
      </w:tr>
    </w:tbl>
    <w:p w:rsidR="00E52B57">
      <w:pPr>
        <w:keepNext/>
        <w:keepLines/>
        <w:widowControl w:val="0"/>
        <w:adjustRightInd w:val="0"/>
        <w:snapToGrid w:val="0"/>
        <w:spacing w:before="120" w:beforeLines="50" w:line="360" w:lineRule="auto"/>
        <w:jc w:val="center"/>
        <w:outlineLvl w:val="1"/>
        <w:rPr>
          <w:rFonts w:ascii="黑体" w:eastAsia="黑体" w:hAnsi="黑体"/>
          <w:b/>
          <w:bCs/>
          <w:kern w:val="2"/>
          <w:sz w:val="28"/>
          <w:szCs w:val="28"/>
          <w:lang w:eastAsia="zh-CN"/>
        </w:rPr>
      </w:pPr>
      <w:r>
        <w:rPr>
          <w:rFonts w:ascii="宋体" w:eastAsia="宋体" w:hAnsi="宋体"/>
          <w:b/>
          <w:bCs/>
          <w:kern w:val="2"/>
          <w:sz w:val="21"/>
          <w:szCs w:val="21"/>
          <w:u w:val="single"/>
          <w:lang w:eastAsia="zh-CN"/>
        </w:rPr>
        <w:br w:type="page"/>
      </w:r>
      <w:bookmarkStart w:id="61" w:name="_Toc27624"/>
      <w:r>
        <w:rPr>
          <w:rFonts w:ascii="黑体" w:eastAsia="黑体" w:hAnsi="黑体" w:hint="eastAsia"/>
          <w:kern w:val="2"/>
          <w:sz w:val="28"/>
          <w:szCs w:val="28"/>
          <w:lang w:eastAsia="zh-CN"/>
        </w:rPr>
        <w:t>第二节 采购合同通用条款</w:t>
      </w:r>
      <w:bookmarkEnd w:id="61"/>
    </w:p>
    <w:p w:rsidR="00E52B57">
      <w:pPr>
        <w:widowControl w:val="0"/>
        <w:tabs>
          <w:tab w:val="left" w:pos="8820"/>
          <w:tab w:val="left" w:pos="9345"/>
          <w:tab w:val="left" w:pos="9765"/>
        </w:tabs>
        <w:adjustRightInd w:val="0"/>
        <w:snapToGrid w:val="0"/>
        <w:spacing w:line="400" w:lineRule="exact"/>
        <w:jc w:val="left"/>
        <w:rPr>
          <w:rFonts w:ascii="宋体" w:eastAsia="宋体" w:hAnsi="宋体"/>
          <w:b/>
          <w:bCs/>
          <w:kern w:val="2"/>
          <w:lang w:eastAsia="zh-CN"/>
        </w:rPr>
      </w:pPr>
      <w:r>
        <w:rPr>
          <w:rFonts w:ascii="宋体" w:eastAsia="宋体" w:hAnsi="宋体" w:hint="eastAsia"/>
          <w:b/>
          <w:kern w:val="2"/>
          <w:lang w:eastAsia="zh-CN"/>
        </w:rPr>
        <w:t xml:space="preserve">1. </w:t>
      </w:r>
      <w:r>
        <w:rPr>
          <w:rFonts w:ascii="宋体" w:eastAsia="宋体" w:hAnsi="宋体" w:hint="eastAsia"/>
          <w:b/>
          <w:bCs/>
          <w:kern w:val="2"/>
          <w:lang w:eastAsia="zh-CN"/>
        </w:rPr>
        <w:t>定义</w:t>
      </w:r>
    </w:p>
    <w:p w:rsidR="00E52B57">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1.1合同当事人</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（1）采购人（以下称甲方）是指使用财政性资金，通过采购方式向供应商购买货物及其相关服务的国家机关、事业单位、团体组织。</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（2）供应商（以下称乙方）是指参加采购活动并且中标（成交），向采购人提供合同约定的货物及其相关服务的法人、非法人组织或者自然人。</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（3）其他合同主体是指除采购人和供应商以外，</w:t>
      </w:r>
      <w:r>
        <w:rPr>
          <w:rFonts w:ascii="宋体" w:eastAsia="宋体" w:hAnsi="宋体" w:cs="宋体" w:hint="eastAsia"/>
          <w:bCs/>
          <w:color w:val="000000"/>
          <w:kern w:val="2"/>
          <w:sz w:val="21"/>
          <w:szCs w:val="21"/>
          <w:lang w:eastAsia="zh-CN"/>
        </w:rPr>
        <w:t>依法参与合同缔结或履行，享有权利、承担义务的合同当事人</w:t>
      </w:r>
      <w:r>
        <w:rPr>
          <w:rFonts w:ascii="宋体" w:eastAsia="宋体" w:hAnsi="宋体" w:hint="eastAsia"/>
          <w:kern w:val="2"/>
          <w:sz w:val="21"/>
          <w:szCs w:val="21"/>
          <w:lang w:eastAsia="zh-CN"/>
        </w:rPr>
        <w:t>。</w:t>
      </w:r>
    </w:p>
    <w:p w:rsidR="00E52B57">
      <w:pPr>
        <w:widowControl w:val="0"/>
        <w:tabs>
          <w:tab w:val="left" w:pos="570"/>
          <w:tab w:val="left" w:pos="9240"/>
          <w:tab w:val="left" w:pos="9555"/>
        </w:tabs>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1.2本合同下列术语应解释为：</w:t>
      </w:r>
    </w:p>
    <w:p w:rsidR="00E52B57">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（1）“合同”系指</w:t>
      </w:r>
      <w:r>
        <w:rPr>
          <w:rFonts w:ascii="宋体" w:eastAsia="宋体" w:hAnsi="宋体" w:cs="宋体" w:hint="eastAsia"/>
          <w:bCs/>
          <w:color w:val="000000"/>
          <w:kern w:val="2"/>
          <w:sz w:val="21"/>
          <w:szCs w:val="21"/>
          <w:lang w:eastAsia="zh-CN"/>
        </w:rPr>
        <w:t>合同当事人意思表示达成一致的任何协议，包括签署的</w:t>
      </w:r>
      <w:r>
        <w:rPr>
          <w:rFonts w:ascii="宋体" w:eastAsia="宋体" w:hAnsi="宋体" w:hint="eastAsia"/>
          <w:kern w:val="2"/>
          <w:sz w:val="21"/>
          <w:szCs w:val="21"/>
          <w:lang w:eastAsia="zh-CN"/>
        </w:rPr>
        <w:t>采购合同协议书及其变更、补充协议，采购合同专用条款，采购合同通用条款，中标（成交）通知书，投标（响应）文件，采购文件，有关技术文件和图纸，以及</w:t>
      </w:r>
      <w:r>
        <w:rPr>
          <w:rFonts w:ascii="宋体" w:eastAsia="宋体" w:hAnsi="宋体" w:cs="宋体" w:hint="eastAsia"/>
          <w:color w:val="000000"/>
          <w:kern w:val="2"/>
          <w:sz w:val="21"/>
          <w:szCs w:val="21"/>
          <w:lang w:eastAsia="zh-CN"/>
        </w:rPr>
        <w:t>国家法律、行政法规和规章制度规定或合同约定的作为合同组成部分的其他文件</w:t>
      </w:r>
      <w:r>
        <w:rPr>
          <w:rFonts w:ascii="宋体" w:eastAsia="宋体" w:hAnsi="宋体" w:hint="eastAsia"/>
          <w:kern w:val="2"/>
          <w:sz w:val="21"/>
          <w:szCs w:val="21"/>
          <w:lang w:eastAsia="zh-CN"/>
        </w:rPr>
        <w:t>。</w:t>
      </w:r>
    </w:p>
    <w:p w:rsidR="00E52B57">
      <w:pPr>
        <w:widowControl w:val="0"/>
        <w:tabs>
          <w:tab w:val="left" w:pos="570"/>
          <w:tab w:val="left" w:pos="9240"/>
          <w:tab w:val="left" w:pos="9555"/>
        </w:tabs>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（2）“合同价款”系指根据本合同规定乙方在全面履行合同义务后甲方应支付给乙方的价款。</w:t>
      </w:r>
    </w:p>
    <w:p w:rsidR="00E52B57">
      <w:pPr>
        <w:widowControl w:val="0"/>
        <w:tabs>
          <w:tab w:val="left" w:pos="570"/>
          <w:tab w:val="left" w:pos="9240"/>
          <w:tab w:val="left" w:pos="9555"/>
        </w:tabs>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kern w:val="2"/>
          <w:sz w:val="21"/>
          <w:szCs w:val="21"/>
          <w:lang w:eastAsia="zh-CN"/>
        </w:rPr>
        <w:t>（3）“货物”系指乙方根据本合同规定须向甲方提供的各种形态和种类的物品，包括原材料、设备、产品（</w:t>
      </w:r>
      <w:r>
        <w:rPr>
          <w:rFonts w:ascii="宋体" w:eastAsia="宋体" w:hAnsi="宋体" w:hint="eastAsia"/>
          <w:color w:val="000000"/>
          <w:kern w:val="2"/>
          <w:sz w:val="21"/>
          <w:szCs w:val="21"/>
          <w:lang w:eastAsia="zh-CN"/>
        </w:rPr>
        <w:t>包括软件）及相关的其备品备件、工具、手册及</w:t>
      </w:r>
      <w:r>
        <w:rPr>
          <w:rFonts w:ascii="宋体" w:eastAsia="宋体" w:hAnsi="宋体"/>
          <w:color w:val="000000"/>
          <w:kern w:val="2"/>
          <w:sz w:val="21"/>
          <w:szCs w:val="21"/>
          <w:lang w:val="en" w:eastAsia="zh-CN"/>
        </w:rPr>
        <w:t>其他</w:t>
      </w:r>
      <w:r>
        <w:rPr>
          <w:rFonts w:ascii="宋体" w:eastAsia="宋体" w:hAnsi="宋体" w:hint="eastAsia"/>
          <w:color w:val="000000"/>
          <w:kern w:val="2"/>
          <w:sz w:val="21"/>
          <w:szCs w:val="21"/>
          <w:lang w:eastAsia="zh-CN"/>
        </w:rPr>
        <w:t>技术资料和材料等。</w:t>
      </w:r>
    </w:p>
    <w:p w:rsidR="00E52B57">
      <w:pPr>
        <w:widowControl w:val="0"/>
        <w:adjustRightInd w:val="0"/>
        <w:snapToGrid w:val="0"/>
        <w:spacing w:line="400" w:lineRule="exact"/>
        <w:ind w:firstLine="420" w:firstLineChars="200"/>
        <w:jc w:val="left"/>
        <w:rPr>
          <w:rFonts w:ascii="宋体" w:eastAsia="宋体" w:hAnsi="宋体"/>
          <w:color w:val="000000"/>
          <w:kern w:val="2"/>
          <w:sz w:val="21"/>
          <w:szCs w:val="21"/>
          <w:highlight w:val="yellow"/>
          <w:lang w:eastAsia="zh-CN"/>
        </w:rPr>
      </w:pPr>
      <w:r>
        <w:rPr>
          <w:rFonts w:ascii="宋体" w:eastAsia="宋体" w:hAnsi="宋体" w:hint="eastAsia"/>
          <w:color w:val="000000"/>
          <w:kern w:val="2"/>
          <w:sz w:val="21"/>
          <w:szCs w:val="21"/>
          <w:lang w:eastAsia="zh-CN"/>
        </w:rPr>
        <w:t>（4）“</w:t>
      </w:r>
      <w:r>
        <w:rPr>
          <w:rFonts w:ascii="宋体" w:eastAsia="宋体" w:hAnsi="宋体" w:hint="eastAsia"/>
          <w:kern w:val="2"/>
          <w:sz w:val="21"/>
          <w:szCs w:val="21"/>
          <w:lang w:eastAsia="zh-CN"/>
        </w:rPr>
        <w:t>相关</w:t>
      </w:r>
      <w:r>
        <w:rPr>
          <w:rFonts w:ascii="宋体" w:eastAsia="宋体" w:hAnsi="宋体" w:hint="eastAsia"/>
          <w:color w:val="000000"/>
          <w:kern w:val="2"/>
          <w:sz w:val="21"/>
          <w:szCs w:val="21"/>
          <w:lang w:eastAsia="zh-CN"/>
        </w:rPr>
        <w:t>服务”系指根据合同规定，乙方应提供的与货物有关的技术、管理和</w:t>
      </w:r>
      <w:r>
        <w:rPr>
          <w:rFonts w:ascii="宋体" w:eastAsia="宋体" w:hAnsi="宋体"/>
          <w:color w:val="000000"/>
          <w:kern w:val="2"/>
          <w:sz w:val="21"/>
          <w:szCs w:val="21"/>
          <w:lang w:val="en" w:eastAsia="zh-CN"/>
        </w:rPr>
        <w:t>其他</w:t>
      </w:r>
      <w:r>
        <w:rPr>
          <w:rFonts w:ascii="宋体" w:eastAsia="宋体" w:hAnsi="宋体" w:hint="eastAsia"/>
          <w:color w:val="000000"/>
          <w:kern w:val="2"/>
          <w:sz w:val="21"/>
          <w:szCs w:val="21"/>
          <w:lang w:eastAsia="zh-CN"/>
        </w:rPr>
        <w:t>服务，包括但不限于：管理和质量保证、运输、保险、检验、现场准备、安装、集成、调试、培训、维修、废弃处置、技术支持等以及合同中规定乙方应承担的</w:t>
      </w:r>
      <w:r>
        <w:rPr>
          <w:rFonts w:ascii="宋体" w:eastAsia="宋体" w:hAnsi="宋体"/>
          <w:color w:val="000000"/>
          <w:kern w:val="2"/>
          <w:sz w:val="21"/>
          <w:szCs w:val="21"/>
          <w:lang w:val="en" w:eastAsia="zh-CN"/>
        </w:rPr>
        <w:t>其他</w:t>
      </w:r>
      <w:r>
        <w:rPr>
          <w:rFonts w:ascii="宋体" w:eastAsia="宋体" w:hAnsi="宋体" w:hint="eastAsia"/>
          <w:color w:val="000000"/>
          <w:kern w:val="2"/>
          <w:sz w:val="21"/>
          <w:szCs w:val="21"/>
          <w:lang w:eastAsia="zh-CN"/>
        </w:rPr>
        <w:t>义务。</w:t>
      </w:r>
    </w:p>
    <w:p w:rsidR="00E52B57">
      <w:pPr>
        <w:widowControl w:val="0"/>
        <w:adjustRightInd w:val="0"/>
        <w:snapToGrid w:val="0"/>
        <w:spacing w:line="400" w:lineRule="exact"/>
        <w:ind w:firstLine="420" w:firstLineChars="200"/>
        <w:jc w:val="left"/>
        <w:rPr>
          <w:rFonts w:ascii="宋体" w:eastAsia="宋体" w:hAnsi="宋体"/>
          <w:color w:val="000000"/>
          <w:kern w:val="2"/>
          <w:sz w:val="21"/>
          <w:szCs w:val="21"/>
          <w:highlight w:val="yellow"/>
          <w:lang w:eastAsia="zh-CN"/>
        </w:rPr>
      </w:pPr>
      <w:r>
        <w:rPr>
          <w:rFonts w:ascii="宋体" w:eastAsia="宋体" w:hAnsi="宋体" w:hint="eastAsia"/>
          <w:color w:val="000000"/>
          <w:kern w:val="2"/>
          <w:sz w:val="21"/>
          <w:szCs w:val="21"/>
          <w:lang w:eastAsia="zh-CN"/>
        </w:rPr>
        <w:t>（5）“分包”系指中标（成交）供应商按采购文件、投标（响应）文件的规定，根据分包意向协议，将中标（成交）项目中的部分履约内容，分给具有相应资质条件的供应商履行合同的行为。</w:t>
      </w:r>
    </w:p>
    <w:p w:rsidR="00E52B57">
      <w:pPr>
        <w:widowControl w:val="0"/>
        <w:tabs>
          <w:tab w:val="left" w:pos="570"/>
          <w:tab w:val="left" w:pos="9240"/>
          <w:tab w:val="left" w:pos="9555"/>
        </w:tabs>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（6）</w:t>
      </w:r>
      <w:r>
        <w:rPr>
          <w:rFonts w:ascii="宋体" w:eastAsia="宋体" w:hAnsi="宋体" w:hint="eastAsia"/>
          <w:kern w:val="2"/>
          <w:sz w:val="21"/>
          <w:szCs w:val="21"/>
          <w:lang w:eastAsia="zh-CN"/>
        </w:rPr>
        <w:t>“联合体”系指由两个以上的自然人、法人或者非法人组织组成，以一个供应商的身份共同参加采购的主体</w:t>
      </w:r>
      <w:r>
        <w:rPr>
          <w:rFonts w:ascii="宋体" w:eastAsia="宋体" w:hAnsi="宋体" w:hint="eastAsia"/>
          <w:color w:val="000000"/>
          <w:kern w:val="2"/>
          <w:sz w:val="21"/>
          <w:szCs w:val="21"/>
          <w:lang w:eastAsia="zh-CN"/>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eastAsia="宋体" w:hAnsi="宋体" w:hint="eastAsia"/>
          <w:b/>
          <w:bCs/>
          <w:color w:val="000000"/>
          <w:kern w:val="2"/>
          <w:sz w:val="21"/>
          <w:szCs w:val="21"/>
          <w:lang w:eastAsia="zh-CN"/>
        </w:rPr>
        <w:t>采购合同专用条款</w:t>
      </w:r>
      <w:r>
        <w:rPr>
          <w:rFonts w:ascii="宋体" w:eastAsia="宋体" w:hAnsi="宋体" w:hint="eastAsia"/>
          <w:color w:val="000000"/>
          <w:kern w:val="2"/>
          <w:sz w:val="21"/>
          <w:szCs w:val="21"/>
          <w:lang w:eastAsia="zh-CN"/>
        </w:rPr>
        <w:t>】。</w:t>
      </w:r>
    </w:p>
    <w:p w:rsidR="00E52B57">
      <w:pPr>
        <w:widowControl w:val="0"/>
        <w:tabs>
          <w:tab w:val="left" w:pos="570"/>
          <w:tab w:val="left" w:pos="9240"/>
          <w:tab w:val="left" w:pos="9555"/>
        </w:tabs>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（7）其他术语解释，见【</w:t>
      </w:r>
      <w:r>
        <w:rPr>
          <w:rFonts w:ascii="宋体" w:eastAsia="宋体" w:hAnsi="宋体" w:hint="eastAsia"/>
          <w:b/>
          <w:bCs/>
          <w:color w:val="000000"/>
          <w:kern w:val="2"/>
          <w:sz w:val="21"/>
          <w:szCs w:val="21"/>
          <w:lang w:eastAsia="zh-CN"/>
        </w:rPr>
        <w:t>采购合同专用条款</w:t>
      </w:r>
      <w:r>
        <w:rPr>
          <w:rFonts w:ascii="宋体" w:eastAsia="宋体" w:hAnsi="宋体" w:hint="eastAsia"/>
          <w:color w:val="000000"/>
          <w:kern w:val="2"/>
          <w:sz w:val="21"/>
          <w:szCs w:val="21"/>
          <w:lang w:eastAsia="zh-CN"/>
        </w:rPr>
        <w:t>】。</w:t>
      </w:r>
    </w:p>
    <w:p w:rsidR="00E52B57">
      <w:pPr>
        <w:widowControl w:val="0"/>
        <w:numPr>
          <w:ilvl w:val="0"/>
          <w:numId w:val="7"/>
        </w:numPr>
        <w:autoSpaceDE w:val="0"/>
        <w:autoSpaceDN w:val="0"/>
        <w:adjustRightInd w:val="0"/>
        <w:snapToGrid w:val="0"/>
        <w:spacing w:line="400" w:lineRule="exact"/>
        <w:jc w:val="left"/>
        <w:rPr>
          <w:rFonts w:ascii="宋体" w:eastAsia="宋体" w:hAnsi="宋体"/>
          <w:b/>
          <w:bCs/>
          <w:color w:val="000000"/>
          <w:kern w:val="2"/>
          <w:lang w:eastAsia="zh-CN"/>
        </w:rPr>
      </w:pPr>
      <w:r>
        <w:rPr>
          <w:rFonts w:ascii="宋体" w:eastAsia="宋体" w:hAnsi="宋体" w:hint="eastAsia"/>
          <w:b/>
          <w:color w:val="000000"/>
          <w:kern w:val="2"/>
          <w:lang w:eastAsia="zh-CN"/>
        </w:rPr>
        <w:t>合同标的及金额</w:t>
      </w:r>
    </w:p>
    <w:p w:rsidR="00E52B57">
      <w:pPr>
        <w:widowControl w:val="0"/>
        <w:autoSpaceDE w:val="0"/>
        <w:autoSpaceDN w:val="0"/>
        <w:adjustRightInd w:val="0"/>
        <w:snapToGrid w:val="0"/>
        <w:spacing w:line="400" w:lineRule="exact"/>
        <w:ind w:firstLine="420" w:firstLineChars="200"/>
        <w:jc w:val="left"/>
        <w:rPr>
          <w:rFonts w:ascii="宋体" w:eastAsia="宋体" w:hAnsi="宋体"/>
          <w:b/>
          <w:bCs/>
          <w:i/>
          <w:iCs/>
          <w:color w:val="000000"/>
          <w:kern w:val="2"/>
          <w:sz w:val="21"/>
          <w:szCs w:val="21"/>
          <w:lang w:eastAsia="zh-CN"/>
        </w:rPr>
      </w:pPr>
      <w:r>
        <w:rPr>
          <w:rFonts w:ascii="宋体" w:eastAsia="宋体" w:hAnsi="宋体" w:hint="eastAsia"/>
          <w:color w:val="000000"/>
          <w:kern w:val="2"/>
          <w:sz w:val="21"/>
          <w:szCs w:val="21"/>
          <w:lang w:eastAsia="zh-CN"/>
        </w:rPr>
        <w:t>2.1 合同标的及金额应与中标（成交）结果一致。乙方为履行本合同而发生的所有费用均应包含在合同价款中，甲方不再另行支付</w:t>
      </w:r>
      <w:r>
        <w:rPr>
          <w:rFonts w:ascii="宋体" w:eastAsia="宋体" w:hAnsi="宋体"/>
          <w:color w:val="000000"/>
          <w:kern w:val="2"/>
          <w:sz w:val="21"/>
          <w:szCs w:val="21"/>
          <w:lang w:val="en" w:eastAsia="zh-CN"/>
        </w:rPr>
        <w:t>其他</w:t>
      </w:r>
      <w:r>
        <w:rPr>
          <w:rFonts w:ascii="宋体" w:eastAsia="宋体" w:hAnsi="宋体" w:hint="eastAsia"/>
          <w:color w:val="000000"/>
          <w:kern w:val="2"/>
          <w:sz w:val="21"/>
          <w:szCs w:val="21"/>
          <w:lang w:eastAsia="zh-CN"/>
        </w:rPr>
        <w:t>任何费用。</w:t>
      </w:r>
    </w:p>
    <w:p w:rsidR="00E52B57">
      <w:pPr>
        <w:widowControl w:val="0"/>
        <w:adjustRightInd w:val="0"/>
        <w:snapToGrid w:val="0"/>
        <w:spacing w:line="400" w:lineRule="exact"/>
        <w:jc w:val="left"/>
        <w:rPr>
          <w:rFonts w:ascii="宋体" w:eastAsia="宋体" w:hAnsi="宋体"/>
          <w:b/>
          <w:color w:val="000000"/>
          <w:kern w:val="2"/>
          <w:lang w:eastAsia="zh-CN"/>
        </w:rPr>
      </w:pPr>
      <w:r>
        <w:rPr>
          <w:rFonts w:ascii="宋体" w:eastAsia="宋体" w:hAnsi="宋体" w:hint="eastAsia"/>
          <w:b/>
          <w:color w:val="000000"/>
          <w:kern w:val="2"/>
          <w:lang w:eastAsia="zh-CN"/>
        </w:rPr>
        <w:t>3. 履行合同的时间、地点和方式</w:t>
      </w:r>
    </w:p>
    <w:p w:rsidR="00E52B57">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 xml:space="preserve">3.1 </w:t>
      </w:r>
      <w:r>
        <w:rPr>
          <w:rFonts w:ascii="宋体" w:eastAsia="宋体" w:hAnsi="宋体" w:cs="宋体" w:hint="eastAsia"/>
          <w:kern w:val="2"/>
          <w:sz w:val="21"/>
          <w:szCs w:val="21"/>
          <w:lang w:eastAsia="zh-CN"/>
        </w:rPr>
        <w:t>乙方应当在约定的时间、地点，按照约定方式履行合同。</w:t>
      </w:r>
    </w:p>
    <w:p w:rsidR="00E52B57">
      <w:pPr>
        <w:widowControl w:val="0"/>
        <w:autoSpaceDE w:val="0"/>
        <w:autoSpaceDN w:val="0"/>
        <w:adjustRightInd w:val="0"/>
        <w:snapToGrid w:val="0"/>
        <w:spacing w:line="400" w:lineRule="exact"/>
        <w:jc w:val="left"/>
        <w:rPr>
          <w:rFonts w:ascii="宋体" w:eastAsia="宋体" w:hAnsi="宋体"/>
          <w:b/>
          <w:bCs/>
          <w:color w:val="000000"/>
          <w:kern w:val="2"/>
          <w:lang w:eastAsia="zh-CN"/>
        </w:rPr>
      </w:pPr>
      <w:r>
        <w:rPr>
          <w:rFonts w:ascii="宋体" w:eastAsia="宋体" w:hAnsi="宋体" w:hint="eastAsia"/>
          <w:b/>
          <w:bCs/>
          <w:color w:val="000000"/>
          <w:kern w:val="2"/>
          <w:lang w:eastAsia="zh-CN"/>
        </w:rPr>
        <w:t>4. 甲方的权利和义务</w:t>
      </w:r>
    </w:p>
    <w:p w:rsidR="00E52B57">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4.1</w:t>
      </w:r>
      <w:r>
        <w:rPr>
          <w:rFonts w:ascii="宋体" w:eastAsia="宋体" w:hAnsi="宋体"/>
          <w:color w:val="000000"/>
          <w:kern w:val="2"/>
          <w:sz w:val="21"/>
          <w:szCs w:val="21"/>
          <w:lang w:eastAsia="zh-CN"/>
        </w:rPr>
        <w:t xml:space="preserve"> 签署合同后，甲方</w:t>
      </w:r>
      <w:r>
        <w:rPr>
          <w:rFonts w:ascii="宋体" w:eastAsia="宋体" w:hAnsi="宋体" w:hint="eastAsia"/>
          <w:color w:val="000000"/>
          <w:kern w:val="2"/>
          <w:sz w:val="21"/>
          <w:szCs w:val="21"/>
          <w:lang w:eastAsia="zh-CN"/>
        </w:rPr>
        <w:t>应</w:t>
      </w:r>
      <w:r>
        <w:rPr>
          <w:rFonts w:ascii="宋体" w:eastAsia="宋体" w:hAnsi="宋体"/>
          <w:color w:val="000000"/>
          <w:kern w:val="2"/>
          <w:sz w:val="21"/>
          <w:szCs w:val="21"/>
          <w:lang w:eastAsia="zh-CN"/>
        </w:rPr>
        <w:t>确定</w:t>
      </w:r>
      <w:r>
        <w:rPr>
          <w:rFonts w:ascii="宋体" w:eastAsia="宋体" w:hAnsi="宋体" w:hint="eastAsia"/>
          <w:color w:val="000000"/>
          <w:kern w:val="2"/>
          <w:sz w:val="21"/>
          <w:szCs w:val="21"/>
          <w:lang w:eastAsia="zh-CN"/>
        </w:rPr>
        <w:t>项目负责人（或项目联系人）</w:t>
      </w:r>
      <w:r>
        <w:rPr>
          <w:rFonts w:ascii="宋体" w:eastAsia="宋体" w:hAnsi="宋体"/>
          <w:color w:val="000000"/>
          <w:kern w:val="2"/>
          <w:sz w:val="21"/>
          <w:szCs w:val="21"/>
          <w:lang w:eastAsia="zh-CN"/>
        </w:rPr>
        <w:t>，负责与本合同有关的事务。</w:t>
      </w:r>
      <w:r>
        <w:rPr>
          <w:rFonts w:ascii="宋体" w:eastAsia="宋体" w:hAnsi="宋体" w:hint="eastAsia"/>
          <w:color w:val="000000"/>
          <w:kern w:val="2"/>
          <w:sz w:val="21"/>
          <w:szCs w:val="21"/>
          <w:lang w:eastAsia="zh-CN"/>
        </w:rPr>
        <w:t>甲方有权对乙方的履约行为进行检查，并</w:t>
      </w:r>
      <w:r>
        <w:rPr>
          <w:rFonts w:ascii="宋体" w:eastAsia="宋体" w:hAnsi="宋体"/>
          <w:color w:val="000000"/>
          <w:kern w:val="2"/>
          <w:sz w:val="21"/>
          <w:szCs w:val="21"/>
          <w:lang w:eastAsia="zh-CN"/>
        </w:rPr>
        <w:t>及时确认乙方提交的事项</w:t>
      </w:r>
      <w:r>
        <w:rPr>
          <w:rFonts w:ascii="宋体" w:eastAsia="宋体" w:hAnsi="宋体" w:hint="eastAsia"/>
          <w:color w:val="000000"/>
          <w:kern w:val="2"/>
          <w:sz w:val="21"/>
          <w:szCs w:val="21"/>
          <w:lang w:eastAsia="zh-CN"/>
        </w:rPr>
        <w:t>。甲方应当</w:t>
      </w:r>
      <w:r>
        <w:rPr>
          <w:rFonts w:ascii="宋体" w:eastAsia="宋体" w:hAnsi="宋体"/>
          <w:color w:val="000000"/>
          <w:kern w:val="2"/>
          <w:sz w:val="21"/>
          <w:szCs w:val="21"/>
          <w:lang w:eastAsia="zh-CN"/>
        </w:rPr>
        <w:t>配合乙方完成</w:t>
      </w:r>
      <w:r>
        <w:rPr>
          <w:rFonts w:ascii="宋体" w:eastAsia="宋体" w:hAnsi="宋体" w:hint="eastAsia"/>
          <w:color w:val="000000"/>
          <w:kern w:val="2"/>
          <w:sz w:val="21"/>
          <w:szCs w:val="21"/>
          <w:lang w:eastAsia="zh-CN"/>
        </w:rPr>
        <w:t>相关项目</w:t>
      </w:r>
      <w:r>
        <w:rPr>
          <w:rFonts w:ascii="宋体" w:eastAsia="宋体" w:hAnsi="宋体"/>
          <w:color w:val="000000"/>
          <w:kern w:val="2"/>
          <w:sz w:val="21"/>
          <w:szCs w:val="21"/>
          <w:lang w:eastAsia="zh-CN"/>
        </w:rPr>
        <w:t>实施工作。</w:t>
      </w:r>
    </w:p>
    <w:p w:rsidR="00E52B57">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 xml:space="preserve">4.2 </w:t>
      </w:r>
      <w:r>
        <w:rPr>
          <w:rFonts w:ascii="宋体" w:eastAsia="宋体" w:hAnsi="宋体"/>
          <w:color w:val="000000"/>
          <w:kern w:val="2"/>
          <w:sz w:val="21"/>
          <w:szCs w:val="21"/>
          <w:lang w:eastAsia="zh-CN"/>
        </w:rPr>
        <w:t>甲方有权要求乙方按时提交各阶段有关</w:t>
      </w:r>
      <w:r>
        <w:rPr>
          <w:rFonts w:ascii="宋体" w:eastAsia="宋体" w:hAnsi="宋体" w:hint="eastAsia"/>
          <w:color w:val="000000"/>
          <w:kern w:val="2"/>
          <w:sz w:val="21"/>
          <w:szCs w:val="21"/>
          <w:lang w:eastAsia="zh-CN"/>
        </w:rPr>
        <w:t>安排计划</w:t>
      </w:r>
      <w:r>
        <w:rPr>
          <w:rFonts w:ascii="宋体" w:eastAsia="宋体" w:hAnsi="宋体"/>
          <w:color w:val="000000"/>
          <w:kern w:val="2"/>
          <w:sz w:val="21"/>
          <w:szCs w:val="21"/>
          <w:lang w:eastAsia="zh-CN"/>
        </w:rPr>
        <w:t>，并有权</w:t>
      </w:r>
      <w:r>
        <w:rPr>
          <w:rFonts w:ascii="宋体" w:eastAsia="宋体" w:hAnsi="宋体" w:hint="eastAsia"/>
          <w:color w:val="000000"/>
          <w:kern w:val="2"/>
          <w:sz w:val="21"/>
          <w:szCs w:val="21"/>
          <w:lang w:eastAsia="zh-CN"/>
        </w:rPr>
        <w:t>定期核对乙方提供货物数量、规格、质量等内容。甲方</w:t>
      </w:r>
      <w:r>
        <w:rPr>
          <w:rFonts w:ascii="宋体" w:eastAsia="宋体" w:hAnsi="宋体"/>
          <w:color w:val="000000"/>
          <w:kern w:val="2"/>
          <w:sz w:val="21"/>
          <w:szCs w:val="21"/>
          <w:lang w:eastAsia="zh-CN"/>
        </w:rPr>
        <w:t>有权督促乙方工作并要求乙方</w:t>
      </w:r>
      <w:r>
        <w:rPr>
          <w:rFonts w:ascii="宋体" w:eastAsia="宋体" w:hAnsi="宋体" w:hint="eastAsia"/>
          <w:color w:val="000000"/>
          <w:kern w:val="2"/>
          <w:sz w:val="21"/>
          <w:szCs w:val="21"/>
          <w:lang w:eastAsia="zh-CN"/>
        </w:rPr>
        <w:t>更</w:t>
      </w:r>
      <w:r>
        <w:rPr>
          <w:rFonts w:ascii="宋体" w:eastAsia="宋体" w:hAnsi="宋体"/>
          <w:color w:val="000000"/>
          <w:kern w:val="2"/>
          <w:sz w:val="21"/>
          <w:szCs w:val="21"/>
          <w:lang w:eastAsia="zh-CN"/>
        </w:rPr>
        <w:t>换不符合要求的</w:t>
      </w:r>
      <w:r>
        <w:rPr>
          <w:rFonts w:ascii="宋体" w:eastAsia="宋体" w:hAnsi="宋体" w:hint="eastAsia"/>
          <w:color w:val="000000"/>
          <w:kern w:val="2"/>
          <w:sz w:val="21"/>
          <w:szCs w:val="21"/>
          <w:lang w:eastAsia="zh-CN"/>
        </w:rPr>
        <w:t>货物</w:t>
      </w:r>
      <w:r>
        <w:rPr>
          <w:rFonts w:ascii="宋体" w:eastAsia="宋体" w:hAnsi="宋体"/>
          <w:color w:val="000000"/>
          <w:kern w:val="2"/>
          <w:sz w:val="21"/>
          <w:szCs w:val="21"/>
          <w:lang w:eastAsia="zh-CN"/>
        </w:rPr>
        <w:t>。</w:t>
      </w:r>
    </w:p>
    <w:p w:rsidR="00E52B57">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4.</w:t>
      </w:r>
      <w:r>
        <w:rPr>
          <w:rFonts w:ascii="宋体" w:eastAsia="宋体" w:hAnsi="宋体"/>
          <w:color w:val="000000"/>
          <w:kern w:val="2"/>
          <w:sz w:val="21"/>
          <w:szCs w:val="21"/>
          <w:lang w:eastAsia="zh-CN"/>
        </w:rPr>
        <w:t>3</w:t>
      </w:r>
      <w:r>
        <w:rPr>
          <w:rFonts w:ascii="宋体" w:eastAsia="宋体" w:hAnsi="宋体" w:hint="eastAsia"/>
          <w:color w:val="000000"/>
          <w:kern w:val="2"/>
          <w:sz w:val="21"/>
          <w:szCs w:val="21"/>
          <w:lang w:eastAsia="zh-CN"/>
        </w:rPr>
        <w:t xml:space="preserve"> </w:t>
      </w:r>
      <w:r>
        <w:rPr>
          <w:rFonts w:ascii="宋体" w:eastAsia="宋体" w:hAnsi="宋体"/>
          <w:color w:val="000000"/>
          <w:kern w:val="2"/>
          <w:sz w:val="21"/>
          <w:szCs w:val="21"/>
          <w:lang w:eastAsia="zh-CN"/>
        </w:rPr>
        <w:t>甲方</w:t>
      </w:r>
      <w:r>
        <w:rPr>
          <w:rFonts w:ascii="宋体" w:eastAsia="宋体" w:hAnsi="宋体" w:hint="eastAsia"/>
          <w:color w:val="000000"/>
          <w:kern w:val="2"/>
          <w:sz w:val="21"/>
          <w:szCs w:val="21"/>
          <w:lang w:eastAsia="zh-CN"/>
        </w:rPr>
        <w:t>有权要求乙方对缺陷部分予以修复，并按合同约定享有货物保修及其他合同约定的权利。</w:t>
      </w:r>
    </w:p>
    <w:p w:rsidR="00E52B57">
      <w:pPr>
        <w:widowControl w:val="0"/>
        <w:snapToGrid w:val="0"/>
        <w:spacing w:line="400" w:lineRule="exact"/>
        <w:ind w:firstLine="420" w:firstLineChars="200"/>
        <w:jc w:val="both"/>
        <w:rPr>
          <w:rFonts w:eastAsia="华文楷体"/>
          <w:kern w:val="2"/>
          <w:sz w:val="21"/>
          <w:lang w:eastAsia="zh-CN"/>
        </w:rPr>
      </w:pPr>
      <w:r>
        <w:rPr>
          <w:rFonts w:ascii="宋体" w:eastAsia="宋体" w:hAnsi="宋体"/>
          <w:color w:val="000000"/>
          <w:kern w:val="2"/>
          <w:sz w:val="21"/>
          <w:szCs w:val="21"/>
          <w:lang w:eastAsia="zh-CN"/>
        </w:rPr>
        <w:t>4.4 甲方应当按照合同约定及时对交付的货物进行验收</w:t>
      </w:r>
      <w:r>
        <w:rPr>
          <w:rFonts w:ascii="宋体" w:eastAsia="宋体" w:hAnsi="宋体" w:hint="eastAsia"/>
          <w:color w:val="000000"/>
          <w:kern w:val="2"/>
          <w:sz w:val="21"/>
          <w:szCs w:val="21"/>
          <w:lang w:eastAsia="zh-CN"/>
        </w:rPr>
        <w:t>，</w:t>
      </w:r>
      <w:r>
        <w:rPr>
          <w:rFonts w:ascii="宋体" w:eastAsia="宋体" w:hAnsi="宋体" w:cs="宋体" w:hint="eastAsia"/>
          <w:kern w:val="2"/>
          <w:sz w:val="21"/>
          <w:szCs w:val="21"/>
          <w:lang w:eastAsia="zh-CN"/>
        </w:rPr>
        <w:t>未</w:t>
      </w:r>
      <w:r>
        <w:rPr>
          <w:rFonts w:ascii="宋体" w:eastAsia="宋体" w:hAnsi="宋体" w:hint="eastAsia"/>
          <w:color w:val="000000"/>
          <w:kern w:val="2"/>
          <w:sz w:val="21"/>
          <w:szCs w:val="21"/>
          <w:lang w:eastAsia="zh-CN"/>
        </w:rPr>
        <w:t>在</w:t>
      </w:r>
      <w:r>
        <w:rPr>
          <w:rFonts w:ascii="宋体" w:eastAsia="宋体" w:hAnsi="宋体" w:cs="宋体" w:hint="eastAsia"/>
          <w:b/>
          <w:bCs/>
          <w:kern w:val="2"/>
          <w:sz w:val="21"/>
          <w:szCs w:val="21"/>
          <w:lang w:eastAsia="zh-CN"/>
        </w:rPr>
        <w:t>【采购合同专用条款】</w:t>
      </w:r>
      <w:r>
        <w:rPr>
          <w:rFonts w:ascii="宋体" w:eastAsia="宋体" w:hAnsi="宋体" w:cs="宋体" w:hint="eastAsia"/>
          <w:kern w:val="2"/>
          <w:sz w:val="21"/>
          <w:szCs w:val="21"/>
          <w:lang w:eastAsia="zh-CN"/>
        </w:rPr>
        <w:t>约定的期限内对乙方履约提出任何异议或者向乙方作出任何说明的，</w:t>
      </w:r>
      <w:r>
        <w:rPr>
          <w:rFonts w:ascii="宋体" w:eastAsia="宋体" w:hAnsi="宋体" w:hint="eastAsia"/>
          <w:color w:val="000000"/>
          <w:kern w:val="2"/>
          <w:sz w:val="21"/>
          <w:szCs w:val="21"/>
          <w:lang w:eastAsia="zh-CN"/>
        </w:rPr>
        <w:t>视为验收通过。</w:t>
      </w:r>
    </w:p>
    <w:p w:rsidR="00E52B57">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color w:val="000000"/>
          <w:kern w:val="2"/>
          <w:sz w:val="21"/>
          <w:szCs w:val="21"/>
          <w:lang w:eastAsia="zh-CN"/>
        </w:rPr>
        <w:t>4</w:t>
      </w:r>
      <w:r>
        <w:rPr>
          <w:rFonts w:ascii="宋体" w:eastAsia="宋体" w:hAnsi="宋体" w:hint="eastAsia"/>
          <w:color w:val="000000"/>
          <w:kern w:val="2"/>
          <w:sz w:val="21"/>
          <w:szCs w:val="21"/>
          <w:lang w:eastAsia="zh-CN"/>
        </w:rPr>
        <w:t>.</w:t>
      </w:r>
      <w:r>
        <w:rPr>
          <w:rFonts w:ascii="宋体" w:eastAsia="宋体" w:hAnsi="宋体"/>
          <w:color w:val="000000"/>
          <w:kern w:val="2"/>
          <w:sz w:val="21"/>
          <w:szCs w:val="21"/>
          <w:lang w:eastAsia="zh-CN"/>
        </w:rPr>
        <w:t xml:space="preserve">5 </w:t>
      </w:r>
      <w:r>
        <w:rPr>
          <w:rFonts w:ascii="宋体" w:eastAsia="宋体" w:hAnsi="宋体" w:hint="eastAsia"/>
          <w:color w:val="000000"/>
          <w:kern w:val="2"/>
          <w:sz w:val="21"/>
          <w:szCs w:val="21"/>
          <w:lang w:eastAsia="zh-CN"/>
        </w:rPr>
        <w:t>甲方应当根据合同约定及时向乙方支付合同价款</w:t>
      </w:r>
      <w:r>
        <w:rPr>
          <w:rFonts w:ascii="宋体" w:eastAsia="宋体" w:hAnsi="宋体"/>
          <w:color w:val="000000"/>
          <w:kern w:val="2"/>
          <w:sz w:val="21"/>
          <w:szCs w:val="21"/>
          <w:lang w:eastAsia="zh-CN"/>
        </w:rPr>
        <w:t>，不得以内部人员变更、履行内部付款流程等为由，拒绝或迟延支付。</w:t>
      </w:r>
    </w:p>
    <w:p w:rsidR="00E52B57">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4.6</w:t>
      </w:r>
      <w:r>
        <w:rPr>
          <w:rFonts w:ascii="宋体" w:eastAsia="宋体" w:hAnsi="宋体"/>
          <w:color w:val="000000"/>
          <w:kern w:val="2"/>
          <w:sz w:val="21"/>
          <w:szCs w:val="21"/>
          <w:lang w:eastAsia="zh-CN"/>
        </w:rPr>
        <w:t xml:space="preserve"> </w:t>
      </w:r>
      <w:r>
        <w:rPr>
          <w:rFonts w:ascii="宋体" w:eastAsia="宋体" w:hAnsi="宋体" w:hint="eastAsia"/>
          <w:color w:val="000000"/>
          <w:kern w:val="2"/>
          <w:sz w:val="21"/>
          <w:szCs w:val="21"/>
          <w:lang w:eastAsia="zh-CN"/>
        </w:rPr>
        <w:t>国家法律法规规定及</w:t>
      </w:r>
      <w:r>
        <w:rPr>
          <w:rFonts w:ascii="宋体" w:eastAsia="宋体" w:hAnsi="宋体" w:cs="宋体" w:hint="eastAsia"/>
          <w:b/>
          <w:bCs/>
          <w:kern w:val="2"/>
          <w:sz w:val="21"/>
          <w:szCs w:val="21"/>
          <w:lang w:eastAsia="zh-CN"/>
        </w:rPr>
        <w:t>【采购合同专用条款】</w:t>
      </w:r>
      <w:r>
        <w:rPr>
          <w:rFonts w:ascii="宋体" w:eastAsia="宋体" w:hAnsi="宋体" w:hint="eastAsia"/>
          <w:color w:val="000000"/>
          <w:kern w:val="2"/>
          <w:sz w:val="21"/>
          <w:szCs w:val="21"/>
          <w:lang w:eastAsia="zh-CN"/>
        </w:rPr>
        <w:t>约定应由甲方承担的其他义务和责任。</w:t>
      </w:r>
    </w:p>
    <w:p w:rsidR="00E52B57">
      <w:pPr>
        <w:widowControl w:val="0"/>
        <w:autoSpaceDE w:val="0"/>
        <w:autoSpaceDN w:val="0"/>
        <w:adjustRightInd w:val="0"/>
        <w:snapToGrid w:val="0"/>
        <w:spacing w:line="400" w:lineRule="exact"/>
        <w:jc w:val="left"/>
        <w:rPr>
          <w:rFonts w:ascii="宋体" w:eastAsia="宋体" w:hAnsi="宋体"/>
          <w:b/>
          <w:bCs/>
          <w:color w:val="000000"/>
          <w:kern w:val="2"/>
          <w:lang w:eastAsia="zh-CN"/>
        </w:rPr>
      </w:pPr>
      <w:r>
        <w:rPr>
          <w:rFonts w:ascii="宋体" w:eastAsia="宋体" w:hAnsi="宋体" w:hint="eastAsia"/>
          <w:b/>
          <w:bCs/>
          <w:color w:val="000000"/>
          <w:kern w:val="2"/>
          <w:lang w:eastAsia="zh-CN"/>
        </w:rPr>
        <w:t>5. 乙方的权利和义务</w:t>
      </w:r>
    </w:p>
    <w:p w:rsidR="00E52B57">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 xml:space="preserve">5.1 </w:t>
      </w:r>
      <w:r>
        <w:rPr>
          <w:rFonts w:ascii="宋体" w:eastAsia="宋体" w:hAnsi="宋体"/>
          <w:color w:val="000000"/>
          <w:kern w:val="2"/>
          <w:sz w:val="21"/>
          <w:szCs w:val="21"/>
          <w:lang w:eastAsia="zh-CN"/>
        </w:rPr>
        <w:t>签署合同后，乙方</w:t>
      </w:r>
      <w:r>
        <w:rPr>
          <w:rFonts w:ascii="宋体" w:eastAsia="宋体" w:hAnsi="宋体" w:hint="eastAsia"/>
          <w:color w:val="000000"/>
          <w:kern w:val="2"/>
          <w:sz w:val="21"/>
          <w:szCs w:val="21"/>
          <w:lang w:eastAsia="zh-CN"/>
        </w:rPr>
        <w:t>应</w:t>
      </w:r>
      <w:r>
        <w:rPr>
          <w:rFonts w:ascii="宋体" w:eastAsia="宋体" w:hAnsi="宋体"/>
          <w:color w:val="000000"/>
          <w:kern w:val="2"/>
          <w:sz w:val="21"/>
          <w:szCs w:val="21"/>
          <w:lang w:eastAsia="zh-CN"/>
        </w:rPr>
        <w:t>确定</w:t>
      </w:r>
      <w:r>
        <w:rPr>
          <w:rFonts w:ascii="宋体" w:eastAsia="宋体" w:hAnsi="宋体" w:hint="eastAsia"/>
          <w:color w:val="000000"/>
          <w:kern w:val="2"/>
          <w:sz w:val="21"/>
          <w:szCs w:val="21"/>
          <w:lang w:eastAsia="zh-CN"/>
        </w:rPr>
        <w:t>项目负责人（或项目联系人）</w:t>
      </w:r>
      <w:r>
        <w:rPr>
          <w:rFonts w:ascii="宋体" w:eastAsia="宋体" w:hAnsi="宋体"/>
          <w:color w:val="000000"/>
          <w:kern w:val="2"/>
          <w:sz w:val="21"/>
          <w:szCs w:val="21"/>
          <w:lang w:eastAsia="zh-CN"/>
        </w:rPr>
        <w:t>，负责与本合同有关的事务。</w:t>
      </w:r>
    </w:p>
    <w:p w:rsidR="00E52B57">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5.</w:t>
      </w:r>
      <w:r>
        <w:rPr>
          <w:rFonts w:ascii="宋体" w:eastAsia="宋体" w:hAnsi="宋体"/>
          <w:color w:val="000000"/>
          <w:kern w:val="2"/>
          <w:sz w:val="21"/>
          <w:szCs w:val="21"/>
          <w:lang w:eastAsia="zh-CN"/>
        </w:rPr>
        <w:t>2 乙方应按照合同要求</w:t>
      </w:r>
      <w:r>
        <w:rPr>
          <w:rFonts w:ascii="宋体" w:eastAsia="宋体" w:hAnsi="宋体" w:hint="eastAsia"/>
          <w:color w:val="000000"/>
          <w:kern w:val="2"/>
          <w:sz w:val="21"/>
          <w:szCs w:val="21"/>
          <w:lang w:eastAsia="zh-CN"/>
        </w:rPr>
        <w:t>履约</w:t>
      </w:r>
      <w:r>
        <w:rPr>
          <w:rFonts w:ascii="宋体" w:eastAsia="宋体" w:hAnsi="宋体"/>
          <w:color w:val="000000"/>
          <w:kern w:val="2"/>
          <w:sz w:val="21"/>
          <w:szCs w:val="21"/>
          <w:lang w:eastAsia="zh-CN"/>
        </w:rPr>
        <w:t>，充分合理安排，确保</w:t>
      </w:r>
      <w:r>
        <w:rPr>
          <w:rFonts w:ascii="宋体" w:eastAsia="宋体" w:hAnsi="宋体" w:hint="eastAsia"/>
          <w:color w:val="000000"/>
          <w:kern w:val="2"/>
          <w:sz w:val="21"/>
          <w:szCs w:val="21"/>
          <w:lang w:eastAsia="zh-CN"/>
        </w:rPr>
        <w:t>提供的货物及相关服务符合合同有关</w:t>
      </w:r>
      <w:r>
        <w:rPr>
          <w:rFonts w:ascii="宋体" w:eastAsia="宋体" w:hAnsi="宋体"/>
          <w:color w:val="000000"/>
          <w:kern w:val="2"/>
          <w:sz w:val="21"/>
          <w:szCs w:val="21"/>
          <w:lang w:eastAsia="zh-CN"/>
        </w:rPr>
        <w:t>要求</w:t>
      </w:r>
      <w:r>
        <w:rPr>
          <w:rFonts w:ascii="宋体" w:eastAsia="宋体" w:hAnsi="宋体" w:hint="eastAsia"/>
          <w:color w:val="000000"/>
          <w:kern w:val="2"/>
          <w:sz w:val="21"/>
          <w:szCs w:val="21"/>
          <w:lang w:eastAsia="zh-CN"/>
        </w:rPr>
        <w:t>。接受项目行业管理部门及政府有关部门的指导，配合甲方的履约检查及验收，并</w:t>
      </w:r>
      <w:r>
        <w:rPr>
          <w:rFonts w:ascii="宋体" w:eastAsia="宋体" w:hAnsi="宋体"/>
          <w:color w:val="000000"/>
          <w:kern w:val="2"/>
          <w:sz w:val="21"/>
          <w:szCs w:val="21"/>
          <w:lang w:eastAsia="zh-CN"/>
        </w:rPr>
        <w:t>负责项目实施过程中的所有协调工作。</w:t>
      </w:r>
    </w:p>
    <w:p w:rsidR="00E52B57" w:rsidP="00A43CB6">
      <w:pPr>
        <w:widowControl w:val="0"/>
        <w:spacing w:line="400" w:lineRule="exact"/>
        <w:ind w:firstLine="370" w:firstLineChars="176"/>
        <w:jc w:val="both"/>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5.</w:t>
      </w:r>
      <w:r>
        <w:rPr>
          <w:rFonts w:ascii="宋体" w:eastAsia="宋体" w:hAnsi="宋体"/>
          <w:color w:val="000000"/>
          <w:kern w:val="2"/>
          <w:sz w:val="21"/>
          <w:szCs w:val="21"/>
          <w:lang w:eastAsia="zh-CN"/>
        </w:rPr>
        <w:t>3</w:t>
      </w:r>
      <w:r>
        <w:rPr>
          <w:rFonts w:ascii="宋体" w:eastAsia="宋体" w:hAnsi="宋体" w:hint="eastAsia"/>
          <w:color w:val="000000"/>
          <w:kern w:val="2"/>
          <w:sz w:val="21"/>
          <w:szCs w:val="21"/>
          <w:lang w:eastAsia="zh-CN"/>
        </w:rPr>
        <w:t>乙方有权</w:t>
      </w:r>
      <w:r>
        <w:rPr>
          <w:rFonts w:ascii="宋体" w:eastAsia="宋体" w:hAnsi="宋体" w:cs="宋体" w:hint="eastAsia"/>
          <w:color w:val="000000"/>
          <w:kern w:val="2"/>
          <w:sz w:val="21"/>
          <w:szCs w:val="21"/>
          <w:lang w:eastAsia="zh-CN"/>
        </w:rPr>
        <w:t>根据合同约定向甲方收取合同价款。</w:t>
      </w:r>
    </w:p>
    <w:p w:rsidR="00E52B57" w:rsidP="00A43CB6">
      <w:pPr>
        <w:widowControl w:val="0"/>
        <w:spacing w:line="400" w:lineRule="exact"/>
        <w:ind w:firstLine="370" w:firstLineChars="176"/>
        <w:jc w:val="both"/>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5.</w:t>
      </w:r>
      <w:r>
        <w:rPr>
          <w:rFonts w:ascii="宋体" w:eastAsia="宋体" w:hAnsi="宋体"/>
          <w:color w:val="000000"/>
          <w:kern w:val="2"/>
          <w:sz w:val="21"/>
          <w:szCs w:val="21"/>
          <w:lang w:eastAsia="zh-CN"/>
        </w:rPr>
        <w:t>4</w:t>
      </w:r>
      <w:r>
        <w:rPr>
          <w:rFonts w:ascii="宋体" w:eastAsia="宋体" w:hAnsi="宋体" w:cs="宋体" w:hint="eastAsia"/>
          <w:color w:val="000000"/>
          <w:kern w:val="2"/>
          <w:sz w:val="21"/>
          <w:szCs w:val="21"/>
          <w:lang w:eastAsia="zh-CN"/>
        </w:rPr>
        <w:t>国家法律法规规定</w:t>
      </w:r>
      <w:r>
        <w:rPr>
          <w:rFonts w:ascii="宋体" w:eastAsia="宋体" w:hAnsi="宋体" w:hint="eastAsia"/>
          <w:color w:val="000000"/>
          <w:kern w:val="2"/>
          <w:sz w:val="21"/>
          <w:szCs w:val="21"/>
          <w:lang w:eastAsia="zh-CN"/>
        </w:rPr>
        <w:t>及</w:t>
      </w:r>
      <w:r>
        <w:rPr>
          <w:rFonts w:ascii="宋体" w:eastAsia="宋体" w:hAnsi="宋体" w:cs="宋体" w:hint="eastAsia"/>
          <w:b/>
          <w:bCs/>
          <w:kern w:val="2"/>
          <w:sz w:val="21"/>
          <w:szCs w:val="21"/>
          <w:lang w:eastAsia="zh-CN"/>
        </w:rPr>
        <w:t>【采购合同专用条款】</w:t>
      </w:r>
      <w:r>
        <w:rPr>
          <w:rFonts w:ascii="宋体" w:eastAsia="宋体" w:hAnsi="宋体" w:cs="宋体" w:hint="eastAsia"/>
          <w:kern w:val="2"/>
          <w:sz w:val="21"/>
          <w:szCs w:val="21"/>
          <w:lang w:eastAsia="zh-CN"/>
        </w:rPr>
        <w:t>约定应</w:t>
      </w:r>
      <w:r>
        <w:rPr>
          <w:rFonts w:ascii="宋体" w:eastAsia="宋体" w:hAnsi="宋体" w:cs="宋体" w:hint="eastAsia"/>
          <w:color w:val="000000"/>
          <w:kern w:val="2"/>
          <w:sz w:val="21"/>
          <w:szCs w:val="21"/>
          <w:lang w:eastAsia="zh-CN"/>
        </w:rPr>
        <w:t>由乙方承担的其他义务和责任。</w:t>
      </w:r>
    </w:p>
    <w:p w:rsidR="00E52B57">
      <w:pPr>
        <w:widowControl w:val="0"/>
        <w:numPr>
          <w:ilvl w:val="0"/>
          <w:numId w:val="8"/>
        </w:numPr>
        <w:autoSpaceDE w:val="0"/>
        <w:autoSpaceDN w:val="0"/>
        <w:adjustRightInd w:val="0"/>
        <w:snapToGrid w:val="0"/>
        <w:spacing w:line="400" w:lineRule="exact"/>
        <w:jc w:val="left"/>
        <w:rPr>
          <w:rFonts w:ascii="宋体" w:eastAsia="宋体" w:hAnsi="宋体"/>
          <w:b/>
          <w:bCs/>
          <w:color w:val="000000"/>
          <w:kern w:val="2"/>
          <w:lang w:eastAsia="zh-CN"/>
        </w:rPr>
      </w:pPr>
      <w:r>
        <w:rPr>
          <w:rFonts w:ascii="宋体" w:eastAsia="宋体" w:hAnsi="宋体" w:hint="eastAsia"/>
          <w:b/>
          <w:bCs/>
          <w:color w:val="000000"/>
          <w:kern w:val="2"/>
          <w:lang w:eastAsia="zh-CN"/>
        </w:rPr>
        <w:t>合同履行</w:t>
      </w:r>
    </w:p>
    <w:p w:rsidR="00E52B57">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6.1 甲乙双方应当按照</w:t>
      </w:r>
      <w:r>
        <w:rPr>
          <w:rFonts w:ascii="宋体" w:eastAsia="宋体" w:hAnsi="宋体" w:cs="宋体" w:hint="eastAsia"/>
          <w:b/>
          <w:bCs/>
          <w:kern w:val="2"/>
          <w:sz w:val="21"/>
          <w:szCs w:val="21"/>
          <w:lang w:eastAsia="zh-CN"/>
        </w:rPr>
        <w:t>【采购合同专用条款】</w:t>
      </w:r>
      <w:r>
        <w:rPr>
          <w:rFonts w:ascii="宋体" w:eastAsia="宋体" w:hAnsi="宋体" w:hint="eastAsia"/>
          <w:color w:val="000000"/>
          <w:kern w:val="2"/>
          <w:sz w:val="21"/>
          <w:szCs w:val="21"/>
          <w:lang w:eastAsia="zh-CN"/>
        </w:rPr>
        <w:t>约定顺序履行合同义务；如果没有先后顺序的，应当同时履行。</w:t>
      </w:r>
    </w:p>
    <w:p w:rsidR="00E52B57">
      <w:pPr>
        <w:widowControl w:val="0"/>
        <w:autoSpaceDE w:val="0"/>
        <w:autoSpaceDN w:val="0"/>
        <w:adjustRightInd w:val="0"/>
        <w:snapToGrid w:val="0"/>
        <w:spacing w:line="400" w:lineRule="exact"/>
        <w:ind w:firstLine="420" w:firstLineChars="200"/>
        <w:jc w:val="left"/>
        <w:rPr>
          <w:rFonts w:eastAsia="宋体"/>
          <w:kern w:val="2"/>
          <w:sz w:val="21"/>
          <w:lang w:eastAsia="zh-CN"/>
        </w:rPr>
      </w:pPr>
      <w:r>
        <w:rPr>
          <w:rFonts w:ascii="宋体" w:eastAsia="宋体" w:hAnsi="宋体" w:hint="eastAsia"/>
          <w:color w:val="000000"/>
          <w:kern w:val="2"/>
          <w:sz w:val="21"/>
          <w:szCs w:val="21"/>
          <w:lang w:eastAsia="zh-CN"/>
        </w:rPr>
        <w:t>6.2 甲乙双方按照合同约定顺序履行合同义务时，应当先履行一方未履行的，后履行一方有权拒绝其履行请求。先履行一方履行不符合约定的，后履行一方有权拒绝其相应的履行请求。</w:t>
      </w:r>
    </w:p>
    <w:p w:rsidR="00E52B57">
      <w:pPr>
        <w:widowControl w:val="0"/>
        <w:adjustRightInd w:val="0"/>
        <w:snapToGrid w:val="0"/>
        <w:spacing w:line="400" w:lineRule="exact"/>
        <w:jc w:val="left"/>
        <w:rPr>
          <w:rFonts w:ascii="宋体" w:eastAsia="宋体" w:hAnsi="宋体"/>
          <w:b/>
          <w:bCs/>
          <w:color w:val="000000"/>
          <w:kern w:val="2"/>
          <w:lang w:eastAsia="zh-CN"/>
        </w:rPr>
      </w:pPr>
      <w:r>
        <w:rPr>
          <w:rFonts w:ascii="宋体" w:eastAsia="宋体" w:hAnsi="宋体" w:hint="eastAsia"/>
          <w:b/>
          <w:bCs/>
          <w:color w:val="000000"/>
          <w:kern w:val="2"/>
          <w:lang w:eastAsia="zh-CN"/>
        </w:rPr>
        <w:t>7. 货物包装、运输、保险和交付要求</w:t>
      </w:r>
    </w:p>
    <w:p w:rsidR="00E52B57">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7.1 本合同</w:t>
      </w:r>
      <w:r>
        <w:rPr>
          <w:rFonts w:ascii="宋体" w:eastAsia="宋体" w:hAnsi="宋体" w:hint="eastAsia"/>
          <w:bCs/>
          <w:color w:val="000000"/>
          <w:kern w:val="2"/>
          <w:sz w:val="21"/>
          <w:szCs w:val="21"/>
          <w:lang w:eastAsia="zh-CN"/>
        </w:rPr>
        <w:t>涉及商品包装、快递包装的，</w:t>
      </w:r>
      <w:r>
        <w:rPr>
          <w:rFonts w:ascii="宋体" w:eastAsia="宋体" w:hAnsi="宋体" w:hint="eastAsia"/>
          <w:color w:val="000000"/>
          <w:kern w:val="2"/>
          <w:sz w:val="21"/>
          <w:szCs w:val="21"/>
          <w:lang w:eastAsia="zh-CN"/>
        </w:rPr>
        <w:t>除</w:t>
      </w:r>
      <w:r>
        <w:rPr>
          <w:rFonts w:ascii="宋体" w:eastAsia="宋体" w:hAnsi="宋体" w:hint="eastAsia"/>
          <w:b/>
          <w:color w:val="000000"/>
          <w:kern w:val="2"/>
          <w:sz w:val="21"/>
          <w:szCs w:val="21"/>
          <w:lang w:eastAsia="zh-CN"/>
        </w:rPr>
        <w:t>【采购合同专用条款】</w:t>
      </w:r>
      <w:r>
        <w:rPr>
          <w:rFonts w:ascii="宋体" w:eastAsia="宋体" w:hAnsi="宋体" w:hint="eastAsia"/>
          <w:bCs/>
          <w:color w:val="000000"/>
          <w:kern w:val="2"/>
          <w:sz w:val="21"/>
          <w:szCs w:val="21"/>
          <w:lang w:eastAsia="zh-CN"/>
        </w:rPr>
        <w:t>另有约定外，</w:t>
      </w:r>
      <w:r>
        <w:rPr>
          <w:rFonts w:ascii="宋体" w:eastAsia="宋体" w:hAnsi="宋体" w:hint="eastAsia"/>
          <w:color w:val="000000"/>
          <w:kern w:val="2"/>
          <w:sz w:val="21"/>
          <w:szCs w:val="21"/>
          <w:lang w:eastAsia="zh-CN"/>
        </w:rPr>
        <w:t>包装应适应远距离运输、防潮、防震、防锈和防野蛮装卸等要求，确保货物安全无损地运抵</w:t>
      </w:r>
      <w:r>
        <w:rPr>
          <w:rFonts w:ascii="宋体" w:eastAsia="宋体" w:hAnsi="宋体" w:hint="eastAsia"/>
          <w:b/>
          <w:color w:val="000000"/>
          <w:kern w:val="2"/>
          <w:sz w:val="21"/>
          <w:szCs w:val="21"/>
          <w:lang w:eastAsia="zh-CN"/>
        </w:rPr>
        <w:t>【采购合同专用条款】</w:t>
      </w:r>
      <w:r>
        <w:rPr>
          <w:rFonts w:ascii="宋体" w:eastAsia="宋体" w:hAnsi="宋体" w:hint="eastAsia"/>
          <w:bCs/>
          <w:color w:val="000000"/>
          <w:kern w:val="2"/>
          <w:sz w:val="21"/>
          <w:szCs w:val="21"/>
          <w:lang w:eastAsia="zh-CN"/>
        </w:rPr>
        <w:t>约定的</w:t>
      </w:r>
      <w:r>
        <w:rPr>
          <w:rFonts w:ascii="宋体" w:eastAsia="宋体" w:hAnsi="宋体" w:hint="eastAsia"/>
          <w:color w:val="000000"/>
          <w:kern w:val="2"/>
          <w:sz w:val="21"/>
          <w:szCs w:val="21"/>
          <w:lang w:eastAsia="zh-CN"/>
        </w:rPr>
        <w:t>指定现场。</w:t>
      </w:r>
    </w:p>
    <w:p w:rsidR="00E52B57">
      <w:pPr>
        <w:widowControl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7.2 除</w:t>
      </w:r>
      <w:r>
        <w:rPr>
          <w:rFonts w:ascii="宋体" w:eastAsia="宋体" w:hAnsi="宋体" w:hint="eastAsia"/>
          <w:b/>
          <w:color w:val="000000"/>
          <w:kern w:val="2"/>
          <w:sz w:val="21"/>
          <w:szCs w:val="21"/>
          <w:lang w:eastAsia="zh-CN"/>
        </w:rPr>
        <w:t>【采购合同专用条款】</w:t>
      </w:r>
      <w:r>
        <w:rPr>
          <w:rFonts w:ascii="宋体" w:eastAsia="宋体" w:hAnsi="宋体" w:hint="eastAsia"/>
          <w:bCs/>
          <w:color w:val="000000"/>
          <w:kern w:val="2"/>
          <w:sz w:val="21"/>
          <w:szCs w:val="21"/>
          <w:lang w:eastAsia="zh-CN"/>
        </w:rPr>
        <w:t>另有约定外，</w:t>
      </w:r>
      <w:r>
        <w:rPr>
          <w:rFonts w:ascii="宋体" w:eastAsia="宋体" w:hAnsi="宋体" w:hint="eastAsia"/>
          <w:color w:val="000000"/>
          <w:kern w:val="2"/>
          <w:sz w:val="21"/>
          <w:szCs w:val="21"/>
          <w:lang w:eastAsia="zh-CN"/>
        </w:rPr>
        <w:t>乙方负责办理将货物运抵本合同规定的交货地点，并装卸、交付至甲方的一切运输事项，相关费用应包含在合同价款中。</w:t>
      </w:r>
    </w:p>
    <w:p w:rsidR="00E52B57">
      <w:pPr>
        <w:widowControl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7.3 货物保险要求按</w:t>
      </w:r>
      <w:r>
        <w:rPr>
          <w:rFonts w:ascii="宋体" w:eastAsia="宋体" w:hAnsi="宋体" w:hint="eastAsia"/>
          <w:b/>
          <w:color w:val="000000"/>
          <w:kern w:val="2"/>
          <w:sz w:val="21"/>
          <w:szCs w:val="21"/>
          <w:lang w:eastAsia="zh-CN"/>
        </w:rPr>
        <w:t>【采购合同专用条款】</w:t>
      </w:r>
      <w:r>
        <w:rPr>
          <w:rFonts w:ascii="宋体" w:eastAsia="宋体" w:hAnsi="宋体" w:hint="eastAsia"/>
          <w:bCs/>
          <w:color w:val="000000"/>
          <w:kern w:val="2"/>
          <w:sz w:val="21"/>
          <w:szCs w:val="21"/>
          <w:lang w:eastAsia="zh-CN"/>
        </w:rPr>
        <w:t>规定执行</w:t>
      </w:r>
      <w:r>
        <w:rPr>
          <w:rFonts w:ascii="宋体" w:eastAsia="宋体" w:hAnsi="宋体" w:hint="eastAsia"/>
          <w:color w:val="000000"/>
          <w:kern w:val="2"/>
          <w:sz w:val="21"/>
          <w:szCs w:val="21"/>
          <w:lang w:eastAsia="zh-CN"/>
        </w:rPr>
        <w:t>。</w:t>
      </w:r>
    </w:p>
    <w:p w:rsidR="00E52B57">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7.4 除采购活动对商品包装、快递包装达成具体约定外，乙方提供产品及相关快递服务</w:t>
      </w:r>
      <w:r>
        <w:rPr>
          <w:rFonts w:ascii="宋体" w:eastAsia="宋体" w:hAnsi="宋体" w:hint="eastAsia"/>
          <w:color w:val="000000"/>
          <w:kern w:val="2"/>
          <w:sz w:val="21"/>
          <w:szCs w:val="21"/>
          <w:lang w:eastAsia="zh-CN"/>
        </w:rPr>
        <w:t>涉及到具体包装要求的，应不低于《商品包装政府采购需求标准（试行）》《快递包装政府采购需求标准（试行）》标准，并作为履约验收的内容，必要时甲方可以要求乙方在履约验收环节出具检测报告。</w:t>
      </w:r>
    </w:p>
    <w:p w:rsidR="00E52B57">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 xml:space="preserve">7.5 </w:t>
      </w:r>
      <w:r>
        <w:rPr>
          <w:rFonts w:ascii="宋体" w:eastAsia="宋体" w:hAnsi="宋体" w:cs="宋体" w:hint="eastAsia"/>
          <w:color w:val="000000"/>
          <w:kern w:val="2"/>
          <w:sz w:val="21"/>
          <w:szCs w:val="21"/>
          <w:lang w:eastAsia="zh-CN"/>
        </w:rPr>
        <w:t>乙方在运输到达之前应提前通知甲方，并提示货物运输装卸的注意事项，甲方配合乙方做好货物的接收工作。</w:t>
      </w:r>
    </w:p>
    <w:p w:rsidR="00E52B57">
      <w:pPr>
        <w:widowControl w:val="0"/>
        <w:autoSpaceDE w:val="0"/>
        <w:autoSpaceDN w:val="0"/>
        <w:adjustRightInd w:val="0"/>
        <w:spacing w:line="400" w:lineRule="exact"/>
        <w:ind w:firstLine="420" w:firstLineChars="200"/>
        <w:jc w:val="both"/>
        <w:rPr>
          <w:rFonts w:ascii="华文楷体" w:eastAsia="华文楷体" w:hAnsi="华文楷体" w:cs="华文楷体"/>
          <w:kern w:val="2"/>
          <w:sz w:val="21"/>
          <w:szCs w:val="21"/>
          <w:lang w:eastAsia="zh-CN"/>
        </w:rPr>
      </w:pPr>
      <w:r>
        <w:rPr>
          <w:rFonts w:ascii="宋体" w:eastAsia="宋体" w:hAnsi="宋体" w:hint="eastAsia"/>
          <w:color w:val="000000"/>
          <w:kern w:val="2"/>
          <w:sz w:val="21"/>
          <w:szCs w:val="21"/>
          <w:lang w:eastAsia="zh-CN"/>
        </w:rPr>
        <w:t>7.6 如因包装、运输问题导致货物损毁、丢失或者品质下降，甲方有权要求降价、换货、拒收部分或整批货物，由此产生的费用和损失，均由乙方承担。</w:t>
      </w:r>
    </w:p>
    <w:p w:rsidR="00E52B57">
      <w:pPr>
        <w:widowControl w:val="0"/>
        <w:adjustRightInd w:val="0"/>
        <w:snapToGrid w:val="0"/>
        <w:spacing w:line="400" w:lineRule="exact"/>
        <w:jc w:val="left"/>
        <w:rPr>
          <w:rFonts w:ascii="宋体" w:eastAsia="宋体" w:hAnsi="宋体"/>
          <w:b/>
          <w:kern w:val="2"/>
          <w:lang w:eastAsia="zh-CN"/>
        </w:rPr>
      </w:pPr>
      <w:r>
        <w:rPr>
          <w:rFonts w:ascii="宋体" w:eastAsia="宋体" w:hAnsi="宋体" w:hint="eastAsia"/>
          <w:b/>
          <w:color w:val="000000"/>
          <w:kern w:val="2"/>
          <w:lang w:eastAsia="zh-CN"/>
        </w:rPr>
        <w:t xml:space="preserve">8. </w:t>
      </w:r>
      <w:r>
        <w:rPr>
          <w:rFonts w:ascii="宋体" w:eastAsia="宋体" w:hAnsi="宋体" w:hint="eastAsia"/>
          <w:b/>
          <w:kern w:val="2"/>
          <w:lang w:eastAsia="zh-CN"/>
        </w:rPr>
        <w:t>质量标准和保证</w:t>
      </w:r>
    </w:p>
    <w:p w:rsidR="00E52B57">
      <w:pPr>
        <w:widowControl w:val="0"/>
        <w:adjustRightInd w:val="0"/>
        <w:snapToGrid w:val="0"/>
        <w:spacing w:line="400" w:lineRule="exact"/>
        <w:ind w:firstLine="420" w:firstLineChars="200"/>
        <w:jc w:val="left"/>
        <w:rPr>
          <w:rFonts w:ascii="宋体" w:eastAsia="宋体" w:hAnsi="宋体" w:cs="Courier New"/>
          <w:b/>
          <w:kern w:val="2"/>
          <w:sz w:val="21"/>
          <w:szCs w:val="21"/>
          <w:lang w:eastAsia="zh-CN"/>
        </w:rPr>
      </w:pPr>
      <w:r>
        <w:rPr>
          <w:rFonts w:ascii="宋体" w:eastAsia="宋体" w:hAnsi="宋体" w:cs="Courier New" w:hint="eastAsia"/>
          <w:kern w:val="2"/>
          <w:sz w:val="21"/>
          <w:szCs w:val="21"/>
          <w:lang w:eastAsia="zh-CN"/>
        </w:rPr>
        <w:t>8.1 质量标准</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（1）本合同下提供的货物应符合合同</w:t>
      </w:r>
      <w:r>
        <w:rPr>
          <w:rFonts w:ascii="宋体" w:eastAsia="宋体" w:hAnsi="宋体" w:cs="宋体" w:hint="eastAsia"/>
          <w:color w:val="000000"/>
          <w:kern w:val="2"/>
          <w:sz w:val="21"/>
          <w:szCs w:val="21"/>
          <w:lang w:eastAsia="zh-CN"/>
        </w:rPr>
        <w:t>约定的</w:t>
      </w:r>
      <w:r>
        <w:rPr>
          <w:rFonts w:ascii="宋体" w:eastAsia="宋体" w:hAnsi="宋体" w:cs="宋体" w:hint="eastAsia"/>
          <w:kern w:val="2"/>
          <w:sz w:val="21"/>
          <w:szCs w:val="21"/>
          <w:lang w:eastAsia="zh-CN"/>
        </w:rPr>
        <w:t>品牌、规格型号、技术性能、配置、质量、数量等要求。</w:t>
      </w:r>
      <w:r>
        <w:rPr>
          <w:rFonts w:ascii="宋体" w:eastAsia="宋体" w:hAnsi="宋体" w:hint="eastAsia"/>
          <w:kern w:val="2"/>
          <w:sz w:val="21"/>
          <w:szCs w:val="21"/>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E52B57">
      <w:pPr>
        <w:widowControl w:val="0"/>
        <w:adjustRightInd w:val="0"/>
        <w:snapToGrid w:val="0"/>
        <w:spacing w:line="400" w:lineRule="exact"/>
        <w:ind w:firstLine="420" w:firstLineChars="200"/>
        <w:jc w:val="left"/>
        <w:rPr>
          <w:rFonts w:ascii="宋体" w:eastAsia="宋体" w:hAnsi="宋体" w:cs="Courier New"/>
          <w:kern w:val="2"/>
          <w:sz w:val="21"/>
          <w:szCs w:val="21"/>
          <w:lang w:eastAsia="zh-CN"/>
        </w:rPr>
      </w:pPr>
      <w:r>
        <w:rPr>
          <w:rFonts w:ascii="宋体" w:eastAsia="宋体" w:hAnsi="宋体" w:cs="Courier New" w:hint="eastAsia"/>
          <w:kern w:val="2"/>
          <w:sz w:val="21"/>
          <w:szCs w:val="21"/>
          <w:lang w:eastAsia="zh-CN"/>
        </w:rPr>
        <w:t>（2）采用中华人民共和国法定计量单位。</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（3）乙方所提供的货物应符合国家有关安全、环保、卫生的规定。</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（4）乙方应向甲方提交所提供货物的技术文件，包括相应的中文技术文件，如：产品目录、图纸、操作手册、使用说明、维护手册或服务指南等。上述文件应包装好随货物一同发运。</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8.2 保证</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（1）乙方应保证提供的货物完全符合合同规定的质量、规格和性能要求。乙方应保证货物在正确安装、正常使用和保养条件下，</w:t>
      </w:r>
      <w:r>
        <w:rPr>
          <w:rFonts w:ascii="宋体" w:eastAsia="宋体" w:hAnsi="宋体" w:cs="宋体" w:hint="eastAsia"/>
          <w:kern w:val="2"/>
          <w:sz w:val="21"/>
          <w:szCs w:val="21"/>
          <w:lang w:eastAsia="zh-CN"/>
        </w:rPr>
        <w:t>在其使用寿命期内具备合同约定的性能</w:t>
      </w:r>
      <w:r>
        <w:rPr>
          <w:rFonts w:ascii="宋体" w:eastAsia="宋体" w:hAnsi="宋体" w:hint="eastAsia"/>
          <w:kern w:val="2"/>
          <w:sz w:val="21"/>
          <w:szCs w:val="21"/>
          <w:lang w:eastAsia="zh-CN"/>
        </w:rPr>
        <w:t>。存在质量保证期的，货物最终交付验收合格后在</w:t>
      </w:r>
      <w:r>
        <w:rPr>
          <w:rFonts w:ascii="宋体" w:eastAsia="宋体" w:hAnsi="宋体" w:hint="eastAsia"/>
          <w:b/>
          <w:kern w:val="2"/>
          <w:sz w:val="21"/>
          <w:szCs w:val="21"/>
          <w:lang w:eastAsia="zh-CN"/>
        </w:rPr>
        <w:t>【采购合同专用条款】</w:t>
      </w:r>
      <w:r>
        <w:rPr>
          <w:rFonts w:ascii="宋体" w:eastAsia="宋体" w:hAnsi="宋体" w:hint="eastAsia"/>
          <w:kern w:val="2"/>
          <w:sz w:val="21"/>
          <w:szCs w:val="21"/>
          <w:lang w:eastAsia="zh-CN"/>
        </w:rPr>
        <w:t>规定或乙方书面承诺（两者以较长的为准）的质量保证期内，本保证保持有效。</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（2）在质量保证期内所发现的缺陷，甲方应尽快以书面形式通知乙方。</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（3）乙方收到通知后，应在</w:t>
      </w:r>
      <w:r>
        <w:rPr>
          <w:rFonts w:ascii="宋体" w:eastAsia="宋体" w:hAnsi="宋体" w:hint="eastAsia"/>
          <w:b/>
          <w:kern w:val="2"/>
          <w:sz w:val="21"/>
          <w:szCs w:val="21"/>
          <w:lang w:eastAsia="zh-CN"/>
        </w:rPr>
        <w:t>【采购合同专用条款】</w:t>
      </w:r>
      <w:r>
        <w:rPr>
          <w:rFonts w:ascii="宋体" w:eastAsia="宋体" w:hAnsi="宋体" w:hint="eastAsia"/>
          <w:kern w:val="2"/>
          <w:sz w:val="21"/>
          <w:szCs w:val="21"/>
          <w:lang w:eastAsia="zh-CN"/>
        </w:rPr>
        <w:t>规定的响应时间内以合理的速度免费维修或更换有缺陷的货物或部件。</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（4）在质量保证期内，如果货物的质量或规格与合同不符，或证实货物是有缺陷的，包括潜在的缺陷或使用不符合要求的材料等，甲方可以根据本合同第1</w:t>
      </w:r>
      <w:r>
        <w:rPr>
          <w:rFonts w:ascii="宋体" w:eastAsia="宋体" w:hAnsi="宋体" w:hint="eastAsia"/>
          <w:color w:val="000000"/>
          <w:kern w:val="2"/>
          <w:sz w:val="21"/>
          <w:szCs w:val="21"/>
          <w:lang w:eastAsia="zh-CN"/>
        </w:rPr>
        <w:t>5</w:t>
      </w:r>
      <w:r>
        <w:rPr>
          <w:rFonts w:ascii="宋体" w:eastAsia="宋体" w:hAnsi="宋体" w:hint="eastAsia"/>
          <w:kern w:val="2"/>
          <w:sz w:val="21"/>
          <w:szCs w:val="21"/>
          <w:lang w:eastAsia="zh-CN"/>
        </w:rPr>
        <w:t>.1条规定以书面形式</w:t>
      </w:r>
      <w:r>
        <w:rPr>
          <w:rFonts w:ascii="宋体" w:eastAsia="宋体" w:hAnsi="宋体" w:hint="eastAsia"/>
          <w:color w:val="000000"/>
          <w:kern w:val="2"/>
          <w:sz w:val="21"/>
          <w:szCs w:val="21"/>
          <w:lang w:eastAsia="zh-CN"/>
        </w:rPr>
        <w:t>追究</w:t>
      </w:r>
      <w:r>
        <w:rPr>
          <w:rFonts w:ascii="宋体" w:eastAsia="宋体" w:hAnsi="宋体" w:hint="eastAsia"/>
          <w:kern w:val="2"/>
          <w:sz w:val="21"/>
          <w:szCs w:val="21"/>
          <w:lang w:eastAsia="zh-CN"/>
        </w:rPr>
        <w:t>乙方</w:t>
      </w:r>
      <w:r>
        <w:rPr>
          <w:rFonts w:ascii="宋体" w:eastAsia="宋体" w:hAnsi="宋体" w:hint="eastAsia"/>
          <w:color w:val="000000"/>
          <w:kern w:val="2"/>
          <w:sz w:val="21"/>
          <w:szCs w:val="21"/>
          <w:lang w:eastAsia="zh-CN"/>
        </w:rPr>
        <w:t>的违约责任</w:t>
      </w:r>
      <w:r>
        <w:rPr>
          <w:rFonts w:ascii="宋体" w:eastAsia="宋体" w:hAnsi="宋体" w:hint="eastAsia"/>
          <w:kern w:val="2"/>
          <w:sz w:val="21"/>
          <w:szCs w:val="21"/>
          <w:lang w:eastAsia="zh-CN"/>
        </w:rPr>
        <w:t>。</w:t>
      </w:r>
    </w:p>
    <w:p w:rsidR="00E52B57">
      <w:pPr>
        <w:widowControl w:val="0"/>
        <w:adjustRightInd w:val="0"/>
        <w:snapToGrid w:val="0"/>
        <w:spacing w:line="400" w:lineRule="exact"/>
        <w:ind w:firstLine="420" w:firstLineChars="200"/>
        <w:jc w:val="left"/>
        <w:rPr>
          <w:rFonts w:eastAsia="宋体"/>
          <w:kern w:val="2"/>
          <w:sz w:val="21"/>
          <w:lang w:eastAsia="zh-CN"/>
        </w:rPr>
      </w:pPr>
      <w:r>
        <w:rPr>
          <w:rFonts w:ascii="宋体" w:eastAsia="宋体" w:hAnsi="宋体" w:hint="eastAsia"/>
          <w:kern w:val="2"/>
          <w:sz w:val="21"/>
          <w:szCs w:val="21"/>
          <w:lang w:eastAsia="zh-CN"/>
        </w:rPr>
        <w:t>（5）乙方在约定的时间内未能弥补缺陷，甲方可采取必要的补救措施，但其风险和费用将由乙方承担，甲方根据合同约定对乙方行使的其他权利不受影响。</w:t>
      </w:r>
    </w:p>
    <w:p w:rsidR="00E52B57">
      <w:pPr>
        <w:widowControl w:val="0"/>
        <w:adjustRightInd w:val="0"/>
        <w:snapToGrid w:val="0"/>
        <w:spacing w:line="400" w:lineRule="exact"/>
        <w:jc w:val="left"/>
        <w:rPr>
          <w:rFonts w:ascii="宋体" w:eastAsia="宋体" w:hAnsi="宋体"/>
          <w:b/>
          <w:bCs/>
          <w:kern w:val="2"/>
          <w:lang w:eastAsia="zh-CN"/>
        </w:rPr>
      </w:pPr>
      <w:r>
        <w:rPr>
          <w:rFonts w:ascii="宋体" w:eastAsia="宋体" w:hAnsi="宋体" w:hint="eastAsia"/>
          <w:b/>
          <w:bCs/>
          <w:color w:val="000000"/>
          <w:kern w:val="2"/>
          <w:lang w:eastAsia="zh-CN"/>
        </w:rPr>
        <w:t>9</w:t>
      </w:r>
      <w:r>
        <w:rPr>
          <w:rFonts w:ascii="宋体" w:eastAsia="宋体" w:hAnsi="宋体" w:hint="eastAsia"/>
          <w:b/>
          <w:bCs/>
          <w:kern w:val="2"/>
          <w:lang w:eastAsia="zh-CN"/>
        </w:rPr>
        <w:t>.</w:t>
      </w:r>
      <w:r>
        <w:rPr>
          <w:rFonts w:ascii="宋体" w:eastAsia="宋体" w:hAnsi="宋体" w:hint="eastAsia"/>
          <w:b/>
          <w:bCs/>
          <w:color w:val="000000"/>
          <w:kern w:val="2"/>
          <w:lang w:eastAsia="zh-CN"/>
        </w:rPr>
        <w:t xml:space="preserve"> </w:t>
      </w:r>
      <w:r>
        <w:rPr>
          <w:rFonts w:ascii="宋体" w:eastAsia="宋体" w:hAnsi="宋体" w:hint="eastAsia"/>
          <w:b/>
          <w:bCs/>
          <w:kern w:val="2"/>
          <w:lang w:eastAsia="zh-CN"/>
        </w:rPr>
        <w:t>权利瑕疵担保</w:t>
      </w:r>
    </w:p>
    <w:p w:rsidR="00E52B57">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9.1 乙方保证对其出售的货物享有合法的权利。</w:t>
      </w:r>
    </w:p>
    <w:p w:rsidR="00E52B57">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 xml:space="preserve">9.2 </w:t>
      </w:r>
      <w:r>
        <w:rPr>
          <w:rFonts w:ascii="宋体" w:eastAsia="宋体" w:hAnsi="宋体" w:cs="宋体" w:hint="eastAsia"/>
          <w:kern w:val="2"/>
          <w:sz w:val="21"/>
          <w:szCs w:val="15"/>
          <w:lang w:eastAsia="zh-CN"/>
        </w:rPr>
        <w:t>乙方保证在交付的货物上不存在抵押权等担保物权。</w:t>
      </w:r>
    </w:p>
    <w:p w:rsidR="00E52B57">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9.3 如甲方使用上述货物构成对第三人侵权的，则由乙方承担全部责任。</w:t>
      </w:r>
    </w:p>
    <w:p w:rsidR="00E52B57">
      <w:pPr>
        <w:widowControl w:val="0"/>
        <w:autoSpaceDE w:val="0"/>
        <w:autoSpaceDN w:val="0"/>
        <w:adjustRightInd w:val="0"/>
        <w:snapToGrid w:val="0"/>
        <w:spacing w:line="400" w:lineRule="exact"/>
        <w:jc w:val="left"/>
        <w:rPr>
          <w:rFonts w:ascii="宋体" w:eastAsia="宋体" w:hAnsi="宋体"/>
          <w:b/>
          <w:bCs/>
          <w:color w:val="000000"/>
          <w:kern w:val="2"/>
          <w:lang w:eastAsia="zh-CN"/>
        </w:rPr>
      </w:pPr>
      <w:r>
        <w:rPr>
          <w:rFonts w:ascii="宋体" w:eastAsia="宋体" w:hAnsi="宋体" w:hint="eastAsia"/>
          <w:b/>
          <w:bCs/>
          <w:color w:val="000000"/>
          <w:kern w:val="2"/>
          <w:lang w:eastAsia="zh-CN"/>
        </w:rPr>
        <w:t>10. 知识产权保护</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color w:val="000000"/>
          <w:kern w:val="2"/>
          <w:sz w:val="21"/>
          <w:szCs w:val="21"/>
          <w:lang w:eastAsia="zh-CN"/>
        </w:rPr>
        <w:t>10.1 乙方对其所销售的货物应当享有知识产权或经权利人合法授权，保证没有侵犯任</w:t>
      </w:r>
      <w:r>
        <w:rPr>
          <w:rFonts w:ascii="宋体" w:eastAsia="宋体" w:hAnsi="宋体" w:hint="eastAsia"/>
          <w:kern w:val="2"/>
          <w:sz w:val="21"/>
          <w:szCs w:val="21"/>
          <w:lang w:eastAsia="zh-CN"/>
        </w:rPr>
        <w:t>何第三人的知识产权等权利。</w:t>
      </w:r>
      <w:bookmarkStart w:id="62" w:name="_Hlk163047038"/>
      <w:r>
        <w:rPr>
          <w:rFonts w:ascii="宋体" w:eastAsia="宋体" w:hAnsi="宋体" w:cs="宋体" w:hint="eastAsia"/>
          <w:kern w:val="2"/>
          <w:sz w:val="21"/>
          <w:szCs w:val="15"/>
          <w:lang w:eastAsia="zh-CN"/>
        </w:rPr>
        <w:t>因违反前述约定对第三人构成侵权的，应当由乙方向第三人承担法律责任；甲方依法向第三人赔偿后，有权向乙方追偿。甲方有其他损失的，乙方应当赔偿</w:t>
      </w:r>
      <w:bookmarkEnd w:id="62"/>
      <w:r>
        <w:rPr>
          <w:rFonts w:ascii="宋体" w:eastAsia="宋体" w:hAnsi="宋体" w:hint="eastAsia"/>
          <w:kern w:val="2"/>
          <w:sz w:val="21"/>
          <w:szCs w:val="21"/>
          <w:lang w:eastAsia="zh-CN"/>
        </w:rPr>
        <w:t>。</w:t>
      </w:r>
    </w:p>
    <w:p w:rsidR="00E52B57">
      <w:pPr>
        <w:widowControl w:val="0"/>
        <w:autoSpaceDE w:val="0"/>
        <w:autoSpaceDN w:val="0"/>
        <w:adjustRightInd w:val="0"/>
        <w:snapToGrid w:val="0"/>
        <w:spacing w:line="400" w:lineRule="exact"/>
        <w:jc w:val="left"/>
        <w:rPr>
          <w:rFonts w:ascii="宋体" w:eastAsia="宋体" w:hAnsi="宋体"/>
          <w:b/>
          <w:bCs/>
          <w:kern w:val="2"/>
          <w:lang w:eastAsia="zh-CN"/>
        </w:rPr>
      </w:pPr>
      <w:r>
        <w:rPr>
          <w:rFonts w:ascii="宋体" w:eastAsia="宋体" w:hAnsi="宋体" w:hint="eastAsia"/>
          <w:b/>
          <w:bCs/>
          <w:kern w:val="2"/>
          <w:lang w:eastAsia="zh-CN"/>
        </w:rPr>
        <w:t>11. 保密义务</w:t>
      </w:r>
    </w:p>
    <w:p w:rsidR="00E52B57">
      <w:pPr>
        <w:widowControl w:val="0"/>
        <w:autoSpaceDE w:val="0"/>
        <w:autoSpaceDN w:val="0"/>
        <w:adjustRightInd w:val="0"/>
        <w:snapToGrid w:val="0"/>
        <w:spacing w:line="400" w:lineRule="exact"/>
        <w:ind w:firstLine="420" w:firstLineChars="200"/>
        <w:jc w:val="left"/>
        <w:rPr>
          <w:rFonts w:ascii="宋体" w:eastAsia="宋体" w:hAnsi="宋体" w:cs="宋体"/>
          <w:kern w:val="2"/>
          <w:sz w:val="21"/>
          <w:szCs w:val="15"/>
          <w:lang w:eastAsia="zh-CN"/>
        </w:rPr>
      </w:pPr>
      <w:r>
        <w:rPr>
          <w:rFonts w:ascii="宋体" w:eastAsia="宋体" w:hAnsi="宋体" w:cs="宋体" w:hint="eastAsia"/>
          <w:kern w:val="2"/>
          <w:sz w:val="21"/>
          <w:szCs w:val="15"/>
          <w:lang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eastAsia="宋体" w:hAnsi="宋体" w:cs="宋体" w:hint="eastAsia"/>
          <w:b/>
          <w:bCs/>
          <w:kern w:val="2"/>
          <w:sz w:val="21"/>
          <w:szCs w:val="15"/>
          <w:lang w:eastAsia="zh-CN"/>
        </w:rPr>
        <w:t>【采购合同专用条款】</w:t>
      </w:r>
      <w:r>
        <w:rPr>
          <w:rFonts w:ascii="宋体" w:eastAsia="宋体" w:hAnsi="宋体" w:cs="宋体" w:hint="eastAsia"/>
          <w:kern w:val="2"/>
          <w:sz w:val="21"/>
          <w:szCs w:val="15"/>
          <w:lang w:eastAsia="zh-CN"/>
        </w:rPr>
        <w:t>中约定。</w:t>
      </w:r>
    </w:p>
    <w:p w:rsidR="00E52B57">
      <w:pPr>
        <w:widowControl w:val="0"/>
        <w:autoSpaceDE w:val="0"/>
        <w:autoSpaceDN w:val="0"/>
        <w:adjustRightInd w:val="0"/>
        <w:snapToGrid w:val="0"/>
        <w:spacing w:line="400" w:lineRule="exact"/>
        <w:jc w:val="left"/>
        <w:rPr>
          <w:rFonts w:ascii="宋体" w:eastAsia="宋体" w:hAnsi="宋体"/>
          <w:b/>
          <w:bCs/>
          <w:kern w:val="2"/>
          <w:lang w:eastAsia="zh-CN"/>
        </w:rPr>
      </w:pPr>
      <w:r>
        <w:rPr>
          <w:rFonts w:ascii="宋体" w:eastAsia="宋体" w:hAnsi="宋体" w:hint="eastAsia"/>
          <w:b/>
          <w:bCs/>
          <w:kern w:val="2"/>
          <w:lang w:eastAsia="zh-CN"/>
        </w:rPr>
        <w:t>12. 合同价款支付</w:t>
      </w:r>
    </w:p>
    <w:p w:rsidR="00E52B57">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12.1 合同价款支付按照国库集中支付制度及财政管理相关规定执行。</w:t>
      </w:r>
    </w:p>
    <w:p w:rsidR="00E52B57">
      <w:pPr>
        <w:widowControl w:val="0"/>
        <w:autoSpaceDE w:val="0"/>
        <w:autoSpaceDN w:val="0"/>
        <w:adjustRightInd w:val="0"/>
        <w:snapToGrid w:val="0"/>
        <w:spacing w:line="400" w:lineRule="exact"/>
        <w:ind w:firstLine="420" w:firstLineChars="200"/>
        <w:jc w:val="left"/>
        <w:rPr>
          <w:rFonts w:ascii="Arial" w:eastAsia="宋体" w:hAnsi="Arial"/>
          <w:b/>
          <w:bCs/>
          <w:kern w:val="2"/>
          <w:szCs w:val="32"/>
          <w:lang w:eastAsia="zh-CN"/>
        </w:rPr>
      </w:pPr>
      <w:r>
        <w:rPr>
          <w:rFonts w:ascii="宋体" w:eastAsia="宋体" w:hAnsi="宋体" w:hint="eastAsia"/>
          <w:kern w:val="2"/>
          <w:sz w:val="21"/>
          <w:szCs w:val="21"/>
          <w:lang w:eastAsia="zh-CN"/>
        </w:rPr>
        <w:t>12.2 对于满足合同约定支付条件的，甲方原则上应当自收到发票后10个工作日内将资金</w:t>
      </w:r>
      <w:r>
        <w:rPr>
          <w:rFonts w:ascii="宋体" w:eastAsia="宋体" w:hAnsi="宋体" w:cs="宋体" w:hint="eastAsia"/>
          <w:kern w:val="2"/>
          <w:sz w:val="21"/>
          <w:szCs w:val="15"/>
          <w:lang w:eastAsia="zh-CN"/>
        </w:rPr>
        <w:t>支付</w:t>
      </w:r>
      <w:r>
        <w:rPr>
          <w:rFonts w:ascii="宋体" w:eastAsia="宋体" w:hAnsi="宋体" w:hint="eastAsia"/>
          <w:kern w:val="2"/>
          <w:sz w:val="21"/>
          <w:szCs w:val="21"/>
          <w:lang w:eastAsia="zh-CN"/>
        </w:rPr>
        <w:t>到合同约定的乙方账户，不得以机构变动、人员更替、政策调整等为由迟延付款，不得将采购文件和合同中未规定的义务作为向乙方付款的条件。具体合同价款支付时间在【</w:t>
      </w:r>
      <w:r>
        <w:rPr>
          <w:rFonts w:ascii="宋体" w:eastAsia="宋体" w:hAnsi="宋体" w:hint="eastAsia"/>
          <w:b/>
          <w:bCs/>
          <w:kern w:val="2"/>
          <w:sz w:val="21"/>
          <w:szCs w:val="21"/>
          <w:lang w:eastAsia="zh-CN"/>
        </w:rPr>
        <w:t>采购合同专用条款</w:t>
      </w:r>
      <w:r>
        <w:rPr>
          <w:rFonts w:ascii="宋体" w:eastAsia="宋体" w:hAnsi="宋体" w:hint="eastAsia"/>
          <w:kern w:val="2"/>
          <w:sz w:val="21"/>
          <w:szCs w:val="21"/>
          <w:lang w:eastAsia="zh-CN"/>
        </w:rPr>
        <w:t>】中约定。</w:t>
      </w:r>
    </w:p>
    <w:p w:rsidR="00E52B57">
      <w:pPr>
        <w:widowControl w:val="0"/>
        <w:spacing w:line="400" w:lineRule="exact"/>
        <w:jc w:val="both"/>
        <w:rPr>
          <w:rFonts w:ascii="宋体" w:eastAsia="宋体" w:hAnsi="宋体"/>
          <w:b/>
          <w:bCs/>
          <w:kern w:val="2"/>
          <w:lang w:eastAsia="zh-CN"/>
        </w:rPr>
      </w:pPr>
      <w:r>
        <w:rPr>
          <w:rFonts w:ascii="宋体" w:eastAsia="宋体" w:hAnsi="宋体" w:hint="eastAsia"/>
          <w:b/>
          <w:bCs/>
          <w:kern w:val="2"/>
          <w:lang w:eastAsia="zh-CN"/>
        </w:rPr>
        <w:t>13. 履约保证金</w:t>
      </w:r>
    </w:p>
    <w:p w:rsidR="00E52B57">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 xml:space="preserve">13.1 </w:t>
      </w:r>
      <w:r>
        <w:rPr>
          <w:rFonts w:ascii="宋体" w:eastAsia="宋体" w:hAnsi="宋体" w:cs="宋体" w:hint="eastAsia"/>
          <w:kern w:val="2"/>
          <w:sz w:val="21"/>
          <w:szCs w:val="15"/>
          <w:lang w:eastAsia="zh-CN"/>
        </w:rPr>
        <w:t>乙方应当以支票、汇票、本票或者金融机构、担保机构出具的保函等非现金形式提交。</w:t>
      </w:r>
    </w:p>
    <w:p w:rsidR="00E52B57">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13.2 如果乙方出现</w:t>
      </w:r>
      <w:r>
        <w:rPr>
          <w:rFonts w:ascii="宋体" w:eastAsia="宋体" w:hAnsi="宋体" w:cs="宋体" w:hint="eastAsia"/>
          <w:b/>
          <w:bCs/>
          <w:kern w:val="2"/>
          <w:sz w:val="21"/>
          <w:szCs w:val="15"/>
          <w:lang w:eastAsia="zh-CN"/>
        </w:rPr>
        <w:t>【采购合同专用条款】</w:t>
      </w:r>
      <w:r>
        <w:rPr>
          <w:rFonts w:ascii="宋体" w:eastAsia="宋体" w:hAnsi="宋体" w:cs="宋体" w:hint="eastAsia"/>
          <w:kern w:val="2"/>
          <w:sz w:val="21"/>
          <w:szCs w:val="15"/>
          <w:lang w:eastAsia="zh-CN"/>
        </w:rPr>
        <w:t>约定情形的</w:t>
      </w:r>
      <w:r>
        <w:rPr>
          <w:rFonts w:ascii="宋体" w:eastAsia="宋体" w:hAnsi="宋体" w:hint="eastAsia"/>
          <w:kern w:val="2"/>
          <w:sz w:val="21"/>
          <w:szCs w:val="21"/>
          <w:lang w:eastAsia="zh-CN"/>
        </w:rPr>
        <w:t>，履约保证金不予退还；如果乙方未能按合同约定全面履行义务，甲方有权从履约保证金中取得补偿或赔偿，且不影响甲方要求乙方承担合同约定的超过履约保证金的违约责任的权利。</w:t>
      </w:r>
    </w:p>
    <w:p w:rsidR="00E52B57">
      <w:pPr>
        <w:widowControl w:val="0"/>
        <w:spacing w:line="400" w:lineRule="exact"/>
        <w:ind w:firstLine="420"/>
        <w:jc w:val="both"/>
        <w:rPr>
          <w:rFonts w:eastAsia="宋体"/>
          <w:kern w:val="2"/>
          <w:sz w:val="21"/>
          <w:lang w:eastAsia="zh-CN"/>
        </w:rPr>
      </w:pPr>
      <w:r>
        <w:rPr>
          <w:rFonts w:ascii="宋体" w:eastAsia="宋体" w:hAnsi="宋体" w:hint="eastAsia"/>
          <w:kern w:val="2"/>
          <w:sz w:val="21"/>
          <w:szCs w:val="21"/>
          <w:lang w:eastAsia="zh-CN"/>
        </w:rPr>
        <w:t>13.3 甲方在项目通过验收后按照</w:t>
      </w:r>
      <w:r>
        <w:rPr>
          <w:rFonts w:ascii="宋体" w:eastAsia="宋体" w:hAnsi="宋体" w:hint="eastAsia"/>
          <w:b/>
          <w:kern w:val="2"/>
          <w:sz w:val="21"/>
          <w:szCs w:val="21"/>
          <w:lang w:eastAsia="zh-CN"/>
        </w:rPr>
        <w:t>【采购合同专用条款】</w:t>
      </w:r>
      <w:r>
        <w:rPr>
          <w:rFonts w:ascii="宋体" w:eastAsia="宋体" w:hAnsi="宋体" w:hint="eastAsia"/>
          <w:kern w:val="2"/>
          <w:sz w:val="21"/>
          <w:szCs w:val="21"/>
          <w:lang w:eastAsia="zh-CN"/>
        </w:rPr>
        <w:t>规定的时间内将履约保证金退还乙方；逾期退还的，乙方可要求甲方支付违约金，违约金按照</w:t>
      </w:r>
      <w:r>
        <w:rPr>
          <w:rFonts w:ascii="宋体" w:eastAsia="宋体" w:hAnsi="宋体" w:hint="eastAsia"/>
          <w:b/>
          <w:kern w:val="2"/>
          <w:sz w:val="21"/>
          <w:szCs w:val="21"/>
          <w:lang w:eastAsia="zh-CN"/>
        </w:rPr>
        <w:t>【采购合同专用条款】</w:t>
      </w:r>
      <w:r>
        <w:rPr>
          <w:rFonts w:ascii="宋体" w:eastAsia="宋体" w:hAnsi="宋体" w:hint="eastAsia"/>
          <w:kern w:val="2"/>
          <w:sz w:val="21"/>
          <w:szCs w:val="21"/>
          <w:lang w:eastAsia="zh-CN"/>
        </w:rPr>
        <w:t>规定支付。</w:t>
      </w:r>
    </w:p>
    <w:p w:rsidR="00E52B57">
      <w:pPr>
        <w:widowControl w:val="0"/>
        <w:autoSpaceDE w:val="0"/>
        <w:autoSpaceDN w:val="0"/>
        <w:adjustRightInd w:val="0"/>
        <w:snapToGrid w:val="0"/>
        <w:spacing w:line="400" w:lineRule="exact"/>
        <w:jc w:val="left"/>
        <w:rPr>
          <w:rFonts w:ascii="宋体" w:eastAsia="宋体" w:hAnsi="宋体"/>
          <w:b/>
          <w:kern w:val="2"/>
          <w:lang w:eastAsia="zh-CN"/>
        </w:rPr>
      </w:pPr>
      <w:r>
        <w:rPr>
          <w:rFonts w:ascii="宋体" w:eastAsia="宋体" w:hAnsi="宋体" w:hint="eastAsia"/>
          <w:b/>
          <w:bCs/>
          <w:kern w:val="2"/>
          <w:lang w:eastAsia="zh-CN"/>
        </w:rPr>
        <w:t xml:space="preserve">14. </w:t>
      </w:r>
      <w:r>
        <w:rPr>
          <w:rFonts w:eastAsia="宋体" w:hint="eastAsia"/>
          <w:b/>
          <w:kern w:val="2"/>
          <w:lang w:eastAsia="zh-CN"/>
        </w:rPr>
        <w:t>售后</w:t>
      </w:r>
      <w:r>
        <w:rPr>
          <w:rFonts w:ascii="宋体" w:eastAsia="宋体" w:hAnsi="宋体" w:hint="eastAsia"/>
          <w:b/>
          <w:kern w:val="2"/>
          <w:lang w:eastAsia="zh-CN"/>
        </w:rPr>
        <w:t>服务</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14.1 除项目不涉及或采购活动中明确约定无须承担外，乙方还应提供下列服务：</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（1）货物的现场移动、安装、调试、启动监督及技术支持；</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（2）提供货物组装和维修所需的专用工具和辅助材料；</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（3）在</w:t>
      </w:r>
      <w:r>
        <w:rPr>
          <w:rFonts w:ascii="宋体" w:eastAsia="宋体" w:hAnsi="宋体" w:cs="宋体" w:hint="eastAsia"/>
          <w:b/>
          <w:bCs/>
          <w:kern w:val="2"/>
          <w:sz w:val="21"/>
          <w:szCs w:val="15"/>
          <w:lang w:eastAsia="zh-CN"/>
        </w:rPr>
        <w:t>【采购合同专用条款】</w:t>
      </w:r>
      <w:r>
        <w:rPr>
          <w:rFonts w:ascii="宋体" w:eastAsia="宋体" w:hAnsi="宋体" w:hint="eastAsia"/>
          <w:kern w:val="2"/>
          <w:sz w:val="21"/>
          <w:szCs w:val="21"/>
          <w:lang w:eastAsia="zh-CN"/>
        </w:rPr>
        <w:t>约定的期限内对所有的货物实施运行监督、维修，但前提条件是该服务并不能免除乙方在质量保证期内所承担的义务；</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（4）在制造商所在地或指定现场就货物的安装、启动、运营、维护、废弃处置等对甲方操作人员进行培训</w:t>
      </w:r>
      <w:r>
        <w:rPr>
          <w:rFonts w:ascii="宋体" w:eastAsia="宋体" w:hAnsi="宋体" w:cs="宋体" w:hint="eastAsia"/>
          <w:kern w:val="2"/>
          <w:sz w:val="21"/>
          <w:szCs w:val="15"/>
          <w:lang w:eastAsia="zh-CN"/>
        </w:rPr>
        <w:t>；</w:t>
      </w:r>
    </w:p>
    <w:p w:rsidR="00E52B57">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（5）依照法律、行政法规的规定或者按照</w:t>
      </w:r>
      <w:r>
        <w:rPr>
          <w:rFonts w:ascii="宋体" w:eastAsia="宋体" w:hAnsi="宋体" w:cs="宋体" w:hint="eastAsia"/>
          <w:b/>
          <w:bCs/>
          <w:kern w:val="2"/>
          <w:sz w:val="21"/>
          <w:szCs w:val="21"/>
          <w:lang w:eastAsia="zh-CN"/>
        </w:rPr>
        <w:t>【采购合同专用条款】</w:t>
      </w:r>
      <w:r>
        <w:rPr>
          <w:rFonts w:ascii="宋体" w:eastAsia="宋体" w:hAnsi="宋体" w:cs="宋体" w:hint="eastAsia"/>
          <w:kern w:val="2"/>
          <w:sz w:val="21"/>
          <w:szCs w:val="21"/>
          <w:lang w:eastAsia="zh-CN"/>
        </w:rPr>
        <w:t>约定，货物在有效使用年限届满后应予回收的，乙方负有自行或者委托第三人对货物予以回收的义务；</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（6）</w:t>
      </w:r>
      <w:r>
        <w:rPr>
          <w:rFonts w:ascii="宋体" w:eastAsia="宋体" w:hAnsi="宋体" w:hint="eastAsia"/>
          <w:b/>
          <w:kern w:val="2"/>
          <w:sz w:val="21"/>
          <w:szCs w:val="21"/>
          <w:lang w:eastAsia="zh-CN"/>
        </w:rPr>
        <w:t>【采购合同专用条款】</w:t>
      </w:r>
      <w:r>
        <w:rPr>
          <w:rFonts w:ascii="宋体" w:eastAsia="宋体" w:hAnsi="宋体" w:hint="eastAsia"/>
          <w:kern w:val="2"/>
          <w:sz w:val="21"/>
          <w:szCs w:val="21"/>
          <w:lang w:eastAsia="zh-CN"/>
        </w:rPr>
        <w:t>规定由乙方提供的其他服务。</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14.2 乙方提供的售后服务的费用已包含在合同价款中，甲方不再另行支付。</w:t>
      </w:r>
    </w:p>
    <w:p w:rsidR="00E52B57">
      <w:pPr>
        <w:widowControl w:val="0"/>
        <w:adjustRightInd w:val="0"/>
        <w:snapToGrid w:val="0"/>
        <w:spacing w:line="400" w:lineRule="exact"/>
        <w:jc w:val="left"/>
        <w:rPr>
          <w:rFonts w:ascii="宋体" w:eastAsia="宋体" w:hAnsi="宋体"/>
          <w:b/>
          <w:bCs/>
          <w:kern w:val="2"/>
          <w:lang w:eastAsia="zh-CN"/>
        </w:rPr>
      </w:pPr>
      <w:r>
        <w:rPr>
          <w:rFonts w:ascii="宋体" w:eastAsia="宋体" w:hAnsi="宋体" w:hint="eastAsia"/>
          <w:b/>
          <w:bCs/>
          <w:kern w:val="2"/>
          <w:lang w:eastAsia="zh-CN"/>
        </w:rPr>
        <w:t>15. 违约责任</w:t>
      </w:r>
    </w:p>
    <w:p w:rsidR="00E52B57">
      <w:pPr>
        <w:widowControl w:val="0"/>
        <w:adjustRightInd w:val="0"/>
        <w:snapToGrid w:val="0"/>
        <w:spacing w:line="400" w:lineRule="exact"/>
        <w:ind w:firstLine="420" w:firstLineChars="200"/>
        <w:jc w:val="left"/>
        <w:rPr>
          <w:rFonts w:ascii="宋体" w:eastAsia="宋体" w:hAnsi="宋体"/>
          <w:bCs/>
          <w:kern w:val="2"/>
          <w:sz w:val="21"/>
          <w:szCs w:val="21"/>
          <w:lang w:eastAsia="zh-CN"/>
        </w:rPr>
      </w:pPr>
      <w:r>
        <w:rPr>
          <w:rFonts w:ascii="宋体" w:eastAsia="宋体" w:hAnsi="宋体" w:hint="eastAsia"/>
          <w:bCs/>
          <w:kern w:val="2"/>
          <w:sz w:val="21"/>
          <w:szCs w:val="21"/>
          <w:lang w:eastAsia="zh-CN"/>
        </w:rPr>
        <w:t>15.1质量瑕疵的违约责任</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乙方提供的产品不符合合同约定的质量标准或存在产品质量缺陷，甲方有权要求乙方根据</w:t>
      </w:r>
      <w:r>
        <w:rPr>
          <w:rFonts w:ascii="宋体" w:eastAsia="宋体" w:hAnsi="宋体" w:hint="eastAsia"/>
          <w:b/>
          <w:kern w:val="2"/>
          <w:sz w:val="21"/>
          <w:szCs w:val="21"/>
          <w:lang w:eastAsia="zh-CN"/>
        </w:rPr>
        <w:t>【采购合同专用条款】</w:t>
      </w:r>
      <w:r>
        <w:rPr>
          <w:rFonts w:ascii="宋体" w:eastAsia="宋体" w:hAnsi="宋体" w:hint="eastAsia"/>
          <w:bCs/>
          <w:kern w:val="2"/>
          <w:sz w:val="21"/>
          <w:szCs w:val="21"/>
          <w:lang w:eastAsia="zh-CN"/>
        </w:rPr>
        <w:t>要求</w:t>
      </w:r>
      <w:r>
        <w:rPr>
          <w:rFonts w:ascii="宋体" w:eastAsia="宋体" w:hAnsi="宋体" w:hint="eastAsia"/>
          <w:kern w:val="2"/>
          <w:sz w:val="21"/>
          <w:szCs w:val="21"/>
          <w:lang w:eastAsia="zh-CN"/>
        </w:rPr>
        <w:t>及时修理、重作、更换，并承担由此给甲方造成的损失。</w:t>
      </w:r>
    </w:p>
    <w:p w:rsidR="00E52B57">
      <w:pPr>
        <w:widowControl w:val="0"/>
        <w:autoSpaceDE w:val="0"/>
        <w:autoSpaceDN w:val="0"/>
        <w:adjustRightInd w:val="0"/>
        <w:snapToGrid w:val="0"/>
        <w:spacing w:line="400" w:lineRule="exact"/>
        <w:ind w:firstLine="420" w:firstLineChars="200"/>
        <w:jc w:val="left"/>
        <w:rPr>
          <w:rFonts w:ascii="宋体" w:eastAsia="宋体" w:hAnsi="宋体"/>
          <w:bCs/>
          <w:kern w:val="2"/>
          <w:sz w:val="21"/>
          <w:szCs w:val="21"/>
          <w:lang w:eastAsia="zh-CN"/>
        </w:rPr>
      </w:pPr>
      <w:r>
        <w:rPr>
          <w:rFonts w:ascii="宋体" w:eastAsia="宋体" w:hAnsi="宋体" w:hint="eastAsia"/>
          <w:bCs/>
          <w:kern w:val="2"/>
          <w:sz w:val="21"/>
          <w:szCs w:val="21"/>
          <w:lang w:eastAsia="zh-CN"/>
        </w:rPr>
        <w:t>15.2 迟延交货的违约责任</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（2）如果乙方没有按照合同规定的时间交货和提供相关服务，甲方有权从货款中扣除误期赔偿费而不影响合同项下的其他补救方法，赔偿费按</w:t>
      </w:r>
      <w:r>
        <w:rPr>
          <w:rFonts w:ascii="宋体" w:eastAsia="宋体" w:hAnsi="宋体" w:hint="eastAsia"/>
          <w:b/>
          <w:kern w:val="2"/>
          <w:sz w:val="21"/>
          <w:szCs w:val="21"/>
          <w:lang w:eastAsia="zh-CN"/>
        </w:rPr>
        <w:t>【采购合同专用条款】</w:t>
      </w:r>
      <w:r>
        <w:rPr>
          <w:rFonts w:ascii="宋体" w:eastAsia="宋体" w:hAnsi="宋体" w:hint="eastAsia"/>
          <w:kern w:val="2"/>
          <w:sz w:val="21"/>
          <w:szCs w:val="21"/>
          <w:lang w:eastAsia="zh-CN"/>
        </w:rPr>
        <w:t>规定执行。如果涉及公共利益，且赔偿金额无法弥补公共利益损失，甲方可要求继续履行或者采取其他补救措施。</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15.3 迟延支付的违约责任</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甲方存在迟延支付乙方合同款项的，应当承担</w:t>
      </w:r>
      <w:r>
        <w:rPr>
          <w:rFonts w:ascii="宋体" w:eastAsia="宋体" w:hAnsi="宋体" w:hint="eastAsia"/>
          <w:b/>
          <w:bCs/>
          <w:kern w:val="2"/>
          <w:sz w:val="21"/>
          <w:szCs w:val="21"/>
          <w:lang w:eastAsia="zh-CN"/>
        </w:rPr>
        <w:t>【采购合同专用条款】</w:t>
      </w:r>
      <w:r>
        <w:rPr>
          <w:rFonts w:ascii="宋体" w:eastAsia="宋体" w:hAnsi="宋体" w:hint="eastAsia"/>
          <w:kern w:val="2"/>
          <w:sz w:val="21"/>
          <w:szCs w:val="21"/>
          <w:lang w:eastAsia="zh-CN"/>
        </w:rPr>
        <w:t>规定的逾期付款利息。</w:t>
      </w:r>
    </w:p>
    <w:p w:rsidR="00E52B57">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bCs/>
          <w:kern w:val="2"/>
          <w:sz w:val="21"/>
          <w:szCs w:val="21"/>
          <w:lang w:eastAsia="zh-CN"/>
        </w:rPr>
        <w:t>15.4其他违约责任根据项目实际需要按</w:t>
      </w:r>
      <w:r>
        <w:rPr>
          <w:rFonts w:ascii="宋体" w:eastAsia="宋体" w:hAnsi="宋体" w:hint="eastAsia"/>
          <w:b/>
          <w:bCs/>
          <w:kern w:val="2"/>
          <w:sz w:val="21"/>
          <w:szCs w:val="21"/>
          <w:lang w:eastAsia="zh-CN"/>
        </w:rPr>
        <w:t>【采购合同专用条款】</w:t>
      </w:r>
      <w:r>
        <w:rPr>
          <w:rFonts w:ascii="宋体" w:eastAsia="宋体" w:hAnsi="宋体" w:hint="eastAsia"/>
          <w:kern w:val="2"/>
          <w:sz w:val="21"/>
          <w:szCs w:val="21"/>
          <w:lang w:eastAsia="zh-CN"/>
        </w:rPr>
        <w:t>规定执行。</w:t>
      </w:r>
    </w:p>
    <w:p w:rsidR="00E52B57">
      <w:pPr>
        <w:widowControl w:val="0"/>
        <w:numPr>
          <w:ilvl w:val="0"/>
          <w:numId w:val="9"/>
        </w:numPr>
        <w:autoSpaceDE w:val="0"/>
        <w:autoSpaceDN w:val="0"/>
        <w:adjustRightInd w:val="0"/>
        <w:snapToGrid w:val="0"/>
        <w:spacing w:line="400" w:lineRule="exact"/>
        <w:jc w:val="left"/>
        <w:rPr>
          <w:rFonts w:ascii="宋体" w:eastAsia="宋体" w:hAnsi="宋体"/>
          <w:b/>
          <w:kern w:val="2"/>
          <w:lang w:eastAsia="zh-CN"/>
        </w:rPr>
      </w:pPr>
      <w:r>
        <w:rPr>
          <w:rFonts w:ascii="宋体" w:eastAsia="宋体" w:hAnsi="宋体" w:hint="eastAsia"/>
          <w:b/>
          <w:kern w:val="2"/>
          <w:lang w:eastAsia="zh-CN"/>
        </w:rPr>
        <w:t>合同变更、中止与终止</w:t>
      </w:r>
    </w:p>
    <w:p w:rsidR="00E52B57">
      <w:pPr>
        <w:widowControl w:val="0"/>
        <w:adjustRightInd w:val="0"/>
        <w:snapToGrid w:val="0"/>
        <w:spacing w:line="400" w:lineRule="exact"/>
        <w:jc w:val="left"/>
        <w:rPr>
          <w:rFonts w:ascii="宋体" w:eastAsia="宋体" w:hAnsi="宋体"/>
          <w:kern w:val="2"/>
          <w:sz w:val="21"/>
          <w:szCs w:val="21"/>
          <w:lang w:eastAsia="zh-CN"/>
        </w:rPr>
      </w:pPr>
      <w:r>
        <w:rPr>
          <w:rFonts w:ascii="宋体" w:eastAsia="宋体" w:hAnsi="宋体" w:hint="eastAsia"/>
          <w:kern w:val="2"/>
          <w:sz w:val="21"/>
          <w:szCs w:val="21"/>
          <w:lang w:eastAsia="zh-CN"/>
        </w:rPr>
        <w:t xml:space="preserve">    16.1合同的变更</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采购合同履行中，在不改变合同其他条款的前提下，甲方可以在合同价款10%的范围内追加与合同标的相同的货物，并就此与乙方协商一致后签订补充协议。</w:t>
      </w:r>
    </w:p>
    <w:p w:rsidR="00E52B57">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16.2合同的中止</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（1）合同履行过程中因供应商就采购文件、采购过程或结果提起投诉的，甲方认为有必要的，可以中止合同的履行。</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E52B57">
      <w:pPr>
        <w:widowControl w:val="0"/>
        <w:autoSpaceDE w:val="0"/>
        <w:autoSpaceDN w:val="0"/>
        <w:adjustRightInd w:val="0"/>
        <w:spacing w:line="400" w:lineRule="exact"/>
        <w:ind w:firstLine="420" w:firstLineChars="200"/>
        <w:jc w:val="both"/>
        <w:rPr>
          <w:rFonts w:ascii="华文楷体" w:eastAsia="华文楷体" w:hAnsi="华文楷体" w:cs="华文楷体"/>
          <w:kern w:val="2"/>
          <w:sz w:val="21"/>
          <w:szCs w:val="21"/>
          <w:lang w:eastAsia="zh-CN"/>
        </w:rPr>
      </w:pPr>
      <w:r>
        <w:rPr>
          <w:rFonts w:ascii="宋体" w:eastAsia="宋体" w:hAnsi="宋体" w:cs="宋体" w:hint="eastAsia"/>
          <w:kern w:val="2"/>
          <w:sz w:val="21"/>
          <w:szCs w:val="21"/>
          <w:lang w:eastAsia="zh-CN"/>
        </w:rPr>
        <w:t>（3）乙方分立、合并或者变更住所的，应当及时以书面形式告知甲方。乙方没有及时告知甲方，致使合同履行发生困难的，甲方可以中止合同履行并要求乙方承担由此给甲方造成的损失。</w:t>
      </w:r>
    </w:p>
    <w:p w:rsidR="00E52B57">
      <w:pPr>
        <w:widowControl w:val="0"/>
        <w:snapToGrid w:val="0"/>
        <w:spacing w:line="400" w:lineRule="exact"/>
        <w:ind w:firstLine="420" w:firstLineChars="200"/>
        <w:jc w:val="left"/>
        <w:rPr>
          <w:rFonts w:eastAsia="宋体"/>
          <w:kern w:val="2"/>
          <w:sz w:val="21"/>
          <w:lang w:eastAsia="zh-CN"/>
        </w:rPr>
      </w:pPr>
      <w:r>
        <w:rPr>
          <w:rFonts w:ascii="宋体" w:eastAsia="宋体" w:hAnsi="宋体" w:hint="eastAsia"/>
          <w:kern w:val="2"/>
          <w:sz w:val="21"/>
          <w:szCs w:val="21"/>
          <w:lang w:eastAsia="zh-CN"/>
        </w:rPr>
        <w:t>（4）甲方不得以行政区划调整、政府换届、机构或者职能调整以及相关责任人更替为由中止合同。</w:t>
      </w:r>
    </w:p>
    <w:p w:rsidR="00E52B57">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16.3合同的终止</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（1）合同因有效期限届满而终止；</w:t>
      </w:r>
    </w:p>
    <w:p w:rsidR="00E52B57">
      <w:pPr>
        <w:widowControl w:val="0"/>
        <w:snapToGri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hint="eastAsia"/>
          <w:kern w:val="2"/>
          <w:sz w:val="21"/>
          <w:szCs w:val="21"/>
          <w:lang w:eastAsia="zh-CN"/>
        </w:rPr>
        <w:t>（2）乙方未按合同约定履行，构成根本性违约的，甲方有权终止合同，</w:t>
      </w:r>
      <w:r>
        <w:rPr>
          <w:rFonts w:ascii="宋体" w:eastAsia="宋体" w:hAnsi="宋体" w:cs="宋体" w:hint="eastAsia"/>
          <w:kern w:val="2"/>
          <w:sz w:val="21"/>
          <w:szCs w:val="21"/>
          <w:lang w:eastAsia="zh-CN"/>
        </w:rPr>
        <w:t>并追究乙方的违约责任</w:t>
      </w:r>
      <w:r>
        <w:rPr>
          <w:rFonts w:ascii="宋体" w:eastAsia="宋体" w:hAnsi="宋体" w:hint="eastAsia"/>
          <w:kern w:val="2"/>
          <w:sz w:val="21"/>
          <w:szCs w:val="21"/>
          <w:lang w:eastAsia="zh-CN"/>
        </w:rPr>
        <w:t>。</w:t>
      </w:r>
    </w:p>
    <w:p w:rsidR="00E52B57">
      <w:pPr>
        <w:widowControl w:val="0"/>
        <w:autoSpaceDE w:val="0"/>
        <w:autoSpaceDN w:val="0"/>
        <w:adjustRightInd w:val="0"/>
        <w:spacing w:line="400" w:lineRule="exact"/>
        <w:ind w:firstLine="440" w:firstLineChars="200"/>
        <w:jc w:val="both"/>
        <w:rPr>
          <w:rFonts w:ascii="宋体" w:eastAsia="华文楷体" w:hAnsi="宋体" w:cs="华文楷体"/>
          <w:kern w:val="2"/>
          <w:sz w:val="22"/>
          <w:szCs w:val="21"/>
          <w:lang w:eastAsia="zh-CN"/>
        </w:rPr>
      </w:pPr>
      <w:r>
        <w:rPr>
          <w:rFonts w:ascii="宋体" w:eastAsia="华文楷体" w:hAnsi="宋体" w:cs="华文楷体" w:hint="eastAsia"/>
          <w:kern w:val="2"/>
          <w:sz w:val="22"/>
          <w:szCs w:val="21"/>
          <w:lang w:eastAsia="zh-CN"/>
        </w:rPr>
        <w:t xml:space="preserve">16.4 </w:t>
      </w:r>
      <w:r>
        <w:rPr>
          <w:rFonts w:ascii="宋体" w:eastAsia="宋体" w:hAnsi="宋体" w:hint="eastAsia"/>
          <w:kern w:val="2"/>
          <w:sz w:val="21"/>
          <w:szCs w:val="21"/>
          <w:lang w:eastAsia="zh-CN"/>
        </w:rPr>
        <w:t>涉及国家利益、社会公共利益的情形</w:t>
      </w:r>
    </w:p>
    <w:p w:rsidR="00E52B57">
      <w:pPr>
        <w:widowControl w:val="0"/>
        <w:autoSpaceDE w:val="0"/>
        <w:autoSpaceDN w:val="0"/>
        <w:adjustRightInd w:val="0"/>
        <w:spacing w:line="400" w:lineRule="exact"/>
        <w:ind w:firstLine="420" w:firstLineChars="200"/>
        <w:jc w:val="both"/>
        <w:rPr>
          <w:rFonts w:ascii="华文楷体" w:eastAsia="华文楷体" w:hAnsi="华文楷体" w:cs="华文楷体"/>
          <w:kern w:val="2"/>
          <w:sz w:val="21"/>
          <w:szCs w:val="21"/>
          <w:lang w:eastAsia="zh-CN"/>
        </w:rPr>
      </w:pPr>
      <w:r>
        <w:rPr>
          <w:rFonts w:ascii="宋体" w:eastAsia="宋体" w:hAnsi="宋体" w:cs="宋体" w:hint="eastAsia"/>
          <w:kern w:val="2"/>
          <w:sz w:val="21"/>
          <w:szCs w:val="21"/>
          <w:lang w:eastAsia="zh-CN"/>
        </w:rPr>
        <w:t>采购合同继续履行将损害国家利益和社会公共利益的，双方当事人应当变更、中止或者终止合同。有过错的一方应当承担赔偿责任，双方都有过错的，各自承担相应的责任。</w:t>
      </w:r>
    </w:p>
    <w:p w:rsidR="00E52B57">
      <w:pPr>
        <w:widowControl w:val="0"/>
        <w:autoSpaceDE w:val="0"/>
        <w:autoSpaceDN w:val="0"/>
        <w:adjustRightInd w:val="0"/>
        <w:snapToGrid w:val="0"/>
        <w:spacing w:line="400" w:lineRule="exact"/>
        <w:jc w:val="left"/>
        <w:rPr>
          <w:rFonts w:ascii="宋体" w:eastAsia="宋体" w:hAnsi="宋体"/>
          <w:b/>
          <w:bCs/>
          <w:kern w:val="2"/>
          <w:lang w:eastAsia="zh-CN"/>
        </w:rPr>
      </w:pPr>
      <w:r>
        <w:rPr>
          <w:rFonts w:ascii="宋体" w:eastAsia="宋体" w:hAnsi="宋体" w:hint="eastAsia"/>
          <w:b/>
          <w:bCs/>
          <w:kern w:val="2"/>
          <w:lang w:eastAsia="zh-CN"/>
        </w:rPr>
        <w:t>17. 合同分包</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17.1 乙方不得将合同转包给其他供应商。涉及合同分包的，乙方应根据采购文件和投标（响应）文件规定进行合同分包。</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17.2 乙方执行采购政策向中小企业依法分包的，乙方应当按采购文件和投标（响应）文件签订分包意向协议，分包意向协议属于本合同组成部分。</w:t>
      </w:r>
    </w:p>
    <w:p w:rsidR="00E52B57">
      <w:pPr>
        <w:widowControl w:val="0"/>
        <w:autoSpaceDE w:val="0"/>
        <w:autoSpaceDN w:val="0"/>
        <w:adjustRightInd w:val="0"/>
        <w:snapToGrid w:val="0"/>
        <w:spacing w:line="400" w:lineRule="exact"/>
        <w:jc w:val="left"/>
        <w:rPr>
          <w:rFonts w:ascii="宋体" w:eastAsia="宋体" w:hAnsi="宋体"/>
          <w:b/>
          <w:bCs/>
          <w:kern w:val="2"/>
          <w:lang w:eastAsia="zh-CN"/>
        </w:rPr>
      </w:pPr>
      <w:r>
        <w:rPr>
          <w:rFonts w:ascii="宋体" w:eastAsia="宋体" w:hAnsi="宋体" w:hint="eastAsia"/>
          <w:b/>
          <w:bCs/>
          <w:kern w:val="2"/>
          <w:lang w:eastAsia="zh-CN"/>
        </w:rPr>
        <w:t>18. 不可抗力</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18.1 不可抗力是指合同双方不能预见、不能避免且不能克服的客观情况。</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18.2 任何一方对由于不可抗力造成的部分或全部不能履行合同不承担违约责任。但迟延履行后发生不可抗力的，不能免除责任。</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E52B57">
      <w:pPr>
        <w:widowControl w:val="0"/>
        <w:autoSpaceDE w:val="0"/>
        <w:autoSpaceDN w:val="0"/>
        <w:adjustRightInd w:val="0"/>
        <w:snapToGrid w:val="0"/>
        <w:spacing w:line="400" w:lineRule="exact"/>
        <w:jc w:val="left"/>
        <w:rPr>
          <w:rFonts w:ascii="宋体" w:eastAsia="宋体" w:hAnsi="宋体"/>
          <w:b/>
          <w:bCs/>
          <w:kern w:val="2"/>
          <w:lang w:eastAsia="zh-CN"/>
        </w:rPr>
      </w:pPr>
      <w:r>
        <w:rPr>
          <w:rFonts w:ascii="宋体" w:eastAsia="宋体" w:hAnsi="宋体" w:hint="eastAsia"/>
          <w:b/>
          <w:bCs/>
          <w:kern w:val="2"/>
          <w:lang w:eastAsia="zh-CN"/>
        </w:rPr>
        <w:t>19. 解决争议的方法</w:t>
      </w:r>
    </w:p>
    <w:p w:rsidR="00E52B57">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19.1 因本合同及合同有关事项发生的争议，由甲乙双方友好协商解决。协商不成时，可以向有关组织申请调解。合同一方或双方不愿调解或调解不成的，可以通过仲裁或诉讼的方式解决争议。</w:t>
      </w:r>
    </w:p>
    <w:p w:rsidR="00E52B57">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19.2 选择仲裁的，应在</w:t>
      </w:r>
      <w:r>
        <w:rPr>
          <w:rFonts w:ascii="宋体" w:eastAsia="宋体" w:hAnsi="宋体" w:cs="宋体" w:hint="eastAsia"/>
          <w:b/>
          <w:bCs/>
          <w:kern w:val="2"/>
          <w:sz w:val="21"/>
          <w:szCs w:val="21"/>
          <w:lang w:eastAsia="zh-CN"/>
        </w:rPr>
        <w:t>【采购合同专用条款】</w:t>
      </w:r>
      <w:r>
        <w:rPr>
          <w:rFonts w:ascii="宋体" w:eastAsia="宋体" w:hAnsi="宋体" w:cs="宋体" w:hint="eastAsia"/>
          <w:kern w:val="2"/>
          <w:sz w:val="21"/>
          <w:szCs w:val="21"/>
          <w:lang w:eastAsia="zh-CN"/>
        </w:rPr>
        <w:t>中明确仲裁机构及仲裁地；通过诉讼方式解决的，可以在</w:t>
      </w:r>
      <w:r>
        <w:rPr>
          <w:rFonts w:ascii="宋体" w:eastAsia="宋体" w:hAnsi="宋体" w:cs="宋体" w:hint="eastAsia"/>
          <w:b/>
          <w:bCs/>
          <w:kern w:val="2"/>
          <w:sz w:val="21"/>
          <w:szCs w:val="21"/>
          <w:lang w:eastAsia="zh-CN"/>
        </w:rPr>
        <w:t>【采购合同专用条款】</w:t>
      </w:r>
      <w:r>
        <w:rPr>
          <w:rFonts w:ascii="宋体" w:eastAsia="宋体" w:hAnsi="宋体" w:cs="宋体" w:hint="eastAsia"/>
          <w:kern w:val="2"/>
          <w:sz w:val="21"/>
          <w:szCs w:val="21"/>
          <w:lang w:eastAsia="zh-CN"/>
        </w:rPr>
        <w:t>中进一步约定选择与争议有实际联系的地点的人民法院管辖，但管辖法院的约定不得违反级别管辖和专属管辖的规定。</w:t>
      </w:r>
    </w:p>
    <w:p w:rsidR="00E52B57">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19.3 如甲乙双方有争议的事项不影响合同其他部分的履行，在争议解决期间，合同其他部分应当继续履行。</w:t>
      </w:r>
    </w:p>
    <w:p w:rsidR="00E52B57">
      <w:pPr>
        <w:widowControl w:val="0"/>
        <w:autoSpaceDE w:val="0"/>
        <w:autoSpaceDN w:val="0"/>
        <w:adjustRightInd w:val="0"/>
        <w:snapToGrid w:val="0"/>
        <w:spacing w:line="400" w:lineRule="exact"/>
        <w:jc w:val="left"/>
        <w:rPr>
          <w:rFonts w:ascii="宋体" w:eastAsia="宋体" w:hAnsi="宋体"/>
          <w:kern w:val="2"/>
          <w:lang w:eastAsia="zh-CN"/>
        </w:rPr>
      </w:pPr>
      <w:r>
        <w:rPr>
          <w:rFonts w:ascii="宋体" w:eastAsia="宋体" w:hAnsi="宋体" w:hint="eastAsia"/>
          <w:b/>
          <w:kern w:val="2"/>
          <w:lang w:eastAsia="zh-CN"/>
        </w:rPr>
        <w:t>20. 采购政策</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 xml:space="preserve">20.1 </w:t>
      </w:r>
      <w:r>
        <w:rPr>
          <w:rFonts w:ascii="宋体" w:eastAsia="宋体" w:hAnsi="宋体" w:cs="宋体" w:hint="eastAsia"/>
          <w:kern w:val="2"/>
          <w:sz w:val="21"/>
          <w:lang w:val="en-GB" w:eastAsia="zh-CN"/>
        </w:rPr>
        <w:t>本合同应当按照规定执行政府采购政策。</w:t>
      </w:r>
    </w:p>
    <w:p w:rsidR="00E52B57">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0.2 本合同依法执行政府采购政策的方式和内容，属于合同履约验收的范围。</w:t>
      </w:r>
      <w:r>
        <w:rPr>
          <w:rFonts w:ascii="宋体" w:eastAsia="宋体" w:hAnsi="宋体" w:cs="宋体" w:hint="eastAsia"/>
          <w:kern w:val="2"/>
          <w:sz w:val="21"/>
          <w:lang w:eastAsia="zh-CN"/>
        </w:rPr>
        <w:t>甲乙双方</w:t>
      </w:r>
      <w:r>
        <w:rPr>
          <w:rFonts w:ascii="宋体" w:eastAsia="宋体" w:hAnsi="宋体" w:cs="宋体" w:hint="eastAsia"/>
          <w:kern w:val="2"/>
          <w:sz w:val="21"/>
          <w:lang w:val="en-GB" w:eastAsia="zh-CN"/>
        </w:rPr>
        <w:t>未按规定要求执行政府采购政策造成损失的</w:t>
      </w:r>
      <w:r>
        <w:rPr>
          <w:rFonts w:ascii="宋体" w:eastAsia="宋体" w:hAnsi="宋体" w:hint="eastAsia"/>
          <w:kern w:val="2"/>
          <w:sz w:val="21"/>
          <w:szCs w:val="21"/>
          <w:lang w:eastAsia="zh-CN"/>
        </w:rPr>
        <w:t>，有过错的一方应当承担赔偿责任，双方都有过错的，各自承担相应的责任。</w:t>
      </w:r>
    </w:p>
    <w:p w:rsidR="00E52B57">
      <w:pPr>
        <w:widowControl w:val="0"/>
        <w:spacing w:line="400" w:lineRule="exact"/>
        <w:ind w:firstLine="420" w:firstLineChars="200"/>
        <w:jc w:val="both"/>
        <w:rPr>
          <w:rFonts w:ascii="Calibri" w:eastAsia="宋体" w:hAnsi="Calibri"/>
          <w:kern w:val="2"/>
          <w:sz w:val="21"/>
          <w:szCs w:val="22"/>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E52B57">
      <w:pPr>
        <w:widowControl w:val="0"/>
        <w:autoSpaceDE w:val="0"/>
        <w:autoSpaceDN w:val="0"/>
        <w:adjustRightInd w:val="0"/>
        <w:snapToGrid w:val="0"/>
        <w:spacing w:line="400" w:lineRule="exact"/>
        <w:jc w:val="left"/>
        <w:rPr>
          <w:rFonts w:ascii="宋体" w:eastAsia="宋体" w:hAnsi="宋体"/>
          <w:b/>
          <w:kern w:val="2"/>
          <w:lang w:eastAsia="zh-CN"/>
        </w:rPr>
      </w:pPr>
      <w:r>
        <w:rPr>
          <w:rFonts w:ascii="宋体" w:eastAsia="宋体" w:hAnsi="宋体" w:hint="eastAsia"/>
          <w:b/>
          <w:kern w:val="2"/>
          <w:lang w:eastAsia="zh-CN"/>
        </w:rPr>
        <w:t>21. 法律适用</w:t>
      </w:r>
    </w:p>
    <w:p w:rsidR="00E52B57">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21.1 本合同的订立、生效、解释、履行及与本合同有关的争议解决，均适用法律、行政法规。</w:t>
      </w:r>
    </w:p>
    <w:p w:rsidR="00E52B57">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21.2 本合同条款与法律、行政法规的强制性规定不一致的，双方当事人应按照法律、行政法规的强制性规定修改本合同的相关条款。</w:t>
      </w:r>
    </w:p>
    <w:p w:rsidR="00E52B57">
      <w:pPr>
        <w:widowControl w:val="0"/>
        <w:numPr>
          <w:ilvl w:val="12"/>
          <w:numId w:val="0"/>
        </w:numPr>
        <w:autoSpaceDE w:val="0"/>
        <w:autoSpaceDN w:val="0"/>
        <w:adjustRightInd w:val="0"/>
        <w:snapToGrid w:val="0"/>
        <w:spacing w:line="400" w:lineRule="exact"/>
        <w:ind w:left="0" w:firstLine="0"/>
        <w:jc w:val="left"/>
        <w:rPr>
          <w:rFonts w:ascii="宋体" w:eastAsia="宋体" w:hAnsi="宋体"/>
          <w:b/>
          <w:kern w:val="2"/>
          <w:lang w:eastAsia="zh-CN"/>
        </w:rPr>
      </w:pPr>
      <w:r>
        <w:rPr>
          <w:rFonts w:ascii="宋体" w:eastAsia="宋体" w:hAnsi="宋体" w:hint="eastAsia"/>
          <w:b/>
          <w:kern w:val="2"/>
          <w:lang w:eastAsia="zh-CN"/>
        </w:rPr>
        <w:t>22. 通知</w:t>
      </w:r>
    </w:p>
    <w:p w:rsidR="00E52B57">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22.1 本合同任何一方向对方发出的通知、信件、数据电文等，应当发送至本合同第一部分《采购合同协议书》所约定的通讯地址、联系人、联系电话或电子邮箱。</w:t>
      </w:r>
    </w:p>
    <w:p w:rsidR="00E52B57">
      <w:pPr>
        <w:widowControl w:val="0"/>
        <w:autoSpaceDE w:val="0"/>
        <w:autoSpaceDN w:val="0"/>
        <w:adjustRightInd w:val="0"/>
        <w:spacing w:line="400" w:lineRule="exact"/>
        <w:jc w:val="both"/>
        <w:rPr>
          <w:rFonts w:ascii="华文楷体" w:eastAsia="华文楷体" w:hAnsi="华文楷体" w:cs="华文楷体"/>
          <w:kern w:val="2"/>
          <w:sz w:val="21"/>
          <w:szCs w:val="21"/>
          <w:lang w:eastAsia="zh-CN"/>
        </w:rPr>
      </w:pPr>
      <w:r>
        <w:rPr>
          <w:rFonts w:ascii="宋体" w:eastAsia="宋体" w:hAnsi="宋体" w:cs="宋体" w:hint="eastAsia"/>
          <w:kern w:val="2"/>
          <w:sz w:val="21"/>
          <w:szCs w:val="21"/>
          <w:lang w:eastAsia="zh-CN"/>
        </w:rPr>
        <w:t xml:space="preserve">    22.2 一方当事人变更名称、住所、联系人、联系电话或电子邮箱等信息的，应当在变更后3日内及时书面通知对方，对方实际收到变更通知前的送达仍为有效送达。</w:t>
      </w:r>
    </w:p>
    <w:p w:rsidR="00E52B57">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22.3本合同一方给另一方的通知均应采用书面形式，传真或快递送到本合同中规定的对方的地址和办理签收手续。</w:t>
      </w:r>
    </w:p>
    <w:p w:rsidR="00E52B57">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22.4通知以送达之日或通知书中规定的生效之日起生效，两者中以较迟之日为准。</w:t>
      </w:r>
    </w:p>
    <w:p w:rsidR="00E52B57">
      <w:pPr>
        <w:widowControl w:val="0"/>
        <w:numPr>
          <w:ilvl w:val="0"/>
          <w:numId w:val="10"/>
        </w:numPr>
        <w:adjustRightInd w:val="0"/>
        <w:snapToGrid w:val="0"/>
        <w:spacing w:line="400" w:lineRule="exact"/>
        <w:jc w:val="left"/>
        <w:rPr>
          <w:rFonts w:ascii="宋体" w:eastAsia="宋体" w:hAnsi="宋体"/>
          <w:b/>
          <w:bCs/>
          <w:kern w:val="2"/>
          <w:lang w:eastAsia="zh-CN"/>
        </w:rPr>
      </w:pPr>
      <w:r>
        <w:rPr>
          <w:rFonts w:ascii="宋体" w:eastAsia="宋体" w:hAnsi="宋体" w:hint="eastAsia"/>
          <w:b/>
          <w:bCs/>
          <w:kern w:val="2"/>
          <w:lang w:eastAsia="zh-CN"/>
        </w:rPr>
        <w:t>合同未尽事项</w:t>
      </w:r>
    </w:p>
    <w:p w:rsidR="00E52B57">
      <w:pPr>
        <w:widowControl w:val="0"/>
        <w:adjustRightInd w:val="0"/>
        <w:snapToGrid w:val="0"/>
        <w:spacing w:line="400" w:lineRule="exact"/>
        <w:ind w:firstLine="420" w:firstLineChars="200"/>
        <w:jc w:val="left"/>
        <w:rPr>
          <w:rFonts w:ascii="宋体" w:eastAsia="宋体" w:hAnsi="宋体"/>
          <w:bCs/>
          <w:kern w:val="2"/>
          <w:sz w:val="21"/>
          <w:szCs w:val="21"/>
          <w:lang w:eastAsia="zh-CN"/>
        </w:rPr>
      </w:pPr>
      <w:r>
        <w:rPr>
          <w:rFonts w:ascii="宋体" w:eastAsia="宋体" w:hAnsi="宋体" w:hint="eastAsia"/>
          <w:bCs/>
          <w:kern w:val="2"/>
          <w:sz w:val="21"/>
          <w:szCs w:val="21"/>
          <w:lang w:eastAsia="zh-CN"/>
        </w:rPr>
        <w:t>23.1合同未尽事项见</w:t>
      </w:r>
      <w:r>
        <w:rPr>
          <w:rFonts w:ascii="宋体" w:eastAsia="宋体" w:hAnsi="宋体" w:hint="eastAsia"/>
          <w:b/>
          <w:kern w:val="2"/>
          <w:sz w:val="21"/>
          <w:szCs w:val="21"/>
          <w:lang w:eastAsia="zh-CN"/>
        </w:rPr>
        <w:t>【采购合同专用条款】</w:t>
      </w:r>
      <w:r>
        <w:rPr>
          <w:rFonts w:ascii="宋体" w:eastAsia="宋体" w:hAnsi="宋体" w:hint="eastAsia"/>
          <w:bCs/>
          <w:kern w:val="2"/>
          <w:sz w:val="21"/>
          <w:szCs w:val="21"/>
          <w:lang w:eastAsia="zh-CN"/>
        </w:rPr>
        <w:t>。</w:t>
      </w:r>
    </w:p>
    <w:p w:rsidR="00E52B57">
      <w:pPr>
        <w:widowControl w:val="0"/>
        <w:adjustRightInd w:val="0"/>
        <w:snapToGrid w:val="0"/>
        <w:spacing w:line="400" w:lineRule="exact"/>
        <w:jc w:val="left"/>
        <w:rPr>
          <w:rFonts w:ascii="黑体" w:eastAsia="黑体" w:hAnsi="华文中宋"/>
          <w:kern w:val="2"/>
          <w:sz w:val="28"/>
          <w:szCs w:val="28"/>
          <w:lang w:eastAsia="zh-CN"/>
        </w:rPr>
      </w:pPr>
      <w:r>
        <w:rPr>
          <w:rFonts w:ascii="宋体" w:eastAsia="宋体" w:hAnsi="宋体" w:hint="eastAsia"/>
          <w:bCs/>
          <w:kern w:val="2"/>
          <w:sz w:val="21"/>
          <w:szCs w:val="21"/>
          <w:lang w:eastAsia="zh-CN"/>
        </w:rPr>
        <w:t xml:space="preserve">    23.2 合同附件与合同正文具有同等的法律效力。</w:t>
      </w:r>
      <w:bookmarkStart w:id="63" w:name="_Toc20313"/>
    </w:p>
    <w:p w:rsidR="00E52B57">
      <w:pPr>
        <w:widowControl w:val="0"/>
        <w:adjustRightInd w:val="0"/>
        <w:snapToGrid w:val="0"/>
        <w:jc w:val="center"/>
        <w:rPr>
          <w:rFonts w:ascii="黑体" w:eastAsia="黑体" w:hAnsi="华文中宋"/>
          <w:kern w:val="2"/>
          <w:sz w:val="28"/>
          <w:szCs w:val="28"/>
          <w:lang w:eastAsia="zh-CN"/>
        </w:rPr>
      </w:pPr>
      <w:r>
        <w:rPr>
          <w:rFonts w:ascii="黑体" w:eastAsia="黑体" w:hAnsi="华文中宋" w:hint="eastAsia"/>
          <w:kern w:val="2"/>
          <w:sz w:val="28"/>
          <w:szCs w:val="28"/>
          <w:lang w:eastAsia="zh-CN"/>
        </w:rPr>
        <w:br w:type="page"/>
      </w:r>
    </w:p>
    <w:p w:rsidR="00E52B57">
      <w:pPr>
        <w:keepNext/>
        <w:keepLines/>
        <w:widowControl w:val="0"/>
        <w:adjustRightInd w:val="0"/>
        <w:snapToGrid w:val="0"/>
        <w:spacing w:line="360" w:lineRule="auto"/>
        <w:jc w:val="center"/>
        <w:outlineLvl w:val="1"/>
        <w:rPr>
          <w:rFonts w:ascii="黑体" w:eastAsia="黑体" w:hAnsi="华文中宋"/>
          <w:kern w:val="2"/>
          <w:sz w:val="28"/>
          <w:szCs w:val="28"/>
          <w:lang w:eastAsia="zh-CN"/>
        </w:rPr>
      </w:pPr>
      <w:r>
        <w:rPr>
          <w:rFonts w:ascii="黑体" w:eastAsia="黑体" w:hAnsi="华文中宋" w:hint="eastAsia"/>
          <w:kern w:val="2"/>
          <w:sz w:val="28"/>
          <w:szCs w:val="28"/>
          <w:lang w:eastAsia="zh-CN"/>
        </w:rPr>
        <w:t>第三节 采购合同专用条款</w:t>
      </w:r>
      <w:bookmarkEnd w:id="63"/>
    </w:p>
    <w:tbl>
      <w:tblPr>
        <w:tblStyle w:val="TableNormal"/>
        <w:tblW w:w="5000" w:type="pct"/>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609"/>
        <w:gridCol w:w="1744"/>
        <w:gridCol w:w="5176"/>
      </w:tblGrid>
      <w:tr>
        <w:tblPrEx>
          <w:tblW w:w="5000" w:type="pct"/>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Ex>
        <w:trPr>
          <w:trHeight w:val="736"/>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第1.2（6）项</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联合体具体要求</w:t>
            </w:r>
          </w:p>
        </w:tc>
        <w:tc>
          <w:tcPr>
            <w:tcW w:w="5170" w:type="dxa"/>
            <w:vAlign w:val="center"/>
          </w:tcPr>
          <w:p w:rsidR="00E52B57">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Look w:val="04A0"/>
        </w:tblPrEx>
        <w:trPr>
          <w:trHeight w:val="604"/>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第1.2（7）项</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其他术语解释</w:t>
            </w:r>
          </w:p>
        </w:tc>
        <w:tc>
          <w:tcPr>
            <w:tcW w:w="5170" w:type="dxa"/>
            <w:vAlign w:val="center"/>
          </w:tcPr>
          <w:p w:rsidR="00E52B57">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Look w:val="04A0"/>
        </w:tblPrEx>
        <w:trPr>
          <w:trHeight w:val="736"/>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第4.4款</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履约验收中甲方提出异议或作出说明的期限</w:t>
            </w:r>
          </w:p>
        </w:tc>
        <w:tc>
          <w:tcPr>
            <w:tcW w:w="5170" w:type="dxa"/>
            <w:vAlign w:val="center"/>
          </w:tcPr>
          <w:p w:rsidR="00E52B57">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Look w:val="04A0"/>
        </w:tblPrEx>
        <w:trPr>
          <w:trHeight w:val="736"/>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第4.6款</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约定甲方承担的其他义务和责任</w:t>
            </w:r>
          </w:p>
        </w:tc>
        <w:tc>
          <w:tcPr>
            <w:tcW w:w="5170" w:type="dxa"/>
            <w:vAlign w:val="center"/>
          </w:tcPr>
          <w:p w:rsidR="00E52B57">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Look w:val="04A0"/>
        </w:tblPrEx>
        <w:trPr>
          <w:trHeight w:val="736"/>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snapToGrid w:val="0"/>
              <w:jc w:val="center"/>
              <w:rPr>
                <w:rFonts w:eastAsia="宋体"/>
                <w:kern w:val="2"/>
                <w:sz w:val="21"/>
                <w:lang w:eastAsia="zh-CN"/>
              </w:rPr>
            </w:pPr>
            <w:r>
              <w:rPr>
                <w:rFonts w:ascii="宋体" w:eastAsia="宋体" w:hAnsi="宋体" w:hint="eastAsia"/>
                <w:kern w:val="2"/>
                <w:sz w:val="21"/>
                <w:szCs w:val="21"/>
                <w:lang w:eastAsia="zh-CN"/>
              </w:rPr>
              <w:t>第5.4款</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约定乙方承担的其他义务和责任</w:t>
            </w:r>
          </w:p>
        </w:tc>
        <w:tc>
          <w:tcPr>
            <w:tcW w:w="5170" w:type="dxa"/>
            <w:vAlign w:val="center"/>
          </w:tcPr>
          <w:p w:rsidR="00E52B57">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Look w:val="04A0"/>
        </w:tblPrEx>
        <w:trPr>
          <w:trHeight w:val="736"/>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第6.1款</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履行合同义务的顺序</w:t>
            </w:r>
          </w:p>
        </w:tc>
        <w:tc>
          <w:tcPr>
            <w:tcW w:w="5170" w:type="dxa"/>
            <w:vAlign w:val="center"/>
          </w:tcPr>
          <w:p w:rsidR="00E52B57">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Look w:val="04A0"/>
        </w:tblPrEx>
        <w:trPr>
          <w:trHeight w:val="667"/>
        </w:trPr>
        <w:tc>
          <w:tcPr>
            <w:tcW w:w="1607" w:type="dxa"/>
            <w:vMerge w:val="restart"/>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第7.1款</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包装特殊要求</w:t>
            </w:r>
          </w:p>
        </w:tc>
        <w:tc>
          <w:tcPr>
            <w:tcW w:w="5170" w:type="dxa"/>
            <w:vAlign w:val="center"/>
          </w:tcPr>
          <w:p w:rsidR="00E52B57">
            <w:pPr>
              <w:widowControl w:val="0"/>
              <w:jc w:val="both"/>
              <w:rPr>
                <w:rFonts w:eastAsia="宋体"/>
                <w:kern w:val="2"/>
                <w:sz w:val="21"/>
                <w:lang w:eastAsia="zh-CN"/>
              </w:rPr>
            </w:pPr>
          </w:p>
        </w:tc>
      </w:tr>
      <w:tr>
        <w:tblPrEx>
          <w:tblW w:w="5000" w:type="pct"/>
          <w:tblInd w:w="108" w:type="dxa"/>
          <w:tblLayout w:type="fixed"/>
          <w:tblLook w:val="04A0"/>
        </w:tblPrEx>
        <w:trPr>
          <w:trHeight w:val="667"/>
        </w:trPr>
        <w:tc>
          <w:tcPr>
            <w:tcW w:w="1607" w:type="dxa"/>
            <w:vMerge/>
            <w:vAlign w:val="center"/>
          </w:tcPr>
          <w:p w:rsidR="00E52B57">
            <w:pPr>
              <w:widowControl w:val="0"/>
              <w:adjustRightInd w:val="0"/>
              <w:snapToGrid w:val="0"/>
              <w:jc w:val="center"/>
              <w:rPr>
                <w:rFonts w:ascii="宋体" w:eastAsia="宋体" w:hAnsi="宋体"/>
                <w:kern w:val="2"/>
                <w:sz w:val="21"/>
                <w:szCs w:val="21"/>
                <w:lang w:eastAsia="zh-CN"/>
              </w:rPr>
            </w:pP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指定现场</w:t>
            </w:r>
          </w:p>
        </w:tc>
        <w:tc>
          <w:tcPr>
            <w:tcW w:w="5170" w:type="dxa"/>
            <w:vAlign w:val="center"/>
          </w:tcPr>
          <w:p w:rsidR="00E52B57">
            <w:pPr>
              <w:widowControl w:val="0"/>
              <w:jc w:val="both"/>
              <w:rPr>
                <w:rFonts w:eastAsia="宋体"/>
                <w:kern w:val="2"/>
                <w:sz w:val="21"/>
                <w:lang w:eastAsia="zh-CN"/>
              </w:rPr>
            </w:pPr>
          </w:p>
        </w:tc>
      </w:tr>
      <w:tr>
        <w:tblPrEx>
          <w:tblW w:w="5000" w:type="pct"/>
          <w:tblInd w:w="108" w:type="dxa"/>
          <w:tblLayout w:type="fixed"/>
          <w:tblLook w:val="04A0"/>
        </w:tblPrEx>
        <w:trPr>
          <w:trHeight w:val="772"/>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第7.2款</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运输特殊要求</w:t>
            </w:r>
          </w:p>
        </w:tc>
        <w:tc>
          <w:tcPr>
            <w:tcW w:w="5170" w:type="dxa"/>
            <w:vAlign w:val="center"/>
          </w:tcPr>
          <w:p w:rsidR="00E52B57">
            <w:pPr>
              <w:widowControl w:val="0"/>
              <w:jc w:val="both"/>
              <w:rPr>
                <w:rFonts w:eastAsia="宋体"/>
                <w:kern w:val="2"/>
                <w:sz w:val="21"/>
                <w:lang w:eastAsia="zh-CN"/>
              </w:rPr>
            </w:pPr>
          </w:p>
        </w:tc>
      </w:tr>
      <w:tr>
        <w:tblPrEx>
          <w:tblW w:w="5000" w:type="pct"/>
          <w:tblInd w:w="108" w:type="dxa"/>
          <w:tblLayout w:type="fixed"/>
          <w:tblLook w:val="04A0"/>
        </w:tblPrEx>
        <w:trPr>
          <w:trHeight w:val="667"/>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第7.3款</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保险要求</w:t>
            </w:r>
          </w:p>
        </w:tc>
        <w:tc>
          <w:tcPr>
            <w:tcW w:w="5170" w:type="dxa"/>
            <w:vAlign w:val="center"/>
          </w:tcPr>
          <w:p w:rsidR="00E52B57">
            <w:pPr>
              <w:widowControl w:val="0"/>
              <w:jc w:val="both"/>
              <w:rPr>
                <w:rFonts w:eastAsia="宋体"/>
                <w:kern w:val="2"/>
                <w:sz w:val="21"/>
                <w:lang w:eastAsia="zh-CN"/>
              </w:rPr>
            </w:pPr>
          </w:p>
        </w:tc>
      </w:tr>
      <w:tr>
        <w:tblPrEx>
          <w:tblW w:w="5000" w:type="pct"/>
          <w:tblInd w:w="108" w:type="dxa"/>
          <w:tblLayout w:type="fixed"/>
          <w:tblLook w:val="04A0"/>
        </w:tblPrEx>
        <w:trPr>
          <w:trHeight w:val="736"/>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第8.2（1）项</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质量保证期</w:t>
            </w:r>
          </w:p>
        </w:tc>
        <w:tc>
          <w:tcPr>
            <w:tcW w:w="5170" w:type="dxa"/>
            <w:vAlign w:val="center"/>
          </w:tcPr>
          <w:p w:rsidR="00E52B57">
            <w:pPr>
              <w:widowControl w:val="0"/>
              <w:autoSpaceDE w:val="0"/>
              <w:autoSpaceDN w:val="0"/>
              <w:adjustRightInd w:val="0"/>
              <w:snapToGrid w:val="0"/>
              <w:ind w:firstLine="420" w:firstLineChars="200"/>
              <w:jc w:val="left"/>
              <w:rPr>
                <w:rFonts w:ascii="宋体" w:eastAsia="宋体" w:hAnsi="宋体"/>
                <w:kern w:val="2"/>
                <w:sz w:val="21"/>
                <w:szCs w:val="21"/>
                <w:lang w:eastAsia="zh-CN"/>
              </w:rPr>
            </w:pPr>
          </w:p>
        </w:tc>
      </w:tr>
      <w:tr>
        <w:tblPrEx>
          <w:tblW w:w="5000" w:type="pct"/>
          <w:tblInd w:w="108" w:type="dxa"/>
          <w:tblLayout w:type="fixed"/>
          <w:tblLook w:val="04A0"/>
        </w:tblPrEx>
        <w:trPr>
          <w:trHeight w:val="736"/>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第8.2（3）项</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货物质量缺陷</w:t>
            </w:r>
          </w:p>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响应时间</w:t>
            </w:r>
          </w:p>
        </w:tc>
        <w:tc>
          <w:tcPr>
            <w:tcW w:w="5170" w:type="dxa"/>
            <w:vAlign w:val="center"/>
          </w:tcPr>
          <w:p w:rsidR="00E52B57">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Look w:val="04A0"/>
        </w:tblPrEx>
        <w:trPr>
          <w:trHeight w:val="736"/>
        </w:trPr>
        <w:tc>
          <w:tcPr>
            <w:tcW w:w="1607" w:type="dxa"/>
            <w:vAlign w:val="center"/>
          </w:tcPr>
          <w:p w:rsidR="00E52B57">
            <w:pPr>
              <w:widowControl w:val="0"/>
              <w:snapToGrid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第二节</w:t>
            </w:r>
          </w:p>
          <w:p w:rsidR="00E52B57">
            <w:pPr>
              <w:widowControl w:val="0"/>
              <w:autoSpaceDE w:val="0"/>
              <w:autoSpaceDN w:val="0"/>
              <w:adjustRightInd w:val="0"/>
              <w:spacing w:line="400" w:lineRule="exact"/>
              <w:jc w:val="center"/>
              <w:rPr>
                <w:rFonts w:ascii="华文楷体" w:eastAsia="华文楷体" w:hAnsi="华文楷体" w:cs="华文楷体"/>
                <w:kern w:val="2"/>
                <w:sz w:val="22"/>
                <w:szCs w:val="21"/>
                <w:lang w:eastAsia="zh-CN"/>
              </w:rPr>
            </w:pPr>
            <w:r>
              <w:rPr>
                <w:rFonts w:ascii="宋体" w:eastAsia="宋体" w:hAnsi="宋体" w:cs="宋体" w:hint="eastAsia"/>
                <w:kern w:val="2"/>
                <w:sz w:val="22"/>
                <w:szCs w:val="21"/>
                <w:lang w:eastAsia="zh-CN"/>
              </w:rPr>
              <w:t>第11.1款</w:t>
            </w:r>
          </w:p>
        </w:tc>
        <w:tc>
          <w:tcPr>
            <w:tcW w:w="1742" w:type="dxa"/>
            <w:vAlign w:val="center"/>
          </w:tcPr>
          <w:p w:rsidR="00E52B57">
            <w:pPr>
              <w:widowControl w:val="0"/>
              <w:adjustRightInd w:val="0"/>
              <w:snapToGrid w:val="0"/>
              <w:jc w:val="both"/>
              <w:rPr>
                <w:rFonts w:ascii="宋体" w:eastAsia="宋体" w:hAnsi="宋体"/>
                <w:kern w:val="2"/>
                <w:sz w:val="21"/>
                <w:szCs w:val="21"/>
                <w:lang w:eastAsia="zh-CN"/>
              </w:rPr>
            </w:pPr>
            <w:r>
              <w:rPr>
                <w:rFonts w:ascii="宋体" w:eastAsia="宋体" w:hAnsi="宋体" w:hint="eastAsia"/>
                <w:kern w:val="2"/>
                <w:sz w:val="21"/>
                <w:szCs w:val="21"/>
                <w:lang w:eastAsia="zh-CN"/>
              </w:rPr>
              <w:t>其他应当保密的信息</w:t>
            </w:r>
          </w:p>
        </w:tc>
        <w:tc>
          <w:tcPr>
            <w:tcW w:w="5170" w:type="dxa"/>
            <w:vAlign w:val="center"/>
          </w:tcPr>
          <w:p w:rsidR="00E52B57">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Look w:val="04A0"/>
        </w:tblPrEx>
        <w:trPr>
          <w:trHeight w:val="697"/>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第12.2款</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合同价款支付时间</w:t>
            </w:r>
          </w:p>
        </w:tc>
        <w:tc>
          <w:tcPr>
            <w:tcW w:w="5170" w:type="dxa"/>
            <w:vAlign w:val="center"/>
          </w:tcPr>
          <w:p w:rsidR="00E52B57">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Look w:val="04A0"/>
        </w:tblPrEx>
        <w:trPr>
          <w:trHeight w:val="697"/>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第13.2款</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履约保证金不予退还的情形</w:t>
            </w:r>
          </w:p>
        </w:tc>
        <w:tc>
          <w:tcPr>
            <w:tcW w:w="5170" w:type="dxa"/>
            <w:vAlign w:val="center"/>
          </w:tcPr>
          <w:p w:rsidR="00E52B57">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Look w:val="04A0"/>
        </w:tblPrEx>
        <w:trPr>
          <w:trHeight w:val="736"/>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第13.3款</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履约保证金退还时间及逾期退还的违约金</w:t>
            </w:r>
          </w:p>
        </w:tc>
        <w:tc>
          <w:tcPr>
            <w:tcW w:w="5170" w:type="dxa"/>
            <w:vAlign w:val="center"/>
          </w:tcPr>
          <w:p w:rsidR="00E52B57">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Look w:val="04A0"/>
        </w:tblPrEx>
        <w:trPr>
          <w:trHeight w:val="784"/>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第14.1（3）项</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运行监督、维修期限</w:t>
            </w:r>
          </w:p>
        </w:tc>
        <w:tc>
          <w:tcPr>
            <w:tcW w:w="5170" w:type="dxa"/>
            <w:vAlign w:val="center"/>
          </w:tcPr>
          <w:p w:rsidR="00E52B57">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Look w:val="04A0"/>
        </w:tblPrEx>
        <w:trPr>
          <w:trHeight w:val="784"/>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第14.1（5）项</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货物回收的约定</w:t>
            </w:r>
          </w:p>
        </w:tc>
        <w:tc>
          <w:tcPr>
            <w:tcW w:w="5170" w:type="dxa"/>
            <w:vAlign w:val="center"/>
          </w:tcPr>
          <w:p w:rsidR="00E52B57">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Look w:val="04A0"/>
        </w:tblPrEx>
        <w:trPr>
          <w:trHeight w:val="736"/>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第14.1（6）项</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乙方提供的其他服务</w:t>
            </w:r>
          </w:p>
        </w:tc>
        <w:tc>
          <w:tcPr>
            <w:tcW w:w="5170" w:type="dxa"/>
            <w:vAlign w:val="center"/>
          </w:tcPr>
          <w:p w:rsidR="00E52B57">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Look w:val="04A0"/>
        </w:tblPrEx>
        <w:trPr>
          <w:trHeight w:val="736"/>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第15.1款</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修理、重作、更换相关具体规定</w:t>
            </w:r>
          </w:p>
        </w:tc>
        <w:tc>
          <w:tcPr>
            <w:tcW w:w="5170" w:type="dxa"/>
            <w:vAlign w:val="center"/>
          </w:tcPr>
          <w:p w:rsidR="00E52B57">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Look w:val="04A0"/>
        </w:tblPrEx>
        <w:trPr>
          <w:trHeight w:val="736"/>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第15.2（2）项</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迟延交货赔偿费</w:t>
            </w:r>
          </w:p>
        </w:tc>
        <w:tc>
          <w:tcPr>
            <w:tcW w:w="5170" w:type="dxa"/>
            <w:vAlign w:val="center"/>
          </w:tcPr>
          <w:p w:rsidR="00E52B57">
            <w:pPr>
              <w:widowControl w:val="0"/>
              <w:adjustRightInd w:val="0"/>
              <w:snapToGrid w:val="0"/>
              <w:jc w:val="left"/>
              <w:rPr>
                <w:rFonts w:ascii="宋体" w:eastAsia="宋体" w:hAnsi="宋体"/>
                <w:kern w:val="2"/>
                <w:sz w:val="21"/>
                <w:szCs w:val="21"/>
                <w:u w:val="single"/>
                <w:lang w:eastAsia="zh-CN"/>
              </w:rPr>
            </w:pPr>
          </w:p>
        </w:tc>
      </w:tr>
      <w:tr>
        <w:tblPrEx>
          <w:tblW w:w="5000" w:type="pct"/>
          <w:tblInd w:w="108" w:type="dxa"/>
          <w:tblLayout w:type="fixed"/>
          <w:tblLook w:val="04A0"/>
        </w:tblPrEx>
        <w:trPr>
          <w:trHeight w:val="736"/>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第15.3款</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逾期付款利息</w:t>
            </w:r>
          </w:p>
        </w:tc>
        <w:tc>
          <w:tcPr>
            <w:tcW w:w="5170" w:type="dxa"/>
            <w:vAlign w:val="center"/>
          </w:tcPr>
          <w:p w:rsidR="00E52B57">
            <w:pPr>
              <w:widowControl w:val="0"/>
              <w:adjustRightInd w:val="0"/>
              <w:snapToGrid w:val="0"/>
              <w:jc w:val="left"/>
              <w:rPr>
                <w:rFonts w:ascii="宋体" w:eastAsia="宋体" w:hAnsi="宋体"/>
                <w:kern w:val="2"/>
                <w:sz w:val="21"/>
                <w:szCs w:val="21"/>
                <w:u w:val="single"/>
                <w:lang w:eastAsia="zh-CN"/>
              </w:rPr>
            </w:pPr>
          </w:p>
        </w:tc>
      </w:tr>
      <w:tr>
        <w:tblPrEx>
          <w:tblW w:w="5000" w:type="pct"/>
          <w:tblInd w:w="108" w:type="dxa"/>
          <w:tblLayout w:type="fixed"/>
          <w:tblLook w:val="04A0"/>
        </w:tblPrEx>
        <w:trPr>
          <w:trHeight w:val="876"/>
        </w:trPr>
        <w:tc>
          <w:tcPr>
            <w:tcW w:w="1607" w:type="dxa"/>
            <w:tcBorders>
              <w:bottom w:val="single" w:sz="2" w:space="0" w:color="auto"/>
              <w:right w:val="single" w:sz="2" w:space="0" w:color="auto"/>
            </w:tcBorders>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第15.4款</w:t>
            </w:r>
          </w:p>
        </w:tc>
        <w:tc>
          <w:tcPr>
            <w:tcW w:w="1742" w:type="dxa"/>
            <w:tcBorders>
              <w:left w:val="single" w:sz="2" w:space="0" w:color="auto"/>
              <w:bottom w:val="single" w:sz="2" w:space="0" w:color="auto"/>
              <w:right w:val="single" w:sz="2" w:space="0" w:color="auto"/>
            </w:tcBorders>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其他违约责任</w:t>
            </w:r>
          </w:p>
        </w:tc>
        <w:tc>
          <w:tcPr>
            <w:tcW w:w="5170" w:type="dxa"/>
            <w:tcBorders>
              <w:left w:val="single" w:sz="2" w:space="0" w:color="auto"/>
              <w:bottom w:val="single" w:sz="2" w:space="0" w:color="auto"/>
            </w:tcBorders>
            <w:vAlign w:val="center"/>
          </w:tcPr>
          <w:p w:rsidR="00E52B57">
            <w:pPr>
              <w:widowControl w:val="0"/>
              <w:adjustRightInd w:val="0"/>
              <w:snapToGrid w:val="0"/>
              <w:jc w:val="left"/>
              <w:rPr>
                <w:rFonts w:ascii="宋体" w:eastAsia="宋体" w:hAnsi="宋体"/>
                <w:kern w:val="2"/>
                <w:sz w:val="21"/>
                <w:szCs w:val="21"/>
                <w:u w:val="single"/>
                <w:lang w:eastAsia="zh-CN"/>
              </w:rPr>
            </w:pPr>
          </w:p>
        </w:tc>
      </w:tr>
      <w:tr>
        <w:tblPrEx>
          <w:tblW w:w="5000" w:type="pct"/>
          <w:tblInd w:w="108" w:type="dxa"/>
          <w:tblLayout w:type="fixed"/>
          <w:tblLook w:val="04A0"/>
        </w:tblPrEx>
        <w:trPr>
          <w:trHeight w:val="90"/>
        </w:trPr>
        <w:tc>
          <w:tcPr>
            <w:tcW w:w="1607" w:type="dxa"/>
            <w:tcBorders>
              <w:top w:val="single" w:sz="2" w:space="0" w:color="auto"/>
              <w:right w:val="single" w:sz="2" w:space="0" w:color="auto"/>
            </w:tcBorders>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第19.2款</w:t>
            </w:r>
          </w:p>
        </w:tc>
        <w:tc>
          <w:tcPr>
            <w:tcW w:w="1742" w:type="dxa"/>
            <w:tcBorders>
              <w:top w:val="single" w:sz="2" w:space="0" w:color="auto"/>
              <w:left w:val="single" w:sz="2" w:space="0" w:color="auto"/>
              <w:right w:val="single" w:sz="2" w:space="0" w:color="auto"/>
            </w:tcBorders>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kern w:val="2"/>
                <w:sz w:val="21"/>
                <w:szCs w:val="21"/>
                <w:lang w:eastAsia="zh-CN"/>
              </w:rPr>
              <w:t>解决争议的方法</w:t>
            </w:r>
          </w:p>
        </w:tc>
        <w:tc>
          <w:tcPr>
            <w:tcW w:w="5170" w:type="dxa"/>
            <w:tcBorders>
              <w:top w:val="single" w:sz="2" w:space="0" w:color="auto"/>
              <w:left w:val="single" w:sz="2" w:space="0" w:color="auto"/>
            </w:tcBorders>
            <w:vAlign w:val="center"/>
          </w:tcPr>
          <w:p w:rsidR="00E52B57">
            <w:pPr>
              <w:widowControl w:val="0"/>
              <w:autoSpaceDE w:val="0"/>
              <w:autoSpaceDN w:val="0"/>
              <w:adjustRightInd w:val="0"/>
              <w:snapToGrid w:val="0"/>
              <w:spacing w:line="400" w:lineRule="exact"/>
              <w:jc w:val="left"/>
              <w:rPr>
                <w:rFonts w:ascii="宋体" w:eastAsia="宋体" w:hAnsi="宋体" w:cs="宋体"/>
                <w:iCs/>
                <w:kern w:val="2"/>
                <w:sz w:val="21"/>
                <w:szCs w:val="21"/>
                <w:lang w:eastAsia="zh-CN"/>
              </w:rPr>
            </w:pPr>
            <w:r>
              <w:rPr>
                <w:rFonts w:ascii="宋体" w:eastAsia="宋体" w:hAnsi="宋体" w:cs="宋体" w:hint="eastAsia"/>
                <w:iCs/>
                <w:kern w:val="2"/>
                <w:sz w:val="21"/>
                <w:szCs w:val="21"/>
                <w:lang w:eastAsia="zh-CN"/>
              </w:rPr>
              <w:t>因本合同及合同有关事项发生的争议，按下列第</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种方式解决：</w:t>
            </w:r>
          </w:p>
          <w:p w:rsidR="00E52B57">
            <w:pPr>
              <w:widowControl w:val="0"/>
              <w:autoSpaceDE w:val="0"/>
              <w:autoSpaceDN w:val="0"/>
              <w:adjustRightInd w:val="0"/>
              <w:snapToGrid w:val="0"/>
              <w:spacing w:line="400" w:lineRule="exact"/>
              <w:jc w:val="left"/>
              <w:rPr>
                <w:rFonts w:ascii="宋体" w:eastAsia="宋体" w:hAnsi="宋体" w:cs="宋体"/>
                <w:iCs/>
                <w:kern w:val="2"/>
                <w:sz w:val="21"/>
                <w:szCs w:val="21"/>
                <w:lang w:eastAsia="zh-CN"/>
              </w:rPr>
            </w:pPr>
            <w:r>
              <w:rPr>
                <w:rFonts w:ascii="宋体" w:eastAsia="宋体" w:hAnsi="宋体" w:cs="宋体" w:hint="eastAsia"/>
                <w:iCs/>
                <w:kern w:val="2"/>
                <w:sz w:val="21"/>
                <w:szCs w:val="21"/>
                <w:lang w:eastAsia="zh-CN"/>
              </w:rPr>
              <w:t>（1）向</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仲裁委员会申请仲裁，仲裁地点为</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w:t>
            </w:r>
          </w:p>
          <w:p w:rsidR="00E52B57">
            <w:pPr>
              <w:widowControl w:val="0"/>
              <w:adjustRightInd w:val="0"/>
              <w:snapToGrid w:val="0"/>
              <w:jc w:val="left"/>
              <w:rPr>
                <w:rFonts w:ascii="宋体" w:eastAsia="宋体" w:hAnsi="宋体"/>
                <w:kern w:val="2"/>
                <w:sz w:val="21"/>
                <w:szCs w:val="21"/>
                <w:u w:val="single"/>
                <w:lang w:eastAsia="zh-CN"/>
              </w:rPr>
            </w:pPr>
            <w:r>
              <w:rPr>
                <w:rFonts w:ascii="宋体" w:eastAsia="宋体" w:hAnsi="宋体" w:cs="宋体" w:hint="eastAsia"/>
                <w:iCs/>
                <w:kern w:val="2"/>
                <w:sz w:val="21"/>
                <w:szCs w:val="21"/>
                <w:lang w:eastAsia="zh-CN"/>
              </w:rPr>
              <w:t>（2）向</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人民法院起诉。</w:t>
            </w:r>
          </w:p>
        </w:tc>
      </w:tr>
      <w:tr>
        <w:tblPrEx>
          <w:tblW w:w="5000" w:type="pct"/>
          <w:tblInd w:w="108" w:type="dxa"/>
          <w:tblLayout w:type="fixed"/>
          <w:tblLook w:val="04A0"/>
        </w:tblPrEx>
        <w:trPr>
          <w:trHeight w:val="770"/>
        </w:trPr>
        <w:tc>
          <w:tcPr>
            <w:tcW w:w="1607" w:type="dxa"/>
            <w:vAlign w:val="center"/>
          </w:tcPr>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rsidR="00E52B57">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第23.1款</w:t>
            </w:r>
          </w:p>
        </w:tc>
        <w:tc>
          <w:tcPr>
            <w:tcW w:w="1742" w:type="dxa"/>
            <w:vAlign w:val="center"/>
          </w:tcPr>
          <w:p w:rsidR="00E52B57">
            <w:pPr>
              <w:widowControl w:val="0"/>
              <w:adjustRightInd w:val="0"/>
              <w:snapToGrid w:val="0"/>
              <w:jc w:val="left"/>
              <w:rPr>
                <w:rFonts w:ascii="宋体" w:eastAsia="宋体" w:hAnsi="宋体"/>
                <w:kern w:val="2"/>
                <w:sz w:val="21"/>
                <w:szCs w:val="21"/>
                <w:lang w:eastAsia="zh-CN"/>
              </w:rPr>
            </w:pPr>
            <w:r>
              <w:rPr>
                <w:rFonts w:ascii="宋体" w:eastAsia="宋体" w:hAnsi="宋体" w:hint="eastAsia"/>
                <w:bCs/>
                <w:kern w:val="2"/>
                <w:sz w:val="21"/>
                <w:szCs w:val="21"/>
                <w:lang w:eastAsia="zh-CN"/>
              </w:rPr>
              <w:t>其他专用条款</w:t>
            </w:r>
          </w:p>
        </w:tc>
        <w:tc>
          <w:tcPr>
            <w:tcW w:w="5170" w:type="dxa"/>
            <w:vAlign w:val="center"/>
          </w:tcPr>
          <w:p w:rsidR="00E52B57">
            <w:pPr>
              <w:widowControl w:val="0"/>
              <w:adjustRightInd w:val="0"/>
              <w:snapToGrid w:val="0"/>
              <w:jc w:val="left"/>
              <w:rPr>
                <w:rFonts w:ascii="宋体" w:eastAsia="宋体" w:hAnsi="宋体"/>
                <w:kern w:val="2"/>
                <w:sz w:val="21"/>
                <w:szCs w:val="21"/>
                <w:lang w:eastAsia="zh-CN"/>
              </w:rPr>
            </w:pPr>
          </w:p>
        </w:tc>
      </w:tr>
    </w:tbl>
    <w:p w:rsidR="00E52B57">
      <w:pPr>
        <w:widowControl/>
        <w:jc w:val="left"/>
        <w:rPr>
          <w:rFonts w:ascii="宋体" w:eastAsia="宋体" w:hAnsi="宋体"/>
          <w:kern w:val="2"/>
          <w:sz w:val="21"/>
          <w:szCs w:val="21"/>
          <w:lang w:eastAsia="zh-CN"/>
        </w:rPr>
      </w:pPr>
      <w:r>
        <w:rPr>
          <w:rFonts w:ascii="宋体" w:eastAsia="宋体" w:hAnsi="宋体"/>
          <w:kern w:val="2"/>
          <w:sz w:val="21"/>
          <w:szCs w:val="21"/>
          <w:lang w:eastAsia="zh-CN"/>
        </w:rPr>
        <w:br w:type="page"/>
      </w:r>
    </w:p>
    <w:p w:rsidR="00E52B57">
      <w:pPr>
        <w:keepNext/>
        <w:keepLines/>
        <w:widowControl/>
        <w:adjustRightInd w:val="0"/>
        <w:spacing w:before="120" w:beforeLines="50" w:after="120" w:afterLines="50" w:line="240" w:lineRule="auto"/>
        <w:ind w:left="562"/>
        <w:jc w:val="center"/>
        <w:textAlignment w:val="baseline"/>
        <w:outlineLvl w:val="1"/>
        <w:rPr>
          <w:rFonts w:ascii="宋体" w:eastAsia="宋体" w:hAnsi="宋体"/>
          <w:b/>
          <w:bCs/>
          <w:sz w:val="28"/>
          <w:szCs w:val="28"/>
          <w:lang w:eastAsia="zh-CN"/>
        </w:rPr>
      </w:pPr>
      <w:r>
        <w:rPr>
          <w:rFonts w:ascii="宋体" w:eastAsia="宋体" w:hAnsi="宋体"/>
          <w:b/>
          <w:bCs/>
          <w:sz w:val="28"/>
          <w:szCs w:val="28"/>
          <w:lang w:eastAsia="zh-CN"/>
        </w:rPr>
        <w:t>第二册  通用条款（公开招标）</w:t>
      </w:r>
    </w:p>
    <w:p w:rsidR="00E52B57">
      <w:pPr>
        <w:keepNext/>
        <w:keepLines/>
        <w:widowControl w:val="0"/>
        <w:numPr>
          <w:ilvl w:val="0"/>
          <w:numId w:val="11"/>
        </w:numPr>
        <w:tabs>
          <w:tab w:val="left" w:pos="720"/>
        </w:tabs>
        <w:adjustRightInd w:val="0"/>
        <w:spacing w:before="120" w:beforeLines="50" w:after="120" w:afterLines="50"/>
        <w:ind w:left="1080" w:hanging="1080" w:firstLineChars="0"/>
        <w:jc w:val="center"/>
        <w:textAlignment w:val="baseline"/>
        <w:outlineLvl w:val="1"/>
        <w:rPr>
          <w:rFonts w:ascii="Cambria" w:eastAsia="Cambria" w:hAnsi="Cambria" w:cs="宋体"/>
          <w:b/>
          <w:bCs/>
          <w:kern w:val="2"/>
          <w:sz w:val="28"/>
          <w:szCs w:val="28"/>
          <w:lang w:eastAsia="zh-CN"/>
        </w:rPr>
      </w:pPr>
      <w:bookmarkStart w:id="64" w:name="_Hlk72399513"/>
      <w:bookmarkStart w:id="65" w:name="_Hlk72439706"/>
      <w:r>
        <w:rPr>
          <w:rFonts w:ascii="Cambria" w:eastAsia="宋体" w:hAnsi="Cambria" w:cs="宋体" w:hint="eastAsia"/>
          <w:b/>
          <w:bCs/>
          <w:kern w:val="2"/>
          <w:sz w:val="28"/>
          <w:szCs w:val="28"/>
          <w:lang w:eastAsia="zh-CN"/>
        </w:rPr>
        <w:t>总则</w:t>
      </w:r>
    </w:p>
    <w:bookmarkEnd w:id="64"/>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1. 通用条款说明</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1.1政府集中采购机构发出招标文件通用条款版本，列出深圳市自行采购项目进行招标采购所适用的通用条款内容。</w:t>
      </w:r>
      <w:bookmarkStart w:id="66" w:name="_Hlk72399729"/>
      <w:r>
        <w:rPr>
          <w:rFonts w:ascii="宋体" w:eastAsia="宋体" w:hAnsi="宋体" w:cs="宋体" w:hint="eastAsia"/>
          <w:kern w:val="2"/>
          <w:sz w:val="21"/>
          <w:szCs w:val="21"/>
          <w:lang w:eastAsia="zh-CN" w:bidi="ar"/>
        </w:rPr>
        <w:t>如有需要，政府集中采购机构可以对通用条款的内容进行补充。</w:t>
      </w:r>
      <w:bookmarkEnd w:id="66"/>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1.2招标文件分为第一册“专用条款”和第二册“通用条款”。</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1.3“专用条款”是对本次采购项目的具体要求，包含招标公告、对通用条款的补充内容及其他关键信息、用户需求书、投标文件格式及附件、合同条款及格式等内容。</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1.4“通用条款”是适用于自行采购公开招标项目的基础性条款，具有普遍性和通用性。</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1.5 “专用条款”和“通用条款”表述不一致或有冲突时，以“专用条款”为准。</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2．招标说明</w:t>
      </w:r>
    </w:p>
    <w:p w:rsidR="00E52B57">
      <w:pPr>
        <w:widowControl w:val="0"/>
        <w:ind w:firstLine="420" w:firstLineChars="200"/>
        <w:jc w:val="both"/>
        <w:rPr>
          <w:rFonts w:ascii="宋体" w:eastAsia="宋体" w:hAnsi="宋体" w:cs="宋体"/>
          <w:b/>
          <w:bCs/>
          <w:color w:val="FF0000"/>
          <w:kern w:val="2"/>
          <w:sz w:val="21"/>
          <w:szCs w:val="21"/>
          <w:lang w:eastAsia="zh-CN"/>
        </w:rPr>
      </w:pPr>
      <w:r>
        <w:rPr>
          <w:rFonts w:ascii="宋体" w:eastAsia="宋体" w:hAnsi="宋体" w:cs="宋体" w:hint="eastAsia"/>
          <w:b/>
          <w:bCs/>
          <w:color w:val="FF0000"/>
          <w:kern w:val="2"/>
          <w:sz w:val="21"/>
          <w:szCs w:val="21"/>
          <w:lang w:eastAsia="zh-CN" w:bidi="ar"/>
        </w:rPr>
        <w:t>本项目为自行采购项目，参照《深圳经济特区政府采购条例》、《深圳经济特区政府采购条例实施细则》及政府采购其他法律法规，通过公开招标方式确定中标供应商。</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3．定义</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招标文件中下列术语应解释为：</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3.1“采购人”：指利用财政性资金依法进行</w:t>
      </w:r>
      <w:r>
        <w:rPr>
          <w:rFonts w:ascii="宋体" w:eastAsia="宋体" w:hAnsi="宋体" w:cs="宋体" w:hint="eastAsia"/>
          <w:b/>
          <w:bCs/>
          <w:color w:val="FF0000"/>
          <w:kern w:val="2"/>
          <w:sz w:val="21"/>
          <w:szCs w:val="21"/>
          <w:lang w:eastAsia="zh-CN" w:bidi="ar"/>
        </w:rPr>
        <w:t>自行采购</w:t>
      </w:r>
      <w:r>
        <w:rPr>
          <w:rFonts w:ascii="宋体" w:eastAsia="宋体" w:hAnsi="宋体" w:cs="宋体" w:hint="eastAsia"/>
          <w:kern w:val="2"/>
          <w:sz w:val="21"/>
          <w:szCs w:val="21"/>
          <w:lang w:eastAsia="zh-CN" w:bidi="ar"/>
        </w:rPr>
        <w:t xml:space="preserve">的国家机关、事业单位、团体组织； </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3.2 “政府集中采购机构”</w:t>
      </w:r>
      <w:r>
        <w:rPr>
          <w:rFonts w:ascii="Arial" w:eastAsia="宋体" w:hAnsi="Arial" w:cs="Arial" w:hint="eastAsia"/>
          <w:kern w:val="2"/>
          <w:sz w:val="21"/>
          <w:szCs w:val="21"/>
          <w:shd w:val="clear" w:color="auto" w:fill="FFFFFF"/>
          <w:lang w:eastAsia="zh-CN" w:bidi="ar"/>
        </w:rPr>
        <w:t>是指市政府设立的，组织实施采购项目，并对采购活动提供服务的专门机构；</w:t>
      </w:r>
      <w:r>
        <w:rPr>
          <w:rFonts w:ascii="宋体" w:eastAsia="宋体" w:hAnsi="宋体" w:cs="宋体" w:hint="eastAsia"/>
          <w:kern w:val="2"/>
          <w:sz w:val="21"/>
          <w:szCs w:val="21"/>
          <w:lang w:eastAsia="zh-CN" w:bidi="ar"/>
        </w:rPr>
        <w:t>本文件所述的“政府集中采购机构”指</w:t>
      </w:r>
      <w:r>
        <w:rPr>
          <w:rFonts w:ascii="宋体" w:eastAsia="宋体" w:hAnsi="宋体" w:cs="宋体" w:hint="eastAsia"/>
          <w:b/>
          <w:bCs/>
          <w:kern w:val="2"/>
          <w:sz w:val="21"/>
          <w:szCs w:val="21"/>
          <w:lang w:eastAsia="zh-CN" w:bidi="ar"/>
        </w:rPr>
        <w:t>深圳公共资源交易中心</w:t>
      </w:r>
      <w:r>
        <w:rPr>
          <w:rFonts w:ascii="宋体" w:eastAsia="宋体" w:hAnsi="宋体" w:cs="宋体" w:hint="eastAsia"/>
          <w:kern w:val="2"/>
          <w:sz w:val="21"/>
          <w:szCs w:val="21"/>
          <w:lang w:eastAsia="zh-CN" w:bidi="ar"/>
        </w:rPr>
        <w:t>；</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3.3“投标人”，即供应商，指参加投标竞争并愿意按照招标文件要求向采购人提供货物、工程或者服务的依法成立的法人、其他组织或者自然人；</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3.4“评审委员会”是依据《深圳经济特区政府采购条例》、《深圳经济特区政府采购条例实施细则》等有关规定组建的专门负责本次招标其评审工作的临时性机构；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3.5“日期”指公历日；</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3.6“合同”指由本次招标所产生的合同或合约文件；</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3.7“电子投标文件”指利用</w:t>
      </w:r>
      <w:r>
        <w:rPr>
          <w:rFonts w:ascii="宋体" w:eastAsia="宋体" w:hAnsi="宋体" w:cs="宋体" w:hint="eastAsia"/>
          <w:b/>
          <w:bCs/>
          <w:color w:val="FF0000"/>
          <w:kern w:val="2"/>
          <w:sz w:val="21"/>
          <w:szCs w:val="21"/>
          <w:lang w:eastAsia="zh-CN" w:bidi="ar"/>
        </w:rPr>
        <w:t>深圳公共资源交易中心（深圳交易集团有限公司政府采购业务分公司）</w:t>
      </w:r>
      <w:r>
        <w:rPr>
          <w:rFonts w:ascii="宋体" w:eastAsia="宋体" w:hAnsi="宋体" w:cs="宋体" w:hint="eastAsia"/>
          <w:kern w:val="2"/>
          <w:sz w:val="21"/>
          <w:szCs w:val="21"/>
          <w:lang w:eastAsia="zh-CN" w:bidi="ar"/>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3.8“网上投标”指通过</w:t>
      </w:r>
      <w:r>
        <w:rPr>
          <w:rFonts w:ascii="宋体" w:eastAsia="宋体" w:hAnsi="宋体" w:cs="宋体" w:hint="eastAsia"/>
          <w:b/>
          <w:bCs/>
          <w:color w:val="FF0000"/>
          <w:kern w:val="2"/>
          <w:sz w:val="21"/>
          <w:szCs w:val="21"/>
          <w:lang w:eastAsia="zh-CN" w:bidi="ar"/>
        </w:rPr>
        <w:t>深圳市自行采购系统</w:t>
      </w:r>
      <w:r>
        <w:rPr>
          <w:rFonts w:ascii="宋体" w:eastAsia="宋体" w:hAnsi="宋体" w:cs="宋体" w:hint="eastAsia"/>
          <w:kern w:val="2"/>
          <w:sz w:val="21"/>
          <w:szCs w:val="21"/>
          <w:lang w:eastAsia="zh-CN" w:bidi="ar"/>
        </w:rPr>
        <w:t>网站上传电子投标文件；</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3.9招标文件中的标题或题名仅起引导作用，而不应视为对招标文件内容的理解和解释。</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 xml:space="preserve">4. </w:t>
      </w:r>
      <w:bookmarkStart w:id="67" w:name="_Hlk72398643"/>
      <w:r>
        <w:rPr>
          <w:rFonts w:ascii="黑体" w:eastAsia="黑体" w:hAnsi="宋体" w:cs="黑体" w:hint="eastAsia"/>
          <w:kern w:val="2"/>
          <w:sz w:val="21"/>
          <w:szCs w:val="21"/>
          <w:lang w:eastAsia="zh-CN" w:bidi="ar"/>
        </w:rPr>
        <w:t>自行采购供应商责任</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4.1欢迎诚信、有实力和有社会责任心的供应商参与自行采购事业。</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4.2投标人应当遵循公平竞争的原则，不得恶意串通，不得妨碍其他投标人的竞争行为，不得损害采购人或者其他投标人的合法权益。如违反上述要求，经核实后，供应商的投标无效。</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5．投标人参加自行采购的条件</w:t>
      </w:r>
    </w:p>
    <w:p w:rsidR="00E52B57">
      <w:pPr>
        <w:widowControl w:val="0"/>
        <w:ind w:firstLine="420" w:firstLineChars="20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5.1投标人应在投标前到</w:t>
      </w:r>
      <w:r>
        <w:rPr>
          <w:rFonts w:ascii="宋体" w:eastAsia="宋体" w:hAnsi="宋体" w:cs="宋体" w:hint="eastAsia"/>
          <w:b/>
          <w:bCs/>
          <w:kern w:val="2"/>
          <w:sz w:val="21"/>
          <w:szCs w:val="21"/>
          <w:lang w:eastAsia="zh-CN" w:bidi="ar"/>
        </w:rPr>
        <w:t>深圳市自行采购系统（具体在深圳交易集团有限公司政府采购业务分公司进行办理）</w:t>
      </w:r>
      <w:r>
        <w:rPr>
          <w:rFonts w:ascii="宋体" w:eastAsia="宋体" w:hAnsi="宋体" w:cs="宋体" w:hint="eastAsia"/>
          <w:kern w:val="2"/>
          <w:sz w:val="21"/>
          <w:szCs w:val="21"/>
          <w:lang w:eastAsia="zh-CN" w:bidi="ar"/>
        </w:rPr>
        <w:t>进行注册并办理电子密钥。《深圳政府采购自行采购系统用户操作指引（供应商）》详见www.szggzy.com网站“交易服务指南-政府采购-资料下载”。</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5.2投标人资格要求</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参加本项目的投标人应具备的资格条件详见本项目招标公告中 “投标人资格要求”的内容。</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5.3联合体投标</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5.3.1　以下有关联合体投标的条款仅适用于允许投标人组成联合体投标的项目。</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5.3.2  由两个或两个以上的自然人、法人或者其他组织可以组成一个联合体，以一个供应商的身份共同投标时，应符合以下原则：</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 xml:space="preserve">（1）投标联合体各方参加采购活动应当具备下列条件： </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 xml:space="preserve">1、具有独立承担民事责任的能力； </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 xml:space="preserve">2、有良好的商业信誉和健全的财务会计制度； </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 xml:space="preserve">3、具有履行合同所必需的设备和专业技术能力； </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 xml:space="preserve">4、有依法缴纳税收和社会保障资金的良好记录； </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 xml:space="preserve">5、参加采购活动前三年内，在经营活动中没有重大违法记录； </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 xml:space="preserve">6、法律、行政法规规定的其他条件。 </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（2）在投标截止前，投标联合体各方均应注册成</w:t>
      </w:r>
      <w:r>
        <w:rPr>
          <w:rFonts w:ascii="宋体" w:eastAsia="宋体" w:hAnsi="宋体" w:cs="宋体" w:hint="eastAsia"/>
          <w:b/>
          <w:bCs/>
          <w:color w:val="FF0000"/>
          <w:kern w:val="2"/>
          <w:sz w:val="21"/>
          <w:szCs w:val="21"/>
          <w:lang w:eastAsia="zh-CN" w:bidi="ar"/>
        </w:rPr>
        <w:t>深圳市自行采购系统</w:t>
      </w:r>
      <w:r>
        <w:rPr>
          <w:rFonts w:ascii="宋体" w:eastAsia="宋体" w:hAnsi="宋体" w:cs="宋体" w:hint="eastAsia"/>
          <w:kern w:val="2"/>
          <w:sz w:val="21"/>
          <w:szCs w:val="21"/>
          <w:lang w:eastAsia="zh-CN" w:bidi="ar"/>
        </w:rPr>
        <w:t>供应商；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（3）联合体中有同类资质的供应商按照联合体分工承担相同工作的，应当按照资质等级较低的供应商确定资质等级；</w:t>
      </w:r>
    </w:p>
    <w:p w:rsidR="00E52B57">
      <w:pPr>
        <w:widowControl w:val="0"/>
        <w:ind w:firstLine="420" w:firstLineChars="200"/>
        <w:jc w:val="both"/>
        <w:rPr>
          <w:rFonts w:eastAsia="宋体"/>
          <w:kern w:val="2"/>
          <w:sz w:val="21"/>
          <w:szCs w:val="21"/>
          <w:lang w:eastAsia="zh-CN"/>
        </w:rPr>
      </w:pPr>
      <w:r>
        <w:rPr>
          <w:rFonts w:eastAsia="宋体" w:cs="宋体" w:hint="eastAsia"/>
          <w:kern w:val="2"/>
          <w:sz w:val="21"/>
          <w:szCs w:val="21"/>
          <w:lang w:eastAsia="zh-CN" w:bidi="ar"/>
        </w:rPr>
        <w:t>（</w:t>
      </w:r>
      <w:r>
        <w:rPr>
          <w:rFonts w:eastAsia="宋体"/>
          <w:kern w:val="2"/>
          <w:sz w:val="21"/>
          <w:szCs w:val="21"/>
          <w:lang w:eastAsia="zh-CN" w:bidi="ar"/>
        </w:rPr>
        <w:t>4</w:t>
      </w:r>
      <w:r>
        <w:rPr>
          <w:rFonts w:eastAsia="宋体" w:cs="宋体" w:hint="eastAsia"/>
          <w:kern w:val="2"/>
          <w:sz w:val="21"/>
          <w:szCs w:val="21"/>
          <w:lang w:eastAsia="zh-CN" w:bidi="ar"/>
        </w:rPr>
        <w:t>）是否允许联合体参加投标，应当由采购人和采购代理机构根据项目的实际情况和潜在供应商的数量自主决定，如果决定接受联合体投标则应当在招标公告中明示；</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（5）投标人的投标文件及中标后签署的合同协议对联合体各方均具法律约束力；</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（6）联合体各方应当签订联合体投标协议，明确约定各方拟承担的工作和责任，并将该协议随投标文件一并递交给政府集中采购机构；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（7）联合体中标后，联合体各方应当共同与采购人签订合同，就中标项目向采购人承担连带责任；</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（8）以联合体形式参加采购活动的，联合体各方不得再单独参加或者与其他供应商另外组成联合体参加同一合同项下的采购活动，出现上述情况者，其投标和与此有关联合体、总包单位的投标将被拒绝；</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（9）本通用条款中“投标人”一词亦指联合体各方，专用条款另有规定或说明的除外。</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6．政策导向</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6.1  采购扶持贫困地区、中小企业、监狱企业和残疾人福利性单位发展，支持节能减排、环境保护。</w:t>
      </w:r>
    </w:p>
    <w:p w:rsidR="00E52B57">
      <w:pPr>
        <w:widowControl w:val="0"/>
        <w:ind w:firstLine="420" w:firstLineChars="200"/>
        <w:jc w:val="both"/>
        <w:rPr>
          <w:rFonts w:eastAsia="宋体"/>
          <w:kern w:val="2"/>
          <w:sz w:val="21"/>
          <w:szCs w:val="21"/>
          <w:shd w:val="clear" w:color="auto" w:fill="FFFFFF"/>
          <w:lang w:eastAsia="zh-CN"/>
        </w:rPr>
      </w:pPr>
      <w:r>
        <w:rPr>
          <w:rFonts w:ascii="宋体" w:eastAsia="宋体" w:hAnsi="宋体" w:cs="宋体" w:hint="eastAsia"/>
          <w:kern w:val="2"/>
          <w:sz w:val="21"/>
          <w:szCs w:val="21"/>
          <w:lang w:eastAsia="zh-CN" w:bidi="ar"/>
        </w:rPr>
        <w:t>6.2  本项目落实深圳市政府采购供应商诚信管理政策要求。</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7. 本项目若涉及采购货物，则合格的货物及相应服务应满足以下要求：</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7.1  必须是全新、未使用过的原装合格正品（包括零部件），如安装或配置了软件的，须为正版软件。</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7.2  国产的货物及其有关服务必须符合中华人民共和国的设计、制造生产标准及行业标准。招标公告有其他要求的，亦应符合其要求。</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7.4  投标人</w:t>
      </w:r>
      <w:bookmarkStart w:id="68" w:name="_Hlk72152753"/>
      <w:r>
        <w:rPr>
          <w:rFonts w:ascii="宋体" w:eastAsia="宋体" w:hAnsi="宋体" w:cs="宋体" w:hint="eastAsia"/>
          <w:kern w:val="2"/>
          <w:sz w:val="21"/>
          <w:szCs w:val="21"/>
          <w:lang w:eastAsia="zh-CN" w:bidi="ar"/>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8"/>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7.6  工期要求：投标人在投标时对其所投项目应提交交货进度、交货计划等，在合同规定的时间内完成项目实施工作。</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7.7  投标人必须承担的设备运输、安装调试、验收检测和提供设备操作说明书、图纸等其他相关及类似的义务。</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8．投标费用</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不论投标结果如何，投标人应承担其编制投标文件与递交投标文件所涉及的一切费用。</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9．踏勘现场</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9.2投标人及其人员经过采购人的允许，可以进入采购人的项目现场踏勘。若招标文件要求投标人于统一时间地点踏勘现场的，投标人应当按时前往。</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9.3采购人应当通过政府集中采购机构向投标人提供有关现场的书面资料和数据。</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9.4任何人或任何组织在踏勘现场时向投标人提供的任何书面资料或口头承诺，未经政府集中采购机构在网上发布或书面通知，均作无效处理。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9.5未参与踏勘现场不作为否定投标人资格的理由。</w:t>
      </w:r>
    </w:p>
    <w:p w:rsidR="00E52B57">
      <w:pPr>
        <w:widowControl w:val="0"/>
        <w:ind w:firstLine="420" w:firstLineChars="200"/>
        <w:jc w:val="both"/>
        <w:rPr>
          <w:rFonts w:ascii="宋体" w:eastAsia="宋体" w:hAnsi="宋体" w:cs="宋体"/>
          <w:kern w:val="2"/>
          <w:sz w:val="21"/>
          <w:szCs w:val="21"/>
          <w:lang w:eastAsia="zh-CN"/>
        </w:rPr>
      </w:pPr>
      <w:r>
        <w:rPr>
          <w:rFonts w:ascii="黑体" w:eastAsia="黑体" w:hAnsi="宋体" w:cs="黑体" w:hint="eastAsia"/>
          <w:kern w:val="2"/>
          <w:sz w:val="21"/>
          <w:szCs w:val="21"/>
          <w:lang w:eastAsia="zh-CN" w:bidi="ar"/>
        </w:rPr>
        <w:t>10．标前会议</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10.1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10.2任何人或任何组织在标前会议时向投标人提供的任何书面资料或口头承诺，未经政府集中采购机构在网上发布或书面通知，均作无效处理。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10.3未参与标前会议不作为否定投标人资格的理由。</w:t>
      </w:r>
    </w:p>
    <w:bookmarkEnd w:id="67"/>
    <w:p w:rsidR="00E52B57" w:rsidP="00A43CB6">
      <w:pPr>
        <w:widowControl w:val="0"/>
        <w:ind w:firstLine="412" w:firstLineChars="196"/>
        <w:jc w:val="both"/>
        <w:rPr>
          <w:rFonts w:ascii="宋体" w:eastAsia="宋体" w:hAnsi="宋体" w:cs="宋体"/>
          <w:kern w:val="2"/>
          <w:sz w:val="21"/>
          <w:lang w:eastAsia="zh-CN"/>
        </w:rPr>
      </w:pPr>
    </w:p>
    <w:p w:rsidR="00E52B57">
      <w:pPr>
        <w:keepNext/>
        <w:keepLines/>
        <w:widowControl w:val="0"/>
        <w:numPr>
          <w:ilvl w:val="0"/>
          <w:numId w:val="11"/>
        </w:numPr>
        <w:tabs>
          <w:tab w:val="left" w:pos="720"/>
        </w:tabs>
        <w:adjustRightInd w:val="0"/>
        <w:spacing w:before="120" w:beforeLines="50" w:after="120" w:afterLines="50"/>
        <w:ind w:left="1080" w:hanging="1080" w:firstLineChars="0"/>
        <w:jc w:val="center"/>
        <w:textAlignment w:val="baseline"/>
        <w:outlineLvl w:val="1"/>
        <w:rPr>
          <w:rFonts w:ascii="Cambria" w:eastAsia="Cambria" w:hAnsi="Cambria" w:cs="宋体"/>
          <w:b/>
          <w:bCs/>
          <w:kern w:val="2"/>
          <w:sz w:val="28"/>
          <w:szCs w:val="28"/>
          <w:lang w:eastAsia="zh-CN"/>
        </w:rPr>
      </w:pPr>
      <w:r>
        <w:rPr>
          <w:rFonts w:ascii="Cambria" w:eastAsia="宋体" w:hAnsi="Cambria" w:cs="宋体" w:hint="eastAsia"/>
          <w:b/>
          <w:bCs/>
          <w:kern w:val="2"/>
          <w:sz w:val="28"/>
          <w:szCs w:val="28"/>
          <w:lang w:eastAsia="zh-CN"/>
        </w:rPr>
        <w:t>招标文件</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11．</w:t>
      </w:r>
      <w:bookmarkStart w:id="69" w:name="_Hlk72399819"/>
      <w:r>
        <w:rPr>
          <w:rFonts w:ascii="黑体" w:eastAsia="黑体" w:hAnsi="宋体" w:cs="黑体" w:hint="eastAsia"/>
          <w:kern w:val="2"/>
          <w:sz w:val="21"/>
          <w:szCs w:val="21"/>
          <w:lang w:eastAsia="zh-CN" w:bidi="ar"/>
        </w:rPr>
        <w:t>招标文件的编制与组成</w:t>
      </w:r>
    </w:p>
    <w:p w:rsidR="00E52B57">
      <w:pPr>
        <w:widowControl w:val="0"/>
        <w:snapToGrid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11.1招标文件除以下内容外，政府集中采购机构在招标期间发出的澄清或修改等相关公告或通知内容，均是招标文件的组成部分，对投标人起约束作用；</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招标文件包括下列内容：</w:t>
      </w:r>
    </w:p>
    <w:p w:rsidR="00E52B57">
      <w:pPr>
        <w:widowControl w:val="0"/>
        <w:ind w:firstLine="420" w:firstLineChars="20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bidi="ar"/>
        </w:rPr>
        <w:t>第一册  专用条款</w:t>
      </w:r>
    </w:p>
    <w:p w:rsidR="00E52B57">
      <w:pPr>
        <w:widowControl w:val="0"/>
        <w:ind w:firstLine="420" w:firstLineChars="20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bidi="ar"/>
        </w:rPr>
        <w:t>关键信息</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第一章  招标公告</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第二章  对通用条款的补充内容及其他关键信息</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第三章  用户需求书</w:t>
      </w:r>
    </w:p>
    <w:p w:rsidR="00E52B57">
      <w:pPr>
        <w:widowControl w:val="0"/>
        <w:ind w:firstLine="420" w:firstLineChars="200"/>
        <w:jc w:val="both"/>
        <w:rPr>
          <w:rFonts w:ascii="宋体" w:eastAsia="宋体" w:hAnsi="宋体" w:cs="宋体"/>
          <w:kern w:val="2"/>
          <w:sz w:val="21"/>
          <w:szCs w:val="21"/>
          <w:lang w:eastAsia="zh-CN"/>
        </w:rPr>
      </w:pPr>
      <w:r>
        <w:rPr>
          <w:rFonts w:eastAsia="宋体" w:cs="宋体" w:hint="eastAsia"/>
          <w:kern w:val="2"/>
          <w:sz w:val="21"/>
          <w:szCs w:val="21"/>
          <w:lang w:eastAsia="zh-CN" w:bidi="ar"/>
        </w:rPr>
        <w:t>第四章</w:t>
      </w:r>
      <w:r>
        <w:rPr>
          <w:rFonts w:eastAsia="宋体"/>
          <w:kern w:val="2"/>
          <w:sz w:val="21"/>
          <w:szCs w:val="21"/>
          <w:lang w:eastAsia="zh-CN" w:bidi="ar"/>
        </w:rPr>
        <w:t xml:space="preserve">  </w:t>
      </w:r>
      <w:r>
        <w:rPr>
          <w:rFonts w:eastAsia="宋体" w:cs="宋体" w:hint="eastAsia"/>
          <w:kern w:val="2"/>
          <w:sz w:val="21"/>
          <w:szCs w:val="21"/>
          <w:lang w:eastAsia="zh-CN" w:bidi="ar"/>
        </w:rPr>
        <w:t>投标文件格式及附件</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第五章  合同条款及格式</w:t>
      </w:r>
    </w:p>
    <w:p w:rsidR="00E52B57">
      <w:pPr>
        <w:widowControl w:val="0"/>
        <w:ind w:firstLine="420" w:firstLineChars="20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bidi="ar"/>
        </w:rPr>
        <w:t>第二册  通用条款</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第一章  总则</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第二章  招标文件</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第三章  投标文件的编制</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第四章  投标文件的递交</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第五章  开标</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第六章  评审要求</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第七章  评审程序及评审方法</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第八章  定标及公示</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第九章  公开招标失败的后续处理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第十章  合同的授予与备案</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第十一章  质疑处理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11.2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11.3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12．招标文件的澄清</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12.1招标文件澄清的目的是澄清、解答投标人在查阅招标文件后或现场踏勘中可能提出的与投标有关的疑问或询问。</w:t>
      </w:r>
    </w:p>
    <w:p w:rsidR="00E52B57">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bidi="ar"/>
        </w:rPr>
        <w:t>12.2投标人如对招标文件内容有疑问，应当在招标公告规定的澄清（提问）截止时间前将疑问内容加盖公章书面提交至政府集中采购机构。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12.3不论是政府集中采购机构根据需要主动对招标文件进行必要的澄清或是根据投标人的要求对招标文件做出澄清，政府集中采购机构都将在投标截止日期前以书面形式（包括</w:t>
      </w:r>
      <w:r>
        <w:rPr>
          <w:rFonts w:ascii="宋体" w:eastAsia="宋体" w:hAnsi="宋体" w:cs="宋体" w:hint="eastAsia"/>
          <w:kern w:val="2"/>
          <w:sz w:val="21"/>
          <w:szCs w:val="21"/>
          <w:lang w:eastAsia="zh-CN" w:bidi="ar"/>
        </w:rPr>
        <w:t>政府集中采购机构网站发布方式）答复或发送给所有投标人。答复内容是招标文件的组成部分，对投标人起约束作用，其有效性按照本通用条款第13.3、13.4款规定执行。</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13．招标文件的修改</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13.1招标文件发出后，在投标截止日期前任何时候，确需要变更招标文件内容的，政府集中采购机构可主动或在解答投标人提出的澄清问题时对招标文件进行修改。</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13.2招标文件的修改以书面形式（包括政府集中采购机构网站发布方式，如更正公告等）发送给所有投标人，招标文件的修改内容作为招标文件的组成部分，并具有约束力。</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9"/>
    </w:p>
    <w:p w:rsidR="00E52B57">
      <w:pPr>
        <w:widowControl w:val="0"/>
        <w:jc w:val="both"/>
        <w:rPr>
          <w:rFonts w:ascii="宋体" w:eastAsia="宋体" w:hAnsi="宋体" w:cs="宋体"/>
          <w:kern w:val="2"/>
          <w:sz w:val="21"/>
          <w:szCs w:val="21"/>
          <w:lang w:eastAsia="zh-CN"/>
        </w:rPr>
      </w:pPr>
    </w:p>
    <w:p w:rsidR="00E52B57">
      <w:pPr>
        <w:keepNext/>
        <w:keepLines/>
        <w:widowControl w:val="0"/>
        <w:numPr>
          <w:ilvl w:val="0"/>
          <w:numId w:val="11"/>
        </w:numPr>
        <w:tabs>
          <w:tab w:val="left" w:pos="720"/>
        </w:tabs>
        <w:adjustRightInd w:val="0"/>
        <w:spacing w:before="120" w:beforeLines="50" w:after="120" w:afterLines="50"/>
        <w:ind w:left="1080" w:hanging="1080" w:firstLineChars="0"/>
        <w:jc w:val="center"/>
        <w:textAlignment w:val="baseline"/>
        <w:outlineLvl w:val="1"/>
        <w:rPr>
          <w:rFonts w:ascii="Cambria" w:eastAsia="Cambria" w:hAnsi="Cambria" w:cs="宋体"/>
          <w:b/>
          <w:bCs/>
          <w:kern w:val="2"/>
          <w:sz w:val="28"/>
          <w:szCs w:val="28"/>
          <w:lang w:eastAsia="zh-CN"/>
        </w:rPr>
      </w:pPr>
      <w:r>
        <w:rPr>
          <w:rFonts w:ascii="Cambria" w:eastAsia="宋体" w:hAnsi="Cambria" w:cs="宋体" w:hint="eastAsia"/>
          <w:b/>
          <w:bCs/>
          <w:kern w:val="2"/>
          <w:sz w:val="28"/>
          <w:szCs w:val="28"/>
          <w:lang w:eastAsia="zh-CN"/>
        </w:rPr>
        <w:t>投标文件的编制</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14．</w:t>
      </w:r>
      <w:bookmarkStart w:id="70" w:name="_Hlk72400236"/>
      <w:r>
        <w:rPr>
          <w:rFonts w:ascii="黑体" w:eastAsia="黑体" w:hAnsi="宋体" w:cs="黑体" w:hint="eastAsia"/>
          <w:kern w:val="2"/>
          <w:sz w:val="21"/>
          <w:szCs w:val="21"/>
          <w:lang w:eastAsia="zh-CN" w:bidi="ar"/>
        </w:rPr>
        <w:t>投标文件的语言及度量单位</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14.2 除技术规范另有规定外，投标文件使用的度量单位，均采用中华人民共和国法定计量单位。</w:t>
      </w:r>
    </w:p>
    <w:bookmarkEnd w:id="70"/>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15．</w:t>
      </w:r>
      <w:bookmarkStart w:id="71" w:name="_Hlk72401567"/>
      <w:r>
        <w:rPr>
          <w:rFonts w:ascii="黑体" w:eastAsia="黑体" w:hAnsi="宋体" w:cs="黑体" w:hint="eastAsia"/>
          <w:kern w:val="2"/>
          <w:sz w:val="21"/>
          <w:szCs w:val="21"/>
          <w:lang w:eastAsia="zh-CN" w:bidi="ar"/>
        </w:rPr>
        <w:t>投标文件的组成</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具体内容在招标文件专用条款中进行规定。</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16．投标文件格式</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投标文件包括本通用条款第15条中规定的内容。如招标文件提供了投标文件格式，则</w:t>
      </w:r>
      <w:r>
        <w:rPr>
          <w:rFonts w:ascii="宋体" w:eastAsia="宋体" w:hAnsi="宋体" w:cs="宋体" w:hint="eastAsia"/>
          <w:b/>
          <w:bCs/>
          <w:kern w:val="2"/>
          <w:sz w:val="21"/>
          <w:szCs w:val="21"/>
          <w:lang w:eastAsia="zh-CN" w:bidi="ar"/>
        </w:rPr>
        <w:t>投标人提交的投标文件应毫无例外地使用招标文件所提供的相应格式</w:t>
      </w:r>
      <w:r>
        <w:rPr>
          <w:rFonts w:ascii="宋体" w:eastAsia="宋体" w:hAnsi="宋体" w:cs="宋体" w:hint="eastAsia"/>
          <w:kern w:val="2"/>
          <w:sz w:val="21"/>
          <w:szCs w:val="21"/>
          <w:lang w:eastAsia="zh-CN" w:bidi="ar"/>
        </w:rPr>
        <w:t>（表格均可按同样格式扩展）。</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17．投标货币</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本项目的投标报价应以人民币计。</w:t>
      </w:r>
    </w:p>
    <w:bookmarkEnd w:id="71"/>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18．</w:t>
      </w:r>
      <w:bookmarkStart w:id="72" w:name="_Hlk72401735"/>
      <w:r>
        <w:rPr>
          <w:rFonts w:ascii="黑体" w:eastAsia="黑体" w:hAnsi="宋体" w:cs="黑体" w:hint="eastAsia"/>
          <w:kern w:val="2"/>
          <w:sz w:val="21"/>
          <w:szCs w:val="21"/>
          <w:lang w:eastAsia="zh-CN" w:bidi="ar"/>
        </w:rPr>
        <w:t>证明投标文件投标技术方案的合格性和符合招标文件规定的文件要求</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18.1 投标人应提交证明文件，证明其投标技术方案项下的货物和服务的合格性符合招标文件规定。该投标技术方案及其证明文件均作为投标文件组成部分。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18.2.1主要技术指标和性能的详细说明。</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18.2.2投标产品从采购人开始使用至招标文件中规定的周期内正常、连续地使用所必须的备件和专用工具清单，包括备件和专用工具的货源及现行价格。</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eastAsia="宋体" w:cs="宋体" w:hint="eastAsia"/>
          <w:kern w:val="2"/>
          <w:sz w:val="21"/>
          <w:szCs w:val="21"/>
          <w:lang w:eastAsia="zh-CN" w:bidi="ar"/>
        </w:rPr>
        <w:t>清晰度要求能够使用电脑阅读、识别和判断</w:t>
      </w:r>
      <w:r>
        <w:rPr>
          <w:rFonts w:ascii="宋体" w:eastAsia="宋体" w:hAnsi="宋体" w:cs="宋体" w:hint="eastAsia"/>
          <w:kern w:val="2"/>
          <w:sz w:val="21"/>
          <w:szCs w:val="21"/>
          <w:lang w:eastAsia="zh-CN" w:bidi="ar"/>
        </w:rPr>
        <w:t>；</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18.2.5我国政府机构出具的产品检验和核准证件应为证件正面、背面和附件标注的全部具体内容；产品检验和核准证件的尺寸和清晰度应该能够在电脑上被阅读、识别和判断，提供原件扫描件。</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18.3相关资料不符合18.2款要求的，评审委员会有权认定为投标技术方案不合格响应，</w:t>
      </w:r>
      <w:r>
        <w:rPr>
          <w:rFonts w:ascii="宋体" w:eastAsia="宋体" w:hAnsi="宋体" w:cs="宋体" w:hint="eastAsia"/>
          <w:kern w:val="2"/>
          <w:sz w:val="21"/>
          <w:szCs w:val="21"/>
          <w:lang w:eastAsia="zh-CN" w:bidi="ar"/>
        </w:rPr>
        <w:t>其相关分数予以扣减或作投标无效处理。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eastAsia="宋体" w:cs="宋体" w:hint="eastAsia"/>
          <w:kern w:val="2"/>
          <w:sz w:val="21"/>
          <w:szCs w:val="21"/>
          <w:lang w:eastAsia="zh-CN" w:bidi="ar"/>
        </w:rPr>
        <w:t>满足要求</w:t>
      </w:r>
      <w:r>
        <w:rPr>
          <w:rFonts w:ascii="宋体" w:eastAsia="宋体" w:hAnsi="宋体" w:cs="宋体" w:hint="eastAsia"/>
          <w:kern w:val="2"/>
          <w:sz w:val="21"/>
          <w:szCs w:val="21"/>
          <w:lang w:eastAsia="zh-CN" w:bidi="ar"/>
        </w:rPr>
        <w:t>，由评审委员会来评判。</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18.5除非另有规定或说明，投标人对同一项目投标时，不得同时提供两套或两套以上的投标方案。</w:t>
      </w:r>
    </w:p>
    <w:bookmarkEnd w:id="72"/>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19．</w:t>
      </w:r>
      <w:bookmarkStart w:id="73" w:name="_Hlk72402034"/>
      <w:r>
        <w:rPr>
          <w:rFonts w:ascii="黑体" w:eastAsia="黑体" w:hAnsi="宋体" w:cs="黑体" w:hint="eastAsia"/>
          <w:kern w:val="2"/>
          <w:sz w:val="21"/>
          <w:szCs w:val="21"/>
          <w:lang w:eastAsia="zh-CN" w:bidi="ar"/>
        </w:rPr>
        <w:t>投标文件其他证明文件的要求</w:t>
      </w:r>
    </w:p>
    <w:p w:rsidR="00E52B57">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kern w:val="2"/>
          <w:sz w:val="21"/>
          <w:szCs w:val="21"/>
          <w:lang w:eastAsia="zh-CN" w:bidi="ar"/>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4" w:name="_Hlk71407299"/>
    </w:p>
    <w:bookmarkEnd w:id="74"/>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20．投标有效期</w:t>
      </w:r>
    </w:p>
    <w:p w:rsidR="00E52B57">
      <w:pPr>
        <w:widowControl w:val="0"/>
        <w:ind w:firstLine="420" w:firstLineChars="200"/>
        <w:jc w:val="both"/>
        <w:rPr>
          <w:rFonts w:ascii="宋体" w:eastAsia="宋体" w:hAnsi="宋体" w:cs="宋体"/>
          <w:kern w:val="2"/>
          <w:sz w:val="21"/>
          <w:szCs w:val="21"/>
          <w:lang w:eastAsia="zh-CN"/>
        </w:rPr>
      </w:pPr>
      <w:bookmarkStart w:id="75" w:name="_Hlk72402214"/>
      <w:bookmarkEnd w:id="73"/>
      <w:r>
        <w:rPr>
          <w:rFonts w:ascii="宋体" w:eastAsia="宋体" w:hAnsi="宋体" w:cs="宋体" w:hint="eastAsia"/>
          <w:kern w:val="2"/>
          <w:sz w:val="21"/>
          <w:szCs w:val="21"/>
          <w:lang w:eastAsia="zh-CN" w:bidi="ar"/>
        </w:rPr>
        <w:t>20.1 投标有效期为</w:t>
      </w:r>
      <w:r>
        <w:rPr>
          <w:rFonts w:ascii="Arial" w:eastAsia="宋体" w:hAnsi="Arial" w:cs="Arial" w:hint="eastAsia"/>
          <w:kern w:val="2"/>
          <w:sz w:val="21"/>
          <w:szCs w:val="21"/>
          <w:lang w:eastAsia="zh-CN" w:bidi="ar"/>
        </w:rPr>
        <w:t>从投标截止之日算起的日历天数。</w:t>
      </w:r>
      <w:r>
        <w:rPr>
          <w:rFonts w:ascii="宋体" w:eastAsia="宋体" w:hAnsi="宋体" w:cs="宋体" w:hint="eastAsia"/>
          <w:kern w:val="2"/>
          <w:sz w:val="21"/>
          <w:szCs w:val="21"/>
          <w:lang w:eastAsia="zh-CN" w:bidi="ar"/>
        </w:rPr>
        <w:t>在此期限内，所有投标文件均保持有效。</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20.3 中标供应商的投标文件有效期，截止于完成本招标文件规定的全部项目内容，并通过竣工验收及保修期结束。</w:t>
      </w:r>
    </w:p>
    <w:bookmarkEnd w:id="75"/>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21．</w:t>
      </w:r>
      <w:bookmarkStart w:id="76" w:name="_Hlk72402325"/>
      <w:r>
        <w:rPr>
          <w:rFonts w:ascii="黑体" w:eastAsia="黑体" w:hAnsi="宋体" w:cs="黑体" w:hint="eastAsia"/>
          <w:kern w:val="2"/>
          <w:sz w:val="21"/>
          <w:szCs w:val="21"/>
          <w:lang w:eastAsia="zh-CN" w:bidi="ar"/>
        </w:rPr>
        <w:t xml:space="preserve">关于投标保证金 </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21.1</w:t>
      </w:r>
      <w:r>
        <w:rPr>
          <w:rFonts w:eastAsia="宋体" w:cs="宋体" w:hint="eastAsia"/>
          <w:kern w:val="2"/>
          <w:sz w:val="21"/>
          <w:szCs w:val="21"/>
          <w:lang w:eastAsia="zh-CN" w:bidi="ar"/>
        </w:rPr>
        <w:t>根据《深圳市财政局关于调整政府采购投标（响应）保证金管理政策的通知》（深财购〔</w:t>
      </w:r>
      <w:r>
        <w:rPr>
          <w:rFonts w:eastAsia="宋体"/>
          <w:kern w:val="2"/>
          <w:sz w:val="21"/>
          <w:szCs w:val="21"/>
          <w:lang w:eastAsia="zh-CN" w:bidi="ar"/>
        </w:rPr>
        <w:t>2021</w:t>
      </w:r>
      <w:r>
        <w:rPr>
          <w:rFonts w:eastAsia="宋体" w:cs="宋体" w:hint="eastAsia"/>
          <w:kern w:val="2"/>
          <w:sz w:val="21"/>
          <w:szCs w:val="21"/>
          <w:lang w:eastAsia="zh-CN" w:bidi="ar"/>
        </w:rPr>
        <w:t>〕</w:t>
      </w:r>
      <w:r>
        <w:rPr>
          <w:rFonts w:eastAsia="宋体"/>
          <w:kern w:val="2"/>
          <w:sz w:val="21"/>
          <w:szCs w:val="21"/>
          <w:lang w:eastAsia="zh-CN" w:bidi="ar"/>
        </w:rPr>
        <w:t>51</w:t>
      </w:r>
      <w:r>
        <w:rPr>
          <w:rFonts w:eastAsia="宋体" w:cs="宋体" w:hint="eastAsia"/>
          <w:kern w:val="2"/>
          <w:sz w:val="21"/>
          <w:szCs w:val="21"/>
          <w:lang w:eastAsia="zh-CN" w:bidi="ar"/>
        </w:rPr>
        <w:t>号）文的规定，本项目不收取投标保证金。</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22．投标人的替代方案</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22.1投标人所提交的投标文件应完全满足招标文件（包括图纸和技术规范所示的基本技术设计）的要求。除非项目明确允许投标人提交替代方案，否则投标人有关替代方案的条款将初审不通过，作投标无效处理。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76"/>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23．</w:t>
      </w:r>
      <w:bookmarkStart w:id="77" w:name="_Hlk72402860"/>
      <w:r>
        <w:rPr>
          <w:rFonts w:ascii="黑体" w:eastAsia="黑体" w:hAnsi="宋体" w:cs="黑体" w:hint="eastAsia"/>
          <w:kern w:val="2"/>
          <w:sz w:val="21"/>
          <w:szCs w:val="21"/>
          <w:lang w:eastAsia="zh-CN" w:bidi="ar"/>
        </w:rPr>
        <w:t>投标文件的制作要求</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23.1投标人应准备所投项目的电子投标文件一份。</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23.2投标人在使用《投标书编制软件》编制投标书时须注意：</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23.2.1导入《投标书编制软件》的招标文件项目编号、包号应与以此制作的投标文件项目编号、包号一致。例如，不能将甲项目A包的招标书导入《投标书编制软件》，制作乙项目B包的投标书。</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23.2.2不能用非本公司的电子密钥加密本公司的投标文件，或者用其它公司的登录用户上传本公司的投标文件。</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23.2.3要求用《投标书编制软件》编制投标书的包，不能用其它方式编制投标书。编制投标文件时，电脑须连通互联网。</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23.2.4投标文件不能带病毒。政府集中采购机构将用专业杀毒软件对投标文件进行病毒检测，如果这两种软件均报告发现病毒，则政府集中采购机构认为该投标文件带病毒。</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23.2.6投标人在编辑投标文件时，</w:t>
      </w:r>
      <w:r>
        <w:rPr>
          <w:rFonts w:ascii="宋体" w:eastAsia="宋体" w:hAnsi="宋体" w:cs="宋体" w:hint="eastAsia"/>
          <w:b/>
          <w:kern w:val="2"/>
          <w:sz w:val="21"/>
          <w:szCs w:val="21"/>
          <w:lang w:eastAsia="zh-CN" w:bidi="ar"/>
        </w:rPr>
        <w:t>在投标文件目录中属于本节点内容的必须在本节点中填写，填写到其他节点或附件，</w:t>
      </w:r>
      <w:r>
        <w:rPr>
          <w:rFonts w:ascii="宋体" w:eastAsia="宋体" w:hAnsi="宋体" w:cs="宋体" w:hint="eastAsia"/>
          <w:kern w:val="2"/>
          <w:sz w:val="21"/>
          <w:szCs w:val="21"/>
          <w:lang w:eastAsia="zh-CN" w:bidi="ar"/>
        </w:rPr>
        <w:t>一切后果由供应商自行承担。</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23.2.7投标文件编写完成后，</w:t>
      </w:r>
      <w:r>
        <w:rPr>
          <w:rFonts w:ascii="宋体" w:eastAsia="宋体" w:hAnsi="宋体" w:cs="宋体" w:hint="eastAsia"/>
          <w:b/>
          <w:kern w:val="2"/>
          <w:sz w:val="21"/>
          <w:szCs w:val="21"/>
          <w:lang w:eastAsia="zh-CN" w:bidi="ar"/>
        </w:rPr>
        <w:t>必须用属于投标人的电子密钥进行加密，否则视同未盖公章，将导致投标文件无效。</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23.2.8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23.2.9如果开标时出现网络故障、技术故障，影响了采购活动，政府集中采购机构有权采取措施如延期、接受无法从网上上传的投标书等，以保障采购活动的公开、公平和公正。</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23.3电报、电话、传真形式的投标概不接受。</w:t>
      </w:r>
    </w:p>
    <w:p w:rsidR="00E52B57">
      <w:pPr>
        <w:widowControl w:val="0"/>
        <w:ind w:firstLine="420" w:firstLineChars="20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bidi="ar"/>
        </w:rPr>
        <w:t>23.4经投标人电子密钥加密的投标文件无须盖章或签字，</w:t>
      </w:r>
      <w:r>
        <w:rPr>
          <w:rFonts w:ascii="宋体" w:eastAsia="宋体" w:hAnsi="宋体" w:cs="宋体" w:hint="eastAsia"/>
          <w:kern w:val="2"/>
          <w:sz w:val="21"/>
          <w:szCs w:val="21"/>
          <w:lang w:eastAsia="zh-CN" w:bidi="ar"/>
        </w:rPr>
        <w:t>专用条款另有要求的除外。</w:t>
      </w:r>
    </w:p>
    <w:p w:rsidR="00E52B57">
      <w:pPr>
        <w:widowControl w:val="0"/>
        <w:ind w:firstLine="420" w:firstLineChars="200"/>
        <w:jc w:val="both"/>
        <w:rPr>
          <w:rFonts w:ascii="宋体" w:eastAsia="宋体" w:hAnsi="宋体" w:cs="宋体"/>
          <w:kern w:val="2"/>
          <w:sz w:val="21"/>
          <w:lang w:eastAsia="zh-CN"/>
        </w:rPr>
      </w:pPr>
      <w:r>
        <w:rPr>
          <w:rFonts w:ascii="宋体" w:eastAsia="宋体" w:hAnsi="宋体" w:cs="宋体" w:hint="eastAsia"/>
          <w:b/>
          <w:kern w:val="2"/>
          <w:sz w:val="21"/>
          <w:szCs w:val="21"/>
          <w:lang w:eastAsia="zh-CN" w:bidi="ar"/>
        </w:rPr>
        <w:t>23.5</w:t>
      </w:r>
      <w:r>
        <w:rPr>
          <w:rFonts w:ascii="宋体" w:eastAsia="宋体" w:hAnsi="宋体" w:cs="宋体" w:hint="eastAsia"/>
          <w:kern w:val="2"/>
          <w:sz w:val="21"/>
          <w:szCs w:val="21"/>
          <w:lang w:eastAsia="zh-CN" w:bidi="ar"/>
        </w:rPr>
        <w:t xml:space="preserve"> 各类资格（资质）文件提供扫描件，专用条款另有要求的除外。</w:t>
      </w:r>
      <w:bookmarkEnd w:id="77"/>
    </w:p>
    <w:p w:rsidR="00E52B57" w:rsidP="00A43CB6">
      <w:pPr>
        <w:widowControl w:val="0"/>
        <w:ind w:firstLine="412" w:firstLineChars="196"/>
        <w:jc w:val="both"/>
        <w:rPr>
          <w:rFonts w:ascii="宋体" w:eastAsia="宋体" w:hAnsi="宋体" w:cs="宋体"/>
          <w:kern w:val="2"/>
          <w:sz w:val="21"/>
          <w:szCs w:val="21"/>
          <w:lang w:eastAsia="zh-CN"/>
        </w:rPr>
      </w:pPr>
    </w:p>
    <w:p w:rsidR="00E52B57">
      <w:pPr>
        <w:keepNext/>
        <w:keepLines/>
        <w:widowControl w:val="0"/>
        <w:numPr>
          <w:ilvl w:val="0"/>
          <w:numId w:val="11"/>
        </w:numPr>
        <w:tabs>
          <w:tab w:val="left" w:pos="720"/>
        </w:tabs>
        <w:adjustRightInd w:val="0"/>
        <w:spacing w:before="120" w:beforeLines="50" w:after="120" w:afterLines="50"/>
        <w:ind w:left="1080" w:hanging="1080" w:firstLineChars="0"/>
        <w:jc w:val="center"/>
        <w:textAlignment w:val="baseline"/>
        <w:outlineLvl w:val="1"/>
        <w:rPr>
          <w:rFonts w:ascii="Cambria" w:eastAsia="Cambria" w:hAnsi="Cambria" w:cs="宋体"/>
          <w:b/>
          <w:bCs/>
          <w:kern w:val="2"/>
          <w:sz w:val="28"/>
          <w:szCs w:val="28"/>
          <w:lang w:eastAsia="zh-CN"/>
        </w:rPr>
      </w:pPr>
      <w:r>
        <w:rPr>
          <w:rFonts w:ascii="Cambria" w:eastAsia="宋体" w:hAnsi="Cambria" w:cs="宋体" w:hint="eastAsia"/>
          <w:b/>
          <w:bCs/>
          <w:kern w:val="2"/>
          <w:sz w:val="28"/>
          <w:szCs w:val="28"/>
          <w:lang w:eastAsia="zh-CN"/>
        </w:rPr>
        <w:t>投标文件的递交</w:t>
      </w:r>
    </w:p>
    <w:p w:rsidR="00E52B57">
      <w:pPr>
        <w:widowControl w:val="0"/>
        <w:ind w:firstLine="420" w:firstLineChars="200"/>
        <w:jc w:val="both"/>
        <w:rPr>
          <w:rFonts w:ascii="黑体" w:eastAsia="黑体" w:hAnsi="宋体" w:cs="黑体"/>
          <w:kern w:val="2"/>
          <w:sz w:val="21"/>
          <w:szCs w:val="21"/>
          <w:lang w:eastAsia="zh-CN"/>
        </w:rPr>
      </w:pPr>
      <w:bookmarkStart w:id="78" w:name="_Hlk72405459"/>
      <w:r>
        <w:rPr>
          <w:rFonts w:ascii="黑体" w:eastAsia="黑体" w:hAnsi="宋体" w:cs="黑体" w:hint="eastAsia"/>
          <w:kern w:val="2"/>
          <w:sz w:val="21"/>
          <w:szCs w:val="21"/>
          <w:lang w:eastAsia="zh-CN" w:bidi="ar"/>
        </w:rPr>
        <w:t>24．投标文件的保密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rsidR="00E52B57">
      <w:pPr>
        <w:widowControl w:val="0"/>
        <w:ind w:firstLine="420" w:firstLineChars="20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bidi="ar"/>
        </w:rPr>
        <w:t>24.2若采购项目出现延期情况：</w:t>
      </w:r>
    </w:p>
    <w:p w:rsidR="00E52B57">
      <w:pPr>
        <w:widowControl w:val="0"/>
        <w:ind w:firstLine="420" w:firstLineChars="200"/>
        <w:jc w:val="both"/>
        <w:rPr>
          <w:rFonts w:ascii="黑体" w:eastAsia="黑体" w:hAnsi="宋体" w:cs="黑体"/>
          <w:b/>
          <w:kern w:val="2"/>
          <w:sz w:val="21"/>
          <w:szCs w:val="21"/>
          <w:lang w:eastAsia="zh-CN"/>
        </w:rPr>
      </w:pPr>
      <w:r>
        <w:rPr>
          <w:rFonts w:ascii="宋体" w:eastAsia="宋体" w:hAnsi="宋体" w:cs="宋体" w:hint="eastAsia"/>
          <w:b/>
          <w:kern w:val="2"/>
          <w:sz w:val="21"/>
          <w:szCs w:val="21"/>
          <w:lang w:eastAsia="zh-CN" w:bidi="ar"/>
        </w:rPr>
        <w:t>如果供下载的招标文件有更新，投标人必须重新下载招标文件、重新制作投标文件、重新加密投标文件、重新上传投标文件。</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25．上传投标文件及投标截止日期</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25.1实行网上投标，投标人必须在招标文件规定的投标截止时间前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cs="宋体" w:hint="eastAsia"/>
          <w:b/>
          <w:bCs/>
          <w:kern w:val="2"/>
          <w:sz w:val="21"/>
          <w:szCs w:val="21"/>
          <w:lang w:eastAsia="zh-CN" w:bidi="ar"/>
        </w:rPr>
        <w:t>深圳公共资源交易中心（深圳交易集团有限公司政府采购业务分公司）3楼服务大厅（地址：深圳市南山区沙河西路3185号南山智谷A座深圳交易集团总部大楼）协助上传，但上传过程中投标截止时间到达仍无法上传成功的，由投标人自行负责</w:t>
      </w:r>
      <w:r>
        <w:rPr>
          <w:rFonts w:ascii="宋体" w:eastAsia="宋体" w:hAnsi="宋体" w:cs="宋体" w:hint="eastAsia"/>
          <w:kern w:val="2"/>
          <w:sz w:val="21"/>
          <w:szCs w:val="21"/>
          <w:lang w:eastAsia="zh-CN" w:bidi="ar"/>
        </w:rPr>
        <w:t>。</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25.3投标截止时间以后不得上传投标文件。</w:t>
      </w:r>
    </w:p>
    <w:bookmarkEnd w:id="78"/>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26. 样品、现场演示、方案讲解</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26.1 样品、现场演示、方案讲解等事项在招标文件专用条款中进行规定。</w:t>
      </w:r>
    </w:p>
    <w:p w:rsidR="00E52B57">
      <w:pPr>
        <w:widowControl w:val="0"/>
        <w:ind w:firstLine="420" w:firstLineChars="200"/>
        <w:jc w:val="both"/>
        <w:rPr>
          <w:rFonts w:ascii="黑体" w:eastAsia="黑体" w:hAnsi="宋体" w:cs="黑体"/>
          <w:kern w:val="2"/>
          <w:sz w:val="21"/>
          <w:szCs w:val="21"/>
          <w:lang w:eastAsia="zh-CN"/>
        </w:rPr>
      </w:pPr>
      <w:bookmarkStart w:id="79" w:name="_Hlk72428346"/>
      <w:r>
        <w:rPr>
          <w:rFonts w:ascii="黑体" w:eastAsia="黑体" w:hAnsi="宋体" w:cs="黑体" w:hint="eastAsia"/>
          <w:kern w:val="2"/>
          <w:sz w:val="21"/>
          <w:szCs w:val="21"/>
          <w:lang w:eastAsia="zh-CN" w:bidi="ar"/>
        </w:rPr>
        <w:t>27．投标文件的修改和撤销</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27.1投标方在提交投标文件后可对其投标文件进行修改并重新上传投标文件或在网上进行撤销投标的操作。</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27.2投标截止时间以后不得修改投标文件。</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27.3从投标截止期至投标人在投标文件中确定的投标有效期之间的这段时间内，投标人不得撤回其投标。</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27.4政府集中采购机构不退还投标文件，专用条款另有规定的除外。</w:t>
      </w:r>
    </w:p>
    <w:bookmarkEnd w:id="79"/>
    <w:p w:rsidR="00E52B57">
      <w:pPr>
        <w:keepNext/>
        <w:keepLines/>
        <w:widowControl w:val="0"/>
        <w:numPr>
          <w:ilvl w:val="0"/>
          <w:numId w:val="11"/>
        </w:numPr>
        <w:tabs>
          <w:tab w:val="left" w:pos="720"/>
        </w:tabs>
        <w:adjustRightInd w:val="0"/>
        <w:spacing w:before="120" w:beforeLines="50" w:after="120" w:afterLines="50"/>
        <w:ind w:left="1080" w:hanging="1080" w:firstLineChars="0"/>
        <w:jc w:val="center"/>
        <w:textAlignment w:val="baseline"/>
        <w:outlineLvl w:val="1"/>
        <w:rPr>
          <w:rFonts w:ascii="Cambria" w:eastAsia="Cambria" w:hAnsi="Cambria" w:cs="宋体"/>
          <w:b/>
          <w:bCs/>
          <w:kern w:val="2"/>
          <w:sz w:val="28"/>
          <w:szCs w:val="28"/>
          <w:lang w:eastAsia="zh-CN"/>
        </w:rPr>
      </w:pPr>
      <w:r>
        <w:rPr>
          <w:rFonts w:ascii="Cambria" w:eastAsia="宋体" w:hAnsi="Cambria" w:cs="宋体" w:hint="eastAsia"/>
          <w:b/>
          <w:bCs/>
          <w:kern w:val="2"/>
          <w:sz w:val="28"/>
          <w:szCs w:val="28"/>
          <w:lang w:eastAsia="zh-CN"/>
        </w:rPr>
        <w:t>开标</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28．开标</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28.1如投标文件加密的，则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28.2政府集中采购机构将在满足开标条件（①解密时间结束，解密后的投标供应商数量满足开标要求或②解密时间结束前所有投标供应商均完成投标文件解密）后，对投标文件进行开标，并在网上公布开标结果。</w:t>
      </w:r>
    </w:p>
    <w:p w:rsidR="00E52B57">
      <w:pPr>
        <w:widowControl w:val="0"/>
        <w:ind w:firstLine="315" w:firstLineChars="150"/>
        <w:jc w:val="both"/>
        <w:rPr>
          <w:rFonts w:ascii="宋体" w:eastAsia="宋体" w:hAnsi="宋体" w:cs="宋体"/>
          <w:kern w:val="2"/>
          <w:sz w:val="21"/>
          <w:szCs w:val="21"/>
          <w:lang w:eastAsia="zh-CN"/>
        </w:rPr>
      </w:pPr>
    </w:p>
    <w:p w:rsidR="00E52B57">
      <w:pPr>
        <w:keepNext/>
        <w:keepLines/>
        <w:widowControl w:val="0"/>
        <w:numPr>
          <w:ilvl w:val="0"/>
          <w:numId w:val="11"/>
        </w:numPr>
        <w:tabs>
          <w:tab w:val="left" w:pos="720"/>
        </w:tabs>
        <w:adjustRightInd w:val="0"/>
        <w:spacing w:before="120" w:beforeLines="50" w:after="120" w:afterLines="50"/>
        <w:ind w:left="1080" w:hanging="1080" w:firstLineChars="0"/>
        <w:jc w:val="center"/>
        <w:textAlignment w:val="baseline"/>
        <w:outlineLvl w:val="1"/>
        <w:rPr>
          <w:rFonts w:ascii="Cambria" w:eastAsia="Cambria" w:hAnsi="Cambria" w:cs="宋体"/>
          <w:b/>
          <w:bCs/>
          <w:kern w:val="2"/>
          <w:sz w:val="28"/>
          <w:szCs w:val="28"/>
          <w:lang w:eastAsia="zh-CN"/>
        </w:rPr>
      </w:pPr>
      <w:r>
        <w:rPr>
          <w:rFonts w:ascii="Cambria" w:eastAsia="宋体" w:hAnsi="Cambria" w:cs="宋体" w:hint="eastAsia"/>
          <w:b/>
          <w:bCs/>
          <w:kern w:val="2"/>
          <w:sz w:val="28"/>
          <w:szCs w:val="28"/>
          <w:lang w:eastAsia="zh-CN"/>
        </w:rPr>
        <w:t>评审要求</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29．评审委员会组成</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29.1网上开标结束后召开评审会议，评审委员会由政府集中采购机构依法组建，负责评审活动。</w:t>
      </w:r>
    </w:p>
    <w:p w:rsidR="00E52B57">
      <w:pPr>
        <w:widowControl w:val="0"/>
        <w:ind w:firstLine="420" w:firstLineChars="200"/>
        <w:jc w:val="both"/>
        <w:rPr>
          <w:rFonts w:ascii="宋体" w:eastAsia="宋体" w:hAnsi="宋体" w:cs="宋体"/>
          <w:kern w:val="2"/>
          <w:sz w:val="21"/>
          <w:szCs w:val="21"/>
          <w:lang w:eastAsia="zh-CN"/>
        </w:rPr>
      </w:pPr>
      <w:bookmarkStart w:id="80" w:name="_Hlk72436580"/>
      <w:r>
        <w:rPr>
          <w:rFonts w:ascii="宋体" w:eastAsia="宋体" w:hAnsi="宋体" w:cs="宋体" w:hint="eastAsia"/>
          <w:kern w:val="2"/>
          <w:sz w:val="21"/>
          <w:szCs w:val="21"/>
          <w:lang w:eastAsia="zh-CN" w:bidi="ar"/>
        </w:rPr>
        <w:t>评审委员会由采购人代表和评审专家组成，成员人数应当为5人以上单数（部分条件下为7人以上单数），其中评审专家不得少于成员总数的三分之二。</w:t>
      </w:r>
      <w:bookmarkEnd w:id="80"/>
      <w:r>
        <w:rPr>
          <w:rFonts w:ascii="宋体" w:eastAsia="宋体" w:hAnsi="宋体" w:cs="宋体" w:hint="eastAsia"/>
          <w:kern w:val="2"/>
          <w:sz w:val="21"/>
          <w:szCs w:val="21"/>
          <w:lang w:eastAsia="zh-CN" w:bidi="ar"/>
        </w:rPr>
        <w:t>评定</w:t>
      </w:r>
      <w:r>
        <w:rPr>
          <w:rFonts w:eastAsia="宋体" w:cs="宋体" w:hint="eastAsia"/>
          <w:kern w:val="2"/>
          <w:sz w:val="21"/>
          <w:szCs w:val="21"/>
          <w:lang w:eastAsia="zh-CN" w:bidi="ar"/>
        </w:rPr>
        <w:t>分离项目评审专家均由评审专家组成。</w:t>
      </w:r>
      <w:r>
        <w:rPr>
          <w:rFonts w:ascii="宋体" w:eastAsia="宋体" w:hAnsi="宋体" w:cs="宋体" w:hint="eastAsia"/>
          <w:kern w:val="2"/>
          <w:sz w:val="21"/>
          <w:szCs w:val="21"/>
          <w:lang w:eastAsia="zh-CN" w:bidi="ar"/>
        </w:rPr>
        <w:t>评审专家一般是从深圳市政府采购评审专家库中随机抽取。采购人代表须持本单位签发的《评审授权书》参加评审。</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29.2评审定标应当遵循公平、公正、科学、择优的原则。</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29.3评审活动依法进行，任何单位和个人不得非法干预评标过程和结果。</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29.4评审过程中不允许违背评标程序或采用招标文件未载明的评标方法或评标因素进行评标。</w:t>
      </w:r>
    </w:p>
    <w:p w:rsidR="00E52B57">
      <w:pPr>
        <w:widowControl w:val="0"/>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bidi="ar"/>
        </w:rPr>
        <w:t>29.5 开标后，直到签订合同为止，凡属于对投标文件的审查、澄清、评价和比较的有关资料以及中标候选人的推荐情况、与评审有关的其他任何情况均严格保密（</w:t>
      </w:r>
      <w:r>
        <w:rPr>
          <w:rFonts w:eastAsia="宋体" w:cs="宋体" w:hint="eastAsia"/>
          <w:kern w:val="2"/>
          <w:sz w:val="21"/>
          <w:szCs w:val="21"/>
          <w:lang w:eastAsia="zh-CN" w:bidi="ar"/>
        </w:rPr>
        <w:t>信息公开的内容除外</w:t>
      </w:r>
      <w:r>
        <w:rPr>
          <w:rFonts w:ascii="宋体" w:eastAsia="宋体" w:hAnsi="宋体" w:cs="宋体" w:hint="eastAsia"/>
          <w:bCs/>
          <w:kern w:val="2"/>
          <w:sz w:val="21"/>
          <w:szCs w:val="21"/>
          <w:lang w:eastAsia="zh-CN" w:bidi="ar"/>
        </w:rPr>
        <w:t>）。</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30．向评审委员会提供的资料</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30.1公开发布的招标文件，包括图纸、服务清单、答疑文件等；</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30.2其他评标必须的资料。</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30.3评审委员会应当认真研究招标文件，至少应了解熟悉以下内容：</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（1）招标的目的；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（2）招标项目需求的范围和性质；</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（3）招标文件规定的投标人的资格、财政预算限额、商务条款；</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（4）招标文件规定的评标程序、评标方法和评标因素；</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（5）招标文件所列示的资格性审查表及符合性审查表。</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31．独立评审</w:t>
      </w:r>
    </w:p>
    <w:p w:rsidR="00E52B57">
      <w:pPr>
        <w:widowControl w:val="0"/>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bidi="ar"/>
        </w:rPr>
        <w:t>31.1</w:t>
      </w:r>
      <w:r>
        <w:rPr>
          <w:rFonts w:ascii="宋体" w:eastAsia="宋体" w:hAnsi="宋体" w:cs="宋体" w:hint="eastAsia"/>
          <w:kern w:val="2"/>
          <w:sz w:val="21"/>
          <w:szCs w:val="21"/>
          <w:lang w:eastAsia="zh-CN" w:bidi="ar"/>
        </w:rPr>
        <w:t>评审委员会</w:t>
      </w:r>
      <w:r>
        <w:rPr>
          <w:rFonts w:ascii="宋体" w:eastAsia="宋体" w:hAnsi="宋体" w:cs="宋体" w:hint="eastAsia"/>
          <w:bCs/>
          <w:kern w:val="2"/>
          <w:sz w:val="21"/>
          <w:szCs w:val="21"/>
          <w:lang w:eastAsia="zh-CN" w:bidi="ar"/>
        </w:rPr>
        <w:t>成员的评标活动应当独立进行，并应遵循投标文件初审、澄清有关问题、比较与评价、确定中标供应商、编写评审报告的工作程序。</w:t>
      </w:r>
    </w:p>
    <w:p w:rsidR="00E52B57" w:rsidP="00A43CB6">
      <w:pPr>
        <w:widowControl w:val="0"/>
        <w:ind w:firstLine="412" w:firstLineChars="196"/>
        <w:jc w:val="both"/>
        <w:rPr>
          <w:rFonts w:ascii="宋体" w:eastAsia="宋体" w:hAnsi="宋体" w:cs="宋体"/>
          <w:bCs/>
          <w:kern w:val="2"/>
          <w:sz w:val="21"/>
          <w:szCs w:val="21"/>
          <w:lang w:eastAsia="zh-CN"/>
        </w:rPr>
      </w:pPr>
    </w:p>
    <w:p w:rsidR="00E52B57">
      <w:pPr>
        <w:keepNext/>
        <w:keepLines/>
        <w:widowControl w:val="0"/>
        <w:numPr>
          <w:ilvl w:val="0"/>
          <w:numId w:val="11"/>
        </w:numPr>
        <w:tabs>
          <w:tab w:val="left" w:pos="720"/>
        </w:tabs>
        <w:adjustRightInd w:val="0"/>
        <w:spacing w:before="120" w:beforeLines="50" w:after="120" w:afterLines="50"/>
        <w:ind w:left="1080" w:hanging="1080" w:firstLineChars="0"/>
        <w:jc w:val="center"/>
        <w:textAlignment w:val="baseline"/>
        <w:outlineLvl w:val="1"/>
        <w:rPr>
          <w:rFonts w:ascii="Cambria" w:eastAsia="Cambria" w:hAnsi="Cambria" w:cs="宋体"/>
          <w:b/>
          <w:bCs/>
          <w:kern w:val="2"/>
          <w:sz w:val="28"/>
          <w:szCs w:val="28"/>
          <w:lang w:eastAsia="zh-CN"/>
        </w:rPr>
      </w:pPr>
      <w:r>
        <w:rPr>
          <w:rFonts w:ascii="Cambria" w:eastAsia="宋体" w:hAnsi="Cambria" w:cs="宋体" w:hint="eastAsia"/>
          <w:b/>
          <w:bCs/>
          <w:kern w:val="2"/>
          <w:sz w:val="28"/>
          <w:szCs w:val="28"/>
          <w:lang w:eastAsia="zh-CN"/>
        </w:rPr>
        <w:t>评审程序及评审方法</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32．投标文件初审</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32.1投标文件初审包括资格性审查和符合性审查。</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资格性审查：依据法律法规和招标文件的规定，对投标文件中的资格证明等进行审查，以确定投标供应商是否具备投标资格。</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符合性审查：依据招标文件的规定，对投标文件的有效性、完整性和对招标文件的响应程度进行审查，以确定是否满足符合性审查的要求。</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32.2 投标文件初审内容请详见《资格性审查表》和《符合性审查表》部分。投标人若有一条审查不通过则按投标无效处理。</w:t>
      </w:r>
    </w:p>
    <w:p w:rsidR="00E52B57">
      <w:pPr>
        <w:widowControl w:val="0"/>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bidi="ar"/>
        </w:rPr>
        <w:t>32.3 投标文件初审中关于供应商家数的计算:</w:t>
      </w:r>
    </w:p>
    <w:p w:rsidR="00E52B57">
      <w:pPr>
        <w:widowControl w:val="0"/>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bidi="ar"/>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E52B57">
      <w:pPr>
        <w:widowControl w:val="0"/>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bidi="ar"/>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E52B57">
      <w:pPr>
        <w:widowControl w:val="0"/>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bidi="ar"/>
        </w:rPr>
        <w:t>32.3.3非单一产品采购项目，采购人应当根据采购项目技术构成、产品价格比重等合理确定核心产品，并在招标文件中载明。多家投标人提供的核心产品品牌相同的，按前两款规定处理。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32.4投标人投标文件作无效处理的情形，具体包括但不限于以下：</w:t>
      </w:r>
    </w:p>
    <w:p w:rsidR="00E52B57">
      <w:pPr>
        <w:widowControl w:val="0"/>
        <w:ind w:firstLine="420" w:firstLineChars="200"/>
        <w:jc w:val="both"/>
        <w:rPr>
          <w:rFonts w:eastAsia="宋体"/>
          <w:kern w:val="2"/>
          <w:sz w:val="21"/>
          <w:szCs w:val="21"/>
          <w:lang w:eastAsia="zh-CN"/>
        </w:rPr>
      </w:pPr>
      <w:r>
        <w:rPr>
          <w:rFonts w:ascii="宋体" w:eastAsia="宋体" w:hAnsi="宋体" w:cs="宋体" w:hint="eastAsia"/>
          <w:kern w:val="2"/>
          <w:sz w:val="21"/>
          <w:szCs w:val="21"/>
          <w:lang w:eastAsia="zh-CN" w:bidi="ar"/>
        </w:rPr>
        <w:t>32.4.1</w:t>
      </w:r>
      <w:r>
        <w:rPr>
          <w:rFonts w:eastAsia="宋体" w:cs="宋体" w:hint="eastAsia"/>
          <w:kern w:val="2"/>
          <w:sz w:val="21"/>
          <w:szCs w:val="21"/>
          <w:lang w:eastAsia="zh-CN" w:bidi="ar"/>
        </w:rPr>
        <w:t>不同投标人的投标文件由同一单位或者同一个人编制，或者由同一个人分阶段参与编制；</w:t>
      </w:r>
    </w:p>
    <w:p w:rsidR="00E52B57">
      <w:pPr>
        <w:widowControl w:val="0"/>
        <w:ind w:firstLine="420" w:firstLineChars="200"/>
        <w:jc w:val="both"/>
        <w:rPr>
          <w:rFonts w:eastAsia="宋体"/>
          <w:kern w:val="2"/>
          <w:sz w:val="21"/>
          <w:szCs w:val="21"/>
          <w:lang w:eastAsia="zh-CN"/>
        </w:rPr>
      </w:pPr>
      <w:r>
        <w:rPr>
          <w:rFonts w:ascii="宋体" w:eastAsia="宋体" w:hAnsi="宋体" w:cs="宋体" w:hint="eastAsia"/>
          <w:kern w:val="2"/>
          <w:sz w:val="21"/>
          <w:szCs w:val="21"/>
          <w:lang w:eastAsia="zh-CN" w:bidi="ar"/>
        </w:rPr>
        <w:t>32.4.2</w:t>
      </w:r>
      <w:r>
        <w:rPr>
          <w:rFonts w:eastAsia="宋体" w:cs="宋体" w:hint="eastAsia"/>
          <w:kern w:val="2"/>
          <w:sz w:val="21"/>
          <w:szCs w:val="21"/>
          <w:lang w:eastAsia="zh-CN" w:bidi="ar"/>
        </w:rPr>
        <w:t>不同投标人委托同一单位或者个人办理投标事宜；</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32.4.3不同投标人的投标文件载明的项目管理成员或者联系人员为同一人；</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32.4.4不同投标人的投标文件异常一致或者投标报价呈规律性差异；</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32.4.5不同投标供应商的投标文件或部分投标文件相互混装；</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32.4.6投标供应商之间相互约定给予未中标的供应商利益补偿；</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32.4.7不同投标供应商的法定代表人、主要经营负责人、项目投标授权代表人、项目负责人、主要技术人员为同一人、属同一单位或者同一单位缴纳社会保险；</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32.4.8不同投标供应商的投标文件内容存在非正常一致；</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32.4.9在同一单位工作人员为两家以上（含两家）供应商进行同一项投标活动；</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32.4.10主管部门依照法律、法规认定的其他情形。</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32.5对不属于《资格性审查表》和《符合性审查表》所列的其他情形，除专用条款另有规定和32.4条款所列情形外，不得作为投标无效的理由。</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33．澄清有关问题</w:t>
      </w:r>
    </w:p>
    <w:p w:rsidR="00E52B57">
      <w:pPr>
        <w:widowControl w:val="0"/>
        <w:ind w:firstLine="420" w:firstLineChars="200"/>
        <w:jc w:val="both"/>
        <w:rPr>
          <w:rFonts w:ascii="宋体" w:eastAsia="宋体" w:hAnsi="宋体" w:cs="宋体"/>
          <w:kern w:val="2"/>
          <w:sz w:val="21"/>
          <w:szCs w:val="21"/>
          <w:lang w:eastAsia="zh-CN"/>
        </w:rPr>
      </w:pPr>
      <w:bookmarkStart w:id="81" w:name="_Hlk71407321"/>
      <w:r>
        <w:rPr>
          <w:rFonts w:ascii="宋体" w:eastAsia="宋体" w:hAnsi="宋体" w:cs="宋体" w:hint="eastAsia"/>
          <w:kern w:val="2"/>
          <w:sz w:val="21"/>
          <w:szCs w:val="21"/>
          <w:lang w:eastAsia="zh-CN" w:bidi="ar"/>
        </w:rPr>
        <w:t>33.1对招标文件中描述有歧义或前后不一致的地方（不含</w:t>
      </w:r>
      <w:r>
        <w:rPr>
          <w:rFonts w:eastAsia="宋体" w:cs="宋体" w:hint="eastAsia"/>
          <w:kern w:val="2"/>
          <w:sz w:val="21"/>
          <w:szCs w:val="21"/>
          <w:lang w:eastAsia="zh-CN" w:bidi="ar"/>
        </w:rPr>
        <w:t>招标文件存在歧义、重大缺陷导致评审工作无法进行的情况）</w:t>
      </w:r>
      <w:r>
        <w:rPr>
          <w:rFonts w:ascii="宋体" w:eastAsia="宋体" w:hAnsi="宋体" w:cs="宋体" w:hint="eastAsia"/>
          <w:kern w:val="2"/>
          <w:sz w:val="21"/>
          <w:szCs w:val="21"/>
          <w:lang w:eastAsia="zh-CN" w:bidi="ar"/>
        </w:rPr>
        <w:t>，评审委员会有权进行评判，但对同一条款的评判应适用于每个投标人。</w:t>
      </w:r>
      <w:bookmarkEnd w:id="81"/>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33.2</w:t>
      </w:r>
      <w:r>
        <w:rPr>
          <w:rFonts w:eastAsia="宋体" w:cs="宋体" w:hint="eastAsia"/>
          <w:kern w:val="2"/>
          <w:sz w:val="21"/>
          <w:szCs w:val="21"/>
          <w:lang w:eastAsia="zh-CN" w:bidi="ar"/>
        </w:rPr>
        <w:t>评审委员会发现招标文件存在歧义、重大缺陷导致评审工作无法进行，或者招标文件内容违反国家有关强制性规定的，应当停止评审工作，与政府集中采购机构沟通并作书面记录。经确认后，项目应当修改招标文件，重新组织采购活动。</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33.3对于投标文件中含义不明确、同类问题表述不一致或者有明显文字和计算错误的内容，评审委员会应当以书面形式要求投标人作出必要的澄清、说明或者补正。</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根据本通用条款第34条，凡属于评审委员会在评审中发现的算术错误进行核实的修改不在此列。</w:t>
      </w:r>
    </w:p>
    <w:p w:rsidR="00E52B57">
      <w:pPr>
        <w:widowControl w:val="0"/>
        <w:ind w:firstLine="420" w:firstLineChars="200"/>
        <w:jc w:val="both"/>
        <w:rPr>
          <w:rFonts w:ascii="黑体" w:eastAsia="黑体" w:hAnsi="宋体" w:cs="黑体"/>
          <w:kern w:val="2"/>
          <w:sz w:val="21"/>
          <w:szCs w:val="21"/>
          <w:lang w:eastAsia="zh-CN"/>
        </w:rPr>
      </w:pPr>
      <w:bookmarkStart w:id="82" w:name="_Toc73521581"/>
      <w:bookmarkStart w:id="83" w:name="_Toc73518151"/>
      <w:bookmarkStart w:id="84" w:name="_Toc73521669"/>
      <w:bookmarkStart w:id="85" w:name="_Toc73517673"/>
      <w:bookmarkStart w:id="86" w:name="_Toc100052400"/>
      <w:r>
        <w:rPr>
          <w:rFonts w:ascii="黑体" w:eastAsia="黑体" w:hAnsi="宋体" w:cs="黑体" w:hint="eastAsia"/>
          <w:kern w:val="2"/>
          <w:sz w:val="21"/>
          <w:szCs w:val="21"/>
          <w:lang w:eastAsia="zh-CN" w:bidi="ar"/>
        </w:rPr>
        <w:t>34．错误的修正</w:t>
      </w:r>
      <w:bookmarkEnd w:id="82"/>
      <w:bookmarkEnd w:id="83"/>
      <w:bookmarkEnd w:id="84"/>
      <w:bookmarkEnd w:id="85"/>
      <w:bookmarkEnd w:id="86"/>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投标文件报价出现前后不一致的，除专用条款另有规定外，按照下列规定修正：</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34.1投标文件中开标一览表投标报价内容与投标文件中投标报价相应内容不一致的，以开标一览表为准；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34.2大写金额和小写金额不一致的，以大写金额为准；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34.3单价金额小数点或者百分比有明显错位，以开标一览表的总价为准，并修改单价；</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34.4总价金额与按单价汇总金额不一致的，以单价金额计算结果为准。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34.5同时出现两种以上不一致的，按照前款规定的顺序修正。修正后的报价按照本通用条款33条的规定，经投标人确认后产生约束力，投标人不确认的，其投标无效。</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35．投标文件的比较与评价</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评审委员会成员对需要共同认定的事项存在争议的，应当按照少数服从多数的原则作出结论。持不同意见的评审委员会成员应当书面作出说明，否则视为无异议。</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36. 实地考察或资料查验</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36.1在评审过程中，评审委员会有权决定是否对本项目投标人进行实地考察或资料查验（原件）。投标人应随时做好接受实地考察或资料查验的准备。</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37．评审方法</w:t>
      </w:r>
    </w:p>
    <w:p w:rsidR="00E52B57">
      <w:pPr>
        <w:widowControl w:val="0"/>
        <w:ind w:firstLine="420" w:firstLineChars="20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bidi="ar"/>
        </w:rPr>
        <w:t>37.1.1最低价法</w:t>
      </w:r>
    </w:p>
    <w:p w:rsidR="00E52B57">
      <w:pPr>
        <w:widowControl w:val="0"/>
        <w:ind w:firstLine="420" w:firstLineChars="200"/>
        <w:jc w:val="both"/>
        <w:rPr>
          <w:rFonts w:ascii="ˎ̥" w:eastAsia="ˎ̥" w:hAnsi="ˎ̥" w:cs="ˎ̥"/>
          <w:kern w:val="2"/>
          <w:sz w:val="21"/>
          <w:szCs w:val="21"/>
          <w:lang w:eastAsia="zh-CN"/>
        </w:rPr>
      </w:pPr>
      <w:bookmarkStart w:id="87" w:name="_Hlk72438142"/>
      <w:r>
        <w:rPr>
          <w:rFonts w:ascii="ˎ̥" w:eastAsia="宋体" w:hAnsi="ˎ̥" w:cs="宋体" w:hint="eastAsia"/>
          <w:kern w:val="2"/>
          <w:sz w:val="21"/>
          <w:szCs w:val="21"/>
          <w:lang w:eastAsia="zh-CN" w:bidi="ar"/>
        </w:rPr>
        <w:t>最低价法，是指完全满足招标文件实质性要求，按照报价由低到高的顺序，依据招标文件中规定的数量或者比例推荐候选中标供应商。</w:t>
      </w:r>
    </w:p>
    <w:p w:rsidR="00E52B57">
      <w:pPr>
        <w:widowControl w:val="0"/>
        <w:ind w:firstLine="420" w:firstLineChars="20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bidi="ar"/>
        </w:rPr>
        <w:t>37.1.2综合评分法</w:t>
      </w:r>
    </w:p>
    <w:p w:rsidR="00E52B57">
      <w:pPr>
        <w:widowControl w:val="0"/>
        <w:ind w:firstLine="420" w:firstLineChars="200"/>
        <w:jc w:val="both"/>
        <w:rPr>
          <w:rFonts w:ascii="ˎ̥" w:eastAsia="ˎ̥" w:hAnsi="ˎ̥" w:cs="ˎ̥"/>
          <w:kern w:val="2"/>
          <w:sz w:val="21"/>
          <w:szCs w:val="21"/>
          <w:lang w:eastAsia="zh-CN"/>
        </w:rPr>
      </w:pPr>
      <w:r>
        <w:rPr>
          <w:rFonts w:ascii="ˎ̥" w:eastAsia="宋体" w:hAnsi="ˎ̥" w:cs="宋体" w:hint="eastAsia"/>
          <w:kern w:val="2"/>
          <w:sz w:val="21"/>
          <w:szCs w:val="21"/>
          <w:lang w:eastAsia="zh-CN" w:bidi="ar"/>
        </w:rPr>
        <w:t>综合评分法，是指在满足招标文件全部实质性要求的前提下，按照招标文件中规定的各项因素进行综合评审，评审总得分排名前列的投标人，作为推荐的候选中标供应商。</w:t>
      </w:r>
      <w:bookmarkEnd w:id="87"/>
      <w:r>
        <w:rPr>
          <w:rFonts w:ascii="宋体" w:eastAsia="宋体" w:hAnsi="宋体" w:cs="宋体" w:hint="eastAsia"/>
          <w:bCs/>
          <w:color w:val="FF0000"/>
          <w:kern w:val="2"/>
          <w:sz w:val="21"/>
          <w:szCs w:val="21"/>
          <w:lang w:eastAsia="zh-CN" w:bidi="ar"/>
        </w:rPr>
        <w:t xml:space="preserve">  </w:t>
      </w:r>
      <w:r>
        <w:rPr>
          <w:rFonts w:ascii="宋体" w:eastAsia="宋体" w:hAnsi="宋体" w:cs="宋体" w:hint="eastAsia"/>
          <w:bCs/>
          <w:kern w:val="2"/>
          <w:sz w:val="21"/>
          <w:szCs w:val="21"/>
          <w:lang w:eastAsia="zh-CN" w:bidi="ar"/>
        </w:rPr>
        <w:t xml:space="preserve">                                                                                                                                                                                                                                                                                                                                                                                                                                                                                                                                                                                                                                                                                                                                                                                                                                                                                                                                                                                                                                                                                                                                                                                                                                                                                                                                                                                                                                                                                                                                                                                                                                                                                                                                                                                                                                                                                                                                                                                                                                                                                                                                                                                                                                                                                                                                                                                                                                                                                                                                                                                                                                                                                                                                                                                                                                                                                                                                                                                                                           </w:t>
      </w:r>
    </w:p>
    <w:p w:rsidR="00E52B57">
      <w:pPr>
        <w:widowControl w:val="0"/>
        <w:ind w:firstLine="420" w:firstLineChars="20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bidi="ar"/>
        </w:rPr>
        <w:t>37.2 本项目采用的评审方法见本项目招标文件第一册“专用条款”的相关内容。</w:t>
      </w:r>
    </w:p>
    <w:p w:rsidR="00E52B57">
      <w:pPr>
        <w:widowControl w:val="0"/>
        <w:ind w:firstLine="420" w:firstLineChars="20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bidi="ar"/>
        </w:rPr>
        <w:t>37.3重新评审的情形</w:t>
      </w:r>
    </w:p>
    <w:p w:rsidR="00E52B57">
      <w:pPr>
        <w:widowControl w:val="0"/>
        <w:ind w:firstLine="420" w:firstLineChars="200"/>
        <w:jc w:val="both"/>
        <w:rPr>
          <w:rFonts w:ascii="宋体" w:eastAsia="宋体" w:hAnsi="宋体" w:cs="宋体"/>
          <w:b/>
          <w:bCs/>
          <w:kern w:val="2"/>
          <w:sz w:val="21"/>
          <w:szCs w:val="21"/>
          <w:lang w:eastAsia="zh-CN"/>
        </w:rPr>
      </w:pPr>
      <w:r>
        <w:rPr>
          <w:rFonts w:ascii="宋体" w:eastAsia="宋体" w:hAnsi="宋体" w:cs="宋体" w:hint="eastAsia"/>
          <w:sz w:val="21"/>
          <w:szCs w:val="21"/>
          <w:lang w:eastAsia="zh-CN" w:bidi="ar"/>
        </w:rPr>
        <w:t>评审结果汇总完成后，除下列情形外，任何人不得修改评审结果：</w:t>
      </w:r>
    </w:p>
    <w:p w:rsidR="00E52B57">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bidi="ar"/>
        </w:rPr>
        <w:t>37.3.1分值汇总计算错误的；</w:t>
      </w:r>
    </w:p>
    <w:p w:rsidR="00E52B57">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bidi="ar"/>
        </w:rPr>
        <w:t>37.3.2分项评分超出评分标准范围的；</w:t>
      </w:r>
    </w:p>
    <w:p w:rsidR="00E52B57">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bidi="ar"/>
        </w:rPr>
        <w:t>37.3.3评审委员会成员对客观评审因素评分不一致的；</w:t>
      </w:r>
    </w:p>
    <w:p w:rsidR="00E52B57">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bidi="ar"/>
        </w:rPr>
        <w:t>37.3.4经评审委员会认定评分畸高、畸低的。</w:t>
      </w:r>
    </w:p>
    <w:p w:rsidR="00E52B57">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bidi="ar"/>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E52B57">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bidi="ar"/>
        </w:rPr>
        <w:t>投标人对本条第一款情形提出质疑的，采购人或者采购代理机构可以组织原评审委员会进行重新评审，重新评审改变评审结果的，应当书面报告本级财政部门。</w:t>
      </w:r>
    </w:p>
    <w:p w:rsidR="00E52B57">
      <w:pPr>
        <w:widowControl w:val="0"/>
        <w:ind w:firstLine="420" w:firstLineChars="20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bidi="ar"/>
        </w:rPr>
        <w:t xml:space="preserve"> 37.4重新组建评审委员会的情形</w:t>
      </w:r>
    </w:p>
    <w:p w:rsidR="00E52B57">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bidi="ar"/>
        </w:rPr>
        <w:t>评审委员会或者其成员存在下列情形导致评审结果无效的，重新组建评审委员会进行评标，并书面报告本级财政部门：</w:t>
      </w:r>
    </w:p>
    <w:p w:rsidR="00E52B57">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bidi="ar"/>
        </w:rPr>
        <w:t>37.4.1评审委员会组成不符合《政府采购货物和服务招标投标管理办法》规定的；</w:t>
      </w:r>
    </w:p>
    <w:p w:rsidR="00E52B57">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bidi="ar"/>
        </w:rPr>
        <w:t>37.4.2有《政府采购货物和服务招标投标管理办法》第六十二条第一至五项情形的；</w:t>
      </w:r>
    </w:p>
    <w:p w:rsidR="00E52B57">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bidi="ar"/>
        </w:rPr>
        <w:t>37.4.3评审委员会及其成员独立评标受到非法干预的；</w:t>
      </w:r>
    </w:p>
    <w:p w:rsidR="00E52B57">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bidi="ar"/>
        </w:rPr>
        <w:t>37.4.4有政府采购法实施条例第七十五条规定的违法行为的。</w:t>
      </w:r>
    </w:p>
    <w:p w:rsidR="00E52B57">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bidi="ar"/>
        </w:rPr>
        <w:t>有违法违规行为的原评审委员会成员不得参加重新组建的评审委员会。</w:t>
      </w:r>
    </w:p>
    <w:p w:rsidR="00E52B57" w:rsidP="00A43CB6">
      <w:pPr>
        <w:widowControl w:val="0"/>
        <w:ind w:firstLine="412" w:firstLineChars="196"/>
        <w:jc w:val="both"/>
        <w:rPr>
          <w:rFonts w:ascii="宋体" w:eastAsia="宋体" w:hAnsi="宋体" w:cs="宋体"/>
          <w:kern w:val="2"/>
          <w:sz w:val="21"/>
          <w:szCs w:val="21"/>
          <w:lang w:eastAsia="zh-CN"/>
        </w:rPr>
      </w:pPr>
    </w:p>
    <w:p w:rsidR="00E52B57">
      <w:pPr>
        <w:keepNext/>
        <w:keepLines/>
        <w:widowControl w:val="0"/>
        <w:numPr>
          <w:ilvl w:val="0"/>
          <w:numId w:val="11"/>
        </w:numPr>
        <w:tabs>
          <w:tab w:val="left" w:pos="720"/>
        </w:tabs>
        <w:adjustRightInd w:val="0"/>
        <w:spacing w:before="120" w:beforeLines="50" w:after="120" w:afterLines="50"/>
        <w:ind w:left="1080" w:hanging="1080" w:firstLineChars="0"/>
        <w:jc w:val="center"/>
        <w:textAlignment w:val="baseline"/>
        <w:outlineLvl w:val="1"/>
        <w:rPr>
          <w:rFonts w:ascii="Cambria" w:eastAsia="Cambria" w:hAnsi="Cambria" w:cs="宋体"/>
          <w:b/>
          <w:bCs/>
          <w:kern w:val="2"/>
          <w:sz w:val="28"/>
          <w:szCs w:val="28"/>
          <w:lang w:eastAsia="zh-CN"/>
        </w:rPr>
      </w:pPr>
      <w:r>
        <w:rPr>
          <w:rFonts w:ascii="Cambria" w:eastAsia="宋体" w:hAnsi="Cambria" w:cs="宋体" w:hint="eastAsia"/>
          <w:b/>
          <w:bCs/>
          <w:kern w:val="2"/>
          <w:sz w:val="28"/>
          <w:szCs w:val="28"/>
          <w:lang w:eastAsia="zh-CN"/>
        </w:rPr>
        <w:t>定标及公示</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38．定标方法</w:t>
      </w:r>
    </w:p>
    <w:p w:rsidR="00E52B57">
      <w:pPr>
        <w:widowControl w:val="0"/>
        <w:ind w:firstLine="420" w:firstLineChars="200"/>
        <w:jc w:val="both"/>
        <w:rPr>
          <w:rFonts w:ascii="宋体" w:eastAsia="宋体" w:hAnsi="宋体" w:cs="宋体"/>
          <w:kern w:val="2"/>
          <w:sz w:val="21"/>
          <w:szCs w:val="21"/>
          <w:lang w:eastAsia="zh-CN"/>
        </w:rPr>
      </w:pPr>
      <w:bookmarkStart w:id="88" w:name="_Hlk73782795"/>
      <w:r>
        <w:rPr>
          <w:rFonts w:ascii="宋体" w:eastAsia="宋体" w:hAnsi="宋体" w:cs="宋体" w:hint="eastAsia"/>
          <w:kern w:val="2"/>
          <w:sz w:val="21"/>
          <w:szCs w:val="21"/>
          <w:lang w:eastAsia="zh-CN" w:bidi="ar"/>
        </w:rPr>
        <w:t>38.1非评定分离项目定标方法</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38.1.1评审委员会依据本项目招标文件所约定的评审方法进行评审和比较，向政府集中采购机构提交书面评审报告，并根据评审方法比较评价结果从优到劣进行排序，确定候选中标供应商。</w:t>
      </w:r>
    </w:p>
    <w:p w:rsidR="00E52B57">
      <w:pPr>
        <w:widowControl w:val="0"/>
        <w:ind w:firstLine="420" w:firstLineChars="200"/>
        <w:jc w:val="both"/>
        <w:rPr>
          <w:rFonts w:ascii="ˎ̥" w:eastAsia="ˎ̥" w:hAnsi="ˎ̥" w:cs="ˎ̥"/>
          <w:kern w:val="2"/>
          <w:sz w:val="21"/>
          <w:szCs w:val="21"/>
          <w:lang w:eastAsia="zh-CN"/>
        </w:rPr>
      </w:pPr>
      <w:r>
        <w:rPr>
          <w:rFonts w:ascii="宋体" w:eastAsia="宋体" w:hAnsi="宋体" w:cs="宋体" w:hint="eastAsia"/>
          <w:kern w:val="2"/>
          <w:sz w:val="21"/>
          <w:szCs w:val="21"/>
          <w:lang w:eastAsia="zh-CN" w:bidi="ar"/>
        </w:rPr>
        <w:t>38.1.2</w:t>
      </w:r>
      <w:r>
        <w:rPr>
          <w:rFonts w:ascii="ˎ̥" w:eastAsia="宋体" w:hAnsi="ˎ̥" w:cs="宋体" w:hint="eastAsia"/>
          <w:kern w:val="2"/>
          <w:sz w:val="21"/>
          <w:szCs w:val="21"/>
          <w:lang w:eastAsia="zh-CN" w:bidi="ar"/>
        </w:rPr>
        <w:t>采用最低价法的，评审结果按投标报价由低到高顺序排列。投标报价相同的并列。投标文件满足招标文件全部实质性要求且投标报价最低的投标人为</w:t>
      </w:r>
      <w:bookmarkStart w:id="89" w:name="_Hlk73821177"/>
      <w:r>
        <w:rPr>
          <w:rFonts w:ascii="ˎ̥" w:eastAsia="宋体" w:hAnsi="ˎ̥" w:cs="宋体" w:hint="eastAsia"/>
          <w:kern w:val="2"/>
          <w:sz w:val="21"/>
          <w:szCs w:val="21"/>
          <w:lang w:eastAsia="zh-CN" w:bidi="ar"/>
        </w:rPr>
        <w:t>唯一候选中标供应商</w:t>
      </w:r>
      <w:bookmarkEnd w:id="89"/>
      <w:r>
        <w:rPr>
          <w:rFonts w:ascii="ˎ̥" w:eastAsia="宋体" w:hAnsi="ˎ̥" w:cs="宋体" w:hint="eastAsia"/>
          <w:kern w:val="2"/>
          <w:sz w:val="21"/>
          <w:szCs w:val="21"/>
          <w:lang w:eastAsia="zh-CN" w:bidi="ar"/>
        </w:rPr>
        <w:t>。</w:t>
      </w:r>
    </w:p>
    <w:p w:rsidR="00E52B57">
      <w:pPr>
        <w:widowControl w:val="0"/>
        <w:ind w:firstLine="420" w:firstLineChars="200"/>
        <w:jc w:val="both"/>
        <w:rPr>
          <w:rFonts w:ascii="ˎ̥" w:eastAsia="ˎ̥" w:hAnsi="ˎ̥" w:cs="ˎ̥"/>
          <w:kern w:val="2"/>
          <w:sz w:val="21"/>
          <w:szCs w:val="21"/>
          <w:lang w:eastAsia="zh-CN"/>
        </w:rPr>
      </w:pPr>
      <w:r>
        <w:rPr>
          <w:rFonts w:ascii="宋体" w:eastAsia="宋体" w:hAnsi="宋体" w:cs="宋体" w:hint="eastAsia"/>
          <w:kern w:val="2"/>
          <w:sz w:val="21"/>
          <w:szCs w:val="21"/>
          <w:lang w:eastAsia="zh-CN" w:bidi="ar"/>
        </w:rPr>
        <w:t>38.1.3采</w:t>
      </w:r>
      <w:r>
        <w:rPr>
          <w:rFonts w:ascii="ˎ̥" w:eastAsia="宋体" w:hAnsi="ˎ̥" w:cs="宋体" w:hint="eastAsia"/>
          <w:kern w:val="2"/>
          <w:sz w:val="21"/>
          <w:szCs w:val="21"/>
          <w:lang w:eastAsia="zh-CN" w:bidi="ar"/>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38.2评定分离项目定标方法</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E52B57">
      <w:pPr>
        <w:widowControl w:val="0"/>
        <w:ind w:firstLine="420" w:firstLineChars="200"/>
        <w:jc w:val="both"/>
        <w:rPr>
          <w:rFonts w:eastAsia="宋体"/>
          <w:kern w:val="2"/>
          <w:sz w:val="21"/>
          <w:szCs w:val="21"/>
          <w:lang w:eastAsia="zh-CN"/>
        </w:rPr>
      </w:pPr>
      <w:r>
        <w:rPr>
          <w:rFonts w:ascii="宋体" w:eastAsia="宋体" w:hAnsi="宋体" w:cs="宋体" w:hint="eastAsia"/>
          <w:kern w:val="2"/>
          <w:sz w:val="21"/>
          <w:szCs w:val="21"/>
          <w:lang w:eastAsia="zh-CN" w:bidi="ar"/>
        </w:rPr>
        <w:t xml:space="preserve">38.2.2 </w:t>
      </w:r>
      <w:bookmarkStart w:id="90" w:name="_Hlk71469733"/>
      <w:r>
        <w:rPr>
          <w:rFonts w:eastAsia="宋体" w:cs="宋体" w:hint="eastAsia"/>
          <w:kern w:val="2"/>
          <w:sz w:val="21"/>
          <w:szCs w:val="21"/>
          <w:lang w:eastAsia="zh-CN" w:bidi="ar"/>
        </w:rPr>
        <w:t>适用评定分离的采购项目，采用综合评分法评审。</w:t>
      </w:r>
      <w:r>
        <w:rPr>
          <w:rFonts w:ascii="宋体" w:eastAsia="宋体" w:hAnsi="宋体" w:cs="宋体" w:hint="eastAsia"/>
          <w:kern w:val="2"/>
          <w:sz w:val="21"/>
          <w:szCs w:val="21"/>
          <w:lang w:eastAsia="zh-CN" w:bidi="ar"/>
        </w:rPr>
        <w:t>评审委员会按照评审结果，推荐</w:t>
      </w:r>
      <w:r>
        <w:rPr>
          <w:rFonts w:eastAsia="宋体" w:cs="宋体" w:hint="eastAsia"/>
          <w:kern w:val="2"/>
          <w:sz w:val="21"/>
          <w:szCs w:val="21"/>
          <w:lang w:eastAsia="zh-CN" w:bidi="ar"/>
        </w:rPr>
        <w:t>三个合格的候选中标供应商。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38.2.3</w:t>
      </w:r>
      <w:bookmarkStart w:id="91" w:name="_Hlk71469688"/>
      <w:r>
        <w:rPr>
          <w:rFonts w:eastAsia="宋体" w:cs="宋体" w:hint="eastAsia"/>
          <w:kern w:val="2"/>
          <w:sz w:val="21"/>
          <w:szCs w:val="21"/>
          <w:lang w:eastAsia="zh-CN" w:bidi="ar"/>
        </w:rPr>
        <w:t>适用评定分离的采购项目，</w:t>
      </w:r>
      <w:r>
        <w:rPr>
          <w:rFonts w:ascii="宋体" w:eastAsia="宋体" w:hAnsi="宋体" w:cs="宋体" w:hint="eastAsia"/>
          <w:kern w:val="2"/>
          <w:sz w:val="21"/>
          <w:szCs w:val="21"/>
          <w:lang w:eastAsia="zh-CN" w:bidi="ar"/>
        </w:rPr>
        <w:t>按照自定法确定中标供应商：自定法是指采购人组织定标委员会，由定标委员会在三家候选中标供应商中确定中标供应商。</w:t>
      </w:r>
      <w:bookmarkEnd w:id="90"/>
      <w:bookmarkEnd w:id="91"/>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38.2.4政府集中采购机构</w:t>
      </w:r>
      <w:r>
        <w:rPr>
          <w:rFonts w:eastAsia="宋体" w:cs="宋体" w:hint="eastAsia"/>
          <w:kern w:val="2"/>
          <w:sz w:val="21"/>
          <w:szCs w:val="21"/>
          <w:lang w:eastAsia="zh-CN" w:bidi="ar"/>
        </w:rPr>
        <w:t>应当自评审结束之日起两个工作日内将候选中标供应商名单及其投标文件、评审报告送交采购人</w:t>
      </w:r>
      <w:r>
        <w:rPr>
          <w:rFonts w:ascii="宋体" w:eastAsia="宋体" w:hAnsi="宋体" w:cs="宋体" w:hint="eastAsia"/>
          <w:kern w:val="2"/>
          <w:sz w:val="21"/>
          <w:szCs w:val="21"/>
          <w:lang w:eastAsia="zh-CN" w:bidi="ar"/>
        </w:rPr>
        <w:t>。</w:t>
      </w:r>
      <w:r>
        <w:rPr>
          <w:rFonts w:eastAsia="宋体" w:cs="宋体" w:hint="eastAsia"/>
          <w:kern w:val="2"/>
          <w:sz w:val="21"/>
          <w:szCs w:val="21"/>
          <w:lang w:eastAsia="zh-CN" w:bidi="ar"/>
        </w:rPr>
        <w:t>采购人应当安排专人对定标过程进行书面记录，形成定标报告，作为采购文件的组成部分存档，并及时将定标结果反馈政府集中采购机构。具体定标程序及相关要求以参照《深圳市财政局关于印发</w:t>
      </w:r>
      <w:r>
        <w:rPr>
          <w:rFonts w:ascii="宋体" w:eastAsia="宋体" w:hAnsi="宋体" w:cs="宋体" w:hint="eastAsia"/>
          <w:kern w:val="2"/>
          <w:sz w:val="21"/>
          <w:szCs w:val="21"/>
          <w:lang w:eastAsia="zh-CN" w:bidi="ar"/>
        </w:rPr>
        <w:t>〈</w:t>
      </w:r>
      <w:r>
        <w:rPr>
          <w:rFonts w:eastAsia="宋体" w:cs="宋体" w:hint="eastAsia"/>
          <w:kern w:val="2"/>
          <w:sz w:val="21"/>
          <w:szCs w:val="21"/>
          <w:lang w:eastAsia="zh-CN" w:bidi="ar"/>
        </w:rPr>
        <w:t>深圳市政府采购评标定标分离管理办法</w:t>
      </w:r>
      <w:r>
        <w:rPr>
          <w:rFonts w:ascii="宋体" w:eastAsia="宋体" w:hAnsi="宋体" w:cs="宋体" w:hint="eastAsia"/>
          <w:kern w:val="2"/>
          <w:sz w:val="21"/>
          <w:szCs w:val="21"/>
          <w:lang w:eastAsia="zh-CN" w:bidi="ar"/>
        </w:rPr>
        <w:t>〉</w:t>
      </w:r>
      <w:r>
        <w:rPr>
          <w:rFonts w:eastAsia="宋体" w:cs="宋体" w:hint="eastAsia"/>
          <w:kern w:val="2"/>
          <w:sz w:val="21"/>
          <w:szCs w:val="21"/>
          <w:lang w:eastAsia="zh-CN" w:bidi="ar"/>
        </w:rPr>
        <w:t>的通知》（深财规【</w:t>
      </w:r>
      <w:r>
        <w:rPr>
          <w:rFonts w:eastAsia="宋体"/>
          <w:kern w:val="2"/>
          <w:sz w:val="21"/>
          <w:szCs w:val="21"/>
          <w:lang w:eastAsia="zh-CN" w:bidi="ar"/>
        </w:rPr>
        <w:t>2020</w:t>
      </w:r>
      <w:r>
        <w:rPr>
          <w:rFonts w:eastAsia="宋体" w:cs="宋体" w:hint="eastAsia"/>
          <w:kern w:val="2"/>
          <w:sz w:val="21"/>
          <w:szCs w:val="21"/>
          <w:lang w:eastAsia="zh-CN" w:bidi="ar"/>
        </w:rPr>
        <w:t>】</w:t>
      </w:r>
      <w:r>
        <w:rPr>
          <w:rFonts w:eastAsia="宋体"/>
          <w:kern w:val="2"/>
          <w:sz w:val="21"/>
          <w:szCs w:val="21"/>
          <w:lang w:eastAsia="zh-CN" w:bidi="ar"/>
        </w:rPr>
        <w:t>1</w:t>
      </w:r>
      <w:r>
        <w:rPr>
          <w:rFonts w:eastAsia="宋体" w:cs="宋体" w:hint="eastAsia"/>
          <w:kern w:val="2"/>
          <w:sz w:val="21"/>
          <w:szCs w:val="21"/>
          <w:lang w:eastAsia="zh-CN" w:bidi="ar"/>
        </w:rPr>
        <w:t>号）执行。</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说明：采购人及投标供应商应按照上述方法提前做好相关准备。</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38.3专用条款另有规定的，按专用条款相关要求定标。</w:t>
      </w:r>
      <w:bookmarkEnd w:id="88"/>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39．编写评审报告</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40．中标公告</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40.1</w:t>
      </w:r>
      <w:bookmarkStart w:id="92" w:name="_Hlk72438709"/>
      <w:r>
        <w:rPr>
          <w:rFonts w:ascii="宋体" w:eastAsia="宋体" w:hAnsi="宋体" w:cs="宋体" w:hint="eastAsia"/>
          <w:kern w:val="2"/>
          <w:sz w:val="21"/>
          <w:szCs w:val="21"/>
          <w:lang w:eastAsia="zh-CN" w:bidi="ar"/>
        </w:rPr>
        <w:t>为体现“公开、公平、公正”的原则，评审结束后经采购人确认（确定）评审结果，政府集中采购机构将在深圳交易集团（深圳公共资源交易中心）官网</w:t>
      </w:r>
      <w:r>
        <w:rPr>
          <w:rFonts w:ascii="宋体" w:eastAsia="宋体" w:hAnsi="宋体" w:cs="宋体" w:hint="eastAsia"/>
          <w:b/>
          <w:bCs/>
          <w:kern w:val="2"/>
          <w:sz w:val="21"/>
          <w:szCs w:val="21"/>
          <w:lang w:eastAsia="zh-CN" w:bidi="ar"/>
        </w:rPr>
        <w:t>https://www.szexgrp.com/jyfw/zfcg-view.html?id=zfcg</w:t>
      </w:r>
      <w:r>
        <w:rPr>
          <w:rFonts w:ascii="宋体" w:eastAsia="宋体" w:hAnsi="宋体" w:cs="宋体" w:hint="eastAsia"/>
          <w:kern w:val="2"/>
          <w:sz w:val="21"/>
          <w:szCs w:val="21"/>
          <w:lang w:eastAsia="zh-CN" w:bidi="ar"/>
        </w:rPr>
        <w:t>上发布中标结果公告。</w:t>
      </w:r>
      <w:bookmarkStart w:id="93" w:name="_Hlk72438751"/>
      <w:bookmarkEnd w:id="92"/>
      <w:r>
        <w:rPr>
          <w:rFonts w:ascii="宋体" w:eastAsia="宋体" w:hAnsi="宋体" w:cs="宋体" w:hint="eastAsia"/>
          <w:kern w:val="2"/>
          <w:sz w:val="21"/>
          <w:szCs w:val="21"/>
          <w:lang w:eastAsia="zh-CN" w:bidi="ar"/>
        </w:rPr>
        <w:t>供应商如对评审结果有异议，可在发布公示日期起七个工作日内向政府集中采购机构提出。  监督电话：0755-86500050。若在公示期内未提出质疑，则视为认同该评审结果。</w:t>
      </w:r>
    </w:p>
    <w:bookmarkEnd w:id="93"/>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40.2质疑、投诉供应商应保证质疑、投诉内容的真实性和可靠性，并承担相应的法律责任。</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41．中标通知书</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41.1</w:t>
      </w:r>
      <w:bookmarkStart w:id="94" w:name="_Hlk72438863"/>
      <w:r>
        <w:rPr>
          <w:rFonts w:ascii="宋体" w:eastAsia="宋体" w:hAnsi="宋体" w:cs="宋体" w:hint="eastAsia"/>
          <w:kern w:val="2"/>
          <w:sz w:val="21"/>
          <w:szCs w:val="21"/>
          <w:lang w:eastAsia="zh-CN" w:bidi="ar"/>
        </w:rPr>
        <w:t>中标公告公布以后无异常的情况下,中标供应商和采购人可自行在</w:t>
      </w:r>
      <w:r>
        <w:rPr>
          <w:rFonts w:ascii="宋体" w:eastAsia="宋体" w:hAnsi="宋体" w:cs="宋体" w:hint="eastAsia"/>
          <w:b/>
          <w:bCs/>
          <w:kern w:val="2"/>
          <w:sz w:val="21"/>
          <w:szCs w:val="21"/>
          <w:lang w:eastAsia="zh-CN" w:bidi="ar"/>
        </w:rPr>
        <w:t>“</w:t>
      </w:r>
      <w:r>
        <w:rPr>
          <w:rFonts w:ascii="宋体" w:eastAsia="宋体" w:hAnsi="宋体" w:cs="宋体" w:hint="eastAsia"/>
          <w:kern w:val="2"/>
          <w:sz w:val="21"/>
          <w:szCs w:val="21"/>
          <w:lang w:eastAsia="zh-CN" w:bidi="ar"/>
        </w:rPr>
        <w:t>深圳市自行采购系统（https://trade.szggzy.com/ggzy/center/#/login）</w:t>
      </w:r>
      <w:r>
        <w:rPr>
          <w:rFonts w:ascii="宋体" w:eastAsia="宋体" w:hAnsi="宋体" w:cs="宋体" w:hint="eastAsia"/>
          <w:b/>
          <w:bCs/>
          <w:kern w:val="2"/>
          <w:sz w:val="21"/>
          <w:szCs w:val="21"/>
          <w:lang w:eastAsia="zh-CN" w:bidi="ar"/>
        </w:rPr>
        <w:t>”</w:t>
      </w:r>
      <w:r>
        <w:rPr>
          <w:rFonts w:ascii="宋体" w:eastAsia="宋体" w:hAnsi="宋体" w:cs="宋体" w:hint="eastAsia"/>
          <w:kern w:val="2"/>
          <w:sz w:val="21"/>
          <w:szCs w:val="21"/>
          <w:lang w:eastAsia="zh-CN" w:bidi="ar"/>
        </w:rPr>
        <w:t>上打印</w:t>
      </w:r>
      <w:r>
        <w:rPr>
          <w:rFonts w:ascii="宋体" w:eastAsia="宋体" w:hAnsi="宋体" w:cs="宋体" w:hint="eastAsia"/>
          <w:b/>
          <w:kern w:val="2"/>
          <w:sz w:val="21"/>
          <w:szCs w:val="21"/>
          <w:lang w:eastAsia="zh-CN" w:bidi="ar"/>
        </w:rPr>
        <w:t>《数字中标通知书》</w:t>
      </w:r>
      <w:r>
        <w:rPr>
          <w:rFonts w:ascii="宋体" w:eastAsia="宋体" w:hAnsi="宋体" w:cs="宋体" w:hint="eastAsia"/>
          <w:kern w:val="2"/>
          <w:sz w:val="21"/>
          <w:szCs w:val="21"/>
          <w:lang w:eastAsia="zh-CN" w:bidi="ar"/>
        </w:rPr>
        <w:t>。</w:t>
      </w:r>
      <w:bookmarkEnd w:id="94"/>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41.2中标通知书是合同的重要组成部分。</w:t>
      </w:r>
    </w:p>
    <w:p w:rsidR="00E52B57">
      <w:pPr>
        <w:widowControl w:val="0"/>
        <w:ind w:firstLine="420" w:firstLineChars="200"/>
        <w:jc w:val="both"/>
        <w:rPr>
          <w:rFonts w:ascii="宋体" w:eastAsia="宋体" w:hAnsi="宋体" w:cs="宋体"/>
          <w:kern w:val="2"/>
          <w:sz w:val="21"/>
          <w:szCs w:val="21"/>
          <w:lang w:eastAsia="zh-CN"/>
        </w:rPr>
      </w:pPr>
      <w:bookmarkStart w:id="95" w:name="_Hlk71407340"/>
      <w:r>
        <w:rPr>
          <w:rFonts w:ascii="宋体" w:eastAsia="宋体" w:hAnsi="宋体" w:cs="宋体" w:hint="eastAsia"/>
          <w:kern w:val="2"/>
          <w:sz w:val="21"/>
          <w:szCs w:val="21"/>
          <w:lang w:eastAsia="zh-CN" w:bidi="ar"/>
        </w:rPr>
        <w:t>41.3因质疑投诉或其它原因导致项目结果变更或采购终止的，政府集中采购机构有权吊销中标通知书。</w:t>
      </w:r>
    </w:p>
    <w:bookmarkEnd w:id="95"/>
    <w:p w:rsidR="00E52B57" w:rsidP="00A43CB6">
      <w:pPr>
        <w:widowControl w:val="0"/>
        <w:ind w:firstLine="412" w:firstLineChars="196"/>
        <w:jc w:val="both"/>
        <w:rPr>
          <w:rFonts w:ascii="宋体" w:eastAsia="宋体" w:hAnsi="宋体" w:cs="宋体"/>
          <w:kern w:val="2"/>
          <w:sz w:val="21"/>
          <w:szCs w:val="21"/>
          <w:lang w:eastAsia="zh-CN"/>
        </w:rPr>
      </w:pPr>
    </w:p>
    <w:p w:rsidR="00E52B57">
      <w:pPr>
        <w:keepNext/>
        <w:keepLines/>
        <w:widowControl w:val="0"/>
        <w:numPr>
          <w:ilvl w:val="0"/>
          <w:numId w:val="11"/>
        </w:numPr>
        <w:tabs>
          <w:tab w:val="left" w:pos="720"/>
        </w:tabs>
        <w:adjustRightInd w:val="0"/>
        <w:spacing w:before="120" w:beforeLines="50" w:after="120" w:afterLines="50"/>
        <w:ind w:left="1080" w:hanging="1080" w:firstLineChars="0"/>
        <w:jc w:val="center"/>
        <w:textAlignment w:val="baseline"/>
        <w:outlineLvl w:val="1"/>
        <w:rPr>
          <w:rFonts w:ascii="Cambria" w:eastAsia="Cambria" w:hAnsi="Cambria" w:cs="宋体"/>
          <w:b/>
          <w:bCs/>
          <w:kern w:val="2"/>
          <w:sz w:val="28"/>
          <w:szCs w:val="28"/>
          <w:lang w:eastAsia="zh-CN"/>
        </w:rPr>
      </w:pPr>
      <w:r>
        <w:rPr>
          <w:rFonts w:ascii="Cambria" w:eastAsia="宋体" w:hAnsi="Cambria" w:cs="宋体" w:hint="eastAsia"/>
          <w:b/>
          <w:bCs/>
          <w:kern w:val="2"/>
          <w:sz w:val="28"/>
          <w:szCs w:val="28"/>
          <w:lang w:eastAsia="zh-CN"/>
        </w:rPr>
        <w:t>公开招标失败的后续处理</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42．公开招标失败的处理</w:t>
      </w:r>
    </w:p>
    <w:p w:rsidR="00E52B57" w:rsidP="00A43CB6">
      <w:pPr>
        <w:widowControl w:val="0"/>
        <w:ind w:firstLine="412" w:firstLineChars="196"/>
        <w:jc w:val="both"/>
        <w:rPr>
          <w:rFonts w:ascii="宋体" w:eastAsia="宋体" w:hAnsi="宋体" w:cs="宋体"/>
          <w:kern w:val="2"/>
          <w:sz w:val="21"/>
          <w:lang w:eastAsia="zh-CN"/>
        </w:rPr>
      </w:pPr>
      <w:r>
        <w:rPr>
          <w:rFonts w:ascii="宋体" w:eastAsia="宋体" w:hAnsi="宋体" w:cs="宋体" w:hint="eastAsia"/>
          <w:kern w:val="2"/>
          <w:sz w:val="21"/>
          <w:szCs w:val="21"/>
          <w:lang w:eastAsia="zh-CN" w:bidi="ar"/>
        </w:rPr>
        <w:t>42.1本项目公开招标过程中若由于投标截止后</w:t>
      </w:r>
      <w:r>
        <w:rPr>
          <w:rFonts w:ascii="宋体" w:eastAsia="宋体" w:hAnsi="宋体" w:cs="宋体" w:hint="eastAsia"/>
          <w:kern w:val="2"/>
          <w:sz w:val="21"/>
          <w:lang w:eastAsia="zh-CN" w:bidi="ar"/>
        </w:rPr>
        <w:t>实际递交投标文件的供应商数量不足、经</w:t>
      </w:r>
      <w:r>
        <w:rPr>
          <w:rFonts w:ascii="宋体" w:eastAsia="宋体" w:hAnsi="宋体" w:cs="宋体" w:hint="eastAsia"/>
          <w:kern w:val="2"/>
          <w:sz w:val="21"/>
          <w:szCs w:val="21"/>
          <w:lang w:eastAsia="zh-CN" w:bidi="ar"/>
        </w:rPr>
        <w:t>评审委员会</w:t>
      </w:r>
      <w:r>
        <w:rPr>
          <w:rFonts w:ascii="宋体" w:eastAsia="宋体" w:hAnsi="宋体" w:cs="宋体" w:hint="eastAsia"/>
          <w:kern w:val="2"/>
          <w:sz w:val="21"/>
          <w:lang w:eastAsia="zh-CN" w:bidi="ar"/>
        </w:rPr>
        <w:t>评审对招标文件作实质响应的供应商不足等原因造成公开招标失败，可由政府集中采购机构重新组织采购。</w:t>
      </w:r>
    </w:p>
    <w:p w:rsidR="00E52B57" w:rsidP="00A43CB6">
      <w:pPr>
        <w:widowControl w:val="0"/>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42.2对公开招标失败的项目，评审委员会在出具该项目招标失败结论的同时，可以提出重新采购组织形式的建议，以及进一步完善招标文件的资格、技术、商务要求的修改建议。</w:t>
      </w:r>
    </w:p>
    <w:p w:rsidR="00E52B57" w:rsidP="00A43CB6">
      <w:pPr>
        <w:widowControl w:val="0"/>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42.3重新组织采购有以下两种组织形式：</w:t>
      </w:r>
    </w:p>
    <w:p w:rsidR="00E52B57" w:rsidP="00A43CB6">
      <w:pPr>
        <w:widowControl w:val="0"/>
        <w:ind w:firstLine="412" w:firstLineChars="196"/>
        <w:jc w:val="both"/>
        <w:rPr>
          <w:rFonts w:ascii="宋体" w:eastAsia="宋体" w:hAnsi="宋体" w:cs="宋体"/>
          <w:kern w:val="2"/>
          <w:sz w:val="21"/>
          <w:lang w:eastAsia="zh-CN"/>
        </w:rPr>
      </w:pPr>
      <w:r>
        <w:rPr>
          <w:rFonts w:ascii="宋体" w:eastAsia="宋体" w:hAnsi="宋体" w:cs="宋体" w:hint="eastAsia"/>
          <w:kern w:val="2"/>
          <w:sz w:val="21"/>
          <w:lang w:eastAsia="zh-CN" w:bidi="ar"/>
        </w:rPr>
        <w:t>（1）由政府集中采购机构重新组织公开招标；</w:t>
      </w:r>
    </w:p>
    <w:p w:rsidR="00E52B57" w:rsidP="00A43CB6">
      <w:pPr>
        <w:widowControl w:val="0"/>
        <w:ind w:firstLine="412" w:firstLineChars="196"/>
        <w:jc w:val="both"/>
        <w:rPr>
          <w:rFonts w:ascii="宋体" w:eastAsia="宋体" w:hAnsi="宋体" w:cs="宋体"/>
          <w:kern w:val="2"/>
          <w:sz w:val="21"/>
          <w:lang w:eastAsia="zh-CN"/>
        </w:rPr>
      </w:pPr>
      <w:r>
        <w:rPr>
          <w:rFonts w:ascii="宋体" w:eastAsia="宋体" w:hAnsi="宋体" w:cs="宋体" w:hint="eastAsia"/>
          <w:kern w:val="2"/>
          <w:sz w:val="21"/>
          <w:lang w:eastAsia="zh-CN" w:bidi="ar"/>
        </w:rPr>
        <w:t>（2）根据实际情况需要向采购人主管部门提出非公开招标方式申请，经采购人主管部门批准，公开招标失败采购项目可转为竞争性谈判或单一来源谈判方式采购。</w:t>
      </w:r>
    </w:p>
    <w:p w:rsidR="00E52B57" w:rsidP="00A43CB6">
      <w:pPr>
        <w:widowControl w:val="0"/>
        <w:ind w:firstLine="412" w:firstLineChars="196"/>
        <w:jc w:val="both"/>
        <w:rPr>
          <w:rFonts w:ascii="宋体" w:eastAsia="宋体" w:hAnsi="宋体" w:cs="宋体"/>
          <w:kern w:val="2"/>
          <w:sz w:val="21"/>
          <w:lang w:eastAsia="zh-CN"/>
        </w:rPr>
      </w:pPr>
      <w:r>
        <w:rPr>
          <w:rFonts w:ascii="宋体" w:eastAsia="宋体" w:hAnsi="宋体" w:cs="宋体" w:hint="eastAsia"/>
          <w:kern w:val="2"/>
          <w:sz w:val="21"/>
          <w:lang w:eastAsia="zh-CN" w:bidi="ar"/>
        </w:rPr>
        <w:t>42.4公开招标失败的采购项目重新组织公开招标，由政府集中采购机构重新按公开招标流程组织采购活动。</w:t>
      </w:r>
    </w:p>
    <w:p w:rsidR="00E52B57">
      <w:pPr>
        <w:widowControl w:val="0"/>
        <w:ind w:firstLine="420" w:firstLineChars="200"/>
        <w:jc w:val="both"/>
        <w:rPr>
          <w:rFonts w:ascii="黑体" w:eastAsia="黑体" w:hAnsi="宋体" w:cs="黑体"/>
          <w:kern w:val="2"/>
          <w:lang w:eastAsia="zh-CN"/>
        </w:rPr>
      </w:pPr>
      <w:r>
        <w:rPr>
          <w:rFonts w:ascii="宋体" w:eastAsia="宋体" w:hAnsi="宋体" w:cs="宋体" w:hint="eastAsia"/>
          <w:kern w:val="2"/>
          <w:sz w:val="21"/>
          <w:lang w:eastAsia="zh-CN" w:bidi="ar"/>
        </w:rPr>
        <w:t>42.5公开招标失败的采购项目经采购人主管部门批准转为竞争性谈判或单一来源谈判</w:t>
      </w:r>
      <w:r>
        <w:rPr>
          <w:rFonts w:ascii="宋体" w:eastAsia="宋体" w:hAnsi="宋体" w:cs="宋体" w:hint="eastAsia"/>
          <w:kern w:val="2"/>
          <w:sz w:val="21"/>
          <w:lang w:eastAsia="zh-CN" w:bidi="ar"/>
        </w:rPr>
        <w:t>方式采购的，按规定要求组织自行采购工作。</w:t>
      </w:r>
    </w:p>
    <w:p w:rsidR="00E52B57">
      <w:pPr>
        <w:widowControl w:val="0"/>
        <w:ind w:firstLine="420" w:firstLineChars="200"/>
        <w:jc w:val="both"/>
        <w:rPr>
          <w:rFonts w:ascii="宋体" w:eastAsia="宋体" w:hAnsi="宋体" w:cs="宋体"/>
          <w:kern w:val="2"/>
          <w:sz w:val="21"/>
          <w:szCs w:val="21"/>
          <w:lang w:eastAsia="zh-CN"/>
        </w:rPr>
      </w:pPr>
    </w:p>
    <w:p w:rsidR="00E52B57">
      <w:pPr>
        <w:widowControl w:val="0"/>
        <w:jc w:val="both"/>
        <w:rPr>
          <w:rFonts w:ascii="黑体" w:eastAsia="黑体" w:hAnsi="宋体" w:cs="黑体"/>
          <w:kern w:val="2"/>
          <w:lang w:eastAsia="zh-CN"/>
        </w:rPr>
      </w:pPr>
    </w:p>
    <w:p w:rsidR="00E52B57">
      <w:pPr>
        <w:keepNext/>
        <w:keepLines/>
        <w:widowControl w:val="0"/>
        <w:numPr>
          <w:ilvl w:val="0"/>
          <w:numId w:val="11"/>
        </w:numPr>
        <w:tabs>
          <w:tab w:val="left" w:pos="720"/>
        </w:tabs>
        <w:adjustRightInd w:val="0"/>
        <w:spacing w:before="120" w:beforeLines="50" w:after="120" w:afterLines="50"/>
        <w:ind w:left="1080" w:hanging="1080" w:firstLineChars="0"/>
        <w:jc w:val="center"/>
        <w:textAlignment w:val="baseline"/>
        <w:outlineLvl w:val="1"/>
        <w:rPr>
          <w:rFonts w:ascii="Cambria" w:eastAsia="Cambria" w:hAnsi="Cambria" w:cs="宋体"/>
          <w:b/>
          <w:bCs/>
          <w:kern w:val="2"/>
          <w:sz w:val="28"/>
          <w:szCs w:val="28"/>
          <w:lang w:eastAsia="zh-CN"/>
        </w:rPr>
      </w:pPr>
      <w:bookmarkStart w:id="96" w:name="_Hlk72439043"/>
      <w:r>
        <w:rPr>
          <w:rFonts w:ascii="Cambria" w:eastAsia="宋体" w:hAnsi="Cambria" w:cs="宋体" w:hint="eastAsia"/>
          <w:b/>
          <w:bCs/>
          <w:kern w:val="2"/>
          <w:sz w:val="28"/>
          <w:szCs w:val="28"/>
          <w:lang w:eastAsia="zh-CN"/>
        </w:rPr>
        <w:t>合同的授予与备案</w:t>
      </w:r>
      <w:bookmarkEnd w:id="96"/>
    </w:p>
    <w:p w:rsidR="00E52B57">
      <w:pPr>
        <w:widowControl w:val="0"/>
        <w:ind w:firstLine="420" w:firstLineChars="200"/>
        <w:jc w:val="both"/>
        <w:rPr>
          <w:rFonts w:ascii="黑体" w:eastAsia="黑体" w:hAnsi="宋体" w:cs="黑体"/>
          <w:kern w:val="2"/>
          <w:sz w:val="21"/>
          <w:szCs w:val="21"/>
          <w:lang w:eastAsia="zh-CN"/>
        </w:rPr>
      </w:pPr>
      <w:bookmarkStart w:id="97" w:name="_Toc100052408"/>
      <w:bookmarkStart w:id="98" w:name="_Toc73517679"/>
      <w:bookmarkStart w:id="99" w:name="_Toc73521674"/>
      <w:bookmarkStart w:id="100" w:name="_Toc73518157"/>
      <w:bookmarkStart w:id="101" w:name="_Toc73521586"/>
      <w:bookmarkStart w:id="102" w:name="_Hlk72439088"/>
      <w:r>
        <w:rPr>
          <w:rFonts w:ascii="黑体" w:eastAsia="黑体" w:hAnsi="宋体" w:cs="黑体" w:hint="eastAsia"/>
          <w:kern w:val="2"/>
          <w:sz w:val="21"/>
          <w:szCs w:val="21"/>
          <w:lang w:eastAsia="zh-CN" w:bidi="ar"/>
        </w:rPr>
        <w:t>43．合同授予标准</w:t>
      </w:r>
      <w:bookmarkEnd w:id="97"/>
      <w:bookmarkEnd w:id="98"/>
      <w:bookmarkEnd w:id="99"/>
      <w:bookmarkEnd w:id="100"/>
      <w:bookmarkEnd w:id="101"/>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本项目的合同将授予经本招标文件规定评审确定的中标供应商。</w:t>
      </w:r>
    </w:p>
    <w:p w:rsidR="00E52B57">
      <w:pPr>
        <w:widowControl w:val="0"/>
        <w:ind w:firstLine="420" w:firstLineChars="200"/>
        <w:jc w:val="both"/>
        <w:rPr>
          <w:rFonts w:ascii="黑体" w:eastAsia="黑体" w:hAnsi="宋体" w:cs="黑体"/>
          <w:kern w:val="2"/>
          <w:sz w:val="21"/>
          <w:szCs w:val="21"/>
          <w:lang w:eastAsia="zh-CN"/>
        </w:rPr>
      </w:pPr>
      <w:bookmarkStart w:id="103" w:name="_Toc73521587"/>
      <w:bookmarkStart w:id="104" w:name="_Toc100052409"/>
      <w:bookmarkStart w:id="105" w:name="_Toc73517680"/>
      <w:bookmarkStart w:id="106" w:name="_Toc73521675"/>
      <w:bookmarkStart w:id="107" w:name="_Toc73518158"/>
      <w:r>
        <w:rPr>
          <w:rFonts w:ascii="黑体" w:eastAsia="黑体" w:hAnsi="宋体" w:cs="黑体" w:hint="eastAsia"/>
          <w:kern w:val="2"/>
          <w:sz w:val="21"/>
          <w:szCs w:val="21"/>
          <w:lang w:eastAsia="zh-CN" w:bidi="ar"/>
        </w:rPr>
        <w:t>44．</w:t>
      </w:r>
      <w:bookmarkEnd w:id="103"/>
      <w:bookmarkEnd w:id="104"/>
      <w:bookmarkEnd w:id="105"/>
      <w:bookmarkEnd w:id="106"/>
      <w:bookmarkEnd w:id="107"/>
      <w:r>
        <w:rPr>
          <w:rFonts w:ascii="黑体" w:eastAsia="黑体" w:hAnsi="宋体" w:cs="黑体" w:hint="eastAsia"/>
          <w:kern w:val="2"/>
          <w:sz w:val="21"/>
          <w:szCs w:val="21"/>
          <w:lang w:eastAsia="zh-CN" w:bidi="ar"/>
        </w:rPr>
        <w:t>接受和拒绝任何或所有投标的权力</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E52B57">
      <w:pPr>
        <w:widowControl w:val="0"/>
        <w:ind w:firstLine="420" w:firstLineChars="200"/>
        <w:jc w:val="both"/>
        <w:rPr>
          <w:rFonts w:ascii="黑体" w:eastAsia="黑体" w:hAnsi="宋体" w:cs="黑体"/>
          <w:kern w:val="2"/>
          <w:sz w:val="21"/>
          <w:szCs w:val="21"/>
          <w:lang w:eastAsia="zh-CN"/>
        </w:rPr>
      </w:pPr>
      <w:bookmarkStart w:id="108" w:name="_Toc100052410"/>
      <w:bookmarkStart w:id="109" w:name="_Toc73521589"/>
      <w:bookmarkStart w:id="110" w:name="_Toc73518160"/>
      <w:bookmarkStart w:id="111" w:name="_Toc73521677"/>
      <w:bookmarkStart w:id="112" w:name="_Toc73517682"/>
      <w:r>
        <w:rPr>
          <w:rFonts w:ascii="黑体" w:eastAsia="黑体" w:hAnsi="宋体" w:cs="黑体" w:hint="eastAsia"/>
          <w:kern w:val="2"/>
          <w:sz w:val="21"/>
          <w:szCs w:val="21"/>
          <w:lang w:eastAsia="zh-CN" w:bidi="ar"/>
        </w:rPr>
        <w:t>45．合同的签订</w:t>
      </w:r>
      <w:bookmarkEnd w:id="108"/>
      <w:bookmarkEnd w:id="109"/>
      <w:bookmarkEnd w:id="110"/>
      <w:bookmarkEnd w:id="111"/>
      <w:bookmarkEnd w:id="112"/>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45.1中标人将于中标通知书发出之日起十个工作日内，按照采购文件（招标文件和投标文件等）内容与采购人签订采购合同；合同的实质性内容应当符合招标文件的规定；</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45.2中标人如不按本通用条款第45.1款的规定与采购人签订合同，</w:t>
      </w:r>
      <w:r>
        <w:rPr>
          <w:rFonts w:ascii="宋体" w:eastAsia="宋体" w:hAnsi="宋体" w:cs="宋体" w:hint="eastAsia"/>
          <w:sz w:val="21"/>
          <w:szCs w:val="21"/>
          <w:lang w:eastAsia="zh-CN" w:bidi="ar"/>
        </w:rPr>
        <w:t>情节严重的，由同级财政部门记入供应商诚信档案，予以通报</w:t>
      </w:r>
      <w:r>
        <w:rPr>
          <w:rFonts w:ascii="宋体" w:eastAsia="宋体" w:hAnsi="宋体" w:cs="宋体" w:hint="eastAsia"/>
          <w:kern w:val="2"/>
          <w:sz w:val="21"/>
          <w:szCs w:val="21"/>
          <w:lang w:eastAsia="zh-CN" w:bidi="ar"/>
        </w:rPr>
        <w:t>；</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45.3中标人应当按照合同约定履行义务，完成中标项目，不得将中标项目转让（转包）给他人。</w:t>
      </w:r>
    </w:p>
    <w:p w:rsidR="00E52B57">
      <w:pPr>
        <w:widowControl w:val="0"/>
        <w:ind w:firstLine="420" w:firstLineChars="200"/>
        <w:jc w:val="both"/>
        <w:rPr>
          <w:rFonts w:ascii="黑体" w:eastAsia="黑体" w:hAnsi="宋体" w:cs="黑体"/>
          <w:kern w:val="2"/>
          <w:sz w:val="21"/>
          <w:szCs w:val="21"/>
          <w:lang w:eastAsia="zh-CN"/>
        </w:rPr>
      </w:pPr>
      <w:bookmarkStart w:id="113" w:name="_Toc73521678"/>
      <w:bookmarkStart w:id="114" w:name="_Toc73518161"/>
      <w:bookmarkStart w:id="115" w:name="_Toc73517683"/>
      <w:bookmarkStart w:id="116" w:name="_Toc100052411"/>
      <w:bookmarkStart w:id="117" w:name="_Toc73521590"/>
      <w:r>
        <w:rPr>
          <w:rFonts w:ascii="黑体" w:eastAsia="黑体" w:hAnsi="宋体" w:cs="黑体" w:hint="eastAsia"/>
          <w:kern w:val="2"/>
          <w:sz w:val="21"/>
          <w:szCs w:val="21"/>
          <w:lang w:eastAsia="zh-CN" w:bidi="ar"/>
        </w:rPr>
        <w:t>46．履约担保</w:t>
      </w:r>
      <w:bookmarkEnd w:id="113"/>
      <w:bookmarkEnd w:id="114"/>
      <w:bookmarkEnd w:id="115"/>
      <w:bookmarkEnd w:id="116"/>
      <w:bookmarkEnd w:id="117"/>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46.1在签订项目合同的同时，中标人应按“对通用条款的补充内容”中规定的金额向采购人提交履约担保；</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46.2，允许供应商自主选择以支票、汇票、本票、保函等非现金方式提交履约担保；</w:t>
      </w:r>
      <w:r>
        <w:rPr>
          <w:rFonts w:eastAsia="宋体" w:cs="宋体" w:hint="eastAsia"/>
          <w:kern w:val="2"/>
          <w:sz w:val="21"/>
          <w:szCs w:val="21"/>
          <w:lang w:eastAsia="zh-CN" w:bidi="ar"/>
        </w:rPr>
        <w:t>中标人提交履约担保不是合同签订的前提条件，不要求中标人提供除法律、法规明确规定外的其他担保。</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47. 合同备案</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采购人与中标供应商自中标通知书发出之日起10个工作日内签订采购合同，并按采购人内控制度规定提交备案。</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48. 合同变更</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合同变更事宜参照《深圳市财政局关于优化政府采购合同备案的通知》（深财发保〔2022〕2号）相关规定，按采购人内控制度执行。</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49. 项目验收</w:t>
      </w:r>
    </w:p>
    <w:p w:rsidR="00E52B57">
      <w:pPr>
        <w:widowControl/>
        <w:ind w:firstLine="420" w:firstLineChars="20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 xml:space="preserve">49.1采购人应当按照招标文件和合同规定的标准和方法，及时组织验收。 </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50. 宣传</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凡与采购活动有关的宣传或广告，若当中提及本项目采购，必须事先将具体对外宣传方案报采购人预算主管部门，并征得其同意。对外市场宣传包括但不限于以下形式：</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a.名片、宣传册、广告标语等；</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b.案例介绍、推广等；</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c.工作人员向其他消费群体宣传。</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51. 供应商违法责任</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（1）在采购活动中应当回避而未回避的；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（2）未按本条例规定签订、履行采购合同，造成严重后果的；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（3）隐瞒真实情况，提供虚假资料的；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（4）以非法手段排斥其他供应商参与竞争的；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（5）与其他采购参加人串通投标的；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（6）恶意投诉的；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（7）向采购项目相关人行贿或者提供其他不当利益的；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（8）阻碍、抗拒主管部门监督检查的；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（9）其他违反本条例规定的行为。</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51.2 根据《深圳市财政局关于调整政府采购投标（响应）保证金管理政策的通知 》（深财购〔2021〕51 号）的要求，供应商在采购活动中出现《深圳经济特区政府采购条例实施细则》第八十条所列情形的，</w:t>
      </w:r>
      <w:bookmarkStart w:id="118" w:name="_Hlk72440769"/>
      <w:r>
        <w:rPr>
          <w:rFonts w:ascii="宋体" w:eastAsia="宋体" w:hAnsi="宋体" w:cs="宋体" w:hint="eastAsia"/>
          <w:kern w:val="2"/>
          <w:sz w:val="21"/>
          <w:szCs w:val="21"/>
          <w:lang w:eastAsia="zh-CN" w:bidi="ar"/>
        </w:rPr>
        <w:t>政府集中采购机构或采购人不予退还其交纳的谈判保证金，情节严重的，并由主管部门</w:t>
      </w:r>
      <w:bookmarkEnd w:id="118"/>
      <w:r>
        <w:rPr>
          <w:rFonts w:ascii="宋体" w:eastAsia="宋体" w:hAnsi="宋体" w:cs="宋体" w:hint="eastAsia"/>
          <w:kern w:val="2"/>
          <w:sz w:val="21"/>
          <w:szCs w:val="21"/>
          <w:lang w:eastAsia="zh-CN" w:bidi="ar"/>
        </w:rPr>
        <w:t>记入供应商诚信档案，予以通报：</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（1）投标截止后，撤销投标的；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（2）中标后无正当理由未在规定期限内签订合同的；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（3）将中标项目转让给他人、或者在投标文件中未说明且未经采购人、采购招标机构同意，将中标项目分包给他人的；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（4）拒绝履行合同义务的。</w:t>
      </w:r>
    </w:p>
    <w:p w:rsidR="00E52B57">
      <w:pPr>
        <w:widowControl w:val="0"/>
        <w:spacing w:line="360" w:lineRule="auto"/>
        <w:jc w:val="both"/>
        <w:rPr>
          <w:rFonts w:eastAsia="宋体"/>
          <w:kern w:val="2"/>
          <w:lang w:eastAsia="zh-CN"/>
        </w:rPr>
      </w:pPr>
    </w:p>
    <w:bookmarkEnd w:id="102"/>
    <w:p w:rsidR="00E52B57">
      <w:pPr>
        <w:keepNext/>
        <w:keepLines/>
        <w:widowControl w:val="0"/>
        <w:numPr>
          <w:ilvl w:val="0"/>
          <w:numId w:val="11"/>
        </w:numPr>
        <w:tabs>
          <w:tab w:val="left" w:pos="720"/>
        </w:tabs>
        <w:adjustRightInd w:val="0"/>
        <w:spacing w:before="120" w:beforeLines="50" w:after="120" w:afterLines="50"/>
        <w:ind w:left="1080" w:hanging="1080" w:firstLineChars="0"/>
        <w:jc w:val="center"/>
        <w:textAlignment w:val="baseline"/>
        <w:outlineLvl w:val="1"/>
        <w:rPr>
          <w:rFonts w:ascii="Cambria" w:eastAsia="Cambria" w:hAnsi="Cambria" w:cs="宋体"/>
          <w:b/>
          <w:bCs/>
          <w:kern w:val="2"/>
          <w:sz w:val="28"/>
          <w:szCs w:val="28"/>
          <w:lang w:eastAsia="zh-CN"/>
        </w:rPr>
      </w:pPr>
      <w:r>
        <w:rPr>
          <w:rFonts w:ascii="Cambria" w:eastAsia="宋体" w:hAnsi="Cambria" w:cs="宋体" w:hint="eastAsia"/>
          <w:b/>
          <w:bCs/>
          <w:kern w:val="2"/>
          <w:sz w:val="28"/>
          <w:szCs w:val="28"/>
          <w:lang w:eastAsia="zh-CN"/>
        </w:rPr>
        <w:t>质疑处理</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52.质疑提出与答复</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52.1提出质疑</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参与采购活动的供应商认为自己的权益在采购活动中受到损害的，应当自知道或者应当知道其权益受到损害之日起七个工作日内向采购人、政府集中采购机构以书面形式提出质疑。</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52.2法律依据</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52.3质疑条件</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52.3.1提出质疑的供应商应当是参与所质疑项目采购活动的供应商；</w:t>
      </w:r>
      <w:bookmarkStart w:id="119" w:name="_Hlk75374941"/>
      <w:r>
        <w:rPr>
          <w:rFonts w:ascii="宋体" w:eastAsia="宋体" w:hAnsi="宋体" w:cs="宋体" w:hint="eastAsia"/>
          <w:kern w:val="2"/>
          <w:sz w:val="21"/>
          <w:szCs w:val="21"/>
          <w:lang w:eastAsia="zh-CN" w:bidi="ar"/>
        </w:rPr>
        <w:t>以联合体形式参与的，质疑应当由组成联合体的所有成员共同提出</w:t>
      </w:r>
      <w:bookmarkEnd w:id="119"/>
      <w:r>
        <w:rPr>
          <w:rFonts w:ascii="宋体" w:eastAsia="宋体" w:hAnsi="宋体" w:cs="宋体" w:hint="eastAsia"/>
          <w:kern w:val="2"/>
          <w:sz w:val="21"/>
          <w:szCs w:val="21"/>
          <w:lang w:eastAsia="zh-CN" w:bidi="ar"/>
        </w:rPr>
        <w:t>；</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 xml:space="preserve">52.3.3应提交书面质疑函，质疑函应当包括以下内容： </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（1）供应商的名称（或者姓名）、地址、邮编、邮箱、联系人及联系电话；</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（2）质疑项目的名称、编号；</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（3）具体、明确的质疑对象、质疑事项和质疑请求；</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（4）因质疑事项而受损害的权益；</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（5）事实依据；</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（6）必要的法律依据；</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（7）提出质疑的日期。</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供应商为自然人的，应当由本人签字；供应商为法人或者其他组织的，应当由法定代表人（负责人），或者其授权代理人签字或者盖章，并加盖公章。</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52.4提交材料</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供应商质疑实行实名制。供应商为自然人的，应当提交本人身份证复印件；供应商为法人或者其他组织的，应当根据自身性质提交营业执照复印件或者其他证明文件（如事业单位法人证书等）复印件。</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52.5收文地点</w:t>
      </w:r>
    </w:p>
    <w:p w:rsidR="00E52B57">
      <w:pPr>
        <w:widowControl w:val="0"/>
        <w:ind w:firstLine="420" w:firstLineChars="20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bidi="ar"/>
        </w:rPr>
        <w:t>地址：深圳公共资源交易中心（深圳交易集团有限公司政府采购业务分公司）27楼，质疑咨询电话：0755-</w:t>
      </w:r>
      <w:r>
        <w:rPr>
          <w:rFonts w:ascii="宋体" w:eastAsia="宋体" w:hAnsi="宋体" w:cs="宋体" w:hint="eastAsia"/>
          <w:b/>
          <w:kern w:val="2"/>
          <w:sz w:val="21"/>
          <w:lang w:eastAsia="zh-CN" w:bidi="ar"/>
        </w:rPr>
        <w:t>86500050</w:t>
      </w:r>
      <w:r>
        <w:rPr>
          <w:rFonts w:ascii="宋体" w:eastAsia="宋体" w:hAnsi="宋体" w:cs="宋体" w:hint="eastAsia"/>
          <w:b/>
          <w:bCs/>
          <w:kern w:val="2"/>
          <w:sz w:val="21"/>
          <w:szCs w:val="21"/>
          <w:lang w:eastAsia="zh-CN" w:bidi="ar"/>
        </w:rPr>
        <w:t>。</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52.6收文办理程序</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E52B57">
      <w:pPr>
        <w:widowControl w:val="0"/>
        <w:ind w:firstLine="420" w:firstLineChars="200"/>
        <w:jc w:val="both"/>
        <w:rPr>
          <w:rFonts w:ascii="仿宋" w:eastAsia="仿宋" w:hAnsi="仿宋" w:cs="仿宋"/>
          <w:kern w:val="2"/>
          <w:sz w:val="21"/>
          <w:szCs w:val="21"/>
          <w:lang w:eastAsia="zh-CN"/>
        </w:rPr>
      </w:pPr>
      <w:r>
        <w:rPr>
          <w:rFonts w:ascii="宋体" w:eastAsia="宋体" w:hAnsi="宋体" w:cs="宋体" w:hint="eastAsia"/>
          <w:kern w:val="2"/>
          <w:sz w:val="21"/>
          <w:szCs w:val="21"/>
          <w:lang w:eastAsia="zh-CN" w:bidi="ar"/>
        </w:rPr>
        <w:t>52.6.2供应商提交的质疑材料不符合质疑条件的，视情况处理：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供应商提交的质疑材料不全或者未按要求签字或者盖章的，政府集中采购机构应当一次性告知供应商需补正的内容和补正期限。</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供应商提交的质疑存在下列情形之一的，不予受理：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（1）质疑主体不满足要求的；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（2）供应商自身权益未受到损害的；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（3）供应商未在法定质疑期限内提出质疑的；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（4）质疑材料不全或者未按要求签字或者盖章的情况下，要求补正后，逾期未补正或者补正后仍不符合规定的；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（5）其他不符合受理条件情形的。</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质疑事项不予受理的，政府集中采购机构应当向供应商出具不符合质疑条件告知书。</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52.7质疑答复时限</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自收文之日起七个工作日内。</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52.8投诉</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对质疑答复不满意或者未在规定时间内答复的，提出质疑的供应商可以在答复期满后15个工作日内向本项目采购单位投诉。</w:t>
      </w:r>
    </w:p>
    <w:p w:rsidR="00E52B57">
      <w:pPr>
        <w:widowControl w:val="0"/>
        <w:ind w:firstLine="420" w:firstLineChars="200"/>
        <w:jc w:val="both"/>
        <w:rPr>
          <w:rFonts w:ascii="黑体" w:eastAsia="黑体" w:hAnsi="宋体" w:cs="黑体"/>
          <w:kern w:val="2"/>
          <w:sz w:val="21"/>
          <w:szCs w:val="21"/>
          <w:lang w:eastAsia="zh-CN"/>
        </w:rPr>
      </w:pPr>
      <w:r>
        <w:rPr>
          <w:rFonts w:ascii="黑体" w:eastAsia="黑体" w:hAnsi="宋体" w:cs="黑体" w:hint="eastAsia"/>
          <w:kern w:val="2"/>
          <w:sz w:val="21"/>
          <w:szCs w:val="21"/>
          <w:lang w:eastAsia="zh-CN" w:bidi="ar"/>
        </w:rPr>
        <w:t>53. 质疑后续处理</w:t>
      </w:r>
    </w:p>
    <w:p w:rsidR="00E52B57">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53.1供应商质疑不成立，或者成立但未对中标、成交结果构成影响的，继续开展采购活动。</w:t>
      </w:r>
    </w:p>
    <w:p w:rsidR="00E52B57">
      <w:pPr>
        <w:widowControl w:val="0"/>
        <w:ind w:firstLine="420" w:firstLineChars="20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bidi="ar"/>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rsidR="00E52B57">
      <w:pPr>
        <w:widowControl w:val="0"/>
        <w:ind w:firstLine="420" w:firstLineChars="200"/>
        <w:jc w:val="left"/>
        <w:rPr>
          <w:rFonts w:eastAsia="宋体"/>
          <w:kern w:val="2"/>
          <w:sz w:val="21"/>
          <w:szCs w:val="21"/>
          <w:lang w:eastAsia="zh-CN"/>
        </w:rPr>
      </w:pPr>
      <w:r>
        <w:rPr>
          <w:rFonts w:ascii="宋体" w:eastAsia="宋体" w:hAnsi="宋体" w:cs="宋体" w:hint="eastAsia"/>
          <w:kern w:val="2"/>
          <w:sz w:val="21"/>
          <w:szCs w:val="21"/>
          <w:lang w:eastAsia="zh-CN" w:bidi="ar"/>
        </w:rPr>
        <w:t>53.3被质疑供应商应配合提供质疑答辩意见,并提供相关证据材料,逾期不作书面答辩的,视同放弃答辩权利,依法承担由此可能产生的不利法律后果。</w:t>
      </w:r>
    </w:p>
    <w:p w:rsidR="00E52B57">
      <w:pPr>
        <w:widowControl w:val="0"/>
        <w:jc w:val="center"/>
        <w:rPr>
          <w:rFonts w:eastAsia="宋体"/>
          <w:kern w:val="2"/>
          <w:sz w:val="21"/>
          <w:lang w:eastAsia="zh-CN"/>
        </w:rPr>
      </w:pPr>
      <w:r>
        <w:rPr>
          <w:rFonts w:eastAsia="宋体"/>
          <w:kern w:val="2"/>
          <w:sz w:val="21"/>
          <w:lang w:eastAsia="zh-CN" w:bidi="ar"/>
        </w:rPr>
        <w:t>---- END ----</w:t>
      </w:r>
      <w:bookmarkEnd w:id="65"/>
    </w:p>
    <w:p w:rsidR="00E52B57">
      <w:pPr>
        <w:widowControl w:val="0"/>
        <w:jc w:val="both"/>
        <w:rPr>
          <w:rFonts w:ascii="宋体" w:eastAsia="宋体" w:hAnsi="宋体" w:cs="宋体"/>
          <w:kern w:val="2"/>
          <w:sz w:val="21"/>
          <w:szCs w:val="21"/>
          <w:lang w:eastAsia="zh-CN"/>
        </w:rPr>
      </w:pPr>
    </w:p>
    <w:p w:rsidR="00E52B57">
      <w:pPr>
        <w:widowControl w:val="0"/>
        <w:jc w:val="both"/>
        <w:rPr>
          <w:rFonts w:ascii="宋体" w:eastAsia="宋体" w:hAnsi="宋体"/>
          <w:kern w:val="2"/>
          <w:sz w:val="21"/>
          <w:szCs w:val="21"/>
          <w:lang w:eastAsia="zh-CN"/>
        </w:rPr>
        <w:sectPr>
          <w:footerReference w:type="even" r:id="rId6"/>
          <w:footerReference w:type="default" r:id="rId7"/>
          <w:headerReference w:type="first" r:id="rId8"/>
          <w:pgSz w:w="11907" w:h="16840"/>
          <w:pgMar w:top="1440" w:right="1797" w:bottom="1440" w:left="1797" w:header="851" w:footer="992" w:gutter="0"/>
          <w:cols w:space="425"/>
          <w:titlePg/>
          <w:docGrid w:linePitch="462"/>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深圳市急救中心专用设备B包（除颤监护仪）项目-A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投标人资格证明文件（不公开部分）——供应商基本情况表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投标人认为需要加以说明的其他内容（格式自定）</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SZZXCG-2025-00070-001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深圳市急救中心专用设备B包（除颤监护仪）项目-A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资格性审查表</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符合性审查表</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资格性审查表</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投标人不符合资格要求，或未提交相应的资格证明资料（详见招标公告投标人资格要求）：</w:t>
            </w:r>
            <w:r>
              <w:rPr>
                <w:rFonts w:ascii="FangSong" w:eastAsia="FangSong" w:hAnsi="FangSong" w:cs="FangSong"/>
                <w:color w:val="666666"/>
                <w:lang w:val="en" w:eastAsia="en"/>
              </w:rPr>
              <w:br/>
            </w:r>
            <w:r>
              <w:rPr>
                <w:rFonts w:ascii="FangSong" w:eastAsia="FangSong" w:hAnsi="FangSong" w:cs="FangSong"/>
                <w:color w:val="666666"/>
                <w:lang w:val="en" w:eastAsia="en"/>
              </w:rPr>
              <w:t>1.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2.投标人若为生产企业：所投产品为第二、三类医疗器械的，提供监督管理部门签发的涵盖所投报医疗器械的《医疗器械生产许可证》(有效期内)扫描件；投标人若为经营企业：所投产品为第二类医疗器械的，提供监督管理部门签发的涵盖所投报医疗器械的《医疗器械经营备案凭证》(有效期内)扫描件；所投产品为第三类医疗器械的，提供监督管理部门签发的涵盖所投报医疗器械的《医疗器械经营许可证》(有效期内)扫描件。3.本项目不接受联合体投标，接受投标人选用进口产品参与投标（由供应商在《采购投标及履约承诺函》中作出声明）；4.参与本项目采购活动时不存在被有关部门禁止参与政府采购活动且在有效期内的情况（由供应商在《采购投标及履约承诺函》中作出声明）；5.具备《中华人民共和国政府采购法》第二十二条第一款的条件（由供应商在《采购投标及履约承诺函》中作出声明）；6.未被列入失信被执行人、重大税收违法案件当事人名单、政府采购严重违法失信行为记录名单（由供应商在《采购投标及履约承诺函》中作出声明）；7.不存在《深圳市财政局政府采购供应商信用信息管理办法》（深财规〔2023〕3号）列明的严重违法失信行为（由供应商在《采购投标及履约承诺函》中作出声明）；8.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9.本项目是（否）专门面向中小企业采购：否。10.不存在不同投标供应商的法定代表人、主要经营负责人、投标授权代表人、项目负责人、主要技术人员为同一人、属同一单位或者在同一单位缴纳社会保险的情形；不存在不同投标供应商单位负责人为同一人或直接控股、管理关系的情形。如存在上述情形，相关供应商资格审查均不通过，按投标无效处理（由供应商提供《供应商基本情况表》并加盖公章扫描件）。</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符合性审查表</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所投货物、服务在技术、商务等方面没有实质性满足（或未响应招标文件中带★号条款或响应有负偏离）招标文件要求的（是否实质性满足招标文件要求，由评审委员会根据实质性条款响应情况作出评判）；</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所投货物、服务在技术、商务等方面没有实质性满足（或未响应招标文件中带★号条款或响应有负偏离）招标文件要求的（是否实质性满足招标文件要求，由评审委员会根据实质性条款响应情况作出评判）；</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未按招标文件所提供的样式填写《投标函》；未按招标文件所提供的《采购投标及履约承诺函》进行承诺或不符合承诺的；未按招标文件对投标文件组成的要求提供投标文件；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未按招标文件所提供的样式填写《投标函》；未按招标文件所提供的《采购投标及履约承诺函》进行承诺或不符合承诺的；未按招标文件对投标文件组成的要求提供投标文件；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采购标的所投产品货物清单有缺漏项或响应不全或报价有缺漏或者对招标文件规定的项目需求内容或者需求数量进行修改，评审委员会判定投标响应不满足采购需求；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采购标的所投产品货物清单有缺漏项或响应不全或报价有缺漏或者对招标文件规定的项目需求内容或者需求数量进行修改，评审委员会判定投标响应不满足采购需求；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投标文件用不属于本公司的电子密钥进行加密；加密的投标文件未按时解密；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投标文件用不属于本公司的电子密钥进行加密；加密的投标文件未按时解密；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技术要求偏离情况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详见采购文件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免费保修期内售后服务条款偏离情况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详见采购文件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免费保修期外售后服务条款偏离情况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详见采购文件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其他商务条款偏离情况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详见采购文件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详见采购文件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30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EFF" w:usb1="F9DFFFFF" w:usb2="0000007F" w:usb3="00000000" w:csb0="003F01FF" w:csb1="00000000"/>
  </w:font>
  <w:font w:name="隶书">
    <w:panose1 w:val="02010509060101010101"/>
    <w:charset w:val="86"/>
    <w:family w:val="modern"/>
    <w:pitch w:val="fixed"/>
    <w:sig w:usb0="00000001" w:usb1="080E0000" w:usb2="00000010" w:usb3="00000000" w:csb0="00040000" w:csb1="00000000"/>
  </w:font>
  <w:font w:name="monospace">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方正仿宋_GBK">
    <w:altName w:val="Arial Unicode MS"/>
    <w:charset w:val="86"/>
    <w:family w:val="auto"/>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汉仪书宋二S">
    <w:altName w:val="宋体"/>
    <w:charset w:val="00"/>
    <w:family w:val="auto"/>
    <w:pitch w:val="default"/>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57">
    <w:pPr>
      <w:tabs>
        <w:tab w:val="center" w:pos="4153"/>
        <w:tab w:val="right" w:pos="8306"/>
      </w:tabs>
      <w:snapToGrid w:val="0"/>
      <w:jc w:val="left"/>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rsidR="00E52B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57">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80</w:t>
    </w:r>
    <w:r>
      <w:fldChar w:fldCharType="end"/>
    </w:r>
    <w:r>
      <w:t xml:space="preserve"> -</w:t>
    </w:r>
  </w:p>
  <w:p w:rsidR="00E52B5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57">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57">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F30691"/>
    <w:multiLevelType w:val="singleLevel"/>
    <w:tmpl w:val="B4F30691"/>
    <w:lvl w:ilvl="0">
      <w:start w:val="3"/>
      <w:numFmt w:val="decimal"/>
      <w:suff w:val="nothing"/>
      <w:lvlText w:val="（%1）"/>
      <w:lvlJc w:val="left"/>
    </w:lvl>
  </w:abstractNum>
  <w:abstractNum w:abstractNumId="1">
    <w:nsid w:val="B5C78383"/>
    <w:multiLevelType w:val="multilevel"/>
    <w:tmpl w:val="B5C78383"/>
    <w:lvl w:ilvl="0">
      <w:start w:val="1"/>
      <w:numFmt w:val="decimal"/>
      <w:suff w:val="nothing"/>
      <w:lvlText w:val="%1、"/>
      <w:lvlJc w:val="left"/>
      <w:pPr>
        <w:ind w:left="0" w:firstLine="0"/>
      </w:pPr>
      <w:rPr>
        <w:rFonts w:hint="default"/>
        <w:b w:val="0"/>
        <w:bCs w:val="0"/>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B9358C2E"/>
    <w:multiLevelType w:val="singleLevel"/>
    <w:tmpl w:val="B9358C2E"/>
    <w:lvl w:ilvl="0">
      <w:start w:val="2"/>
      <w:numFmt w:val="decimal"/>
      <w:suff w:val="nothing"/>
      <w:lvlText w:val="%1、"/>
      <w:lvlJc w:val="left"/>
    </w:lvl>
  </w:abstractNum>
  <w:abstractNum w:abstractNumId="3">
    <w:nsid w:val="BF6BC116"/>
    <w:multiLevelType w:val="singleLevel"/>
    <w:tmpl w:val="BF6BC116"/>
    <w:lvl w:ilvl="0">
      <w:start w:val="16"/>
      <w:numFmt w:val="decimal"/>
      <w:suff w:val="space"/>
      <w:lvlText w:val="%1."/>
      <w:lvlJc w:val="left"/>
    </w:lvl>
  </w:abstractNum>
  <w:abstractNum w:abstractNumId="4">
    <w:nsid w:val="CFE7C3F8"/>
    <w:multiLevelType w:val="singleLevel"/>
    <w:tmpl w:val="CFE7C3F8"/>
    <w:lvl w:ilvl="0">
      <w:start w:val="1"/>
      <w:numFmt w:val="decimal"/>
      <w:suff w:val="nothing"/>
      <w:lvlText w:val="（%1）"/>
      <w:lvlJc w:val="left"/>
    </w:lvl>
  </w:abstractNum>
  <w:abstractNum w:abstractNumId="5">
    <w:nsid w:val="DDECD3BC"/>
    <w:multiLevelType w:val="singleLevel"/>
    <w:tmpl w:val="DDECD3BC"/>
    <w:lvl w:ilvl="0">
      <w:start w:val="6"/>
      <w:numFmt w:val="decimal"/>
      <w:suff w:val="space"/>
      <w:lvlText w:val="%1."/>
      <w:lvlJc w:val="left"/>
    </w:lvl>
  </w:abstractNum>
  <w:abstractNum w:abstractNumId="6">
    <w:nsid w:val="DE759F4B"/>
    <w:multiLevelType w:val="singleLevel"/>
    <w:tmpl w:val="DE759F4B"/>
    <w:lvl w:ilvl="0">
      <w:start w:val="2"/>
      <w:numFmt w:val="decimal"/>
      <w:suff w:val="space"/>
      <w:lvlText w:val="%1."/>
      <w:lvlJc w:val="left"/>
    </w:lvl>
  </w:abstractNum>
  <w:abstractNum w:abstractNumId="7">
    <w:nsid w:val="DEABE1DB"/>
    <w:multiLevelType w:val="singleLevel"/>
    <w:tmpl w:val="DEABE1DB"/>
    <w:lvl w:ilvl="0">
      <w:start w:val="23"/>
      <w:numFmt w:val="decimal"/>
      <w:suff w:val="space"/>
      <w:lvlText w:val="%1."/>
      <w:lvlJc w:val="left"/>
    </w:lvl>
  </w:abstractNum>
  <w:abstractNum w:abstractNumId="8">
    <w:nsid w:val="FFEFC674"/>
    <w:multiLevelType w:val="singleLevel"/>
    <w:tmpl w:val="FFEFC674"/>
    <w:lvl w:ilvl="0">
      <w:start w:val="1"/>
      <w:numFmt w:val="decimal"/>
      <w:suff w:val="nothing"/>
      <w:lvlText w:val="（%1）"/>
      <w:lvlJc w:val="left"/>
    </w:lvl>
  </w:abstractNum>
  <w:abstractNum w:abstractNumId="9">
    <w:nsid w:val="1C3A30C3"/>
    <w:multiLevelType w:val="multilevel"/>
    <w:tmpl w:val="1C3A30C3"/>
    <w:lvl w:ilvl="0">
      <w:start w:val="1"/>
      <w:numFmt w:val="japaneseCounting"/>
      <w:lvlText w:val="第%1章"/>
      <w:lvlJc w:val="left"/>
      <w:pPr>
        <w:ind w:left="1080" w:hanging="10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A0F6431"/>
    <w:multiLevelType w:val="singleLevel"/>
    <w:tmpl w:val="7A0F6431"/>
    <w:lvl w:ilvl="0">
      <w:start w:val="1"/>
      <w:numFmt w:val="decimal"/>
      <w:suff w:val="space"/>
      <w:lvlText w:val="%1."/>
      <w:lvlJc w:val="left"/>
    </w:lvl>
  </w:abstractNum>
  <w:num w:numId="1">
    <w:abstractNumId w:val="0"/>
  </w:num>
  <w:num w:numId="2">
    <w:abstractNumId w:val="1"/>
  </w:num>
  <w:num w:numId="3">
    <w:abstractNumId w:val="2"/>
  </w:num>
  <w:num w:numId="4">
    <w:abstractNumId w:val="10"/>
  </w:num>
  <w:num w:numId="5">
    <w:abstractNumId w:val="4"/>
  </w:num>
  <w:num w:numId="6">
    <w:abstractNumId w:val="8"/>
  </w:num>
  <w:num w:numId="7">
    <w:abstractNumId w:val="6"/>
  </w:num>
  <w:num w:numId="8">
    <w:abstractNumId w:val="5"/>
  </w:num>
  <w:num w:numId="9">
    <w:abstractNumId w:val="3"/>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2035FB"/>
    <w:rsid w:val="00645626"/>
    <w:rsid w:val="00810B4D"/>
    <w:rsid w:val="00A43CB6"/>
    <w:rsid w:val="00A77B3E"/>
    <w:rsid w:val="00CA2A55"/>
    <w:rsid w:val="00E52B57"/>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Char"/>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Char"/>
    <w:qFormat/>
    <w:pPr>
      <w:adjustRightInd w:val="0"/>
      <w:jc w:val="center"/>
      <w:textAlignment w:val="baseline"/>
      <w:outlineLvl w:val="1"/>
    </w:pPr>
    <w:rPr>
      <w:kern w:val="0"/>
      <w:sz w:val="24"/>
      <w:szCs w:val="20"/>
    </w:rPr>
  </w:style>
  <w:style w:type="paragraph" w:styleId="Heading3">
    <w:name w:val="heading 3"/>
    <w:basedOn w:val="Heading4"/>
    <w:next w:val="Normal"/>
    <w:link w:val="3Char1"/>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Char"/>
    <w:uiPriority w:val="9"/>
    <w:qFormat/>
    <w:pPr>
      <w:keepNext/>
      <w:keepLines/>
      <w:widowControl w:val="0"/>
      <w:spacing w:before="280" w:after="290" w:line="376" w:lineRule="auto"/>
      <w:jc w:val="both"/>
      <w:outlineLvl w:val="3"/>
    </w:pPr>
    <w:rPr>
      <w:rFonts w:ascii="Arial" w:eastAsia="黑体" w:hAnsi="Arial"/>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link w:val="Char"/>
    <w:uiPriority w:val="99"/>
    <w:qFormat/>
    <w:pPr>
      <w:widowControl w:val="0"/>
      <w:jc w:val="both"/>
    </w:pPr>
    <w:rPr>
      <w:rFonts w:eastAsia="宋体"/>
      <w:kern w:val="2"/>
      <w:lang w:eastAsia="zh-CN"/>
    </w:rPr>
  </w:style>
  <w:style w:type="character" w:customStyle="1" w:styleId="Char">
    <w:name w:val="普通(网站) Char"/>
    <w:link w:val="NormalWeb"/>
    <w:qFormat/>
    <w:rPr>
      <w:rFonts w:eastAsia="宋体"/>
      <w:kern w:val="2"/>
      <w:sz w:val="24"/>
      <w:szCs w:val="24"/>
      <w:lang w:eastAsia="zh-CN"/>
    </w:rPr>
  </w:style>
  <w:style w:type="character" w:customStyle="1" w:styleId="4Char">
    <w:name w:val="标题 4 Char"/>
    <w:basedOn w:val="DefaultParagraphFont"/>
    <w:link w:val="Heading4"/>
    <w:qFormat/>
    <w:rPr>
      <w:rFonts w:ascii="Cambria" w:eastAsia="宋体" w:hAnsi="Cambria"/>
      <w:b/>
      <w:bCs/>
      <w:kern w:val="2"/>
      <w:sz w:val="28"/>
      <w:szCs w:val="28"/>
      <w:lang w:eastAsia="zh-CN"/>
    </w:rPr>
  </w:style>
  <w:style w:type="character" w:customStyle="1" w:styleId="3Char1">
    <w:name w:val="标题 3 Char1"/>
    <w:basedOn w:val="DefaultParagraphFont"/>
    <w:link w:val="Heading3"/>
    <w:qFormat/>
    <w:rPr>
      <w:rFonts w:ascii="宋体" w:eastAsia="宋体" w:hAnsi="宋体" w:cs="宋体"/>
      <w:b/>
      <w:bCs/>
      <w:kern w:val="2"/>
      <w:sz w:val="28"/>
      <w:szCs w:val="32"/>
      <w:lang w:eastAsia="zh-CN"/>
    </w:rPr>
  </w:style>
  <w:style w:type="character" w:customStyle="1" w:styleId="1Char">
    <w:name w:val="标题 1 Char"/>
    <w:link w:val="Heading1"/>
    <w:qFormat/>
    <w:rPr>
      <w:rFonts w:ascii="宋体" w:eastAsia="黑体" w:hAnsi="宋体"/>
      <w:b/>
      <w:bCs/>
      <w:kern w:val="44"/>
      <w:sz w:val="28"/>
      <w:szCs w:val="44"/>
      <w:lang w:eastAsia="zh-CN"/>
    </w:rPr>
  </w:style>
  <w:style w:type="character" w:customStyle="1" w:styleId="2Char">
    <w:name w:val="标题 2 Char"/>
    <w:basedOn w:val="DefaultParagraphFont"/>
    <w:link w:val="Heading2"/>
    <w:qFormat/>
    <w:rPr>
      <w:rFonts w:ascii="宋体" w:eastAsia="宋体" w:hAnsi="宋体" w:cs="宋体"/>
      <w:b/>
      <w:bCs/>
      <w:sz w:val="24"/>
      <w:lang w:eastAsia="zh-CN"/>
    </w:rPr>
  </w:style>
  <w:style w:type="table" w:styleId="TableGrid">
    <w:name w:val="Table Grid"/>
    <w:basedOn w:val="TableNormal"/>
    <w:uiPriority w:val="39"/>
    <w:qFormat/>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font31">
    <w:name w:val="font31"/>
    <w:basedOn w:val="DefaultParagraphFont"/>
    <w:qFormat/>
    <w:rPr>
      <w:rFonts w:ascii="等线" w:eastAsia="等线" w:hAnsi="等线" w:cs="等线"/>
      <w:color w:val="000000"/>
      <w:sz w:val="21"/>
      <w:szCs w:val="21"/>
      <w:u w:val="none"/>
    </w:rPr>
  </w:style>
  <w:style w:type="paragraph" w:styleId="NormalIndent">
    <w:name w:val="Normal Indent"/>
    <w:basedOn w:val="Normal"/>
    <w:link w:val="Char0"/>
    <w:qFormat/>
    <w:pPr>
      <w:widowControl w:val="0"/>
      <w:ind w:firstLine="420"/>
      <w:jc w:val="both"/>
    </w:pPr>
    <w:rPr>
      <w:rFonts w:eastAsia="宋体"/>
      <w:kern w:val="2"/>
      <w:sz w:val="21"/>
      <w:szCs w:val="20"/>
      <w:lang w:eastAsia="zh-CN"/>
    </w:rPr>
  </w:style>
  <w:style w:type="character" w:customStyle="1" w:styleId="Char0">
    <w:name w:val="正文缩进 Char"/>
    <w:basedOn w:val="DefaultParagraphFont"/>
    <w:link w:val="NormalIndent"/>
    <w:qFormat/>
    <w:rPr>
      <w:rFonts w:eastAsia="宋体"/>
      <w:kern w:val="2"/>
      <w:sz w:val="21"/>
      <w:szCs w:val="24"/>
      <w:lang w:eastAsia="zh-CN"/>
    </w:rPr>
  </w:style>
  <w:style w:type="character" w:customStyle="1" w:styleId="3Char">
    <w:name w:val="标题 3 Char"/>
    <w:qFormat/>
    <w:rPr>
      <w:rFonts w:ascii="黑体" w:eastAsia="黑体"/>
      <w:bCs/>
      <w:sz w:val="30"/>
    </w:rPr>
  </w:style>
  <w:style w:type="paragraph" w:styleId="PlainText">
    <w:name w:val="Plain Text"/>
    <w:basedOn w:val="Normal"/>
    <w:link w:val="Char1"/>
    <w:qFormat/>
    <w:pPr>
      <w:widowControl w:val="0"/>
      <w:jc w:val="both"/>
    </w:pPr>
    <w:rPr>
      <w:rFonts w:ascii="宋体" w:eastAsia="宋体" w:hAnsi="Courier New"/>
      <w:kern w:val="2"/>
      <w:sz w:val="21"/>
      <w:szCs w:val="20"/>
      <w:lang w:eastAsia="zh-CN"/>
    </w:rPr>
  </w:style>
  <w:style w:type="character" w:customStyle="1" w:styleId="Char1">
    <w:name w:val="纯文本 Char"/>
    <w:link w:val="PlainText"/>
    <w:qFormat/>
    <w:rPr>
      <w:rFonts w:ascii="宋体" w:eastAsia="宋体" w:hAnsi="Courier New"/>
      <w:kern w:val="2"/>
      <w:sz w:val="21"/>
      <w:lang w:eastAsia="zh-CN"/>
    </w:rPr>
  </w:style>
  <w:style w:type="paragraph" w:styleId="BodyText">
    <w:name w:val="Body Text"/>
    <w:basedOn w:val="Normal"/>
    <w:next w:val="BodyText2"/>
    <w:link w:val="Char2"/>
    <w:qFormat/>
    <w:pPr>
      <w:widowControl w:val="0"/>
      <w:spacing w:line="360" w:lineRule="auto"/>
      <w:jc w:val="both"/>
    </w:pPr>
    <w:rPr>
      <w:rFonts w:eastAsia="宋体"/>
      <w:b/>
      <w:bCs/>
      <w:kern w:val="2"/>
      <w:lang w:eastAsia="zh-CN"/>
    </w:rPr>
  </w:style>
  <w:style w:type="paragraph" w:styleId="BodyText2">
    <w:name w:val="Body Text 2"/>
    <w:basedOn w:val="Normal"/>
    <w:link w:val="2Char0"/>
    <w:qFormat/>
    <w:pPr>
      <w:widowControl w:val="0"/>
      <w:spacing w:line="360" w:lineRule="auto"/>
      <w:jc w:val="both"/>
    </w:pPr>
    <w:rPr>
      <w:rFonts w:eastAsia="宋体"/>
      <w:kern w:val="2"/>
      <w:lang w:eastAsia="zh-CN"/>
    </w:rPr>
  </w:style>
  <w:style w:type="character" w:customStyle="1" w:styleId="2Char0">
    <w:name w:val="正文文本 2 Char"/>
    <w:link w:val="BodyText2"/>
    <w:qFormat/>
    <w:rPr>
      <w:rFonts w:eastAsia="宋体"/>
      <w:kern w:val="2"/>
      <w:sz w:val="24"/>
      <w:szCs w:val="24"/>
      <w:lang w:eastAsia="zh-CN"/>
    </w:rPr>
  </w:style>
  <w:style w:type="character" w:customStyle="1" w:styleId="Char2">
    <w:name w:val="正文文本 Char"/>
    <w:basedOn w:val="DefaultParagraphFont"/>
    <w:link w:val="BodyText"/>
    <w:qFormat/>
    <w:rPr>
      <w:rFonts w:eastAsia="宋体"/>
      <w:b/>
      <w:bCs/>
      <w:kern w:val="2"/>
      <w:sz w:val="24"/>
      <w:szCs w:val="24"/>
      <w:lang w:eastAsia="zh-CN"/>
    </w:rPr>
  </w:style>
  <w:style w:type="character" w:customStyle="1" w:styleId="15">
    <w:name w:val="15"/>
    <w:basedOn w:val="DefaultParagraphFont"/>
    <w:qFormat/>
    <w:rPr>
      <w:rFonts w:ascii="等线" w:eastAsia="等线" w:hAnsi="等线"/>
      <w:color w:val="000000"/>
      <w:sz w:val="21"/>
      <w:szCs w:val="21"/>
    </w:rPr>
  </w:style>
  <w:style w:type="table" w:customStyle="1" w:styleId="1">
    <w:name w:val="网格型1"/>
    <w:basedOn w:val="TableNormal"/>
    <w:qFormat/>
    <w:pPr>
      <w:widowControl w:val="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paragraph" w:styleId="Footer">
    <w:name w:val="footer"/>
    <w:basedOn w:val="Normal"/>
    <w:link w:val="Char3"/>
    <w:qFormat/>
    <w:pPr>
      <w:widowControl w:val="0"/>
      <w:tabs>
        <w:tab w:val="center" w:pos="4153"/>
        <w:tab w:val="right" w:pos="8306"/>
      </w:tabs>
      <w:snapToGrid w:val="0"/>
    </w:pPr>
    <w:rPr>
      <w:rFonts w:eastAsia="宋体"/>
      <w:kern w:val="2"/>
      <w:sz w:val="18"/>
      <w:szCs w:val="18"/>
      <w:lang w:eastAsia="zh-CN"/>
    </w:rPr>
  </w:style>
  <w:style w:type="character" w:customStyle="1" w:styleId="Char3">
    <w:name w:val="页脚 Char"/>
    <w:basedOn w:val="DefaultParagraphFont"/>
    <w:link w:val="Footer"/>
    <w:qFormat/>
    <w:rPr>
      <w:rFonts w:eastAsia="宋体"/>
      <w:kern w:val="2"/>
      <w:sz w:val="18"/>
      <w:szCs w:val="18"/>
      <w:lang w:eastAsia="zh-CN"/>
    </w:rPr>
  </w:style>
  <w:style w:type="paragraph" w:styleId="Header">
    <w:name w:val="header"/>
    <w:basedOn w:val="Normal"/>
    <w:link w:val="Char4"/>
    <w:uiPriority w:val="99"/>
    <w:qFormat/>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Char4">
    <w:name w:val="页眉 Char"/>
    <w:link w:val="Header"/>
    <w:uiPriority w:val="99"/>
    <w:qFormat/>
    <w:rPr>
      <w:rFonts w:eastAsia="宋体"/>
      <w:kern w:val="2"/>
      <w:sz w:val="18"/>
      <w:szCs w:val="18"/>
      <w:lang w:eastAsia="zh-CN"/>
    </w:rPr>
  </w:style>
  <w:style w:type="paragraph" w:customStyle="1" w:styleId="msolistparagraph">
    <w:name w:val="msolistparagraph"/>
    <w:basedOn w:val="Normal"/>
    <w:qFormat/>
    <w:pPr>
      <w:widowControl w:val="0"/>
      <w:ind w:firstLine="420" w:firstLineChars="200"/>
      <w:jc w:val="both"/>
    </w:pPr>
    <w:rPr>
      <w:rFonts w:ascii="Calibri" w:eastAsia="宋体" w:hAnsi="Calibri"/>
      <w:kern w:val="2"/>
      <w:sz w:val="21"/>
      <w:szCs w:val="22"/>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