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BCA70B">
      <w:pPr>
        <w:pStyle w:val="4"/>
        <w:bidi w:val="0"/>
        <w:jc w:val="center"/>
        <w:rPr>
          <w:rFonts w:hint="eastAsia"/>
        </w:rPr>
      </w:pPr>
      <w:r>
        <w:rPr>
          <w:rFonts w:hint="eastAsia"/>
        </w:rPr>
        <w:t>招标公告</w:t>
      </w:r>
    </w:p>
    <w:p w14:paraId="745A5DB9">
      <w:pPr>
        <w:widowControl/>
        <w:shd w:val="clear" w:color="auto" w:fill="FFFFFF"/>
        <w:spacing w:line="288" w:lineRule="auto"/>
        <w:ind w:firstLine="480" w:firstLineChars="200"/>
        <w:jc w:val="right"/>
        <w:rPr>
          <w:rFonts w:hint="eastAsia" w:ascii="宋体" w:hAnsi="宋体" w:cs="宋体"/>
          <w:kern w:val="0"/>
          <w:sz w:val="24"/>
          <w:szCs w:val="24"/>
          <w:highlight w:val="none"/>
        </w:rPr>
      </w:pPr>
      <w:bookmarkStart w:id="0" w:name="OLE_LINK1"/>
    </w:p>
    <w:p w14:paraId="35D53C37">
      <w:pPr>
        <w:spacing w:line="360" w:lineRule="auto"/>
        <w:rPr>
          <w:rFonts w:hint="eastAsia" w:ascii="宋体" w:hAnsi="宋体" w:cs="宋体"/>
          <w:b/>
          <w:sz w:val="24"/>
          <w:szCs w:val="24"/>
          <w:highlight w:val="none"/>
        </w:rPr>
      </w:pPr>
      <w:r>
        <w:rPr>
          <w:rFonts w:hint="eastAsia" w:ascii="宋体" w:hAnsi="宋体" w:cs="宋体"/>
          <w:b/>
          <w:sz w:val="24"/>
          <w:szCs w:val="24"/>
          <w:highlight w:val="none"/>
        </w:rPr>
        <w:t>一、项目概况</w:t>
      </w:r>
    </w:p>
    <w:p w14:paraId="4403DB52">
      <w:pPr>
        <w:spacing w:line="360" w:lineRule="auto"/>
        <w:ind w:firstLine="484" w:firstLineChars="202"/>
        <w:rPr>
          <w:rFonts w:hint="eastAsia" w:ascii="宋体" w:hAnsi="宋体" w:cs="宋体"/>
          <w:b/>
          <w:bCs/>
          <w:sz w:val="24"/>
          <w:szCs w:val="24"/>
          <w:highlight w:val="none"/>
          <w:u w:val="single"/>
        </w:rPr>
      </w:pPr>
      <w:r>
        <w:rPr>
          <w:rFonts w:hint="eastAsia" w:ascii="宋体" w:hAnsi="宋体" w:cs="宋体"/>
          <w:bCs/>
          <w:sz w:val="24"/>
          <w:szCs w:val="24"/>
          <w:highlight w:val="none"/>
          <w:u w:val="single"/>
          <w:lang w:val="en-US" w:eastAsia="zh-CN"/>
        </w:rPr>
        <w:t>深圳市龙岗区南约小学年度零星修缮工程项目</w:t>
      </w:r>
      <w:r>
        <w:rPr>
          <w:rFonts w:hint="eastAsia" w:ascii="宋体" w:hAnsi="宋体" w:cs="宋体"/>
          <w:sz w:val="24"/>
          <w:szCs w:val="24"/>
          <w:highlight w:val="none"/>
          <w:u w:val="single"/>
        </w:rPr>
        <w:t>的潜在供应商应在</w:t>
      </w:r>
      <w:r>
        <w:rPr>
          <w:rFonts w:hint="eastAsia" w:ascii="宋体" w:hAnsi="宋体" w:cs="宋体"/>
          <w:sz w:val="24"/>
          <w:szCs w:val="24"/>
          <w:highlight w:val="none"/>
          <w:u w:val="single"/>
          <w:lang w:eastAsia="zh-CN"/>
        </w:rPr>
        <w:t>深圳市</w:t>
      </w:r>
      <w:r>
        <w:rPr>
          <w:rFonts w:hint="eastAsia" w:ascii="宋体" w:hAnsi="宋体" w:cs="宋体"/>
          <w:sz w:val="24"/>
          <w:szCs w:val="24"/>
          <w:highlight w:val="none"/>
          <w:u w:val="single"/>
          <w:lang w:val="en-US" w:eastAsia="zh-CN"/>
        </w:rPr>
        <w:t>励德项目管理</w:t>
      </w:r>
      <w:r>
        <w:rPr>
          <w:rFonts w:hint="eastAsia" w:ascii="宋体" w:hAnsi="宋体" w:cs="宋体"/>
          <w:sz w:val="24"/>
          <w:szCs w:val="24"/>
          <w:highlight w:val="none"/>
          <w:u w:val="single"/>
          <w:lang w:eastAsia="zh-CN"/>
        </w:rPr>
        <w:t>有限公司</w:t>
      </w:r>
      <w:r>
        <w:rPr>
          <w:rFonts w:hint="eastAsia" w:ascii="宋体" w:hAnsi="宋体" w:cs="宋体"/>
          <w:sz w:val="24"/>
          <w:szCs w:val="24"/>
          <w:highlight w:val="none"/>
          <w:u w:val="single"/>
        </w:rPr>
        <w:t>获取招标文件，并于</w:t>
      </w:r>
      <w:r>
        <w:rPr>
          <w:rFonts w:hint="eastAsia" w:ascii="宋体" w:hAnsi="宋体" w:cs="宋体"/>
          <w:sz w:val="24"/>
          <w:szCs w:val="24"/>
          <w:highlight w:val="none"/>
          <w:u w:val="single"/>
          <w:lang w:eastAsia="zh-CN"/>
        </w:rPr>
        <w:t>202</w:t>
      </w:r>
      <w:r>
        <w:rPr>
          <w:rFonts w:hint="eastAsia" w:ascii="宋体" w:hAnsi="宋体" w:cs="宋体"/>
          <w:sz w:val="24"/>
          <w:szCs w:val="24"/>
          <w:highlight w:val="none"/>
          <w:u w:val="single"/>
          <w:lang w:val="en-US" w:eastAsia="zh-CN"/>
        </w:rPr>
        <w:t>6</w:t>
      </w:r>
      <w:r>
        <w:rPr>
          <w:rFonts w:hint="eastAsia" w:ascii="宋体" w:hAnsi="宋体" w:cs="宋体"/>
          <w:sz w:val="24"/>
          <w:szCs w:val="24"/>
          <w:highlight w:val="none"/>
          <w:u w:val="single"/>
          <w:lang w:eastAsia="zh-CN"/>
        </w:rPr>
        <w:t>年</w:t>
      </w:r>
      <w:r>
        <w:rPr>
          <w:rFonts w:hint="eastAsia" w:ascii="宋体" w:hAnsi="宋体" w:cs="宋体"/>
          <w:bCs/>
          <w:sz w:val="24"/>
          <w:szCs w:val="24"/>
          <w:highlight w:val="none"/>
          <w:u w:val="single"/>
          <w:lang w:val="en-US" w:eastAsia="zh-CN"/>
        </w:rPr>
        <w:t>1月2</w:t>
      </w:r>
      <w:r>
        <w:rPr>
          <w:rFonts w:hint="eastAsia" w:ascii="宋体" w:hAnsi="宋体" w:cs="宋体"/>
          <w:bCs/>
          <w:sz w:val="24"/>
          <w:szCs w:val="24"/>
          <w:highlight w:val="none"/>
          <w:u w:val="single"/>
        </w:rPr>
        <w:t>日</w:t>
      </w:r>
      <w:r>
        <w:rPr>
          <w:rFonts w:hint="eastAsia" w:ascii="宋体" w:hAnsi="宋体" w:cs="宋体"/>
          <w:bCs/>
          <w:sz w:val="24"/>
          <w:szCs w:val="24"/>
          <w:highlight w:val="none"/>
          <w:u w:val="single"/>
          <w:lang w:val="en-US" w:eastAsia="zh-CN"/>
        </w:rPr>
        <w:t>10</w:t>
      </w:r>
      <w:r>
        <w:rPr>
          <w:rFonts w:hint="eastAsia" w:ascii="宋体" w:hAnsi="宋体" w:cs="宋体"/>
          <w:bCs/>
          <w:sz w:val="24"/>
          <w:szCs w:val="24"/>
          <w:highlight w:val="none"/>
          <w:u w:val="single"/>
        </w:rPr>
        <w:t>时</w:t>
      </w:r>
      <w:r>
        <w:rPr>
          <w:rFonts w:hint="eastAsia" w:ascii="宋体" w:hAnsi="宋体" w:cs="宋体"/>
          <w:bCs/>
          <w:sz w:val="24"/>
          <w:szCs w:val="24"/>
          <w:highlight w:val="none"/>
          <w:u w:val="single"/>
          <w:lang w:val="en-US" w:eastAsia="zh-CN"/>
        </w:rPr>
        <w:t>3</w:t>
      </w:r>
      <w:r>
        <w:rPr>
          <w:rFonts w:hint="eastAsia" w:ascii="宋体" w:hAnsi="宋体" w:cs="宋体"/>
          <w:bCs/>
          <w:sz w:val="24"/>
          <w:szCs w:val="24"/>
          <w:highlight w:val="none"/>
          <w:u w:val="single"/>
        </w:rPr>
        <w:t>0分（北京时间）前递交投标文件。</w:t>
      </w:r>
    </w:p>
    <w:p w14:paraId="626FDAB6">
      <w:pPr>
        <w:spacing w:line="360" w:lineRule="auto"/>
        <w:rPr>
          <w:rFonts w:hint="eastAsia" w:ascii="宋体" w:hAnsi="宋体" w:cs="宋体"/>
          <w:b/>
          <w:bCs/>
          <w:sz w:val="24"/>
          <w:szCs w:val="24"/>
          <w:highlight w:val="none"/>
        </w:rPr>
      </w:pPr>
      <w:r>
        <w:rPr>
          <w:rFonts w:hint="eastAsia" w:ascii="宋体" w:hAnsi="宋体" w:cs="宋体"/>
          <w:b/>
          <w:bCs/>
          <w:sz w:val="24"/>
          <w:szCs w:val="24"/>
          <w:highlight w:val="none"/>
        </w:rPr>
        <w:t>二、项目基本情况</w:t>
      </w:r>
    </w:p>
    <w:p w14:paraId="7FA1FAA7">
      <w:pPr>
        <w:spacing w:line="360" w:lineRule="auto"/>
        <w:ind w:firstLine="424" w:firstLineChars="177"/>
        <w:rPr>
          <w:rFonts w:hint="default" w:ascii="宋体" w:hAnsi="宋体" w:cs="宋体"/>
          <w:bCs/>
          <w:sz w:val="24"/>
          <w:szCs w:val="24"/>
          <w:highlight w:val="none"/>
          <w:lang w:val="en-US" w:eastAsia="zh-CN"/>
        </w:rPr>
      </w:pPr>
      <w:r>
        <w:rPr>
          <w:rFonts w:hint="eastAsia" w:ascii="宋体" w:hAnsi="宋体" w:cs="宋体"/>
          <w:bCs/>
          <w:sz w:val="24"/>
          <w:szCs w:val="24"/>
          <w:highlight w:val="none"/>
        </w:rPr>
        <w:t>1、项目编号：</w:t>
      </w:r>
      <w:r>
        <w:rPr>
          <w:rFonts w:hint="eastAsia" w:ascii="宋体" w:hAnsi="宋体" w:cs="宋体"/>
          <w:bCs/>
          <w:sz w:val="24"/>
          <w:szCs w:val="24"/>
          <w:highlight w:val="none"/>
          <w:lang w:val="en-US" w:eastAsia="zh-CN"/>
        </w:rPr>
        <w:t>2025LDZB1221</w:t>
      </w:r>
    </w:p>
    <w:p w14:paraId="7D5EA8DD">
      <w:pPr>
        <w:spacing w:line="360" w:lineRule="auto"/>
        <w:ind w:firstLine="424" w:firstLineChars="177"/>
        <w:rPr>
          <w:rFonts w:hint="eastAsia" w:ascii="宋体" w:hAnsi="宋体" w:cs="宋体"/>
          <w:bCs/>
          <w:sz w:val="24"/>
          <w:szCs w:val="24"/>
          <w:highlight w:val="none"/>
        </w:rPr>
      </w:pPr>
      <w:r>
        <w:rPr>
          <w:rFonts w:hint="eastAsia" w:ascii="宋体" w:hAnsi="宋体" w:cs="宋体"/>
          <w:bCs/>
          <w:sz w:val="24"/>
          <w:szCs w:val="24"/>
          <w:highlight w:val="none"/>
        </w:rPr>
        <w:t>2、项目名称：深圳市龙岗区南约小学年度零星修缮工程项目</w:t>
      </w:r>
    </w:p>
    <w:p w14:paraId="139D2213">
      <w:pPr>
        <w:spacing w:line="360" w:lineRule="auto"/>
        <w:ind w:firstLine="424" w:firstLineChars="177"/>
        <w:rPr>
          <w:rFonts w:hint="eastAsia" w:ascii="宋体" w:hAnsi="宋体" w:eastAsia="宋体" w:cs="宋体"/>
          <w:bCs/>
          <w:sz w:val="24"/>
          <w:szCs w:val="24"/>
          <w:highlight w:val="none"/>
          <w:lang w:eastAsia="zh-CN"/>
        </w:rPr>
      </w:pPr>
      <w:r>
        <w:rPr>
          <w:rFonts w:hint="eastAsia" w:ascii="宋体" w:hAnsi="宋体" w:cs="宋体"/>
          <w:bCs/>
          <w:sz w:val="24"/>
          <w:szCs w:val="24"/>
          <w:highlight w:val="none"/>
        </w:rPr>
        <w:t>3、预算金额：</w:t>
      </w:r>
      <w:r>
        <w:rPr>
          <w:rFonts w:hint="eastAsia" w:ascii="宋体" w:hAnsi="宋体" w:cs="宋体"/>
          <w:bCs/>
          <w:sz w:val="24"/>
          <w:szCs w:val="24"/>
          <w:highlight w:val="none"/>
          <w:lang w:val="en-US" w:eastAsia="zh-CN"/>
        </w:rPr>
        <w:t>240000元</w:t>
      </w:r>
      <w:r>
        <w:rPr>
          <w:rFonts w:hint="eastAsia" w:ascii="宋体" w:hAnsi="宋体" w:cs="宋体"/>
          <w:bCs/>
          <w:sz w:val="24"/>
          <w:szCs w:val="24"/>
          <w:highlight w:val="none"/>
          <w:lang w:eastAsia="zh-CN"/>
        </w:rPr>
        <w:t xml:space="preserve"> </w:t>
      </w:r>
    </w:p>
    <w:p w14:paraId="7758F6A9">
      <w:pPr>
        <w:spacing w:line="360" w:lineRule="auto"/>
        <w:ind w:firstLine="424" w:firstLineChars="177"/>
        <w:rPr>
          <w:rFonts w:hint="eastAsia" w:ascii="宋体" w:hAnsi="宋体" w:eastAsia="宋体" w:cs="宋体"/>
          <w:bCs/>
          <w:sz w:val="24"/>
          <w:szCs w:val="24"/>
          <w:highlight w:val="none"/>
          <w:lang w:eastAsia="zh-CN"/>
        </w:rPr>
      </w:pPr>
      <w:r>
        <w:rPr>
          <w:rFonts w:hint="eastAsia" w:ascii="宋体" w:hAnsi="宋体" w:cs="宋体"/>
          <w:bCs/>
          <w:sz w:val="24"/>
          <w:szCs w:val="24"/>
          <w:highlight w:val="none"/>
        </w:rPr>
        <w:t>4、最高限价：</w:t>
      </w:r>
      <w:r>
        <w:rPr>
          <w:rFonts w:hint="eastAsia" w:ascii="宋体" w:hAnsi="宋体" w:cs="宋体"/>
          <w:bCs/>
          <w:sz w:val="24"/>
          <w:szCs w:val="24"/>
          <w:highlight w:val="none"/>
          <w:lang w:val="en-US" w:eastAsia="zh-CN"/>
        </w:rPr>
        <w:t>240000元</w:t>
      </w:r>
      <w:r>
        <w:rPr>
          <w:rFonts w:hint="eastAsia" w:ascii="宋体" w:hAnsi="宋体" w:cs="宋体"/>
          <w:bCs/>
          <w:sz w:val="24"/>
          <w:szCs w:val="24"/>
          <w:highlight w:val="none"/>
          <w:lang w:eastAsia="zh-CN"/>
        </w:rPr>
        <w:t xml:space="preserve"> </w:t>
      </w:r>
    </w:p>
    <w:p w14:paraId="51702658">
      <w:pPr>
        <w:spacing w:line="360" w:lineRule="auto"/>
        <w:ind w:firstLine="424" w:firstLineChars="177"/>
        <w:rPr>
          <w:rFonts w:hint="eastAsia" w:ascii="宋体" w:hAnsi="宋体" w:cs="宋体"/>
          <w:bCs/>
          <w:sz w:val="24"/>
          <w:szCs w:val="24"/>
          <w:highlight w:val="none"/>
        </w:rPr>
      </w:pPr>
      <w:r>
        <w:rPr>
          <w:rFonts w:hint="eastAsia" w:ascii="宋体" w:hAnsi="宋体" w:cs="宋体"/>
          <w:bCs/>
          <w:sz w:val="24"/>
          <w:szCs w:val="24"/>
          <w:highlight w:val="none"/>
        </w:rPr>
        <w:t>5、采购方式：公开招标</w:t>
      </w:r>
    </w:p>
    <w:p w14:paraId="03B8997A">
      <w:pPr>
        <w:spacing w:line="360" w:lineRule="auto"/>
        <w:ind w:firstLine="424" w:firstLineChars="177"/>
        <w:rPr>
          <w:rFonts w:hint="eastAsia" w:ascii="宋体" w:hAnsi="宋体" w:cs="宋体"/>
          <w:bCs/>
          <w:sz w:val="24"/>
          <w:szCs w:val="24"/>
          <w:highlight w:val="none"/>
        </w:rPr>
      </w:pPr>
      <w:r>
        <w:rPr>
          <w:rFonts w:hint="eastAsia" w:ascii="宋体" w:hAnsi="宋体" w:cs="宋体"/>
          <w:bCs/>
          <w:sz w:val="24"/>
          <w:szCs w:val="24"/>
          <w:highlight w:val="none"/>
        </w:rPr>
        <w:t>6、采购需求：</w:t>
      </w:r>
      <w:r>
        <w:rPr>
          <w:rFonts w:hint="eastAsia" w:ascii="宋体" w:hAnsi="宋体" w:cs="宋体"/>
          <w:bCs/>
          <w:sz w:val="24"/>
          <w:szCs w:val="24"/>
          <w:highlight w:val="none"/>
          <w:lang w:val="en-US" w:eastAsia="zh-CN"/>
        </w:rPr>
        <w:t>详见采购需求</w:t>
      </w:r>
    </w:p>
    <w:p w14:paraId="52C6A214">
      <w:pPr>
        <w:numPr>
          <w:ilvl w:val="0"/>
          <w:numId w:val="0"/>
        </w:numPr>
        <w:spacing w:before="120" w:beforeLines="50" w:line="360" w:lineRule="auto"/>
        <w:ind w:left="-4" w:leftChars="0" w:firstLine="424" w:firstLineChars="0"/>
        <w:rPr>
          <w:rFonts w:hint="eastAsia" w:ascii="宋体" w:hAnsi="宋体" w:cs="宋体"/>
          <w:bCs/>
          <w:sz w:val="24"/>
          <w:szCs w:val="24"/>
          <w:highlight w:val="none"/>
        </w:rPr>
      </w:pPr>
      <w:r>
        <w:rPr>
          <w:rFonts w:hint="eastAsia" w:ascii="宋体" w:hAnsi="宋体" w:eastAsia="宋体" w:cs="宋体"/>
          <w:bCs/>
          <w:kern w:val="2"/>
          <w:sz w:val="24"/>
          <w:szCs w:val="24"/>
          <w:lang w:val="en-US" w:eastAsia="zh-CN" w:bidi="ar-SA"/>
        </w:rPr>
        <w:t>7、</w:t>
      </w:r>
      <w:r>
        <w:rPr>
          <w:rFonts w:hint="eastAsia" w:ascii="宋体" w:hAnsi="宋体" w:cs="宋体"/>
          <w:bCs/>
          <w:sz w:val="24"/>
          <w:szCs w:val="24"/>
          <w:highlight w:val="none"/>
        </w:rPr>
        <w:t>服务期限：</w:t>
      </w:r>
      <w:r>
        <w:rPr>
          <w:rFonts w:hint="eastAsia" w:ascii="宋体" w:hAnsi="宋体" w:cs="宋体"/>
          <w:bCs/>
          <w:sz w:val="24"/>
          <w:szCs w:val="24"/>
          <w:highlight w:val="none"/>
          <w:lang w:val="en-US" w:eastAsia="zh-CN"/>
        </w:rPr>
        <w:t>详见采购需求</w:t>
      </w:r>
    </w:p>
    <w:p w14:paraId="7CB7CA4E">
      <w:pPr>
        <w:spacing w:line="360" w:lineRule="auto"/>
        <w:rPr>
          <w:rFonts w:hint="eastAsia" w:ascii="宋体" w:hAnsi="宋体" w:cs="宋体"/>
          <w:b/>
          <w:bCs/>
          <w:sz w:val="24"/>
          <w:szCs w:val="24"/>
          <w:highlight w:val="none"/>
        </w:rPr>
      </w:pPr>
      <w:bookmarkStart w:id="1" w:name="_GoBack"/>
      <w:bookmarkEnd w:id="1"/>
      <w:r>
        <w:rPr>
          <w:rFonts w:hint="eastAsia" w:ascii="宋体" w:hAnsi="宋体" w:cs="宋体"/>
          <w:b/>
          <w:bCs/>
          <w:sz w:val="24"/>
          <w:szCs w:val="24"/>
          <w:highlight w:val="none"/>
        </w:rPr>
        <w:t>三、申请人的资格要求</w:t>
      </w:r>
    </w:p>
    <w:p w14:paraId="5DBE5E2E">
      <w:pPr>
        <w:pStyle w:val="3"/>
        <w:ind w:firstLine="480"/>
        <w:rPr>
          <w:rFonts w:hint="eastAsia" w:ascii="宋体" w:hAnsi="宋体" w:cs="宋体"/>
          <w:bCs/>
          <w:kern w:val="0"/>
          <w:sz w:val="24"/>
          <w:szCs w:val="24"/>
          <w:highlight w:val="none"/>
        </w:rPr>
      </w:pPr>
      <w:r>
        <w:rPr>
          <w:rFonts w:hint="eastAsia" w:ascii="宋体" w:hAnsi="宋体" w:cs="宋体"/>
          <w:bCs/>
          <w:kern w:val="0"/>
          <w:sz w:val="24"/>
          <w:szCs w:val="24"/>
          <w:highlight w:val="none"/>
        </w:rPr>
        <w:t>1.具有独立承担民事责任的能力（提供营业执照或事业单位法人证书等证明资料扫描件，原件备查，分公司参与投标的，须提供分公司营业执照、其所属集团(或总公司)等具有独立法人资格的组织的营业执照及其出具的载明愿为其参与本项目投标的行为以及履约等行为承担民事责任的加盖总公司公章的授权函）；    </w:t>
      </w:r>
    </w:p>
    <w:p w14:paraId="6BE54761">
      <w:pPr>
        <w:pStyle w:val="3"/>
        <w:ind w:firstLine="480"/>
        <w:rPr>
          <w:rFonts w:hint="eastAsia" w:ascii="宋体" w:hAnsi="宋体" w:cs="宋体"/>
          <w:bCs/>
          <w:kern w:val="0"/>
          <w:sz w:val="24"/>
          <w:szCs w:val="24"/>
          <w:highlight w:val="none"/>
        </w:rPr>
      </w:pPr>
      <w:r>
        <w:rPr>
          <w:rFonts w:hint="eastAsia" w:ascii="宋体" w:hAnsi="宋体" w:cs="宋体"/>
          <w:bCs/>
          <w:kern w:val="0"/>
          <w:sz w:val="24"/>
          <w:szCs w:val="24"/>
          <w:highlight w:val="none"/>
        </w:rPr>
        <w:t>2.本项目不接受联合体投标，不接受投标人选用进口产品参与投标；    </w:t>
      </w:r>
    </w:p>
    <w:p w14:paraId="2F1BBAEC">
      <w:pPr>
        <w:pStyle w:val="3"/>
        <w:ind w:firstLine="480"/>
        <w:rPr>
          <w:rFonts w:hint="eastAsia" w:ascii="宋体" w:hAnsi="宋体" w:cs="宋体"/>
          <w:bCs/>
          <w:kern w:val="0"/>
          <w:sz w:val="24"/>
          <w:szCs w:val="24"/>
          <w:highlight w:val="none"/>
        </w:rPr>
      </w:pPr>
      <w:r>
        <w:rPr>
          <w:rFonts w:hint="eastAsia" w:ascii="宋体" w:hAnsi="宋体" w:cs="宋体"/>
          <w:bCs/>
          <w:kern w:val="0"/>
          <w:sz w:val="24"/>
          <w:szCs w:val="24"/>
          <w:highlight w:val="none"/>
        </w:rPr>
        <w:t>3.参与本项目政府采购活动时不存在被有关部门禁止参与政府采购活动且在有效期内的情况（由供应商在《政府采购投标及履约承诺函》中作出声明）；    </w:t>
      </w:r>
    </w:p>
    <w:p w14:paraId="7878585E">
      <w:pPr>
        <w:pStyle w:val="3"/>
        <w:ind w:firstLine="480"/>
        <w:rPr>
          <w:rFonts w:hint="eastAsia" w:ascii="宋体" w:hAnsi="宋体" w:cs="宋体"/>
          <w:bCs/>
          <w:kern w:val="0"/>
          <w:sz w:val="24"/>
          <w:szCs w:val="24"/>
          <w:highlight w:val="none"/>
        </w:rPr>
      </w:pPr>
      <w:r>
        <w:rPr>
          <w:rFonts w:hint="eastAsia" w:ascii="宋体" w:hAnsi="宋体" w:cs="宋体"/>
          <w:bCs/>
          <w:kern w:val="0"/>
          <w:sz w:val="24"/>
          <w:szCs w:val="24"/>
          <w:highlight w:val="none"/>
        </w:rPr>
        <w:t>4.具备《中华人民共和国政府采购法》第二十二条第一款的条件（由供应商在《政府采购投标及履约承诺函》中作出声明）；    </w:t>
      </w:r>
    </w:p>
    <w:p w14:paraId="6BA55A8B">
      <w:pPr>
        <w:pStyle w:val="3"/>
        <w:ind w:firstLine="480"/>
        <w:rPr>
          <w:rFonts w:hint="eastAsia" w:ascii="宋体" w:hAnsi="宋体" w:cs="宋体"/>
          <w:bCs/>
          <w:kern w:val="0"/>
          <w:sz w:val="24"/>
          <w:szCs w:val="24"/>
          <w:highlight w:val="none"/>
        </w:rPr>
      </w:pPr>
      <w:r>
        <w:rPr>
          <w:rFonts w:hint="eastAsia" w:ascii="宋体" w:hAnsi="宋体" w:cs="宋体"/>
          <w:bCs/>
          <w:kern w:val="0"/>
          <w:sz w:val="24"/>
          <w:szCs w:val="24"/>
          <w:highlight w:val="none"/>
        </w:rPr>
        <w:t>5.未被列入失信被执行人、重大税收违法案件当事人名单、政府采购严重违法失信行为记录名单（由供应商在《政府采购投标及履约承诺函》中作出声明）；    </w:t>
      </w:r>
    </w:p>
    <w:p w14:paraId="57A697D2">
      <w:pPr>
        <w:pStyle w:val="3"/>
        <w:ind w:firstLine="480"/>
        <w:rPr>
          <w:rFonts w:hint="eastAsia" w:ascii="宋体" w:hAnsi="宋体" w:cs="宋体"/>
          <w:bCs/>
          <w:kern w:val="0"/>
          <w:sz w:val="24"/>
          <w:szCs w:val="24"/>
          <w:highlight w:val="none"/>
        </w:rPr>
      </w:pPr>
      <w:r>
        <w:rPr>
          <w:rFonts w:hint="eastAsia" w:ascii="宋体" w:hAnsi="宋体" w:cs="宋体"/>
          <w:bCs/>
          <w:kern w:val="0"/>
          <w:sz w:val="24"/>
          <w:szCs w:val="24"/>
          <w:highlight w:val="none"/>
        </w:rPr>
        <w:t>6.不存在《深圳市财政局政府采购供应商信用信息管理办法》（深财规〔2023〕3号）列明的严重违法失信行为（由供应商在《政府采购投标及履约承诺函》中作出声明）；    </w:t>
      </w:r>
    </w:p>
    <w:p w14:paraId="3C113BA1">
      <w:pPr>
        <w:pStyle w:val="3"/>
        <w:ind w:firstLine="480"/>
        <w:rPr>
          <w:rFonts w:hint="eastAsia" w:ascii="宋体" w:hAnsi="宋体" w:cs="宋体"/>
          <w:bCs/>
          <w:kern w:val="0"/>
          <w:sz w:val="24"/>
          <w:szCs w:val="24"/>
          <w:highlight w:val="none"/>
        </w:rPr>
      </w:pPr>
      <w:r>
        <w:rPr>
          <w:rFonts w:hint="eastAsia" w:ascii="宋体" w:hAnsi="宋体" w:cs="宋体"/>
          <w:bCs/>
          <w:kern w:val="0"/>
          <w:sz w:val="24"/>
          <w:szCs w:val="24"/>
          <w:highlight w:val="none"/>
        </w:rPr>
        <w:t>7.为采购项目提供整体设计、规范编制或者项目管理、监理、检测等服务的供应商，不得再参加该采购项目的其他采购活动（由供应商在《政府采购投标及履约承诺函》中作出声明）；   </w:t>
      </w:r>
    </w:p>
    <w:p w14:paraId="23F69246">
      <w:pPr>
        <w:pStyle w:val="3"/>
        <w:ind w:firstLine="480"/>
        <w:rPr>
          <w:rFonts w:hint="eastAsia" w:ascii="宋体" w:hAnsi="宋体" w:cs="宋体"/>
          <w:bCs/>
          <w:kern w:val="0"/>
          <w:sz w:val="24"/>
          <w:szCs w:val="24"/>
          <w:highlight w:val="none"/>
        </w:rPr>
      </w:pPr>
      <w:r>
        <w:rPr>
          <w:rFonts w:hint="eastAsia" w:ascii="宋体" w:hAnsi="宋体" w:cs="宋体"/>
          <w:bCs/>
          <w:kern w:val="0"/>
          <w:sz w:val="24"/>
          <w:szCs w:val="24"/>
          <w:highlight w:val="none"/>
        </w:rPr>
        <w:t>8.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由供应商填写《供应商基本情况表》相关信息）；   </w:t>
      </w:r>
    </w:p>
    <w:p w14:paraId="07DFBF29">
      <w:pPr>
        <w:pStyle w:val="3"/>
        <w:ind w:firstLine="480"/>
        <w:rPr>
          <w:rFonts w:hint="eastAsia" w:ascii="宋体" w:hAnsi="宋体" w:cs="宋体"/>
          <w:bCs/>
          <w:kern w:val="0"/>
          <w:sz w:val="24"/>
          <w:szCs w:val="24"/>
          <w:highlight w:val="none"/>
        </w:rPr>
      </w:pPr>
      <w:r>
        <w:rPr>
          <w:rFonts w:hint="eastAsia" w:ascii="宋体" w:hAnsi="宋体" w:cs="宋体"/>
          <w:bCs/>
          <w:kern w:val="0"/>
          <w:sz w:val="24"/>
          <w:szCs w:val="24"/>
          <w:highlight w:val="none"/>
        </w:rPr>
        <w:t>9.本项目是（否）专门面向中小企业采购：</w:t>
      </w:r>
      <w:r>
        <w:rPr>
          <w:rFonts w:hint="eastAsia" w:ascii="宋体" w:hAnsi="宋体" w:cs="宋体"/>
          <w:bCs/>
          <w:kern w:val="0"/>
          <w:sz w:val="24"/>
          <w:szCs w:val="24"/>
          <w:highlight w:val="none"/>
          <w:lang w:val="en-US" w:eastAsia="zh-CN"/>
        </w:rPr>
        <w:t>否</w:t>
      </w:r>
      <w:r>
        <w:rPr>
          <w:rFonts w:hint="eastAsia" w:ascii="宋体" w:hAnsi="宋体" w:cs="宋体"/>
          <w:bCs/>
          <w:kern w:val="0"/>
          <w:sz w:val="24"/>
          <w:szCs w:val="24"/>
          <w:highlight w:val="none"/>
        </w:rPr>
        <w:t>，供应商提供的货物全部由符合政策要求的中小微企业、残疾人福利性单位或监狱企业制造（由供应商在《中小企业声明函、残疾人福利性单位声明函及监狱企业声明函》中作出声明；未提供声明函或声明函不符合政策要求的，按资格审查不通过处理）。</w:t>
      </w:r>
    </w:p>
    <w:p w14:paraId="60926971">
      <w:pPr>
        <w:pStyle w:val="3"/>
        <w:ind w:firstLine="480"/>
        <w:rPr>
          <w:rFonts w:hint="eastAsia" w:ascii="宋体" w:hAnsi="宋体" w:cs="宋体"/>
          <w:bCs/>
          <w:kern w:val="0"/>
          <w:sz w:val="24"/>
          <w:szCs w:val="24"/>
          <w:highlight w:val="none"/>
        </w:rPr>
      </w:pPr>
      <w:r>
        <w:rPr>
          <w:rFonts w:hint="eastAsia" w:ascii="宋体" w:hAnsi="宋体" w:cs="宋体"/>
          <w:bCs/>
          <w:kern w:val="0"/>
          <w:sz w:val="24"/>
          <w:szCs w:val="24"/>
          <w:highlight w:val="none"/>
        </w:rPr>
        <w:t>注：（1）“信用中国”（www.creditchina.gov.cn，查询“信用服务”栏的“重大税收违法失信主体”“失信被执行人”或者下载信用信息报告），“中国政府采购网”（www.ccgp.gov.cn）中的“政府采购严重违法失信行为记录名单”，以及“深圳市政府采购监管网”（http://zfcg.sz.gov.cn）为供应商信用信息的查询渠道，相关信息以开标当日的查询结果为准；</w:t>
      </w:r>
    </w:p>
    <w:p w14:paraId="1F3FEA7D">
      <w:pPr>
        <w:pStyle w:val="3"/>
        <w:ind w:firstLine="480"/>
        <w:rPr>
          <w:rFonts w:hint="eastAsia" w:ascii="宋体" w:hAnsi="宋体" w:cs="宋体"/>
          <w:bCs/>
          <w:kern w:val="0"/>
          <w:sz w:val="24"/>
          <w:szCs w:val="24"/>
          <w:highlight w:val="none"/>
        </w:rPr>
      </w:pPr>
      <w:r>
        <w:rPr>
          <w:rFonts w:hint="eastAsia" w:ascii="宋体" w:hAnsi="宋体" w:cs="宋体"/>
          <w:bCs/>
          <w:kern w:val="0"/>
          <w:sz w:val="24"/>
          <w:szCs w:val="24"/>
          <w:highlight w:val="none"/>
        </w:rPr>
        <w:t>1</w:t>
      </w:r>
      <w:r>
        <w:rPr>
          <w:rFonts w:hint="eastAsia" w:ascii="宋体" w:hAnsi="宋体" w:cs="宋体"/>
          <w:bCs/>
          <w:kern w:val="0"/>
          <w:sz w:val="24"/>
          <w:szCs w:val="24"/>
          <w:highlight w:val="none"/>
          <w:lang w:val="en-US" w:eastAsia="zh-CN"/>
        </w:rPr>
        <w:t>0.</w:t>
      </w:r>
      <w:r>
        <w:rPr>
          <w:rFonts w:hint="eastAsia" w:ascii="宋体" w:hAnsi="宋体" w:cs="宋体"/>
          <w:bCs/>
          <w:kern w:val="0"/>
          <w:sz w:val="24"/>
          <w:szCs w:val="24"/>
          <w:highlight w:val="none"/>
        </w:rPr>
        <w:t>投标人须具备建筑工程施工总承包二级或以上资质，同时具备在有效期内的安全生产许可证（提供相关证明文件扫描件，原件备查）。</w:t>
      </w:r>
    </w:p>
    <w:p w14:paraId="4662C1FB">
      <w:pPr>
        <w:pStyle w:val="3"/>
        <w:ind w:firstLine="480"/>
        <w:rPr>
          <w:rFonts w:hint="eastAsia"/>
          <w:lang w:val="en-US" w:eastAsia="zh-CN"/>
        </w:rPr>
      </w:pPr>
      <w:r>
        <w:rPr>
          <w:rFonts w:hint="eastAsia" w:ascii="宋体" w:hAnsi="宋体" w:cs="宋体"/>
          <w:bCs/>
          <w:kern w:val="0"/>
          <w:sz w:val="24"/>
          <w:szCs w:val="24"/>
          <w:highlight w:val="none"/>
          <w:lang w:val="en-US" w:eastAsia="zh-CN"/>
        </w:rPr>
        <w:t>11.</w:t>
      </w:r>
      <w:r>
        <w:rPr>
          <w:rFonts w:hint="eastAsia" w:ascii="宋体" w:hAnsi="宋体" w:cs="宋体"/>
          <w:bCs/>
          <w:kern w:val="0"/>
          <w:sz w:val="24"/>
          <w:szCs w:val="24"/>
          <w:highlight w:val="none"/>
        </w:rPr>
        <w:t>法律、行政法规规定的其他条件。</w:t>
      </w:r>
    </w:p>
    <w:p w14:paraId="63AE6A98">
      <w:pPr>
        <w:spacing w:line="360" w:lineRule="auto"/>
        <w:rPr>
          <w:rFonts w:hint="eastAsia" w:ascii="宋体" w:hAnsi="宋体" w:cs="宋体"/>
          <w:b/>
          <w:bCs/>
          <w:sz w:val="24"/>
          <w:szCs w:val="24"/>
          <w:highlight w:val="none"/>
        </w:rPr>
      </w:pPr>
      <w:r>
        <w:rPr>
          <w:rFonts w:hint="eastAsia" w:ascii="宋体" w:hAnsi="宋体" w:cs="宋体"/>
          <w:b/>
          <w:bCs/>
          <w:sz w:val="24"/>
          <w:szCs w:val="24"/>
          <w:highlight w:val="none"/>
        </w:rPr>
        <w:t>四、获取招标文件</w:t>
      </w:r>
    </w:p>
    <w:p w14:paraId="7621DF5A">
      <w:pPr>
        <w:spacing w:line="480" w:lineRule="auto"/>
        <w:ind w:firstLine="480" w:firstLineChars="200"/>
        <w:rPr>
          <w:rFonts w:hint="eastAsia" w:ascii="宋体" w:hAnsi="宋体" w:cs="宋体"/>
          <w:bCs/>
          <w:sz w:val="24"/>
          <w:szCs w:val="24"/>
          <w:highlight w:val="none"/>
          <w:u w:val="single"/>
        </w:rPr>
      </w:pPr>
      <w:r>
        <w:rPr>
          <w:rFonts w:hint="eastAsia" w:ascii="宋体" w:hAnsi="宋体" w:cs="宋体"/>
          <w:bCs/>
          <w:sz w:val="24"/>
          <w:szCs w:val="24"/>
          <w:highlight w:val="none"/>
          <w:u w:val="single"/>
        </w:rPr>
        <w:t>1、获取招标文件时间：</w:t>
      </w:r>
      <w:r>
        <w:rPr>
          <w:rFonts w:hint="eastAsia" w:ascii="宋体" w:hAnsi="宋体" w:cs="宋体"/>
          <w:b/>
          <w:bCs/>
          <w:sz w:val="24"/>
          <w:szCs w:val="24"/>
          <w:highlight w:val="none"/>
          <w:u w:val="single"/>
          <w:lang w:eastAsia="zh-CN"/>
        </w:rPr>
        <w:t>202</w:t>
      </w:r>
      <w:r>
        <w:rPr>
          <w:rFonts w:hint="eastAsia" w:ascii="宋体" w:hAnsi="宋体" w:cs="宋体"/>
          <w:b/>
          <w:bCs/>
          <w:sz w:val="24"/>
          <w:szCs w:val="24"/>
          <w:highlight w:val="none"/>
          <w:u w:val="single"/>
          <w:lang w:val="en-US" w:eastAsia="zh-CN"/>
        </w:rPr>
        <w:t>5</w:t>
      </w:r>
      <w:r>
        <w:rPr>
          <w:rFonts w:hint="eastAsia" w:ascii="宋体" w:hAnsi="宋体" w:cs="宋体"/>
          <w:b/>
          <w:bCs/>
          <w:sz w:val="24"/>
          <w:szCs w:val="24"/>
          <w:highlight w:val="none"/>
          <w:u w:val="single"/>
          <w:lang w:eastAsia="zh-CN"/>
        </w:rPr>
        <w:t>年</w:t>
      </w:r>
      <w:r>
        <w:rPr>
          <w:rFonts w:hint="eastAsia" w:ascii="宋体" w:hAnsi="宋体" w:cs="宋体"/>
          <w:b/>
          <w:bCs/>
          <w:sz w:val="24"/>
          <w:szCs w:val="24"/>
          <w:highlight w:val="none"/>
          <w:u w:val="single"/>
          <w:lang w:val="en-US" w:eastAsia="zh-CN"/>
        </w:rPr>
        <w:t>12</w:t>
      </w:r>
      <w:r>
        <w:rPr>
          <w:rFonts w:hint="eastAsia" w:ascii="宋体" w:hAnsi="宋体" w:cs="宋体"/>
          <w:b/>
          <w:bCs/>
          <w:sz w:val="24"/>
          <w:szCs w:val="24"/>
          <w:highlight w:val="none"/>
          <w:u w:val="single"/>
        </w:rPr>
        <w:t>月</w:t>
      </w:r>
      <w:r>
        <w:rPr>
          <w:rFonts w:hint="eastAsia" w:ascii="宋体" w:hAnsi="宋体" w:cs="宋体"/>
          <w:b/>
          <w:bCs/>
          <w:sz w:val="24"/>
          <w:szCs w:val="24"/>
          <w:highlight w:val="none"/>
          <w:u w:val="single"/>
          <w:lang w:val="en-US" w:eastAsia="zh-CN"/>
        </w:rPr>
        <w:t>22</w:t>
      </w:r>
      <w:r>
        <w:rPr>
          <w:rFonts w:hint="eastAsia" w:ascii="宋体" w:hAnsi="宋体" w:cs="宋体"/>
          <w:b/>
          <w:bCs/>
          <w:sz w:val="24"/>
          <w:szCs w:val="24"/>
          <w:highlight w:val="none"/>
          <w:u w:val="single"/>
        </w:rPr>
        <w:t>日至</w:t>
      </w:r>
      <w:r>
        <w:rPr>
          <w:rFonts w:hint="eastAsia" w:ascii="宋体" w:hAnsi="宋体" w:cs="宋体"/>
          <w:b/>
          <w:bCs/>
          <w:sz w:val="24"/>
          <w:szCs w:val="24"/>
          <w:highlight w:val="none"/>
          <w:u w:val="single"/>
          <w:lang w:eastAsia="zh-CN"/>
        </w:rPr>
        <w:t>202</w:t>
      </w:r>
      <w:r>
        <w:rPr>
          <w:rFonts w:hint="eastAsia" w:ascii="宋体" w:hAnsi="宋体" w:cs="宋体"/>
          <w:b/>
          <w:bCs/>
          <w:sz w:val="24"/>
          <w:szCs w:val="24"/>
          <w:highlight w:val="none"/>
          <w:u w:val="single"/>
          <w:lang w:val="en-US" w:eastAsia="zh-CN"/>
        </w:rPr>
        <w:t>5</w:t>
      </w:r>
      <w:r>
        <w:rPr>
          <w:rFonts w:hint="eastAsia" w:ascii="宋体" w:hAnsi="宋体" w:cs="宋体"/>
          <w:b/>
          <w:bCs/>
          <w:sz w:val="24"/>
          <w:szCs w:val="24"/>
          <w:highlight w:val="none"/>
          <w:u w:val="single"/>
          <w:lang w:eastAsia="zh-CN"/>
        </w:rPr>
        <w:t>年</w:t>
      </w:r>
      <w:r>
        <w:rPr>
          <w:rFonts w:hint="eastAsia" w:ascii="宋体" w:hAnsi="宋体" w:cs="宋体"/>
          <w:b/>
          <w:bCs/>
          <w:sz w:val="24"/>
          <w:szCs w:val="24"/>
          <w:highlight w:val="none"/>
          <w:u w:val="single"/>
          <w:lang w:val="en-US" w:eastAsia="zh-CN"/>
        </w:rPr>
        <w:t>12</w:t>
      </w:r>
      <w:r>
        <w:rPr>
          <w:rFonts w:hint="eastAsia" w:ascii="宋体" w:hAnsi="宋体" w:cs="宋体"/>
          <w:b/>
          <w:bCs/>
          <w:sz w:val="24"/>
          <w:szCs w:val="24"/>
          <w:highlight w:val="none"/>
          <w:u w:val="single"/>
        </w:rPr>
        <w:t>月</w:t>
      </w:r>
      <w:r>
        <w:rPr>
          <w:rFonts w:hint="eastAsia" w:ascii="宋体" w:hAnsi="宋体" w:cs="宋体"/>
          <w:b/>
          <w:bCs/>
          <w:sz w:val="24"/>
          <w:szCs w:val="24"/>
          <w:highlight w:val="none"/>
          <w:u w:val="single"/>
          <w:lang w:val="en-US" w:eastAsia="zh-CN"/>
        </w:rPr>
        <w:t>30</w:t>
      </w:r>
      <w:r>
        <w:rPr>
          <w:rFonts w:hint="eastAsia" w:ascii="宋体" w:hAnsi="宋体" w:cs="宋体"/>
          <w:b/>
          <w:bCs/>
          <w:sz w:val="24"/>
          <w:szCs w:val="24"/>
          <w:highlight w:val="none"/>
          <w:u w:val="single"/>
        </w:rPr>
        <w:t>日17时00分截止</w:t>
      </w:r>
      <w:r>
        <w:rPr>
          <w:rFonts w:hint="eastAsia" w:ascii="宋体" w:hAnsi="宋体" w:cs="宋体"/>
          <w:bCs/>
          <w:sz w:val="24"/>
          <w:szCs w:val="24"/>
          <w:highlight w:val="none"/>
          <w:u w:val="single"/>
        </w:rPr>
        <w:t>，每天09时至11时30分，14时00分至17时00分（北京时间，法定节假日除外）</w:t>
      </w:r>
    </w:p>
    <w:p w14:paraId="407092F6">
      <w:pPr>
        <w:widowControl/>
        <w:shd w:val="clear" w:color="auto" w:fill="FFFFFF"/>
        <w:wordWrap w:val="0"/>
        <w:spacing w:line="360" w:lineRule="auto"/>
        <w:ind w:firstLine="480" w:firstLineChars="200"/>
        <w:jc w:val="left"/>
        <w:rPr>
          <w:rFonts w:hint="eastAsia" w:ascii="宋体" w:hAnsi="宋体" w:cs="宋体"/>
          <w:bCs/>
          <w:sz w:val="24"/>
          <w:szCs w:val="24"/>
          <w:highlight w:val="none"/>
        </w:rPr>
      </w:pPr>
      <w:r>
        <w:rPr>
          <w:rFonts w:hint="eastAsia" w:ascii="宋体" w:hAnsi="宋体" w:cs="宋体"/>
          <w:bCs/>
          <w:sz w:val="24"/>
          <w:szCs w:val="24"/>
          <w:highlight w:val="none"/>
        </w:rPr>
        <w:t>2、获取招标文件方式：</w:t>
      </w:r>
      <w:r>
        <w:rPr>
          <w:rFonts w:hint="eastAsia" w:ascii="宋体" w:hAnsi="宋体" w:cs="宋体"/>
          <w:b/>
          <w:bCs w:val="0"/>
          <w:color w:val="auto"/>
          <w:sz w:val="24"/>
          <w:szCs w:val="24"/>
          <w:lang w:val="en-US" w:eastAsia="zh-CN"/>
        </w:rPr>
        <w:t>填写投标报名表后，请将报名表中有关资料打包发送至我司邮箱，依照邮件指引获取招标文件（如对获取招标文件有疑问，请联系采购代理机构）。</w:t>
      </w:r>
      <w:r>
        <w:rPr>
          <w:rFonts w:hint="eastAsia" w:ascii="宋体" w:hAnsi="宋体" w:cs="宋体"/>
          <w:bCs/>
          <w:sz w:val="24"/>
          <w:szCs w:val="24"/>
          <w:highlight w:val="none"/>
          <w:lang w:val="en-US" w:eastAsia="zh-CN"/>
        </w:rPr>
        <w:t>此处</w:t>
      </w:r>
      <w:r>
        <w:rPr>
          <w:rFonts w:hint="eastAsia" w:ascii="宋体" w:hAnsi="宋体" w:cs="宋体"/>
          <w:bCs/>
          <w:sz w:val="24"/>
          <w:szCs w:val="24"/>
          <w:highlight w:val="none"/>
        </w:rPr>
        <w:t>链接</w:t>
      </w:r>
      <w:r>
        <w:rPr>
          <w:rFonts w:hint="eastAsia" w:ascii="宋体" w:hAnsi="宋体" w:cs="宋体"/>
          <w:bCs/>
          <w:sz w:val="24"/>
          <w:szCs w:val="24"/>
          <w:highlight w:val="none"/>
          <w:lang w:val="en-US" w:eastAsia="zh-CN"/>
        </w:rPr>
        <w:t>下载投标报名表</w:t>
      </w:r>
      <w:r>
        <w:rPr>
          <w:rFonts w:hint="eastAsia" w:ascii="宋体" w:hAnsi="宋体" w:cs="宋体"/>
          <w:bCs/>
          <w:sz w:val="24"/>
          <w:szCs w:val="24"/>
          <w:highlight w:val="none"/>
        </w:rPr>
        <w:t>：（www.lidexmgl.com</w:t>
      </w:r>
      <w:r>
        <w:rPr>
          <w:rFonts w:hint="eastAsia" w:ascii="宋体" w:hAnsi="宋体" w:cs="宋体"/>
          <w:bCs/>
          <w:sz w:val="24"/>
          <w:szCs w:val="24"/>
          <w:highlight w:val="none"/>
          <w:lang w:val="en-US" w:eastAsia="zh-CN"/>
        </w:rPr>
        <w:t xml:space="preserve"> </w:t>
      </w:r>
      <w:r>
        <w:rPr>
          <w:rFonts w:hint="eastAsia" w:ascii="宋体" w:hAnsi="宋体" w:cs="宋体"/>
          <w:bCs/>
          <w:sz w:val="24"/>
          <w:szCs w:val="24"/>
          <w:highlight w:val="none"/>
        </w:rPr>
        <w:t>）</w:t>
      </w:r>
    </w:p>
    <w:p w14:paraId="2F8FDD2B">
      <w:pPr>
        <w:spacing w:line="360" w:lineRule="auto"/>
        <w:ind w:firstLine="480" w:firstLineChars="200"/>
        <w:rPr>
          <w:rFonts w:hint="eastAsia" w:ascii="宋体" w:hAnsi="宋体" w:cs="宋体"/>
          <w:bCs/>
          <w:sz w:val="24"/>
          <w:szCs w:val="24"/>
          <w:highlight w:val="none"/>
        </w:rPr>
      </w:pPr>
      <w:r>
        <w:rPr>
          <w:rFonts w:hint="eastAsia" w:ascii="宋体" w:hAnsi="宋体" w:cs="宋体"/>
          <w:bCs/>
          <w:sz w:val="24"/>
          <w:szCs w:val="24"/>
          <w:highlight w:val="none"/>
        </w:rPr>
        <w:t>3、本招标文件收费：人民币</w:t>
      </w:r>
      <w:r>
        <w:rPr>
          <w:rFonts w:hint="eastAsia" w:ascii="宋体" w:hAnsi="宋体" w:cs="宋体"/>
          <w:bCs/>
          <w:sz w:val="24"/>
          <w:szCs w:val="24"/>
          <w:highlight w:val="none"/>
          <w:lang w:val="en-US" w:eastAsia="zh-CN"/>
        </w:rPr>
        <w:t>6</w:t>
      </w:r>
      <w:r>
        <w:rPr>
          <w:rFonts w:hint="eastAsia" w:ascii="宋体" w:hAnsi="宋体" w:cs="宋体"/>
          <w:bCs/>
          <w:sz w:val="24"/>
          <w:szCs w:val="24"/>
          <w:highlight w:val="none"/>
        </w:rPr>
        <w:t>00元/项，可接收现金、微信、支付宝支付。招标文件售后不退。采购人同时提供WORD版与PDF版的电子招标文件，如WORD版与PDF版有差异，以PDF版招标文件为准。</w:t>
      </w:r>
    </w:p>
    <w:p w14:paraId="1C678BD6">
      <w:pPr>
        <w:spacing w:line="360" w:lineRule="auto"/>
        <w:ind w:firstLine="426" w:firstLineChars="177"/>
        <w:rPr>
          <w:rFonts w:hint="eastAsia" w:ascii="宋体" w:hAnsi="宋体" w:cs="宋体"/>
          <w:b/>
          <w:bCs/>
          <w:sz w:val="24"/>
          <w:szCs w:val="24"/>
          <w:highlight w:val="none"/>
        </w:rPr>
      </w:pPr>
      <w:r>
        <w:rPr>
          <w:rFonts w:hint="eastAsia" w:ascii="宋体" w:hAnsi="宋体" w:cs="宋体"/>
          <w:b/>
          <w:bCs/>
          <w:sz w:val="24"/>
          <w:szCs w:val="24"/>
          <w:highlight w:val="none"/>
        </w:rPr>
        <w:t>五、提交投标文件截止时间、开标时间和地点</w:t>
      </w:r>
    </w:p>
    <w:p w14:paraId="7066A2DA">
      <w:pPr>
        <w:spacing w:line="360" w:lineRule="auto"/>
        <w:ind w:firstLine="424" w:firstLineChars="177"/>
        <w:rPr>
          <w:rFonts w:hint="eastAsia" w:ascii="宋体" w:hAnsi="宋体" w:cs="宋体"/>
          <w:bCs/>
          <w:sz w:val="24"/>
          <w:szCs w:val="24"/>
          <w:highlight w:val="none"/>
          <w:u w:val="single"/>
        </w:rPr>
      </w:pPr>
      <w:r>
        <w:rPr>
          <w:rFonts w:hint="eastAsia" w:ascii="宋体" w:hAnsi="宋体" w:cs="宋体"/>
          <w:bCs/>
          <w:sz w:val="24"/>
          <w:szCs w:val="24"/>
          <w:highlight w:val="none"/>
          <w:u w:val="single"/>
        </w:rPr>
        <w:t>1、递交投标文件时间：</w:t>
      </w:r>
      <w:r>
        <w:rPr>
          <w:rFonts w:hint="eastAsia" w:ascii="宋体" w:hAnsi="宋体" w:cs="宋体"/>
          <w:bCs/>
          <w:sz w:val="24"/>
          <w:szCs w:val="24"/>
          <w:highlight w:val="none"/>
          <w:u w:val="single"/>
          <w:lang w:eastAsia="zh-CN"/>
        </w:rPr>
        <w:t>202</w:t>
      </w:r>
      <w:r>
        <w:rPr>
          <w:rFonts w:hint="eastAsia" w:ascii="宋体" w:hAnsi="宋体" w:cs="宋体"/>
          <w:bCs/>
          <w:sz w:val="24"/>
          <w:szCs w:val="24"/>
          <w:highlight w:val="none"/>
          <w:u w:val="single"/>
          <w:lang w:val="en-US" w:eastAsia="zh-CN"/>
        </w:rPr>
        <w:t>6</w:t>
      </w:r>
      <w:r>
        <w:rPr>
          <w:rFonts w:hint="eastAsia" w:ascii="宋体" w:hAnsi="宋体" w:cs="宋体"/>
          <w:bCs/>
          <w:sz w:val="24"/>
          <w:szCs w:val="24"/>
          <w:highlight w:val="none"/>
          <w:u w:val="single"/>
          <w:lang w:eastAsia="zh-CN"/>
        </w:rPr>
        <w:t>年</w:t>
      </w:r>
      <w:r>
        <w:rPr>
          <w:rFonts w:hint="eastAsia" w:ascii="宋体" w:hAnsi="宋体" w:cs="宋体"/>
          <w:bCs/>
          <w:sz w:val="24"/>
          <w:szCs w:val="24"/>
          <w:highlight w:val="none"/>
          <w:u w:val="single"/>
          <w:lang w:val="en-US" w:eastAsia="zh-CN"/>
        </w:rPr>
        <w:t>1月2</w:t>
      </w:r>
      <w:r>
        <w:rPr>
          <w:rFonts w:hint="eastAsia" w:ascii="宋体" w:hAnsi="宋体" w:cs="宋体"/>
          <w:bCs/>
          <w:sz w:val="24"/>
          <w:szCs w:val="24"/>
          <w:highlight w:val="none"/>
          <w:u w:val="single"/>
        </w:rPr>
        <w:t>日09时00分至</w:t>
      </w:r>
      <w:r>
        <w:rPr>
          <w:rFonts w:hint="eastAsia" w:ascii="宋体" w:hAnsi="宋体" w:cs="宋体"/>
          <w:bCs/>
          <w:sz w:val="24"/>
          <w:szCs w:val="24"/>
          <w:highlight w:val="none"/>
          <w:u w:val="single"/>
          <w:lang w:val="en-US" w:eastAsia="zh-CN"/>
        </w:rPr>
        <w:t>10</w:t>
      </w:r>
      <w:r>
        <w:rPr>
          <w:rFonts w:hint="eastAsia" w:ascii="宋体" w:hAnsi="宋体" w:cs="宋体"/>
          <w:bCs/>
          <w:sz w:val="24"/>
          <w:szCs w:val="24"/>
          <w:highlight w:val="none"/>
          <w:u w:val="single"/>
        </w:rPr>
        <w:t>时</w:t>
      </w:r>
      <w:r>
        <w:rPr>
          <w:rFonts w:hint="eastAsia" w:ascii="宋体" w:hAnsi="宋体" w:cs="宋体"/>
          <w:bCs/>
          <w:sz w:val="24"/>
          <w:szCs w:val="24"/>
          <w:highlight w:val="none"/>
          <w:u w:val="single"/>
          <w:lang w:val="en-US" w:eastAsia="zh-CN"/>
        </w:rPr>
        <w:t>30</w:t>
      </w:r>
      <w:r>
        <w:rPr>
          <w:rFonts w:hint="eastAsia" w:ascii="宋体" w:hAnsi="宋体" w:cs="宋体"/>
          <w:bCs/>
          <w:sz w:val="24"/>
          <w:szCs w:val="24"/>
          <w:highlight w:val="none"/>
          <w:u w:val="single"/>
        </w:rPr>
        <w:t>分（北京时间）。</w:t>
      </w:r>
    </w:p>
    <w:p w14:paraId="40324666">
      <w:pPr>
        <w:spacing w:line="360" w:lineRule="auto"/>
        <w:ind w:firstLine="424" w:firstLineChars="177"/>
        <w:rPr>
          <w:rFonts w:hint="eastAsia" w:ascii="宋体" w:hAnsi="宋体" w:cs="宋体"/>
          <w:bCs/>
          <w:sz w:val="24"/>
          <w:szCs w:val="24"/>
          <w:highlight w:val="none"/>
          <w:u w:val="single"/>
        </w:rPr>
      </w:pPr>
      <w:r>
        <w:rPr>
          <w:rFonts w:hint="eastAsia" w:ascii="宋体" w:hAnsi="宋体" w:cs="宋体"/>
          <w:bCs/>
          <w:sz w:val="24"/>
          <w:szCs w:val="24"/>
          <w:highlight w:val="none"/>
          <w:u w:val="single"/>
        </w:rPr>
        <w:t>2、投标截止及开标时间：</w:t>
      </w:r>
      <w:r>
        <w:rPr>
          <w:rFonts w:hint="eastAsia" w:ascii="宋体" w:hAnsi="宋体" w:cs="宋体"/>
          <w:bCs/>
          <w:sz w:val="24"/>
          <w:szCs w:val="24"/>
          <w:highlight w:val="none"/>
          <w:u w:val="single"/>
          <w:lang w:eastAsia="zh-CN"/>
        </w:rPr>
        <w:t>202</w:t>
      </w:r>
      <w:r>
        <w:rPr>
          <w:rFonts w:hint="eastAsia" w:ascii="宋体" w:hAnsi="宋体" w:cs="宋体"/>
          <w:bCs/>
          <w:sz w:val="24"/>
          <w:szCs w:val="24"/>
          <w:highlight w:val="none"/>
          <w:u w:val="single"/>
          <w:lang w:val="en-US" w:eastAsia="zh-CN"/>
        </w:rPr>
        <w:t>6</w:t>
      </w:r>
      <w:r>
        <w:rPr>
          <w:rFonts w:hint="eastAsia" w:ascii="宋体" w:hAnsi="宋体" w:cs="宋体"/>
          <w:bCs/>
          <w:sz w:val="24"/>
          <w:szCs w:val="24"/>
          <w:highlight w:val="none"/>
          <w:u w:val="single"/>
          <w:lang w:eastAsia="zh-CN"/>
        </w:rPr>
        <w:t>年</w:t>
      </w:r>
      <w:r>
        <w:rPr>
          <w:rFonts w:hint="eastAsia" w:ascii="宋体" w:hAnsi="宋体" w:cs="宋体"/>
          <w:bCs/>
          <w:sz w:val="24"/>
          <w:szCs w:val="24"/>
          <w:highlight w:val="none"/>
          <w:u w:val="single"/>
          <w:lang w:val="en-US" w:eastAsia="zh-CN"/>
        </w:rPr>
        <w:t>1月2</w:t>
      </w:r>
      <w:r>
        <w:rPr>
          <w:rFonts w:hint="eastAsia" w:ascii="宋体" w:hAnsi="宋体" w:cs="宋体"/>
          <w:bCs/>
          <w:sz w:val="24"/>
          <w:szCs w:val="24"/>
          <w:highlight w:val="none"/>
          <w:u w:val="single"/>
        </w:rPr>
        <w:t>日</w:t>
      </w:r>
      <w:r>
        <w:rPr>
          <w:rFonts w:hint="eastAsia" w:ascii="宋体" w:hAnsi="宋体" w:cs="宋体"/>
          <w:bCs/>
          <w:sz w:val="24"/>
          <w:szCs w:val="24"/>
          <w:highlight w:val="none"/>
          <w:u w:val="single"/>
          <w:lang w:val="en-US" w:eastAsia="zh-CN"/>
        </w:rPr>
        <w:t>10</w:t>
      </w:r>
      <w:r>
        <w:rPr>
          <w:rFonts w:hint="eastAsia" w:ascii="宋体" w:hAnsi="宋体" w:cs="宋体"/>
          <w:bCs/>
          <w:sz w:val="24"/>
          <w:szCs w:val="24"/>
          <w:highlight w:val="none"/>
          <w:u w:val="single"/>
        </w:rPr>
        <w:t>时</w:t>
      </w:r>
      <w:r>
        <w:rPr>
          <w:rFonts w:hint="eastAsia" w:ascii="宋体" w:hAnsi="宋体" w:cs="宋体"/>
          <w:bCs/>
          <w:sz w:val="24"/>
          <w:szCs w:val="24"/>
          <w:highlight w:val="none"/>
          <w:u w:val="single"/>
          <w:lang w:val="en-US" w:eastAsia="zh-CN"/>
        </w:rPr>
        <w:t>30</w:t>
      </w:r>
      <w:r>
        <w:rPr>
          <w:rFonts w:hint="eastAsia" w:ascii="宋体" w:hAnsi="宋体" w:cs="宋体"/>
          <w:bCs/>
          <w:sz w:val="24"/>
          <w:szCs w:val="24"/>
          <w:highlight w:val="none"/>
          <w:u w:val="single"/>
        </w:rPr>
        <w:t>分（北京时间）。</w:t>
      </w:r>
    </w:p>
    <w:p w14:paraId="42494768">
      <w:pPr>
        <w:spacing w:line="360" w:lineRule="auto"/>
        <w:ind w:firstLine="424" w:firstLineChars="177"/>
        <w:rPr>
          <w:rFonts w:hint="eastAsia" w:ascii="宋体" w:hAnsi="宋体" w:cs="宋体"/>
          <w:b/>
          <w:sz w:val="24"/>
          <w:szCs w:val="24"/>
          <w:highlight w:val="none"/>
        </w:rPr>
      </w:pPr>
      <w:r>
        <w:rPr>
          <w:rFonts w:hint="eastAsia" w:ascii="宋体" w:hAnsi="宋体" w:cs="宋体"/>
          <w:bCs/>
          <w:sz w:val="24"/>
          <w:szCs w:val="24"/>
          <w:highlight w:val="none"/>
        </w:rPr>
        <w:t>3、若投标人采取现场递交的方式，我司只接受上述时间段内由投标人法定代表人或其授权代表亲自递交的投标文件，逾期收到或不符合规定的投标文件恕不接受。递交投标文件及开标地点：</w:t>
      </w:r>
      <w:r>
        <w:rPr>
          <w:rFonts w:hint="eastAsia" w:ascii="宋体" w:hAnsi="宋体" w:cs="宋体"/>
          <w:b/>
          <w:sz w:val="24"/>
          <w:szCs w:val="24"/>
          <w:highlight w:val="none"/>
          <w:lang w:val="en-US" w:eastAsia="zh-CN"/>
        </w:rPr>
        <w:t>深圳市龙岗区龙岗街道碧新路2378号3楼</w:t>
      </w:r>
      <w:r>
        <w:rPr>
          <w:rFonts w:hint="eastAsia" w:ascii="宋体" w:hAnsi="宋体" w:cs="宋体"/>
          <w:b/>
          <w:sz w:val="24"/>
          <w:szCs w:val="24"/>
          <w:highlight w:val="none"/>
        </w:rPr>
        <w:t>。</w:t>
      </w:r>
    </w:p>
    <w:p w14:paraId="02818620">
      <w:pPr>
        <w:spacing w:line="360" w:lineRule="auto"/>
        <w:ind w:firstLine="480" w:firstLineChars="200"/>
        <w:rPr>
          <w:rFonts w:hint="eastAsia" w:ascii="宋体" w:hAnsi="宋体" w:cs="宋体"/>
          <w:sz w:val="24"/>
          <w:szCs w:val="24"/>
          <w:highlight w:val="none"/>
        </w:rPr>
      </w:pPr>
      <w:r>
        <w:rPr>
          <w:rFonts w:hint="eastAsia" w:ascii="宋体" w:hAnsi="宋体" w:cs="宋体"/>
          <w:bCs/>
          <w:sz w:val="24"/>
          <w:szCs w:val="24"/>
          <w:highlight w:val="none"/>
        </w:rPr>
        <w:t>4、若投标人采取非现场递交的方式，亦可通过实名</w:t>
      </w:r>
      <w:r>
        <w:rPr>
          <w:rFonts w:hint="eastAsia" w:ascii="宋体" w:hAnsi="宋体" w:cs="宋体"/>
          <w:bCs/>
          <w:sz w:val="24"/>
          <w:szCs w:val="24"/>
          <w:highlight w:val="none"/>
          <w:lang w:val="en-US" w:eastAsia="zh-CN"/>
        </w:rPr>
        <w:t>顺丰</w:t>
      </w:r>
      <w:r>
        <w:rPr>
          <w:rFonts w:hint="eastAsia" w:ascii="宋体" w:hAnsi="宋体" w:cs="宋体"/>
          <w:bCs/>
          <w:sz w:val="24"/>
          <w:szCs w:val="24"/>
          <w:highlight w:val="none"/>
        </w:rPr>
        <w:t>快递在投标截止时间前将《投标文件》邮寄送达我司，快递单上应清晰写明投标人名称、项目编号和项目名称，递交时间为我司工作人员实际签收的时间；投标人未参加现场开标的，视同认可开标结果。</w:t>
      </w:r>
    </w:p>
    <w:p w14:paraId="712D2727">
      <w:pPr>
        <w:spacing w:line="360" w:lineRule="auto"/>
        <w:rPr>
          <w:rFonts w:hint="eastAsia" w:ascii="宋体" w:hAnsi="宋体" w:cs="宋体"/>
          <w:b/>
          <w:bCs/>
          <w:sz w:val="24"/>
          <w:szCs w:val="24"/>
          <w:highlight w:val="none"/>
        </w:rPr>
      </w:pPr>
      <w:r>
        <w:rPr>
          <w:rFonts w:hint="eastAsia" w:ascii="宋体" w:hAnsi="宋体" w:cs="宋体"/>
          <w:b/>
          <w:bCs/>
          <w:sz w:val="24"/>
          <w:szCs w:val="24"/>
          <w:highlight w:val="none"/>
        </w:rPr>
        <w:t>六、公告期限</w:t>
      </w:r>
    </w:p>
    <w:p w14:paraId="76710606">
      <w:pPr>
        <w:spacing w:line="360" w:lineRule="auto"/>
        <w:ind w:firstLine="424" w:firstLineChars="177"/>
        <w:rPr>
          <w:rFonts w:hint="eastAsia" w:ascii="宋体" w:hAnsi="宋体" w:cs="宋体"/>
          <w:bCs/>
          <w:sz w:val="24"/>
          <w:szCs w:val="24"/>
          <w:highlight w:val="none"/>
        </w:rPr>
      </w:pPr>
      <w:r>
        <w:rPr>
          <w:rFonts w:hint="eastAsia" w:ascii="宋体" w:hAnsi="宋体" w:cs="宋体"/>
          <w:bCs/>
          <w:sz w:val="24"/>
          <w:szCs w:val="24"/>
          <w:highlight w:val="none"/>
        </w:rPr>
        <w:t>自本公告发布之日起5个工作日。</w:t>
      </w:r>
    </w:p>
    <w:p w14:paraId="79BDC482">
      <w:pPr>
        <w:spacing w:line="360" w:lineRule="auto"/>
        <w:rPr>
          <w:rFonts w:hint="eastAsia" w:ascii="宋体" w:hAnsi="宋体" w:cs="宋体"/>
          <w:b/>
          <w:bCs/>
          <w:sz w:val="24"/>
          <w:szCs w:val="24"/>
          <w:highlight w:val="none"/>
        </w:rPr>
      </w:pPr>
      <w:r>
        <w:rPr>
          <w:rFonts w:hint="eastAsia" w:ascii="宋体" w:hAnsi="宋体" w:cs="宋体"/>
          <w:b/>
          <w:bCs/>
          <w:sz w:val="24"/>
          <w:szCs w:val="24"/>
          <w:highlight w:val="none"/>
        </w:rPr>
        <w:t>七、其他补充事宜</w:t>
      </w:r>
    </w:p>
    <w:p w14:paraId="0D781CAE">
      <w:pPr>
        <w:spacing w:line="360" w:lineRule="auto"/>
        <w:ind w:firstLine="424" w:firstLineChars="177"/>
        <w:rPr>
          <w:rFonts w:hint="eastAsia" w:ascii="宋体" w:hAnsi="宋体" w:cs="宋体"/>
          <w:bCs/>
          <w:sz w:val="24"/>
          <w:szCs w:val="24"/>
          <w:highlight w:val="none"/>
        </w:rPr>
      </w:pPr>
      <w:r>
        <w:rPr>
          <w:rFonts w:hint="eastAsia" w:ascii="宋体" w:hAnsi="宋体" w:cs="宋体"/>
          <w:bCs/>
          <w:sz w:val="24"/>
          <w:szCs w:val="24"/>
          <w:highlight w:val="none"/>
          <w:lang w:val="en-US" w:eastAsia="zh-CN"/>
        </w:rPr>
        <w:t>1</w:t>
      </w:r>
      <w:r>
        <w:rPr>
          <w:rFonts w:hint="eastAsia" w:ascii="宋体" w:hAnsi="宋体" w:cs="宋体"/>
          <w:bCs/>
          <w:sz w:val="24"/>
          <w:szCs w:val="24"/>
          <w:highlight w:val="none"/>
        </w:rPr>
        <w:t>、发布媒介：</w:t>
      </w:r>
    </w:p>
    <w:p w14:paraId="71E8767C">
      <w:pPr>
        <w:numPr>
          <w:ilvl w:val="0"/>
          <w:numId w:val="1"/>
        </w:numPr>
        <w:spacing w:line="360" w:lineRule="auto"/>
        <w:ind w:leftChars="200" w:hanging="5"/>
        <w:rPr>
          <w:rFonts w:hint="eastAsia" w:ascii="宋体" w:hAnsi="宋体" w:cs="宋体"/>
          <w:bCs/>
          <w:sz w:val="24"/>
          <w:szCs w:val="24"/>
          <w:highlight w:val="none"/>
        </w:rPr>
      </w:pPr>
      <w:r>
        <w:rPr>
          <w:rFonts w:hint="eastAsia" w:ascii="宋体" w:hAnsi="宋体" w:cs="宋体"/>
          <w:bCs/>
          <w:sz w:val="24"/>
          <w:szCs w:val="24"/>
          <w:highlight w:val="none"/>
          <w:lang w:eastAsia="zh-CN"/>
        </w:rPr>
        <w:t>深圳市</w:t>
      </w:r>
      <w:r>
        <w:rPr>
          <w:rFonts w:hint="eastAsia" w:ascii="宋体" w:hAnsi="宋体" w:cs="宋体"/>
          <w:bCs/>
          <w:sz w:val="24"/>
          <w:szCs w:val="24"/>
          <w:highlight w:val="none"/>
          <w:lang w:val="en-US" w:eastAsia="zh-CN"/>
        </w:rPr>
        <w:t>励德项目管理</w:t>
      </w:r>
      <w:r>
        <w:rPr>
          <w:rFonts w:hint="eastAsia" w:ascii="宋体" w:hAnsi="宋体" w:cs="宋体"/>
          <w:bCs/>
          <w:sz w:val="24"/>
          <w:szCs w:val="24"/>
          <w:highlight w:val="none"/>
          <w:lang w:eastAsia="zh-CN"/>
        </w:rPr>
        <w:t>有限公司</w:t>
      </w:r>
      <w:r>
        <w:rPr>
          <w:rFonts w:hint="eastAsia" w:ascii="宋体" w:hAnsi="宋体" w:cs="宋体"/>
          <w:bCs/>
          <w:sz w:val="24"/>
          <w:szCs w:val="24"/>
          <w:highlight w:val="none"/>
        </w:rPr>
        <w:t>（www.lidexmgl.com</w:t>
      </w:r>
      <w:r>
        <w:rPr>
          <w:rFonts w:hint="eastAsia" w:ascii="宋体" w:hAnsi="宋体" w:cs="宋体"/>
          <w:bCs/>
          <w:sz w:val="24"/>
          <w:szCs w:val="24"/>
          <w:highlight w:val="none"/>
          <w:lang w:val="en-US" w:eastAsia="zh-CN"/>
        </w:rPr>
        <w:t>)</w:t>
      </w:r>
    </w:p>
    <w:p w14:paraId="2773C7D9">
      <w:pPr>
        <w:numPr>
          <w:ilvl w:val="0"/>
          <w:numId w:val="1"/>
        </w:numPr>
        <w:spacing w:line="360" w:lineRule="auto"/>
        <w:ind w:left="425" w:leftChars="200" w:hanging="5" w:firstLineChars="0"/>
        <w:rPr>
          <w:rFonts w:hint="eastAsia" w:ascii="宋体" w:hAnsi="宋体" w:cs="宋体"/>
          <w:bCs/>
          <w:sz w:val="24"/>
          <w:szCs w:val="24"/>
          <w:highlight w:val="none"/>
        </w:rPr>
      </w:pPr>
      <w:r>
        <w:rPr>
          <w:rFonts w:hint="eastAsia"/>
          <w:sz w:val="24"/>
          <w:szCs w:val="24"/>
        </w:rPr>
        <w:t>深圳公共资源交易中心（https://zfcg.szexgrp.com/）</w:t>
      </w:r>
    </w:p>
    <w:p w14:paraId="13519513">
      <w:pPr>
        <w:numPr>
          <w:ilvl w:val="0"/>
          <w:numId w:val="0"/>
        </w:numPr>
        <w:spacing w:line="360" w:lineRule="auto"/>
        <w:ind w:leftChars="200"/>
        <w:rPr>
          <w:rFonts w:hint="eastAsia" w:ascii="宋体" w:hAnsi="宋体" w:cs="宋体"/>
          <w:bCs/>
          <w:sz w:val="24"/>
          <w:szCs w:val="24"/>
          <w:highlight w:val="none"/>
        </w:rPr>
      </w:pPr>
      <w:r>
        <w:rPr>
          <w:rFonts w:hint="eastAsia" w:ascii="宋体" w:hAnsi="宋体" w:cs="宋体"/>
          <w:bCs/>
          <w:sz w:val="24"/>
          <w:szCs w:val="24"/>
          <w:highlight w:val="none"/>
        </w:rPr>
        <w:t>相关公告在以上媒体上公布之日即视为有效送达，不再另行通知。</w:t>
      </w:r>
    </w:p>
    <w:p w14:paraId="313213D1">
      <w:pPr>
        <w:spacing w:line="360" w:lineRule="auto"/>
        <w:rPr>
          <w:rFonts w:hint="eastAsia" w:ascii="宋体" w:hAnsi="宋体" w:cs="宋体"/>
          <w:b/>
          <w:bCs/>
          <w:sz w:val="24"/>
          <w:szCs w:val="24"/>
          <w:highlight w:val="none"/>
        </w:rPr>
      </w:pPr>
      <w:r>
        <w:rPr>
          <w:rFonts w:hint="eastAsia" w:ascii="宋体" w:hAnsi="宋体" w:cs="宋体"/>
          <w:b/>
          <w:bCs/>
          <w:sz w:val="24"/>
          <w:szCs w:val="24"/>
          <w:highlight w:val="none"/>
        </w:rPr>
        <w:t>八、本项目联系方式</w:t>
      </w:r>
    </w:p>
    <w:p w14:paraId="6C04A920">
      <w:pPr>
        <w:spacing w:line="360" w:lineRule="auto"/>
        <w:ind w:firstLine="424" w:firstLineChars="177"/>
        <w:rPr>
          <w:rFonts w:hint="eastAsia" w:ascii="宋体" w:hAnsi="宋体" w:cs="宋体"/>
          <w:bCs/>
          <w:sz w:val="24"/>
          <w:szCs w:val="24"/>
          <w:highlight w:val="none"/>
        </w:rPr>
      </w:pPr>
      <w:r>
        <w:rPr>
          <w:rFonts w:hint="eastAsia" w:ascii="宋体" w:hAnsi="宋体" w:cs="宋体"/>
          <w:bCs/>
          <w:sz w:val="24"/>
          <w:szCs w:val="24"/>
          <w:highlight w:val="none"/>
        </w:rPr>
        <w:t>1、采购人信息</w:t>
      </w:r>
    </w:p>
    <w:p w14:paraId="38BC8798">
      <w:pPr>
        <w:spacing w:line="360" w:lineRule="auto"/>
        <w:ind w:firstLine="424" w:firstLineChars="177"/>
        <w:rPr>
          <w:rFonts w:hint="eastAsia" w:ascii="宋体" w:hAnsi="宋体" w:cs="宋体"/>
          <w:bCs/>
          <w:sz w:val="24"/>
          <w:szCs w:val="24"/>
          <w:highlight w:val="none"/>
        </w:rPr>
      </w:pPr>
      <w:r>
        <w:rPr>
          <w:rFonts w:hint="eastAsia" w:ascii="宋体" w:hAnsi="宋体" w:cs="宋体"/>
          <w:bCs/>
          <w:sz w:val="24"/>
          <w:szCs w:val="24"/>
          <w:highlight w:val="none"/>
        </w:rPr>
        <w:t>名  称：深圳市龙岗区南约小学</w:t>
      </w:r>
    </w:p>
    <w:p w14:paraId="14531F32">
      <w:pPr>
        <w:spacing w:line="360" w:lineRule="auto"/>
        <w:ind w:firstLine="424" w:firstLineChars="177"/>
        <w:rPr>
          <w:rFonts w:hint="eastAsia" w:ascii="宋体" w:hAnsi="宋体" w:cs="宋体"/>
          <w:bCs/>
          <w:sz w:val="24"/>
          <w:szCs w:val="24"/>
          <w:highlight w:val="none"/>
        </w:rPr>
      </w:pPr>
      <w:r>
        <w:rPr>
          <w:rFonts w:hint="eastAsia" w:ascii="宋体" w:hAnsi="宋体" w:cs="宋体"/>
          <w:bCs/>
          <w:sz w:val="24"/>
          <w:szCs w:val="24"/>
          <w:highlight w:val="none"/>
        </w:rPr>
        <w:t>地  址：深圳市龙岗街道南约社区植物园路6号</w:t>
      </w:r>
    </w:p>
    <w:p w14:paraId="2DF93957">
      <w:pPr>
        <w:spacing w:line="360" w:lineRule="auto"/>
        <w:ind w:firstLine="424" w:firstLineChars="177"/>
        <w:rPr>
          <w:rFonts w:hint="eastAsia" w:ascii="宋体" w:hAnsi="宋体" w:eastAsia="宋体" w:cs="宋体"/>
          <w:bCs/>
          <w:sz w:val="24"/>
          <w:szCs w:val="24"/>
          <w:highlight w:val="none"/>
          <w:lang w:val="en-US" w:eastAsia="zh-CN"/>
        </w:rPr>
      </w:pPr>
      <w:r>
        <w:rPr>
          <w:rFonts w:hint="eastAsia" w:ascii="宋体" w:hAnsi="宋体" w:cs="宋体"/>
          <w:bCs/>
          <w:sz w:val="24"/>
          <w:szCs w:val="24"/>
          <w:highlight w:val="none"/>
        </w:rPr>
        <w:t>联系人：</w:t>
      </w:r>
      <w:r>
        <w:rPr>
          <w:rFonts w:hint="eastAsia" w:ascii="宋体" w:hAnsi="宋体" w:cs="宋体"/>
          <w:bCs/>
          <w:sz w:val="24"/>
          <w:szCs w:val="24"/>
          <w:highlight w:val="none"/>
          <w:lang w:val="en-US" w:eastAsia="zh-CN"/>
        </w:rPr>
        <w:t>钟老师</w:t>
      </w:r>
    </w:p>
    <w:p w14:paraId="62DE67C3">
      <w:pPr>
        <w:spacing w:line="360" w:lineRule="auto"/>
        <w:ind w:firstLine="424" w:firstLineChars="177"/>
        <w:rPr>
          <w:rFonts w:hint="eastAsia" w:ascii="宋体" w:hAnsi="宋体" w:cs="宋体"/>
          <w:bCs/>
          <w:sz w:val="24"/>
          <w:szCs w:val="24"/>
          <w:highlight w:val="none"/>
        </w:rPr>
      </w:pPr>
      <w:r>
        <w:rPr>
          <w:rFonts w:hint="eastAsia" w:ascii="宋体" w:hAnsi="宋体" w:cs="宋体"/>
          <w:bCs/>
          <w:sz w:val="24"/>
          <w:szCs w:val="24"/>
          <w:highlight w:val="none"/>
        </w:rPr>
        <w:t>电  话：0755-89363396</w:t>
      </w:r>
    </w:p>
    <w:p w14:paraId="52AD7477">
      <w:pPr>
        <w:spacing w:line="360" w:lineRule="auto"/>
        <w:ind w:firstLine="424" w:firstLineChars="177"/>
        <w:rPr>
          <w:rFonts w:hint="eastAsia" w:ascii="宋体" w:hAnsi="宋体" w:cs="宋体"/>
          <w:bCs/>
          <w:sz w:val="24"/>
          <w:szCs w:val="24"/>
          <w:highlight w:val="none"/>
        </w:rPr>
      </w:pPr>
      <w:r>
        <w:rPr>
          <w:rFonts w:hint="eastAsia" w:ascii="宋体" w:hAnsi="宋体" w:cs="宋体"/>
          <w:bCs/>
          <w:sz w:val="24"/>
          <w:szCs w:val="24"/>
          <w:highlight w:val="none"/>
        </w:rPr>
        <w:t>2、采购代理机构信息</w:t>
      </w:r>
    </w:p>
    <w:p w14:paraId="2B17B8D2">
      <w:pPr>
        <w:spacing w:line="360" w:lineRule="auto"/>
        <w:ind w:firstLine="424" w:firstLineChars="177"/>
        <w:rPr>
          <w:rFonts w:hint="default" w:ascii="宋体" w:hAnsi="宋体" w:eastAsia="宋体" w:cs="宋体"/>
          <w:bCs/>
          <w:sz w:val="24"/>
          <w:szCs w:val="24"/>
          <w:highlight w:val="none"/>
          <w:lang w:val="en-US" w:eastAsia="zh-CN"/>
        </w:rPr>
      </w:pPr>
      <w:r>
        <w:rPr>
          <w:rFonts w:hint="eastAsia" w:ascii="宋体" w:hAnsi="宋体" w:cs="宋体"/>
          <w:bCs/>
          <w:sz w:val="24"/>
          <w:szCs w:val="24"/>
          <w:highlight w:val="none"/>
        </w:rPr>
        <w:t>名  称：</w:t>
      </w:r>
      <w:r>
        <w:rPr>
          <w:rFonts w:hint="eastAsia" w:ascii="宋体" w:hAnsi="宋体" w:cs="宋体"/>
          <w:bCs/>
          <w:sz w:val="24"/>
          <w:szCs w:val="24"/>
          <w:highlight w:val="none"/>
          <w:lang w:eastAsia="zh-CN"/>
        </w:rPr>
        <w:t>深圳市</w:t>
      </w:r>
      <w:r>
        <w:rPr>
          <w:rFonts w:hint="eastAsia" w:ascii="宋体" w:hAnsi="宋体" w:cs="宋体"/>
          <w:bCs/>
          <w:sz w:val="24"/>
          <w:szCs w:val="24"/>
          <w:highlight w:val="none"/>
          <w:lang w:val="en-US" w:eastAsia="zh-CN"/>
        </w:rPr>
        <w:t>励德项目管理有限公司</w:t>
      </w:r>
    </w:p>
    <w:p w14:paraId="7AE41334">
      <w:pPr>
        <w:spacing w:line="360" w:lineRule="auto"/>
        <w:ind w:firstLine="424" w:firstLineChars="177"/>
        <w:rPr>
          <w:rFonts w:hint="eastAsia" w:ascii="宋体" w:hAnsi="宋体" w:eastAsia="宋体" w:cs="宋体"/>
          <w:bCs/>
          <w:sz w:val="24"/>
          <w:szCs w:val="24"/>
          <w:highlight w:val="none"/>
          <w:lang w:eastAsia="zh-CN"/>
        </w:rPr>
      </w:pPr>
      <w:r>
        <w:rPr>
          <w:rFonts w:hint="eastAsia" w:ascii="宋体" w:hAnsi="宋体" w:cs="宋体"/>
          <w:bCs/>
          <w:sz w:val="24"/>
          <w:szCs w:val="24"/>
          <w:highlight w:val="none"/>
        </w:rPr>
        <w:t>地  址：</w:t>
      </w:r>
      <w:r>
        <w:rPr>
          <w:rFonts w:hint="eastAsia" w:ascii="宋体" w:hAnsi="宋体" w:cs="宋体"/>
          <w:bCs/>
          <w:sz w:val="24"/>
          <w:szCs w:val="24"/>
          <w:highlight w:val="none"/>
          <w:lang w:val="en-US" w:eastAsia="zh-CN"/>
        </w:rPr>
        <w:t xml:space="preserve">深圳市龙岗区龙岗街道碧新路2378号三楼 </w:t>
      </w:r>
    </w:p>
    <w:p w14:paraId="77F9ABE1">
      <w:pPr>
        <w:spacing w:line="360" w:lineRule="auto"/>
        <w:ind w:firstLine="424" w:firstLineChars="177"/>
        <w:rPr>
          <w:rFonts w:hint="eastAsia" w:ascii="宋体" w:hAnsi="宋体" w:eastAsia="宋体" w:cs="宋体"/>
          <w:bCs/>
          <w:sz w:val="24"/>
          <w:szCs w:val="24"/>
          <w:highlight w:val="none"/>
          <w:lang w:eastAsia="zh-CN"/>
        </w:rPr>
      </w:pPr>
      <w:r>
        <w:rPr>
          <w:rFonts w:hint="eastAsia" w:ascii="宋体" w:hAnsi="宋体" w:cs="宋体"/>
          <w:bCs/>
          <w:sz w:val="24"/>
          <w:szCs w:val="24"/>
          <w:highlight w:val="none"/>
        </w:rPr>
        <w:t>联系人：</w:t>
      </w:r>
      <w:r>
        <w:rPr>
          <w:rFonts w:hint="eastAsia" w:ascii="宋体" w:hAnsi="宋体" w:cs="宋体"/>
          <w:bCs/>
          <w:sz w:val="24"/>
          <w:szCs w:val="24"/>
          <w:highlight w:val="none"/>
          <w:lang w:val="en-US" w:eastAsia="zh-CN"/>
        </w:rPr>
        <w:t xml:space="preserve">周工 </w:t>
      </w:r>
    </w:p>
    <w:p w14:paraId="34739110">
      <w:pPr>
        <w:spacing w:line="360" w:lineRule="auto"/>
        <w:ind w:firstLine="424" w:firstLineChars="177"/>
        <w:rPr>
          <w:rFonts w:hint="eastAsia" w:ascii="宋体" w:hAnsi="宋体" w:eastAsia="宋体" w:cs="宋体"/>
          <w:bCs/>
          <w:sz w:val="24"/>
          <w:szCs w:val="24"/>
          <w:highlight w:val="none"/>
          <w:lang w:eastAsia="zh-CN"/>
        </w:rPr>
      </w:pPr>
      <w:r>
        <w:rPr>
          <w:rFonts w:hint="eastAsia" w:ascii="宋体" w:hAnsi="宋体" w:cs="宋体"/>
          <w:bCs/>
          <w:sz w:val="24"/>
          <w:szCs w:val="24"/>
          <w:highlight w:val="none"/>
        </w:rPr>
        <w:t>电  话：</w:t>
      </w:r>
      <w:r>
        <w:rPr>
          <w:rFonts w:hint="eastAsia" w:ascii="宋体" w:hAnsi="宋体" w:cs="宋体"/>
          <w:bCs/>
          <w:sz w:val="24"/>
          <w:szCs w:val="24"/>
          <w:highlight w:val="none"/>
          <w:lang w:val="en-US" w:eastAsia="zh-CN"/>
        </w:rPr>
        <w:t xml:space="preserve">15019213657 </w:t>
      </w:r>
    </w:p>
    <w:p w14:paraId="40810DCD">
      <w:pPr>
        <w:spacing w:line="360" w:lineRule="auto"/>
        <w:ind w:firstLine="424" w:firstLineChars="177"/>
        <w:rPr>
          <w:rFonts w:hint="eastAsia" w:ascii="宋体" w:hAnsi="宋体" w:eastAsia="宋体" w:cs="宋体"/>
          <w:bCs/>
          <w:sz w:val="24"/>
          <w:szCs w:val="24"/>
          <w:highlight w:val="none"/>
          <w:lang w:val="en-US" w:eastAsia="zh-CN"/>
        </w:rPr>
      </w:pPr>
      <w:r>
        <w:rPr>
          <w:rFonts w:hint="eastAsia" w:ascii="宋体" w:hAnsi="宋体" w:cs="宋体"/>
          <w:bCs/>
          <w:sz w:val="24"/>
          <w:szCs w:val="24"/>
          <w:highlight w:val="none"/>
        </w:rPr>
        <w:t>电子邮箱：</w:t>
      </w:r>
      <w:r>
        <w:rPr>
          <w:rFonts w:hint="eastAsia" w:ascii="宋体" w:hAnsi="宋体" w:cs="宋体"/>
          <w:bCs/>
          <w:sz w:val="24"/>
          <w:szCs w:val="24"/>
          <w:highlight w:val="none"/>
          <w:lang w:val="en-US" w:eastAsia="zh-CN"/>
        </w:rPr>
        <w:t xml:space="preserve">lidexmgl@163.com </w:t>
      </w:r>
    </w:p>
    <w:p w14:paraId="1780C588">
      <w:pPr>
        <w:spacing w:line="360" w:lineRule="auto"/>
        <w:ind w:firstLine="424" w:firstLineChars="177"/>
        <w:rPr>
          <w:rFonts w:hint="eastAsia" w:ascii="宋体" w:hAnsi="宋体" w:cs="宋体"/>
          <w:bCs/>
          <w:sz w:val="24"/>
          <w:szCs w:val="24"/>
          <w:highlight w:val="none"/>
        </w:rPr>
      </w:pPr>
      <w:r>
        <w:rPr>
          <w:rFonts w:hint="eastAsia" w:ascii="宋体" w:hAnsi="宋体" w:cs="宋体"/>
          <w:bCs/>
          <w:sz w:val="24"/>
          <w:szCs w:val="24"/>
          <w:highlight w:val="none"/>
        </w:rPr>
        <w:t>3、项目联系方式</w:t>
      </w:r>
    </w:p>
    <w:p w14:paraId="0E551A7E">
      <w:pPr>
        <w:spacing w:line="360" w:lineRule="auto"/>
        <w:ind w:firstLine="424" w:firstLineChars="177"/>
        <w:rPr>
          <w:rFonts w:hint="eastAsia" w:ascii="宋体" w:hAnsi="宋体" w:cs="宋体"/>
          <w:bCs/>
          <w:sz w:val="24"/>
          <w:szCs w:val="24"/>
          <w:highlight w:val="none"/>
          <w:lang w:val="en-US" w:eastAsia="zh-CN"/>
        </w:rPr>
      </w:pPr>
      <w:r>
        <w:rPr>
          <w:rFonts w:hint="eastAsia" w:ascii="宋体" w:hAnsi="宋体" w:cs="宋体"/>
          <w:bCs/>
          <w:sz w:val="24"/>
          <w:szCs w:val="24"/>
          <w:highlight w:val="none"/>
        </w:rPr>
        <w:t>项目联系人：</w:t>
      </w:r>
      <w:r>
        <w:rPr>
          <w:rFonts w:hint="eastAsia" w:ascii="宋体" w:hAnsi="宋体" w:cs="宋体"/>
          <w:bCs/>
          <w:sz w:val="24"/>
          <w:szCs w:val="24"/>
          <w:highlight w:val="none"/>
          <w:lang w:val="en-US" w:eastAsia="zh-CN"/>
        </w:rPr>
        <w:t xml:space="preserve">周工  </w:t>
      </w:r>
    </w:p>
    <w:p w14:paraId="71FDD9E3">
      <w:pPr>
        <w:spacing w:line="360" w:lineRule="auto"/>
        <w:ind w:firstLine="424" w:firstLineChars="177"/>
        <w:rPr>
          <w:rFonts w:hint="eastAsia" w:ascii="宋体" w:hAnsi="宋体" w:cs="宋体"/>
          <w:bCs/>
          <w:sz w:val="24"/>
          <w:szCs w:val="24"/>
          <w:highlight w:val="none"/>
        </w:rPr>
      </w:pPr>
      <w:r>
        <w:rPr>
          <w:rFonts w:hint="eastAsia" w:ascii="宋体" w:hAnsi="宋体" w:cs="宋体"/>
          <w:bCs/>
          <w:sz w:val="24"/>
          <w:szCs w:val="24"/>
          <w:highlight w:val="none"/>
        </w:rPr>
        <w:t>联系方式：</w:t>
      </w:r>
      <w:r>
        <w:rPr>
          <w:rFonts w:hint="eastAsia" w:ascii="宋体" w:hAnsi="宋体" w:cs="宋体"/>
          <w:bCs/>
          <w:sz w:val="24"/>
          <w:szCs w:val="24"/>
          <w:highlight w:val="none"/>
          <w:lang w:val="en-US" w:eastAsia="zh-CN"/>
        </w:rPr>
        <w:t xml:space="preserve">15019213657 </w:t>
      </w:r>
    </w:p>
    <w:bookmarkEnd w:id="0"/>
    <w:p w14:paraId="7D798A93">
      <w:pPr>
        <w:rPr>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6E793B"/>
    <w:multiLevelType w:val="singleLevel"/>
    <w:tmpl w:val="266E793B"/>
    <w:lvl w:ilvl="0" w:tentative="0">
      <w:start w:val="1"/>
      <w:numFmt w:val="decimal"/>
      <w:lvlText w:val="(%1)"/>
      <w:lvlJc w:val="left"/>
      <w:pPr>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2F48EA"/>
    <w:rsid w:val="04802B85"/>
    <w:rsid w:val="0E2746FB"/>
    <w:rsid w:val="0F011B65"/>
    <w:rsid w:val="0F841BAC"/>
    <w:rsid w:val="119107B0"/>
    <w:rsid w:val="13E13A2C"/>
    <w:rsid w:val="201B2FD4"/>
    <w:rsid w:val="203D64B3"/>
    <w:rsid w:val="3F8744A2"/>
    <w:rsid w:val="412D2D38"/>
    <w:rsid w:val="459B6721"/>
    <w:rsid w:val="49427E41"/>
    <w:rsid w:val="553921AB"/>
    <w:rsid w:val="5D7A27A8"/>
    <w:rsid w:val="63811FAD"/>
    <w:rsid w:val="724B453F"/>
    <w:rsid w:val="73DC034B"/>
    <w:rsid w:val="7B3B00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jc w:val="center"/>
    </w:pPr>
    <w:rPr>
      <w:rFonts w:ascii="宋体" w:hAnsi="宋体" w:eastAsia="宋体" w:cs="Times New Roman"/>
      <w:color w:val="FF0000"/>
      <w:szCs w:val="24"/>
    </w:rPr>
  </w:style>
  <w:style w:type="paragraph" w:styleId="3">
    <w:name w:val="Body Text 2"/>
    <w:basedOn w:val="1"/>
    <w:qFormat/>
    <w:uiPriority w:val="0"/>
    <w:pPr>
      <w:widowControl/>
      <w:adjustRightInd w:val="0"/>
      <w:spacing w:line="315" w:lineRule="atLeast"/>
      <w:textAlignment w:val="baseline"/>
    </w:pPr>
    <w:rPr>
      <w:rFonts w:ascii="Times New Roman" w:hAnsi="Times New Roman" w:eastAsia="宋体" w:cs="Times New Roman"/>
      <w:kern w:val="0"/>
    </w:rPr>
  </w:style>
  <w:style w:type="paragraph" w:styleId="5">
    <w:name w:val="Title"/>
    <w:basedOn w:val="1"/>
    <w:next w:val="1"/>
    <w:qFormat/>
    <w:uiPriority w:val="0"/>
    <w:pPr>
      <w:spacing w:before="240" w:beforeLines="0" w:after="60" w:afterLines="0"/>
      <w:jc w:val="center"/>
      <w:outlineLvl w:val="0"/>
    </w:pPr>
    <w:rPr>
      <w:rFonts w:ascii="Cambria" w:hAnsi="Cambria" w:eastAsia="宋体" w:cs="Times New Roman"/>
      <w:b/>
      <w:bCs/>
      <w:sz w:val="32"/>
      <w:szCs w:val="32"/>
    </w:rPr>
  </w:style>
  <w:style w:type="paragraph" w:styleId="8">
    <w:name w:val="No Spacing"/>
    <w:qFormat/>
    <w:uiPriority w:val="1"/>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2019</Words>
  <Characters>2275</Characters>
  <Lines>0</Lines>
  <Paragraphs>0</Paragraphs>
  <TotalTime>62</TotalTime>
  <ScaleCrop>false</ScaleCrop>
  <LinksUpToDate>false</LinksUpToDate>
  <CharactersWithSpaces>2328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2025-04-03T06:45:00Z</dcterms:created>
  <dc:creator>Administrator</dc:creator>
  <cp:lastModifiedBy>李鑫</cp:lastModifiedBy>
  <dcterms:modified xsi:type="dcterms:W3CDTF">2025-12-22T07:45:39Z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BEE3527DC7A841C1A3579D83F2F8DF02_13</vt:lpwstr>
  </property>
  <property fmtid="{D5CDD505-2E9C-101B-9397-08002B2CF9AE}" pid="4" name="KSOTemplateDocerSaveRecord">
    <vt:lpwstr>eyJoZGlkIjoiM2YyMTE2NGE4ODNkNWUwYzY0ODdhZDhjMDVlNTA3NWMiLCJ1c2VySWQiOiIzNjM2MzIxNzAifQ==</vt:lpwstr>
  </property>
</Properties>
</file>