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7B00D">
      <w:pPr>
        <w:spacing w:line="520" w:lineRule="exact"/>
        <w:jc w:val="center"/>
        <w:rPr>
          <w:rFonts w:hint="eastAsia" w:ascii="仿宋" w:hAnsi="仿宋"/>
          <w:b/>
          <w:bCs/>
          <w:sz w:val="32"/>
          <w:szCs w:val="32"/>
        </w:rPr>
      </w:pPr>
      <w:bookmarkStart w:id="0" w:name="_GoBack"/>
      <w:bookmarkEnd w:id="0"/>
    </w:p>
    <w:p w14:paraId="3B19A602">
      <w:pPr>
        <w:spacing w:line="520" w:lineRule="exact"/>
        <w:jc w:val="center"/>
        <w:rPr>
          <w:rFonts w:hint="eastAsia" w:ascii="仿宋" w:hAnsi="仿宋"/>
          <w:b/>
          <w:bCs/>
          <w:sz w:val="32"/>
          <w:szCs w:val="32"/>
        </w:rPr>
      </w:pPr>
      <w:r>
        <w:rPr>
          <w:rFonts w:hint="eastAsia" w:ascii="仿宋" w:hAnsi="仿宋" w:cs="Times New Roman"/>
          <w:b/>
          <w:bCs/>
          <w:sz w:val="32"/>
          <w:szCs w:val="32"/>
          <w:lang w:val="en-US" w:eastAsia="zh-CN"/>
        </w:rPr>
        <w:t>振业博文雅苑预售房源</w:t>
      </w:r>
      <w:r>
        <w:rPr>
          <w:rFonts w:hint="eastAsia" w:ascii="仿宋" w:hAnsi="仿宋" w:cs="Times New Roman"/>
          <w:b/>
          <w:bCs/>
          <w:sz w:val="32"/>
          <w:szCs w:val="32"/>
        </w:rPr>
        <w:t>不动产权证</w:t>
      </w:r>
      <w:r>
        <w:rPr>
          <w:rFonts w:hint="eastAsia" w:ascii="仿宋" w:hAnsi="仿宋" w:cs="Times New Roman"/>
          <w:b/>
          <w:bCs/>
          <w:sz w:val="32"/>
          <w:szCs w:val="32"/>
          <w:lang w:val="en-US" w:eastAsia="zh-CN"/>
        </w:rPr>
        <w:t>办理服务</w:t>
      </w:r>
      <w:r>
        <w:rPr>
          <w:rFonts w:hint="eastAsia" w:ascii="仿宋" w:hAnsi="仿宋"/>
          <w:b/>
          <w:bCs/>
          <w:sz w:val="32"/>
          <w:szCs w:val="32"/>
        </w:rPr>
        <w:t>合同</w:t>
      </w:r>
    </w:p>
    <w:p w14:paraId="6D4FA156">
      <w:pPr>
        <w:pStyle w:val="4"/>
        <w:tabs>
          <w:tab w:val="left" w:pos="2803"/>
        </w:tabs>
        <w:jc w:val="center"/>
        <w:rPr>
          <w:rFonts w:hint="eastAsia" w:eastAsia="仿宋"/>
          <w:lang w:eastAsia="zh-CN"/>
        </w:rPr>
      </w:pPr>
      <w:r>
        <w:rPr>
          <w:rFonts w:hint="eastAsia" w:ascii="仿宋" w:hAnsi="仿宋"/>
          <w:b/>
          <w:bCs/>
          <w:sz w:val="32"/>
          <w:szCs w:val="32"/>
          <w:lang w:eastAsia="zh-CN"/>
        </w:rPr>
        <w:t>（</w:t>
      </w:r>
      <w:r>
        <w:rPr>
          <w:rFonts w:hint="eastAsia" w:ascii="仿宋" w:hAnsi="仿宋"/>
          <w:b/>
          <w:bCs/>
          <w:sz w:val="32"/>
          <w:szCs w:val="32"/>
          <w:lang w:val="en-US" w:eastAsia="zh-CN"/>
        </w:rPr>
        <w:t>2026年续</w:t>
      </w:r>
      <w:r>
        <w:rPr>
          <w:rFonts w:hint="eastAsia" w:ascii="仿宋" w:hAnsi="仿宋"/>
          <w:b/>
          <w:bCs/>
          <w:sz w:val="32"/>
          <w:szCs w:val="32"/>
          <w:lang w:eastAsia="zh-CN"/>
        </w:rPr>
        <w:t>）</w:t>
      </w:r>
    </w:p>
    <w:p w14:paraId="620278E9">
      <w:pPr>
        <w:rPr>
          <w:rFonts w:hint="eastAsia" w:ascii="仿宋" w:hAnsi="仿宋"/>
          <w:sz w:val="32"/>
          <w:szCs w:val="32"/>
        </w:rPr>
      </w:pPr>
    </w:p>
    <w:p w14:paraId="13E568DA">
      <w:pPr>
        <w:rPr>
          <w:rFonts w:hint="eastAsia" w:ascii="仿宋" w:hAnsi="仿宋"/>
          <w:sz w:val="28"/>
          <w:szCs w:val="28"/>
        </w:rPr>
      </w:pPr>
    </w:p>
    <w:p w14:paraId="62F41D61">
      <w:pPr>
        <w:rPr>
          <w:rFonts w:hint="eastAsia" w:ascii="仿宋" w:hAnsi="仿宋"/>
          <w:sz w:val="28"/>
          <w:szCs w:val="28"/>
        </w:rPr>
      </w:pPr>
    </w:p>
    <w:p w14:paraId="4A17F631">
      <w:pPr>
        <w:pStyle w:val="2"/>
        <w:numPr>
          <w:ilvl w:val="0"/>
          <w:numId w:val="0"/>
        </w:numPr>
        <w:tabs>
          <w:tab w:val="clear" w:pos="432"/>
        </w:tabs>
        <w:ind w:left="219" w:leftChars="-180"/>
      </w:pPr>
    </w:p>
    <w:p w14:paraId="144C9B7B"/>
    <w:p w14:paraId="59F583D1">
      <w:pPr>
        <w:spacing w:line="480" w:lineRule="auto"/>
        <w:rPr>
          <w:rFonts w:hint="eastAsia" w:ascii="仿宋" w:hAnsi="仿宋"/>
          <w:sz w:val="28"/>
          <w:szCs w:val="28"/>
        </w:rPr>
      </w:pPr>
    </w:p>
    <w:p w14:paraId="3E657BE4">
      <w:pPr>
        <w:pStyle w:val="4"/>
        <w:rPr>
          <w:rFonts w:hint="eastAsia" w:ascii="仿宋" w:hAnsi="仿宋"/>
          <w:sz w:val="32"/>
          <w:szCs w:val="32"/>
        </w:rPr>
      </w:pPr>
    </w:p>
    <w:p w14:paraId="564EAB0D">
      <w:pPr>
        <w:spacing w:line="480" w:lineRule="auto"/>
        <w:ind w:firstLine="960" w:firstLineChars="300"/>
        <w:rPr>
          <w:sz w:val="32"/>
          <w:szCs w:val="32"/>
        </w:rPr>
      </w:pPr>
    </w:p>
    <w:p w14:paraId="2304E7AB">
      <w:pPr>
        <w:pStyle w:val="4"/>
      </w:pPr>
    </w:p>
    <w:p w14:paraId="1373D013">
      <w:pPr>
        <w:spacing w:line="480" w:lineRule="auto"/>
        <w:ind w:firstLine="960" w:firstLineChars="300"/>
        <w:rPr>
          <w:sz w:val="32"/>
          <w:szCs w:val="32"/>
        </w:rPr>
      </w:pPr>
      <w:r>
        <w:rPr>
          <w:rFonts w:hint="eastAsia"/>
          <w:sz w:val="32"/>
          <w:szCs w:val="32"/>
        </w:rPr>
        <w:t>签订地点：深圳市南山区</w:t>
      </w:r>
    </w:p>
    <w:p w14:paraId="5D02322E">
      <w:pPr>
        <w:ind w:firstLine="960" w:firstLineChars="300"/>
        <w:rPr>
          <w:rFonts w:hint="eastAsia" w:ascii="仿宋" w:hAnsi="仿宋" w:cs="仿宋"/>
          <w:b/>
          <w:bCs/>
          <w:sz w:val="40"/>
          <w:szCs w:val="40"/>
        </w:rPr>
      </w:pPr>
      <w:r>
        <w:rPr>
          <w:rFonts w:hint="eastAsia"/>
          <w:sz w:val="32"/>
          <w:szCs w:val="32"/>
        </w:rPr>
        <w:t>签订时间：</w:t>
      </w:r>
      <w:r>
        <w:rPr>
          <w:rFonts w:hint="eastAsia"/>
          <w:sz w:val="32"/>
          <w:szCs w:val="32"/>
          <w:lang w:val="en-US" w:eastAsia="zh-CN"/>
        </w:rPr>
        <w:t>2026</w:t>
      </w:r>
      <w:r>
        <w:rPr>
          <w:rFonts w:hint="eastAsia"/>
          <w:sz w:val="32"/>
          <w:szCs w:val="32"/>
        </w:rPr>
        <w:t>年   月   日</w:t>
      </w:r>
    </w:p>
    <w:p w14:paraId="7D15BC7F">
      <w:pPr>
        <w:rPr>
          <w:rFonts w:hint="eastAsia" w:ascii="仿宋" w:hAnsi="仿宋" w:cs="仿宋"/>
          <w:b/>
          <w:sz w:val="28"/>
        </w:rPr>
      </w:pPr>
      <w:r>
        <w:rPr>
          <w:rFonts w:hint="eastAsia" w:ascii="仿宋" w:hAnsi="仿宋" w:cs="仿宋"/>
          <w:b/>
          <w:bCs/>
          <w:sz w:val="40"/>
          <w:szCs w:val="40"/>
        </w:rPr>
        <w:br w:type="page"/>
      </w:r>
    </w:p>
    <w:p w14:paraId="45ED5144">
      <w:pPr>
        <w:snapToGrid w:val="0"/>
        <w:ind w:firstLine="560" w:firstLineChars="200"/>
        <w:rPr>
          <w:rFonts w:hint="eastAsia" w:ascii="仿宋" w:hAnsi="仿宋" w:cs="仿宋"/>
          <w:b/>
          <w:bCs/>
          <w:sz w:val="28"/>
          <w:szCs w:val="28"/>
        </w:rPr>
      </w:pPr>
      <w:r>
        <w:rPr>
          <w:rFonts w:hint="eastAsia" w:ascii="仿宋" w:hAnsi="仿宋" w:cs="仿宋"/>
          <w:sz w:val="28"/>
          <w:szCs w:val="28"/>
        </w:rPr>
        <w:t>甲方：深圳市振业（集团）股份有限公司（简称“振业”）</w:t>
      </w:r>
    </w:p>
    <w:p w14:paraId="3C5384BB">
      <w:pPr>
        <w:snapToGrid w:val="0"/>
        <w:ind w:firstLine="560" w:firstLineChars="200"/>
        <w:rPr>
          <w:rFonts w:hint="eastAsia" w:ascii="仿宋" w:hAnsi="仿宋" w:cs="仿宋"/>
          <w:sz w:val="28"/>
          <w:szCs w:val="28"/>
        </w:rPr>
      </w:pPr>
      <w:r>
        <w:rPr>
          <w:rFonts w:hint="eastAsia" w:ascii="仿宋" w:hAnsi="仿宋" w:cs="仿宋"/>
          <w:sz w:val="28"/>
          <w:szCs w:val="28"/>
        </w:rPr>
        <w:t>地址：深圳市南山区深圳湾科技生态园11栋A座42楼</w:t>
      </w:r>
    </w:p>
    <w:p w14:paraId="6B17CA67">
      <w:pPr>
        <w:snapToGrid w:val="0"/>
        <w:ind w:firstLine="560" w:firstLineChars="200"/>
        <w:rPr>
          <w:rFonts w:hint="eastAsia" w:ascii="仿宋" w:hAnsi="仿宋" w:eastAsia="仿宋" w:cs="仿宋"/>
          <w:sz w:val="28"/>
          <w:szCs w:val="28"/>
          <w:lang w:val="en-US" w:eastAsia="zh-CN"/>
        </w:rPr>
      </w:pPr>
      <w:r>
        <w:rPr>
          <w:rFonts w:hint="eastAsia" w:ascii="仿宋" w:hAnsi="仿宋" w:cs="仿宋"/>
          <w:sz w:val="28"/>
          <w:szCs w:val="28"/>
        </w:rPr>
        <w:t>联系人：</w:t>
      </w:r>
      <w:r>
        <w:rPr>
          <w:rFonts w:hint="eastAsia" w:ascii="仿宋" w:hAnsi="仿宋" w:cs="仿宋"/>
          <w:sz w:val="28"/>
          <w:szCs w:val="28"/>
          <w:lang w:val="en-US" w:eastAsia="zh-CN"/>
        </w:rPr>
        <w:t>张思佳</w:t>
      </w:r>
    </w:p>
    <w:p w14:paraId="0ABCD4C5">
      <w:pPr>
        <w:snapToGrid w:val="0"/>
        <w:ind w:firstLine="560" w:firstLineChars="200"/>
        <w:rPr>
          <w:rFonts w:hint="default" w:ascii="仿宋" w:hAnsi="仿宋" w:eastAsia="仿宋" w:cs="仿宋"/>
          <w:b/>
          <w:bCs/>
          <w:sz w:val="28"/>
          <w:szCs w:val="28"/>
          <w:lang w:val="en-US" w:eastAsia="zh-CN"/>
        </w:rPr>
      </w:pPr>
      <w:r>
        <w:rPr>
          <w:rFonts w:hint="eastAsia" w:ascii="仿宋" w:hAnsi="仿宋" w:cs="仿宋"/>
          <w:sz w:val="28"/>
          <w:szCs w:val="28"/>
        </w:rPr>
        <w:t>联系方式：</w:t>
      </w:r>
      <w:r>
        <w:rPr>
          <w:rFonts w:hint="eastAsia" w:ascii="仿宋" w:hAnsi="仿宋" w:cs="仿宋"/>
          <w:sz w:val="28"/>
          <w:szCs w:val="28"/>
          <w:lang w:val="en-US" w:eastAsia="zh-CN"/>
        </w:rPr>
        <w:t>15177794920</w:t>
      </w:r>
    </w:p>
    <w:p w14:paraId="093B4D15">
      <w:pPr>
        <w:snapToGrid w:val="0"/>
        <w:ind w:firstLine="562" w:firstLineChars="200"/>
        <w:rPr>
          <w:rFonts w:hint="eastAsia" w:ascii="仿宋" w:hAnsi="仿宋" w:cs="仿宋"/>
          <w:b/>
          <w:bCs/>
          <w:sz w:val="28"/>
          <w:szCs w:val="28"/>
        </w:rPr>
      </w:pPr>
    </w:p>
    <w:p w14:paraId="4308C4FE">
      <w:pPr>
        <w:snapToGrid w:val="0"/>
        <w:ind w:firstLine="560" w:firstLineChars="200"/>
        <w:rPr>
          <w:rFonts w:hint="eastAsia" w:ascii="仿宋" w:hAnsi="仿宋" w:cs="仿宋"/>
          <w:sz w:val="28"/>
          <w:szCs w:val="28"/>
        </w:rPr>
      </w:pPr>
      <w:r>
        <w:rPr>
          <w:rFonts w:hint="eastAsia" w:ascii="仿宋" w:hAnsi="仿宋" w:cs="仿宋"/>
          <w:sz w:val="28"/>
          <w:szCs w:val="28"/>
        </w:rPr>
        <w:t>乙方：</w:t>
      </w:r>
      <w:r>
        <w:rPr>
          <w:rFonts w:hint="eastAsia" w:ascii="仿宋" w:hAnsi="仿宋" w:cs="仿宋"/>
          <w:sz w:val="28"/>
          <w:szCs w:val="28"/>
          <w:lang w:val="en-US" w:eastAsia="zh-CN"/>
        </w:rPr>
        <w:t>深圳市宇桐咨询服务有限公司</w:t>
      </w:r>
    </w:p>
    <w:p w14:paraId="427A1E1D">
      <w:pPr>
        <w:snapToGrid w:val="0"/>
        <w:ind w:firstLine="560" w:firstLineChars="200"/>
        <w:rPr>
          <w:rFonts w:hint="eastAsia" w:ascii="仿宋" w:hAnsi="仿宋" w:cs="仿宋"/>
          <w:sz w:val="28"/>
          <w:szCs w:val="28"/>
        </w:rPr>
      </w:pPr>
      <w:r>
        <w:rPr>
          <w:rFonts w:hint="eastAsia" w:ascii="仿宋" w:hAnsi="仿宋" w:cs="仿宋"/>
          <w:sz w:val="28"/>
          <w:szCs w:val="28"/>
        </w:rPr>
        <w:t>地址：深圳市龙岗区横岗街道横岗社区力嘉路108号C2栋C2-525</w:t>
      </w:r>
    </w:p>
    <w:p w14:paraId="61E21035">
      <w:pPr>
        <w:snapToGrid w:val="0"/>
        <w:ind w:firstLine="560" w:firstLineChars="200"/>
        <w:rPr>
          <w:rFonts w:hint="eastAsia" w:ascii="仿宋" w:hAnsi="仿宋" w:cs="仿宋"/>
          <w:sz w:val="28"/>
          <w:szCs w:val="28"/>
          <w:lang w:val="en-US" w:eastAsia="zh-CN"/>
        </w:rPr>
      </w:pPr>
      <w:r>
        <w:rPr>
          <w:rFonts w:hint="eastAsia" w:ascii="仿宋" w:hAnsi="仿宋" w:cs="仿宋"/>
          <w:sz w:val="28"/>
          <w:szCs w:val="28"/>
        </w:rPr>
        <w:t>联系人：</w:t>
      </w:r>
      <w:r>
        <w:rPr>
          <w:rFonts w:hint="eastAsia" w:ascii="仿宋" w:hAnsi="仿宋" w:cs="仿宋"/>
          <w:sz w:val="28"/>
          <w:szCs w:val="28"/>
          <w:lang w:val="en-US" w:eastAsia="zh-CN"/>
        </w:rPr>
        <w:t>李春房</w:t>
      </w:r>
    </w:p>
    <w:p w14:paraId="38949AA5">
      <w:pPr>
        <w:snapToGrid w:val="0"/>
        <w:ind w:firstLine="560" w:firstLineChars="200"/>
        <w:rPr>
          <w:rFonts w:hint="eastAsia" w:ascii="仿宋" w:hAnsi="仿宋" w:cs="仿宋"/>
          <w:sz w:val="28"/>
          <w:szCs w:val="28"/>
        </w:rPr>
      </w:pPr>
      <w:r>
        <w:rPr>
          <w:rFonts w:hint="eastAsia" w:ascii="仿宋" w:hAnsi="仿宋" w:cs="仿宋"/>
          <w:sz w:val="28"/>
          <w:szCs w:val="28"/>
        </w:rPr>
        <w:t>联系方式</w:t>
      </w:r>
      <w:r>
        <w:rPr>
          <w:rFonts w:hint="eastAsia" w:ascii="仿宋" w:hAnsi="仿宋" w:cs="仿宋"/>
          <w:sz w:val="28"/>
          <w:szCs w:val="28"/>
          <w:lang w:val="en-US" w:eastAsia="zh-CN"/>
        </w:rPr>
        <w:t>：18319059100</w:t>
      </w:r>
    </w:p>
    <w:p w14:paraId="37FD7A2B">
      <w:pPr>
        <w:rPr>
          <w:rFonts w:hint="eastAsia" w:ascii="仿宋" w:hAnsi="仿宋" w:cs="仿宋"/>
        </w:rPr>
      </w:pPr>
    </w:p>
    <w:p w14:paraId="12448F60">
      <w:pPr>
        <w:ind w:firstLine="480" w:firstLineChars="200"/>
        <w:rPr>
          <w:rFonts w:hint="eastAsia" w:ascii="Times New Roman" w:hAnsi="Times New Roman" w:cs="Times New Roman"/>
        </w:rPr>
      </w:pPr>
      <w:r>
        <w:rPr>
          <w:rFonts w:hint="eastAsia" w:ascii="Times New Roman" w:hAnsi="Times New Roman" w:cs="Times New Roman"/>
          <w:lang w:val="en-US" w:eastAsia="zh-CN"/>
        </w:rPr>
        <w:t>2025年12月，</w:t>
      </w:r>
      <w:r>
        <w:rPr>
          <w:rFonts w:hint="eastAsia" w:ascii="Times New Roman" w:hAnsi="Times New Roman" w:cs="Times New Roman"/>
        </w:rPr>
        <w:t>甲、乙双方签订的</w:t>
      </w:r>
      <w:r>
        <w:rPr>
          <w:rFonts w:hint="eastAsia" w:ascii="Times New Roman" w:hAnsi="Times New Roman" w:cs="Times New Roman"/>
          <w:lang w:eastAsia="zh-CN"/>
        </w:rPr>
        <w:t>《</w:t>
      </w:r>
      <w:r>
        <w:rPr>
          <w:rFonts w:hint="eastAsia" w:ascii="Times New Roman" w:hAnsi="Times New Roman" w:cs="Times New Roman"/>
          <w:lang w:val="en-US" w:eastAsia="zh-CN"/>
        </w:rPr>
        <w:t>振业博文雅苑预售房源</w:t>
      </w:r>
      <w:r>
        <w:rPr>
          <w:rFonts w:hint="eastAsia" w:ascii="Times New Roman" w:hAnsi="Times New Roman" w:cs="Times New Roman"/>
        </w:rPr>
        <w:t>不动产权证</w:t>
      </w:r>
      <w:r>
        <w:rPr>
          <w:rFonts w:hint="eastAsia" w:ascii="Times New Roman" w:hAnsi="Times New Roman" w:cs="Times New Roman"/>
          <w:lang w:val="en-US" w:eastAsia="zh-CN"/>
        </w:rPr>
        <w:t>办理服务</w:t>
      </w:r>
      <w:r>
        <w:rPr>
          <w:rFonts w:hint="eastAsia" w:ascii="Times New Roman" w:hAnsi="Times New Roman" w:cs="Times New Roman"/>
        </w:rPr>
        <w:t>合同</w:t>
      </w:r>
      <w:r>
        <w:rPr>
          <w:rFonts w:hint="eastAsia" w:ascii="Times New Roman" w:hAnsi="Times New Roman" w:cs="Times New Roman"/>
          <w:lang w:eastAsia="zh-CN"/>
        </w:rPr>
        <w:t>》</w:t>
      </w:r>
      <w:r>
        <w:rPr>
          <w:rFonts w:hint="eastAsia" w:ascii="Times New Roman" w:hAnsi="Times New Roman" w:cs="Times New Roman"/>
          <w:lang w:val="en-US" w:eastAsia="zh-CN"/>
        </w:rPr>
        <w:t>中约定办证套数已经完成</w:t>
      </w:r>
      <w:r>
        <w:rPr>
          <w:rFonts w:hint="eastAsia" w:ascii="Times New Roman" w:hAnsi="Times New Roman" w:cs="Times New Roman"/>
        </w:rPr>
        <w:t>，鉴于乙方服务质量、效率均较高，经甲、乙</w:t>
      </w:r>
      <w:r>
        <w:rPr>
          <w:rFonts w:hint="eastAsia" w:ascii="Times New Roman" w:hAnsi="Times New Roman" w:cs="Times New Roman"/>
          <w:lang w:val="en-US" w:eastAsia="zh-CN"/>
        </w:rPr>
        <w:t>双</w:t>
      </w:r>
      <w:r>
        <w:rPr>
          <w:rFonts w:hint="eastAsia" w:ascii="Times New Roman" w:hAnsi="Times New Roman" w:cs="Times New Roman"/>
        </w:rPr>
        <w:t>方协商一致，同意续签</w:t>
      </w:r>
      <w:r>
        <w:rPr>
          <w:rFonts w:hint="eastAsia" w:ascii="Times New Roman" w:hAnsi="Times New Roman" w:cs="Times New Roman"/>
          <w:lang w:val="en-US" w:eastAsia="zh-CN"/>
        </w:rPr>
        <w:t>振业博文雅苑预售房源</w:t>
      </w:r>
      <w:r>
        <w:rPr>
          <w:rFonts w:hint="eastAsia" w:ascii="Times New Roman" w:hAnsi="Times New Roman" w:cs="Times New Roman"/>
        </w:rPr>
        <w:t>不动产权证</w:t>
      </w:r>
      <w:r>
        <w:rPr>
          <w:rFonts w:hint="eastAsia" w:ascii="Times New Roman" w:hAnsi="Times New Roman" w:cs="Times New Roman"/>
          <w:lang w:val="en-US" w:eastAsia="zh-CN"/>
        </w:rPr>
        <w:t>办理服务</w:t>
      </w:r>
      <w:r>
        <w:rPr>
          <w:rFonts w:hint="eastAsia" w:ascii="Times New Roman" w:hAnsi="Times New Roman" w:cs="Times New Roman"/>
        </w:rPr>
        <w:t>合同，达成协议如下：</w:t>
      </w:r>
    </w:p>
    <w:p w14:paraId="6B3D21DA">
      <w:pPr>
        <w:spacing w:after="156"/>
        <w:ind w:firstLine="192" w:firstLineChars="192"/>
        <w:rPr>
          <w:rFonts w:hint="eastAsia" w:ascii="仿宋" w:hAnsi="仿宋" w:cs="仿宋"/>
          <w:sz w:val="10"/>
          <w:szCs w:val="10"/>
        </w:rPr>
      </w:pPr>
    </w:p>
    <w:p w14:paraId="23488914">
      <w:pPr>
        <w:rPr>
          <w:rFonts w:hint="eastAsia" w:ascii="仿宋" w:hAnsi="仿宋" w:cs="仿宋"/>
          <w:b/>
          <w:sz w:val="30"/>
          <w:u w:val="single"/>
        </w:rPr>
      </w:pPr>
      <w:r>
        <w:rPr>
          <w:rFonts w:hint="eastAsia" w:ascii="仿宋" w:hAnsi="仿宋" w:cs="仿宋"/>
          <w:b/>
          <w:sz w:val="30"/>
        </w:rPr>
        <w:t>一</w:t>
      </w:r>
      <w:r>
        <w:rPr>
          <w:rFonts w:hint="eastAsia" w:ascii="仿宋" w:hAnsi="仿宋" w:cs="仿宋"/>
          <w:b/>
        </w:rPr>
        <w:t>、</w:t>
      </w:r>
      <w:r>
        <w:rPr>
          <w:rFonts w:hint="eastAsia" w:ascii="仿宋" w:hAnsi="仿宋" w:cs="仿宋"/>
          <w:b/>
          <w:sz w:val="30"/>
        </w:rPr>
        <w:t>项目名称：</w:t>
      </w:r>
      <w:r>
        <w:rPr>
          <w:rFonts w:hint="eastAsia" w:ascii="仿宋" w:hAnsi="仿宋" w:cs="仿宋"/>
          <w:b/>
          <w:sz w:val="30"/>
          <w:u w:val="single"/>
          <w:lang w:val="en-US" w:eastAsia="zh-CN"/>
        </w:rPr>
        <w:t>振业博文雅苑</w:t>
      </w:r>
      <w:r>
        <w:rPr>
          <w:rFonts w:hint="eastAsia" w:ascii="仿宋" w:hAnsi="仿宋" w:cs="仿宋"/>
          <w:b/>
          <w:sz w:val="30"/>
          <w:u w:val="single"/>
        </w:rPr>
        <w:t>不动产权证</w:t>
      </w:r>
      <w:r>
        <w:rPr>
          <w:rFonts w:hint="eastAsia" w:ascii="仿宋" w:hAnsi="仿宋" w:cs="仿宋"/>
          <w:b/>
          <w:sz w:val="30"/>
          <w:u w:val="single"/>
          <w:lang w:val="en-US" w:eastAsia="zh-CN"/>
        </w:rPr>
        <w:t>办理服务</w:t>
      </w:r>
      <w:r>
        <w:rPr>
          <w:rFonts w:hint="eastAsia" w:ascii="仿宋" w:hAnsi="仿宋" w:cs="仿宋"/>
          <w:b/>
          <w:sz w:val="30"/>
          <w:u w:val="single"/>
        </w:rPr>
        <w:t xml:space="preserve">                 </w:t>
      </w:r>
    </w:p>
    <w:p w14:paraId="30BF98DC">
      <w:pPr>
        <w:rPr>
          <w:rFonts w:hint="eastAsia" w:ascii="仿宋" w:hAnsi="仿宋" w:cs="仿宋"/>
          <w:b/>
          <w:sz w:val="32"/>
        </w:rPr>
      </w:pPr>
      <w:r>
        <w:rPr>
          <w:rFonts w:hint="eastAsia" w:ascii="仿宋" w:hAnsi="仿宋" w:cs="仿宋"/>
          <w:b/>
          <w:sz w:val="30"/>
        </w:rPr>
        <w:t>二、服务内容</w:t>
      </w:r>
      <w:r>
        <w:rPr>
          <w:rFonts w:hint="eastAsia" w:ascii="仿宋" w:hAnsi="仿宋" w:cs="仿宋"/>
          <w:b/>
          <w:sz w:val="32"/>
        </w:rPr>
        <w:t>：</w:t>
      </w:r>
    </w:p>
    <w:p w14:paraId="6B750EBF">
      <w:pPr>
        <w:ind w:firstLine="480" w:firstLineChars="200"/>
        <w:rPr>
          <w:rFonts w:hint="eastAsia" w:ascii="Times New Roman" w:hAnsi="Times New Roman" w:cs="Times New Roman"/>
        </w:rPr>
      </w:pPr>
      <w:r>
        <w:rPr>
          <w:rFonts w:hint="eastAsia"/>
        </w:rPr>
        <w:t>乙方应</w:t>
      </w:r>
      <w:r>
        <w:t>根据</w:t>
      </w:r>
      <w:r>
        <w:rPr>
          <w:rFonts w:hint="eastAsia"/>
        </w:rPr>
        <w:t>甲方</w:t>
      </w:r>
      <w:r>
        <w:t>要求</w:t>
      </w:r>
      <w:r>
        <w:rPr>
          <w:rFonts w:hint="eastAsia"/>
        </w:rPr>
        <w:t>，</w:t>
      </w:r>
      <w:r>
        <w:rPr>
          <w:rFonts w:hint="eastAsia" w:ascii="Times New Roman" w:hAnsi="Times New Roman" w:cs="Times New Roman"/>
        </w:rPr>
        <w:t>提供的服务内容包括但不限于：</w:t>
      </w:r>
    </w:p>
    <w:p w14:paraId="482CC3FE">
      <w:pPr>
        <w:ind w:firstLine="480" w:firstLineChars="200"/>
        <w:rPr>
          <w:rFonts w:hint="eastAsia" w:ascii="Times New Roman" w:hAnsi="Times New Roman" w:cs="Times New Roman"/>
        </w:rPr>
      </w:pPr>
      <w:r>
        <w:rPr>
          <w:rFonts w:hint="eastAsia" w:ascii="Times New Roman" w:hAnsi="Times New Roman" w:cs="Times New Roman"/>
        </w:rPr>
        <w:t>（1）向业主提供有关办理《不动产权证书》的基本资料及最新收费标准；为甲方和业主解答房产办证业务上的咨询等；</w:t>
      </w:r>
    </w:p>
    <w:p w14:paraId="7DBB4327">
      <w:pPr>
        <w:ind w:firstLine="480" w:firstLineChars="200"/>
        <w:rPr>
          <w:rFonts w:hint="eastAsia" w:ascii="Times New Roman" w:hAnsi="Times New Roman" w:cs="Times New Roman"/>
        </w:rPr>
      </w:pPr>
      <w:r>
        <w:rPr>
          <w:rFonts w:hint="eastAsia" w:ascii="Times New Roman" w:hAnsi="Times New Roman" w:cs="Times New Roman"/>
        </w:rPr>
        <w:t>（2）配合甲方筹备为业主办理《不动产权证书》的相关文件资料；</w:t>
      </w:r>
    </w:p>
    <w:p w14:paraId="5515E262">
      <w:pPr>
        <w:ind w:firstLine="480" w:firstLineChars="200"/>
        <w:rPr>
          <w:rFonts w:hint="eastAsia" w:ascii="Times New Roman" w:hAnsi="Times New Roman" w:cs="Times New Roman"/>
        </w:rPr>
      </w:pPr>
      <w:r>
        <w:rPr>
          <w:rFonts w:hint="eastAsia" w:ascii="Times New Roman" w:hAnsi="Times New Roman" w:cs="Times New Roman"/>
        </w:rPr>
        <w:t>（3）通知客户签署相关办理《不动产权证书》所需文件资料，办理《不动产权证书》的送文工作，领取收文回执、办理《不动产权书》的税单、《不动产权证书》等；</w:t>
      </w:r>
    </w:p>
    <w:p w14:paraId="3B5D5C5E">
      <w:pPr>
        <w:ind w:firstLine="480" w:firstLineChars="200"/>
        <w:rPr>
          <w:rFonts w:hint="eastAsia" w:ascii="Times New Roman" w:hAnsi="Times New Roman" w:cs="Times New Roman"/>
        </w:rPr>
      </w:pPr>
      <w:r>
        <w:rPr>
          <w:rFonts w:hint="eastAsia" w:ascii="Times New Roman" w:hAnsi="Times New Roman" w:cs="Times New Roman"/>
        </w:rPr>
        <w:t>（4）按甲方规定，及时、准确录入销售系统数据，统计数据、制定报表，完成资料归档、交接等工作；</w:t>
      </w:r>
    </w:p>
    <w:p w14:paraId="2BB2170A">
      <w:pPr>
        <w:ind w:firstLine="480" w:firstLineChars="200"/>
        <w:rPr>
          <w:rFonts w:hint="eastAsia" w:ascii="Times New Roman" w:hAnsi="Times New Roman" w:cs="Times New Roman"/>
        </w:rPr>
      </w:pPr>
      <w:r>
        <w:rPr>
          <w:rFonts w:hint="eastAsia" w:ascii="Times New Roman" w:hAnsi="Times New Roman" w:cs="Times New Roman"/>
        </w:rPr>
        <w:t>（5）其它甲方要求的在合理服务范围内的未尽事宜。</w:t>
      </w:r>
    </w:p>
    <w:p w14:paraId="69E5AAB9">
      <w:pPr>
        <w:rPr>
          <w:rFonts w:hint="eastAsia" w:ascii="仿宋" w:hAnsi="仿宋" w:cs="仿宋"/>
          <w:b/>
          <w:sz w:val="30"/>
        </w:rPr>
      </w:pPr>
      <w:r>
        <w:rPr>
          <w:rFonts w:hint="eastAsia" w:ascii="仿宋" w:hAnsi="仿宋" w:cs="仿宋"/>
          <w:b/>
          <w:sz w:val="30"/>
        </w:rPr>
        <w:t>三、服务时间</w:t>
      </w:r>
    </w:p>
    <w:p w14:paraId="2AD37BEF">
      <w:pPr>
        <w:ind w:firstLine="480"/>
        <w:rPr>
          <w:b/>
        </w:rPr>
      </w:pPr>
      <w:r>
        <w:rPr>
          <w:rFonts w:hint="eastAsia" w:ascii="仿宋" w:hAnsi="仿宋" w:cs="仿宋"/>
          <w:bCs/>
          <w:color w:val="000000"/>
        </w:rPr>
        <w:t>202</w:t>
      </w:r>
      <w:r>
        <w:rPr>
          <w:rFonts w:hint="eastAsia" w:ascii="仿宋" w:hAnsi="仿宋" w:cs="仿宋"/>
          <w:bCs/>
          <w:color w:val="000000"/>
          <w:lang w:val="en-US" w:eastAsia="zh-CN"/>
        </w:rPr>
        <w:t>6</w:t>
      </w:r>
      <w:r>
        <w:rPr>
          <w:rFonts w:hint="eastAsia" w:ascii="仿宋" w:hAnsi="仿宋" w:cs="仿宋"/>
          <w:bCs/>
          <w:color w:val="000000"/>
        </w:rPr>
        <w:t>年</w:t>
      </w:r>
      <w:r>
        <w:rPr>
          <w:rFonts w:hint="eastAsia" w:ascii="仿宋" w:hAnsi="仿宋" w:cs="仿宋"/>
          <w:bCs/>
          <w:color w:val="000000"/>
          <w:lang w:val="en-US" w:eastAsia="zh-CN"/>
        </w:rPr>
        <w:t>7</w:t>
      </w:r>
      <w:r>
        <w:rPr>
          <w:rFonts w:hint="eastAsia" w:ascii="仿宋" w:hAnsi="仿宋" w:cs="仿宋"/>
          <w:bCs/>
          <w:color w:val="000000"/>
        </w:rPr>
        <w:t>月</w:t>
      </w:r>
      <w:r>
        <w:rPr>
          <w:rFonts w:hint="eastAsia" w:ascii="仿宋" w:hAnsi="仿宋" w:cs="仿宋"/>
          <w:bCs/>
          <w:color w:val="000000"/>
          <w:lang w:val="en-US" w:eastAsia="zh-CN"/>
        </w:rPr>
        <w:t>起至合同约定全部套数办理结束</w:t>
      </w:r>
      <w:r>
        <w:rPr>
          <w:rFonts w:hint="eastAsia" w:ascii="仿宋" w:hAnsi="仿宋" w:cs="仿宋"/>
          <w:bCs/>
          <w:color w:val="000000"/>
        </w:rPr>
        <w:t>。</w:t>
      </w:r>
    </w:p>
    <w:p w14:paraId="0E465BEA">
      <w:pPr>
        <w:rPr>
          <w:rFonts w:hint="eastAsia" w:ascii="仿宋" w:hAnsi="仿宋" w:cs="仿宋"/>
          <w:sz w:val="32"/>
        </w:rPr>
      </w:pPr>
      <w:r>
        <w:rPr>
          <w:rFonts w:hint="eastAsia" w:ascii="仿宋" w:hAnsi="仿宋" w:cs="仿宋"/>
          <w:b/>
          <w:sz w:val="30"/>
        </w:rPr>
        <w:t>四、合同费用及付款方式</w:t>
      </w:r>
      <w:r>
        <w:rPr>
          <w:rFonts w:hint="eastAsia" w:ascii="仿宋" w:hAnsi="仿宋" w:cs="仿宋"/>
          <w:sz w:val="32"/>
        </w:rPr>
        <w:t>：</w:t>
      </w:r>
    </w:p>
    <w:p w14:paraId="3C40DC8D">
      <w:pPr>
        <w:ind w:firstLine="520" w:firstLineChars="200"/>
        <w:rPr>
          <w:rFonts w:hint="eastAsia" w:ascii="仿宋" w:hAnsi="仿宋" w:cs="仿宋"/>
          <w:color w:val="000000"/>
        </w:rPr>
      </w:pPr>
      <w:r>
        <w:rPr>
          <w:rFonts w:hint="eastAsia" w:ascii="仿宋" w:hAnsi="仿宋" w:cs="仿宋"/>
          <w:bCs/>
          <w:color w:val="000000"/>
          <w:spacing w:val="10"/>
          <w:szCs w:val="21"/>
        </w:rPr>
        <w:t>1.</w:t>
      </w:r>
      <w:r>
        <w:rPr>
          <w:rFonts w:hint="eastAsia" w:ascii="仿宋" w:hAnsi="仿宋"/>
          <w:color w:val="000000"/>
        </w:rPr>
        <w:t xml:space="preserve">本合同价为包干总价，合同含税总额：￥ </w:t>
      </w:r>
      <w:r>
        <w:rPr>
          <w:rFonts w:hint="eastAsia" w:ascii="仿宋" w:hAnsi="仿宋"/>
          <w:color w:val="000000"/>
          <w:u w:val="single"/>
          <w:lang w:val="en-US" w:eastAsia="zh-CN"/>
        </w:rPr>
        <w:t>47260</w:t>
      </w:r>
      <w:r>
        <w:rPr>
          <w:rFonts w:hint="eastAsia" w:ascii="仿宋" w:hAnsi="仿宋"/>
          <w:color w:val="000000"/>
          <w:u w:val="single"/>
        </w:rPr>
        <w:t xml:space="preserve"> </w:t>
      </w:r>
      <w:r>
        <w:rPr>
          <w:rFonts w:hint="eastAsia" w:ascii="仿宋" w:hAnsi="仿宋"/>
          <w:color w:val="000000"/>
        </w:rPr>
        <w:t>元（人民</w:t>
      </w:r>
      <w:r>
        <w:rPr>
          <w:rFonts w:hint="eastAsia" w:ascii="仿宋" w:hAnsi="仿宋" w:cs="仿宋"/>
          <w:bCs/>
          <w:color w:val="000000"/>
          <w:spacing w:val="10"/>
          <w:szCs w:val="21"/>
        </w:rPr>
        <w:t>币大写：</w:t>
      </w:r>
      <w:r>
        <w:rPr>
          <w:rFonts w:hint="eastAsia" w:ascii="仿宋" w:hAnsi="仿宋" w:cs="仿宋"/>
          <w:bCs/>
          <w:color w:val="000000"/>
          <w:spacing w:val="10"/>
          <w:szCs w:val="21"/>
          <w:u w:val="single"/>
        </w:rPr>
        <w:t xml:space="preserve"> </w:t>
      </w:r>
      <w:r>
        <w:rPr>
          <w:rFonts w:hint="eastAsia" w:ascii="仿宋_GB2312" w:hAnsi="Times New Roman" w:eastAsia="仿宋_GB2312" w:cs="Times New Roman"/>
          <w:sz w:val="28"/>
          <w:szCs w:val="28"/>
          <w:u w:val="single"/>
          <w:lang w:val="en-US" w:eastAsia="zh-CN"/>
        </w:rPr>
        <w:t>肆万柒仟贰佰陆拾元整</w:t>
      </w:r>
      <w:r>
        <w:rPr>
          <w:rFonts w:hint="eastAsia" w:ascii="仿宋" w:hAnsi="仿宋" w:cs="仿宋"/>
          <w:bCs/>
          <w:color w:val="000000"/>
          <w:spacing w:val="10"/>
          <w:szCs w:val="21"/>
          <w:u w:val="single"/>
        </w:rPr>
        <w:t xml:space="preserve"> </w:t>
      </w:r>
      <w:r>
        <w:rPr>
          <w:rFonts w:hint="eastAsia" w:ascii="仿宋" w:hAnsi="仿宋" w:cs="仿宋"/>
          <w:bCs/>
          <w:color w:val="000000"/>
          <w:spacing w:val="10"/>
          <w:szCs w:val="21"/>
        </w:rPr>
        <w:t>），其中不含税制作价格为人民币</w:t>
      </w:r>
      <w:r>
        <w:rPr>
          <w:rFonts w:hint="eastAsia" w:ascii="仿宋" w:hAnsi="仿宋" w:cs="仿宋"/>
          <w:bCs/>
          <w:color w:val="000000"/>
          <w:spacing w:val="10"/>
          <w:szCs w:val="21"/>
          <w:u w:val="single"/>
        </w:rPr>
        <w:t xml:space="preserve"> </w:t>
      </w:r>
      <w:r>
        <w:rPr>
          <w:rFonts w:hint="eastAsia" w:ascii="仿宋" w:hAnsi="仿宋" w:cs="仿宋"/>
          <w:bCs/>
          <w:color w:val="000000"/>
          <w:spacing w:val="10"/>
          <w:szCs w:val="21"/>
          <w:u w:val="single"/>
          <w:lang w:val="en-US" w:eastAsia="zh-CN"/>
        </w:rPr>
        <w:t>45883.5</w:t>
      </w:r>
      <w:r>
        <w:rPr>
          <w:rFonts w:hint="eastAsia" w:ascii="仿宋" w:hAnsi="仿宋" w:cs="仿宋"/>
          <w:bCs/>
          <w:color w:val="000000"/>
          <w:spacing w:val="10"/>
          <w:szCs w:val="21"/>
          <w:u w:val="single"/>
        </w:rPr>
        <w:t xml:space="preserve">    </w:t>
      </w:r>
      <w:r>
        <w:rPr>
          <w:rFonts w:hint="eastAsia" w:ascii="仿宋" w:hAnsi="仿宋" w:cs="仿宋"/>
          <w:bCs/>
          <w:color w:val="000000"/>
          <w:spacing w:val="10"/>
          <w:szCs w:val="21"/>
        </w:rPr>
        <w:t>元，税率</w:t>
      </w:r>
      <w:r>
        <w:rPr>
          <w:rFonts w:hint="eastAsia" w:ascii="仿宋" w:hAnsi="仿宋" w:cs="仿宋"/>
          <w:bCs/>
          <w:color w:val="000000"/>
          <w:spacing w:val="10"/>
          <w:szCs w:val="21"/>
          <w:u w:val="single"/>
          <w:lang w:val="en-US" w:eastAsia="zh-CN"/>
        </w:rPr>
        <w:t xml:space="preserve"> 3 </w:t>
      </w:r>
      <w:r>
        <w:rPr>
          <w:rFonts w:hint="eastAsia" w:ascii="仿宋" w:hAnsi="仿宋" w:cs="仿宋"/>
          <w:bCs/>
          <w:color w:val="000000"/>
          <w:spacing w:val="10"/>
          <w:szCs w:val="21"/>
        </w:rPr>
        <w:t>%，税金为</w:t>
      </w:r>
      <w:r>
        <w:rPr>
          <w:rFonts w:hint="eastAsia" w:ascii="仿宋" w:hAnsi="仿宋" w:cs="仿宋"/>
          <w:bCs/>
          <w:color w:val="000000"/>
          <w:spacing w:val="10"/>
          <w:szCs w:val="21"/>
          <w:u w:val="single"/>
        </w:rPr>
        <w:t xml:space="preserve"> </w:t>
      </w:r>
      <w:r>
        <w:rPr>
          <w:rFonts w:hint="eastAsia" w:ascii="仿宋" w:hAnsi="仿宋" w:cs="仿宋"/>
          <w:bCs/>
          <w:color w:val="000000"/>
          <w:spacing w:val="10"/>
          <w:szCs w:val="21"/>
          <w:u w:val="single"/>
          <w:lang w:val="en-US" w:eastAsia="zh-CN"/>
        </w:rPr>
        <w:t>1376.5</w:t>
      </w:r>
      <w:r>
        <w:rPr>
          <w:rFonts w:hint="eastAsia" w:ascii="仿宋" w:hAnsi="仿宋" w:cs="仿宋"/>
          <w:bCs/>
          <w:color w:val="000000"/>
          <w:spacing w:val="10"/>
          <w:szCs w:val="21"/>
          <w:u w:val="single"/>
        </w:rPr>
        <w:t xml:space="preserve"> </w:t>
      </w:r>
      <w:r>
        <w:rPr>
          <w:rFonts w:hint="eastAsia" w:ascii="仿宋" w:hAnsi="仿宋" w:cs="仿宋"/>
          <w:bCs/>
          <w:color w:val="000000"/>
          <w:spacing w:val="10"/>
          <w:szCs w:val="21"/>
        </w:rPr>
        <w:t>元</w:t>
      </w:r>
      <w:r>
        <w:rPr>
          <w:rFonts w:ascii="仿宋" w:hAnsi="仿宋"/>
        </w:rPr>
        <w:t>。</w:t>
      </w:r>
      <w:r>
        <w:rPr>
          <w:rFonts w:hint="eastAsia" w:ascii="仿宋" w:hAnsi="仿宋"/>
          <w:color w:val="000000"/>
        </w:rPr>
        <w:t>除甲方增加项目和数量外，上述费用包含了甲方须向乙方支付的一切费用（</w:t>
      </w:r>
      <w:r>
        <w:rPr>
          <w:rFonts w:hint="eastAsia" w:ascii="仿宋" w:hAnsi="仿宋"/>
          <w:szCs w:val="21"/>
          <w:lang w:val="en-US" w:eastAsia="zh-CN"/>
        </w:rPr>
        <w:t>包括</w:t>
      </w:r>
      <w:r>
        <w:rPr>
          <w:rFonts w:hint="eastAsia" w:ascii="仿宋" w:hAnsi="仿宋" w:cs="Times New Roman"/>
          <w:szCs w:val="21"/>
          <w:lang w:val="en-US" w:eastAsia="zh-CN"/>
        </w:rPr>
        <w:t>所有服务费、</w:t>
      </w:r>
      <w:r>
        <w:rPr>
          <w:rFonts w:hint="eastAsia" w:ascii="仿宋" w:hAnsi="仿宋" w:cs="Times New Roman"/>
          <w:szCs w:val="21"/>
        </w:rPr>
        <w:t>人工费、税金、运输费等完成本项目全部服务内容所需的全部费用</w:t>
      </w:r>
      <w:r>
        <w:rPr>
          <w:rFonts w:hint="eastAsia" w:ascii="仿宋" w:hAnsi="仿宋"/>
          <w:color w:val="000000"/>
        </w:rPr>
        <w:t>），乙方不得要求增加任何费用。</w:t>
      </w:r>
    </w:p>
    <w:p w14:paraId="1F59DE13">
      <w:pPr>
        <w:spacing w:line="460" w:lineRule="exact"/>
        <w:ind w:left="284"/>
        <w:rPr>
          <w:rFonts w:hint="eastAsia" w:ascii="仿宋" w:hAnsi="仿宋" w:cs="仿宋"/>
          <w:b/>
        </w:rPr>
      </w:pPr>
      <w:r>
        <w:rPr>
          <w:rFonts w:hint="eastAsia" w:ascii="仿宋" w:hAnsi="仿宋" w:cs="仿宋"/>
          <w:b/>
        </w:rPr>
        <w:t>2. 付款方式：</w:t>
      </w:r>
    </w:p>
    <w:p w14:paraId="1C0C1F95">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仿宋" w:hAnsi="仿宋" w:cs="仿宋"/>
        </w:rPr>
      </w:pPr>
      <w:r>
        <w:rPr>
          <w:rFonts w:hint="eastAsia" w:ascii="仿宋" w:hAnsi="仿宋" w:cs="仿宋"/>
        </w:rPr>
        <w:t>（1</w:t>
      </w:r>
      <w:r>
        <w:rPr>
          <w:rFonts w:hint="eastAsia" w:hAnsi="宋体"/>
          <w:kern w:val="0"/>
        </w:rPr>
        <w:t>）签订合同</w:t>
      </w:r>
      <w:r>
        <w:rPr>
          <w:rFonts w:hint="eastAsia" w:hAnsi="宋体"/>
          <w:kern w:val="0"/>
          <w:lang w:val="en-US" w:eastAsia="zh-CN"/>
        </w:rPr>
        <w:t>后，按照原合同约定的含税单价 278 元/套，根据实际办理套数进行结算。</w:t>
      </w:r>
    </w:p>
    <w:p w14:paraId="56F0258E">
      <w:pPr>
        <w:ind w:firstLine="480" w:firstLineChars="200"/>
        <w:rPr>
          <w:rFonts w:hint="eastAsia" w:ascii="仿宋" w:hAnsi="仿宋" w:cs="仿宋"/>
        </w:rPr>
      </w:pPr>
      <w:r>
        <w:rPr>
          <w:rFonts w:hint="eastAsia" w:ascii="仿宋" w:hAnsi="仿宋" w:cs="仿宋"/>
        </w:rPr>
        <w:t>（2）付款前，乙方应当向甲方开具金额为本期应付款金额的增值税专用发票，否则甲方有权拒绝付款。</w:t>
      </w:r>
    </w:p>
    <w:p w14:paraId="55DDA694">
      <w:pPr>
        <w:ind w:firstLine="480" w:firstLineChars="200"/>
        <w:rPr>
          <w:rFonts w:hint="eastAsia" w:ascii="仿宋" w:hAnsi="仿宋" w:cs="仿宋"/>
        </w:rPr>
      </w:pPr>
      <w:r>
        <w:rPr>
          <w:rFonts w:hint="eastAsia" w:ascii="仿宋" w:hAnsi="仿宋" w:cs="仿宋"/>
        </w:rPr>
        <w:t>（3）乙方指定上述服务费收款账户如下：</w:t>
      </w:r>
    </w:p>
    <w:p w14:paraId="334C6E7B">
      <w:pPr>
        <w:ind w:firstLine="480" w:firstLineChars="200"/>
        <w:rPr>
          <w:rFonts w:hint="eastAsia" w:ascii="仿宋" w:hAnsi="仿宋" w:cs="仿宋"/>
        </w:rPr>
      </w:pPr>
      <w:r>
        <w:rPr>
          <w:rFonts w:hint="eastAsia" w:ascii="仿宋" w:hAnsi="仿宋" w:cs="仿宋"/>
        </w:rPr>
        <w:t>账号名</w:t>
      </w:r>
      <w:r>
        <w:rPr>
          <w:rFonts w:hint="eastAsia" w:ascii="仿宋" w:hAnsi="仿宋" w:cs="仿宋"/>
          <w:u w:val="single"/>
        </w:rPr>
        <w:t>：</w:t>
      </w:r>
      <w:r>
        <w:rPr>
          <w:rFonts w:hint="eastAsia" w:ascii="仿宋" w:hAnsi="仿宋" w:cs="仿宋"/>
          <w:u w:val="single"/>
          <w:lang w:val="en-US" w:eastAsia="zh-CN"/>
        </w:rPr>
        <w:t>深圳市宇桐咨询服务有限公司</w:t>
      </w:r>
      <w:r>
        <w:rPr>
          <w:rFonts w:hint="eastAsia" w:ascii="仿宋" w:hAnsi="仿宋" w:cs="仿宋"/>
        </w:rPr>
        <w:t xml:space="preserve">       </w:t>
      </w:r>
    </w:p>
    <w:p w14:paraId="1637420C">
      <w:pPr>
        <w:ind w:firstLine="480" w:firstLineChars="200"/>
        <w:rPr>
          <w:rFonts w:hint="eastAsia" w:ascii="仿宋" w:hAnsi="仿宋" w:cs="仿宋"/>
        </w:rPr>
      </w:pPr>
      <w:r>
        <w:rPr>
          <w:rFonts w:hint="eastAsia" w:ascii="仿宋" w:hAnsi="仿宋" w:cs="仿宋"/>
        </w:rPr>
        <w:t>账  号</w:t>
      </w:r>
      <w:r>
        <w:rPr>
          <w:rFonts w:hint="eastAsia" w:ascii="仿宋" w:hAnsi="仿宋" w:cs="仿宋"/>
          <w:u w:val="single"/>
        </w:rPr>
        <w:t>：767978651279</w:t>
      </w:r>
      <w:r>
        <w:rPr>
          <w:rFonts w:hint="eastAsia" w:ascii="仿宋" w:hAnsi="仿宋" w:cs="仿宋"/>
        </w:rPr>
        <w:t xml:space="preserve"> </w:t>
      </w:r>
    </w:p>
    <w:p w14:paraId="60ED8646">
      <w:pPr>
        <w:ind w:firstLine="480" w:firstLineChars="200"/>
        <w:rPr>
          <w:rFonts w:hint="eastAsia" w:ascii="仿宋" w:hAnsi="仿宋" w:cs="仿宋"/>
          <w:sz w:val="28"/>
          <w:szCs w:val="28"/>
        </w:rPr>
      </w:pPr>
      <w:r>
        <w:rPr>
          <w:rFonts w:hint="eastAsia" w:ascii="仿宋" w:hAnsi="仿宋" w:cs="仿宋"/>
        </w:rPr>
        <w:t>开户行</w:t>
      </w:r>
      <w:r>
        <w:rPr>
          <w:rFonts w:hint="eastAsia" w:ascii="仿宋" w:hAnsi="仿宋" w:cs="仿宋"/>
          <w:u w:val="single"/>
        </w:rPr>
        <w:t xml:space="preserve">：中国银行深圳深港科创支行 </w:t>
      </w:r>
      <w:r>
        <w:rPr>
          <w:rFonts w:hint="eastAsia" w:ascii="仿宋" w:hAnsi="仿宋" w:cs="仿宋"/>
        </w:rPr>
        <w:t xml:space="preserve"> </w:t>
      </w:r>
      <w:r>
        <w:rPr>
          <w:rFonts w:hint="eastAsia" w:ascii="仿宋" w:hAnsi="仿宋" w:cs="仿宋"/>
          <w:sz w:val="28"/>
          <w:szCs w:val="28"/>
        </w:rPr>
        <w:t xml:space="preserve">          </w:t>
      </w:r>
    </w:p>
    <w:p w14:paraId="134502F3">
      <w:pPr>
        <w:autoSpaceDE w:val="0"/>
        <w:autoSpaceDN w:val="0"/>
        <w:adjustRightInd w:val="0"/>
        <w:ind w:left="198" w:firstLine="240" w:firstLineChars="100"/>
        <w:jc w:val="left"/>
        <w:rPr>
          <w:rFonts w:hint="eastAsia" w:ascii="仿宋" w:hAnsi="仿宋" w:cs="仿宋"/>
        </w:rPr>
      </w:pPr>
      <w:r>
        <w:rPr>
          <w:rFonts w:hint="eastAsia" w:ascii="仿宋" w:hAnsi="仿宋" w:cs="仿宋"/>
        </w:rPr>
        <w:t>（4） 以上服务价款均为含税价，即包含乙方按本合同签订时现行国家法律及政策规定应当缴纳的所有税款。</w:t>
      </w:r>
    </w:p>
    <w:p w14:paraId="598EDDBF">
      <w:pPr>
        <w:autoSpaceDE w:val="0"/>
        <w:autoSpaceDN w:val="0"/>
        <w:adjustRightInd w:val="0"/>
        <w:ind w:left="198" w:firstLine="240" w:firstLineChars="100"/>
        <w:jc w:val="left"/>
        <w:rPr>
          <w:rFonts w:hint="eastAsia" w:ascii="仿宋" w:hAnsi="仿宋" w:cs="仿宋"/>
        </w:rPr>
      </w:pPr>
      <w:r>
        <w:rPr>
          <w:rFonts w:hint="eastAsia" w:ascii="仿宋" w:hAnsi="仿宋" w:cs="仿宋"/>
        </w:rPr>
        <w:t>（5）对收到的乙方合规、有效发票，甲方办理了增值税进项税的认证、抵扣，但由于乙方（发票开具方）欠缴增值税等原因，被税务机关裁定不能抵扣，并做进项税额转出的，乙方应承担等额进项税转出的经济责任和法律责任，包括但不限于税款、滞纳金、罚款及相关损失等，甲方有权在未付款中扣减前述相关损失，未付款不足于扣减的，甲方还有权向乙方追索。</w:t>
      </w:r>
    </w:p>
    <w:p w14:paraId="58DDCE70">
      <w:pPr>
        <w:autoSpaceDE w:val="0"/>
        <w:autoSpaceDN w:val="0"/>
        <w:adjustRightInd w:val="0"/>
        <w:ind w:left="198" w:firstLine="240" w:firstLineChars="100"/>
        <w:jc w:val="left"/>
      </w:pPr>
      <w:r>
        <w:rPr>
          <w:rFonts w:hint="eastAsia" w:ascii="仿宋" w:hAnsi="仿宋" w:cs="仿宋"/>
        </w:rPr>
        <w:t>（6）乙方收款前（甲方支付前），应根据甲方要求向甲方提供相应金额的符合税务要求的合法发票，否则甲方有权暂停支付任何费用且不承担违约责任。乙方保证提供的发票真实、合法、有效，否则甲方有权拒绝支付合同价款。如乙方提供虚假发票的，乙方必须承担如下责任：甲方已支付合同价款的，乙方应在甲方通知的时间内更换真实、合法、有效发票，乙方逾期更换的，每逾期一天由乙方按该发票金额万分之五计算支付违约金。同时每发生一次，由乙方按该虚假发票金额的10%且不低于2000元向甲方支付违约金。给甲方造成损失的，乙方还应赔偿由此产生的一切损失（包括税务机关认定该发票虚假不同意甲方进入成本费用，致使甲方多支付的税费、滞纳金及罚款等）。前述违约金及损失，甲方可以直接在应付乙方的合同价款中抵扣；不足抵扣的部分，乙方应在甲方通知后7日补足，逾期按每日万分之五计算支付违约金。</w:t>
      </w:r>
    </w:p>
    <w:p w14:paraId="504587A9">
      <w:pPr>
        <w:spacing w:line="460" w:lineRule="exact"/>
        <w:rPr>
          <w:rFonts w:hint="eastAsia" w:ascii="仿宋" w:hAnsi="仿宋" w:cs="仿宋"/>
          <w:sz w:val="28"/>
        </w:rPr>
      </w:pPr>
      <w:r>
        <w:rPr>
          <w:rFonts w:hint="eastAsia" w:ascii="仿宋" w:hAnsi="仿宋" w:cs="仿宋"/>
          <w:b/>
          <w:sz w:val="28"/>
        </w:rPr>
        <w:t>五、双方权利义务：</w:t>
      </w:r>
    </w:p>
    <w:p w14:paraId="16724A98">
      <w:pPr>
        <w:ind w:firstLine="480" w:firstLineChars="200"/>
        <w:rPr>
          <w:rFonts w:hint="eastAsia" w:ascii="仿宋" w:hAnsi="仿宋"/>
          <w:color w:val="000000"/>
        </w:rPr>
      </w:pPr>
      <w:r>
        <w:rPr>
          <w:rFonts w:hint="eastAsia" w:ascii="仿宋" w:hAnsi="仿宋"/>
          <w:color w:val="000000"/>
        </w:rPr>
        <w:t>1</w:t>
      </w:r>
      <w:r>
        <w:rPr>
          <w:rFonts w:hint="eastAsia" w:ascii="仿宋" w:hAnsi="仿宋"/>
          <w:color w:val="000000"/>
          <w:lang w:eastAsia="zh-CN"/>
        </w:rPr>
        <w:t>.</w:t>
      </w:r>
      <w:r>
        <w:rPr>
          <w:rFonts w:hint="eastAsia" w:ascii="仿宋" w:hAnsi="仿宋"/>
          <w:color w:val="000000"/>
        </w:rPr>
        <w:t>甲方权利</w:t>
      </w:r>
    </w:p>
    <w:p w14:paraId="39A467C9">
      <w:pPr>
        <w:ind w:firstLine="480" w:firstLineChars="200"/>
        <w:rPr>
          <w:rFonts w:ascii="Arial" w:hAnsi="Arial" w:cs="Arial"/>
          <w:szCs w:val="21"/>
        </w:rPr>
      </w:pPr>
      <w:r>
        <w:rPr>
          <w:rFonts w:hint="eastAsia" w:ascii="仿宋" w:hAnsi="仿宋" w:cs="仿宋"/>
          <w:color w:val="000000"/>
        </w:rPr>
        <w:t>（1）</w:t>
      </w:r>
      <w:r>
        <w:rPr>
          <w:rFonts w:ascii="Arial" w:hAnsi="宋体" w:cs="Arial"/>
          <w:szCs w:val="21"/>
        </w:rPr>
        <w:t>甲方有权要求乙方遵照合同的约定完成</w:t>
      </w:r>
      <w:r>
        <w:rPr>
          <w:rFonts w:hint="eastAsia" w:ascii="Arial" w:hAnsi="宋体" w:cs="Arial"/>
          <w:szCs w:val="21"/>
          <w:lang w:val="en-US" w:eastAsia="zh-CN"/>
        </w:rPr>
        <w:t>振业博文雅苑现售房源</w:t>
      </w:r>
      <w:r>
        <w:rPr>
          <w:rFonts w:hint="eastAsia" w:ascii="Arial" w:hAnsi="宋体" w:cs="Arial"/>
          <w:szCs w:val="21"/>
        </w:rPr>
        <w:t>不动产权证</w:t>
      </w:r>
      <w:r>
        <w:rPr>
          <w:rFonts w:hint="eastAsia" w:ascii="Arial" w:hAnsi="宋体" w:cs="Arial"/>
          <w:szCs w:val="21"/>
          <w:lang w:val="en-US" w:eastAsia="zh-CN"/>
        </w:rPr>
        <w:t>办理</w:t>
      </w:r>
      <w:r>
        <w:rPr>
          <w:rFonts w:hint="eastAsia" w:ascii="Arial" w:hAnsi="宋体" w:cs="Arial"/>
          <w:szCs w:val="21"/>
        </w:rPr>
        <w:t>服务。</w:t>
      </w:r>
    </w:p>
    <w:p w14:paraId="732E5731">
      <w:pPr>
        <w:ind w:firstLine="480" w:firstLineChars="200"/>
        <w:rPr>
          <w:rFonts w:ascii="Arial" w:hAnsi="Arial" w:cs="Arial"/>
          <w:szCs w:val="21"/>
        </w:rPr>
      </w:pPr>
      <w:r>
        <w:rPr>
          <w:rFonts w:hint="eastAsia" w:ascii="仿宋" w:hAnsi="仿宋" w:cs="仿宋"/>
          <w:color w:val="000000"/>
        </w:rPr>
        <w:t>（2）</w:t>
      </w:r>
      <w:r>
        <w:rPr>
          <w:rFonts w:hint="eastAsia" w:ascii="Arial" w:hAnsi="Arial" w:cs="Arial"/>
          <w:szCs w:val="21"/>
        </w:rPr>
        <w:t>对于</w:t>
      </w:r>
      <w:r>
        <w:rPr>
          <w:rFonts w:hint="eastAsia" w:ascii="Arial" w:hAnsi="Arial" w:cs="Arial"/>
          <w:szCs w:val="21"/>
          <w:lang w:val="en-US" w:eastAsia="zh-CN"/>
        </w:rPr>
        <w:t>办证过程中产生的其他费用，如交通费、程序错误等产生的二次费用等，均</w:t>
      </w:r>
      <w:r>
        <w:rPr>
          <w:rFonts w:hint="eastAsia" w:ascii="Arial" w:hAnsi="宋体" w:cs="Arial"/>
          <w:szCs w:val="21"/>
        </w:rPr>
        <w:t>由乙方承担相关费用。</w:t>
      </w:r>
    </w:p>
    <w:p w14:paraId="53D3F673">
      <w:pPr>
        <w:ind w:firstLine="480" w:firstLineChars="200"/>
        <w:rPr>
          <w:rFonts w:hint="eastAsia" w:ascii="Arial" w:hAnsi="宋体" w:cs="Arial"/>
          <w:szCs w:val="21"/>
        </w:rPr>
      </w:pPr>
      <w:r>
        <w:rPr>
          <w:rFonts w:hint="eastAsia" w:ascii="仿宋" w:hAnsi="仿宋" w:cs="仿宋"/>
          <w:color w:val="000000"/>
        </w:rPr>
        <w:t>（3）</w:t>
      </w:r>
      <w:r>
        <w:rPr>
          <w:rFonts w:hint="eastAsia" w:ascii="Arial" w:hAnsi="Arial" w:cs="Arial"/>
          <w:szCs w:val="21"/>
        </w:rPr>
        <w:t>乙方未按时</w:t>
      </w:r>
      <w:r>
        <w:rPr>
          <w:rFonts w:hint="eastAsia" w:ascii="Arial" w:hAnsi="Arial" w:cs="Arial"/>
          <w:szCs w:val="21"/>
          <w:lang w:val="en-US" w:eastAsia="zh-CN"/>
        </w:rPr>
        <w:t>进行办证服务</w:t>
      </w:r>
      <w:r>
        <w:rPr>
          <w:rFonts w:hint="eastAsia" w:ascii="Arial" w:hAnsi="Arial" w:cs="Arial"/>
          <w:szCs w:val="21"/>
        </w:rPr>
        <w:t>，</w:t>
      </w:r>
      <w:r>
        <w:rPr>
          <w:rFonts w:ascii="Arial" w:hAnsi="宋体" w:cs="Arial"/>
          <w:szCs w:val="21"/>
        </w:rPr>
        <w:t>甲方有权</w:t>
      </w:r>
      <w:r>
        <w:rPr>
          <w:rFonts w:hint="eastAsia" w:ascii="Arial" w:hAnsi="宋体" w:cs="Arial"/>
          <w:szCs w:val="21"/>
        </w:rPr>
        <w:t>委托第三方采购，费用从乙方合同款中扣除，并同时扣除逾期交付的违约金。</w:t>
      </w:r>
    </w:p>
    <w:p w14:paraId="450EFC80">
      <w:pPr>
        <w:ind w:firstLine="480" w:firstLineChars="200"/>
        <w:rPr>
          <w:rFonts w:ascii="Arial" w:hAnsi="Arial" w:cs="Arial"/>
          <w:szCs w:val="21"/>
        </w:rPr>
      </w:pPr>
      <w:r>
        <w:rPr>
          <w:rFonts w:hint="eastAsia" w:ascii="仿宋" w:hAnsi="仿宋" w:cs="仿宋"/>
          <w:color w:val="000000"/>
        </w:rPr>
        <w:t>（4）</w:t>
      </w:r>
      <w:r>
        <w:rPr>
          <w:rFonts w:hint="eastAsia" w:ascii="Arial" w:hAnsi="Arial" w:cs="Arial"/>
          <w:szCs w:val="21"/>
        </w:rPr>
        <w:t>甲方有权根据</w:t>
      </w:r>
      <w:r>
        <w:rPr>
          <w:rFonts w:hint="eastAsia" w:ascii="Arial" w:hAnsi="Arial" w:cs="Arial"/>
          <w:szCs w:val="21"/>
          <w:lang w:val="en-US" w:eastAsia="zh-CN"/>
        </w:rPr>
        <w:t>客户</w:t>
      </w:r>
      <w:r>
        <w:rPr>
          <w:rFonts w:hint="eastAsia" w:ascii="Arial" w:hAnsi="Arial" w:cs="Arial"/>
          <w:szCs w:val="21"/>
        </w:rPr>
        <w:t>实际需要</w:t>
      </w:r>
      <w:r>
        <w:rPr>
          <w:rFonts w:hint="eastAsia" w:ascii="Arial" w:hAnsi="Arial" w:cs="Arial"/>
          <w:szCs w:val="21"/>
          <w:lang w:val="en-US" w:eastAsia="zh-CN"/>
        </w:rPr>
        <w:t>做出与办证相关服务范围内的</w:t>
      </w:r>
      <w:r>
        <w:rPr>
          <w:rFonts w:hint="eastAsia" w:ascii="Arial" w:hAnsi="Arial" w:cs="Arial"/>
          <w:szCs w:val="21"/>
        </w:rPr>
        <w:t>调整，不额外支付费用。</w:t>
      </w:r>
    </w:p>
    <w:p w14:paraId="6AF995D6">
      <w:pPr>
        <w:ind w:firstLine="480" w:firstLineChars="200"/>
        <w:rPr>
          <w:rFonts w:hint="eastAsia" w:ascii="仿宋" w:hAnsi="仿宋"/>
          <w:color w:val="000000"/>
        </w:rPr>
      </w:pPr>
      <w:r>
        <w:rPr>
          <w:rFonts w:hint="eastAsia" w:ascii="仿宋" w:hAnsi="仿宋"/>
          <w:color w:val="000000"/>
        </w:rPr>
        <w:t>2</w:t>
      </w:r>
      <w:r>
        <w:rPr>
          <w:rFonts w:hint="eastAsia" w:ascii="仿宋" w:hAnsi="仿宋"/>
          <w:color w:val="000000"/>
          <w:lang w:eastAsia="zh-CN"/>
        </w:rPr>
        <w:t>.</w:t>
      </w:r>
      <w:r>
        <w:rPr>
          <w:rFonts w:hint="eastAsia" w:ascii="仿宋" w:hAnsi="仿宋"/>
          <w:color w:val="000000"/>
        </w:rPr>
        <w:t>甲方义务</w:t>
      </w:r>
    </w:p>
    <w:p w14:paraId="03F61CB2">
      <w:pPr>
        <w:ind w:firstLine="480" w:firstLineChars="200"/>
        <w:rPr>
          <w:rFonts w:hint="eastAsia" w:ascii="Arial" w:hAnsi="宋体" w:cs="Arial"/>
          <w:szCs w:val="21"/>
        </w:rPr>
      </w:pPr>
      <w:r>
        <w:rPr>
          <w:rFonts w:hint="eastAsia" w:ascii="仿宋" w:hAnsi="仿宋" w:cs="仿宋"/>
          <w:color w:val="000000"/>
        </w:rPr>
        <w:t>（1）</w:t>
      </w:r>
      <w:r>
        <w:rPr>
          <w:rFonts w:ascii="Arial" w:hAnsi="宋体" w:cs="Arial"/>
          <w:szCs w:val="21"/>
        </w:rPr>
        <w:t>甲方应保证其具有签订及履行本合同的全部权利和资格</w:t>
      </w:r>
      <w:r>
        <w:rPr>
          <w:rFonts w:hint="eastAsia" w:ascii="Arial" w:hAnsi="宋体" w:cs="Arial"/>
          <w:szCs w:val="21"/>
        </w:rPr>
        <w:t>。</w:t>
      </w:r>
    </w:p>
    <w:p w14:paraId="13B78626">
      <w:pPr>
        <w:ind w:firstLine="480" w:firstLineChars="200"/>
        <w:rPr>
          <w:rFonts w:hint="eastAsia" w:ascii="Arial" w:hAnsi="宋体" w:cs="Arial"/>
          <w:szCs w:val="21"/>
        </w:rPr>
      </w:pPr>
      <w:r>
        <w:rPr>
          <w:rFonts w:hint="eastAsia" w:ascii="仿宋" w:hAnsi="仿宋" w:cs="仿宋"/>
          <w:color w:val="000000"/>
        </w:rPr>
        <w:t>（2）</w:t>
      </w:r>
      <w:r>
        <w:rPr>
          <w:rFonts w:ascii="Arial" w:hAnsi="宋体" w:cs="Arial"/>
          <w:szCs w:val="21"/>
        </w:rPr>
        <w:t>甲方应按本合同约定及时向乙方支付</w:t>
      </w:r>
      <w:r>
        <w:rPr>
          <w:rFonts w:hint="eastAsia" w:ascii="Arial" w:hAnsi="宋体" w:cs="Arial"/>
          <w:szCs w:val="21"/>
        </w:rPr>
        <w:t>合同</w:t>
      </w:r>
      <w:r>
        <w:rPr>
          <w:rFonts w:ascii="Arial" w:hAnsi="宋体" w:cs="Arial"/>
          <w:szCs w:val="21"/>
        </w:rPr>
        <w:t>费用。</w:t>
      </w:r>
    </w:p>
    <w:p w14:paraId="02A21D1A">
      <w:pPr>
        <w:ind w:firstLine="480" w:firstLineChars="200"/>
        <w:rPr>
          <w:rFonts w:hint="eastAsia" w:ascii="Arial" w:hAnsi="宋体" w:cs="Arial"/>
          <w:szCs w:val="21"/>
        </w:rPr>
      </w:pPr>
      <w:r>
        <w:rPr>
          <w:rFonts w:hint="eastAsia" w:ascii="仿宋" w:hAnsi="仿宋" w:cs="仿宋"/>
          <w:color w:val="000000"/>
        </w:rPr>
        <w:t>（3）</w:t>
      </w:r>
      <w:r>
        <w:rPr>
          <w:rFonts w:hint="eastAsia" w:ascii="Arial" w:hAnsi="宋体" w:cs="Arial"/>
          <w:szCs w:val="21"/>
        </w:rPr>
        <w:t>甲方需及时向乙方提供</w:t>
      </w:r>
      <w:r>
        <w:rPr>
          <w:rFonts w:hint="eastAsia" w:ascii="Arial" w:hAnsi="宋体" w:cs="Arial"/>
          <w:szCs w:val="21"/>
          <w:lang w:val="en-US" w:eastAsia="zh-CN"/>
        </w:rPr>
        <w:t>乙方所需要的办证相关</w:t>
      </w:r>
      <w:r>
        <w:rPr>
          <w:rFonts w:hint="eastAsia" w:ascii="Arial" w:hAnsi="宋体" w:cs="Arial"/>
          <w:szCs w:val="21"/>
        </w:rPr>
        <w:t>信息。</w:t>
      </w:r>
    </w:p>
    <w:p w14:paraId="204311E3">
      <w:pPr>
        <w:ind w:firstLine="480" w:firstLineChars="200"/>
        <w:rPr>
          <w:rFonts w:hint="eastAsia" w:ascii="仿宋" w:hAnsi="仿宋"/>
          <w:color w:val="000000"/>
        </w:rPr>
      </w:pPr>
      <w:r>
        <w:rPr>
          <w:rFonts w:hint="eastAsia" w:ascii="仿宋" w:hAnsi="仿宋"/>
          <w:color w:val="000000"/>
        </w:rPr>
        <w:t>3</w:t>
      </w:r>
      <w:r>
        <w:rPr>
          <w:rFonts w:hint="eastAsia" w:ascii="仿宋" w:hAnsi="仿宋"/>
          <w:color w:val="000000"/>
          <w:lang w:eastAsia="zh-CN"/>
        </w:rPr>
        <w:t>.</w:t>
      </w:r>
      <w:r>
        <w:rPr>
          <w:rFonts w:hint="eastAsia" w:ascii="仿宋" w:hAnsi="仿宋"/>
          <w:color w:val="000000"/>
        </w:rPr>
        <w:t>乙方权利</w:t>
      </w:r>
    </w:p>
    <w:p w14:paraId="48120816">
      <w:pPr>
        <w:ind w:firstLine="480" w:firstLineChars="200"/>
        <w:rPr>
          <w:rFonts w:ascii="Arial" w:hAnsi="Arial" w:cs="Arial"/>
          <w:szCs w:val="21"/>
        </w:rPr>
      </w:pPr>
      <w:r>
        <w:rPr>
          <w:rFonts w:hint="eastAsia" w:ascii="仿宋" w:hAnsi="仿宋" w:cs="仿宋"/>
          <w:color w:val="000000"/>
        </w:rPr>
        <w:t>（1）</w:t>
      </w:r>
      <w:r>
        <w:rPr>
          <w:rFonts w:ascii="Arial" w:hAnsi="宋体" w:cs="Arial"/>
          <w:szCs w:val="21"/>
        </w:rPr>
        <w:t>乙方有权就其向甲方提供的服务向甲方收取约定的费用</w:t>
      </w:r>
      <w:r>
        <w:rPr>
          <w:rFonts w:hint="eastAsia" w:ascii="Arial" w:hAnsi="宋体" w:cs="Arial"/>
          <w:szCs w:val="21"/>
        </w:rPr>
        <w:t>。</w:t>
      </w:r>
    </w:p>
    <w:p w14:paraId="76CCFD92">
      <w:pPr>
        <w:ind w:firstLine="480" w:firstLineChars="200"/>
        <w:rPr>
          <w:rFonts w:ascii="Arial" w:hAnsi="Arial" w:cs="Arial"/>
          <w:szCs w:val="21"/>
        </w:rPr>
      </w:pPr>
      <w:r>
        <w:rPr>
          <w:rFonts w:hint="eastAsia" w:ascii="仿宋" w:hAnsi="仿宋" w:cs="仿宋"/>
          <w:color w:val="000000"/>
        </w:rPr>
        <w:t>（2）</w:t>
      </w:r>
      <w:r>
        <w:rPr>
          <w:rFonts w:hint="eastAsia" w:ascii="Arial" w:hAnsi="Arial" w:cs="Arial"/>
          <w:szCs w:val="21"/>
        </w:rPr>
        <w:t>乙方有权要求甲方提供</w:t>
      </w:r>
      <w:r>
        <w:rPr>
          <w:rFonts w:hint="eastAsia" w:ascii="Arial" w:hAnsi="Arial" w:cs="Arial"/>
          <w:szCs w:val="21"/>
          <w:lang w:val="en-US" w:eastAsia="zh-CN"/>
        </w:rPr>
        <w:t>与办证有关的相关</w:t>
      </w:r>
      <w:r>
        <w:rPr>
          <w:rFonts w:hint="eastAsia" w:ascii="Arial" w:hAnsi="Arial" w:cs="Arial"/>
          <w:szCs w:val="21"/>
        </w:rPr>
        <w:t>信息。</w:t>
      </w:r>
    </w:p>
    <w:p w14:paraId="3128B21E">
      <w:pPr>
        <w:ind w:firstLine="480" w:firstLineChars="200"/>
        <w:rPr>
          <w:rFonts w:ascii="Arial" w:hAnsi="Arial" w:cs="Arial"/>
          <w:szCs w:val="21"/>
        </w:rPr>
      </w:pPr>
      <w:r>
        <w:rPr>
          <w:rFonts w:hint="eastAsia" w:ascii="仿宋" w:hAnsi="仿宋"/>
          <w:color w:val="000000"/>
        </w:rPr>
        <w:t>4</w:t>
      </w:r>
      <w:r>
        <w:rPr>
          <w:rFonts w:hint="eastAsia" w:ascii="仿宋" w:hAnsi="仿宋"/>
          <w:color w:val="000000"/>
          <w:lang w:eastAsia="zh-CN"/>
        </w:rPr>
        <w:t>.</w:t>
      </w:r>
      <w:r>
        <w:rPr>
          <w:rFonts w:hint="eastAsia" w:ascii="仿宋" w:hAnsi="仿宋"/>
          <w:color w:val="000000"/>
        </w:rPr>
        <w:t>乙方义</w:t>
      </w:r>
      <w:r>
        <w:rPr>
          <w:rFonts w:ascii="Arial" w:hAnsi="宋体" w:cs="Arial"/>
          <w:szCs w:val="21"/>
        </w:rPr>
        <w:t>务</w:t>
      </w:r>
    </w:p>
    <w:p w14:paraId="2C1AF715">
      <w:pPr>
        <w:ind w:firstLine="480" w:firstLineChars="200"/>
        <w:rPr>
          <w:rFonts w:hint="eastAsia" w:ascii="仿宋" w:hAnsi="仿宋" w:cs="仿宋"/>
          <w:color w:val="000000"/>
        </w:rPr>
      </w:pPr>
      <w:r>
        <w:rPr>
          <w:rFonts w:hint="eastAsia" w:ascii="仿宋" w:hAnsi="仿宋" w:cs="仿宋"/>
          <w:color w:val="000000"/>
        </w:rPr>
        <w:t>（1）</w:t>
      </w:r>
      <w:r>
        <w:rPr>
          <w:rFonts w:hint="eastAsia" w:ascii="仿宋" w:hAnsi="仿宋" w:cs="仿宋"/>
          <w:color w:val="000000"/>
          <w:lang w:val="en-US" w:eastAsia="zh-CN"/>
        </w:rPr>
        <w:t>根据合同约定服务</w:t>
      </w:r>
      <w:r>
        <w:rPr>
          <w:rFonts w:hint="eastAsia" w:ascii="仿宋" w:hAnsi="仿宋" w:cs="仿宋"/>
          <w:color w:val="000000"/>
        </w:rPr>
        <w:t>范围，积极、负责地为甲方提供专项服务，依法切实维护甲方的利益；</w:t>
      </w:r>
    </w:p>
    <w:p w14:paraId="44059046">
      <w:pPr>
        <w:ind w:firstLine="480" w:firstLineChars="200"/>
        <w:rPr>
          <w:rFonts w:hint="eastAsia" w:ascii="仿宋" w:hAnsi="仿宋" w:cs="仿宋"/>
          <w:color w:val="000000"/>
        </w:rPr>
      </w:pPr>
      <w:r>
        <w:rPr>
          <w:rFonts w:hint="eastAsia" w:ascii="仿宋" w:hAnsi="仿宋" w:cs="仿宋"/>
          <w:color w:val="000000"/>
        </w:rPr>
        <w:t>（</w:t>
      </w:r>
      <w:r>
        <w:rPr>
          <w:rFonts w:hint="eastAsia" w:ascii="仿宋" w:hAnsi="仿宋" w:cs="仿宋"/>
          <w:color w:val="000000"/>
          <w:lang w:val="en-US" w:eastAsia="zh-CN"/>
        </w:rPr>
        <w:t>2</w:t>
      </w:r>
      <w:r>
        <w:rPr>
          <w:rFonts w:hint="eastAsia" w:ascii="仿宋" w:hAnsi="仿宋" w:cs="仿宋"/>
          <w:color w:val="000000"/>
        </w:rPr>
        <w:t>）乙方不得泄露甲方商业秘密，或不得不正当利用因履行本协议所获得的关于甲方的任何信息、资料、数据或者其他商业秘密谋取不当利益；</w:t>
      </w:r>
    </w:p>
    <w:p w14:paraId="36B8FB1F">
      <w:pPr>
        <w:ind w:firstLine="480" w:firstLineChars="200"/>
        <w:rPr>
          <w:rFonts w:hint="eastAsia" w:ascii="仿宋" w:hAnsi="仿宋" w:cs="仿宋"/>
          <w:color w:val="000000"/>
        </w:rPr>
      </w:pPr>
      <w:r>
        <w:rPr>
          <w:rFonts w:hint="eastAsia" w:ascii="仿宋" w:hAnsi="仿宋" w:cs="仿宋"/>
          <w:color w:val="000000"/>
        </w:rPr>
        <w:t>（</w:t>
      </w:r>
      <w:r>
        <w:rPr>
          <w:rFonts w:hint="eastAsia" w:ascii="仿宋" w:hAnsi="仿宋" w:cs="仿宋"/>
          <w:color w:val="000000"/>
          <w:lang w:val="en-US" w:eastAsia="zh-CN"/>
        </w:rPr>
        <w:t>3</w:t>
      </w:r>
      <w:r>
        <w:rPr>
          <w:rFonts w:hint="eastAsia" w:ascii="仿宋" w:hAnsi="仿宋" w:cs="仿宋"/>
          <w:color w:val="000000"/>
        </w:rPr>
        <w:t>）按照甲方的要求并在合理时间内完成甲方交付的工作；</w:t>
      </w:r>
    </w:p>
    <w:p w14:paraId="0FBDD451">
      <w:pPr>
        <w:ind w:firstLine="480" w:firstLineChars="200"/>
        <w:rPr>
          <w:rFonts w:hint="eastAsia" w:ascii="仿宋" w:hAnsi="仿宋"/>
          <w:color w:val="000000"/>
        </w:rPr>
      </w:pPr>
      <w:r>
        <w:rPr>
          <w:rFonts w:hint="eastAsia" w:ascii="仿宋" w:hAnsi="仿宋" w:cs="仿宋"/>
          <w:color w:val="000000"/>
        </w:rPr>
        <w:t>（</w:t>
      </w:r>
      <w:r>
        <w:rPr>
          <w:rFonts w:hint="eastAsia" w:ascii="仿宋" w:hAnsi="仿宋" w:cs="仿宋"/>
          <w:color w:val="000000"/>
          <w:lang w:val="en-US" w:eastAsia="zh-CN"/>
        </w:rPr>
        <w:t>4</w:t>
      </w:r>
      <w:r>
        <w:rPr>
          <w:rFonts w:hint="eastAsia" w:ascii="仿宋" w:hAnsi="仿宋" w:cs="仿宋"/>
          <w:color w:val="000000"/>
        </w:rPr>
        <w:t>）</w:t>
      </w:r>
      <w:r>
        <w:rPr>
          <w:rFonts w:hint="eastAsia" w:ascii="仿宋" w:hAnsi="仿宋"/>
          <w:color w:val="000000"/>
        </w:rPr>
        <w:t>乙方需按照甲方要求，开具增值税发票。</w:t>
      </w:r>
    </w:p>
    <w:p w14:paraId="0086F3DB">
      <w:pPr>
        <w:spacing w:line="460" w:lineRule="exact"/>
        <w:rPr>
          <w:rFonts w:hint="eastAsia" w:ascii="仿宋" w:hAnsi="仿宋" w:cs="仿宋"/>
          <w:b/>
          <w:color w:val="000000"/>
          <w:sz w:val="28"/>
          <w:szCs w:val="30"/>
        </w:rPr>
      </w:pPr>
      <w:r>
        <w:rPr>
          <w:rFonts w:hint="eastAsia" w:ascii="仿宋" w:hAnsi="仿宋" w:cs="仿宋"/>
          <w:b/>
          <w:color w:val="000000"/>
          <w:sz w:val="28"/>
          <w:szCs w:val="30"/>
        </w:rPr>
        <w:t>六、违约事项：</w:t>
      </w:r>
    </w:p>
    <w:p w14:paraId="5FE86358">
      <w:pPr>
        <w:ind w:firstLine="480" w:firstLineChars="200"/>
        <w:rPr>
          <w:rFonts w:hint="eastAsia" w:ascii="仿宋" w:hAnsi="仿宋"/>
          <w:color w:val="000000"/>
        </w:rPr>
      </w:pPr>
      <w:r>
        <w:rPr>
          <w:rFonts w:hint="eastAsia" w:ascii="仿宋" w:hAnsi="仿宋"/>
          <w:color w:val="000000"/>
        </w:rPr>
        <w:t>违约责任主要包括但不限于</w:t>
      </w:r>
    </w:p>
    <w:p w14:paraId="0FF540F5">
      <w:pPr>
        <w:ind w:firstLine="480" w:firstLineChars="200"/>
        <w:rPr>
          <w:rFonts w:hint="eastAsia" w:ascii="仿宋" w:hAnsi="仿宋"/>
          <w:color w:val="000000"/>
        </w:rPr>
      </w:pPr>
      <w:r>
        <w:rPr>
          <w:rFonts w:hint="eastAsia" w:ascii="仿宋" w:hAnsi="仿宋"/>
          <w:color w:val="000000"/>
          <w:lang w:val="en-US" w:eastAsia="zh-CN"/>
        </w:rPr>
        <w:t>1.</w:t>
      </w:r>
      <w:r>
        <w:rPr>
          <w:rFonts w:hint="eastAsia" w:ascii="仿宋" w:hAnsi="仿宋"/>
          <w:color w:val="000000"/>
        </w:rPr>
        <w:t>甲乙双方本着合作共赢的态度，各自履行各自义务，如因甲方或乙方单方面未履行职责造成的损失，由此而产生的费用由未履行责任方承担。</w:t>
      </w:r>
    </w:p>
    <w:p w14:paraId="380DBA97">
      <w:pPr>
        <w:ind w:firstLine="480" w:firstLineChars="200"/>
        <w:rPr>
          <w:rFonts w:hint="eastAsia" w:ascii="仿宋" w:hAnsi="仿宋"/>
          <w:color w:val="000000"/>
        </w:rPr>
      </w:pPr>
      <w:r>
        <w:rPr>
          <w:rFonts w:hint="eastAsia" w:ascii="仿宋" w:hAnsi="仿宋"/>
          <w:color w:val="000000"/>
          <w:lang w:val="en-US" w:eastAsia="zh-CN"/>
        </w:rPr>
        <w:t>2.</w:t>
      </w:r>
      <w:r>
        <w:rPr>
          <w:rFonts w:hint="eastAsia" w:ascii="仿宋" w:hAnsi="仿宋"/>
          <w:color w:val="000000"/>
        </w:rPr>
        <w:t>如乙方因违反本</w:t>
      </w:r>
      <w:r>
        <w:rPr>
          <w:rFonts w:hint="eastAsia" w:ascii="仿宋" w:hAnsi="仿宋"/>
          <w:color w:val="000000"/>
          <w:lang w:val="en-US" w:eastAsia="zh-CN"/>
        </w:rPr>
        <w:t>合同</w:t>
      </w:r>
      <w:r>
        <w:rPr>
          <w:rFonts w:hint="eastAsia" w:ascii="仿宋" w:hAnsi="仿宋"/>
          <w:color w:val="000000"/>
        </w:rPr>
        <w:t>相关约定、故意或重大过失（包括但不限于泄露甲方商业秘密、泄漏客户个人信息、虚假宣传或承诺等）给甲方或第三方带来严重损失的（如双方对是否构成严重损失发生争议的，以甲方意见为准），甲方有权单方面解除本合同并要求乙方赔偿甲方由此产生的所有损失。</w:t>
      </w:r>
    </w:p>
    <w:p w14:paraId="458DB219">
      <w:pPr>
        <w:ind w:firstLine="480" w:firstLineChars="200"/>
        <w:rPr>
          <w:rFonts w:hint="eastAsia" w:ascii="仿宋" w:hAnsi="仿宋"/>
          <w:color w:val="000000"/>
          <w:lang w:eastAsia="zh-CN"/>
        </w:rPr>
      </w:pPr>
      <w:r>
        <w:rPr>
          <w:rFonts w:hint="eastAsia" w:ascii="仿宋" w:hAnsi="仿宋"/>
          <w:color w:val="000000"/>
          <w:lang w:val="en-US" w:eastAsia="zh-CN"/>
        </w:rPr>
        <w:t>3.</w:t>
      </w:r>
      <w:r>
        <w:rPr>
          <w:rFonts w:hint="eastAsia" w:ascii="仿宋" w:hAnsi="仿宋"/>
          <w:color w:val="000000"/>
          <w:lang w:eastAsia="zh-CN"/>
        </w:rPr>
        <w:t>经甲方提前【30】日书面通知乙方，甲方可要求乙方按甲方要求撤场而无需承担违约责任。</w:t>
      </w:r>
    </w:p>
    <w:p w14:paraId="681291F9">
      <w:pPr>
        <w:spacing w:line="460" w:lineRule="exact"/>
        <w:rPr>
          <w:rFonts w:hint="eastAsia" w:ascii="仿宋" w:hAnsi="仿宋" w:cs="仿宋"/>
          <w:b/>
          <w:color w:val="000000"/>
          <w:sz w:val="28"/>
          <w:szCs w:val="30"/>
        </w:rPr>
      </w:pPr>
      <w:r>
        <w:rPr>
          <w:rFonts w:hint="eastAsia" w:ascii="仿宋" w:hAnsi="仿宋" w:cs="仿宋"/>
          <w:b/>
          <w:color w:val="000000"/>
          <w:sz w:val="28"/>
          <w:szCs w:val="30"/>
        </w:rPr>
        <w:t>七、廉政条款</w:t>
      </w:r>
    </w:p>
    <w:p w14:paraId="2B76FB43">
      <w:pPr>
        <w:spacing w:line="460" w:lineRule="exact"/>
        <w:ind w:firstLine="480" w:firstLineChars="200"/>
        <w:rPr>
          <w:rFonts w:hint="eastAsia" w:ascii="仿宋" w:hAnsi="仿宋" w:cs="仿宋"/>
          <w:color w:val="000000"/>
        </w:rPr>
      </w:pPr>
      <w:r>
        <w:rPr>
          <w:rFonts w:hint="eastAsia" w:ascii="仿宋" w:hAnsi="仿宋" w:cs="仿宋"/>
          <w:color w:val="000000"/>
        </w:rPr>
        <w:t>（一）  甲、乙双方及其工作人员必须共同遵守以下规定和原则：</w:t>
      </w:r>
    </w:p>
    <w:p w14:paraId="0E921235">
      <w:pPr>
        <w:spacing w:line="460" w:lineRule="exact"/>
        <w:ind w:firstLine="480" w:firstLineChars="200"/>
        <w:rPr>
          <w:rFonts w:hint="eastAsia" w:ascii="仿宋" w:hAnsi="仿宋" w:cs="仿宋"/>
          <w:color w:val="000000"/>
        </w:rPr>
      </w:pPr>
      <w:r>
        <w:rPr>
          <w:rFonts w:hint="eastAsia" w:ascii="仿宋" w:hAnsi="仿宋" w:cs="仿宋"/>
          <w:color w:val="000000"/>
        </w:rPr>
        <w:t>1.严格遵守党和国家有关法律法规及廉政建设有关规定；</w:t>
      </w:r>
    </w:p>
    <w:p w14:paraId="14D13F11">
      <w:pPr>
        <w:spacing w:line="460" w:lineRule="exact"/>
        <w:ind w:firstLine="480" w:firstLineChars="200"/>
        <w:rPr>
          <w:rFonts w:hint="eastAsia" w:ascii="仿宋" w:hAnsi="仿宋" w:cs="仿宋"/>
          <w:color w:val="000000"/>
        </w:rPr>
      </w:pPr>
      <w:r>
        <w:rPr>
          <w:rFonts w:hint="eastAsia" w:ascii="仿宋" w:hAnsi="仿宋" w:cs="仿宋"/>
          <w:color w:val="000000"/>
        </w:rPr>
        <w:t>2.双方的业务活动坚持公开、公正、诚信、透明的原则；</w:t>
      </w:r>
    </w:p>
    <w:p w14:paraId="3A6D316A">
      <w:pPr>
        <w:spacing w:line="460" w:lineRule="exact"/>
        <w:ind w:firstLine="480" w:firstLineChars="200"/>
        <w:rPr>
          <w:rFonts w:hint="eastAsia" w:ascii="仿宋" w:hAnsi="仿宋" w:cs="仿宋"/>
          <w:color w:val="000000"/>
        </w:rPr>
      </w:pPr>
      <w:r>
        <w:rPr>
          <w:rFonts w:hint="eastAsia" w:ascii="仿宋" w:hAnsi="仿宋" w:cs="仿宋"/>
          <w:color w:val="000000"/>
        </w:rPr>
        <w:t>3.发现对方在业务活动中有违反法律法规、廉政规定的行为，有及时提醒对方纠正的权利和义务；</w:t>
      </w:r>
    </w:p>
    <w:p w14:paraId="0A0D78DE">
      <w:pPr>
        <w:spacing w:line="460" w:lineRule="exact"/>
        <w:ind w:firstLine="480" w:firstLineChars="200"/>
        <w:rPr>
          <w:rFonts w:hint="eastAsia" w:ascii="仿宋" w:hAnsi="仿宋" w:cs="仿宋"/>
          <w:color w:val="000000"/>
        </w:rPr>
      </w:pPr>
      <w:r>
        <w:rPr>
          <w:rFonts w:hint="eastAsia" w:ascii="仿宋" w:hAnsi="仿宋" w:cs="仿宋"/>
          <w:color w:val="000000"/>
        </w:rPr>
        <w:t>4.发现对方有严重违反本协议约定条款的行为，有建议给预处理并要求告之处理结果的权利。</w:t>
      </w:r>
    </w:p>
    <w:p w14:paraId="41E28975">
      <w:pPr>
        <w:spacing w:line="460" w:lineRule="exact"/>
        <w:ind w:firstLine="480" w:firstLineChars="200"/>
        <w:rPr>
          <w:rFonts w:hint="eastAsia" w:ascii="仿宋" w:hAnsi="仿宋" w:cs="仿宋"/>
          <w:color w:val="000000"/>
        </w:rPr>
      </w:pPr>
      <w:r>
        <w:rPr>
          <w:rFonts w:hint="eastAsia" w:ascii="仿宋" w:hAnsi="仿宋" w:cs="仿宋"/>
          <w:color w:val="000000"/>
        </w:rPr>
        <w:t>（二）甲方应遵守的廉政条款：</w:t>
      </w:r>
    </w:p>
    <w:p w14:paraId="2AC018CF">
      <w:pPr>
        <w:spacing w:line="460" w:lineRule="exact"/>
        <w:ind w:firstLine="480" w:firstLineChars="200"/>
        <w:rPr>
          <w:rFonts w:hint="eastAsia" w:ascii="仿宋" w:hAnsi="仿宋" w:cs="仿宋"/>
          <w:color w:val="000000"/>
        </w:rPr>
      </w:pPr>
      <w:r>
        <w:rPr>
          <w:rFonts w:hint="eastAsia" w:ascii="仿宋" w:hAnsi="仿宋" w:cs="仿宋"/>
          <w:color w:val="000000"/>
        </w:rPr>
        <w:t>1.甲方（含甲方所属各部门，下同）及其工作人员不得以任何形式索取或收受乙方的各种名义的回扣、介绍费、手续费等好处费；</w:t>
      </w:r>
    </w:p>
    <w:p w14:paraId="268485BB">
      <w:pPr>
        <w:spacing w:line="460" w:lineRule="exact"/>
        <w:ind w:firstLine="480" w:firstLineChars="200"/>
        <w:rPr>
          <w:rFonts w:hint="eastAsia" w:ascii="仿宋" w:hAnsi="仿宋" w:cs="仿宋"/>
          <w:color w:val="000000"/>
        </w:rPr>
      </w:pPr>
      <w:r>
        <w:rPr>
          <w:rFonts w:hint="eastAsia" w:ascii="仿宋" w:hAnsi="仿宋" w:cs="仿宋"/>
          <w:color w:val="000000"/>
        </w:rPr>
        <w:t>2.甲方及其工作人员不得索取或收受乙方的礼金、有价证券、贵重物品等礼物；</w:t>
      </w:r>
    </w:p>
    <w:p w14:paraId="450B2A2E">
      <w:pPr>
        <w:spacing w:line="460" w:lineRule="exact"/>
        <w:ind w:firstLine="480" w:firstLineChars="200"/>
        <w:rPr>
          <w:rFonts w:hint="eastAsia" w:ascii="仿宋" w:hAnsi="仿宋" w:cs="仿宋"/>
          <w:color w:val="000000"/>
        </w:rPr>
      </w:pPr>
      <w:r>
        <w:rPr>
          <w:rFonts w:hint="eastAsia" w:ascii="仿宋" w:hAnsi="仿宋" w:cs="仿宋"/>
          <w:color w:val="000000"/>
        </w:rPr>
        <w:t>3.甲方及其工作人员不得在乙方报销任何应由甲方或个人支付的费用；</w:t>
      </w:r>
    </w:p>
    <w:p w14:paraId="585DF8FB">
      <w:pPr>
        <w:spacing w:line="460" w:lineRule="exact"/>
        <w:ind w:firstLine="480" w:firstLineChars="200"/>
        <w:rPr>
          <w:rFonts w:hint="eastAsia" w:ascii="仿宋" w:hAnsi="仿宋" w:cs="仿宋"/>
          <w:color w:val="000000"/>
        </w:rPr>
      </w:pPr>
      <w:r>
        <w:rPr>
          <w:rFonts w:hint="eastAsia" w:ascii="仿宋" w:hAnsi="仿宋" w:cs="仿宋"/>
          <w:color w:val="000000"/>
        </w:rPr>
        <w:t>4.甲方工作人员不得要求或参加乙方安排的可能影响公正执行公务的宴请和娱乐活动；</w:t>
      </w:r>
    </w:p>
    <w:p w14:paraId="28259FF5">
      <w:pPr>
        <w:spacing w:line="460" w:lineRule="exact"/>
        <w:ind w:firstLine="480" w:firstLineChars="200"/>
        <w:rPr>
          <w:rFonts w:hint="eastAsia" w:ascii="仿宋" w:hAnsi="仿宋" w:cs="仿宋"/>
          <w:color w:val="000000"/>
        </w:rPr>
      </w:pPr>
      <w:r>
        <w:rPr>
          <w:rFonts w:hint="eastAsia" w:ascii="仿宋" w:hAnsi="仿宋" w:cs="仿宋"/>
          <w:color w:val="000000"/>
        </w:rPr>
        <w:t>5.甲方工作人员不得要求或者接受乙方为其装修住房、办理婚丧嫁娶活动、亲属安排工作以及安排出国、出境旅游等；</w:t>
      </w:r>
    </w:p>
    <w:p w14:paraId="46764DA0">
      <w:pPr>
        <w:spacing w:line="460" w:lineRule="exact"/>
        <w:ind w:firstLine="480" w:firstLineChars="200"/>
        <w:rPr>
          <w:rFonts w:hint="eastAsia" w:ascii="仿宋" w:hAnsi="仿宋" w:cs="仿宋"/>
          <w:color w:val="000000"/>
        </w:rPr>
      </w:pPr>
      <w:r>
        <w:rPr>
          <w:rFonts w:hint="eastAsia" w:ascii="仿宋" w:hAnsi="仿宋" w:cs="仿宋"/>
          <w:color w:val="000000"/>
        </w:rPr>
        <w:t>6.甲方工作人员不得以任何理由向乙方介绍（或安插）施工单位或介绍材料供应商以谋取不正当利益；</w:t>
      </w:r>
    </w:p>
    <w:p w14:paraId="438CC1E0">
      <w:pPr>
        <w:spacing w:line="460" w:lineRule="exact"/>
        <w:ind w:firstLine="480" w:firstLineChars="200"/>
        <w:rPr>
          <w:rFonts w:hint="eastAsia" w:ascii="仿宋" w:hAnsi="仿宋" w:cs="仿宋"/>
          <w:color w:val="000000"/>
        </w:rPr>
      </w:pPr>
      <w:r>
        <w:rPr>
          <w:rFonts w:hint="eastAsia" w:ascii="仿宋" w:hAnsi="仿宋" w:cs="仿宋"/>
          <w:color w:val="000000"/>
        </w:rPr>
        <w:t>7.甲方工作人员不得从事为乙方介绍融资、集资、担保单位等工作事项；</w:t>
      </w:r>
    </w:p>
    <w:p w14:paraId="09F6848C">
      <w:pPr>
        <w:spacing w:line="460" w:lineRule="exact"/>
        <w:ind w:firstLine="480" w:firstLineChars="200"/>
        <w:rPr>
          <w:rFonts w:hint="eastAsia" w:ascii="仿宋" w:hAnsi="仿宋" w:cs="仿宋"/>
          <w:color w:val="000000"/>
        </w:rPr>
      </w:pPr>
      <w:r>
        <w:rPr>
          <w:rFonts w:hint="eastAsia" w:ascii="仿宋" w:hAnsi="仿宋" w:cs="仿宋"/>
          <w:color w:val="000000"/>
        </w:rPr>
        <w:t>8.甲方工作人员不得违反规定兼职乙方的管理工作，参与或从事与乙方内部经营活动有关的经济活动；</w:t>
      </w:r>
    </w:p>
    <w:p w14:paraId="51479DFD">
      <w:pPr>
        <w:spacing w:line="460" w:lineRule="exact"/>
        <w:ind w:firstLine="480" w:firstLineChars="200"/>
        <w:rPr>
          <w:rFonts w:hint="eastAsia" w:ascii="仿宋" w:hAnsi="仿宋" w:cs="仿宋"/>
          <w:color w:val="000000"/>
        </w:rPr>
      </w:pPr>
      <w:r>
        <w:rPr>
          <w:rFonts w:hint="eastAsia" w:ascii="仿宋" w:hAnsi="仿宋" w:cs="仿宋"/>
          <w:color w:val="000000"/>
        </w:rPr>
        <w:t>9.甲方及其工作人员不得进行违反廉政规定的任何其他活动。</w:t>
      </w:r>
    </w:p>
    <w:p w14:paraId="4384D66A">
      <w:pPr>
        <w:spacing w:line="460" w:lineRule="exact"/>
        <w:ind w:firstLine="480" w:firstLineChars="200"/>
        <w:rPr>
          <w:rFonts w:hint="eastAsia" w:ascii="仿宋" w:hAnsi="仿宋" w:cs="仿宋"/>
          <w:color w:val="000000"/>
        </w:rPr>
      </w:pPr>
      <w:r>
        <w:rPr>
          <w:rFonts w:hint="eastAsia" w:ascii="仿宋" w:hAnsi="仿宋" w:cs="仿宋"/>
          <w:color w:val="000000"/>
        </w:rPr>
        <w:t>（三）乙方应遵守的廉政条款：</w:t>
      </w:r>
    </w:p>
    <w:p w14:paraId="5A2282BD">
      <w:pPr>
        <w:spacing w:line="460" w:lineRule="exact"/>
        <w:ind w:firstLine="480" w:firstLineChars="200"/>
        <w:rPr>
          <w:rFonts w:hint="eastAsia" w:ascii="仿宋" w:hAnsi="仿宋" w:cs="仿宋"/>
          <w:color w:val="000000"/>
        </w:rPr>
      </w:pPr>
      <w:r>
        <w:rPr>
          <w:rFonts w:hint="eastAsia" w:ascii="仿宋" w:hAnsi="仿宋" w:cs="仿宋"/>
          <w:color w:val="000000"/>
        </w:rPr>
        <w:t>1.乙方及其工作人员不得以任何形式给予甲方及其工作人员各种名义的回扣、介绍费、手续费等好处费；</w:t>
      </w:r>
    </w:p>
    <w:p w14:paraId="78FE6B84">
      <w:pPr>
        <w:spacing w:line="460" w:lineRule="exact"/>
        <w:ind w:firstLine="480" w:firstLineChars="200"/>
        <w:rPr>
          <w:rFonts w:hint="eastAsia" w:ascii="仿宋" w:hAnsi="仿宋" w:cs="仿宋"/>
          <w:color w:val="000000"/>
        </w:rPr>
      </w:pPr>
      <w:r>
        <w:rPr>
          <w:rFonts w:hint="eastAsia" w:ascii="仿宋" w:hAnsi="仿宋" w:cs="仿宋"/>
          <w:color w:val="000000"/>
        </w:rPr>
        <w:t>2.乙方及其工作人员不得以任何名义向甲方及其工作人员馈赠礼金、有价证券、贵重物品等礼物；</w:t>
      </w:r>
    </w:p>
    <w:p w14:paraId="536FA582">
      <w:pPr>
        <w:spacing w:line="460" w:lineRule="exact"/>
        <w:ind w:firstLine="480" w:firstLineChars="200"/>
        <w:rPr>
          <w:rFonts w:hint="eastAsia" w:ascii="仿宋" w:hAnsi="仿宋" w:cs="仿宋"/>
          <w:color w:val="000000"/>
        </w:rPr>
      </w:pPr>
      <w:r>
        <w:rPr>
          <w:rFonts w:hint="eastAsia" w:ascii="仿宋" w:hAnsi="仿宋" w:cs="仿宋"/>
          <w:color w:val="000000"/>
        </w:rPr>
        <w:t>3.乙方不得以任何名义为甲方及其工作人员报销任何应由甲方或个人支付的费用；</w:t>
      </w:r>
    </w:p>
    <w:p w14:paraId="7D2D3E1F">
      <w:pPr>
        <w:spacing w:line="460" w:lineRule="exact"/>
        <w:ind w:firstLine="480" w:firstLineChars="200"/>
        <w:rPr>
          <w:rFonts w:hint="eastAsia" w:ascii="仿宋" w:hAnsi="仿宋" w:cs="仿宋"/>
          <w:color w:val="000000"/>
        </w:rPr>
      </w:pPr>
      <w:r>
        <w:rPr>
          <w:rFonts w:hint="eastAsia" w:ascii="仿宋" w:hAnsi="仿宋" w:cs="仿宋"/>
          <w:color w:val="000000"/>
        </w:rPr>
        <w:t>4.乙方不得以任何理由安排甲方工作人员参加可能影响公正执行公务的宴请和娱乐活动；</w:t>
      </w:r>
    </w:p>
    <w:p w14:paraId="4BB5198E">
      <w:pPr>
        <w:spacing w:line="460" w:lineRule="exact"/>
        <w:ind w:firstLine="480" w:firstLineChars="200"/>
        <w:rPr>
          <w:rFonts w:hint="eastAsia" w:ascii="仿宋" w:hAnsi="仿宋" w:cs="仿宋"/>
          <w:color w:val="000000"/>
        </w:rPr>
      </w:pPr>
      <w:r>
        <w:rPr>
          <w:rFonts w:hint="eastAsia" w:ascii="仿宋" w:hAnsi="仿宋" w:cs="仿宋"/>
          <w:color w:val="000000"/>
        </w:rPr>
        <w:t>5.乙方不得为甲方工作人员装修住房、办理婚丧嫁娶活动、亲属安排工作以及安排出国、出境旅游等；</w:t>
      </w:r>
    </w:p>
    <w:p w14:paraId="7DA244CF">
      <w:pPr>
        <w:spacing w:line="460" w:lineRule="exact"/>
        <w:ind w:firstLine="480" w:firstLineChars="200"/>
        <w:rPr>
          <w:rFonts w:hint="eastAsia" w:ascii="仿宋" w:hAnsi="仿宋" w:cs="仿宋"/>
          <w:color w:val="000000"/>
        </w:rPr>
      </w:pPr>
      <w:r>
        <w:rPr>
          <w:rFonts w:hint="eastAsia" w:ascii="仿宋" w:hAnsi="仿宋" w:cs="仿宋"/>
          <w:color w:val="000000"/>
        </w:rPr>
        <w:t>6.乙方不得为谋取不正当利益以任何理由满足甲方工作人员安排（或安插）施工单位或材料供应商的非正当要求；</w:t>
      </w:r>
    </w:p>
    <w:p w14:paraId="5536AC70">
      <w:pPr>
        <w:spacing w:line="460" w:lineRule="exact"/>
        <w:ind w:firstLine="480" w:firstLineChars="200"/>
        <w:rPr>
          <w:rFonts w:hint="eastAsia" w:ascii="仿宋" w:hAnsi="仿宋" w:cs="仿宋"/>
          <w:color w:val="000000"/>
        </w:rPr>
      </w:pPr>
      <w:r>
        <w:rPr>
          <w:rFonts w:hint="eastAsia" w:ascii="仿宋" w:hAnsi="仿宋" w:cs="仿宋"/>
          <w:color w:val="000000"/>
        </w:rPr>
        <w:t>7.乙方及其工作人员不得以任何方式贿赂甲方工作人员而降低工程质量标准、增加工程量签证、降低交货材料、设备验收标准等；</w:t>
      </w:r>
    </w:p>
    <w:p w14:paraId="2D822C9D">
      <w:pPr>
        <w:spacing w:line="460" w:lineRule="exact"/>
        <w:ind w:firstLine="480" w:firstLineChars="200"/>
        <w:rPr>
          <w:rFonts w:hint="eastAsia" w:ascii="仿宋" w:hAnsi="仿宋" w:cs="仿宋"/>
          <w:color w:val="000000"/>
        </w:rPr>
      </w:pPr>
      <w:r>
        <w:rPr>
          <w:rFonts w:hint="eastAsia" w:ascii="仿宋" w:hAnsi="仿宋" w:cs="仿宋"/>
          <w:color w:val="000000"/>
        </w:rPr>
        <w:t>8.乙方不得违反规定聘任甲方工作人员从事乙方的管理工作，不得违反规定安排甲方工作人员参与或从事与乙方经营活动有关的经济活动；</w:t>
      </w:r>
    </w:p>
    <w:p w14:paraId="75F65A66">
      <w:pPr>
        <w:spacing w:line="460" w:lineRule="exact"/>
        <w:ind w:firstLine="480" w:firstLineChars="200"/>
        <w:rPr>
          <w:rFonts w:hint="eastAsia" w:ascii="仿宋" w:hAnsi="仿宋" w:cs="仿宋"/>
          <w:color w:val="000000"/>
        </w:rPr>
      </w:pPr>
      <w:r>
        <w:rPr>
          <w:rFonts w:hint="eastAsia" w:ascii="仿宋" w:hAnsi="仿宋" w:cs="仿宋"/>
          <w:color w:val="000000"/>
        </w:rPr>
        <w:t>9.乙方及其工作人员不得弄虚作假，瞒报、谎报、迟报重大安全、质量责任事故及其他应向甲方报告的事项；</w:t>
      </w:r>
    </w:p>
    <w:p w14:paraId="06F6F352">
      <w:pPr>
        <w:spacing w:line="460" w:lineRule="exact"/>
        <w:ind w:firstLine="480" w:firstLineChars="200"/>
        <w:rPr>
          <w:rFonts w:hint="eastAsia" w:ascii="仿宋" w:hAnsi="仿宋" w:cs="仿宋"/>
          <w:color w:val="000000"/>
        </w:rPr>
      </w:pPr>
      <w:r>
        <w:rPr>
          <w:rFonts w:hint="eastAsia" w:ascii="仿宋" w:hAnsi="仿宋" w:cs="仿宋"/>
          <w:color w:val="000000"/>
        </w:rPr>
        <w:t>10.乙方及其工作人员不得进行违反廉政规定的任何其他活动。</w:t>
      </w:r>
    </w:p>
    <w:p w14:paraId="4AE1326E">
      <w:pPr>
        <w:spacing w:line="460" w:lineRule="exact"/>
        <w:ind w:firstLine="480" w:firstLineChars="200"/>
        <w:rPr>
          <w:rFonts w:hint="eastAsia" w:ascii="仿宋" w:hAnsi="仿宋" w:cs="仿宋"/>
          <w:color w:val="000000"/>
        </w:rPr>
      </w:pPr>
      <w:r>
        <w:rPr>
          <w:rFonts w:hint="eastAsia" w:ascii="仿宋" w:hAnsi="仿宋" w:cs="仿宋"/>
          <w:color w:val="000000"/>
        </w:rPr>
        <w:t>（四）甲、乙双方的监督权利和责任：</w:t>
      </w:r>
    </w:p>
    <w:p w14:paraId="3C589528">
      <w:pPr>
        <w:spacing w:line="460" w:lineRule="exact"/>
        <w:ind w:firstLine="480" w:firstLineChars="200"/>
        <w:rPr>
          <w:rFonts w:hint="eastAsia" w:ascii="仿宋" w:hAnsi="仿宋" w:cs="仿宋"/>
          <w:color w:val="000000"/>
        </w:rPr>
      </w:pPr>
      <w:r>
        <w:rPr>
          <w:rFonts w:hint="eastAsia" w:ascii="仿宋" w:hAnsi="仿宋" w:cs="仿宋"/>
          <w:color w:val="000000"/>
        </w:rPr>
        <w:t>1.乙方若发现甲方工作人员有违反廉政规定的行为的，应及时中止其行为并向甲方纪检监察部门举报（举报电话：纪检监察室：0755—25863813、25862349，审计部：0755—25863378）；甲方纪检监察部门进行调查时，乙方应给予积极配合。</w:t>
      </w:r>
    </w:p>
    <w:p w14:paraId="2D5EE84A">
      <w:pPr>
        <w:spacing w:line="460" w:lineRule="exact"/>
        <w:ind w:firstLine="480" w:firstLineChars="200"/>
        <w:rPr>
          <w:rFonts w:hint="eastAsia" w:ascii="仿宋" w:hAnsi="仿宋" w:cs="仿宋"/>
          <w:color w:val="000000"/>
        </w:rPr>
      </w:pPr>
      <w:r>
        <w:rPr>
          <w:rFonts w:hint="eastAsia" w:ascii="仿宋" w:hAnsi="仿宋" w:cs="仿宋"/>
          <w:color w:val="000000"/>
        </w:rPr>
        <w:t>2.甲方若发现乙方工作人员为谋取不正当利益，有违反廉政规定的行为的，应及时中止其行为并向乙方举报；乙方进行调查时，甲方应给予积极配合。</w:t>
      </w:r>
    </w:p>
    <w:p w14:paraId="2D0220AC">
      <w:pPr>
        <w:spacing w:line="460" w:lineRule="exact"/>
        <w:ind w:firstLine="480" w:firstLineChars="200"/>
        <w:rPr>
          <w:rFonts w:hint="eastAsia" w:ascii="仿宋" w:hAnsi="仿宋" w:cs="仿宋"/>
          <w:color w:val="000000"/>
        </w:rPr>
      </w:pPr>
      <w:r>
        <w:rPr>
          <w:rFonts w:hint="eastAsia" w:ascii="仿宋" w:hAnsi="仿宋" w:cs="仿宋"/>
          <w:color w:val="000000"/>
        </w:rPr>
        <w:t>（五）甲方工作人员违反本协议规定的廉政条款的，甲方视其违纪违规的情节轻重，对责任人员进行批评教育、记过、调离岗位、降职、撤职、开除党籍、开除公职等处分，触犯法律、情节严重、造成较大经济损失的，移交司法部门追究刑事责任。</w:t>
      </w:r>
    </w:p>
    <w:p w14:paraId="45AC2C64">
      <w:pPr>
        <w:spacing w:line="460" w:lineRule="exact"/>
        <w:ind w:firstLine="480" w:firstLineChars="200"/>
        <w:rPr>
          <w:rFonts w:hint="eastAsia" w:ascii="仿宋" w:hAnsi="仿宋" w:cs="仿宋"/>
          <w:color w:val="000000"/>
        </w:rPr>
      </w:pPr>
      <w:r>
        <w:rPr>
          <w:rFonts w:hint="eastAsia" w:ascii="仿宋" w:hAnsi="仿宋" w:cs="仿宋"/>
          <w:color w:val="000000"/>
        </w:rPr>
        <w:t>（六）乙方及其工作人员违反本协议规定的廉政条款的，甲方视情节轻重选择或并用下列处罚措施：</w:t>
      </w:r>
    </w:p>
    <w:p w14:paraId="792FE439">
      <w:pPr>
        <w:spacing w:line="460" w:lineRule="exact"/>
        <w:ind w:firstLine="480" w:firstLineChars="200"/>
        <w:rPr>
          <w:rFonts w:hint="eastAsia" w:ascii="仿宋" w:hAnsi="仿宋" w:cs="仿宋"/>
          <w:color w:val="000000"/>
        </w:rPr>
      </w:pPr>
      <w:r>
        <w:rPr>
          <w:rFonts w:hint="eastAsia" w:ascii="仿宋" w:hAnsi="仿宋" w:cs="仿宋"/>
          <w:color w:val="000000"/>
        </w:rPr>
        <w:t>1.乙方应向甲方无条件返还因违反廉政条款而获得的非法所得或不当得利；</w:t>
      </w:r>
    </w:p>
    <w:p w14:paraId="3D534E20">
      <w:pPr>
        <w:spacing w:line="460" w:lineRule="exact"/>
        <w:ind w:firstLine="480" w:firstLineChars="200"/>
        <w:rPr>
          <w:rFonts w:hint="eastAsia" w:ascii="仿宋" w:hAnsi="仿宋" w:cs="仿宋"/>
          <w:color w:val="000000"/>
        </w:rPr>
      </w:pPr>
      <w:r>
        <w:rPr>
          <w:rFonts w:hint="eastAsia" w:ascii="仿宋" w:hAnsi="仿宋" w:cs="仿宋"/>
          <w:color w:val="000000"/>
        </w:rPr>
        <w:t>2.乙方及其工作人员违反廉政条款或采用不正当手段行贿甲方工作人员，经查实，乙方应向甲方赔偿行贿金额10倍的违约金；</w:t>
      </w:r>
    </w:p>
    <w:p w14:paraId="3FE8FF5C">
      <w:pPr>
        <w:spacing w:line="460" w:lineRule="exact"/>
        <w:ind w:firstLine="480" w:firstLineChars="200"/>
        <w:rPr>
          <w:rFonts w:hint="eastAsia" w:ascii="仿宋" w:hAnsi="仿宋" w:cs="仿宋"/>
          <w:color w:val="000000"/>
        </w:rPr>
      </w:pPr>
      <w:r>
        <w:rPr>
          <w:rFonts w:hint="eastAsia" w:ascii="仿宋" w:hAnsi="仿宋" w:cs="仿宋"/>
          <w:color w:val="000000"/>
        </w:rPr>
        <w:t>3.乙方应撤换派驻甲方的项目负责人、撤回违反廉政条款的直接责任人，并不再安排其从事与甲方有关的任何工作；</w:t>
      </w:r>
    </w:p>
    <w:p w14:paraId="68994F2D">
      <w:pPr>
        <w:spacing w:line="460" w:lineRule="exact"/>
        <w:ind w:firstLine="480" w:firstLineChars="200"/>
        <w:rPr>
          <w:rFonts w:hint="eastAsia" w:ascii="仿宋" w:hAnsi="仿宋" w:cs="仿宋"/>
          <w:color w:val="000000"/>
        </w:rPr>
      </w:pPr>
      <w:r>
        <w:rPr>
          <w:rFonts w:hint="eastAsia" w:ascii="仿宋" w:hAnsi="仿宋" w:cs="仿宋"/>
          <w:color w:val="000000"/>
        </w:rPr>
        <w:t>4.乙方及其工作人员违反廉政条款给甲方造成经济损失的，若业务合同未履行完毕，甲方有权解除业务合同，由此造成的经济损失乙方应予以赔偿，并向甲方支付工程（项目）合同价5％的违约金、承担因此而造成的连带责任；</w:t>
      </w:r>
    </w:p>
    <w:p w14:paraId="5C7F5A9F">
      <w:pPr>
        <w:spacing w:line="460" w:lineRule="exact"/>
        <w:ind w:firstLine="480" w:firstLineChars="200"/>
        <w:rPr>
          <w:rFonts w:hint="eastAsia" w:ascii="仿宋" w:hAnsi="仿宋" w:cs="仿宋"/>
          <w:color w:val="000000"/>
        </w:rPr>
      </w:pPr>
      <w:r>
        <w:rPr>
          <w:rFonts w:hint="eastAsia" w:ascii="仿宋" w:hAnsi="仿宋" w:cs="仿宋"/>
          <w:color w:val="000000"/>
        </w:rPr>
        <w:t>5.乙方及其工作人员违反廉政条款给甲方造成经济损失的，若业务合同已履行完毕，乙方应向甲方赔偿相应的经济损失，并向甲方支付工程（项目）结算价5％的违约金、承担因此而造成的连带责任；</w:t>
      </w:r>
    </w:p>
    <w:p w14:paraId="1CC46778">
      <w:pPr>
        <w:spacing w:line="460" w:lineRule="exact"/>
        <w:ind w:firstLine="480" w:firstLineChars="200"/>
        <w:rPr>
          <w:rFonts w:hint="eastAsia" w:ascii="仿宋" w:hAnsi="仿宋" w:cs="仿宋"/>
          <w:color w:val="000000"/>
        </w:rPr>
      </w:pPr>
      <w:r>
        <w:rPr>
          <w:rFonts w:hint="eastAsia" w:ascii="仿宋" w:hAnsi="仿宋" w:cs="仿宋"/>
          <w:color w:val="000000"/>
        </w:rPr>
        <w:t>6.乙方及其工作人员违反廉政条款，甲方将有关行为载入甲方建立的乙方廉政诚信档案，解除与乙方的合作关系并宣布乙方为禁入单位。</w:t>
      </w:r>
    </w:p>
    <w:p w14:paraId="35C23B0A">
      <w:pPr>
        <w:spacing w:line="460" w:lineRule="exact"/>
        <w:ind w:firstLine="480" w:firstLineChars="200"/>
        <w:rPr>
          <w:rFonts w:hint="eastAsia" w:ascii="仿宋" w:hAnsi="仿宋" w:cs="仿宋"/>
          <w:color w:val="000000"/>
        </w:rPr>
      </w:pPr>
      <w:r>
        <w:rPr>
          <w:rFonts w:hint="eastAsia" w:ascii="仿宋" w:hAnsi="仿宋" w:cs="仿宋"/>
          <w:color w:val="000000"/>
        </w:rPr>
        <w:t>7.乙方及其工作人员违反廉政条款触犯法律、情节严重、造成较大经济损失的，移交司法部门追究刑事责任。</w:t>
      </w:r>
    </w:p>
    <w:p w14:paraId="775FBD4E">
      <w:pPr>
        <w:spacing w:line="460" w:lineRule="exact"/>
        <w:rPr>
          <w:rFonts w:hint="eastAsia" w:ascii="仿宋" w:hAnsi="仿宋" w:cs="仿宋"/>
          <w:b/>
          <w:color w:val="000000"/>
          <w:sz w:val="28"/>
          <w:szCs w:val="30"/>
        </w:rPr>
      </w:pPr>
      <w:r>
        <w:rPr>
          <w:rFonts w:hint="eastAsia" w:ascii="仿宋" w:hAnsi="仿宋" w:cs="仿宋"/>
          <w:b/>
          <w:color w:val="000000"/>
          <w:sz w:val="28"/>
          <w:szCs w:val="30"/>
        </w:rPr>
        <w:t>八、知识产权</w:t>
      </w:r>
    </w:p>
    <w:p w14:paraId="2EEE4EE6">
      <w:pPr>
        <w:spacing w:line="460" w:lineRule="exact"/>
        <w:ind w:firstLine="480" w:firstLineChars="200"/>
        <w:rPr>
          <w:rFonts w:hint="eastAsia" w:ascii="仿宋" w:hAnsi="仿宋" w:cs="仿宋"/>
          <w:color w:val="000000"/>
        </w:rPr>
      </w:pPr>
      <w:r>
        <w:rPr>
          <w:rFonts w:hint="eastAsia" w:ascii="仿宋" w:hAnsi="仿宋" w:cs="仿宋"/>
          <w:color w:val="000000"/>
        </w:rPr>
        <w:t>1.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14:paraId="0755A73F">
      <w:pPr>
        <w:spacing w:line="460" w:lineRule="exact"/>
        <w:ind w:firstLine="480" w:firstLineChars="200"/>
        <w:rPr>
          <w:rFonts w:hint="eastAsia" w:ascii="仿宋" w:hAnsi="仿宋" w:cs="仿宋"/>
          <w:color w:val="000000"/>
        </w:rPr>
      </w:pPr>
      <w:r>
        <w:rPr>
          <w:rFonts w:hint="eastAsia" w:ascii="仿宋" w:hAnsi="仿宋" w:cs="仿宋"/>
          <w:color w:val="000000"/>
        </w:rPr>
        <w:t>2.乙方提供的成果或服务，如使用第三人专利、专有技术、技术秘密、商业秘密、著作权、商标权等知识产权的，应当在提供服务时向甲方提交权利人同意使用其知识产权的《使用许可》（书面形式），相关知识产权使用费由乙方承担。如乙方提供的成果或服务，不涉及第三人权利使用，乙方应当在提交初步成果时向委托方提交未使用第三人知识产权的《承诺书》。</w:t>
      </w:r>
    </w:p>
    <w:p w14:paraId="7BFDDF9E">
      <w:pPr>
        <w:spacing w:line="460" w:lineRule="exact"/>
        <w:ind w:firstLine="480" w:firstLineChars="200"/>
        <w:rPr>
          <w:rFonts w:hint="eastAsia" w:ascii="仿宋" w:hAnsi="仿宋" w:cs="仿宋"/>
          <w:color w:val="000000"/>
        </w:rPr>
      </w:pPr>
      <w:r>
        <w:rPr>
          <w:rFonts w:hint="eastAsia" w:ascii="仿宋" w:hAnsi="仿宋" w:cs="仿宋"/>
          <w:color w:val="000000"/>
        </w:rPr>
        <w:t>3.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14:paraId="5578B864">
      <w:pPr>
        <w:spacing w:line="460" w:lineRule="exact"/>
        <w:ind w:firstLine="480" w:firstLineChars="200"/>
        <w:rPr>
          <w:rFonts w:hint="eastAsia" w:ascii="仿宋" w:hAnsi="仿宋" w:cs="仿宋"/>
          <w:color w:val="000000"/>
        </w:rPr>
      </w:pPr>
      <w:r>
        <w:rPr>
          <w:rFonts w:hint="eastAsia" w:ascii="仿宋" w:hAnsi="仿宋" w:cs="仿宋"/>
          <w:color w:val="000000"/>
        </w:rPr>
        <w:t>4.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14:paraId="1346C83F">
      <w:pPr>
        <w:spacing w:line="460" w:lineRule="exact"/>
        <w:ind w:firstLine="480" w:firstLineChars="200"/>
        <w:rPr>
          <w:rFonts w:hint="eastAsia" w:ascii="仿宋" w:hAnsi="仿宋" w:cs="仿宋"/>
          <w:color w:val="000000"/>
        </w:rPr>
      </w:pPr>
      <w:r>
        <w:rPr>
          <w:rFonts w:hint="eastAsia" w:ascii="仿宋" w:hAnsi="仿宋" w:cs="仿宋"/>
          <w:color w:val="000000"/>
        </w:rPr>
        <w:t>5.乙方提供的成果或服务不得侵犯他人的知识产权、肖像权等权利，如有侵犯他人权利或违反相关规定的，由乙方承担责任、费用和行政处罚。若因此给甲方造成损失的，由乙方承担全部赔偿责任，包括但不限于：诉讼费、律师费、鉴定费、公证费、差旅费等，如甲方为继续使用而支付使用费的，该费用由乙方承担。</w:t>
      </w:r>
    </w:p>
    <w:p w14:paraId="1D7CCC4A">
      <w:pPr>
        <w:spacing w:line="460" w:lineRule="exact"/>
        <w:ind w:firstLine="480" w:firstLineChars="200"/>
        <w:rPr>
          <w:rFonts w:hint="eastAsia" w:ascii="仿宋" w:hAnsi="仿宋" w:cs="仿宋"/>
          <w:color w:val="000000"/>
        </w:rPr>
      </w:pPr>
      <w:r>
        <w:rPr>
          <w:rFonts w:hint="eastAsia" w:ascii="仿宋" w:hAnsi="仿宋" w:cs="仿宋"/>
          <w:color w:val="000000"/>
        </w:rPr>
        <w:t>6.乙方违反上述条款有关约定的，单次违约应当向甲方支付合同价款20%的违约金。</w:t>
      </w:r>
    </w:p>
    <w:p w14:paraId="57B5FD96">
      <w:pPr>
        <w:spacing w:line="460" w:lineRule="exact"/>
        <w:ind w:firstLine="480" w:firstLineChars="200"/>
        <w:rPr>
          <w:rFonts w:hint="eastAsia" w:ascii="仿宋" w:hAnsi="仿宋" w:cs="仿宋"/>
          <w:color w:val="000000"/>
        </w:rPr>
      </w:pPr>
      <w:r>
        <w:rPr>
          <w:rFonts w:hint="eastAsia" w:ascii="仿宋" w:hAnsi="仿宋" w:cs="仿宋"/>
          <w:color w:val="000000"/>
        </w:rPr>
        <w:t>7.本知识产权条款具有独立性，不受本合同的终止或解除的影响。</w:t>
      </w:r>
    </w:p>
    <w:p w14:paraId="7BCE4100">
      <w:pPr>
        <w:spacing w:line="460" w:lineRule="exact"/>
        <w:rPr>
          <w:rFonts w:hint="eastAsia" w:ascii="仿宋" w:hAnsi="仿宋" w:cs="仿宋"/>
          <w:b/>
          <w:color w:val="000000"/>
          <w:sz w:val="28"/>
          <w:szCs w:val="30"/>
        </w:rPr>
      </w:pPr>
      <w:r>
        <w:rPr>
          <w:rFonts w:hint="eastAsia" w:ascii="仿宋" w:hAnsi="仿宋" w:cs="仿宋"/>
          <w:b/>
          <w:color w:val="000000"/>
          <w:sz w:val="28"/>
          <w:szCs w:val="30"/>
        </w:rPr>
        <w:t>九、不可抗力</w:t>
      </w:r>
    </w:p>
    <w:p w14:paraId="32A09137">
      <w:pPr>
        <w:ind w:firstLine="480" w:firstLineChars="200"/>
        <w:rPr>
          <w:rFonts w:hint="eastAsia" w:ascii="Arial" w:hAnsi="宋体" w:cs="Arial"/>
          <w:szCs w:val="21"/>
        </w:rPr>
      </w:pPr>
      <w:r>
        <w:rPr>
          <w:rFonts w:hint="eastAsia" w:ascii="仿宋" w:hAnsi="仿宋" w:cs="仿宋"/>
          <w:color w:val="000000"/>
        </w:rPr>
        <w:t>1.</w:t>
      </w:r>
      <w:r>
        <w:rPr>
          <w:rFonts w:ascii="Arial" w:hAnsi="宋体" w:cs="Arial"/>
          <w:szCs w:val="21"/>
        </w:rPr>
        <w:t>甲方或乙方因不可抗力部分或全部迟延或不能履行其在合同项下义务的，不承担违约责任，但应立即与对方协商解决办法，并及时采取措施减少因不可抗力造成的损失；因不可抗力造成合同终止的，</w:t>
      </w:r>
      <w:r>
        <w:rPr>
          <w:rFonts w:hint="eastAsia" w:ascii="Arial" w:hAnsi="宋体" w:cs="Arial"/>
          <w:szCs w:val="21"/>
        </w:rPr>
        <w:t>合同款</w:t>
      </w:r>
      <w:r>
        <w:rPr>
          <w:rFonts w:ascii="Arial" w:hAnsi="宋体" w:cs="Arial"/>
          <w:szCs w:val="21"/>
        </w:rPr>
        <w:t>由双方按实际</w:t>
      </w:r>
      <w:r>
        <w:rPr>
          <w:rFonts w:hint="eastAsia" w:ascii="Arial" w:hAnsi="宋体" w:cs="Arial"/>
          <w:szCs w:val="21"/>
          <w:lang w:val="en-US" w:eastAsia="zh-CN"/>
        </w:rPr>
        <w:t>已经办理的套数数量</w:t>
      </w:r>
      <w:r>
        <w:rPr>
          <w:rFonts w:ascii="Arial" w:hAnsi="宋体" w:cs="Arial"/>
          <w:szCs w:val="21"/>
        </w:rPr>
        <w:t>或退或补</w:t>
      </w:r>
      <w:r>
        <w:rPr>
          <w:rFonts w:hint="eastAsia" w:ascii="Arial" w:hAnsi="宋体" w:cs="Arial"/>
          <w:szCs w:val="21"/>
        </w:rPr>
        <w:t>。</w:t>
      </w:r>
    </w:p>
    <w:p w14:paraId="54EFBA54">
      <w:pPr>
        <w:ind w:firstLine="480" w:firstLineChars="200"/>
        <w:rPr>
          <w:rFonts w:hint="eastAsia" w:ascii="Arial" w:hAnsi="宋体" w:cs="Arial"/>
          <w:szCs w:val="21"/>
        </w:rPr>
      </w:pPr>
      <w:r>
        <w:rPr>
          <w:rFonts w:hint="eastAsia" w:ascii="仿宋" w:hAnsi="仿宋" w:cs="仿宋"/>
          <w:color w:val="000000"/>
        </w:rPr>
        <w:t>2.</w:t>
      </w:r>
      <w:r>
        <w:rPr>
          <w:rFonts w:ascii="Arial" w:hAnsi="宋体" w:cs="Arial"/>
          <w:szCs w:val="21"/>
        </w:rPr>
        <w:t>合同所指不可抗力，是指合同签订后发生的、不能预见、不能避免并且不能克服的客观情况</w:t>
      </w:r>
      <w:r>
        <w:rPr>
          <w:rFonts w:hint="eastAsia" w:ascii="Arial" w:hAnsi="宋体" w:cs="Arial"/>
          <w:szCs w:val="21"/>
        </w:rPr>
        <w:t>，</w:t>
      </w:r>
      <w:r>
        <w:rPr>
          <w:rFonts w:ascii="Arial" w:hAnsi="宋体" w:cs="Arial"/>
          <w:szCs w:val="21"/>
        </w:rPr>
        <w:t>其中包括政府政策</w:t>
      </w:r>
      <w:r>
        <w:rPr>
          <w:rFonts w:hint="eastAsia" w:ascii="Arial" w:hAnsi="宋体" w:cs="Arial"/>
          <w:szCs w:val="21"/>
        </w:rPr>
        <w:t>、自然灾害</w:t>
      </w:r>
      <w:r>
        <w:rPr>
          <w:rFonts w:ascii="Arial" w:hAnsi="宋体" w:cs="Arial"/>
          <w:szCs w:val="21"/>
        </w:rPr>
        <w:t>等。</w:t>
      </w:r>
    </w:p>
    <w:p w14:paraId="0BCC1012">
      <w:pPr>
        <w:spacing w:line="460" w:lineRule="exact"/>
        <w:rPr>
          <w:rFonts w:hint="eastAsia" w:ascii="仿宋" w:hAnsi="仿宋" w:cs="仿宋"/>
          <w:b/>
          <w:color w:val="000000"/>
          <w:sz w:val="28"/>
          <w:szCs w:val="30"/>
        </w:rPr>
      </w:pPr>
      <w:r>
        <w:rPr>
          <w:rFonts w:hint="eastAsia" w:ascii="仿宋" w:hAnsi="仿宋" w:cs="仿宋"/>
          <w:b/>
          <w:color w:val="000000"/>
          <w:sz w:val="28"/>
          <w:szCs w:val="30"/>
        </w:rPr>
        <w:t>十、保密条款</w:t>
      </w:r>
    </w:p>
    <w:p w14:paraId="2E913711">
      <w:pPr>
        <w:spacing w:line="460" w:lineRule="exact"/>
        <w:ind w:firstLine="480" w:firstLineChars="200"/>
        <w:rPr>
          <w:rFonts w:hint="eastAsia" w:ascii="仿宋" w:hAnsi="仿宋" w:cs="仿宋"/>
          <w:color w:val="000000"/>
        </w:rPr>
      </w:pPr>
      <w:r>
        <w:rPr>
          <w:rFonts w:hint="eastAsia" w:ascii="仿宋" w:hAnsi="仿宋" w:cs="仿宋"/>
          <w:color w:val="000000"/>
        </w:rPr>
        <w:t>1.双方应遵守国家的有关保密规定，妥善保管对方提供的资料，保守对方的各项秘密。乙方应严格履行本项服务可能涉及的档案材料内容、整理成果、著录信息、扫描文件成果等的保密义务。</w:t>
      </w:r>
    </w:p>
    <w:p w14:paraId="13FA4751">
      <w:pPr>
        <w:spacing w:line="460" w:lineRule="exact"/>
        <w:ind w:firstLine="480" w:firstLineChars="200"/>
        <w:rPr>
          <w:rFonts w:hint="eastAsia" w:ascii="仿宋" w:hAnsi="仿宋" w:cs="仿宋"/>
          <w:color w:val="000000"/>
        </w:rPr>
      </w:pPr>
      <w:r>
        <w:rPr>
          <w:rFonts w:hint="eastAsia" w:ascii="仿宋" w:hAnsi="仿宋" w:cs="仿宋"/>
          <w:color w:val="000000"/>
        </w:rPr>
        <w:t>2.未经甲方许可，乙方不得将甲方的资料、成果或与本项目有关的任何资料和信息，告知或转让给第三方或用于本合同外的其他项目，如乙方违反上述保密义务并给甲方造成损失的，乙方还应承担全部的赔偿责任。</w:t>
      </w:r>
    </w:p>
    <w:p w14:paraId="038EB47D">
      <w:pPr>
        <w:spacing w:line="460" w:lineRule="exact"/>
        <w:rPr>
          <w:rFonts w:hint="eastAsia" w:ascii="仿宋" w:hAnsi="仿宋" w:cs="仿宋"/>
          <w:b/>
          <w:color w:val="000000"/>
          <w:sz w:val="28"/>
          <w:szCs w:val="30"/>
        </w:rPr>
      </w:pPr>
      <w:r>
        <w:rPr>
          <w:rFonts w:hint="eastAsia" w:ascii="仿宋" w:hAnsi="仿宋" w:cs="仿宋"/>
          <w:b/>
          <w:color w:val="000000"/>
          <w:sz w:val="28"/>
          <w:szCs w:val="30"/>
        </w:rPr>
        <w:t>十一、争议解决方式</w:t>
      </w:r>
    </w:p>
    <w:p w14:paraId="14AECC85">
      <w:pPr>
        <w:spacing w:line="460" w:lineRule="exact"/>
        <w:ind w:firstLine="480" w:firstLineChars="200"/>
        <w:rPr>
          <w:rFonts w:hint="eastAsia" w:ascii="仿宋" w:hAnsi="仿宋" w:cs="仿宋"/>
          <w:color w:val="000000"/>
        </w:rPr>
      </w:pPr>
      <w:r>
        <w:rPr>
          <w:rFonts w:hint="eastAsia" w:ascii="仿宋" w:hAnsi="仿宋" w:cs="仿宋"/>
          <w:color w:val="000000"/>
        </w:rPr>
        <w:t>本合同在履行过程中如发生争议，甲方与乙方应及时协商解决；协商或调解不成的，均有权依法向甲方所在地人民法院进行诉讼。</w:t>
      </w:r>
    </w:p>
    <w:p w14:paraId="10E8CB22">
      <w:pPr>
        <w:spacing w:line="460" w:lineRule="exact"/>
        <w:rPr>
          <w:rFonts w:hint="eastAsia" w:ascii="仿宋" w:hAnsi="仿宋" w:cs="仿宋"/>
          <w:b/>
          <w:color w:val="000000"/>
          <w:sz w:val="28"/>
          <w:szCs w:val="30"/>
        </w:rPr>
      </w:pPr>
      <w:r>
        <w:rPr>
          <w:rFonts w:hint="eastAsia" w:ascii="仿宋" w:hAnsi="仿宋" w:cs="仿宋"/>
          <w:b/>
          <w:color w:val="000000"/>
          <w:sz w:val="28"/>
          <w:szCs w:val="30"/>
        </w:rPr>
        <w:t>十二、合同生效与终止</w:t>
      </w:r>
    </w:p>
    <w:p w14:paraId="4DC58F66">
      <w:pPr>
        <w:spacing w:line="460" w:lineRule="exact"/>
        <w:ind w:firstLine="480" w:firstLineChars="200"/>
        <w:rPr>
          <w:rFonts w:hint="eastAsia" w:ascii="仿宋" w:hAnsi="仿宋" w:cs="仿宋"/>
          <w:color w:val="000000"/>
        </w:rPr>
      </w:pPr>
      <w:r>
        <w:rPr>
          <w:rFonts w:hint="eastAsia" w:ascii="仿宋" w:hAnsi="仿宋" w:cs="仿宋"/>
          <w:color w:val="000000"/>
        </w:rPr>
        <w:t>1.本合同一式肆份，甲方执贰份，乙方执贰份，均具同等法律效力，经甲乙双方签字盖章后生效。</w:t>
      </w:r>
    </w:p>
    <w:p w14:paraId="2F1B10CD">
      <w:pPr>
        <w:spacing w:line="460" w:lineRule="exact"/>
        <w:ind w:firstLine="480" w:firstLineChars="200"/>
        <w:rPr>
          <w:rFonts w:hint="eastAsia" w:ascii="仿宋" w:hAnsi="仿宋" w:cs="仿宋"/>
          <w:color w:val="000000"/>
        </w:rPr>
      </w:pPr>
      <w:r>
        <w:rPr>
          <w:rFonts w:hint="eastAsia" w:ascii="仿宋" w:hAnsi="仿宋" w:cs="仿宋"/>
          <w:color w:val="000000"/>
        </w:rPr>
        <w:t>2.服务期满且全部服务成果交接完毕和项目费用结算完成后，本合同终止。</w:t>
      </w:r>
    </w:p>
    <w:p w14:paraId="3C604CA8">
      <w:pPr>
        <w:spacing w:line="460" w:lineRule="exact"/>
        <w:rPr>
          <w:rFonts w:hint="eastAsia" w:ascii="仿宋" w:hAnsi="仿宋" w:cs="仿宋"/>
          <w:b/>
          <w:color w:val="000000"/>
          <w:sz w:val="28"/>
          <w:szCs w:val="30"/>
        </w:rPr>
      </w:pPr>
      <w:r>
        <w:rPr>
          <w:rFonts w:hint="eastAsia" w:ascii="仿宋" w:hAnsi="仿宋" w:cs="仿宋"/>
          <w:b/>
          <w:color w:val="000000"/>
          <w:sz w:val="28"/>
          <w:szCs w:val="30"/>
        </w:rPr>
        <w:t>十三、其他</w:t>
      </w:r>
    </w:p>
    <w:p w14:paraId="5569AE1C">
      <w:pPr>
        <w:spacing w:line="460" w:lineRule="exact"/>
        <w:ind w:firstLine="480" w:firstLineChars="200"/>
        <w:rPr>
          <w:rFonts w:hint="eastAsia" w:ascii="仿宋" w:hAnsi="仿宋" w:cs="仿宋"/>
          <w:color w:val="000000"/>
        </w:rPr>
      </w:pPr>
      <w:r>
        <w:rPr>
          <w:rFonts w:hint="eastAsia" w:ascii="仿宋" w:hAnsi="仿宋" w:cs="仿宋"/>
          <w:color w:val="000000"/>
        </w:rPr>
        <w:t>1.因数据变更而造成的重大修改，则费用甲乙双方另行协商。</w:t>
      </w:r>
    </w:p>
    <w:p w14:paraId="52494349">
      <w:pPr>
        <w:spacing w:line="460" w:lineRule="exact"/>
        <w:ind w:firstLine="480" w:firstLineChars="200"/>
        <w:rPr>
          <w:rFonts w:hint="eastAsia" w:ascii="仿宋" w:hAnsi="仿宋" w:cs="仿宋"/>
          <w:color w:val="000000"/>
        </w:rPr>
      </w:pPr>
      <w:r>
        <w:rPr>
          <w:rFonts w:hint="eastAsia" w:ascii="仿宋" w:hAnsi="仿宋" w:cs="仿宋"/>
          <w:color w:val="000000"/>
        </w:rPr>
        <w:t>2.若合同签订壹年后本项目未启动，则合同自动终止。</w:t>
      </w:r>
    </w:p>
    <w:p w14:paraId="5FA71C90">
      <w:pPr>
        <w:spacing w:line="460" w:lineRule="exact"/>
        <w:ind w:firstLine="480" w:firstLineChars="200"/>
        <w:rPr>
          <w:rFonts w:hint="eastAsia" w:ascii="仿宋" w:hAnsi="仿宋" w:cs="仿宋"/>
          <w:color w:val="000000"/>
        </w:rPr>
      </w:pPr>
      <w:r>
        <w:rPr>
          <w:rFonts w:hint="eastAsia" w:ascii="仿宋" w:hAnsi="仿宋" w:cs="仿宋"/>
          <w:color w:val="000000"/>
        </w:rPr>
        <w:t>3.由于不可抗力因素致使合同无法履行时，双方应及时协商解决。</w:t>
      </w:r>
    </w:p>
    <w:p w14:paraId="28FFA05F">
      <w:pPr>
        <w:spacing w:line="460" w:lineRule="exact"/>
        <w:ind w:firstLine="480" w:firstLineChars="200"/>
        <w:rPr>
          <w:rFonts w:hint="eastAsia" w:ascii="仿宋" w:hAnsi="仿宋" w:cs="仿宋"/>
          <w:color w:val="000000"/>
        </w:rPr>
      </w:pPr>
      <w:r>
        <w:rPr>
          <w:rFonts w:hint="eastAsia" w:ascii="仿宋" w:hAnsi="仿宋" w:cs="仿宋"/>
          <w:color w:val="000000"/>
        </w:rPr>
        <w:t>4.一方地址、电话、传真号码、银行账户信息如有变更，应在变更当日内书面通知对方，否则，该方应承担相应责任。</w:t>
      </w:r>
    </w:p>
    <w:p w14:paraId="71B8311A">
      <w:pPr>
        <w:spacing w:line="460" w:lineRule="exact"/>
        <w:ind w:firstLine="480" w:firstLineChars="200"/>
        <w:rPr>
          <w:rFonts w:hint="eastAsia" w:ascii="仿宋" w:hAnsi="仿宋" w:cs="仿宋"/>
          <w:color w:val="000000"/>
        </w:rPr>
      </w:pPr>
      <w:r>
        <w:rPr>
          <w:rFonts w:hint="eastAsia" w:ascii="仿宋" w:hAnsi="仿宋" w:cs="仿宋"/>
          <w:color w:val="000000"/>
        </w:rPr>
        <w:t>5.本合同未尽事宜，双方可签订补充协议。在本合同履行过程中，所有经双方签署确认的文件（包括会议纪要、补充协议、往来信函、合同附件等）均为本合同的有效组成部分，与本合同具有同等法律效力。</w:t>
      </w:r>
    </w:p>
    <w:p w14:paraId="4240B56C">
      <w:pPr>
        <w:ind w:firstLine="480" w:firstLineChars="200"/>
        <w:rPr>
          <w:rFonts w:hint="eastAsia" w:ascii="仿宋" w:hAnsi="仿宋"/>
          <w:bCs/>
        </w:rPr>
      </w:pPr>
      <w:r>
        <w:rPr>
          <w:rFonts w:hint="eastAsia" w:ascii="仿宋" w:hAnsi="仿宋"/>
          <w:bCs/>
        </w:rPr>
        <w:t>6.本合同执行完毕后，如甲方仍有类似采购需求，双方可协商签订补充协议，按相同标准继续委托乙方提供采购服务。</w:t>
      </w:r>
    </w:p>
    <w:p w14:paraId="3D05B377"/>
    <w:p w14:paraId="168CAD2B">
      <w:pPr>
        <w:ind w:left="5467" w:right="-648" w:rightChars="-270" w:hanging="5467" w:hangingChars="2269"/>
        <w:rPr>
          <w:rFonts w:hint="eastAsia" w:ascii="Arial" w:hAnsi="宋体" w:cs="Arial"/>
          <w:b/>
          <w:szCs w:val="21"/>
        </w:rPr>
      </w:pPr>
      <w:r>
        <w:rPr>
          <w:rFonts w:ascii="Arial" w:hAnsi="宋体" w:cs="Arial"/>
          <w:b/>
          <w:szCs w:val="21"/>
        </w:rPr>
        <w:t>甲方：</w:t>
      </w:r>
      <w:r>
        <w:rPr>
          <w:rFonts w:hint="eastAsia" w:ascii="Arial" w:hAnsi="宋体" w:cs="Arial"/>
          <w:b/>
          <w:szCs w:val="21"/>
        </w:rPr>
        <w:t xml:space="preserve">深圳市振业（集团）股份有限公司      </w:t>
      </w:r>
      <w:r>
        <w:rPr>
          <w:rFonts w:ascii="Arial" w:hAnsi="宋体" w:cs="Arial"/>
          <w:b/>
          <w:szCs w:val="21"/>
        </w:rPr>
        <w:t>乙方：</w:t>
      </w:r>
      <w:r>
        <w:rPr>
          <w:rFonts w:hint="eastAsia" w:ascii="Arial" w:hAnsi="宋体" w:cs="Arial"/>
          <w:b/>
          <w:szCs w:val="21"/>
        </w:rPr>
        <w:t>深圳市宇桐咨询服务有限公司</w:t>
      </w:r>
    </w:p>
    <w:p w14:paraId="2DDC0059">
      <w:pPr>
        <w:rPr>
          <w:rFonts w:ascii="Arial" w:hAnsi="Arial" w:cs="Arial"/>
          <w:b/>
          <w:szCs w:val="21"/>
        </w:rPr>
      </w:pPr>
      <w:r>
        <w:rPr>
          <w:rFonts w:hint="eastAsia" w:ascii="Arial" w:hAnsi="宋体" w:cs="Arial"/>
          <w:b/>
          <w:szCs w:val="21"/>
        </w:rPr>
        <w:t>授权代表</w:t>
      </w:r>
      <w:r>
        <w:rPr>
          <w:rFonts w:ascii="Arial" w:hAnsi="宋体" w:cs="Arial"/>
          <w:b/>
          <w:szCs w:val="21"/>
        </w:rPr>
        <w:t>：</w:t>
      </w:r>
      <w:r>
        <w:rPr>
          <w:rFonts w:ascii="Arial" w:hAnsi="Arial" w:cs="Arial"/>
          <w:b/>
          <w:szCs w:val="21"/>
        </w:rPr>
        <w:t xml:space="preserve">                      </w:t>
      </w:r>
      <w:r>
        <w:rPr>
          <w:rFonts w:hint="eastAsia" w:ascii="Arial" w:hAnsi="Arial" w:cs="Arial"/>
          <w:b/>
          <w:szCs w:val="21"/>
        </w:rPr>
        <w:tab/>
      </w:r>
      <w:r>
        <w:rPr>
          <w:rFonts w:hint="eastAsia" w:ascii="Arial" w:hAnsi="Arial" w:cs="Arial"/>
          <w:b/>
          <w:szCs w:val="21"/>
        </w:rPr>
        <w:t xml:space="preserve">       </w:t>
      </w:r>
      <w:r>
        <w:rPr>
          <w:rFonts w:hint="eastAsia" w:ascii="Arial" w:hAnsi="宋体" w:cs="Arial"/>
          <w:b/>
          <w:szCs w:val="21"/>
        </w:rPr>
        <w:t>授权代表</w:t>
      </w:r>
      <w:r>
        <w:rPr>
          <w:rFonts w:ascii="Arial" w:hAnsi="宋体" w:cs="Arial"/>
          <w:b/>
          <w:szCs w:val="21"/>
        </w:rPr>
        <w:t>：</w:t>
      </w:r>
      <w:r>
        <w:rPr>
          <w:rFonts w:ascii="Arial" w:hAnsi="Arial" w:cs="Arial"/>
          <w:b/>
          <w:szCs w:val="21"/>
        </w:rPr>
        <w:t xml:space="preserve">            </w:t>
      </w:r>
    </w:p>
    <w:p w14:paraId="6C0612DF">
      <w:pPr>
        <w:rPr>
          <w:rFonts w:ascii="Arial" w:hAnsi="Arial" w:cs="Arial"/>
          <w:b/>
          <w:szCs w:val="21"/>
        </w:rPr>
      </w:pPr>
      <w:r>
        <w:rPr>
          <w:rFonts w:ascii="Arial" w:hAnsi="宋体" w:cs="Arial"/>
          <w:b/>
          <w:szCs w:val="21"/>
        </w:rPr>
        <w:t>电话：</w:t>
      </w:r>
      <w:r>
        <w:rPr>
          <w:rFonts w:hint="eastAsia" w:ascii="Arial" w:hAnsi="宋体" w:cs="Arial"/>
          <w:b/>
          <w:szCs w:val="21"/>
          <w:lang w:val="en-US" w:eastAsia="zh-CN"/>
        </w:rPr>
        <w:t>15177794920</w:t>
      </w:r>
      <w:r>
        <w:rPr>
          <w:rFonts w:hint="eastAsia" w:ascii="Arial" w:hAnsi="Arial" w:cs="Arial"/>
          <w:b/>
          <w:szCs w:val="21"/>
        </w:rPr>
        <w:tab/>
      </w:r>
      <w:r>
        <w:rPr>
          <w:rFonts w:hint="eastAsia" w:ascii="Arial" w:hAnsi="Arial" w:cs="Arial"/>
          <w:b/>
          <w:szCs w:val="21"/>
        </w:rPr>
        <w:tab/>
      </w:r>
      <w:r>
        <w:rPr>
          <w:rFonts w:hint="eastAsia" w:ascii="Arial" w:hAnsi="Arial" w:cs="Arial"/>
          <w:b/>
          <w:szCs w:val="21"/>
        </w:rPr>
        <w:tab/>
      </w:r>
      <w:r>
        <w:rPr>
          <w:rFonts w:hint="eastAsia" w:ascii="Arial" w:hAnsi="Arial" w:cs="Arial"/>
          <w:b/>
          <w:szCs w:val="21"/>
        </w:rPr>
        <w:tab/>
      </w:r>
      <w:r>
        <w:rPr>
          <w:rFonts w:hint="eastAsia" w:ascii="Arial" w:hAnsi="Arial" w:cs="Arial"/>
          <w:b/>
          <w:szCs w:val="21"/>
        </w:rPr>
        <w:tab/>
      </w:r>
      <w:r>
        <w:rPr>
          <w:rFonts w:hint="eastAsia" w:ascii="Arial" w:hAnsi="Arial" w:cs="Arial"/>
          <w:b/>
          <w:szCs w:val="21"/>
        </w:rPr>
        <w:tab/>
      </w:r>
      <w:r>
        <w:rPr>
          <w:rFonts w:hint="eastAsia" w:ascii="Arial" w:hAnsi="Arial" w:cs="Arial"/>
          <w:b/>
          <w:szCs w:val="21"/>
        </w:rPr>
        <w:tab/>
      </w:r>
      <w:r>
        <w:rPr>
          <w:rFonts w:ascii="Arial" w:hAnsi="宋体" w:cs="Arial"/>
          <w:b/>
          <w:szCs w:val="21"/>
        </w:rPr>
        <w:t>电话：</w:t>
      </w:r>
      <w:r>
        <w:rPr>
          <w:rFonts w:hint="eastAsia" w:ascii="仿宋" w:hAnsi="仿宋" w:cs="仿宋"/>
          <w:sz w:val="28"/>
          <w:szCs w:val="28"/>
          <w:lang w:val="en-US" w:eastAsia="zh-CN"/>
        </w:rPr>
        <w:t>18319059100</w:t>
      </w:r>
      <w:r>
        <w:rPr>
          <w:rFonts w:ascii="Arial" w:hAnsi="Arial" w:cs="Arial"/>
          <w:b/>
          <w:szCs w:val="21"/>
        </w:rPr>
        <w:t xml:space="preserve">                               </w:t>
      </w:r>
    </w:p>
    <w:p w14:paraId="0BAD5039">
      <w:pPr>
        <w:snapToGrid w:val="0"/>
        <w:rPr>
          <w:rFonts w:ascii="Arial" w:hAnsi="宋体" w:cs="Arial"/>
          <w:b/>
          <w:szCs w:val="21"/>
        </w:rPr>
        <w:sectPr>
          <w:pgSz w:w="11906" w:h="16838"/>
          <w:pgMar w:top="1440" w:right="1800" w:bottom="1440" w:left="1800" w:header="851" w:footer="992" w:gutter="0"/>
          <w:cols w:space="425" w:num="1"/>
          <w:docGrid w:type="lines" w:linePitch="312" w:charSpace="0"/>
        </w:sectPr>
      </w:pPr>
    </w:p>
    <w:p w14:paraId="1F493F69">
      <w:pPr>
        <w:snapToGrid w:val="0"/>
        <w:rPr>
          <w:rFonts w:hint="eastAsia" w:ascii="仿宋" w:hAnsi="仿宋" w:cs="仿宋"/>
          <w:sz w:val="28"/>
          <w:szCs w:val="28"/>
        </w:rPr>
      </w:pPr>
      <w:r>
        <w:rPr>
          <w:rFonts w:ascii="Arial" w:hAnsi="宋体" w:cs="Arial"/>
          <w:b/>
          <w:szCs w:val="21"/>
        </w:rPr>
        <w:t>地址：</w:t>
      </w:r>
      <w:r>
        <w:rPr>
          <w:rFonts w:hint="eastAsia" w:ascii="仿宋" w:hAnsi="仿宋" w:cs="仿宋"/>
          <w:sz w:val="28"/>
          <w:szCs w:val="28"/>
        </w:rPr>
        <w:t>深圳市南山区深圳湾科技生态园11栋A座42楼</w:t>
      </w:r>
    </w:p>
    <w:p w14:paraId="2F527E4A">
      <w:pPr>
        <w:rPr>
          <w:rFonts w:ascii="Arial" w:hAnsi="宋体" w:cs="Arial"/>
          <w:b/>
          <w:szCs w:val="21"/>
        </w:rPr>
      </w:pPr>
    </w:p>
    <w:p w14:paraId="4B6B318D">
      <w:pPr>
        <w:ind w:left="720" w:leftChars="300" w:firstLine="0" w:firstLineChars="0"/>
        <w:rPr>
          <w:rFonts w:ascii="Arial" w:hAnsi="Arial" w:cs="Arial"/>
          <w:b/>
          <w:szCs w:val="21"/>
        </w:rPr>
        <w:sectPr>
          <w:type w:val="continuous"/>
          <w:pgSz w:w="11906" w:h="16838"/>
          <w:pgMar w:top="1440" w:right="1800" w:bottom="1440" w:left="1800" w:header="851" w:footer="992" w:gutter="0"/>
          <w:cols w:equalWidth="0" w:num="2">
            <w:col w:w="3940" w:space="425"/>
            <w:col w:w="3940"/>
          </w:cols>
          <w:docGrid w:type="lines" w:linePitch="312" w:charSpace="0"/>
        </w:sectPr>
      </w:pPr>
      <w:r>
        <w:rPr>
          <w:rFonts w:ascii="Arial" w:hAnsi="宋体" w:cs="Arial"/>
          <w:b/>
          <w:szCs w:val="21"/>
        </w:rPr>
        <w:t>地址：</w:t>
      </w:r>
      <w:r>
        <w:rPr>
          <w:rFonts w:hint="eastAsia" w:ascii="仿宋" w:hAnsi="仿宋" w:cs="仿宋"/>
          <w:sz w:val="28"/>
          <w:szCs w:val="28"/>
        </w:rPr>
        <w:t>深圳市龙岗区横岗街道横岗社区力嘉路108号C2栋C2-525</w:t>
      </w:r>
      <w:r>
        <w:rPr>
          <w:rFonts w:ascii="Arial" w:hAnsi="Arial" w:cs="Arial"/>
          <w:b/>
          <w:szCs w:val="21"/>
        </w:rPr>
        <w:t xml:space="preserve"> </w:t>
      </w:r>
    </w:p>
    <w:p w14:paraId="400EEC39">
      <w:pPr>
        <w:rPr>
          <w:rFonts w:ascii="Arial" w:hAnsi="Arial" w:cs="Arial"/>
          <w:b/>
          <w:szCs w:val="21"/>
        </w:rPr>
      </w:pPr>
      <w:r>
        <w:rPr>
          <w:rFonts w:ascii="Arial" w:hAnsi="Arial" w:cs="Arial"/>
          <w:b/>
          <w:szCs w:val="21"/>
        </w:rPr>
        <w:t xml:space="preserve">                     </w:t>
      </w:r>
    </w:p>
    <w:p w14:paraId="17892040">
      <w:pPr>
        <w:rPr>
          <w:rFonts w:hint="eastAsia" w:ascii="Arial" w:hAnsi="宋体" w:cs="Arial"/>
          <w:b/>
          <w:szCs w:val="21"/>
        </w:rPr>
      </w:pPr>
      <w:r>
        <w:rPr>
          <w:rFonts w:ascii="Arial" w:hAnsi="宋体" w:cs="Arial"/>
          <w:b/>
          <w:szCs w:val="21"/>
        </w:rPr>
        <w:t>日期：</w:t>
      </w:r>
      <w:r>
        <w:rPr>
          <w:rFonts w:ascii="Arial" w:hAnsi="Arial" w:cs="Arial"/>
          <w:b/>
          <w:szCs w:val="21"/>
        </w:rPr>
        <w:t>20</w:t>
      </w:r>
      <w:r>
        <w:rPr>
          <w:rFonts w:hint="eastAsia" w:ascii="Arial" w:hAnsi="Arial" w:cs="Arial"/>
          <w:b/>
          <w:szCs w:val="21"/>
        </w:rPr>
        <w:t>2</w:t>
      </w:r>
      <w:r>
        <w:rPr>
          <w:rFonts w:hint="eastAsia" w:ascii="Arial" w:hAnsi="Arial" w:cs="Arial"/>
          <w:b/>
          <w:szCs w:val="21"/>
          <w:lang w:val="en-US" w:eastAsia="zh-CN"/>
        </w:rPr>
        <w:t>6</w:t>
      </w:r>
      <w:r>
        <w:rPr>
          <w:rFonts w:ascii="Arial" w:hAnsi="宋体" w:cs="Arial"/>
          <w:b/>
          <w:szCs w:val="21"/>
        </w:rPr>
        <w:t>年</w:t>
      </w:r>
      <w:r>
        <w:rPr>
          <w:rFonts w:ascii="Arial" w:hAnsi="Arial" w:cs="Arial"/>
          <w:b/>
          <w:szCs w:val="21"/>
        </w:rPr>
        <w:t xml:space="preserve">   </w:t>
      </w:r>
      <w:r>
        <w:rPr>
          <w:rFonts w:ascii="Arial" w:hAnsi="宋体" w:cs="Arial"/>
          <w:b/>
          <w:szCs w:val="21"/>
        </w:rPr>
        <w:t>月</w:t>
      </w:r>
      <w:r>
        <w:rPr>
          <w:rFonts w:ascii="Arial" w:hAnsi="Arial" w:cs="Arial"/>
          <w:b/>
          <w:szCs w:val="21"/>
        </w:rPr>
        <w:t xml:space="preserve">   </w:t>
      </w:r>
      <w:r>
        <w:rPr>
          <w:rFonts w:ascii="Arial" w:hAnsi="宋体" w:cs="Arial"/>
          <w:b/>
          <w:szCs w:val="21"/>
        </w:rPr>
        <w:t>日</w:t>
      </w:r>
      <w:r>
        <w:rPr>
          <w:rFonts w:ascii="Arial" w:hAnsi="Arial" w:cs="Arial"/>
          <w:b/>
          <w:szCs w:val="21"/>
        </w:rPr>
        <w:t xml:space="preserve">               </w:t>
      </w:r>
      <w:r>
        <w:rPr>
          <w:rFonts w:hint="eastAsia" w:ascii="Arial" w:hAnsi="Arial" w:cs="Arial"/>
          <w:b/>
          <w:szCs w:val="21"/>
        </w:rPr>
        <w:t xml:space="preserve">    </w:t>
      </w:r>
      <w:r>
        <w:rPr>
          <w:rFonts w:ascii="Arial" w:hAnsi="宋体" w:cs="Arial"/>
          <w:b/>
          <w:szCs w:val="21"/>
        </w:rPr>
        <w:t>日期：</w:t>
      </w:r>
      <w:r>
        <w:rPr>
          <w:rFonts w:ascii="Arial" w:hAnsi="Arial" w:cs="Arial"/>
          <w:b/>
          <w:szCs w:val="21"/>
        </w:rPr>
        <w:t>20</w:t>
      </w:r>
      <w:r>
        <w:rPr>
          <w:rFonts w:hint="eastAsia" w:ascii="Arial" w:hAnsi="Arial" w:cs="Arial"/>
          <w:b/>
          <w:szCs w:val="21"/>
        </w:rPr>
        <w:t>2</w:t>
      </w:r>
      <w:r>
        <w:rPr>
          <w:rFonts w:hint="eastAsia" w:ascii="Arial" w:hAnsi="Arial" w:cs="Arial"/>
          <w:b/>
          <w:szCs w:val="21"/>
          <w:lang w:val="en-US" w:eastAsia="zh-CN"/>
        </w:rPr>
        <w:t>6</w:t>
      </w:r>
      <w:r>
        <w:rPr>
          <w:rFonts w:ascii="Arial" w:hAnsi="宋体" w:cs="Arial"/>
          <w:b/>
          <w:szCs w:val="21"/>
        </w:rPr>
        <w:t>年</w:t>
      </w:r>
      <w:r>
        <w:rPr>
          <w:rFonts w:ascii="Arial" w:hAnsi="Arial" w:cs="Arial"/>
          <w:b/>
          <w:szCs w:val="21"/>
        </w:rPr>
        <w:t xml:space="preserve">  </w:t>
      </w:r>
      <w:r>
        <w:rPr>
          <w:rFonts w:ascii="Arial" w:hAnsi="宋体" w:cs="Arial"/>
          <w:b/>
          <w:szCs w:val="21"/>
        </w:rPr>
        <w:t>月</w:t>
      </w:r>
      <w:r>
        <w:rPr>
          <w:rFonts w:ascii="Arial" w:hAnsi="Arial" w:cs="Arial"/>
          <w:b/>
          <w:szCs w:val="21"/>
        </w:rPr>
        <w:t xml:space="preserve">   </w:t>
      </w:r>
      <w:r>
        <w:rPr>
          <w:rFonts w:ascii="Arial" w:hAnsi="宋体" w:cs="Arial"/>
          <w:b/>
          <w:szCs w:val="21"/>
        </w:rPr>
        <w:t>日</w:t>
      </w:r>
    </w:p>
    <w:p w14:paraId="02A6ED0D">
      <w:pPr>
        <w:spacing w:before="156" w:line="490" w:lineRule="exact"/>
        <w:rPr>
          <w:rFonts w:hint="eastAsia" w:ascii="仿宋" w:hAnsi="仿宋" w:cs="仿宋"/>
          <w:b/>
          <w:bCs/>
        </w:rPr>
      </w:pPr>
    </w:p>
    <w:p w14:paraId="58E0CF3B">
      <w:pPr>
        <w:spacing w:before="156" w:line="490" w:lineRule="exact"/>
        <w:rPr>
          <w:rFonts w:hint="eastAsia" w:ascii="仿宋" w:hAnsi="仿宋" w:cs="仿宋"/>
          <w:b/>
          <w:bCs/>
        </w:rPr>
      </w:pPr>
    </w:p>
    <w:p w14:paraId="437AFD87">
      <w:pPr>
        <w:spacing w:before="156" w:line="490" w:lineRule="exact"/>
        <w:rPr>
          <w:rFonts w:hint="eastAsia" w:ascii="仿宋" w:hAnsi="仿宋" w:cs="仿宋"/>
          <w:b/>
          <w:bCs/>
        </w:rPr>
      </w:pPr>
    </w:p>
    <w:p w14:paraId="605CEE85">
      <w:pPr>
        <w:spacing w:before="156" w:line="490" w:lineRule="exact"/>
        <w:rPr>
          <w:rFonts w:hint="eastAsia" w:ascii="仿宋" w:hAnsi="仿宋" w:cs="仿宋"/>
          <w:b/>
          <w:bCs/>
        </w:rPr>
      </w:pPr>
    </w:p>
    <w:p w14:paraId="68375348">
      <w:pPr>
        <w:spacing w:before="156" w:line="490" w:lineRule="exact"/>
        <w:rPr>
          <w:rFonts w:hint="eastAsia" w:ascii="仿宋" w:hAnsi="仿宋" w:cs="仿宋"/>
          <w:b/>
          <w:bCs/>
        </w:rPr>
      </w:pPr>
    </w:p>
    <w:p w14:paraId="2D82F1BC">
      <w:pPr>
        <w:spacing w:before="156" w:line="490" w:lineRule="exact"/>
        <w:rPr>
          <w:rFonts w:hint="eastAsia" w:ascii="仿宋" w:hAnsi="仿宋" w:cs="仿宋"/>
          <w:b/>
          <w:bCs/>
        </w:rPr>
      </w:pPr>
    </w:p>
    <w:p w14:paraId="13808773">
      <w:pPr>
        <w:pStyle w:val="4"/>
        <w:rPr>
          <w:rFonts w:hint="eastAsia" w:ascii="仿宋" w:hAnsi="仿宋" w:cs="仿宋"/>
          <w:b/>
          <w:bCs/>
        </w:rPr>
      </w:pPr>
    </w:p>
    <w:p w14:paraId="2793E492">
      <w:pPr>
        <w:pStyle w:val="5"/>
        <w:rPr>
          <w:rFonts w:hint="eastAsia"/>
        </w:rPr>
      </w:pPr>
    </w:p>
    <w:p w14:paraId="44D90B90">
      <w:pPr>
        <w:pStyle w:val="4"/>
        <w:rPr>
          <w:rFonts w:hint="eastAsia" w:ascii="仿宋" w:hAnsi="仿宋" w:cs="仿宋"/>
          <w:b/>
          <w:bCs/>
        </w:rPr>
      </w:pPr>
    </w:p>
    <w:p w14:paraId="559D6369">
      <w:pPr>
        <w:pStyle w:val="4"/>
        <w:rPr>
          <w:rFonts w:hint="eastAsia" w:ascii="仿宋" w:hAnsi="仿宋" w:cs="仿宋"/>
          <w:b/>
          <w:bCs/>
        </w:rPr>
      </w:pPr>
    </w:p>
    <w:p w14:paraId="20DF3B97">
      <w:pPr>
        <w:pStyle w:val="5"/>
        <w:rPr>
          <w:rFonts w:hint="eastAsia" w:ascii="仿宋" w:hAnsi="仿宋" w:cs="仿宋"/>
          <w:b/>
          <w:bCs/>
        </w:rPr>
      </w:pPr>
    </w:p>
    <w:p w14:paraId="0AE9AC0D">
      <w:pPr>
        <w:rPr>
          <w:rFonts w:hint="eastAsia" w:ascii="仿宋" w:hAnsi="仿宋" w:cs="仿宋"/>
          <w:b/>
          <w:bCs/>
        </w:rPr>
      </w:pPr>
    </w:p>
    <w:p w14:paraId="575C0FAC">
      <w:pPr>
        <w:rPr>
          <w:rFonts w:hint="eastAsia" w:ascii="仿宋" w:hAnsi="仿宋" w:cs="仿宋"/>
          <w:b/>
          <w:bCs/>
        </w:rPr>
      </w:pPr>
    </w:p>
    <w:p w14:paraId="58711DDB">
      <w:pPr>
        <w:rPr>
          <w:rFonts w:hint="eastAsia" w:ascii="仿宋" w:hAnsi="仿宋" w:cs="仿宋"/>
          <w:b/>
          <w:bCs/>
        </w:rPr>
      </w:pPr>
    </w:p>
    <w:p w14:paraId="50D8C95D">
      <w:pPr>
        <w:rPr>
          <w:rFonts w:hint="eastAsia" w:ascii="仿宋" w:hAnsi="仿宋" w:cs="仿宋"/>
          <w:b/>
          <w:bCs/>
        </w:rPr>
      </w:pPr>
    </w:p>
    <w:p w14:paraId="7EA73EA9">
      <w:pPr>
        <w:rPr>
          <w:rFonts w:hint="eastAsia" w:ascii="仿宋" w:hAnsi="仿宋" w:cs="仿宋"/>
          <w:b/>
          <w:bCs/>
        </w:rPr>
      </w:pPr>
    </w:p>
    <w:p w14:paraId="35F67AAB">
      <w:pPr>
        <w:rPr>
          <w:rFonts w:hint="eastAsia" w:ascii="仿宋" w:hAnsi="仿宋" w:cs="仿宋"/>
          <w:b/>
          <w:bCs/>
        </w:rPr>
      </w:pPr>
    </w:p>
    <w:p w14:paraId="420D7FFC">
      <w:pPr>
        <w:rPr>
          <w:rFonts w:hint="eastAsia" w:ascii="仿宋" w:hAnsi="仿宋" w:cs="仿宋"/>
          <w:b/>
          <w:bCs/>
        </w:rPr>
      </w:pPr>
    </w:p>
    <w:p w14:paraId="302BF7D5">
      <w:pPr>
        <w:rPr>
          <w:rFonts w:hint="eastAsia" w:ascii="仿宋" w:hAnsi="仿宋" w:cs="仿宋"/>
          <w:b/>
          <w:bCs/>
        </w:rPr>
      </w:pPr>
    </w:p>
    <w:p w14:paraId="7F824D99">
      <w:pPr>
        <w:rPr>
          <w:rFonts w:hint="eastAsia" w:ascii="仿宋" w:hAnsi="仿宋" w:cs="仿宋"/>
          <w:b/>
          <w:bCs/>
        </w:rPr>
      </w:pPr>
    </w:p>
    <w:p w14:paraId="73479D4B">
      <w:pPr>
        <w:rPr>
          <w:rFonts w:hint="eastAsia" w:ascii="仿宋" w:hAnsi="仿宋" w:cs="仿宋"/>
          <w:b/>
          <w:bCs/>
        </w:rPr>
      </w:pPr>
    </w:p>
    <w:p w14:paraId="126A6ABF">
      <w:pPr>
        <w:rPr>
          <w:rFonts w:hint="eastAsia" w:ascii="仿宋" w:hAnsi="仿宋" w:cs="仿宋"/>
          <w:b/>
          <w:bCs/>
        </w:rPr>
      </w:pPr>
    </w:p>
    <w:p w14:paraId="71E738D9">
      <w:pPr>
        <w:rPr>
          <w:rFonts w:hint="eastAsia" w:ascii="仿宋" w:hAnsi="仿宋" w:cs="仿宋"/>
          <w:b/>
          <w:bCs/>
        </w:rPr>
      </w:pPr>
    </w:p>
    <w:p w14:paraId="11FB93A8">
      <w:pPr>
        <w:spacing w:before="156" w:line="490" w:lineRule="exact"/>
        <w:rPr>
          <w:rFonts w:hint="eastAsia" w:ascii="仿宋" w:hAnsi="仿宋" w:cs="仿宋"/>
          <w:highlight w:val="none"/>
        </w:rPr>
      </w:pPr>
      <w:r>
        <w:rPr>
          <w:rFonts w:hint="eastAsia" w:ascii="仿宋" w:hAnsi="仿宋" w:cs="仿宋"/>
          <w:b/>
          <w:bCs/>
          <w:highlight w:val="none"/>
        </w:rPr>
        <w:t>附件1</w:t>
      </w:r>
      <w:r>
        <w:rPr>
          <w:rFonts w:hint="eastAsia" w:ascii="仿宋" w:hAnsi="仿宋" w:cs="仿宋"/>
          <w:highlight w:val="none"/>
        </w:rPr>
        <w:t>《</w:t>
      </w:r>
      <w:r>
        <w:rPr>
          <w:rFonts w:hint="eastAsia" w:ascii="仿宋" w:hAnsi="仿宋" w:cs="仿宋"/>
          <w:color w:val="000000"/>
          <w:kern w:val="0"/>
          <w:highlight w:val="none"/>
          <w:lang w:val="en-US" w:eastAsia="zh-CN"/>
        </w:rPr>
        <w:t>振业博文雅苑现售房源</w:t>
      </w:r>
      <w:r>
        <w:rPr>
          <w:rFonts w:hint="eastAsia" w:ascii="仿宋" w:hAnsi="仿宋" w:cs="仿宋"/>
          <w:color w:val="000000"/>
          <w:kern w:val="0"/>
          <w:highlight w:val="none"/>
        </w:rPr>
        <w:t>不动产权证</w:t>
      </w:r>
      <w:r>
        <w:rPr>
          <w:rFonts w:hint="eastAsia" w:ascii="仿宋" w:hAnsi="仿宋" w:cs="仿宋"/>
          <w:color w:val="000000"/>
          <w:kern w:val="0"/>
          <w:highlight w:val="none"/>
          <w:lang w:val="en-US" w:eastAsia="zh-CN"/>
        </w:rPr>
        <w:t>办理服务</w:t>
      </w:r>
      <w:r>
        <w:rPr>
          <w:rFonts w:hint="eastAsia" w:ascii="仿宋" w:hAnsi="仿宋" w:cs="仿宋"/>
          <w:color w:val="000000"/>
          <w:kern w:val="0"/>
          <w:highlight w:val="none"/>
        </w:rPr>
        <w:t>清单</w:t>
      </w:r>
      <w:r>
        <w:rPr>
          <w:rFonts w:hint="eastAsia" w:ascii="仿宋" w:hAnsi="仿宋" w:cs="仿宋"/>
          <w:highlight w:val="none"/>
        </w:rPr>
        <w:t>》</w:t>
      </w:r>
    </w:p>
    <w:p w14:paraId="7B5C45B5">
      <w:pPr>
        <w:pStyle w:val="3"/>
        <w:rPr>
          <w:rFonts w:hint="eastAsia" w:ascii="仿宋" w:hAnsi="仿宋" w:eastAsia="仿宋" w:cs="仿宋"/>
          <w:sz w:val="24"/>
          <w:szCs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613"/>
        <w:gridCol w:w="1654"/>
        <w:gridCol w:w="1697"/>
        <w:gridCol w:w="2878"/>
      </w:tblGrid>
      <w:tr w14:paraId="07BC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14:paraId="5AE4C4E8">
            <w:pPr>
              <w:pStyle w:val="10"/>
              <w:keepNext w:val="0"/>
              <w:keepLines w:val="0"/>
              <w:suppressLineNumbers w:val="0"/>
              <w:spacing w:before="0" w:beforeAutospacing="0" w:after="0" w:afterAutospacing="0" w:line="400" w:lineRule="exact"/>
              <w:ind w:left="0" w:leftChars="0" w:right="0" w:firstLine="0" w:firstLineChars="0"/>
              <w:jc w:val="center"/>
              <w:rPr>
                <w:rFonts w:hint="eastAsia" w:ascii="仿宋" w:hAnsi="仿宋" w:eastAsia="宋体" w:cs="仿宋"/>
                <w:color w:val="000000"/>
                <w:vertAlign w:val="baseline"/>
                <w:lang w:val="en-US" w:eastAsia="zh-CN"/>
              </w:rPr>
            </w:pPr>
            <w:r>
              <w:rPr>
                <w:rFonts w:hint="eastAsia" w:ascii="仿宋" w:hAnsi="仿宋" w:eastAsia="宋体" w:cs="仿宋"/>
                <w:color w:val="000000"/>
                <w:vertAlign w:val="baseline"/>
                <w:lang w:val="en-US" w:eastAsia="zh-CN"/>
              </w:rPr>
              <w:t>套数</w:t>
            </w:r>
          </w:p>
        </w:tc>
        <w:tc>
          <w:tcPr>
            <w:tcW w:w="1926" w:type="dxa"/>
            <w:vAlign w:val="center"/>
          </w:tcPr>
          <w:p w14:paraId="7866D695">
            <w:pPr>
              <w:pStyle w:val="10"/>
              <w:keepNext w:val="0"/>
              <w:keepLines w:val="0"/>
              <w:suppressLineNumbers w:val="0"/>
              <w:spacing w:before="0" w:beforeAutospacing="0" w:after="0" w:afterAutospacing="0" w:line="400" w:lineRule="exact"/>
              <w:ind w:left="0" w:leftChars="0" w:right="0" w:firstLine="0" w:firstLineChars="0"/>
              <w:jc w:val="center"/>
              <w:rPr>
                <w:rFonts w:hint="default" w:ascii="仿宋" w:hAnsi="仿宋" w:eastAsia="宋体" w:cs="仿宋"/>
                <w:color w:val="000000"/>
                <w:vertAlign w:val="baseline"/>
                <w:lang w:val="en-US" w:eastAsia="zh-CN"/>
              </w:rPr>
            </w:pPr>
            <w:r>
              <w:rPr>
                <w:rFonts w:hint="eastAsia" w:ascii="仿宋" w:hAnsi="仿宋" w:eastAsia="宋体" w:cs="仿宋"/>
                <w:color w:val="000000"/>
                <w:vertAlign w:val="baseline"/>
                <w:lang w:val="en-US" w:eastAsia="zh-CN"/>
              </w:rPr>
              <w:t>单价（含税）</w:t>
            </w:r>
          </w:p>
        </w:tc>
        <w:tc>
          <w:tcPr>
            <w:tcW w:w="1816" w:type="dxa"/>
            <w:vAlign w:val="center"/>
          </w:tcPr>
          <w:p w14:paraId="77A41127">
            <w:pPr>
              <w:pStyle w:val="10"/>
              <w:keepNext w:val="0"/>
              <w:keepLines w:val="0"/>
              <w:suppressLineNumbers w:val="0"/>
              <w:spacing w:before="0" w:beforeAutospacing="0" w:after="0" w:afterAutospacing="0" w:line="400" w:lineRule="exact"/>
              <w:ind w:left="0" w:leftChars="0" w:right="0" w:firstLine="0" w:firstLineChars="0"/>
              <w:jc w:val="center"/>
              <w:rPr>
                <w:rFonts w:hint="default" w:ascii="仿宋" w:hAnsi="仿宋" w:eastAsia="宋体" w:cs="仿宋"/>
                <w:color w:val="000000"/>
                <w:vertAlign w:val="baseline"/>
                <w:lang w:val="en-US" w:eastAsia="zh-CN"/>
              </w:rPr>
            </w:pPr>
            <w:r>
              <w:rPr>
                <w:rFonts w:hint="eastAsia" w:ascii="仿宋" w:hAnsi="仿宋" w:eastAsia="宋体" w:cs="仿宋"/>
                <w:color w:val="000000"/>
                <w:vertAlign w:val="baseline"/>
                <w:lang w:val="en-US" w:eastAsia="zh-CN"/>
              </w:rPr>
              <w:t>总价（含税）</w:t>
            </w:r>
          </w:p>
        </w:tc>
        <w:tc>
          <w:tcPr>
            <w:tcW w:w="2036" w:type="dxa"/>
            <w:vAlign w:val="center"/>
          </w:tcPr>
          <w:p w14:paraId="29C84C43">
            <w:pPr>
              <w:pStyle w:val="10"/>
              <w:keepNext w:val="0"/>
              <w:keepLines w:val="0"/>
              <w:suppressLineNumbers w:val="0"/>
              <w:spacing w:before="0" w:beforeAutospacing="0" w:after="0" w:afterAutospacing="0" w:line="400" w:lineRule="exact"/>
              <w:ind w:left="0" w:leftChars="0" w:right="0" w:firstLine="0" w:firstLineChars="0"/>
              <w:jc w:val="center"/>
              <w:rPr>
                <w:rFonts w:hint="eastAsia" w:ascii="仿宋" w:hAnsi="仿宋" w:eastAsia="宋体" w:cs="仿宋"/>
                <w:color w:val="000000"/>
                <w:vertAlign w:val="baseline"/>
                <w:lang w:val="en-US" w:eastAsia="zh-CN"/>
              </w:rPr>
            </w:pPr>
            <w:r>
              <w:rPr>
                <w:rFonts w:hint="eastAsia" w:ascii="仿宋" w:hAnsi="仿宋" w:eastAsia="宋体" w:cs="仿宋"/>
                <w:color w:val="000000"/>
                <w:vertAlign w:val="baseline"/>
                <w:lang w:val="en-US" w:eastAsia="zh-CN"/>
              </w:rPr>
              <w:t>服务内容</w:t>
            </w:r>
          </w:p>
        </w:tc>
        <w:tc>
          <w:tcPr>
            <w:tcW w:w="3595" w:type="dxa"/>
            <w:vAlign w:val="center"/>
          </w:tcPr>
          <w:p w14:paraId="00F2688B">
            <w:pPr>
              <w:pStyle w:val="10"/>
              <w:keepNext w:val="0"/>
              <w:keepLines w:val="0"/>
              <w:suppressLineNumbers w:val="0"/>
              <w:spacing w:before="0" w:beforeAutospacing="0" w:after="0" w:afterAutospacing="0" w:line="400" w:lineRule="exact"/>
              <w:ind w:left="0" w:leftChars="0" w:right="0" w:firstLine="0" w:firstLineChars="0"/>
              <w:jc w:val="center"/>
              <w:rPr>
                <w:rFonts w:hint="eastAsia" w:ascii="仿宋" w:hAnsi="仿宋" w:eastAsia="宋体" w:cs="仿宋"/>
                <w:color w:val="000000"/>
                <w:vertAlign w:val="baseline"/>
                <w:lang w:val="en-US" w:eastAsia="zh-CN"/>
              </w:rPr>
            </w:pPr>
            <w:r>
              <w:rPr>
                <w:rFonts w:hint="eastAsia" w:ascii="仿宋" w:hAnsi="仿宋" w:eastAsia="宋体" w:cs="仿宋"/>
                <w:color w:val="000000"/>
                <w:vertAlign w:val="baseline"/>
                <w:lang w:val="en-US" w:eastAsia="zh-CN"/>
              </w:rPr>
              <w:t>备注</w:t>
            </w:r>
          </w:p>
        </w:tc>
      </w:tr>
      <w:tr w14:paraId="5DE7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14:paraId="3D807803">
            <w:pPr>
              <w:pStyle w:val="10"/>
              <w:keepNext w:val="0"/>
              <w:keepLines w:val="0"/>
              <w:suppressLineNumbers w:val="0"/>
              <w:spacing w:before="0" w:beforeAutospacing="0" w:after="0" w:afterAutospacing="0" w:line="400" w:lineRule="exact"/>
              <w:ind w:left="0" w:leftChars="0" w:right="0" w:firstLine="0" w:firstLineChars="0"/>
              <w:jc w:val="center"/>
              <w:rPr>
                <w:rFonts w:hint="default" w:ascii="仿宋" w:hAnsi="仿宋" w:eastAsia="宋体" w:cs="仿宋"/>
                <w:color w:val="000000"/>
                <w:vertAlign w:val="baseline"/>
                <w:lang w:val="en-US" w:eastAsia="zh-CN"/>
              </w:rPr>
            </w:pPr>
            <w:r>
              <w:rPr>
                <w:rFonts w:hint="eastAsia" w:ascii="仿宋" w:hAnsi="仿宋" w:eastAsia="宋体" w:cs="仿宋"/>
                <w:color w:val="000000"/>
                <w:vertAlign w:val="baseline"/>
                <w:lang w:val="en-US" w:eastAsia="zh-CN"/>
              </w:rPr>
              <w:t>170</w:t>
            </w:r>
          </w:p>
        </w:tc>
        <w:tc>
          <w:tcPr>
            <w:tcW w:w="1926" w:type="dxa"/>
            <w:vAlign w:val="center"/>
          </w:tcPr>
          <w:p w14:paraId="040BD79A">
            <w:pPr>
              <w:pStyle w:val="10"/>
              <w:keepNext w:val="0"/>
              <w:keepLines w:val="0"/>
              <w:suppressLineNumbers w:val="0"/>
              <w:spacing w:before="0" w:beforeAutospacing="0" w:after="0" w:afterAutospacing="0" w:line="400" w:lineRule="exact"/>
              <w:ind w:left="0" w:leftChars="0" w:right="0" w:firstLine="0" w:firstLineChars="0"/>
              <w:jc w:val="center"/>
              <w:rPr>
                <w:rFonts w:hint="default" w:ascii="仿宋" w:hAnsi="仿宋" w:eastAsia="宋体" w:cs="仿宋"/>
                <w:color w:val="000000"/>
                <w:vertAlign w:val="baseline"/>
                <w:lang w:val="en-US" w:eastAsia="zh-CN"/>
              </w:rPr>
            </w:pPr>
            <w:r>
              <w:rPr>
                <w:rFonts w:hint="eastAsia" w:ascii="仿宋" w:hAnsi="仿宋" w:cs="仿宋"/>
                <w:color w:val="000000"/>
                <w:vertAlign w:val="baseline"/>
                <w:lang w:val="en-US" w:eastAsia="zh-CN"/>
              </w:rPr>
              <w:t>278元/套</w:t>
            </w:r>
          </w:p>
        </w:tc>
        <w:tc>
          <w:tcPr>
            <w:tcW w:w="1816" w:type="dxa"/>
            <w:vAlign w:val="center"/>
          </w:tcPr>
          <w:p w14:paraId="4FD49AA8">
            <w:pPr>
              <w:pStyle w:val="11"/>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47260元</w:t>
            </w:r>
          </w:p>
        </w:tc>
        <w:tc>
          <w:tcPr>
            <w:tcW w:w="2036" w:type="dxa"/>
            <w:vAlign w:val="center"/>
          </w:tcPr>
          <w:p w14:paraId="48986EE8">
            <w:pPr>
              <w:pStyle w:val="10"/>
              <w:keepNext w:val="0"/>
              <w:keepLines w:val="0"/>
              <w:suppressLineNumbers w:val="0"/>
              <w:spacing w:before="0" w:beforeAutospacing="0" w:after="0" w:afterAutospacing="0" w:line="400" w:lineRule="exact"/>
              <w:ind w:left="0" w:leftChars="0" w:right="0" w:firstLine="0" w:firstLineChars="0"/>
              <w:jc w:val="center"/>
              <w:rPr>
                <w:rFonts w:hint="eastAsia" w:ascii="仿宋" w:hAnsi="仿宋" w:eastAsia="宋体" w:cs="仿宋"/>
                <w:color w:val="000000"/>
                <w:vertAlign w:val="baseline"/>
              </w:rPr>
            </w:pPr>
            <w:r>
              <w:rPr>
                <w:rFonts w:hint="eastAsia" w:ascii="仿宋" w:hAnsi="仿宋" w:eastAsia="宋体" w:cs="仿宋"/>
                <w:color w:val="000000"/>
                <w:vertAlign w:val="baseline"/>
                <w:lang w:val="en-US" w:eastAsia="zh-CN"/>
              </w:rPr>
              <w:t>提供代客户办理不动产权证（小确权）的服务</w:t>
            </w:r>
          </w:p>
        </w:tc>
        <w:tc>
          <w:tcPr>
            <w:tcW w:w="3595" w:type="dxa"/>
            <w:vAlign w:val="center"/>
          </w:tcPr>
          <w:p w14:paraId="1C6D780A">
            <w:pPr>
              <w:pStyle w:val="10"/>
              <w:keepNext w:val="0"/>
              <w:keepLines w:val="0"/>
              <w:suppressLineNumbers w:val="0"/>
              <w:spacing w:before="0" w:beforeAutospacing="0" w:after="0" w:afterAutospacing="0" w:line="400" w:lineRule="exact"/>
              <w:ind w:left="0" w:leftChars="0" w:right="0" w:firstLine="0" w:firstLineChars="0"/>
              <w:jc w:val="center"/>
              <w:rPr>
                <w:rFonts w:hint="default" w:ascii="仿宋" w:hAnsi="仿宋" w:eastAsia="宋体" w:cs="仿宋"/>
                <w:color w:val="000000"/>
                <w:vertAlign w:val="baseline"/>
                <w:lang w:val="en-US" w:eastAsia="zh-CN"/>
              </w:rPr>
            </w:pPr>
            <w:r>
              <w:rPr>
                <w:rFonts w:hint="eastAsia" w:ascii="仿宋" w:hAnsi="仿宋" w:eastAsia="宋体" w:cs="仿宋"/>
                <w:color w:val="000000"/>
                <w:vertAlign w:val="baseline"/>
                <w:lang w:val="en-US" w:eastAsia="zh-CN"/>
              </w:rPr>
              <w:t>费用包含</w:t>
            </w:r>
            <w:r>
              <w:rPr>
                <w:rFonts w:hint="eastAsia" w:ascii="仿宋" w:hAnsi="仿宋" w:cs="Times New Roman"/>
                <w:szCs w:val="21"/>
                <w:lang w:val="en-US" w:eastAsia="zh-CN"/>
              </w:rPr>
              <w:t>所有服务费、</w:t>
            </w:r>
            <w:r>
              <w:rPr>
                <w:rFonts w:hint="eastAsia" w:ascii="仿宋" w:hAnsi="仿宋" w:cs="Times New Roman"/>
                <w:szCs w:val="21"/>
              </w:rPr>
              <w:t>人工费、税金、运输费等完成本项目全部服务内容所需的全部费用</w:t>
            </w:r>
          </w:p>
        </w:tc>
      </w:tr>
    </w:tbl>
    <w:p w14:paraId="7C01BF7D">
      <w:pPr>
        <w:pStyle w:val="3"/>
        <w:rPr>
          <w:rFonts w:hint="eastAsia" w:ascii="仿宋" w:hAnsi="仿宋" w:eastAsia="仿宋" w:cs="仿宋"/>
          <w:sz w:val="24"/>
          <w:szCs w:val="24"/>
        </w:rPr>
      </w:pPr>
    </w:p>
    <w:p w14:paraId="5F77BEB7">
      <w:pPr>
        <w:pStyle w:val="3"/>
        <w:rPr>
          <w:rFonts w:hint="eastAsia" w:ascii="仿宋" w:hAnsi="仿宋" w:eastAsia="仿宋" w:cs="仿宋"/>
          <w:sz w:val="24"/>
          <w:szCs w:val="24"/>
        </w:rPr>
      </w:pPr>
    </w:p>
    <w:p w14:paraId="0FDC6C04">
      <w:pPr>
        <w:pStyle w:val="3"/>
        <w:rPr>
          <w:rFonts w:hint="eastAsia" w:ascii="仿宋" w:hAnsi="仿宋" w:eastAsia="仿宋" w:cs="仿宋"/>
          <w:sz w:val="24"/>
          <w:szCs w:val="24"/>
        </w:rPr>
      </w:pPr>
    </w:p>
    <w:p w14:paraId="1628A0C2">
      <w:pPr>
        <w:pStyle w:val="3"/>
        <w:rPr>
          <w:rFonts w:hint="eastAsia" w:ascii="仿宋" w:hAnsi="仿宋" w:eastAsia="仿宋" w:cs="仿宋"/>
          <w:sz w:val="24"/>
          <w:szCs w:val="24"/>
        </w:rPr>
      </w:pPr>
    </w:p>
    <w:p w14:paraId="2FABFB02">
      <w:pPr>
        <w:pStyle w:val="3"/>
        <w:rPr>
          <w:rFonts w:hint="eastAsia" w:ascii="仿宋" w:hAnsi="仿宋" w:eastAsia="仿宋" w:cs="仿宋"/>
          <w:sz w:val="24"/>
          <w:szCs w:val="24"/>
        </w:rPr>
      </w:pPr>
    </w:p>
    <w:p w14:paraId="19DCA151"/>
    <w:sectPr>
      <w:type w:val="continuous"/>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1E7BB0"/>
    <w:multiLevelType w:val="singleLevel"/>
    <w:tmpl w:val="C11E7BB0"/>
    <w:lvl w:ilvl="0" w:tentative="0">
      <w:start w:val="1"/>
      <w:numFmt w:val="decimal"/>
      <w:lvlText w:val="%1."/>
      <w:lvlJc w:val="left"/>
      <w:pPr>
        <w:tabs>
          <w:tab w:val="left" w:pos="312"/>
        </w:tabs>
      </w:pPr>
    </w:lvl>
  </w:abstractNum>
  <w:abstractNum w:abstractNumId="1">
    <w:nsid w:val="00000004"/>
    <w:multiLevelType w:val="multilevel"/>
    <w:tmpl w:val="00000004"/>
    <w:lvl w:ilvl="0" w:tentative="0">
      <w:start w:val="1"/>
      <w:numFmt w:val="decimal"/>
      <w:pStyle w:val="2"/>
      <w:lvlText w:val="%1"/>
      <w:lvlJc w:val="left"/>
      <w:pPr>
        <w:tabs>
          <w:tab w:val="left" w:pos="432"/>
        </w:tabs>
        <w:ind w:left="5183" w:hanging="432"/>
      </w:pPr>
    </w:lvl>
    <w:lvl w:ilvl="1" w:tentative="0">
      <w:start w:val="1"/>
      <w:numFmt w:val="decimal"/>
      <w:lvlText w:val="%1.%2"/>
      <w:lvlJc w:val="left"/>
      <w:pPr>
        <w:tabs>
          <w:tab w:val="left" w:pos="576"/>
        </w:tabs>
        <w:ind w:left="5327" w:hanging="576"/>
      </w:pPr>
    </w:lvl>
    <w:lvl w:ilvl="2" w:tentative="0">
      <w:start w:val="1"/>
      <w:numFmt w:val="decimal"/>
      <w:lvlText w:val="%1.%2.%3"/>
      <w:lvlJc w:val="left"/>
      <w:pPr>
        <w:tabs>
          <w:tab w:val="left" w:pos="720"/>
        </w:tabs>
        <w:ind w:left="5471" w:hanging="720"/>
      </w:pPr>
    </w:lvl>
    <w:lvl w:ilvl="3" w:tentative="0">
      <w:start w:val="1"/>
      <w:numFmt w:val="decimal"/>
      <w:lvlText w:val="%1.%2.%3.%4"/>
      <w:lvlJc w:val="left"/>
      <w:pPr>
        <w:tabs>
          <w:tab w:val="left" w:pos="864"/>
        </w:tabs>
        <w:ind w:left="5615" w:hanging="864"/>
      </w:pPr>
    </w:lvl>
    <w:lvl w:ilvl="4" w:tentative="0">
      <w:start w:val="1"/>
      <w:numFmt w:val="decimal"/>
      <w:lvlText w:val="%1.%2.%3.%4.%5"/>
      <w:lvlJc w:val="left"/>
      <w:pPr>
        <w:tabs>
          <w:tab w:val="left" w:pos="1008"/>
        </w:tabs>
        <w:ind w:left="5759" w:hanging="1008"/>
      </w:pPr>
    </w:lvl>
    <w:lvl w:ilvl="5" w:tentative="0">
      <w:start w:val="1"/>
      <w:numFmt w:val="decimal"/>
      <w:lvlText w:val="%1.%2.%3.%4.%5.%6"/>
      <w:lvlJc w:val="left"/>
      <w:pPr>
        <w:tabs>
          <w:tab w:val="left" w:pos="1152"/>
        </w:tabs>
        <w:ind w:left="5903" w:hanging="1152"/>
      </w:pPr>
    </w:lvl>
    <w:lvl w:ilvl="6" w:tentative="0">
      <w:start w:val="1"/>
      <w:numFmt w:val="decimal"/>
      <w:lvlText w:val="%1.%2.%3.%4.%5.%6.%7"/>
      <w:lvlJc w:val="left"/>
      <w:pPr>
        <w:tabs>
          <w:tab w:val="left" w:pos="1296"/>
        </w:tabs>
        <w:ind w:left="6047" w:hanging="1296"/>
      </w:pPr>
    </w:lvl>
    <w:lvl w:ilvl="7" w:tentative="0">
      <w:start w:val="1"/>
      <w:numFmt w:val="decimal"/>
      <w:lvlText w:val="%1.%2.%3.%4.%5.%6.%7.%8"/>
      <w:lvlJc w:val="left"/>
      <w:pPr>
        <w:tabs>
          <w:tab w:val="left" w:pos="1440"/>
        </w:tabs>
        <w:ind w:left="6191" w:hanging="1440"/>
      </w:pPr>
    </w:lvl>
    <w:lvl w:ilvl="8" w:tentative="0">
      <w:start w:val="1"/>
      <w:numFmt w:val="decimal"/>
      <w:lvlText w:val="%1.%2.%3.%4.%5.%6.%7.%8.%9"/>
      <w:lvlJc w:val="left"/>
      <w:pPr>
        <w:tabs>
          <w:tab w:val="left" w:pos="1584"/>
        </w:tabs>
        <w:ind w:left="6335"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0B7AA2"/>
    <w:rsid w:val="02751950"/>
    <w:rsid w:val="1FBC726C"/>
    <w:rsid w:val="3E520261"/>
    <w:rsid w:val="511F33BE"/>
    <w:rsid w:val="570B7AA2"/>
    <w:rsid w:val="6DBB152F"/>
    <w:rsid w:val="6F832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仿宋" w:cs="Times New Roman"/>
      <w:kern w:val="2"/>
      <w:sz w:val="24"/>
      <w:szCs w:val="24"/>
      <w:lang w:val="en-US" w:eastAsia="zh-CN" w:bidi="ar-SA"/>
    </w:rPr>
  </w:style>
  <w:style w:type="paragraph" w:styleId="2">
    <w:name w:val="heading 1"/>
    <w:basedOn w:val="1"/>
    <w:next w:val="1"/>
    <w:qFormat/>
    <w:uiPriority w:val="0"/>
    <w:pPr>
      <w:keepNext/>
      <w:keepLines/>
      <w:widowControl/>
      <w:numPr>
        <w:ilvl w:val="0"/>
        <w:numId w:val="1"/>
      </w:numPr>
      <w:snapToGrid w:val="0"/>
      <w:spacing w:before="340" w:after="330"/>
      <w:ind w:left="0" w:hanging="431" w:hangingChars="180"/>
      <w:jc w:val="center"/>
      <w:outlineLvl w:val="0"/>
    </w:pPr>
    <w:rPr>
      <w:rFonts w:ascii="华文细黑" w:eastAsia="黑体" w:cs="宋体"/>
      <w:b/>
      <w:bCs/>
      <w:kern w:val="0"/>
      <w:sz w:val="36"/>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99"/>
    <w:pPr>
      <w:spacing w:line="240" w:lineRule="auto"/>
      <w:ind w:firstLine="420"/>
    </w:pPr>
    <w:rPr>
      <w:rFonts w:eastAsia="仿宋_GB2312"/>
      <w:sz w:val="32"/>
      <w:szCs w:val="20"/>
    </w:rPr>
  </w:style>
  <w:style w:type="paragraph" w:styleId="4">
    <w:name w:val="Body Text"/>
    <w:basedOn w:val="1"/>
    <w:next w:val="1"/>
    <w:unhideWhenUsed/>
    <w:qFormat/>
    <w:uiPriority w:val="0"/>
    <w:pPr>
      <w:spacing w:after="120"/>
    </w:pPr>
  </w:style>
  <w:style w:type="paragraph" w:styleId="5">
    <w:name w:val="Subtitle"/>
    <w:basedOn w:val="1"/>
    <w:next w:val="1"/>
    <w:qFormat/>
    <w:uiPriority w:val="11"/>
    <w:pPr>
      <w:spacing w:before="240" w:after="240" w:line="312" w:lineRule="auto"/>
      <w:jc w:val="center"/>
      <w:outlineLvl w:val="1"/>
    </w:pPr>
    <w:rPr>
      <w:rFonts w:ascii="Cambria" w:hAnsi="Cambria"/>
      <w:b/>
      <w:bCs/>
      <w:kern w:val="28"/>
      <w:sz w:val="28"/>
      <w:szCs w:val="32"/>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Char Char"/>
    <w:qFormat/>
    <w:uiPriority w:val="0"/>
    <w:rPr>
      <w:rFonts w:eastAsia="宋体"/>
      <w:b/>
      <w:bCs/>
      <w:kern w:val="44"/>
      <w:sz w:val="44"/>
      <w:szCs w:val="44"/>
      <w:lang w:val="en-US" w:eastAsia="zh-CN" w:bidi="ar-SA"/>
    </w:rPr>
  </w:style>
  <w:style w:type="paragraph" w:customStyle="1" w:styleId="10">
    <w:name w:val="纯文本1"/>
    <w:basedOn w:val="1"/>
    <w:qFormat/>
    <w:uiPriority w:val="0"/>
    <w:pPr>
      <w:ind w:firstLine="200" w:firstLineChars="200"/>
      <w:jc w:val="left"/>
    </w:pPr>
    <w:rPr>
      <w:rFonts w:ascii="宋体" w:hAnsi="Courier New" w:eastAsia="宋体" w:cs="Courier New"/>
      <w:sz w:val="21"/>
      <w:szCs w:val="21"/>
    </w:rPr>
  </w:style>
  <w:style w:type="paragraph" w:customStyle="1" w:styleId="11">
    <w:name w:val="批注框文本 Char Char"/>
    <w:basedOn w:val="1"/>
    <w:qFormat/>
    <w:uiPriority w:val="0"/>
    <w:pPr>
      <w:ind w:firstLine="200" w:firstLineChars="200"/>
      <w:jc w:val="left"/>
    </w:pPr>
    <w:rPr>
      <w:rFonts w:eastAsia="宋体"/>
      <w:sz w:val="1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5628</Words>
  <Characters>5832</Characters>
  <Lines>0</Lines>
  <Paragraphs>0</Paragraphs>
  <TotalTime>10</TotalTime>
  <ScaleCrop>false</ScaleCrop>
  <LinksUpToDate>false</LinksUpToDate>
  <CharactersWithSpaces>6034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2025-12-09T05:27:00Z</dcterms:created>
  <dc:creator>我</dc:creator>
  <cp:lastModifiedBy>我</cp:lastModifiedBy>
  <dcterms:modified xsi:type="dcterms:W3CDTF">2026-07-09T07:58:10Z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492BD77D97784E9DB8C869695C3ACD37_13</vt:lpwstr>
  </property>
  <property fmtid="{D5CDD505-2E9C-101B-9397-08002B2CF9AE}" pid="4" name="KSOTemplateDocerSaveRecord">
    <vt:lpwstr>eyJoZGlkIjoiMzEwNTM5NzYwMDRjMzkwZTVkZjY2ODkwMGIxNGU0OTUiLCJ1c2VySWQiOiIyNDYyNTc0NzUifQ==</vt:lpwstr>
  </property>
</Properties>
</file>