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DEFBB86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工程钢筋采购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793359B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1D42ECA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A78064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4380E64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6C9E882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5C01188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5E8DB4D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D979E2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35D6DB6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24DA5DF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29C9FD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3B3E567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3544E8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FFCDD7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5CAE94A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436090A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1F6372E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778BCCA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4B909E4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95E4FB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4F2980E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12F06E3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146E7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5D10697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4D7A30D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7A01C9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3A4EED6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40F05CD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26DB73B0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3B750B7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2AA816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4721A6D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0DC2120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揭阳市榕城区北部片区污水管网完善及提质增效工程钢筋采购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1026121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653467A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5EFC695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04E888C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</w:t>
      </w:r>
    </w:p>
    <w:p w14:paraId="2EE615F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（签字或盖章）</w:t>
      </w:r>
      <w:r>
        <w:rPr>
          <w:rFonts w:hint="eastAsia" w:ascii="宋体" w:hAnsi="宋体"/>
          <w:szCs w:val="21"/>
          <w:highlight w:val="none"/>
        </w:rPr>
        <w:t>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</w:t>
      </w:r>
    </w:p>
    <w:p w14:paraId="5C29264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422F72F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B65871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6F3C251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授权委托书”；</w:t>
      </w:r>
    </w:p>
    <w:p w14:paraId="35936CD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2、后附授权代理人身份证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</w:t>
      </w:r>
      <w:r>
        <w:rPr>
          <w:rFonts w:hint="eastAsia" w:ascii="宋体" w:hAnsi="宋体"/>
          <w:szCs w:val="21"/>
          <w:highlight w:val="none"/>
          <w:lang w:eastAsia="zh-CN"/>
        </w:rPr>
        <w:t>扫描件</w:t>
      </w:r>
      <w:r>
        <w:rPr>
          <w:rFonts w:hint="eastAsia" w:ascii="宋体" w:hAnsi="宋体"/>
          <w:spacing w:val="-8"/>
          <w:szCs w:val="21"/>
          <w:highlight w:val="none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40AB9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3D2E8D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hint="eastAsia" w:ascii="宋体" w:hAnsi="宋体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</w:t>
            </w:r>
            <w:r>
              <w:rPr>
                <w:rFonts w:hint="eastAsia" w:ascii="宋体" w:hAnsi="宋体"/>
                <w:szCs w:val="21"/>
                <w:highlight w:val="none"/>
                <w:lang w:eastAsia="zh-CN"/>
              </w:rPr>
              <w:t>扫描件</w:t>
            </w:r>
          </w:p>
        </w:tc>
        <w:tc>
          <w:tcPr>
            <w:tcW w:w="4290" w:type="dxa"/>
            <w:noWrap w:val="0"/>
            <w:vAlign w:val="top"/>
          </w:tcPr>
          <w:p w14:paraId="532B1A8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8A4032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DB2D8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00DD263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000000"/>
          <w:sz w:val="28"/>
          <w:szCs w:val="28"/>
        </w:rPr>
      </w:pPr>
    </w:p>
    <w:p w14:paraId="6F17200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具有履行合同所必需的供货能力声明函</w:t>
      </w:r>
      <w:bookmarkStart w:id="2" w:name="_GoBack"/>
      <w:bookmarkEnd w:id="2"/>
    </w:p>
    <w:p w14:paraId="4A499D9B">
      <w:pPr>
        <w:pStyle w:val="2"/>
        <w:rPr>
          <w:color w:val="auto"/>
          <w:sz w:val="20"/>
          <w:szCs w:val="22"/>
          <w:highlight w:val="none"/>
        </w:rPr>
      </w:pPr>
    </w:p>
    <w:p w14:paraId="2DC7BBA1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1442B900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揭阳市榕城区北部片区污水管网完善及提质增效工程钢筋采购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3ED440B2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我公司具有履行合同所必需的供货能力。</w:t>
      </w:r>
    </w:p>
    <w:p w14:paraId="0C2EEBC5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6CA702CF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4A64BD03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311B5785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77D51247">
      <w:pPr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980113F"/>
    <w:rsid w:val="505B391F"/>
    <w:rsid w:val="5F154F6D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667</Words>
  <Characters>667</Characters>
  <Lines>0</Lines>
  <Paragraphs>0</Paragraphs>
  <TotalTime>1</TotalTime>
  <ScaleCrop>false</ScaleCrop>
  <LinksUpToDate>false</LinksUpToDate>
  <CharactersWithSpaces>1225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2026-08-17T10:42:28Z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