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8007F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深圳赛格人才培训中心南山教学点</w:t>
      </w:r>
    </w:p>
    <w:p w14:paraId="51DC8AE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新引进业务办公家具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采购招标公告</w:t>
      </w:r>
    </w:p>
    <w:p w14:paraId="361B09A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7AFC726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 w:bidi="ar"/>
        </w:rPr>
        <w:t>项目名称：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深圳赛格人才培训中心南山教学点新引进业务办公家具采购项目</w:t>
      </w:r>
    </w:p>
    <w:p w14:paraId="71670EF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left"/>
        <w:textAlignment w:val="auto"/>
        <w:outlineLvl w:val="9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 w:bidi="ar"/>
        </w:rPr>
        <w:t>项目地点：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深圳市南山区粤海街道高新南一路6号深圳市软件产业基地1栋C座2楼赛格教育南山教学点</w:t>
      </w:r>
    </w:p>
    <w:p w14:paraId="0471272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 w:bidi="ar"/>
        </w:rPr>
        <w:t>招标人：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深圳赛格人才培训中心</w:t>
      </w:r>
    </w:p>
    <w:p w14:paraId="69E67DD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75B3740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center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第一章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投标邀请函</w:t>
      </w:r>
    </w:p>
    <w:p w14:paraId="6C3F84B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我司深圳赛格人才培训南山教学点近期新引进业务2项，业务开展相应机房建设工程已进入配套家具采购阶段，现就办公家具采购项目进行招标，依据《中华人民共和国招标投标法》等法律法规，本着公开、公平、公正、透明原则，特邀请贵公司参加投标。</w:t>
      </w:r>
    </w:p>
    <w:p w14:paraId="58D91AD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textAlignment w:val="auto"/>
        <w:outlineLvl w:val="9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一、项目名称</w:t>
      </w:r>
    </w:p>
    <w:p w14:paraId="6F49ACE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深圳赛格人才培训中心南山教学点新引进业务办公家具采购项目</w:t>
      </w:r>
    </w:p>
    <w:p w14:paraId="2A9A4CC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textAlignment w:val="auto"/>
        <w:outlineLvl w:val="9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二、项目内容</w:t>
      </w:r>
    </w:p>
    <w:p w14:paraId="55DAC4A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具体详见本招标文件、技术标、产品清单及技术要求，核心包含A业务培训室（52个学生座位）、B业务机房（55个标准考位+2个考生验证位）的全套专用家具供货、安装及配套服务。</w:t>
      </w:r>
    </w:p>
    <w:p w14:paraId="140643D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textAlignment w:val="auto"/>
        <w:outlineLvl w:val="9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三、供货及安装工期</w:t>
      </w:r>
    </w:p>
    <w:p w14:paraId="077ACF8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签订合同后25个日历天</w:t>
      </w:r>
    </w:p>
    <w:p w14:paraId="6162620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textAlignment w:val="auto"/>
        <w:outlineLvl w:val="9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四、投标人资格要求</w:t>
      </w:r>
    </w:p>
    <w:p w14:paraId="7C39ECD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1、依法注册的法人单位及其他组织，具有独立承担民事责任的能力。</w:t>
      </w:r>
    </w:p>
    <w:p w14:paraId="4F5CC5C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2、具备专业教学/考试家具供货、安装、调试及售后服务能力，拥有同类考场家具项目实施经验。</w:t>
      </w:r>
    </w:p>
    <w:p w14:paraId="2BE93D4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3、不接受联合体投标，不接受转包、分包。</w:t>
      </w:r>
    </w:p>
    <w:p w14:paraId="06717E9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4、与招标人存在利害关系可能影响招标公正性的法人、其他组织或者个人，不得参加投标。单位负责人为同一人或者存在控股、管理关系的不同单位，不得同时参加项目投标。同一母公司下的多家子公司（含母公司），不得同时参加项目投标。</w:t>
      </w:r>
    </w:p>
    <w:p w14:paraId="370E0A0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textAlignment w:val="auto"/>
        <w:outlineLvl w:val="9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五、招标文件获取</w:t>
      </w:r>
    </w:p>
    <w:p w14:paraId="4986E9A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获取时间：2026年6月25日至7月2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日8:30～17:30</w:t>
      </w:r>
    </w:p>
    <w:p w14:paraId="3194525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获取方式：线上或现场获取。获取招标文件时提供营业执照副本复印件（加盖公章）、法定代表人授权委托书、经办人身份证复印件</w:t>
      </w:r>
    </w:p>
    <w:p w14:paraId="400B14A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left"/>
        <w:textAlignment w:val="auto"/>
        <w:outlineLvl w:val="9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线上获取方式：意向投标方可与联系人联系，提交上述材料后获取电子招标文件。</w:t>
      </w:r>
    </w:p>
    <w:p w14:paraId="4B93AAF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left"/>
        <w:textAlignment w:val="auto"/>
        <w:outlineLvl w:val="9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现场获取方式：携带上述材料前往深圳市南山区粤海街道高新南一道6号深圳软件产业基地1栋C座2楼赛格教育公司获取</w:t>
      </w:r>
    </w:p>
    <w:p w14:paraId="0A5BC19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textAlignment w:val="auto"/>
        <w:outlineLvl w:val="9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六、投标截止时间</w:t>
      </w:r>
    </w:p>
    <w:p w14:paraId="4153ACE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2026年7月2日17:30前将投标文件密封送达深圳市南山区粤海街道高新南一路6号深圳软件产业基地1栋C座2楼，逾期送达或不符合规定的投标文件视为废标。</w:t>
      </w:r>
    </w:p>
    <w:p w14:paraId="7AC9AF3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textAlignment w:val="auto"/>
        <w:outlineLvl w:val="9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七、开标时间</w:t>
      </w:r>
    </w:p>
    <w:p w14:paraId="6803BD7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投标截止日后三个工作日内，不邀请投标方参加。</w:t>
      </w:r>
    </w:p>
    <w:p w14:paraId="1AEA70B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textAlignment w:val="auto"/>
        <w:outlineLvl w:val="9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八、开标地点</w:t>
      </w:r>
    </w:p>
    <w:p w14:paraId="120B138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深圳赛格人才培训中心南山教学点</w:t>
      </w:r>
    </w:p>
    <w:p w14:paraId="3E62723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textAlignment w:val="auto"/>
        <w:outlineLvl w:val="9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九、评标方法</w:t>
      </w:r>
    </w:p>
    <w:p w14:paraId="3F887E2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综合评分法</w:t>
      </w:r>
    </w:p>
    <w:p w14:paraId="4C20E2D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textAlignment w:val="auto"/>
        <w:outlineLvl w:val="9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十、招标方式</w:t>
      </w:r>
    </w:p>
    <w:p w14:paraId="0564D27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本项目通过阳光采购平台采用公开招标方式招标。如有效投标人不足3家的，改为竞争性谈判（磋商）方式进行。如有效投标人只有1家的，改为单一来源谈判方式进行。</w:t>
      </w:r>
    </w:p>
    <w:p w14:paraId="7A93043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textAlignment w:val="auto"/>
        <w:outlineLvl w:val="9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十一、联系方式</w:t>
      </w:r>
    </w:p>
    <w:p w14:paraId="519E830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深圳赛格人才培训中心</w:t>
      </w:r>
    </w:p>
    <w:p w14:paraId="139D155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联系人：苏先生16620977208</w:t>
      </w:r>
    </w:p>
    <w:p w14:paraId="2C512D1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</w:rPr>
      </w:pPr>
    </w:p>
    <w:p w14:paraId="53FDED1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center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第二章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项目概况、合同主要条款</w:t>
      </w:r>
    </w:p>
    <w:p w14:paraId="7D83FFA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textAlignment w:val="auto"/>
        <w:outlineLvl w:val="9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一、项目名称</w:t>
      </w:r>
    </w:p>
    <w:p w14:paraId="3835374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深圳赛格人才培训中心南山教学点新引进业务办公家具采购项目</w:t>
      </w:r>
    </w:p>
    <w:p w14:paraId="31E3AEB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textAlignment w:val="auto"/>
        <w:outlineLvl w:val="9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二、项目内容</w:t>
      </w:r>
    </w:p>
    <w:p w14:paraId="5CC0B90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中标供应商需按照产品清单（可能包含双方协调一致的调整款式）提供A、B两项业务所需的专用桌椅及配套家具的全套供货服务，含运输、装卸、安装（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含与办公家具直接连接的电源、网络的接口和线槽等配套安装项目。招标方已预备端口及线缆）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、调试、垃圾清运、环评验收、质保及售后服务，所有产品需严格匹配场地布局尺寸与使用要求。</w:t>
      </w:r>
    </w:p>
    <w:p w14:paraId="6D2DFF3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textAlignment w:val="auto"/>
        <w:outlineLvl w:val="9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三、招标控制价</w:t>
      </w:r>
    </w:p>
    <w:p w14:paraId="25A9BCA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人民币95000元（含税全包总价）</w:t>
      </w:r>
    </w:p>
    <w:p w14:paraId="595BD87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textAlignment w:val="auto"/>
        <w:outlineLvl w:val="9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四、质量标准</w:t>
      </w:r>
    </w:p>
    <w:p w14:paraId="114745F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满足本招标文件技术标所列全部不可偏离项要求，100%适配A、B业务需求，所有产品尺寸、功能需与附件布局图纸、技术要求完全匹配。</w:t>
      </w:r>
    </w:p>
    <w:p w14:paraId="6BC0BBF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textAlignment w:val="auto"/>
        <w:outlineLvl w:val="9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五、招标范围</w:t>
      </w:r>
    </w:p>
    <w:p w14:paraId="7719398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清单内家具配套安装、调试、环保验收及全周期售后服务。</w:t>
      </w:r>
    </w:p>
    <w:p w14:paraId="67E3971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textAlignment w:val="auto"/>
        <w:outlineLvl w:val="9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六、投标报价</w:t>
      </w:r>
    </w:p>
    <w:p w14:paraId="3B9A0E2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投标人根据招标文件、技术标准、产品预选清单、现场情况、市场行情自主报价。漏项、错报均视为已含在总价内，中标后不作调整。</w:t>
      </w:r>
    </w:p>
    <w:p w14:paraId="48F3FB8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textAlignment w:val="auto"/>
        <w:outlineLvl w:val="9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七、付款方式</w:t>
      </w:r>
    </w:p>
    <w:p w14:paraId="6B094E1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1、合同签订、全部家具到货安装完毕并初步验收合格后，十个工作日内支付至60%。</w:t>
      </w:r>
    </w:p>
    <w:p w14:paraId="783EEC8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2、环评验收合格后十个工作日内，支付至95%。环评检测机构检测前需得到招标人认可。</w:t>
      </w:r>
    </w:p>
    <w:p w14:paraId="7CFFCDB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3、余款5%作为质保金，质保期满无息付清。</w:t>
      </w:r>
    </w:p>
    <w:p w14:paraId="455F58E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八、质保期</w:t>
      </w:r>
    </w:p>
    <w:p w14:paraId="60BABAB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整体家具质保3年，结构、五金、面料、功能部件均在质保范围。中招供应商应在接到招标方报修后24小时内响应，48小时内到场维修。</w:t>
      </w:r>
    </w:p>
    <w:p w14:paraId="6C6D6B5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九、验收要求</w:t>
      </w:r>
    </w:p>
    <w:p w14:paraId="4E20609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按本招标文件技术标不可偏离项逐条验收，环保、安全必须100%满足，产品尺寸、功能需与附件布局图纸、技术要求完全匹配。</w:t>
      </w:r>
    </w:p>
    <w:p w14:paraId="12C557B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中标供应商在签订合同后5日内提供一套完整样品，否则视为违约。后续交付产品需与样品质量、规格、功能保持完全一致。</w:t>
      </w:r>
    </w:p>
    <w:p w14:paraId="62F3496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5303205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第三章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招标文件组成、答疑、开标、定标</w:t>
      </w:r>
    </w:p>
    <w:p w14:paraId="6A17C75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textAlignment w:val="auto"/>
        <w:outlineLvl w:val="9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一、投标文件组成</w:t>
      </w:r>
    </w:p>
    <w:p w14:paraId="07FBFD8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1、投标函（包含工期、报价、质量、质保承诺）</w:t>
      </w:r>
    </w:p>
    <w:p w14:paraId="4B8B29D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2、法定代表人身份证明</w:t>
      </w:r>
    </w:p>
    <w:p w14:paraId="518E3A6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3、法定代表人授权委托书（含双方身份证复印件）</w:t>
      </w:r>
    </w:p>
    <w:p w14:paraId="0CA64D5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4、投标人基本情况营业执照（加盖公章）</w:t>
      </w:r>
    </w:p>
    <w:p w14:paraId="5365EB9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5、近三年2个同类教学/机考考场家具项目业绩</w:t>
      </w:r>
    </w:p>
    <w:p w14:paraId="71F9356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6、无重大违法记录声明</w:t>
      </w:r>
    </w:p>
    <w:p w14:paraId="4037F52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7、信用信息查询截图</w:t>
      </w:r>
    </w:p>
    <w:p w14:paraId="1264BFC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8、产品质量检测报告、环保检测报告</w:t>
      </w:r>
    </w:p>
    <w:p w14:paraId="72C043D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9、质保与售后服务承诺书</w:t>
      </w:r>
    </w:p>
    <w:p w14:paraId="5BD5F95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10、报价文件，应包含：投标报价汇总表、家具清单详细报价表（产品样式图、品牌、尺寸、材质、工艺、环保说明、适配场景说明）</w:t>
      </w:r>
    </w:p>
    <w:p w14:paraId="2371D43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11、其他证书：包含但不限于企业资质证书、产品专利证书、厂家授权书等。</w:t>
      </w:r>
    </w:p>
    <w:p w14:paraId="0F3BEDA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left"/>
        <w:textAlignment w:val="auto"/>
        <w:outlineLvl w:val="9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12、招标方投标时提供1正2副共3套标书。</w:t>
      </w:r>
    </w:p>
    <w:p w14:paraId="0BB5B64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13、本招标公告附件为招标方寻访初选的产品清单，尺寸、功能、布局等技术要求，供应商需严格参照执行，具体样式设计，投标方可结合自身方案提供尺寸与风格接近、功能等效的替代产品，投标时须书面说明差异点及适配性。所有产品必须提供检测报告、合格证、环保报告，否则视为无效投标。</w:t>
      </w:r>
    </w:p>
    <w:p w14:paraId="4BF7E5E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textAlignment w:val="auto"/>
        <w:outlineLvl w:val="9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二、招标答疑</w:t>
      </w:r>
    </w:p>
    <w:p w14:paraId="00BC979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投标人对招标文件有疑问，须在投标截止3日前书面提交。招标人在截止日前2日统一答疑，答疑文件对所有投标人具有约束力。</w:t>
      </w:r>
    </w:p>
    <w:p w14:paraId="3D545FE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textAlignment w:val="auto"/>
        <w:outlineLvl w:val="9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三、开标、评标、定标</w:t>
      </w:r>
    </w:p>
    <w:p w14:paraId="1A78FDC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1、开标不邀请投标人参加。</w:t>
      </w:r>
    </w:p>
    <w:p w14:paraId="2DEB834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2、采用综合评分法，评价维度包含价格、产品质量、增值服务、售后保障等维度，详细评分标准见第五章。</w:t>
      </w:r>
    </w:p>
    <w:p w14:paraId="0BBE711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3、按得分高低推荐中标候选人，由招标人确定最终中标单位。</w:t>
      </w:r>
    </w:p>
    <w:p w14:paraId="0BB0E7E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textAlignment w:val="auto"/>
        <w:outlineLvl w:val="9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</w:p>
    <w:p w14:paraId="1F56076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center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第四章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技术要求</w:t>
      </w:r>
    </w:p>
    <w:p w14:paraId="7C80520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本技术要求所列环保、安全、功能要求均为不可偏离项，供应商必须100%满足。</w:t>
      </w:r>
    </w:p>
    <w:p w14:paraId="59D4C60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一、基础技术指标要求</w:t>
      </w:r>
    </w:p>
    <w:p w14:paraId="1437640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所有产品需严格符合以下国家及行业标准：</w:t>
      </w:r>
    </w:p>
    <w:p w14:paraId="475E5BD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GB18580-2017《室内装饰装修材料人造板及其制品中甲醛释放限量》</w:t>
      </w:r>
    </w:p>
    <w:p w14:paraId="4464E18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640" w:leftChars="320" w:right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GB/T39600-2021《人造板及其制品甲醛释放量分级》GB/T35601-2017《绿色产品评价人造板和木制地板》HJ571-2010《环境标志产品技术要求人造板及其制品》GB/T31765-2015《高密度纤维板》</w:t>
      </w:r>
    </w:p>
    <w:p w14:paraId="5001BB7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640" w:leftChars="320" w:right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GB18584-2001《木家具中有害物质限量》</w:t>
      </w:r>
    </w:p>
    <w:p w14:paraId="6DF6346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640" w:leftChars="320" w:right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GB18583-2008《室内装饰装修材料胶粘剂中有害物质限量》</w:t>
      </w:r>
    </w:p>
    <w:p w14:paraId="55461A4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textAlignment w:val="auto"/>
        <w:outlineLvl w:val="9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二、环保指标要求</w:t>
      </w:r>
    </w:p>
    <w:p w14:paraId="5513182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甲醛释放限量E0级≤0.008mg/m³</w:t>
      </w:r>
    </w:p>
    <w:p w14:paraId="58AC0C2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苯＜5μg/m³</w:t>
      </w:r>
    </w:p>
    <w:p w14:paraId="765AA5E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甲苯＜5μg/m³</w:t>
      </w:r>
    </w:p>
    <w:p w14:paraId="5133B2B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二甲苯＜7μg/m³TVOC＜0.15mg/m²・h</w:t>
      </w:r>
    </w:p>
    <w:p w14:paraId="0AF1F08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甲醛气候箱法≤0.124mg/m³，TVOC≤0.5mg/㎡・h</w:t>
      </w:r>
    </w:p>
    <w:p w14:paraId="626B2CF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textAlignment w:val="auto"/>
        <w:outlineLvl w:val="9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三、场景专项功能要求</w:t>
      </w:r>
    </w:p>
    <w:p w14:paraId="7D9E695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1、A业务办公</w:t>
      </w:r>
      <w:r>
        <w:rPr>
          <w:rStyle w:val="7"/>
          <w:rFonts w:hint="eastAsia" w:ascii="仿宋_GB2312" w:hAnsi="仿宋_GB2312" w:eastAsia="仿宋_GB2312" w:cs="仿宋_GB2312"/>
          <w:color w:val="000000"/>
          <w:sz w:val="32"/>
          <w:szCs w:val="32"/>
        </w:rPr>
        <w:t>家具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需严格匹配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附件中要求的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布局尺寸，52个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培训考试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座位，桌椅需适配培训教学场景，台面预留设备安装空间，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需安装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配套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电源、网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的接口与线槽（场地已预留接口）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，检修柜满足设备收纳需求。</w:t>
      </w:r>
    </w:p>
    <w:p w14:paraId="2309370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2、B业务办公</w:t>
      </w:r>
      <w:r>
        <w:rPr>
          <w:rStyle w:val="7"/>
          <w:rFonts w:hint="eastAsia" w:ascii="仿宋_GB2312" w:hAnsi="仿宋_GB2312" w:eastAsia="仿宋_GB2312" w:cs="仿宋_GB2312"/>
          <w:color w:val="000000"/>
          <w:sz w:val="32"/>
          <w:szCs w:val="32"/>
        </w:rPr>
        <w:t>家具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需严格匹配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附件中要求的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布局尺寸，55个标准考位、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个验证位，座椅需符合附件机考座椅要求，具备可调节高度、无噪音、高承重、久坐舒适等特性，满足标准化机考考场使用要求。</w:t>
      </w:r>
    </w:p>
    <w:p w14:paraId="5E0C14E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所有产品尺寸需与附件布局图纸1:1匹配，不得出现尺寸偏差导致的布局适配问题。</w:t>
      </w:r>
    </w:p>
    <w:p w14:paraId="72D58FA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494FD19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/>
        <w:jc w:val="center"/>
        <w:textAlignment w:val="auto"/>
        <w:outlineLvl w:val="9"/>
        <w:rPr>
          <w:rFonts w:hint="default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第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章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 xml:space="preserve"> 评标评分标准</w:t>
      </w:r>
    </w:p>
    <w:p w14:paraId="7E77D64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本次评标采用综合评分法，共设置4个评分维度，总分100分，具体分值及评审细则如下。</w:t>
      </w:r>
    </w:p>
    <w:tbl>
      <w:tblPr>
        <w:tblStyle w:val="6"/>
        <w:tblpPr w:leftFromText="180" w:rightFromText="180" w:vertAnchor="text" w:horzAnchor="page" w:tblpX="1649" w:tblpY="169"/>
        <w:tblOverlap w:val="never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82"/>
        <w:gridCol w:w="862"/>
        <w:gridCol w:w="6202"/>
      </w:tblGrid>
      <w:tr w14:paraId="0377E85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9" w:hRule="atLeast"/>
          <w:tblHeader/>
        </w:trPr>
        <w:tc>
          <w:tcPr>
            <w:tcW w:w="867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D9CB55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评分维度</w:t>
            </w:r>
          </w:p>
        </w:tc>
        <w:tc>
          <w:tcPr>
            <w:tcW w:w="50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BE214A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分值</w:t>
            </w:r>
          </w:p>
        </w:tc>
        <w:tc>
          <w:tcPr>
            <w:tcW w:w="362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10BFE0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评分标准</w:t>
            </w:r>
          </w:p>
        </w:tc>
      </w:tr>
      <w:tr w14:paraId="3C29E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2" w:hRule="atLeast"/>
        </w:trPr>
        <w:tc>
          <w:tcPr>
            <w:tcW w:w="867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ABBABA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价格</w:t>
            </w:r>
          </w:p>
        </w:tc>
        <w:tc>
          <w:tcPr>
            <w:tcW w:w="50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4FC338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40分</w:t>
            </w:r>
          </w:p>
        </w:tc>
        <w:tc>
          <w:tcPr>
            <w:tcW w:w="362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72B71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最低有效评标价为评标基准价。计分公式为投标报价得分=（评标基准价÷投标人评标价）×40，分值保留2位小数。</w:t>
            </w:r>
          </w:p>
        </w:tc>
      </w:tr>
      <w:tr w14:paraId="184F2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</w:trPr>
        <w:tc>
          <w:tcPr>
            <w:tcW w:w="867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FE89E3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产品质量</w:t>
            </w:r>
          </w:p>
        </w:tc>
        <w:tc>
          <w:tcPr>
            <w:tcW w:w="50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3A0310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30分</w:t>
            </w:r>
          </w:p>
        </w:tc>
        <w:tc>
          <w:tcPr>
            <w:tcW w:w="362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21C38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对投标人提供的产品质量、样式、整体设计方案进行评分。</w:t>
            </w:r>
          </w:p>
        </w:tc>
      </w:tr>
      <w:tr w14:paraId="604FF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7" w:hRule="atLeast"/>
        </w:trPr>
        <w:tc>
          <w:tcPr>
            <w:tcW w:w="867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6859A3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售后保障</w:t>
            </w:r>
          </w:p>
        </w:tc>
        <w:tc>
          <w:tcPr>
            <w:tcW w:w="50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AEE751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20分</w:t>
            </w:r>
          </w:p>
        </w:tc>
        <w:tc>
          <w:tcPr>
            <w:tcW w:w="362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897D4E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对投标人给予的质保期、响应时效、售后团队等保障方案进行评分。</w:t>
            </w:r>
          </w:p>
        </w:tc>
      </w:tr>
      <w:tr w14:paraId="46051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7" w:hRule="atLeast"/>
        </w:trPr>
        <w:tc>
          <w:tcPr>
            <w:tcW w:w="867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410D4A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增值服务</w:t>
            </w:r>
          </w:p>
        </w:tc>
        <w:tc>
          <w:tcPr>
            <w:tcW w:w="50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AC57BC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10分</w:t>
            </w:r>
          </w:p>
        </w:tc>
        <w:tc>
          <w:tcPr>
            <w:tcW w:w="362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C5A7E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对投标人给予的配套增值服务（如</w:t>
            </w:r>
            <w:r>
              <w:rPr>
                <w:rFonts w:ascii="宋体" w:hAnsi="宋体" w:eastAsia="宋体" w:cs="宋体"/>
                <w:sz w:val="21"/>
                <w:szCs w:val="21"/>
              </w:rPr>
              <w:t>考位标识牌、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接线</w:t>
            </w:r>
            <w:r>
              <w:rPr>
                <w:rFonts w:ascii="宋体" w:hAnsi="宋体" w:eastAsia="宋体" w:cs="宋体"/>
                <w:sz w:val="21"/>
                <w:szCs w:val="21"/>
              </w:rPr>
              <w:t>配件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）或付款条件等经济优惠方面的承诺，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评标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小组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根据投标人响应情况进行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评分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。</w:t>
            </w:r>
          </w:p>
        </w:tc>
      </w:tr>
    </w:tbl>
    <w:p w14:paraId="66757BE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76EC109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/>
        <w:jc w:val="center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第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章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附则</w:t>
      </w:r>
    </w:p>
    <w:p w14:paraId="4AA260A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1、实际采购数量以三方现场勘察确定的最终设计方案为准。</w:t>
      </w:r>
    </w:p>
    <w:p w14:paraId="5E41088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2、招标人保留对家具清单在价格相近范围内、不改变核心功能与布局适配性的小幅调整权利。</w:t>
      </w:r>
    </w:p>
    <w:p w14:paraId="142DA49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3、如供应商供货产品涉及版权问题等知识产权问题，由供应商承担全部责任及费用，招标人不承担任何责任及费用。</w:t>
      </w:r>
    </w:p>
    <w:p w14:paraId="6DDADE1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4、本文件最终解释权归深圳赛格人才培训中心。</w:t>
      </w:r>
    </w:p>
    <w:p w14:paraId="21EB7AE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A6D59"/>
    <w:rsid w:val="03CF1D46"/>
    <w:rsid w:val="06265907"/>
    <w:rsid w:val="0A497438"/>
    <w:rsid w:val="0B49757B"/>
    <w:rsid w:val="0CA7582B"/>
    <w:rsid w:val="0CC9551E"/>
    <w:rsid w:val="10C2608D"/>
    <w:rsid w:val="139B4D6F"/>
    <w:rsid w:val="16AE5760"/>
    <w:rsid w:val="1C8014D3"/>
    <w:rsid w:val="1FF438D6"/>
    <w:rsid w:val="201A09D9"/>
    <w:rsid w:val="213761AF"/>
    <w:rsid w:val="222A3A26"/>
    <w:rsid w:val="23B40C3B"/>
    <w:rsid w:val="2B974EB4"/>
    <w:rsid w:val="2E4D7864"/>
    <w:rsid w:val="315F185A"/>
    <w:rsid w:val="34733942"/>
    <w:rsid w:val="390A7522"/>
    <w:rsid w:val="41BB1D4F"/>
    <w:rsid w:val="4554273F"/>
    <w:rsid w:val="459A785E"/>
    <w:rsid w:val="4A510C28"/>
    <w:rsid w:val="4BBB777F"/>
    <w:rsid w:val="4ECE20D4"/>
    <w:rsid w:val="5409426E"/>
    <w:rsid w:val="5477068A"/>
    <w:rsid w:val="5AC8478B"/>
    <w:rsid w:val="5C9978CF"/>
    <w:rsid w:val="5D015F6A"/>
    <w:rsid w:val="5F056EC8"/>
    <w:rsid w:val="602202C6"/>
    <w:rsid w:val="622A5268"/>
    <w:rsid w:val="623074BA"/>
    <w:rsid w:val="64690F44"/>
    <w:rsid w:val="67460E57"/>
    <w:rsid w:val="68C50731"/>
    <w:rsid w:val="6C4D4548"/>
    <w:rsid w:val="6E9E0230"/>
    <w:rsid w:val="738239FA"/>
    <w:rsid w:val="763076B1"/>
    <w:rsid w:val="7AAD649E"/>
    <w:rsid w:val="7BF95E98"/>
    <w:rsid w:val="7C0C2215"/>
    <w:rsid w:val="7F8B6CAB"/>
    <w:rsid w:val="7FF7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5"/>
    <w:qFormat/>
    <w:uiPriority w:val="0"/>
    <w:rPr>
      <w:b/>
      <w:bCs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2990</Words>
  <Characters>3192</Characters>
  <Lines>0</Lines>
  <Paragraphs>0</Paragraphs>
  <TotalTime>11</TotalTime>
  <ScaleCrop>false</ScaleCrop>
  <LinksUpToDate>false</LinksUpToDate>
  <CharactersWithSpaces>3197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2026-04-21T01:00:00Z</dcterms:created>
  <dc:creator>vip</dc:creator>
  <cp:lastModifiedBy>vip</cp:lastModifiedBy>
  <dcterms:modified xsi:type="dcterms:W3CDTF">2026-06-25T08:42:28Z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1033-12.1.0.26880</vt:lpwstr>
  </property>
  <property fmtid="{D5CDD505-2E9C-101B-9397-08002B2CF9AE}" pid="3" name="KSOTemplateDocerSaveRecord">
    <vt:lpwstr>eyJoZGlkIjoiZWE2ODJiMDFkZmNlOTdjYzdhNzY2YzkxMDY4ZGYzMDEiLCJ1c2VySWQiOiI4ODEzOTM4NTE0Mjg1In0=</vt:lpwstr>
  </property>
  <property fmtid="{D5CDD505-2E9C-101B-9397-08002B2CF9AE}" pid="4" name="ICV">
    <vt:lpwstr>64BAA1E133954F36B70216BCD5CA555F_12</vt:lpwstr>
  </property>
</Properties>
</file>