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20A64">
      <w:pPr>
        <w:pStyle w:val="4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新桥东片区重点城市更新项目一号园区综合能源设计服务询价函</w:t>
      </w:r>
    </w:p>
    <w:p w14:paraId="1E28B1BD">
      <w:pPr>
        <w:spacing w:line="560" w:lineRule="exact"/>
        <w:rPr>
          <w:rFonts w:ascii="仿宋_GB2312" w:eastAsia="仿宋_GB2312" w:hAnsiTheme="majorEastAsia" w:cstheme="minorBidi"/>
          <w:sz w:val="32"/>
          <w:szCs w:val="32"/>
        </w:rPr>
      </w:pPr>
      <w:r>
        <w:rPr>
          <w:rFonts w:hint="eastAsia" w:ascii="仿宋_GB2312" w:eastAsia="仿宋_GB2312" w:hAnsiTheme="majorEastAsia" w:cstheme="minorBidi"/>
          <w:sz w:val="32"/>
          <w:szCs w:val="32"/>
        </w:rPr>
        <w:t>各</w:t>
      </w:r>
      <w:r>
        <w:rPr>
          <w:rFonts w:hint="eastAsia" w:ascii="仿宋_GB2312" w:eastAsia="仿宋_GB2312" w:hAnsiTheme="majorEastAsia" w:cstheme="minorBidi"/>
          <w:sz w:val="32"/>
          <w:szCs w:val="32"/>
          <w:lang w:val="en-US" w:eastAsia="zh-CN"/>
        </w:rPr>
        <w:t>受邀</w:t>
      </w:r>
      <w:r>
        <w:rPr>
          <w:rFonts w:hint="eastAsia" w:ascii="仿宋_GB2312" w:eastAsia="仿宋_GB2312" w:hAnsiTheme="majorEastAsia" w:cstheme="minorBidi"/>
          <w:sz w:val="32"/>
          <w:szCs w:val="32"/>
        </w:rPr>
        <w:t>单位：</w:t>
      </w:r>
    </w:p>
    <w:p w14:paraId="3AC0B52E">
      <w:pPr>
        <w:adjustRightInd w:val="0"/>
        <w:snapToGrid w:val="0"/>
        <w:spacing w:line="560" w:lineRule="exact"/>
        <w:ind w:right="-313" w:rightChars="-149"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新桥东片区重点城市更新项目一号园区综合能源设计服务询价工作，现邀请贵单位根据相关法规及项目要求对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设计服务</w:t>
      </w:r>
      <w:r>
        <w:rPr>
          <w:rFonts w:hint="eastAsia" w:ascii="仿宋_GB2312" w:eastAsia="仿宋_GB2312" w:hAnsiTheme="majorEastAsia"/>
          <w:sz w:val="32"/>
          <w:szCs w:val="32"/>
        </w:rPr>
        <w:t>费用进行报价。</w:t>
      </w:r>
    </w:p>
    <w:p w14:paraId="1D07E1EA">
      <w:pPr>
        <w:autoSpaceDE w:val="0"/>
        <w:autoSpaceDN w:val="0"/>
        <w:adjustRightInd w:val="0"/>
        <w:spacing w:line="560" w:lineRule="exact"/>
        <w:ind w:right="-313" w:rightChars="-149"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</w:rPr>
        <w:t>请贵单位于</w:t>
      </w:r>
      <w:r>
        <w:rPr>
          <w:rFonts w:ascii="仿宋_GB2312" w:hAnsi="仿宋" w:eastAsia="仿宋_GB2312"/>
          <w:sz w:val="32"/>
          <w:highlight w:val="none"/>
        </w:rPr>
        <w:t>202</w:t>
      </w:r>
      <w:r>
        <w:rPr>
          <w:rFonts w:hint="eastAsia" w:ascii="仿宋_GB2312" w:hAnsi="仿宋" w:eastAsia="仿宋_GB2312"/>
          <w:sz w:val="32"/>
          <w:highlight w:val="none"/>
          <w:lang w:val="en-US" w:eastAsia="zh-CN"/>
        </w:rPr>
        <w:t>5</w:t>
      </w:r>
      <w:r>
        <w:rPr>
          <w:rFonts w:ascii="仿宋_GB2312" w:hAnsi="仿宋" w:eastAsia="仿宋_GB2312"/>
          <w:sz w:val="32"/>
          <w:highlight w:val="none"/>
        </w:rPr>
        <w:t>年</w:t>
      </w:r>
      <w:r>
        <w:rPr>
          <w:rFonts w:hint="eastAsia" w:ascii="仿宋_GB2312" w:hAnsi="仿宋" w:eastAsia="仿宋_GB2312"/>
          <w:sz w:val="32"/>
          <w:highlight w:val="none"/>
          <w:lang w:val="en-US" w:eastAsia="zh-CN"/>
        </w:rPr>
        <w:t>5</w:t>
      </w:r>
      <w:r>
        <w:rPr>
          <w:rFonts w:ascii="仿宋_GB2312" w:hAnsi="仿宋" w:eastAsia="仿宋_GB2312"/>
          <w:sz w:val="32"/>
          <w:highlight w:val="none"/>
        </w:rPr>
        <w:t>月</w:t>
      </w:r>
      <w:r>
        <w:rPr>
          <w:rFonts w:hint="eastAsia" w:ascii="仿宋_GB2312" w:hAnsi="仿宋" w:eastAsia="仿宋_GB2312"/>
          <w:sz w:val="32"/>
          <w:highlight w:val="none"/>
          <w:lang w:val="en-US" w:eastAsia="zh-CN"/>
        </w:rPr>
        <w:t>18</w:t>
      </w:r>
      <w:r>
        <w:rPr>
          <w:rFonts w:ascii="仿宋_GB2312" w:hAnsi="仿宋" w:eastAsia="仿宋_GB2312"/>
          <w:sz w:val="32"/>
          <w:highlight w:val="none"/>
        </w:rPr>
        <w:t>日(星期</w:t>
      </w:r>
      <w:r>
        <w:rPr>
          <w:rFonts w:hint="eastAsia" w:ascii="仿宋_GB2312" w:hAnsi="仿宋" w:eastAsia="仿宋_GB2312"/>
          <w:sz w:val="32"/>
          <w:highlight w:val="none"/>
          <w:lang w:val="en-US" w:eastAsia="zh-CN"/>
        </w:rPr>
        <w:t>日</w:t>
      </w:r>
      <w:r>
        <w:rPr>
          <w:rFonts w:ascii="仿宋_GB2312" w:hAnsi="仿宋" w:eastAsia="仿宋_GB2312"/>
          <w:sz w:val="32"/>
          <w:highlight w:val="none"/>
        </w:rPr>
        <w:t>)</w:t>
      </w:r>
      <w:r>
        <w:rPr>
          <w:rFonts w:hint="eastAsia" w:ascii="仿宋_GB2312" w:hAnsi="仿宋" w:eastAsia="仿宋_GB2312"/>
          <w:sz w:val="32"/>
          <w:highlight w:val="none"/>
        </w:rPr>
        <w:t>前</w:t>
      </w:r>
      <w:r>
        <w:rPr>
          <w:rFonts w:hint="eastAsia" w:ascii="仿宋_GB2312" w:hAnsi="仿宋" w:eastAsia="仿宋_GB2312"/>
          <w:sz w:val="32"/>
        </w:rPr>
        <w:t>将资质文件复印件、报价函及建议书（如有）等材料（加盖公章）扫描件邮件发至baoshizhiyeys</w:t>
      </w:r>
      <w:r>
        <w:rPr>
          <w:rFonts w:hint="eastAsia" w:ascii="仿宋_GB2312" w:eastAsia="仿宋_GB2312" w:hAnsiTheme="majorEastAsia"/>
          <w:sz w:val="32"/>
          <w:szCs w:val="32"/>
        </w:rPr>
        <w:t>@126.com</w:t>
      </w:r>
      <w:r>
        <w:rPr>
          <w:rFonts w:hint="eastAsia" w:ascii="仿宋_GB2312" w:hAnsi="仿宋" w:eastAsia="仿宋_GB2312"/>
          <w:sz w:val="32"/>
        </w:rPr>
        <w:t>，原件资料提交（或邮寄）至深圳市宝安区</w:t>
      </w:r>
      <w:r>
        <w:rPr>
          <w:rFonts w:hint="eastAsia" w:ascii="仿宋_GB2312" w:hAnsi="仿宋" w:eastAsia="仿宋_GB2312"/>
          <w:sz w:val="32"/>
          <w:lang w:val="en-US" w:eastAsia="zh-CN"/>
        </w:rPr>
        <w:t>恒明珠国际中心20楼</w:t>
      </w:r>
      <w:r>
        <w:rPr>
          <w:rFonts w:hint="eastAsia" w:ascii="仿宋_GB2312" w:hAnsi="仿宋" w:eastAsia="仿宋_GB2312"/>
          <w:sz w:val="32"/>
        </w:rPr>
        <w:t>。</w:t>
      </w:r>
    </w:p>
    <w:p w14:paraId="756EED9B"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特此函达。</w:t>
      </w:r>
    </w:p>
    <w:p w14:paraId="34BAD296">
      <w:pPr>
        <w:spacing w:line="560" w:lineRule="exact"/>
        <w:ind w:firstLine="640" w:firstLineChars="200"/>
        <w:rPr>
          <w:rFonts w:ascii="仿宋_GB2312" w:eastAsia="仿宋_GB2312" w:hAnsiTheme="majorEastAsia"/>
          <w:sz w:val="32"/>
          <w:szCs w:val="32"/>
        </w:rPr>
      </w:pPr>
    </w:p>
    <w:p w14:paraId="4FE8772F">
      <w:pPr>
        <w:spacing w:line="560" w:lineRule="exact"/>
        <w:ind w:firstLine="640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附件：1.报价须知</w:t>
      </w:r>
    </w:p>
    <w:p w14:paraId="25BE0DF0">
      <w:pPr>
        <w:spacing w:line="560" w:lineRule="exact"/>
        <w:ind w:firstLine="629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2.报价表</w:t>
      </w:r>
    </w:p>
    <w:p w14:paraId="3DEEE1A9">
      <w:pPr>
        <w:spacing w:line="560" w:lineRule="exact"/>
        <w:ind w:firstLine="629"/>
        <w:rPr>
          <w:rFonts w:ascii="仿宋_GB2312" w:eastAsia="仿宋_GB2312" w:hAnsiTheme="majorEastAsia"/>
          <w:sz w:val="32"/>
          <w:szCs w:val="32"/>
        </w:rPr>
      </w:pPr>
    </w:p>
    <w:p w14:paraId="47B801D4">
      <w:pPr>
        <w:spacing w:line="560" w:lineRule="exact"/>
        <w:ind w:firstLine="629"/>
        <w:rPr>
          <w:rFonts w:hint="default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</w:rPr>
        <w:t>联系人：赵宜高，电话：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0755-27838652</w:t>
      </w:r>
    </w:p>
    <w:p w14:paraId="528426E7">
      <w:pPr>
        <w:spacing w:line="520" w:lineRule="exact"/>
        <w:ind w:firstLine="629"/>
        <w:jc w:val="right"/>
        <w:rPr>
          <w:rFonts w:ascii="仿宋_GB2312" w:eastAsia="仿宋_GB2312" w:hAnsiTheme="majorEastAsia"/>
          <w:sz w:val="32"/>
          <w:szCs w:val="32"/>
        </w:rPr>
      </w:pPr>
    </w:p>
    <w:p w14:paraId="5EF9A11F">
      <w:pPr>
        <w:pStyle w:val="4"/>
      </w:pPr>
    </w:p>
    <w:p w14:paraId="24E744E9">
      <w:pPr>
        <w:pStyle w:val="4"/>
        <w:spacing w:line="520" w:lineRule="exact"/>
        <w:ind w:firstLine="629"/>
        <w:jc w:val="right"/>
        <w:rPr>
          <w:rFonts w:ascii="仿宋_GB2312" w:eastAsia="仿宋_GB2312" w:hAnsiTheme="majorEastAsia"/>
          <w:sz w:val="32"/>
          <w:szCs w:val="32"/>
        </w:rPr>
      </w:pPr>
    </w:p>
    <w:p w14:paraId="550A7CA8">
      <w:pPr>
        <w:pStyle w:val="4"/>
      </w:pPr>
    </w:p>
    <w:p w14:paraId="295EAFF0">
      <w:pPr>
        <w:spacing w:line="520" w:lineRule="exact"/>
        <w:ind w:firstLine="629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  深圳市宝实置业有限公司</w:t>
      </w:r>
    </w:p>
    <w:p w14:paraId="3977FD99">
      <w:pPr>
        <w:spacing w:line="520" w:lineRule="exact"/>
        <w:ind w:firstLine="629"/>
        <w:jc w:val="center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      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 xml:space="preserve">   </w:t>
      </w:r>
      <w:r>
        <w:rPr>
          <w:rFonts w:ascii="仿宋_GB2312" w:eastAsia="仿宋_GB2312" w:hAnsiTheme="majorEastAsia"/>
          <w:sz w:val="32"/>
          <w:szCs w:val="32"/>
          <w:highlight w:val="none"/>
        </w:rPr>
        <w:t>202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eastAsia="仿宋_GB2312" w:hAnsiTheme="majorEastAsia"/>
          <w:sz w:val="32"/>
          <w:szCs w:val="32"/>
          <w:highlight w:val="none"/>
        </w:rPr>
        <w:t>年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eastAsia="仿宋_GB2312" w:hAnsiTheme="majorEastAsia"/>
          <w:sz w:val="32"/>
          <w:szCs w:val="32"/>
          <w:highlight w:val="none"/>
        </w:rPr>
        <w:t>月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16</w:t>
      </w:r>
      <w:r>
        <w:rPr>
          <w:rFonts w:ascii="仿宋_GB2312" w:eastAsia="仿宋_GB2312" w:hAnsiTheme="majorEastAsia"/>
          <w:sz w:val="32"/>
          <w:szCs w:val="32"/>
          <w:highlight w:val="none"/>
        </w:rPr>
        <w:t>日</w:t>
      </w:r>
    </w:p>
    <w:p w14:paraId="21AAB933">
      <w:pPr>
        <w:spacing w:line="520" w:lineRule="exact"/>
        <w:rPr>
          <w:rFonts w:ascii="黑体" w:hAnsi="黑体" w:eastAsia="黑体" w:cs="黑体"/>
          <w:sz w:val="32"/>
          <w:szCs w:val="32"/>
        </w:rPr>
      </w:pPr>
    </w:p>
    <w:p w14:paraId="6708AA32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 w14:paraId="5E6385BB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BEF48B5">
      <w:pPr>
        <w:pStyle w:val="4"/>
      </w:pPr>
    </w:p>
    <w:p w14:paraId="2EEB4BF5">
      <w:pPr>
        <w:spacing w:line="56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报价须知</w:t>
      </w:r>
    </w:p>
    <w:p w14:paraId="5E6203FA">
      <w:pPr>
        <w:pStyle w:val="2"/>
        <w:spacing w:before="0" w:after="0" w:line="560" w:lineRule="exact"/>
        <w:rPr>
          <w:rFonts w:ascii="Times New Roman" w:hAnsi="Times New Roman"/>
          <w:sz w:val="28"/>
          <w:szCs w:val="28"/>
        </w:rPr>
      </w:pPr>
    </w:p>
    <w:p w14:paraId="6CB5920E">
      <w:pPr>
        <w:pStyle w:val="2"/>
        <w:spacing w:before="0" w:after="0" w:line="560" w:lineRule="exact"/>
        <w:ind w:firstLine="640" w:firstLineChars="200"/>
        <w:rPr>
          <w:rFonts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一、工程概况</w:t>
      </w:r>
    </w:p>
    <w:p w14:paraId="6A361ACB">
      <w:pPr>
        <w:pStyle w:val="2"/>
        <w:spacing w:before="0" w:after="0" w:line="560" w:lineRule="exact"/>
        <w:ind w:firstLine="560" w:firstLineChars="200"/>
        <w:rPr>
          <w:rFonts w:hint="default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仿宋_GB2312" w:eastAsia="仿宋_GB2312" w:cs="Times New Roman" w:hAnsiTheme="majorEastAsia"/>
          <w:b w:val="0"/>
          <w:bCs w:val="0"/>
          <w:sz w:val="28"/>
          <w:szCs w:val="28"/>
          <w:lang w:val="en-US" w:eastAsia="zh-CN"/>
        </w:rPr>
        <w:t>新桥东先进制造产业园一号园区项目（新桥街道新桥东片区重点城市更新单元10-05地块）位于新桥街道洪田路与恒丰路交汇处，地块北侧为恒丰路、西侧为广深高速，东侧为洪田路。本项目占地约41678.45平方米，总建筑面积约242488.29平方米，由3栋高层丙类厂房及公交末站及公共厕所及环卫工休息室、110KV变电站配套组成，总建筑高度米99.85米，设1层地下室，共626个停车位。项目于2021年10月28日桩基开工，2024年3月31日竣备。</w:t>
      </w:r>
    </w:p>
    <w:p w14:paraId="4DE7837B">
      <w:pPr>
        <w:pStyle w:val="2"/>
        <w:spacing w:before="0" w:after="0"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二、服务范围及目标</w:t>
      </w:r>
    </w:p>
    <w:p w14:paraId="46EA701F">
      <w:pPr>
        <w:spacing w:before="0" w:after="0" w:line="560" w:lineRule="exact"/>
        <w:ind w:firstLine="560" w:firstLineChars="200"/>
        <w:rPr>
          <w:rFonts w:hint="eastAsia" w:ascii="仿宋_GB2312" w:eastAsia="仿宋_GB2312" w:cs="Times New Roman" w:hAnsi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 w:hAnsiTheme="majorEastAsia"/>
          <w:b w:val="0"/>
          <w:bCs w:val="0"/>
          <w:sz w:val="28"/>
          <w:szCs w:val="28"/>
          <w:lang w:val="en-US" w:eastAsia="zh-CN"/>
        </w:rPr>
        <w:t>服务范围：一号园区综合能源主要包括光伏建筑一体化、新型储能、超级快充、光储直柔停车棚、共享轨道式直流快充站、综合能源管理平台等内容。</w:t>
      </w:r>
    </w:p>
    <w:p w14:paraId="1B9BC09E">
      <w:pPr>
        <w:spacing w:before="0" w:after="0" w:line="560" w:lineRule="exact"/>
        <w:ind w:firstLine="560" w:firstLineChars="200"/>
        <w:rPr>
          <w:rFonts w:hint="eastAsia" w:ascii="仿宋_GB2312" w:eastAsia="仿宋_GB2312" w:cs="Times New Roman" w:hAnsi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 w:hAnsiTheme="majorEastAsia"/>
          <w:b w:val="0"/>
          <w:bCs w:val="0"/>
          <w:sz w:val="28"/>
          <w:szCs w:val="28"/>
          <w:lang w:val="en-US" w:eastAsia="zh-CN"/>
        </w:rPr>
        <w:t>主要工作内容：全专业方案深化设计、施工图设计、设计概算、相关评审、第三方外审等工作。相关评审及第三方外审的费用包含在合同价内。所有相关设计均需达到施工图深度。</w:t>
      </w:r>
    </w:p>
    <w:p w14:paraId="2AD9F2B5">
      <w:pPr>
        <w:spacing w:before="0" w:after="0" w:line="560" w:lineRule="exact"/>
        <w:ind w:firstLine="560" w:firstLineChars="200"/>
        <w:rPr>
          <w:rFonts w:hint="eastAsia" w:ascii="仿宋_GB2312" w:eastAsia="仿宋_GB2312" w:cs="Times New Roman" w:hAnsi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 w:hAnsiTheme="majorEastAsia"/>
          <w:b w:val="0"/>
          <w:bCs w:val="0"/>
          <w:sz w:val="28"/>
          <w:szCs w:val="28"/>
          <w:lang w:val="en-US" w:eastAsia="zh-CN"/>
        </w:rPr>
        <w:t>其它设计要求详见设计任务书。</w:t>
      </w:r>
    </w:p>
    <w:p w14:paraId="5EF2F189">
      <w:pPr>
        <w:pStyle w:val="4"/>
        <w:rPr>
          <w:rFonts w:hint="eastAsia" w:ascii="仿宋_GB2312" w:hAnsi="仿宋" w:eastAsia="仿宋_GB2312"/>
          <w:sz w:val="30"/>
          <w:szCs w:val="30"/>
          <w:lang w:val="en-US" w:eastAsia="zh-CN"/>
        </w:rPr>
      </w:pPr>
    </w:p>
    <w:p w14:paraId="4E8B1E09">
      <w:pPr>
        <w:rPr>
          <w:rFonts w:hint="eastAsia" w:ascii="仿宋_GB2312" w:hAnsi="仿宋" w:eastAsia="仿宋_GB2312"/>
          <w:sz w:val="30"/>
          <w:szCs w:val="30"/>
          <w:lang w:val="en-US" w:eastAsia="zh-CN"/>
        </w:rPr>
      </w:pPr>
    </w:p>
    <w:p w14:paraId="3530CE82">
      <w:pPr>
        <w:pStyle w:val="4"/>
        <w:rPr>
          <w:rFonts w:hint="eastAsia" w:ascii="仿宋_GB2312" w:hAnsi="仿宋" w:eastAsia="仿宋_GB2312"/>
          <w:sz w:val="30"/>
          <w:szCs w:val="30"/>
          <w:lang w:val="en-US" w:eastAsia="zh-CN"/>
        </w:rPr>
      </w:pPr>
    </w:p>
    <w:p w14:paraId="13452ED7">
      <w:pPr>
        <w:snapToGrid w:val="0"/>
        <w:spacing w:line="52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C73C605">
      <w:pPr>
        <w:widowControl w:val="0"/>
        <w:ind w:firstLine="420"/>
        <w:jc w:val="both"/>
        <w:rPr>
          <w:rFonts w:ascii="Times New Roman" w:hAnsi="Times New Roman" w:eastAsia="宋体" w:cs="Times New Roman"/>
          <w:kern w:val="2"/>
          <w:sz w:val="21"/>
          <w:lang w:val="en-US" w:eastAsia="zh-CN" w:bidi="ar-SA"/>
        </w:rPr>
      </w:pPr>
    </w:p>
    <w:p w14:paraId="3A358897">
      <w:pPr>
        <w:widowControl w:val="0"/>
        <w:spacing w:line="520" w:lineRule="exact"/>
        <w:ind w:firstLine="0"/>
        <w:jc w:val="center"/>
        <w:outlineLvl w:val="0"/>
        <w:rPr>
          <w:rFonts w:ascii="宋体" w:hAnsi="Times New Roman" w:eastAsia="宋体" w:cs="宋体"/>
          <w:b/>
          <w:kern w:val="0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40"/>
          <w:szCs w:val="40"/>
          <w:lang w:val="en-US" w:eastAsia="zh-CN" w:bidi="ar-SA"/>
        </w:rPr>
        <w:t>新桥东片区重点城市更新项目一号园区综合能源设计服务报价表</w:t>
      </w:r>
    </w:p>
    <w:p w14:paraId="627559B7">
      <w:pPr>
        <w:widowControl w:val="0"/>
        <w:autoSpaceDE w:val="0"/>
        <w:autoSpaceDN w:val="0"/>
        <w:adjustRightIn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报价货币：人民币</w:t>
      </w:r>
    </w:p>
    <w:tbl>
      <w:tblPr>
        <w:tblStyle w:val="10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982"/>
        <w:gridCol w:w="1736"/>
        <w:gridCol w:w="3600"/>
      </w:tblGrid>
      <w:tr w14:paraId="25CD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tblHeader/>
          <w:jc w:val="center"/>
        </w:trPr>
        <w:tc>
          <w:tcPr>
            <w:tcW w:w="437" w:type="pct"/>
            <w:shd w:val="clear" w:color="auto" w:fill="BFBFBF"/>
            <w:vAlign w:val="center"/>
          </w:tcPr>
          <w:p w14:paraId="7FE5B95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35" w:type="pct"/>
            <w:shd w:val="clear" w:color="auto" w:fill="BFBFBF"/>
            <w:vAlign w:val="center"/>
          </w:tcPr>
          <w:p w14:paraId="08401C9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952" w:type="pct"/>
            <w:shd w:val="clear" w:color="auto" w:fill="BFBFBF"/>
            <w:vAlign w:val="center"/>
          </w:tcPr>
          <w:p w14:paraId="260B262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费用</w:t>
            </w:r>
          </w:p>
          <w:p w14:paraId="6720A07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（万元）</w:t>
            </w:r>
          </w:p>
        </w:tc>
        <w:tc>
          <w:tcPr>
            <w:tcW w:w="1974" w:type="pct"/>
            <w:shd w:val="clear" w:color="auto" w:fill="BFBFBF"/>
            <w:vAlign w:val="center"/>
          </w:tcPr>
          <w:p w14:paraId="3949DE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说明（费用组成）</w:t>
            </w:r>
          </w:p>
        </w:tc>
      </w:tr>
      <w:tr w14:paraId="5113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437" w:type="pct"/>
            <w:shd w:val="clear" w:color="auto" w:fill="auto"/>
            <w:vAlign w:val="center"/>
          </w:tcPr>
          <w:p w14:paraId="32F3770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5CDCDA7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新桥东片区重点城市更新项目一号园区综合能源设计服务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F3EAA5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4" w:type="pct"/>
            <w:shd w:val="clear" w:color="auto" w:fill="auto"/>
            <w:vAlign w:val="center"/>
          </w:tcPr>
          <w:p w14:paraId="7257510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04A949D7">
      <w:pPr>
        <w:widowControl w:val="0"/>
        <w:spacing w:line="520" w:lineRule="exact"/>
        <w:ind w:firstLine="420"/>
        <w:jc w:val="center"/>
        <w:rPr>
          <w:rFonts w:ascii="宋体" w:hAnsi="Times New Roman" w:eastAsia="宋体" w:cs="宋体"/>
          <w:b/>
          <w:kern w:val="0"/>
          <w:sz w:val="44"/>
          <w:szCs w:val="44"/>
          <w:lang w:val="en-US" w:eastAsia="zh-CN" w:bidi="ar-SA"/>
        </w:rPr>
      </w:pPr>
    </w:p>
    <w:p w14:paraId="5C22E137"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_GB2312" w:hAnsi="仿宋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</w:t>
      </w:r>
    </w:p>
    <w:p w14:paraId="6FDED06A">
      <w:pPr>
        <w:widowControl w:val="0"/>
        <w:spacing w:line="56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一、本次设计服务费用由以上项目构成，请根据报价表内容填报。</w:t>
      </w:r>
    </w:p>
    <w:p w14:paraId="1D43C5B9">
      <w:pPr>
        <w:widowControl w:val="0"/>
        <w:spacing w:line="56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二、设计服务费为含税价。报价应包含所有工作内容及相关文件研究编制费、文本印刷制作费、设计费、劳务费、差旅费、交通费、办公费、调研考察费等相关费用，并承担所有政府主管部门审查批准、需求变更、优化而出现的反复工作。</w:t>
      </w:r>
    </w:p>
    <w:p w14:paraId="12290F53">
      <w:pPr>
        <w:widowControl w:val="0"/>
        <w:spacing w:line="56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三、价格应按“报价须知”中规定的货币单位填写。</w:t>
      </w:r>
    </w:p>
    <w:p w14:paraId="72C22872">
      <w:pPr>
        <w:widowControl w:val="0"/>
        <w:spacing w:line="56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四、报价单位如需要对报价或其他内容加以说明，可在备注栏填写（或另附页说明）。</w:t>
      </w:r>
    </w:p>
    <w:p w14:paraId="65294D71">
      <w:pPr>
        <w:widowControl w:val="0"/>
        <w:spacing w:line="56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五、报价表应加盖公章。</w:t>
      </w:r>
    </w:p>
    <w:p w14:paraId="792399D1">
      <w:pPr>
        <w:widowControl w:val="0"/>
        <w:spacing w:line="56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六、此次报价仅作为项目前期公开询价，与最终标的无关。</w:t>
      </w:r>
    </w:p>
    <w:p w14:paraId="7BD45D92">
      <w:pPr>
        <w:widowControl w:val="0"/>
        <w:spacing w:line="560" w:lineRule="exact"/>
        <w:ind w:firstLine="600" w:firstLineChars="200"/>
        <w:jc w:val="both"/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七、本表格仅为指导性范本，报价单位可根据项目具体情况对报价表进行调整。</w:t>
      </w:r>
    </w:p>
    <w:p w14:paraId="17E4AE1B">
      <w:pPr>
        <w:widowControl w:val="0"/>
        <w:spacing w:line="560" w:lineRule="exact"/>
        <w:ind w:firstLine="600" w:firstLineChars="200"/>
        <w:jc w:val="both"/>
        <w:rPr>
          <w:rFonts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>八、本次询价结果可能作为一号园区综合能源设计服务费的参考依据，请贵单位保证能完成本项目工作前提下报价。</w:t>
      </w:r>
    </w:p>
    <w:p w14:paraId="471A508C">
      <w:pPr>
        <w:widowControl w:val="0"/>
        <w:numPr>
          <w:ilvl w:val="255"/>
          <w:numId w:val="0"/>
        </w:numPr>
        <w:spacing w:line="560" w:lineRule="exact"/>
        <w:ind w:firstLine="420"/>
        <w:jc w:val="both"/>
        <w:rPr>
          <w:rFonts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</w:p>
    <w:p w14:paraId="1F5704AC">
      <w:pPr>
        <w:widowControl w:val="0"/>
        <w:numPr>
          <w:ilvl w:val="255"/>
          <w:numId w:val="0"/>
        </w:numPr>
        <w:spacing w:line="560" w:lineRule="exact"/>
        <w:ind w:firstLine="420"/>
        <w:jc w:val="both"/>
        <w:rPr>
          <w:rFonts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</w:p>
    <w:p w14:paraId="34DADD73">
      <w:pPr>
        <w:widowControl w:val="0"/>
        <w:numPr>
          <w:ilvl w:val="255"/>
          <w:numId w:val="0"/>
        </w:numPr>
        <w:spacing w:line="560" w:lineRule="exact"/>
        <w:ind w:firstLine="420"/>
        <w:jc w:val="center"/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0"/>
          <w:szCs w:val="30"/>
          <w:lang w:val="en-US" w:eastAsia="zh-CN" w:bidi="ar-SA"/>
        </w:rPr>
        <w:t xml:space="preserve">                                      报价单位公章：</w:t>
      </w:r>
    </w:p>
    <w:p w14:paraId="6D48CC5D">
      <w:pPr>
        <w:pStyle w:val="4"/>
        <w:rPr>
          <w:rFonts w:hint="default"/>
          <w:lang w:val="en-US" w:eastAsia="zh-CN"/>
        </w:rPr>
      </w:pPr>
    </w:p>
    <w:sectPr>
      <w:pgSz w:w="11906" w:h="16838"/>
      <w:pgMar w:top="1871" w:right="130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YWUwYzYwZDkzNTkxYzZmYTc5NjY4ZTUzZmE5NWEifQ=="/>
  </w:docVars>
  <w:rsids>
    <w:rsidRoot w:val="22EA1612"/>
    <w:rsid w:val="00226610"/>
    <w:rsid w:val="003F6F0E"/>
    <w:rsid w:val="005A73EF"/>
    <w:rsid w:val="006E61B4"/>
    <w:rsid w:val="007013DB"/>
    <w:rsid w:val="00A52345"/>
    <w:rsid w:val="00A82DBF"/>
    <w:rsid w:val="00C51D3F"/>
    <w:rsid w:val="00CB2BD6"/>
    <w:rsid w:val="00D51488"/>
    <w:rsid w:val="00FE5C00"/>
    <w:rsid w:val="01933E6D"/>
    <w:rsid w:val="070611B6"/>
    <w:rsid w:val="07647AAB"/>
    <w:rsid w:val="07AB114A"/>
    <w:rsid w:val="07DF329A"/>
    <w:rsid w:val="08C50F56"/>
    <w:rsid w:val="08E54F12"/>
    <w:rsid w:val="095F5903"/>
    <w:rsid w:val="0B53664A"/>
    <w:rsid w:val="0BD370A2"/>
    <w:rsid w:val="0E637B91"/>
    <w:rsid w:val="0EA5025A"/>
    <w:rsid w:val="130A3197"/>
    <w:rsid w:val="1329515A"/>
    <w:rsid w:val="17415F49"/>
    <w:rsid w:val="17A64F16"/>
    <w:rsid w:val="195D4000"/>
    <w:rsid w:val="1B22403F"/>
    <w:rsid w:val="1BAA63D1"/>
    <w:rsid w:val="21E80136"/>
    <w:rsid w:val="22EA1612"/>
    <w:rsid w:val="237F4162"/>
    <w:rsid w:val="23D7790F"/>
    <w:rsid w:val="242D2A8B"/>
    <w:rsid w:val="24773E87"/>
    <w:rsid w:val="25C25AC8"/>
    <w:rsid w:val="27920E09"/>
    <w:rsid w:val="27D37677"/>
    <w:rsid w:val="28250A3E"/>
    <w:rsid w:val="29371AA1"/>
    <w:rsid w:val="2A3049B2"/>
    <w:rsid w:val="2C091B9D"/>
    <w:rsid w:val="2EFA36BF"/>
    <w:rsid w:val="2FAF16EC"/>
    <w:rsid w:val="30384A05"/>
    <w:rsid w:val="30594BFB"/>
    <w:rsid w:val="31062819"/>
    <w:rsid w:val="33311794"/>
    <w:rsid w:val="3385130E"/>
    <w:rsid w:val="34646662"/>
    <w:rsid w:val="34731ED1"/>
    <w:rsid w:val="35B36764"/>
    <w:rsid w:val="36F34D9D"/>
    <w:rsid w:val="37AD2522"/>
    <w:rsid w:val="387E4816"/>
    <w:rsid w:val="3AA90AA4"/>
    <w:rsid w:val="3AFB05B9"/>
    <w:rsid w:val="3B146F86"/>
    <w:rsid w:val="3D325302"/>
    <w:rsid w:val="3EF8037F"/>
    <w:rsid w:val="3F142F06"/>
    <w:rsid w:val="424B430F"/>
    <w:rsid w:val="42A37EDD"/>
    <w:rsid w:val="446A3D5E"/>
    <w:rsid w:val="446D5D92"/>
    <w:rsid w:val="4A443E36"/>
    <w:rsid w:val="4A7E4E23"/>
    <w:rsid w:val="4C551EE4"/>
    <w:rsid w:val="4CC03730"/>
    <w:rsid w:val="4D7B02E1"/>
    <w:rsid w:val="4E672CB6"/>
    <w:rsid w:val="4F9F2573"/>
    <w:rsid w:val="52AB4B67"/>
    <w:rsid w:val="5A1C3FC7"/>
    <w:rsid w:val="5E2C6C63"/>
    <w:rsid w:val="5EDD0A65"/>
    <w:rsid w:val="5F062F36"/>
    <w:rsid w:val="5FC41D19"/>
    <w:rsid w:val="64A11817"/>
    <w:rsid w:val="656F4FAC"/>
    <w:rsid w:val="660E62AD"/>
    <w:rsid w:val="675C3FC3"/>
    <w:rsid w:val="68A73B34"/>
    <w:rsid w:val="69162180"/>
    <w:rsid w:val="6A0B5AF3"/>
    <w:rsid w:val="6A5815AD"/>
    <w:rsid w:val="6A64701B"/>
    <w:rsid w:val="6C614583"/>
    <w:rsid w:val="6EA555C5"/>
    <w:rsid w:val="6F9C5152"/>
    <w:rsid w:val="713D5661"/>
    <w:rsid w:val="72777604"/>
    <w:rsid w:val="72F501EF"/>
    <w:rsid w:val="75BC0475"/>
    <w:rsid w:val="768B586E"/>
    <w:rsid w:val="77704A4F"/>
    <w:rsid w:val="7AE200F0"/>
    <w:rsid w:val="7BDA2D03"/>
    <w:rsid w:val="7F2B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/>
    </w:pPr>
  </w:style>
  <w:style w:type="paragraph" w:styleId="5">
    <w:name w:val="annotation text"/>
    <w:basedOn w:val="1"/>
    <w:autoRedefine/>
    <w:qFormat/>
    <w:uiPriority w:val="0"/>
    <w:pPr>
      <w:jc w:val="left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6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</w:style>
  <w:style w:type="paragraph" w:styleId="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Normal_0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5">
    <w:name w:val="页眉 字符"/>
    <w:basedOn w:val="12"/>
    <w:link w:val="7"/>
    <w:autoRedefine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2"/>
    <w:link w:val="6"/>
    <w:autoRedefine/>
    <w:qFormat/>
    <w:uiPriority w:val="0"/>
    <w:rPr>
      <w:kern w:val="2"/>
      <w:sz w:val="18"/>
      <w:szCs w:val="18"/>
    </w:rPr>
  </w:style>
  <w:style w:type="paragraph" w:customStyle="1" w:styleId="17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19">
    <w:name w:val="CM60"/>
    <w:basedOn w:val="1"/>
    <w:next w:val="1"/>
    <w:autoRedefine/>
    <w:qFormat/>
    <w:uiPriority w:val="99"/>
    <w:pPr>
      <w:autoSpaceDE w:val="0"/>
      <w:autoSpaceDN w:val="0"/>
      <w:adjustRightInd w:val="0"/>
      <w:spacing w:line="480" w:lineRule="atLeast"/>
      <w:jc w:val="left"/>
    </w:pPr>
    <w:rPr>
      <w:rFonts w:ascii="方正小标宋简体" w:eastAsia="方正小标宋简体"/>
      <w:kern w:val="0"/>
      <w:sz w:val="24"/>
    </w:rPr>
  </w:style>
  <w:style w:type="paragraph" w:customStyle="1" w:styleId="20">
    <w:name w:val="表格"/>
    <w:basedOn w:val="1"/>
    <w:autoRedefine/>
    <w:qFormat/>
    <w:uiPriority w:val="0"/>
    <w:pPr>
      <w:widowControl/>
      <w:jc w:val="center"/>
    </w:pPr>
    <w:rPr>
      <w:rFonts w:cs="宋体"/>
      <w:color w:val="000000"/>
      <w:kern w:val="0"/>
      <w:szCs w:val="21"/>
    </w:rPr>
  </w:style>
  <w:style w:type="character" w:customStyle="1" w:styleId="21">
    <w:name w:val="cf01"/>
    <w:basedOn w:val="12"/>
    <w:autoRedefine/>
    <w:qFormat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A53E-341B-4F21-A0BE-BC87784AEC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996</Words>
  <Characters>1077</Characters>
  <Lines>20</Lines>
  <Paragraphs>5</Paragraphs>
  <TotalTime>20</TotalTime>
  <ScaleCrop>false</ScaleCrop>
  <LinksUpToDate>false</LinksUpToDate>
  <CharactersWithSpaces>1176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2023-01-04T09:23:00Z</dcterms:created>
  <dc:creator>03</dc:creator>
  <cp:lastModifiedBy>赵宜高</cp:lastModifiedBy>
  <cp:lastPrinted>2021-04-28T03:08:00Z</cp:lastPrinted>
  <dcterms:modified xsi:type="dcterms:W3CDTF">2025-05-16T08:02:57Z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66A0AD74C6B846CABC0CCA4D7AECE021_13</vt:lpwstr>
  </property>
  <property fmtid="{D5CDD505-2E9C-101B-9397-08002B2CF9AE}" pid="4" name="KSOSaveFontToCloudKey">
    <vt:lpwstr>411329705_cloud</vt:lpwstr>
  </property>
  <property fmtid="{D5CDD505-2E9C-101B-9397-08002B2CF9AE}" pid="5" name="KSOTemplateDocerSaveRecord">
    <vt:lpwstr>eyJoZGlkIjoiOGViNDdjZmVmNGFiYmNlMDA3YzQ2Y2UyYjU4OGQxMGUiLCJ1c2VySWQiOiIxNDQ1NjQ3OTcxIn0=</vt:lpwstr>
  </property>
</Properties>
</file>