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3FD27">
      <w:pPr>
        <w:pStyle w:val="5"/>
        <w:spacing w:line="560" w:lineRule="exact"/>
        <w:ind w:left="0" w:leftChars="0" w:right="0" w:rightChars="0" w:firstLine="0" w:firstLineChars="0"/>
        <w:jc w:val="center"/>
        <w:rPr>
          <w:rFonts w:hint="eastAsia" w:ascii="方正小标宋简体" w:hAnsi="方正小标宋简体" w:eastAsia="方正小标宋简体" w:cs="方正小标宋简体"/>
          <w:b w:val="0"/>
          <w:bCs w:val="0"/>
          <w:color w:val="000000"/>
          <w:sz w:val="44"/>
          <w:szCs w:val="44"/>
          <w:lang w:eastAsia="zh-CN"/>
        </w:rPr>
      </w:pPr>
      <w:bookmarkStart w:id="0" w:name="_Hlk141200484"/>
      <w:r>
        <w:rPr>
          <w:rFonts w:hint="eastAsia" w:ascii="方正小标宋简体" w:hAnsi="方正小标宋简体" w:eastAsia="方正小标宋简体" w:cs="方正小标宋简体"/>
          <w:b w:val="0"/>
          <w:bCs w:val="0"/>
          <w:color w:val="000000"/>
          <w:sz w:val="44"/>
          <w:szCs w:val="44"/>
          <w:lang w:eastAsia="zh-CN"/>
        </w:rPr>
        <w:t>新桥东先进制造产业园统一停车管理平台</w:t>
      </w:r>
    </w:p>
    <w:p w14:paraId="7450748B">
      <w:pPr>
        <w:pStyle w:val="5"/>
        <w:spacing w:line="560" w:lineRule="exact"/>
        <w:ind w:left="0" w:leftChars="0" w:right="0" w:rightChars="0" w:firstLine="0"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val="en-US" w:eastAsia="zh-CN"/>
        </w:rPr>
        <w:t>建设服务</w:t>
      </w:r>
      <w:r>
        <w:rPr>
          <w:rFonts w:hint="eastAsia" w:ascii="方正小标宋简体" w:hAnsi="方正小标宋简体" w:eastAsia="方正小标宋简体" w:cs="方正小标宋简体"/>
          <w:b w:val="0"/>
          <w:bCs w:val="0"/>
          <w:color w:val="000000"/>
          <w:sz w:val="44"/>
          <w:szCs w:val="44"/>
        </w:rPr>
        <w:t>项目</w:t>
      </w:r>
    </w:p>
    <w:p w14:paraId="7AB22C0B">
      <w:pPr>
        <w:pStyle w:val="5"/>
        <w:spacing w:line="560" w:lineRule="exact"/>
        <w:ind w:left="0" w:leftChars="0" w:right="0" w:rightChars="0" w:firstLine="883" w:firstLineChars="200"/>
        <w:jc w:val="center"/>
        <w:rPr>
          <w:rFonts w:hint="eastAsia" w:ascii="宋体" w:hAnsi="宋体" w:cs="宋体"/>
          <w:b/>
          <w:bCs/>
          <w:color w:val="000000"/>
          <w:sz w:val="44"/>
          <w:szCs w:val="44"/>
        </w:rPr>
      </w:pPr>
    </w:p>
    <w:p w14:paraId="5369D403">
      <w:pPr>
        <w:spacing w:line="560" w:lineRule="exact"/>
        <w:ind w:left="0" w:right="0" w:rightChars="0"/>
        <w:rPr>
          <w:rFonts w:hint="eastAsia" w:ascii="仿宋_GB2312" w:hAnsi="宋体" w:eastAsia="仿宋_GB2312" w:cs="仿宋_GB2312"/>
          <w:sz w:val="32"/>
          <w:szCs w:val="32"/>
        </w:rPr>
      </w:pPr>
      <w:r>
        <w:rPr>
          <w:rFonts w:hint="eastAsia" w:ascii="仿宋_GB2312" w:hAnsi="宋体" w:eastAsia="仿宋_GB2312" w:cs="仿宋_GB2312"/>
          <w:sz w:val="32"/>
          <w:szCs w:val="32"/>
        </w:rPr>
        <w:t>各受邀单位：</w:t>
      </w:r>
    </w:p>
    <w:p w14:paraId="43F394E2">
      <w:pPr>
        <w:autoSpaceDE w:val="0"/>
        <w:autoSpaceDN w:val="0"/>
        <w:adjustRightInd w:val="0"/>
        <w:spacing w:line="560" w:lineRule="exact"/>
        <w:ind w:left="0" w:leftChars="0" w:right="0" w:rightChars="0" w:firstLine="640" w:firstLineChars="200"/>
        <w:rPr>
          <w:rFonts w:hint="eastAsia" w:ascii="仿宋_GB2312" w:hAnsi="仿宋" w:eastAsia="仿宋_GB2312" w:cs="仿宋_GB2312"/>
          <w:sz w:val="32"/>
        </w:rPr>
      </w:pPr>
      <w:r>
        <w:rPr>
          <w:rFonts w:hint="eastAsia" w:ascii="仿宋_GB2312" w:hAnsi="仿宋" w:eastAsia="仿宋_GB2312" w:cs="仿宋_GB2312"/>
          <w:sz w:val="32"/>
        </w:rPr>
        <w:t>我司拟开展</w:t>
      </w:r>
      <w:r>
        <w:rPr>
          <w:rFonts w:hint="eastAsia" w:ascii="仿宋_GB2312" w:hAnsi="仿宋" w:eastAsia="仿宋_GB2312" w:cs="仿宋_GB2312"/>
          <w:sz w:val="32"/>
          <w:lang w:eastAsia="zh-CN"/>
        </w:rPr>
        <w:t>新桥东先进制造产业园统一停车管理平台</w:t>
      </w:r>
      <w:r>
        <w:rPr>
          <w:rFonts w:hint="eastAsia" w:ascii="仿宋_GB2312" w:hAnsi="仿宋" w:eastAsia="仿宋_GB2312" w:cs="仿宋_GB2312"/>
          <w:sz w:val="32"/>
        </w:rPr>
        <w:t>项目招标工作，现邀请贵单位根据相关法规及项目要求对该服务费用进行报价。本次询价结果可能作为我司评估该项目采购费用的参考依据，请贵单位</w:t>
      </w:r>
      <w:r>
        <w:rPr>
          <w:rFonts w:ascii="仿宋_GB2312" w:hAnsi="仿宋" w:eastAsia="仿宋_GB2312" w:cs="仿宋_GB2312"/>
          <w:sz w:val="32"/>
        </w:rPr>
        <w:t>在</w:t>
      </w:r>
      <w:r>
        <w:rPr>
          <w:rFonts w:hint="eastAsia" w:ascii="仿宋_GB2312" w:hAnsi="仿宋" w:eastAsia="仿宋_GB2312" w:cs="仿宋_GB2312"/>
          <w:sz w:val="32"/>
        </w:rPr>
        <w:t>保证能完成本项目工作前提下报价。</w:t>
      </w:r>
    </w:p>
    <w:p w14:paraId="34DB402A">
      <w:pPr>
        <w:autoSpaceDE w:val="0"/>
        <w:autoSpaceDN w:val="0"/>
        <w:adjustRightInd w:val="0"/>
        <w:spacing w:line="560" w:lineRule="exact"/>
        <w:ind w:left="0" w:leftChars="0" w:right="0" w:rightChars="0" w:firstLine="640" w:firstLineChars="200"/>
        <w:rPr>
          <w:rFonts w:hint="eastAsia" w:ascii="仿宋_GB2312" w:hAnsi="仿宋" w:eastAsia="仿宋_GB2312" w:cs="仿宋_GB2312"/>
          <w:sz w:val="32"/>
        </w:rPr>
      </w:pPr>
      <w:r>
        <w:rPr>
          <w:rFonts w:hint="eastAsia" w:ascii="仿宋_GB2312" w:hAnsi="仿宋" w:eastAsia="仿宋_GB2312" w:cs="仿宋_GB2312"/>
          <w:sz w:val="32"/>
        </w:rPr>
        <w:t>请贵单位于2025年</w:t>
      </w:r>
      <w:r>
        <w:rPr>
          <w:rFonts w:hint="eastAsia" w:ascii="仿宋_GB2312" w:hAnsi="仿宋" w:eastAsia="仿宋_GB2312" w:cs="仿宋_GB2312"/>
          <w:sz w:val="32"/>
          <w:lang w:val="en-US" w:eastAsia="zh-CN"/>
        </w:rPr>
        <w:t>4</w:t>
      </w:r>
      <w:r>
        <w:rPr>
          <w:rFonts w:hint="eastAsia" w:ascii="仿宋_GB2312" w:hAnsi="仿宋" w:eastAsia="仿宋_GB2312" w:cs="仿宋_GB2312"/>
          <w:sz w:val="32"/>
        </w:rPr>
        <w:t>月2</w:t>
      </w:r>
      <w:r>
        <w:rPr>
          <w:rFonts w:hint="eastAsia" w:ascii="仿宋_GB2312" w:hAnsi="仿宋" w:eastAsia="仿宋_GB2312" w:cs="仿宋_GB2312"/>
          <w:sz w:val="32"/>
          <w:lang w:val="en-US" w:eastAsia="zh-CN"/>
        </w:rPr>
        <w:t>8</w:t>
      </w:r>
      <w:r>
        <w:rPr>
          <w:rFonts w:hint="eastAsia" w:ascii="仿宋_GB2312" w:hAnsi="仿宋" w:eastAsia="仿宋_GB2312" w:cs="仿宋_GB2312"/>
          <w:sz w:val="32"/>
        </w:rPr>
        <w:t>日18:00前将营业执照复印件、报价函等材料（加盖公章）扫描件邮件发至</w:t>
      </w:r>
      <w:r>
        <w:rPr>
          <w:rFonts w:hint="eastAsia" w:ascii="仿宋_GB2312" w:hAnsi="仿宋" w:eastAsia="仿宋_GB2312" w:cs="仿宋_GB2312"/>
          <w:sz w:val="32"/>
          <w:u w:val="single"/>
        </w:rPr>
        <w:t xml:space="preserve"> zhangjinjun@szbsjt.sihc.com.cn</w:t>
      </w:r>
      <w:r>
        <w:rPr>
          <w:rFonts w:hint="eastAsia" w:ascii="仿宋_GB2312" w:eastAsia="仿宋_GB2312" w:cs="仿宋_GB2312"/>
          <w:sz w:val="32"/>
          <w:u w:val="single"/>
        </w:rPr>
        <w:t xml:space="preserve"> </w:t>
      </w:r>
      <w:r>
        <w:rPr>
          <w:rFonts w:hint="eastAsia" w:ascii="仿宋_GB2312" w:hAnsi="仿宋" w:eastAsia="仿宋_GB2312" w:cs="仿宋_GB2312"/>
          <w:sz w:val="32"/>
        </w:rPr>
        <w:t>，原件资料提交（或邮寄）至深圳市宝安区新安街道恒明珠金融大厦东座20楼。</w:t>
      </w:r>
    </w:p>
    <w:p w14:paraId="72BE6C02">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特此函达。</w:t>
      </w:r>
    </w:p>
    <w:p w14:paraId="555CAB95">
      <w:pPr>
        <w:spacing w:line="560" w:lineRule="exact"/>
        <w:ind w:left="0" w:leftChars="0" w:right="0" w:rightChars="0" w:firstLine="640" w:firstLineChars="200"/>
        <w:rPr>
          <w:rFonts w:hint="eastAsia" w:ascii="仿宋_GB2312" w:hAnsi="宋体" w:eastAsia="仿宋_GB2312" w:cs="仿宋_GB2312"/>
          <w:sz w:val="32"/>
          <w:szCs w:val="32"/>
        </w:rPr>
      </w:pPr>
    </w:p>
    <w:p w14:paraId="0B440D78">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仿宋" w:eastAsia="仿宋_GB2312" w:cs="仿宋_GB2312"/>
          <w:sz w:val="32"/>
        </w:rPr>
        <w:t>附件：</w:t>
      </w:r>
      <w:r>
        <w:rPr>
          <w:rFonts w:hint="eastAsia" w:ascii="仿宋_GB2312" w:hAnsi="宋体" w:eastAsia="仿宋_GB2312" w:cs="仿宋_GB2312"/>
          <w:sz w:val="32"/>
          <w:szCs w:val="32"/>
        </w:rPr>
        <w:t>1.</w:t>
      </w:r>
      <w:r>
        <w:rPr>
          <w:rFonts w:hint="eastAsia" w:ascii="仿宋_GB2312" w:hAnsi="仿宋" w:eastAsia="仿宋_GB2312" w:cs="仿宋_GB2312"/>
          <w:sz w:val="32"/>
          <w:lang w:eastAsia="zh-CN"/>
        </w:rPr>
        <w:t>新桥东先进制造产业园统一停车管理平台</w:t>
      </w:r>
      <w:r>
        <w:rPr>
          <w:rFonts w:hint="eastAsia" w:ascii="仿宋_GB2312" w:hAnsi="宋体" w:eastAsia="仿宋_GB2312" w:cs="仿宋_GB2312"/>
          <w:sz w:val="32"/>
          <w:szCs w:val="32"/>
        </w:rPr>
        <w:t>需求书</w:t>
      </w:r>
    </w:p>
    <w:p w14:paraId="4DE3F04C">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2.报价函 </w:t>
      </w:r>
    </w:p>
    <w:p w14:paraId="1A99158A">
      <w:pPr>
        <w:spacing w:line="560" w:lineRule="exact"/>
        <w:ind w:left="0" w:leftChars="0" w:right="0" w:rightChars="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3.</w:t>
      </w:r>
      <w:r>
        <w:rPr>
          <w:rFonts w:hint="eastAsia" w:ascii="仿宋_GB2312" w:hAnsi="仿宋" w:eastAsia="仿宋_GB2312" w:cs="仿宋_GB2312"/>
          <w:color w:val="000000"/>
          <w:sz w:val="32"/>
        </w:rPr>
        <w:t>后续服务报价</w:t>
      </w:r>
    </w:p>
    <w:p w14:paraId="24F3B5CF">
      <w:pPr>
        <w:spacing w:line="560" w:lineRule="exact"/>
        <w:ind w:left="0" w:leftChars="0" w:right="0" w:rightChars="0" w:firstLine="640" w:firstLineChars="200"/>
        <w:rPr>
          <w:rFonts w:hint="eastAsia" w:ascii="仿宋_GB2312" w:hAnsi="宋体" w:eastAsia="仿宋_GB2312" w:cs="仿宋_GB2312"/>
          <w:sz w:val="32"/>
          <w:szCs w:val="32"/>
        </w:rPr>
      </w:pPr>
    </w:p>
    <w:p w14:paraId="3E3855F5">
      <w:pPr>
        <w:spacing w:line="560" w:lineRule="exact"/>
        <w:ind w:left="0" w:leftChars="0" w:right="0" w:rightChars="0" w:firstLine="640" w:firstLineChars="200"/>
        <w:rPr>
          <w:rFonts w:hint="eastAsia" w:ascii="仿宋_GB2312" w:hAnsi="宋体" w:eastAsia="仿宋_GB2312" w:cs="仿宋_GB2312"/>
          <w:sz w:val="32"/>
          <w:szCs w:val="32"/>
        </w:rPr>
      </w:pPr>
    </w:p>
    <w:p w14:paraId="7AF40108">
      <w:pPr>
        <w:spacing w:line="560" w:lineRule="exact"/>
        <w:ind w:left="0" w:leftChars="0" w:right="0" w:rightChars="0" w:firstLine="640" w:firstLineChars="200"/>
        <w:jc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深圳市宝实置业有限公司</w:t>
      </w:r>
    </w:p>
    <w:p w14:paraId="5889F896">
      <w:pPr>
        <w:spacing w:line="560" w:lineRule="exact"/>
        <w:ind w:left="0" w:leftChars="0" w:right="0" w:rightChars="0" w:firstLine="640" w:firstLineChars="200"/>
        <w:jc w:val="center"/>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w:t>
      </w:r>
      <w:r>
        <w:rPr>
          <w:rFonts w:hint="eastAsia" w:ascii="仿宋_GB2312" w:hAnsi="仿宋" w:eastAsia="仿宋_GB2312" w:cs="仿宋_GB2312"/>
          <w:sz w:val="32"/>
          <w:szCs w:val="32"/>
        </w:rPr>
        <w:t>202</w:t>
      </w:r>
      <w:r>
        <w:rPr>
          <w:rFonts w:hint="eastAsia" w:ascii="仿宋_GB2312" w:hAnsi="仿宋" w:eastAsia="仿宋_GB2312" w:cs="仿宋_GB2312"/>
          <w:sz w:val="32"/>
          <w:szCs w:val="32"/>
          <w:lang w:val="en-US" w:eastAsia="zh-CN"/>
        </w:rPr>
        <w:t>5</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月</w:t>
      </w:r>
      <w:r>
        <w:rPr>
          <w:rFonts w:hint="eastAsia" w:ascii="仿宋_GB2312" w:hAnsi="仿宋" w:eastAsia="仿宋_GB2312" w:cs="仿宋_GB2312"/>
          <w:sz w:val="32"/>
          <w:szCs w:val="32"/>
          <w:lang w:val="en-US" w:eastAsia="zh-CN"/>
        </w:rPr>
        <w:t>24</w:t>
      </w:r>
      <w:bookmarkStart w:id="23" w:name="_GoBack"/>
      <w:bookmarkEnd w:id="23"/>
      <w:r>
        <w:rPr>
          <w:rFonts w:hint="eastAsia" w:ascii="仿宋_GB2312" w:hAnsi="宋体" w:eastAsia="仿宋_GB2312" w:cs="仿宋_GB2312"/>
          <w:sz w:val="32"/>
          <w:szCs w:val="32"/>
        </w:rPr>
        <w:t>日</w:t>
      </w:r>
    </w:p>
    <w:p w14:paraId="0E9AAADA">
      <w:pPr>
        <w:pStyle w:val="11"/>
        <w:spacing w:line="560" w:lineRule="exact"/>
        <w:ind w:left="0" w:right="0" w:rightChars="0" w:firstLine="640" w:firstLineChars="200"/>
      </w:pPr>
      <w:r>
        <w:rPr>
          <w:rFonts w:hint="eastAsia" w:ascii="仿宋_GB2312" w:hAnsi="宋体" w:eastAsia="仿宋_GB2312" w:cs="仿宋_GB2312"/>
          <w:sz w:val="32"/>
          <w:szCs w:val="32"/>
        </w:rPr>
        <w:t>（联系人：</w:t>
      </w:r>
      <w:r>
        <w:rPr>
          <w:rFonts w:hint="eastAsia" w:ascii="仿宋_GB2312" w:hAnsi="仿宋" w:eastAsia="仿宋_GB2312" w:cs="仿宋_GB2312"/>
          <w:sz w:val="32"/>
          <w:szCs w:val="32"/>
        </w:rPr>
        <w:t>张进军</w:t>
      </w:r>
      <w:r>
        <w:rPr>
          <w:rFonts w:hint="eastAsia" w:ascii="仿宋_GB2312" w:hAnsi="宋体" w:eastAsia="仿宋_GB2312" w:cs="仿宋_GB2312"/>
          <w:sz w:val="32"/>
          <w:szCs w:val="32"/>
        </w:rPr>
        <w:t>，电话：</w:t>
      </w:r>
      <w:r>
        <w:rPr>
          <w:rFonts w:hint="eastAsia" w:ascii="仿宋_GB2312" w:hAnsi="仿宋" w:eastAsia="仿宋_GB2312" w:cs="仿宋_GB2312"/>
          <w:sz w:val="32"/>
          <w:szCs w:val="32"/>
        </w:rPr>
        <w:t>0755-27838612）</w:t>
      </w:r>
    </w:p>
    <w:p w14:paraId="3642E485">
      <w:pPr>
        <w:pStyle w:val="2"/>
        <w:ind w:left="0" w:leftChars="0" w:right="0" w:rightChars="0" w:firstLine="640" w:firstLineChars="200"/>
      </w:pPr>
    </w:p>
    <w:p w14:paraId="4BB30AF8">
      <w:pPr>
        <w:pStyle w:val="2"/>
        <w:ind w:left="0" w:leftChars="0" w:right="0" w:rightChars="0" w:firstLine="640" w:firstLineChars="200"/>
      </w:pPr>
      <w:r>
        <w:rPr>
          <w:rFonts w:hint="eastAsia"/>
        </w:rPr>
        <w:t>附件1</w:t>
      </w:r>
    </w:p>
    <w:p w14:paraId="76533D12">
      <w:pPr>
        <w:spacing w:line="560" w:lineRule="exact"/>
        <w:ind w:left="0" w:leftChars="0" w:right="0" w:rightChars="0" w:firstLine="482" w:firstLineChars="200"/>
        <w:outlineLvl w:val="1"/>
        <w:rPr>
          <w:rFonts w:hint="eastAsia" w:ascii="宋体" w:hAnsi="宋体"/>
          <w:b/>
          <w:bCs/>
          <w:color w:val="000000"/>
          <w:sz w:val="24"/>
        </w:rPr>
      </w:pPr>
      <w:r>
        <w:rPr>
          <w:rFonts w:hint="eastAsia" w:ascii="宋体" w:hAnsi="宋体"/>
          <w:b/>
          <w:bCs/>
          <w:color w:val="000000"/>
          <w:sz w:val="24"/>
        </w:rPr>
        <w:t>一、项目概况</w:t>
      </w:r>
    </w:p>
    <w:p w14:paraId="42FEF46C">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新桥东先进制造产业园（以下简称“新桥东”）规划面积2.3平方公里，总建筑面积超500万㎡，总投资超500亿元，预计GDP超500亿元，是深圳市20大先进制造业园区之一、深圳国家高新区宝安园区重要组成部分，也是深圳市首个平方公里级“工改工”城市更新项目和“工业上楼”先行示范园区。</w:t>
      </w:r>
    </w:p>
    <w:p w14:paraId="1EE0C89C">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新桥东先进制造产业园项目存在多地块、多业态的特点，统一停车管理平台旨在通过“互联网+停车”模式，整合区域内所有停车场资源，利用移动互联网、云计算、大数据、物联网等技术，构建标准化、智能化、可视化的集团级统一停车管理平台。平台将实现停车场数据互通、业务集中管控、资源高效调度，为园区提供低成本、高安全、强扩展的停车管理解决方案。</w:t>
      </w:r>
    </w:p>
    <w:p w14:paraId="43BE3467">
      <w:pPr>
        <w:numPr>
          <w:ilvl w:val="0"/>
          <w:numId w:val="1"/>
        </w:numPr>
        <w:spacing w:line="560" w:lineRule="exact"/>
        <w:ind w:left="0" w:leftChars="0" w:right="0" w:rightChars="0" w:firstLine="482" w:firstLineChars="200"/>
        <w:outlineLvl w:val="1"/>
        <w:rPr>
          <w:rFonts w:hint="eastAsia" w:ascii="宋体" w:hAnsi="宋体"/>
          <w:b/>
          <w:bCs/>
          <w:color w:val="000000"/>
          <w:sz w:val="24"/>
        </w:rPr>
      </w:pPr>
      <w:r>
        <w:rPr>
          <w:rFonts w:hint="eastAsia" w:ascii="宋体" w:hAnsi="宋体"/>
          <w:b/>
          <w:bCs/>
          <w:color w:val="000000"/>
          <w:sz w:val="24"/>
        </w:rPr>
        <w:t>建设内容</w:t>
      </w:r>
    </w:p>
    <w:p w14:paraId="6E6A240D">
      <w:pPr>
        <w:spacing w:line="560" w:lineRule="exact"/>
        <w:ind w:left="0" w:leftChars="0" w:right="0" w:rightChars="0" w:firstLine="482" w:firstLineChars="200"/>
        <w:outlineLvl w:val="2"/>
        <w:rPr>
          <w:rFonts w:hint="eastAsia" w:ascii="宋体" w:hAnsi="宋体"/>
          <w:b/>
          <w:bCs/>
          <w:color w:val="000000"/>
          <w:sz w:val="24"/>
        </w:rPr>
      </w:pPr>
      <w:r>
        <w:rPr>
          <w:rFonts w:ascii="宋体" w:hAnsi="宋体"/>
          <w:b/>
          <w:bCs/>
          <w:color w:val="000000"/>
          <w:sz w:val="24"/>
          <w:lang w:eastAsia="zh-CN"/>
        </w:rPr>
        <w:t>（一）</w:t>
      </w:r>
      <w:r>
        <w:rPr>
          <w:rFonts w:hint="eastAsia" w:ascii="宋体" w:hAnsi="宋体"/>
          <w:b/>
          <w:bCs/>
          <w:color w:val="000000"/>
          <w:sz w:val="24"/>
          <w:lang w:val="en-US" w:eastAsia="zh-CN"/>
        </w:rPr>
        <w:t>平台建设目标</w:t>
      </w:r>
    </w:p>
    <w:p w14:paraId="1E1B5EFB">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资源整合与标准化</w:t>
      </w:r>
    </w:p>
    <w:p w14:paraId="0872F716">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统一数据接口标准，支持多品牌停车场设备接入。</w:t>
      </w:r>
    </w:p>
    <w:p w14:paraId="769921EC">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建立停车场资源库，消除信息孤岛，实现跨车场数据共享。</w:t>
      </w:r>
    </w:p>
    <w:p w14:paraId="12EF1652">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智能化管理</w:t>
      </w:r>
    </w:p>
    <w:p w14:paraId="55D4E096">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支持多车场实时监控与远程控制（道闸、照明、引导屏等）。</w:t>
      </w:r>
    </w:p>
    <w:p w14:paraId="318B405C">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提供停车位状态分析、流量预测、异常事件报警功能。</w:t>
      </w:r>
    </w:p>
    <w:p w14:paraId="3521B9FD">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rPr>
        <w:t>数据驱动决策</w:t>
      </w:r>
    </w:p>
    <w:p w14:paraId="2A6C3A7F">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多维度数据可视化（车流、营收、设备状态、用户行为）。</w:t>
      </w:r>
    </w:p>
    <w:p w14:paraId="19C2CF2E">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停车场健康度指数模型（基于车流量、周转率、故障率等指标）。</w:t>
      </w:r>
    </w:p>
    <w:p w14:paraId="04491D14">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w:t>
      </w:r>
      <w:r>
        <w:rPr>
          <w:rFonts w:hint="eastAsia" w:ascii="宋体" w:hAnsi="宋体"/>
          <w:color w:val="000000"/>
          <w:sz w:val="24"/>
        </w:rPr>
        <w:t>高效运营与增值服务</w:t>
      </w:r>
    </w:p>
    <w:p w14:paraId="0DFF6913">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自动化财务报表生成（日报、月报、自定义周期报表）。</w:t>
      </w:r>
    </w:p>
    <w:p w14:paraId="11A4E35C">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支持分时定价、会员体系、广告位管理等增值功能。</w:t>
      </w:r>
    </w:p>
    <w:p w14:paraId="42D8F781">
      <w:pPr>
        <w:spacing w:line="560" w:lineRule="exact"/>
        <w:ind w:left="0" w:leftChars="0" w:right="0" w:rightChars="0" w:firstLine="480" w:firstLineChars="200"/>
        <w:rPr>
          <w:rFonts w:hint="eastAsia" w:ascii="宋体" w:hAnsi="宋体"/>
          <w:color w:val="000000"/>
          <w:sz w:val="24"/>
        </w:rPr>
      </w:pPr>
      <w:r>
        <w:rPr>
          <w:rFonts w:ascii="宋体" w:hAnsi="宋体"/>
          <w:color w:val="000000"/>
          <w:sz w:val="24"/>
        </w:rPr>
        <w:t>（6）</w:t>
      </w:r>
      <w:r>
        <w:rPr>
          <w:rFonts w:hint="eastAsia" w:ascii="宋体" w:hAnsi="宋体"/>
          <w:color w:val="000000"/>
          <w:sz w:val="24"/>
        </w:rPr>
        <w:t>安全与扩展性</w:t>
      </w:r>
    </w:p>
    <w:p w14:paraId="590A1E62">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多级权限管理（园区-地块-车场-岗位），支持</w:t>
      </w:r>
      <w:r>
        <w:rPr>
          <w:rFonts w:hint="eastAsia" w:ascii="宋体" w:hAnsi="宋体"/>
          <w:color w:val="000000"/>
          <w:sz w:val="24"/>
          <w:lang w:val="en-US" w:eastAsia="zh-CN"/>
        </w:rPr>
        <w:t>基于角色的访问</w:t>
      </w:r>
      <w:r>
        <w:rPr>
          <w:rFonts w:hint="eastAsia" w:ascii="宋体" w:hAnsi="宋体"/>
          <w:color w:val="000000"/>
          <w:sz w:val="24"/>
        </w:rPr>
        <w:t>权限模型。</w:t>
      </w:r>
    </w:p>
    <w:p w14:paraId="1A5F3723">
      <w:pPr>
        <w:spacing w:line="560" w:lineRule="exact"/>
        <w:ind w:left="0" w:leftChars="0" w:right="0" w:rightChars="0" w:firstLine="480" w:firstLineChars="200"/>
        <w:rPr>
          <w:rFonts w:ascii="宋体" w:hAnsi="宋体"/>
          <w:color w:val="000000"/>
          <w:sz w:val="24"/>
          <w:lang w:val="en-US" w:eastAsia="zh-CN"/>
        </w:rPr>
      </w:pPr>
      <w:r>
        <w:rPr>
          <w:rFonts w:hint="eastAsia" w:ascii="宋体" w:hAnsi="宋体"/>
          <w:color w:val="000000"/>
          <w:sz w:val="24"/>
        </w:rPr>
        <w:t>模块化架构设计，支持功能扩展与第三方系统对接。</w:t>
      </w:r>
    </w:p>
    <w:p w14:paraId="773D057F">
      <w:pPr>
        <w:numPr>
          <w:ilvl w:val="0"/>
          <w:numId w:val="2"/>
        </w:numPr>
        <w:spacing w:line="560" w:lineRule="exact"/>
        <w:ind w:left="0" w:leftChars="0" w:right="0" w:rightChars="0" w:firstLine="482" w:firstLineChars="200"/>
        <w:outlineLvl w:val="2"/>
        <w:rPr>
          <w:rFonts w:hint="eastAsia" w:ascii="宋体" w:hAnsi="宋体"/>
          <w:b/>
          <w:bCs/>
          <w:color w:val="000000"/>
          <w:sz w:val="24"/>
          <w:lang w:val="en-US" w:eastAsia="zh-CN"/>
        </w:rPr>
      </w:pPr>
      <w:r>
        <w:rPr>
          <w:rFonts w:hint="eastAsia" w:ascii="宋体" w:hAnsi="宋体"/>
          <w:b/>
          <w:bCs/>
          <w:color w:val="000000"/>
          <w:sz w:val="24"/>
          <w:lang w:val="en-US" w:eastAsia="zh-CN"/>
        </w:rPr>
        <w:t>平台功能要求</w:t>
      </w:r>
    </w:p>
    <w:p w14:paraId="472FE798">
      <w:pPr>
        <w:spacing w:line="560" w:lineRule="exact"/>
        <w:ind w:left="0" w:leftChars="0" w:right="0" w:rightChars="0" w:firstLine="482" w:firstLineChars="200"/>
        <w:rPr>
          <w:rFonts w:hint="eastAsia"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基础功能：</w:t>
      </w:r>
    </w:p>
    <w:p w14:paraId="6173D70B">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系统主要实现车辆进出场时的车牌识别、LED显示（欢迎词语、空车位数量、车辆信息等）、语音播放、车辆图像及进出场时间记录、收费（公众号/企业微信端支付、扫码支付、自助终端收费支付）、报表等功能。</w:t>
      </w:r>
    </w:p>
    <w:p w14:paraId="2C999D66">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2</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应符合GA/T 761-2008《停车库（场）安全管理系统技术要求》、GA/T 992-2012《停车库（场）出入口控制设备技术要求》、GA/T 833-2016《机动车号牌图像自动识别技术规范》相关要求；</w:t>
      </w:r>
    </w:p>
    <w:p w14:paraId="34E451D4">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系统管理软件事件信息保存时间应≥1年，出入口和场区内的图像保存时间应≥90天；</w:t>
      </w:r>
    </w:p>
    <w:p w14:paraId="74D2283C">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系统应具备计费自动结算管理功能，应支持主流第三方支付（微信、支付宝、银联等）；</w:t>
      </w:r>
    </w:p>
    <w:p w14:paraId="515614AD">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5</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应支持无感支付、扫码支付、手持机支付等形式，并应支持开具电子发票；</w:t>
      </w:r>
    </w:p>
    <w:p w14:paraId="0212C4DA">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6</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支持与访客系统对接，停车场系统获取访客预约邀约信息，实现车牌识别一体机自动识别访客车辆，抬杆通行；同时支持访客到访提醒；</w:t>
      </w:r>
    </w:p>
    <w:p w14:paraId="34F22427">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7</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综合管理：实现对进出车辆的权限管理、事件记录、月卡发放、综合结算等统一管理；</w:t>
      </w:r>
    </w:p>
    <w:p w14:paraId="43386D50">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8</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支持代付：访客提供车牌，拜访期间，访客在此期间不限次免费停车；停车费自动与物业结算；</w:t>
      </w:r>
    </w:p>
    <w:p w14:paraId="0EB121CE">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9</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车辆分类管理：建立不同的类型对不同停放目的的车辆进行管理，设置月卡收费标准和通行规则，可以进行分区域的停放管理；</w:t>
      </w:r>
    </w:p>
    <w:p w14:paraId="27579EC9">
      <w:pPr>
        <w:spacing w:line="560" w:lineRule="exact"/>
        <w:ind w:left="0" w:leftChars="0" w:right="0" w:rightChars="0"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10</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车辆管理：预约车、月卡车、免费车、特种车辆、港澳车辆</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支持一位多车，多位多车</w:t>
      </w:r>
      <w:r>
        <w:rPr>
          <w:rFonts w:hint="eastAsia" w:ascii="宋体" w:hAnsi="宋体" w:eastAsia="宋体" w:cs="Times New Roman"/>
          <w:color w:val="000000"/>
          <w:sz w:val="24"/>
          <w:lang w:eastAsia="zh-CN"/>
        </w:rPr>
        <w:t>；</w:t>
      </w:r>
    </w:p>
    <w:p w14:paraId="5F343AC1">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11</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快进快出：预约车、VIP管理、特种车管理，免费车</w:t>
      </w:r>
    </w:p>
    <w:p w14:paraId="2B67CEA2">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12</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支持月卡缴费、临停缴费、自助缴费、商家代付等。</w:t>
      </w:r>
    </w:p>
    <w:p w14:paraId="001344AF">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13</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支持优惠券发放；</w:t>
      </w:r>
    </w:p>
    <w:p w14:paraId="7AEBABBD">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14</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对内部员工信息可以保存多种信息包括车主姓名、车主证件、车型、车牌、联系电话、联系地址、卡片发行日期、有效期等；对临时访客保存基本信息，包括车型、车牌、停车时间、收费金额等；</w:t>
      </w:r>
    </w:p>
    <w:p w14:paraId="1B505228">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15</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支持对操作员权限、档案、操作密码、系统日志、记录保留时间等进行管理和更改；</w:t>
      </w:r>
    </w:p>
    <w:p w14:paraId="4CD134A8">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16</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 xml:space="preserve">能自动记录操作员操作日志，包括：操作员编号、操作员姓名、操作类型、操作时间、操作对象、操作内容、操作结果； </w:t>
      </w:r>
    </w:p>
    <w:p w14:paraId="5CB2BCB0">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17</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支持记录车辆进出相关信息，包括：车主ID号、进出通道、进出时间、进出车场图像、车辆车型、车牌号码、泊车时间、收费金额、收费日期、收费操作员等；</w:t>
      </w:r>
    </w:p>
    <w:p w14:paraId="06F215E4">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18</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具有长期卡、月租卡、临时卡、管理卡等收费方式，具有固定费率、零费率、折扣处理及支持按时间、按次数、免费等多种收费标准：按期收费、计时收费、计次收费、时段收费、分时收费、不收费、一次性收费等；</w:t>
      </w:r>
    </w:p>
    <w:p w14:paraId="7E91869D">
      <w:p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报表打印及查询，包括交接班记录及值班流水记录查询；进出记录查询，如在场车的入场时间与该车的入场图像、车牌；出场车的进出日期时间、停留时间与出入图像、收费金额等；收费日报表、收费月报表、收费年报表、车位使用情况报表、车流量统计报表；</w:t>
      </w:r>
    </w:p>
    <w:p w14:paraId="4072040A">
      <w:pPr>
        <w:numPr>
          <w:ilvl w:val="0"/>
          <w:numId w:val="3"/>
        </w:numPr>
        <w:spacing w:line="560" w:lineRule="exact"/>
        <w:ind w:left="0" w:leftChars="0" w:right="0" w:righ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系统具备长期运行的性能保障机制，自动定时处理、备份各种数据，可有效避免因长期运行产生的大容量数据对系统性能造成影响；</w:t>
      </w:r>
    </w:p>
    <w:p w14:paraId="531C1D56">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lang w:val="en-US" w:eastAsia="zh-CN"/>
        </w:rPr>
        <w:t>（20）移动端支持：提供停车客户使用小程序端：包含</w:t>
      </w:r>
      <w:r>
        <w:rPr>
          <w:rFonts w:hint="eastAsia" w:ascii="宋体" w:hAnsi="宋体"/>
          <w:color w:val="000000"/>
          <w:sz w:val="24"/>
        </w:rPr>
        <w:t>线上月卡申请</w:t>
      </w:r>
      <w:r>
        <w:rPr>
          <w:rFonts w:hint="eastAsia" w:ascii="宋体" w:hAnsi="宋体"/>
          <w:color w:val="000000"/>
          <w:sz w:val="24"/>
          <w:lang w:eastAsia="zh-CN"/>
        </w:rPr>
        <w:t>、</w:t>
      </w:r>
      <w:r>
        <w:rPr>
          <w:rFonts w:hint="eastAsia" w:ascii="宋体" w:hAnsi="宋体"/>
          <w:color w:val="000000"/>
          <w:sz w:val="24"/>
        </w:rPr>
        <w:t>临停车位预约</w:t>
      </w:r>
      <w:r>
        <w:rPr>
          <w:rFonts w:hint="eastAsia" w:ascii="宋体" w:hAnsi="宋体"/>
          <w:color w:val="000000"/>
          <w:sz w:val="24"/>
          <w:lang w:eastAsia="zh-CN"/>
        </w:rPr>
        <w:t>、</w:t>
      </w:r>
      <w:r>
        <w:rPr>
          <w:rFonts w:hint="eastAsia" w:ascii="宋体" w:hAnsi="宋体"/>
          <w:color w:val="000000"/>
          <w:sz w:val="24"/>
        </w:rPr>
        <w:t>月卡缴费、临停缴费、自助缴费</w:t>
      </w:r>
      <w:r>
        <w:rPr>
          <w:rFonts w:hint="eastAsia" w:ascii="宋体" w:hAnsi="宋体"/>
          <w:color w:val="000000"/>
          <w:sz w:val="24"/>
          <w:lang w:eastAsia="zh-CN"/>
        </w:rPr>
        <w:t>、</w:t>
      </w:r>
      <w:r>
        <w:rPr>
          <w:rFonts w:hint="eastAsia" w:ascii="宋体" w:hAnsi="宋体"/>
          <w:color w:val="000000"/>
          <w:sz w:val="24"/>
        </w:rPr>
        <w:t>无感支付绑定</w:t>
      </w:r>
      <w:r>
        <w:rPr>
          <w:rFonts w:hint="eastAsia" w:ascii="宋体" w:hAnsi="宋体"/>
          <w:color w:val="000000"/>
          <w:sz w:val="24"/>
          <w:lang w:eastAsia="zh-CN"/>
        </w:rPr>
        <w:t>、</w:t>
      </w:r>
      <w:r>
        <w:rPr>
          <w:rFonts w:hint="eastAsia" w:ascii="宋体" w:hAnsi="宋体"/>
          <w:color w:val="000000"/>
          <w:sz w:val="24"/>
        </w:rPr>
        <w:t>发放优惠券、领用优惠券，商家代付</w:t>
      </w:r>
      <w:r>
        <w:rPr>
          <w:rFonts w:hint="eastAsia" w:ascii="宋体" w:hAnsi="宋体"/>
          <w:color w:val="000000"/>
          <w:sz w:val="24"/>
          <w:lang w:val="en-US" w:eastAsia="zh-CN"/>
        </w:rPr>
        <w:t>等；提供</w:t>
      </w:r>
      <w:r>
        <w:rPr>
          <w:rFonts w:hint="eastAsia" w:ascii="宋体" w:hAnsi="宋体"/>
          <w:color w:val="000000"/>
          <w:sz w:val="24"/>
        </w:rPr>
        <w:t>移动运维</w:t>
      </w:r>
      <w:r>
        <w:rPr>
          <w:rFonts w:hint="eastAsia" w:ascii="宋体" w:hAnsi="宋体"/>
          <w:color w:val="000000"/>
          <w:sz w:val="24"/>
          <w:lang w:val="en-US" w:eastAsia="zh-CN"/>
        </w:rPr>
        <w:t>移动</w:t>
      </w:r>
      <w:r>
        <w:rPr>
          <w:rFonts w:hint="eastAsia" w:ascii="宋体" w:hAnsi="宋体"/>
          <w:color w:val="000000"/>
          <w:sz w:val="24"/>
        </w:rPr>
        <w:t>端</w:t>
      </w:r>
      <w:r>
        <w:rPr>
          <w:rFonts w:hint="eastAsia" w:ascii="宋体" w:hAnsi="宋体"/>
          <w:color w:val="000000"/>
          <w:sz w:val="24"/>
          <w:lang w:eastAsia="zh-CN"/>
        </w:rPr>
        <w:t>：</w:t>
      </w:r>
      <w:r>
        <w:rPr>
          <w:rFonts w:hint="eastAsia" w:ascii="宋体" w:hAnsi="宋体"/>
          <w:color w:val="000000"/>
          <w:sz w:val="24"/>
        </w:rPr>
        <w:t>可以查看</w:t>
      </w:r>
      <w:r>
        <w:rPr>
          <w:rFonts w:hint="eastAsia" w:ascii="宋体" w:hAnsi="宋体"/>
          <w:color w:val="000000"/>
          <w:sz w:val="24"/>
          <w:lang w:val="en-US" w:eastAsia="zh-CN"/>
        </w:rPr>
        <w:t>停车</w:t>
      </w:r>
      <w:r>
        <w:rPr>
          <w:rFonts w:hint="eastAsia" w:ascii="宋体" w:hAnsi="宋体"/>
          <w:color w:val="000000"/>
          <w:sz w:val="24"/>
        </w:rPr>
        <w:t>各出入口状态</w:t>
      </w:r>
      <w:r>
        <w:rPr>
          <w:rFonts w:hint="eastAsia" w:ascii="宋体" w:hAnsi="宋体"/>
          <w:color w:val="000000"/>
          <w:sz w:val="24"/>
          <w:lang w:val="en-US" w:eastAsia="zh-CN"/>
        </w:rPr>
        <w:t>和设备状况</w:t>
      </w:r>
      <w:r>
        <w:rPr>
          <w:rFonts w:hint="eastAsia" w:ascii="宋体" w:hAnsi="宋体"/>
          <w:color w:val="000000"/>
          <w:sz w:val="24"/>
        </w:rPr>
        <w:t>、</w:t>
      </w:r>
      <w:r>
        <w:rPr>
          <w:rFonts w:hint="eastAsia" w:ascii="宋体" w:hAnsi="宋体"/>
          <w:color w:val="000000"/>
          <w:sz w:val="24"/>
          <w:lang w:val="en-US" w:eastAsia="zh-CN"/>
        </w:rPr>
        <w:t>车辆流情况、车位余量、停车收入统计、异常放行投机；</w:t>
      </w:r>
      <w:r>
        <w:rPr>
          <w:rFonts w:hint="eastAsia" w:ascii="宋体" w:hAnsi="宋体"/>
          <w:color w:val="000000"/>
          <w:sz w:val="24"/>
        </w:rPr>
        <w:t>UI设计应</w:t>
      </w:r>
      <w:r>
        <w:rPr>
          <w:rFonts w:hint="eastAsia" w:ascii="宋体" w:hAnsi="宋体"/>
          <w:color w:val="000000"/>
          <w:sz w:val="24"/>
          <w:lang w:val="en-US" w:eastAsia="zh-CN"/>
        </w:rPr>
        <w:t>支持添加甲</w:t>
      </w:r>
      <w:r>
        <w:rPr>
          <w:rFonts w:hint="eastAsia" w:ascii="宋体" w:hAnsi="宋体"/>
          <w:color w:val="000000"/>
          <w:sz w:val="24"/>
        </w:rPr>
        <w:t>方或园区的名称或标识元素。</w:t>
      </w:r>
    </w:p>
    <w:p w14:paraId="25941848">
      <w:pPr>
        <w:spacing w:line="560" w:lineRule="exact"/>
        <w:ind w:left="0" w:leftChars="0" w:right="0" w:rightChars="0" w:firstLine="482" w:firstLineChars="200"/>
        <w:rPr>
          <w:rFonts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拓展功能：</w:t>
      </w:r>
    </w:p>
    <w:p w14:paraId="2206B14E">
      <w:pPr>
        <w:spacing w:line="560" w:lineRule="exact"/>
        <w:ind w:left="0" w:leftChars="0" w:right="0" w:rightChars="0" w:firstLine="480" w:firstLineChars="200"/>
        <w:rPr>
          <w:rFonts w:hint="eastAsia" w:ascii="宋体" w:hAnsi="宋体"/>
          <w:color w:val="000000"/>
          <w:sz w:val="24"/>
        </w:rPr>
      </w:pPr>
      <w:r>
        <w:rPr>
          <w:rFonts w:ascii="宋体" w:hAnsi="宋体"/>
          <w:color w:val="000000"/>
          <w:sz w:val="24"/>
        </w:rPr>
        <w:t>（</w:t>
      </w:r>
      <w:r>
        <w:rPr>
          <w:rFonts w:hint="eastAsia" w:ascii="宋体" w:hAnsi="宋体"/>
          <w:color w:val="000000"/>
          <w:sz w:val="24"/>
          <w:lang w:val="en-US" w:eastAsia="zh-CN"/>
        </w:rPr>
        <w:t>1</w:t>
      </w:r>
      <w:r>
        <w:rPr>
          <w:rFonts w:ascii="宋体" w:hAnsi="宋体"/>
          <w:color w:val="000000"/>
          <w:sz w:val="24"/>
        </w:rPr>
        <w:t>）</w:t>
      </w:r>
      <w:r>
        <w:rPr>
          <w:rFonts w:hint="eastAsia" w:ascii="宋体" w:hAnsi="宋体"/>
          <w:color w:val="000000"/>
          <w:sz w:val="24"/>
        </w:rPr>
        <w:t>统一接入管理</w:t>
      </w:r>
    </w:p>
    <w:p w14:paraId="1B93C186">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设备兼容性：支持</w:t>
      </w:r>
      <w:r>
        <w:rPr>
          <w:rFonts w:ascii="宋体" w:hAnsi="宋体"/>
          <w:color w:val="000000"/>
          <w:sz w:val="24"/>
        </w:rPr>
        <w:t>行业</w:t>
      </w:r>
      <w:r>
        <w:rPr>
          <w:rFonts w:hint="eastAsia" w:ascii="宋体" w:hAnsi="宋体"/>
          <w:color w:val="000000"/>
          <w:sz w:val="24"/>
        </w:rPr>
        <w:t>主流品牌</w:t>
      </w:r>
      <w:r>
        <w:rPr>
          <w:rFonts w:hint="eastAsia" w:ascii="宋体" w:hAnsi="宋体"/>
          <w:color w:val="000000"/>
          <w:sz w:val="24"/>
          <w:lang w:eastAsia="zh-CN"/>
        </w:rPr>
        <w:t>（</w:t>
      </w:r>
      <w:r>
        <w:rPr>
          <w:rFonts w:hint="eastAsia" w:ascii="宋体" w:hAnsi="宋体"/>
          <w:color w:val="000000"/>
          <w:sz w:val="24"/>
          <w:lang w:val="en-US" w:eastAsia="zh-CN"/>
        </w:rPr>
        <w:t>捷顺、科拓、富士、立方、博思高等</w:t>
      </w:r>
      <w:r>
        <w:rPr>
          <w:rFonts w:hint="eastAsia" w:ascii="宋体" w:hAnsi="宋体"/>
          <w:color w:val="000000"/>
          <w:sz w:val="24"/>
          <w:lang w:eastAsia="zh-CN"/>
        </w:rPr>
        <w:t>）</w:t>
      </w:r>
      <w:r>
        <w:rPr>
          <w:rFonts w:ascii="宋体" w:hAnsi="宋体"/>
          <w:color w:val="000000"/>
          <w:sz w:val="24"/>
        </w:rPr>
        <w:t>的车牌识别摄像机、</w:t>
      </w:r>
      <w:r>
        <w:rPr>
          <w:rFonts w:hint="eastAsia" w:ascii="宋体" w:hAnsi="宋体"/>
          <w:color w:val="000000"/>
          <w:sz w:val="24"/>
        </w:rPr>
        <w:t>道闸、</w:t>
      </w:r>
      <w:r>
        <w:rPr>
          <w:rFonts w:hint="eastAsia" w:ascii="宋体" w:hAnsi="宋体"/>
          <w:color w:val="000000"/>
          <w:sz w:val="24"/>
          <w:lang w:val="en-US" w:eastAsia="zh-CN"/>
        </w:rPr>
        <w:t>屏控等停车设备</w:t>
      </w:r>
      <w:r>
        <w:rPr>
          <w:rFonts w:ascii="宋体" w:hAnsi="宋体"/>
          <w:color w:val="000000"/>
          <w:sz w:val="24"/>
          <w:lang w:eastAsia="zh-CN"/>
        </w:rPr>
        <w:t>接入</w:t>
      </w:r>
      <w:r>
        <w:rPr>
          <w:rFonts w:hint="eastAsia" w:ascii="宋体" w:hAnsi="宋体"/>
          <w:color w:val="000000"/>
          <w:sz w:val="24"/>
        </w:rPr>
        <w:t>。</w:t>
      </w:r>
    </w:p>
    <w:p w14:paraId="773C8E25">
      <w:pPr>
        <w:spacing w:line="560" w:lineRule="exact"/>
        <w:ind w:left="0" w:leftChars="0" w:right="0" w:rightChars="0"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实时监控与告警</w:t>
      </w:r>
    </w:p>
    <w:p w14:paraId="3E2E8428">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可视化监控：实时展示车位占用率、车流热力图、设备在线状态。</w:t>
      </w:r>
    </w:p>
    <w:p w14:paraId="4DB4204F">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智能告警：设备故障、非法闯入、停车超时等事件实时推送。</w:t>
      </w:r>
    </w:p>
    <w:p w14:paraId="31A99A44">
      <w:pPr>
        <w:numPr>
          <w:ilvl w:val="0"/>
          <w:numId w:val="4"/>
        </w:numPr>
        <w:spacing w:line="560" w:lineRule="exact"/>
        <w:ind w:left="0" w:leftChars="0" w:right="0" w:rightChars="0" w:firstLine="480" w:firstLineChars="200"/>
        <w:rPr>
          <w:rFonts w:ascii="宋体" w:hAnsi="宋体"/>
          <w:color w:val="000000"/>
          <w:sz w:val="24"/>
        </w:rPr>
      </w:pPr>
      <w:r>
        <w:rPr>
          <w:rFonts w:ascii="宋体" w:hAnsi="宋体"/>
          <w:color w:val="000000"/>
          <w:sz w:val="24"/>
        </w:rPr>
        <w:t>统一支付与结算中心</w:t>
      </w:r>
    </w:p>
    <w:p w14:paraId="276C9022">
      <w:pPr>
        <w:spacing w:line="560" w:lineRule="exact"/>
        <w:ind w:left="0" w:leftChars="0" w:right="0" w:rightChars="0" w:firstLine="480" w:firstLineChars="200"/>
        <w:rPr>
          <w:rFonts w:ascii="宋体" w:hAnsi="宋体"/>
          <w:color w:val="000000"/>
          <w:sz w:val="24"/>
        </w:rPr>
      </w:pPr>
      <w:r>
        <w:rPr>
          <w:rFonts w:ascii="宋体" w:hAnsi="宋体"/>
          <w:color w:val="000000"/>
          <w:sz w:val="24"/>
        </w:rPr>
        <w:t xml:space="preserve">     实现跨停车场、多支付渠道的统一结算，支持用户</w:t>
      </w:r>
      <w:r>
        <w:rPr>
          <w:rFonts w:hint="eastAsia" w:ascii="宋体" w:hAnsi="宋体"/>
          <w:color w:val="000000"/>
          <w:sz w:val="24"/>
          <w:lang w:val="en-US" w:eastAsia="zh-CN"/>
        </w:rPr>
        <w:t>在一个时间段内园区</w:t>
      </w:r>
      <w:r>
        <w:rPr>
          <w:rFonts w:ascii="宋体" w:hAnsi="宋体"/>
          <w:color w:val="000000"/>
          <w:sz w:val="24"/>
        </w:rPr>
        <w:t>多场地停车费用</w:t>
      </w:r>
      <w:r>
        <w:rPr>
          <w:rFonts w:hint="eastAsia" w:ascii="宋体" w:hAnsi="宋体"/>
          <w:color w:val="000000"/>
          <w:sz w:val="24"/>
          <w:lang w:val="en-US" w:eastAsia="zh-CN"/>
        </w:rPr>
        <w:t>结算</w:t>
      </w:r>
      <w:r>
        <w:rPr>
          <w:rFonts w:ascii="宋体" w:hAnsi="宋体"/>
          <w:color w:val="000000"/>
          <w:sz w:val="24"/>
        </w:rPr>
        <w:t>，并提供</w:t>
      </w:r>
      <w:r>
        <w:rPr>
          <w:rFonts w:hint="eastAsia" w:ascii="宋体" w:hAnsi="宋体"/>
          <w:color w:val="000000"/>
          <w:sz w:val="24"/>
          <w:lang w:val="en-US" w:eastAsia="zh-CN"/>
        </w:rPr>
        <w:t>电子</w:t>
      </w:r>
      <w:r>
        <w:rPr>
          <w:rFonts w:ascii="宋体" w:hAnsi="宋体"/>
          <w:color w:val="000000"/>
          <w:sz w:val="24"/>
        </w:rPr>
        <w:t>开票服务，提升车主体验与企业财务管理效率。</w:t>
      </w:r>
    </w:p>
    <w:p w14:paraId="595DD676">
      <w:pPr>
        <w:spacing w:line="560" w:lineRule="exact"/>
        <w:ind w:left="0" w:leftChars="0" w:right="0" w:rightChars="0" w:firstLine="480" w:firstLineChars="200"/>
        <w:rPr>
          <w:rFonts w:ascii="宋体" w:hAnsi="宋体"/>
          <w:color w:val="000000"/>
          <w:sz w:val="24"/>
        </w:rPr>
      </w:pPr>
      <w:r>
        <w:rPr>
          <w:rFonts w:ascii="宋体" w:hAnsi="宋体"/>
          <w:color w:val="000000"/>
          <w:sz w:val="24"/>
        </w:rPr>
        <w:t>跨场连续计费与合并支付：支持24小时内不同地块停车场停车，系统自动合并时长与费用，生成单一支付账单。</w:t>
      </w:r>
    </w:p>
    <w:p w14:paraId="12EAB6BD">
      <w:pPr>
        <w:spacing w:line="560" w:lineRule="exact"/>
        <w:ind w:left="0" w:leftChars="0" w:right="0" w:rightChars="0" w:firstLine="480" w:firstLineChars="200"/>
        <w:rPr>
          <w:rFonts w:ascii="宋体" w:hAnsi="宋体" w:eastAsia="宋体"/>
          <w:color w:val="000000"/>
          <w:sz w:val="24"/>
          <w:lang w:val="en-US" w:eastAsia="zh-CN"/>
        </w:rPr>
      </w:pPr>
      <w:r>
        <w:rPr>
          <w:rFonts w:hint="eastAsia" w:ascii="宋体" w:hAnsi="宋体"/>
          <w:color w:val="000000"/>
          <w:sz w:val="24"/>
          <w:lang w:val="en-US" w:eastAsia="zh-CN"/>
        </w:rPr>
        <w:t>可以针对月卡用户设置多个停车场的使用权限。</w:t>
      </w:r>
    </w:p>
    <w:p w14:paraId="54890539">
      <w:pPr>
        <w:spacing w:line="560" w:lineRule="exact"/>
        <w:ind w:left="0" w:leftChars="0" w:right="0" w:rightChars="0" w:firstLine="480" w:firstLineChars="200"/>
        <w:rPr>
          <w:rFonts w:ascii="宋体" w:hAnsi="宋体"/>
          <w:color w:val="000000"/>
          <w:sz w:val="24"/>
        </w:rPr>
      </w:pPr>
      <w:r>
        <w:rPr>
          <w:rFonts w:ascii="宋体" w:hAnsi="宋体"/>
          <w:color w:val="000000"/>
          <w:sz w:val="24"/>
        </w:rPr>
        <w:t>费率优先级逻辑：若跨场存在差异化费率，按“就高原则”或“分段累计”可配置计费。</w:t>
      </w:r>
    </w:p>
    <w:p w14:paraId="14E893C1">
      <w:pPr>
        <w:numPr>
          <w:ilvl w:val="0"/>
          <w:numId w:val="4"/>
        </w:numPr>
        <w:spacing w:line="560" w:lineRule="exact"/>
        <w:ind w:left="0" w:leftChars="0" w:right="0" w:rightChars="0" w:firstLine="480" w:firstLineChars="200"/>
        <w:rPr>
          <w:rFonts w:hint="eastAsia"/>
        </w:rPr>
      </w:pPr>
      <w:r>
        <w:rPr>
          <w:rFonts w:hint="eastAsia" w:ascii="宋体" w:hAnsi="宋体"/>
          <w:color w:val="000000"/>
          <w:sz w:val="24"/>
        </w:rPr>
        <w:t>运营分析系统</w:t>
      </w:r>
    </w:p>
    <w:p w14:paraId="6C74D804">
      <w:pPr>
        <w:spacing w:line="560" w:lineRule="exact"/>
        <w:ind w:left="0" w:leftChars="0" w:right="0" w:rightChars="0" w:firstLine="420" w:firstLineChars="200"/>
        <w:rPr>
          <w:rFonts w:hint="eastAsia" w:ascii="宋体" w:hAnsi="宋体"/>
          <w:color w:val="000000"/>
          <w:sz w:val="24"/>
          <w:lang w:val="en-US" w:eastAsia="zh-CN"/>
        </w:rPr>
      </w:pPr>
      <w:r>
        <w:rPr>
          <w:rStyle w:val="29"/>
          <w:rFonts w:hint="eastAsia"/>
          <w:lang w:val="en-US" w:eastAsia="zh-CN"/>
        </w:rPr>
        <w:t xml:space="preserve"> </w:t>
      </w:r>
      <w:r>
        <w:rPr>
          <w:rFonts w:hint="eastAsia" w:ascii="宋体" w:hAnsi="宋体"/>
          <w:color w:val="000000"/>
          <w:sz w:val="24"/>
          <w:lang w:val="en-US" w:eastAsia="zh-CN"/>
        </w:rPr>
        <w:t>综合分析：按新桥东项目整体维度按日、周、月等周期统计分析停车场总收入、总车流、平均停车时长、异常放行总次数等运营情况。</w:t>
      </w:r>
    </w:p>
    <w:p w14:paraId="1B8BF01F">
      <w:pPr>
        <w:spacing w:line="560" w:lineRule="exact"/>
        <w:ind w:left="0" w:leftChars="0" w:right="0" w:rightChars="0" w:firstLine="480" w:firstLineChars="200"/>
        <w:rPr>
          <w:rFonts w:hint="eastAsia" w:ascii="宋体" w:hAnsi="宋体"/>
          <w:color w:val="000000"/>
          <w:sz w:val="24"/>
          <w:lang w:val="en-US" w:eastAsia="zh-CN"/>
        </w:rPr>
      </w:pPr>
      <w:r>
        <w:rPr>
          <w:rFonts w:hint="eastAsia" w:ascii="宋体" w:hAnsi="宋体"/>
          <w:color w:val="000000"/>
          <w:sz w:val="24"/>
          <w:lang w:val="en-US" w:eastAsia="zh-CN"/>
        </w:rPr>
        <w:t>车场分析：对停车场的车位、车流、停车平均时长、停车费收入等进行统计分析，并进行可视化展示。</w:t>
      </w:r>
    </w:p>
    <w:p w14:paraId="478BFF19">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经营报表：自动生成营收统计、车流量趋势、用户留存分析。</w:t>
      </w:r>
    </w:p>
    <w:p w14:paraId="376B22C0">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异常放行稽核</w:t>
      </w:r>
      <w:r>
        <w:rPr>
          <w:rFonts w:hint="eastAsia" w:ascii="宋体" w:hAnsi="宋体"/>
          <w:color w:val="000000"/>
          <w:sz w:val="24"/>
          <w:lang w:eastAsia="zh-CN"/>
        </w:rPr>
        <w:t>：</w:t>
      </w:r>
      <w:r>
        <w:rPr>
          <w:rFonts w:hint="eastAsia" w:ascii="宋体" w:hAnsi="宋体"/>
          <w:color w:val="000000"/>
          <w:sz w:val="24"/>
        </w:rPr>
        <w:t>对免费放行、远程遥控放行、人工放行等多种异常放行情况进行稽核，核实放行原因否是否属实。</w:t>
      </w:r>
    </w:p>
    <w:p w14:paraId="3E44CC9B">
      <w:pPr>
        <w:spacing w:line="560" w:lineRule="exact"/>
        <w:ind w:left="0" w:leftChars="0" w:right="0" w:rightChars="0"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权限与安全</w:t>
      </w:r>
    </w:p>
    <w:p w14:paraId="0501C9C8">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多级权限配置：支持集团总部、区域管理员、车场操作员分级管控。</w:t>
      </w:r>
    </w:p>
    <w:p w14:paraId="7F1EDFC5">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审计日志：记录用户操作轨迹，支持溯源与合规审查。</w:t>
      </w:r>
    </w:p>
    <w:p w14:paraId="1EA53F92">
      <w:pPr>
        <w:spacing w:line="560" w:lineRule="exact"/>
        <w:ind w:left="0" w:leftChars="0" w:right="0" w:rightChars="0" w:firstLine="480" w:firstLineChars="200"/>
        <w:rPr>
          <w:rFonts w:hint="eastAsia" w:ascii="宋体" w:hAnsi="宋体"/>
          <w:color w:val="000000"/>
          <w:sz w:val="24"/>
        </w:rPr>
      </w:pPr>
      <w:r>
        <w:rPr>
          <w:rFonts w:ascii="宋体" w:hAnsi="宋体"/>
          <w:color w:val="000000"/>
          <w:sz w:val="24"/>
        </w:rPr>
        <w:t>（6）</w:t>
      </w:r>
      <w:r>
        <w:rPr>
          <w:rFonts w:hint="eastAsia" w:ascii="宋体" w:hAnsi="宋体"/>
          <w:color w:val="000000"/>
          <w:sz w:val="24"/>
        </w:rPr>
        <w:t>扩展接口</w:t>
      </w:r>
    </w:p>
    <w:p w14:paraId="5CD2ECC8">
      <w:pPr>
        <w:spacing w:line="560" w:lineRule="exact"/>
        <w:ind w:left="0" w:leftChars="0" w:right="0" w:rightChars="0" w:firstLine="480" w:firstLineChars="200"/>
        <w:rPr>
          <w:rFonts w:hint="eastAsia" w:ascii="宋体" w:hAnsi="宋体"/>
          <w:color w:val="000000"/>
          <w:sz w:val="24"/>
        </w:rPr>
      </w:pPr>
      <w:r>
        <w:rPr>
          <w:rFonts w:hint="eastAsia" w:ascii="宋体" w:hAnsi="宋体"/>
          <w:color w:val="000000"/>
          <w:sz w:val="24"/>
        </w:rPr>
        <w:t>开放API：提供RESTful API，支持第三方系统对接（物业管理系统、导航App）。</w:t>
      </w:r>
    </w:p>
    <w:p w14:paraId="35B499CC">
      <w:pPr>
        <w:spacing w:line="560" w:lineRule="exact"/>
        <w:ind w:left="0" w:leftChars="0" w:right="0" w:rightChars="0" w:firstLine="480" w:firstLineChars="200"/>
        <w:rPr>
          <w:rFonts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（7）系统支持中心服务器与各个停车场本地服务器二级架构，当中心服务器与停车场网络发生中断，停车场本地服务器可正常工作，不影响停车场正常运行。</w:t>
      </w:r>
    </w:p>
    <w:p w14:paraId="2D1ABB6F">
      <w:pPr>
        <w:numPr>
          <w:ilvl w:val="0"/>
          <w:numId w:val="1"/>
        </w:numPr>
        <w:spacing w:line="560" w:lineRule="exact"/>
        <w:ind w:left="0" w:leftChars="0" w:right="0" w:rightChars="0" w:firstLine="482" w:firstLineChars="200"/>
        <w:outlineLvl w:val="1"/>
        <w:rPr>
          <w:rFonts w:hint="eastAsia" w:ascii="宋体" w:hAnsi="宋体"/>
          <w:b/>
          <w:bCs/>
          <w:color w:val="000000"/>
          <w:sz w:val="24"/>
        </w:rPr>
      </w:pPr>
      <w:r>
        <w:rPr>
          <w:rFonts w:hint="eastAsia" w:ascii="宋体" w:hAnsi="宋体"/>
          <w:b/>
          <w:bCs/>
          <w:color w:val="000000"/>
          <w:sz w:val="24"/>
        </w:rPr>
        <w:t>服务成果及要求</w:t>
      </w:r>
    </w:p>
    <w:p w14:paraId="71DD9891">
      <w:pPr>
        <w:spacing w:line="560" w:lineRule="exact"/>
        <w:ind w:left="0" w:leftChars="0" w:right="0" w:rightChars="0" w:firstLine="480" w:firstLineChars="200"/>
        <w:outlineLvl w:val="2"/>
        <w:rPr>
          <w:rFonts w:hint="eastAsia" w:ascii="宋体" w:hAnsi="宋体"/>
          <w:color w:val="000000"/>
          <w:sz w:val="24"/>
        </w:rPr>
      </w:pPr>
      <w:r>
        <w:rPr>
          <w:rFonts w:hint="eastAsia" w:ascii="宋体" w:hAnsi="宋体"/>
          <w:color w:val="000000"/>
          <w:sz w:val="24"/>
        </w:rPr>
        <w:t>（一）服务成果</w:t>
      </w:r>
    </w:p>
    <w:p w14:paraId="3AB5EC74">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bookmarkStart w:id="1" w:name="_Hlk116051016"/>
      <w:bookmarkEnd w:id="1"/>
      <w:r>
        <w:rPr>
          <w:rFonts w:hint="eastAsia" w:ascii="宋体" w:hAnsi="宋体"/>
          <w:sz w:val="24"/>
          <w:szCs w:val="24"/>
        </w:rPr>
        <w:t>1.文本类成果：《</w:t>
      </w:r>
      <w:r>
        <w:rPr>
          <w:rFonts w:hint="eastAsia" w:ascii="宋体" w:hAnsi="宋体"/>
          <w:sz w:val="24"/>
          <w:szCs w:val="24"/>
          <w:lang w:eastAsia="zh-CN"/>
        </w:rPr>
        <w:t>新桥东先进制造产业园统一停车管理平台建设</w:t>
      </w:r>
      <w:r>
        <w:rPr>
          <w:rFonts w:hint="eastAsia" w:ascii="宋体" w:hAnsi="宋体"/>
          <w:sz w:val="24"/>
          <w:szCs w:val="24"/>
          <w:lang w:val="en-US" w:eastAsia="zh-CN"/>
        </w:rPr>
        <w:t>服务</w:t>
      </w:r>
      <w:r>
        <w:rPr>
          <w:rFonts w:hint="eastAsia" w:ascii="宋体" w:hAnsi="宋体"/>
          <w:sz w:val="24"/>
          <w:szCs w:val="24"/>
        </w:rPr>
        <w:t>方案》；《</w:t>
      </w:r>
      <w:r>
        <w:rPr>
          <w:rFonts w:hint="eastAsia" w:ascii="宋体" w:hAnsi="宋体"/>
          <w:sz w:val="24"/>
          <w:szCs w:val="24"/>
          <w:lang w:eastAsia="zh-CN"/>
        </w:rPr>
        <w:t>新桥东先进制造产业园统一停车管理平台</w:t>
      </w:r>
      <w:r>
        <w:rPr>
          <w:rFonts w:hint="eastAsia" w:ascii="宋体" w:hAnsi="宋体"/>
          <w:sz w:val="24"/>
          <w:szCs w:val="24"/>
        </w:rPr>
        <w:t>对接接口要求》；《</w:t>
      </w:r>
      <w:r>
        <w:rPr>
          <w:rFonts w:hint="eastAsia" w:ascii="宋体" w:hAnsi="宋体"/>
          <w:sz w:val="24"/>
          <w:szCs w:val="24"/>
          <w:lang w:eastAsia="zh-CN"/>
        </w:rPr>
        <w:t>新桥东先进制造产业园统一停车管理</w:t>
      </w:r>
      <w:r>
        <w:rPr>
          <w:rFonts w:hint="eastAsia" w:ascii="宋体" w:hAnsi="宋体"/>
          <w:sz w:val="24"/>
          <w:szCs w:val="24"/>
        </w:rPr>
        <w:t>平台、移动终端操作手册》等。</w:t>
      </w:r>
    </w:p>
    <w:p w14:paraId="1C8C0D1E">
      <w:pPr>
        <w:wordWrap w:val="0"/>
        <w:autoSpaceDE w:val="0"/>
        <w:autoSpaceDN w:val="0"/>
        <w:adjustRightInd w:val="0"/>
        <w:snapToGrid w:val="0"/>
        <w:spacing w:line="560" w:lineRule="exact"/>
        <w:ind w:left="0" w:leftChars="0" w:right="0" w:rightChars="0" w:firstLine="480" w:firstLineChars="200"/>
        <w:jc w:val="left"/>
        <w:rPr>
          <w:rFonts w:ascii="宋体" w:hAnsi="宋体"/>
          <w:sz w:val="24"/>
          <w:szCs w:val="24"/>
          <w:lang w:val="en-US"/>
        </w:rPr>
      </w:pPr>
      <w:r>
        <w:rPr>
          <w:rFonts w:hint="eastAsia" w:ascii="宋体" w:hAnsi="宋体"/>
          <w:sz w:val="24"/>
          <w:szCs w:val="24"/>
        </w:rPr>
        <w:t>2.软件类成果：</w:t>
      </w:r>
      <w:r>
        <w:rPr>
          <w:rFonts w:hint="eastAsia" w:ascii="宋体" w:hAnsi="宋体"/>
          <w:sz w:val="24"/>
          <w:szCs w:val="24"/>
          <w:lang w:eastAsia="zh-CN"/>
        </w:rPr>
        <w:t>新桥东先进制造产业园统一停车管理平台</w:t>
      </w:r>
      <w:r>
        <w:rPr>
          <w:rFonts w:hint="eastAsia" w:ascii="宋体" w:hAnsi="宋体"/>
          <w:sz w:val="24"/>
          <w:szCs w:val="24"/>
          <w:lang w:val="en-US" w:eastAsia="zh-CN"/>
        </w:rPr>
        <w:t>软件安装包、二次开发代码。</w:t>
      </w:r>
    </w:p>
    <w:p w14:paraId="330123EC">
      <w:pPr>
        <w:spacing w:line="560" w:lineRule="exact"/>
        <w:ind w:left="0" w:leftChars="0" w:right="0" w:rightChars="0" w:firstLine="480" w:firstLineChars="200"/>
        <w:outlineLvl w:val="2"/>
        <w:rPr>
          <w:rFonts w:hint="eastAsia" w:ascii="宋体" w:hAnsi="宋体"/>
          <w:color w:val="000000"/>
          <w:sz w:val="24"/>
        </w:rPr>
      </w:pPr>
      <w:r>
        <w:rPr>
          <w:rFonts w:hint="eastAsia" w:ascii="宋体" w:hAnsi="宋体"/>
          <w:color w:val="000000"/>
          <w:sz w:val="24"/>
        </w:rPr>
        <w:t>（二）成果要求</w:t>
      </w:r>
    </w:p>
    <w:p w14:paraId="4536217E">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1.文本类成果需提供</w:t>
      </w:r>
      <w:r>
        <w:rPr>
          <w:rFonts w:hint="eastAsia" w:ascii="宋体" w:hAnsi="宋体"/>
          <w:sz w:val="24"/>
          <w:szCs w:val="24"/>
          <w:lang w:val="en-US" w:eastAsia="zh-CN"/>
        </w:rPr>
        <w:t>4</w:t>
      </w:r>
      <w:r>
        <w:rPr>
          <w:rFonts w:hint="eastAsia" w:ascii="宋体" w:hAnsi="宋体"/>
          <w:sz w:val="24"/>
          <w:szCs w:val="24"/>
        </w:rPr>
        <w:t>份纸质文本，同时提供电子可修改文档（含Word文档和PPT两种类型），作为提交评审的文件材料。</w:t>
      </w:r>
    </w:p>
    <w:p w14:paraId="34E8C398">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2.软件类成果需符合甲方开发要求，满足甲方实际需求，保证软件使用正常，运行流畅；乙方应向甲方提供以下软件类成果：（1）二次开发代码；（2）软件安装包；（3）项目需求、设计文档资料；（4）测试记录等；乙方保证其提供的软件源代码和软件安装包可以永久正常使用，甲方拥有对上述软件编程成果文件的使用、迭代、二次开发的权利。</w:t>
      </w:r>
    </w:p>
    <w:p w14:paraId="1760D487">
      <w:pPr>
        <w:pStyle w:val="20"/>
        <w:spacing w:line="560" w:lineRule="exact"/>
        <w:ind w:left="0" w:leftChars="0" w:right="0" w:rightChars="0" w:firstLine="480" w:firstLineChars="200"/>
        <w:rPr>
          <w:sz w:val="24"/>
          <w:szCs w:val="24"/>
        </w:rPr>
      </w:pPr>
      <w:r>
        <w:rPr>
          <w:rFonts w:hint="eastAsia"/>
          <w:sz w:val="24"/>
          <w:szCs w:val="24"/>
        </w:rPr>
        <w:t>3.项目具体软件、文档、服务清单要求如下：</w:t>
      </w:r>
    </w:p>
    <w:p w14:paraId="1492A55F">
      <w:pPr>
        <w:spacing w:line="560" w:lineRule="exact"/>
        <w:ind w:left="0" w:leftChars="0" w:right="0" w:rightChars="0" w:firstLine="420" w:firstLineChars="200"/>
      </w:pPr>
    </w:p>
    <w:tbl>
      <w:tblPr>
        <w:tblStyle w:val="21"/>
        <w:tblpPr w:leftFromText="180" w:rightFromText="180" w:vertAnchor="text" w:horzAnchor="page" w:tblpX="2309" w:tblpY="395"/>
        <w:tblOverlap w:val="never"/>
        <w:tblW w:w="76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2170"/>
        <w:gridCol w:w="3181"/>
        <w:gridCol w:w="1420"/>
      </w:tblGrid>
      <w:tr w14:paraId="443AE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trPr>
        <w:tc>
          <w:tcPr>
            <w:tcW w:w="869" w:type="dxa"/>
            <w:vAlign w:val="center"/>
          </w:tcPr>
          <w:p w14:paraId="4C0549F1">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序号</w:t>
            </w:r>
          </w:p>
        </w:tc>
        <w:tc>
          <w:tcPr>
            <w:tcW w:w="2170" w:type="dxa"/>
            <w:vAlign w:val="center"/>
          </w:tcPr>
          <w:p w14:paraId="73B1C904">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项目</w:t>
            </w:r>
          </w:p>
        </w:tc>
        <w:tc>
          <w:tcPr>
            <w:tcW w:w="3181" w:type="dxa"/>
            <w:vAlign w:val="center"/>
          </w:tcPr>
          <w:p w14:paraId="2B7D0EB7">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内容</w:t>
            </w:r>
          </w:p>
        </w:tc>
        <w:tc>
          <w:tcPr>
            <w:tcW w:w="1420" w:type="dxa"/>
            <w:vAlign w:val="center"/>
          </w:tcPr>
          <w:p w14:paraId="45DBBA7E">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备注</w:t>
            </w:r>
          </w:p>
        </w:tc>
      </w:tr>
      <w:tr w14:paraId="642AA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2FE939FA">
            <w:pPr>
              <w:spacing w:line="560" w:lineRule="exact"/>
              <w:ind w:left="0" w:leftChars="0" w:right="0" w:rightChars="0" w:firstLine="422" w:firstLineChars="200"/>
              <w:jc w:val="left"/>
              <w:rPr>
                <w:rFonts w:hint="eastAsia" w:ascii="宋体" w:hAnsi="宋体" w:cs="宋体"/>
                <w:b/>
                <w:szCs w:val="21"/>
              </w:rPr>
            </w:pPr>
            <w:r>
              <w:rPr>
                <w:rFonts w:hint="eastAsia" w:ascii="宋体" w:hAnsi="宋体" w:cs="宋体"/>
                <w:b/>
                <w:szCs w:val="21"/>
              </w:rPr>
              <w:t>一</w:t>
            </w:r>
          </w:p>
        </w:tc>
        <w:tc>
          <w:tcPr>
            <w:tcW w:w="6771" w:type="dxa"/>
            <w:gridSpan w:val="3"/>
            <w:tcBorders>
              <w:left w:val="single" w:color="auto" w:sz="6" w:space="0"/>
            </w:tcBorders>
          </w:tcPr>
          <w:p w14:paraId="73BBF681">
            <w:pPr>
              <w:spacing w:line="560" w:lineRule="exact"/>
              <w:ind w:left="0" w:leftChars="0" w:right="0" w:rightChars="0" w:firstLine="422" w:firstLineChars="200"/>
              <w:jc w:val="left"/>
              <w:rPr>
                <w:rFonts w:hint="eastAsia" w:ascii="宋体" w:hAnsi="宋体" w:cs="宋体"/>
                <w:b/>
                <w:szCs w:val="21"/>
              </w:rPr>
            </w:pPr>
            <w:r>
              <w:rPr>
                <w:rFonts w:hint="eastAsia" w:ascii="宋体" w:hAnsi="宋体" w:cs="宋体"/>
                <w:b/>
                <w:szCs w:val="21"/>
              </w:rPr>
              <w:t>软件</w:t>
            </w:r>
          </w:p>
        </w:tc>
      </w:tr>
      <w:tr w14:paraId="18AA0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06918367">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w:t>
            </w:r>
          </w:p>
        </w:tc>
        <w:tc>
          <w:tcPr>
            <w:tcW w:w="2170" w:type="dxa"/>
            <w:tcBorders>
              <w:left w:val="single" w:color="auto" w:sz="6" w:space="0"/>
            </w:tcBorders>
            <w:vAlign w:val="center"/>
          </w:tcPr>
          <w:p w14:paraId="34C59559">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本项目各系统软件安装文件</w:t>
            </w:r>
          </w:p>
        </w:tc>
        <w:tc>
          <w:tcPr>
            <w:tcW w:w="3181" w:type="dxa"/>
            <w:tcBorders>
              <w:left w:val="single" w:color="auto" w:sz="6" w:space="0"/>
            </w:tcBorders>
            <w:vAlign w:val="center"/>
          </w:tcPr>
          <w:p w14:paraId="76A34CB4">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包含：可进行离线安装的本项目部署安装包及自动安装配置脚本</w:t>
            </w:r>
          </w:p>
        </w:tc>
        <w:tc>
          <w:tcPr>
            <w:tcW w:w="1420" w:type="dxa"/>
            <w:vMerge w:val="restart"/>
            <w:tcBorders>
              <w:left w:val="single" w:color="auto" w:sz="6" w:space="0"/>
            </w:tcBorders>
            <w:vAlign w:val="center"/>
          </w:tcPr>
          <w:p w14:paraId="324228AC">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提供安装光盘，提供永久授权。</w:t>
            </w:r>
          </w:p>
        </w:tc>
      </w:tr>
      <w:tr w14:paraId="6FE93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869" w:type="dxa"/>
            <w:vAlign w:val="center"/>
          </w:tcPr>
          <w:p w14:paraId="00BB8468">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2</w:t>
            </w:r>
          </w:p>
        </w:tc>
        <w:tc>
          <w:tcPr>
            <w:tcW w:w="2170" w:type="dxa"/>
            <w:tcBorders>
              <w:left w:val="single" w:color="auto" w:sz="6" w:space="0"/>
            </w:tcBorders>
            <w:vAlign w:val="center"/>
          </w:tcPr>
          <w:p w14:paraId="60CE7F1C">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本项目约定提交的源代码文件</w:t>
            </w:r>
          </w:p>
        </w:tc>
        <w:tc>
          <w:tcPr>
            <w:tcW w:w="3181" w:type="dxa"/>
            <w:tcBorders>
              <w:left w:val="single" w:color="auto" w:sz="6" w:space="0"/>
            </w:tcBorders>
            <w:vAlign w:val="center"/>
          </w:tcPr>
          <w:p w14:paraId="7144368F">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包括但不限于软件源代码、编译文件、部署安装脚本、配置文件、测试代码</w:t>
            </w:r>
          </w:p>
        </w:tc>
        <w:tc>
          <w:tcPr>
            <w:tcW w:w="1420" w:type="dxa"/>
            <w:vMerge w:val="continue"/>
            <w:tcBorders>
              <w:left w:val="single" w:color="auto" w:sz="6" w:space="0"/>
            </w:tcBorders>
            <w:vAlign w:val="center"/>
          </w:tcPr>
          <w:p w14:paraId="242EEBD1"/>
        </w:tc>
      </w:tr>
      <w:tr w14:paraId="6B173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3" w:hRule="atLeast"/>
        </w:trPr>
        <w:tc>
          <w:tcPr>
            <w:tcW w:w="869" w:type="dxa"/>
            <w:vAlign w:val="center"/>
          </w:tcPr>
          <w:p w14:paraId="7FEB93E6">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3</w:t>
            </w:r>
          </w:p>
        </w:tc>
        <w:tc>
          <w:tcPr>
            <w:tcW w:w="2170" w:type="dxa"/>
            <w:tcBorders>
              <w:left w:val="single" w:color="auto" w:sz="6" w:space="0"/>
            </w:tcBorders>
            <w:vAlign w:val="center"/>
          </w:tcPr>
          <w:p w14:paraId="62442131">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第三方软件</w:t>
            </w:r>
          </w:p>
        </w:tc>
        <w:tc>
          <w:tcPr>
            <w:tcW w:w="3181" w:type="dxa"/>
            <w:tcBorders>
              <w:left w:val="single" w:color="auto" w:sz="6" w:space="0"/>
            </w:tcBorders>
            <w:vAlign w:val="center"/>
          </w:tcPr>
          <w:p w14:paraId="1F4ABF8F">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支撑系统正常运行的必要的中间件、其他支撑软件或工具软件等</w:t>
            </w:r>
          </w:p>
        </w:tc>
        <w:tc>
          <w:tcPr>
            <w:tcW w:w="1420" w:type="dxa"/>
            <w:vMerge w:val="continue"/>
            <w:tcBorders>
              <w:left w:val="single" w:color="auto" w:sz="6" w:space="0"/>
            </w:tcBorders>
            <w:vAlign w:val="center"/>
          </w:tcPr>
          <w:p w14:paraId="513FF158"/>
        </w:tc>
      </w:tr>
      <w:tr w14:paraId="42856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720FB814">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4</w:t>
            </w:r>
          </w:p>
        </w:tc>
        <w:tc>
          <w:tcPr>
            <w:tcW w:w="2170" w:type="dxa"/>
            <w:tcBorders>
              <w:left w:val="single" w:color="auto" w:sz="6" w:space="0"/>
            </w:tcBorders>
            <w:vAlign w:val="center"/>
          </w:tcPr>
          <w:p w14:paraId="28F84182">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支撑的硬件产品（如有）</w:t>
            </w:r>
          </w:p>
        </w:tc>
        <w:tc>
          <w:tcPr>
            <w:tcW w:w="3181" w:type="dxa"/>
            <w:tcBorders>
              <w:left w:val="single" w:color="auto" w:sz="6" w:space="0"/>
            </w:tcBorders>
            <w:vAlign w:val="center"/>
          </w:tcPr>
          <w:p w14:paraId="1C690F1A">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包含加密设备、硬件外设等</w:t>
            </w:r>
          </w:p>
        </w:tc>
        <w:tc>
          <w:tcPr>
            <w:tcW w:w="1420" w:type="dxa"/>
            <w:tcBorders>
              <w:left w:val="single" w:color="auto" w:sz="6" w:space="0"/>
            </w:tcBorders>
            <w:vAlign w:val="center"/>
          </w:tcPr>
          <w:p w14:paraId="3B880601">
            <w:pPr>
              <w:spacing w:line="560" w:lineRule="exact"/>
              <w:ind w:left="0" w:leftChars="0" w:right="0" w:rightChars="0" w:firstLine="420" w:firstLineChars="200"/>
              <w:rPr>
                <w:rFonts w:hint="eastAsia" w:ascii="宋体" w:hAnsi="宋体" w:cs="宋体"/>
                <w:szCs w:val="21"/>
              </w:rPr>
            </w:pPr>
          </w:p>
        </w:tc>
      </w:tr>
      <w:tr w14:paraId="5CD33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7E6A6BFF">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二</w:t>
            </w:r>
          </w:p>
        </w:tc>
        <w:tc>
          <w:tcPr>
            <w:tcW w:w="6771" w:type="dxa"/>
            <w:gridSpan w:val="3"/>
            <w:tcBorders>
              <w:left w:val="single" w:color="auto" w:sz="6" w:space="0"/>
            </w:tcBorders>
          </w:tcPr>
          <w:p w14:paraId="3B6E21AD">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服务</w:t>
            </w:r>
          </w:p>
        </w:tc>
      </w:tr>
      <w:tr w14:paraId="79CEC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755C8420">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w:t>
            </w:r>
          </w:p>
        </w:tc>
        <w:tc>
          <w:tcPr>
            <w:tcW w:w="2170" w:type="dxa"/>
            <w:tcBorders>
              <w:left w:val="single" w:color="auto" w:sz="6" w:space="0"/>
            </w:tcBorders>
            <w:vAlign w:val="center"/>
          </w:tcPr>
          <w:p w14:paraId="21F9B1D8">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培训</w:t>
            </w:r>
          </w:p>
        </w:tc>
        <w:tc>
          <w:tcPr>
            <w:tcW w:w="3181" w:type="dxa"/>
            <w:tcBorders>
              <w:left w:val="single" w:color="auto" w:sz="6" w:space="0"/>
            </w:tcBorders>
            <w:vAlign w:val="center"/>
          </w:tcPr>
          <w:p w14:paraId="1067157D">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系统管理培训、系统用户培训等</w:t>
            </w:r>
          </w:p>
        </w:tc>
        <w:tc>
          <w:tcPr>
            <w:tcW w:w="1420" w:type="dxa"/>
            <w:tcBorders>
              <w:left w:val="single" w:color="auto" w:sz="6" w:space="0"/>
            </w:tcBorders>
            <w:vAlign w:val="center"/>
          </w:tcPr>
          <w:p w14:paraId="6612B30C">
            <w:pPr>
              <w:spacing w:line="560" w:lineRule="exact"/>
              <w:ind w:left="0" w:leftChars="0" w:right="0" w:rightChars="0" w:firstLine="420" w:firstLineChars="200"/>
              <w:rPr>
                <w:rFonts w:hint="eastAsia" w:ascii="宋体" w:hAnsi="宋体" w:cs="宋体"/>
                <w:szCs w:val="21"/>
              </w:rPr>
            </w:pPr>
          </w:p>
        </w:tc>
      </w:tr>
      <w:tr w14:paraId="10C41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4A4400EF">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2</w:t>
            </w:r>
          </w:p>
        </w:tc>
        <w:tc>
          <w:tcPr>
            <w:tcW w:w="2170" w:type="dxa"/>
            <w:tcBorders>
              <w:left w:val="single" w:color="auto" w:sz="6" w:space="0"/>
            </w:tcBorders>
            <w:vAlign w:val="center"/>
          </w:tcPr>
          <w:p w14:paraId="3FF40FED">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维护服务</w:t>
            </w:r>
          </w:p>
        </w:tc>
        <w:tc>
          <w:tcPr>
            <w:tcW w:w="3181" w:type="dxa"/>
            <w:tcBorders>
              <w:left w:val="single" w:color="auto" w:sz="6" w:space="0"/>
            </w:tcBorders>
            <w:vAlign w:val="center"/>
          </w:tcPr>
          <w:p w14:paraId="2A71B907">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为期2年的维护服务</w:t>
            </w:r>
          </w:p>
        </w:tc>
        <w:tc>
          <w:tcPr>
            <w:tcW w:w="1420" w:type="dxa"/>
            <w:tcBorders>
              <w:left w:val="single" w:color="auto" w:sz="6" w:space="0"/>
            </w:tcBorders>
            <w:vAlign w:val="center"/>
          </w:tcPr>
          <w:p w14:paraId="67AA3E2C">
            <w:pPr>
              <w:spacing w:line="560" w:lineRule="exact"/>
              <w:ind w:left="0" w:leftChars="0" w:right="0" w:rightChars="0" w:firstLine="420" w:firstLineChars="200"/>
              <w:rPr>
                <w:rFonts w:hint="eastAsia" w:ascii="宋体" w:hAnsi="宋体" w:cs="宋体"/>
                <w:szCs w:val="21"/>
              </w:rPr>
            </w:pPr>
          </w:p>
        </w:tc>
      </w:tr>
      <w:tr w14:paraId="6D240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2D6720C3">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三</w:t>
            </w:r>
          </w:p>
        </w:tc>
        <w:tc>
          <w:tcPr>
            <w:tcW w:w="6771" w:type="dxa"/>
            <w:gridSpan w:val="3"/>
            <w:tcBorders>
              <w:left w:val="single" w:color="auto" w:sz="6" w:space="0"/>
            </w:tcBorders>
          </w:tcPr>
          <w:p w14:paraId="2D70A7C6">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文档</w:t>
            </w:r>
          </w:p>
        </w:tc>
      </w:tr>
      <w:tr w14:paraId="5A7B8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4BB57133">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1</w:t>
            </w:r>
          </w:p>
        </w:tc>
        <w:tc>
          <w:tcPr>
            <w:tcW w:w="5351" w:type="dxa"/>
            <w:gridSpan w:val="2"/>
            <w:tcBorders>
              <w:left w:val="single" w:color="auto" w:sz="6" w:space="0"/>
            </w:tcBorders>
            <w:vAlign w:val="center"/>
          </w:tcPr>
          <w:p w14:paraId="7862C10B">
            <w:pPr>
              <w:spacing w:line="560" w:lineRule="exact"/>
              <w:ind w:left="0" w:leftChars="0" w:right="0" w:rightChars="0" w:firstLine="422" w:firstLineChars="200"/>
              <w:jc w:val="left"/>
              <w:rPr>
                <w:rFonts w:hint="eastAsia" w:ascii="宋体" w:hAnsi="宋体" w:cs="宋体"/>
                <w:b/>
                <w:szCs w:val="21"/>
              </w:rPr>
            </w:pPr>
            <w:r>
              <w:rPr>
                <w:rFonts w:hint="eastAsia" w:ascii="宋体" w:hAnsi="宋体" w:cs="宋体"/>
                <w:b/>
                <w:szCs w:val="21"/>
              </w:rPr>
              <w:t>设计及开发阶段文档</w:t>
            </w:r>
          </w:p>
        </w:tc>
        <w:tc>
          <w:tcPr>
            <w:tcW w:w="1420" w:type="dxa"/>
            <w:tcBorders>
              <w:left w:val="single" w:color="auto" w:sz="6" w:space="0"/>
            </w:tcBorders>
            <w:vAlign w:val="center"/>
          </w:tcPr>
          <w:p w14:paraId="00F2EDE4">
            <w:pPr>
              <w:spacing w:line="560" w:lineRule="exact"/>
              <w:ind w:left="0" w:leftChars="0" w:right="0" w:rightChars="0" w:firstLine="422" w:firstLineChars="200"/>
              <w:rPr>
                <w:rFonts w:hint="eastAsia" w:ascii="宋体" w:hAnsi="宋体" w:cs="宋体"/>
                <w:b/>
                <w:szCs w:val="21"/>
              </w:rPr>
            </w:pPr>
          </w:p>
        </w:tc>
      </w:tr>
      <w:tr w14:paraId="49162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2BF86D1E">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1.1</w:t>
            </w:r>
          </w:p>
        </w:tc>
        <w:tc>
          <w:tcPr>
            <w:tcW w:w="5351" w:type="dxa"/>
            <w:gridSpan w:val="2"/>
            <w:tcBorders>
              <w:left w:val="single" w:color="auto" w:sz="6" w:space="0"/>
            </w:tcBorders>
          </w:tcPr>
          <w:p w14:paraId="4CDB03D2">
            <w:pPr>
              <w:spacing w:line="560" w:lineRule="exact"/>
              <w:ind w:left="0" w:leftChars="0" w:right="0" w:rightChars="0" w:firstLine="420" w:firstLineChars="200"/>
              <w:jc w:val="left"/>
              <w:rPr>
                <w:rFonts w:hint="eastAsia" w:ascii="宋体" w:hAnsi="宋体" w:cs="宋体"/>
                <w:szCs w:val="21"/>
              </w:rPr>
            </w:pPr>
            <w:r>
              <w:rPr>
                <w:rFonts w:hint="eastAsia"/>
              </w:rPr>
              <w:t>调研报告</w:t>
            </w:r>
          </w:p>
        </w:tc>
        <w:tc>
          <w:tcPr>
            <w:tcW w:w="1420" w:type="dxa"/>
            <w:tcBorders>
              <w:left w:val="single" w:color="auto" w:sz="6" w:space="0"/>
            </w:tcBorders>
            <w:vAlign w:val="center"/>
          </w:tcPr>
          <w:p w14:paraId="09395C2C">
            <w:pPr>
              <w:spacing w:line="560" w:lineRule="exact"/>
              <w:ind w:left="0" w:leftChars="0" w:right="0" w:rightChars="0" w:firstLine="420" w:firstLineChars="200"/>
              <w:rPr>
                <w:rFonts w:hint="eastAsia" w:ascii="宋体" w:hAnsi="宋体" w:cs="宋体"/>
                <w:szCs w:val="21"/>
              </w:rPr>
            </w:pPr>
          </w:p>
        </w:tc>
      </w:tr>
      <w:tr w14:paraId="0302C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7BAB7AEF">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1.2</w:t>
            </w:r>
          </w:p>
        </w:tc>
        <w:tc>
          <w:tcPr>
            <w:tcW w:w="5351" w:type="dxa"/>
            <w:gridSpan w:val="2"/>
            <w:tcBorders>
              <w:left w:val="single" w:color="auto" w:sz="6" w:space="0"/>
            </w:tcBorders>
          </w:tcPr>
          <w:p w14:paraId="1E7B750F">
            <w:pPr>
              <w:spacing w:line="560" w:lineRule="exact"/>
              <w:ind w:left="0" w:leftChars="0" w:right="0" w:rightChars="0" w:firstLine="420" w:firstLineChars="200"/>
              <w:jc w:val="left"/>
              <w:rPr>
                <w:rFonts w:hint="eastAsia" w:ascii="宋体" w:hAnsi="宋体" w:cs="宋体"/>
                <w:szCs w:val="21"/>
              </w:rPr>
            </w:pPr>
            <w:r>
              <w:rPr>
                <w:rFonts w:hint="eastAsia"/>
              </w:rPr>
              <w:t>需求规格说明书</w:t>
            </w:r>
          </w:p>
        </w:tc>
        <w:tc>
          <w:tcPr>
            <w:tcW w:w="1420" w:type="dxa"/>
            <w:tcBorders>
              <w:left w:val="single" w:color="auto" w:sz="6" w:space="0"/>
            </w:tcBorders>
            <w:vAlign w:val="center"/>
          </w:tcPr>
          <w:p w14:paraId="36858741">
            <w:pPr>
              <w:spacing w:line="560" w:lineRule="exact"/>
              <w:ind w:left="0" w:leftChars="0" w:right="0" w:rightChars="0" w:firstLine="420" w:firstLineChars="200"/>
              <w:rPr>
                <w:rFonts w:hint="eastAsia" w:ascii="宋体" w:hAnsi="宋体" w:cs="宋体"/>
                <w:szCs w:val="21"/>
              </w:rPr>
            </w:pPr>
          </w:p>
        </w:tc>
      </w:tr>
      <w:tr w14:paraId="74D69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2C21810E">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1.3</w:t>
            </w:r>
          </w:p>
        </w:tc>
        <w:tc>
          <w:tcPr>
            <w:tcW w:w="5351" w:type="dxa"/>
            <w:gridSpan w:val="2"/>
            <w:tcBorders>
              <w:left w:val="single" w:color="auto" w:sz="6" w:space="0"/>
            </w:tcBorders>
          </w:tcPr>
          <w:p w14:paraId="36CD857D">
            <w:pPr>
              <w:spacing w:line="560" w:lineRule="exact"/>
              <w:ind w:left="0" w:leftChars="0" w:right="0" w:rightChars="0" w:firstLine="420" w:firstLineChars="200"/>
              <w:jc w:val="left"/>
              <w:rPr>
                <w:rFonts w:hint="eastAsia" w:ascii="宋体" w:hAnsi="宋体" w:cs="宋体"/>
                <w:szCs w:val="21"/>
              </w:rPr>
            </w:pPr>
            <w:r>
              <w:rPr>
                <w:rFonts w:hint="eastAsia"/>
              </w:rPr>
              <w:t>系统设计方案</w:t>
            </w:r>
          </w:p>
        </w:tc>
        <w:tc>
          <w:tcPr>
            <w:tcW w:w="1420" w:type="dxa"/>
            <w:tcBorders>
              <w:left w:val="single" w:color="auto" w:sz="6" w:space="0"/>
            </w:tcBorders>
            <w:vAlign w:val="center"/>
          </w:tcPr>
          <w:p w14:paraId="7223861E">
            <w:pPr>
              <w:spacing w:line="560" w:lineRule="exact"/>
              <w:ind w:left="0" w:leftChars="0" w:right="0" w:rightChars="0" w:firstLine="420" w:firstLineChars="200"/>
              <w:rPr>
                <w:rFonts w:hint="eastAsia" w:ascii="宋体" w:hAnsi="宋体" w:cs="宋体"/>
                <w:szCs w:val="21"/>
              </w:rPr>
            </w:pPr>
          </w:p>
        </w:tc>
      </w:tr>
      <w:tr w14:paraId="2174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6395F9EA">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1.4</w:t>
            </w:r>
          </w:p>
        </w:tc>
        <w:tc>
          <w:tcPr>
            <w:tcW w:w="5351" w:type="dxa"/>
            <w:gridSpan w:val="2"/>
            <w:tcBorders>
              <w:left w:val="single" w:color="auto" w:sz="6" w:space="0"/>
            </w:tcBorders>
          </w:tcPr>
          <w:p w14:paraId="5D48E599">
            <w:pPr>
              <w:spacing w:line="560" w:lineRule="exact"/>
              <w:ind w:left="0" w:leftChars="0" w:right="0" w:rightChars="0" w:firstLine="420" w:firstLineChars="200"/>
              <w:jc w:val="left"/>
              <w:rPr>
                <w:rFonts w:hint="eastAsia" w:ascii="宋体" w:hAnsi="宋体" w:cs="宋体"/>
                <w:szCs w:val="21"/>
              </w:rPr>
            </w:pPr>
            <w:r>
              <w:rPr>
                <w:rFonts w:hint="eastAsia"/>
              </w:rPr>
              <w:t>安装部署指导文档</w:t>
            </w:r>
          </w:p>
        </w:tc>
        <w:tc>
          <w:tcPr>
            <w:tcW w:w="1420" w:type="dxa"/>
            <w:tcBorders>
              <w:left w:val="single" w:color="auto" w:sz="6" w:space="0"/>
            </w:tcBorders>
            <w:vAlign w:val="center"/>
          </w:tcPr>
          <w:p w14:paraId="00D087E6">
            <w:pPr>
              <w:spacing w:line="560" w:lineRule="exact"/>
              <w:ind w:left="0" w:leftChars="0" w:right="0" w:rightChars="0" w:firstLine="420" w:firstLineChars="200"/>
              <w:rPr>
                <w:rFonts w:hint="eastAsia" w:ascii="宋体" w:hAnsi="宋体" w:cs="宋体"/>
                <w:szCs w:val="21"/>
              </w:rPr>
            </w:pPr>
          </w:p>
        </w:tc>
      </w:tr>
      <w:tr w14:paraId="3FF70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110CF6B4">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1.5</w:t>
            </w:r>
          </w:p>
        </w:tc>
        <w:tc>
          <w:tcPr>
            <w:tcW w:w="5351" w:type="dxa"/>
            <w:gridSpan w:val="2"/>
            <w:tcBorders>
              <w:left w:val="single" w:color="auto" w:sz="6" w:space="0"/>
            </w:tcBorders>
          </w:tcPr>
          <w:p w14:paraId="3D52E871">
            <w:pPr>
              <w:spacing w:line="560" w:lineRule="exact"/>
              <w:ind w:left="0" w:leftChars="0" w:right="0" w:rightChars="0" w:firstLine="420" w:firstLineChars="200"/>
              <w:jc w:val="left"/>
              <w:rPr>
                <w:rFonts w:hint="eastAsia" w:ascii="宋体" w:hAnsi="宋体" w:cs="宋体"/>
                <w:szCs w:val="21"/>
              </w:rPr>
            </w:pPr>
            <w:r>
              <w:rPr>
                <w:rFonts w:hint="eastAsia"/>
              </w:rPr>
              <w:t>产品说明书</w:t>
            </w:r>
          </w:p>
        </w:tc>
        <w:tc>
          <w:tcPr>
            <w:tcW w:w="1420" w:type="dxa"/>
            <w:tcBorders>
              <w:left w:val="single" w:color="auto" w:sz="6" w:space="0"/>
            </w:tcBorders>
            <w:vAlign w:val="center"/>
          </w:tcPr>
          <w:p w14:paraId="118BE446">
            <w:pPr>
              <w:spacing w:line="560" w:lineRule="exact"/>
              <w:ind w:left="0" w:leftChars="0" w:right="0" w:rightChars="0" w:firstLine="420" w:firstLineChars="200"/>
              <w:rPr>
                <w:rFonts w:hint="eastAsia" w:ascii="宋体" w:hAnsi="宋体" w:cs="宋体"/>
                <w:szCs w:val="21"/>
              </w:rPr>
            </w:pPr>
          </w:p>
        </w:tc>
      </w:tr>
      <w:tr w14:paraId="431D2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16A11255">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2</w:t>
            </w:r>
          </w:p>
        </w:tc>
        <w:tc>
          <w:tcPr>
            <w:tcW w:w="5351" w:type="dxa"/>
            <w:gridSpan w:val="2"/>
            <w:tcBorders>
              <w:left w:val="single" w:color="auto" w:sz="6" w:space="0"/>
            </w:tcBorders>
            <w:vAlign w:val="center"/>
          </w:tcPr>
          <w:p w14:paraId="58B5798D">
            <w:pPr>
              <w:spacing w:line="560" w:lineRule="exact"/>
              <w:ind w:left="0" w:leftChars="0" w:right="0" w:rightChars="0" w:firstLine="422" w:firstLineChars="200"/>
              <w:jc w:val="left"/>
              <w:rPr>
                <w:rFonts w:hint="eastAsia" w:ascii="宋体" w:hAnsi="宋体" w:cs="宋体"/>
                <w:b/>
                <w:szCs w:val="21"/>
              </w:rPr>
            </w:pPr>
            <w:r>
              <w:rPr>
                <w:rFonts w:hint="eastAsia" w:ascii="宋体" w:hAnsi="宋体" w:cs="宋体"/>
                <w:b/>
                <w:szCs w:val="21"/>
              </w:rPr>
              <w:t>变更阶段文档</w:t>
            </w:r>
          </w:p>
        </w:tc>
        <w:tc>
          <w:tcPr>
            <w:tcW w:w="1420" w:type="dxa"/>
            <w:tcBorders>
              <w:left w:val="single" w:color="auto" w:sz="6" w:space="0"/>
            </w:tcBorders>
            <w:vAlign w:val="center"/>
          </w:tcPr>
          <w:p w14:paraId="66BDD452">
            <w:pPr>
              <w:spacing w:line="560" w:lineRule="exact"/>
              <w:ind w:left="0" w:leftChars="0" w:right="0" w:rightChars="0" w:firstLine="422" w:firstLineChars="200"/>
              <w:rPr>
                <w:rFonts w:hint="eastAsia" w:ascii="宋体" w:hAnsi="宋体" w:cs="宋体"/>
                <w:b/>
                <w:szCs w:val="21"/>
              </w:rPr>
            </w:pPr>
          </w:p>
        </w:tc>
      </w:tr>
      <w:tr w14:paraId="27064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3E515D7C">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2.1</w:t>
            </w:r>
          </w:p>
        </w:tc>
        <w:tc>
          <w:tcPr>
            <w:tcW w:w="5351" w:type="dxa"/>
            <w:gridSpan w:val="2"/>
            <w:tcBorders>
              <w:left w:val="single" w:color="auto" w:sz="6" w:space="0"/>
            </w:tcBorders>
            <w:vAlign w:val="center"/>
          </w:tcPr>
          <w:p w14:paraId="1344B7B0">
            <w:pPr>
              <w:spacing w:line="560" w:lineRule="exact"/>
              <w:ind w:left="0" w:leftChars="0" w:right="0" w:rightChars="0" w:firstLine="420" w:firstLineChars="200"/>
              <w:jc w:val="left"/>
              <w:rPr>
                <w:rFonts w:hint="eastAsia" w:ascii="宋体" w:hAnsi="宋体" w:cs="宋体"/>
                <w:szCs w:val="21"/>
              </w:rPr>
            </w:pPr>
            <w:r>
              <w:rPr>
                <w:rFonts w:hint="eastAsia" w:ascii="宋体" w:hAnsi="宋体" w:cs="宋体"/>
                <w:color w:val="000000"/>
                <w:szCs w:val="21"/>
              </w:rPr>
              <w:t>变更文件</w:t>
            </w:r>
          </w:p>
        </w:tc>
        <w:tc>
          <w:tcPr>
            <w:tcW w:w="1420" w:type="dxa"/>
            <w:tcBorders>
              <w:left w:val="single" w:color="auto" w:sz="6" w:space="0"/>
            </w:tcBorders>
            <w:vAlign w:val="center"/>
          </w:tcPr>
          <w:p w14:paraId="28BA139E">
            <w:pPr>
              <w:spacing w:line="560" w:lineRule="exact"/>
              <w:ind w:left="0" w:leftChars="0" w:right="0" w:rightChars="0" w:firstLine="420" w:firstLineChars="200"/>
              <w:rPr>
                <w:rFonts w:hint="eastAsia" w:ascii="宋体" w:hAnsi="宋体" w:cs="宋体"/>
                <w:szCs w:val="21"/>
              </w:rPr>
            </w:pPr>
          </w:p>
        </w:tc>
      </w:tr>
      <w:tr w14:paraId="6BB5A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71C09E91">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2.2</w:t>
            </w:r>
          </w:p>
        </w:tc>
        <w:tc>
          <w:tcPr>
            <w:tcW w:w="5351" w:type="dxa"/>
            <w:gridSpan w:val="2"/>
            <w:tcBorders>
              <w:left w:val="single" w:color="auto" w:sz="6" w:space="0"/>
            </w:tcBorders>
            <w:vAlign w:val="center"/>
          </w:tcPr>
          <w:p w14:paraId="66E9414D">
            <w:pPr>
              <w:spacing w:line="560" w:lineRule="exact"/>
              <w:ind w:left="0" w:leftChars="0" w:right="0" w:rightChars="0" w:firstLine="420" w:firstLineChars="200"/>
              <w:jc w:val="left"/>
              <w:rPr>
                <w:rFonts w:hint="eastAsia" w:ascii="宋体" w:hAnsi="宋体" w:cs="宋体"/>
                <w:szCs w:val="21"/>
              </w:rPr>
            </w:pPr>
            <w:r>
              <w:rPr>
                <w:rFonts w:hint="eastAsia" w:ascii="宋体" w:hAnsi="宋体" w:cs="宋体"/>
                <w:color w:val="000000"/>
                <w:szCs w:val="21"/>
              </w:rPr>
              <w:t>内部审批文件</w:t>
            </w:r>
          </w:p>
        </w:tc>
        <w:tc>
          <w:tcPr>
            <w:tcW w:w="1420" w:type="dxa"/>
            <w:tcBorders>
              <w:left w:val="single" w:color="auto" w:sz="6" w:space="0"/>
            </w:tcBorders>
            <w:vAlign w:val="center"/>
          </w:tcPr>
          <w:p w14:paraId="5AAB6995">
            <w:pPr>
              <w:spacing w:line="560" w:lineRule="exact"/>
              <w:ind w:left="0" w:leftChars="0" w:right="0" w:rightChars="0" w:firstLine="420" w:firstLineChars="200"/>
              <w:rPr>
                <w:rFonts w:hint="eastAsia" w:ascii="宋体" w:hAnsi="宋体" w:cs="宋体"/>
                <w:szCs w:val="21"/>
              </w:rPr>
            </w:pPr>
          </w:p>
        </w:tc>
      </w:tr>
      <w:tr w14:paraId="2D084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02720BEB">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2.3</w:t>
            </w:r>
          </w:p>
        </w:tc>
        <w:tc>
          <w:tcPr>
            <w:tcW w:w="5351" w:type="dxa"/>
            <w:gridSpan w:val="2"/>
            <w:tcBorders>
              <w:left w:val="single" w:color="auto" w:sz="6" w:space="0"/>
            </w:tcBorders>
            <w:vAlign w:val="center"/>
          </w:tcPr>
          <w:p w14:paraId="73CEE976">
            <w:pPr>
              <w:spacing w:line="560" w:lineRule="exact"/>
              <w:ind w:left="0" w:leftChars="0" w:right="0" w:rightChars="0" w:firstLine="420" w:firstLineChars="200"/>
              <w:jc w:val="left"/>
              <w:rPr>
                <w:rFonts w:hint="eastAsia" w:ascii="宋体" w:hAnsi="宋体" w:cs="宋体"/>
                <w:szCs w:val="21"/>
              </w:rPr>
            </w:pPr>
            <w:r>
              <w:rPr>
                <w:rFonts w:hint="eastAsia" w:ascii="宋体" w:hAnsi="宋体" w:cs="宋体"/>
                <w:color w:val="000000"/>
                <w:szCs w:val="21"/>
              </w:rPr>
              <w:t>其他相关部门审批文件</w:t>
            </w:r>
          </w:p>
        </w:tc>
        <w:tc>
          <w:tcPr>
            <w:tcW w:w="1420" w:type="dxa"/>
            <w:tcBorders>
              <w:left w:val="single" w:color="auto" w:sz="6" w:space="0"/>
            </w:tcBorders>
            <w:vAlign w:val="center"/>
          </w:tcPr>
          <w:p w14:paraId="339099BB">
            <w:pPr>
              <w:spacing w:line="560" w:lineRule="exact"/>
              <w:ind w:left="0" w:leftChars="0" w:right="0" w:rightChars="0" w:firstLine="420" w:firstLineChars="200"/>
              <w:rPr>
                <w:rFonts w:hint="eastAsia" w:ascii="宋体" w:hAnsi="宋体" w:cs="宋体"/>
                <w:szCs w:val="21"/>
              </w:rPr>
            </w:pPr>
          </w:p>
        </w:tc>
      </w:tr>
      <w:tr w14:paraId="3E008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57D57755">
            <w:pPr>
              <w:spacing w:line="560" w:lineRule="exact"/>
              <w:ind w:left="0" w:leftChars="0" w:right="0" w:rightChars="0" w:firstLine="422" w:firstLineChars="200"/>
              <w:rPr>
                <w:rFonts w:hint="eastAsia" w:ascii="宋体" w:hAnsi="宋体" w:cs="宋体"/>
                <w:b/>
                <w:szCs w:val="21"/>
              </w:rPr>
            </w:pPr>
            <w:r>
              <w:rPr>
                <w:rFonts w:hint="eastAsia" w:ascii="宋体" w:hAnsi="宋体" w:cs="宋体"/>
                <w:b/>
                <w:szCs w:val="21"/>
              </w:rPr>
              <w:t>3</w:t>
            </w:r>
          </w:p>
        </w:tc>
        <w:tc>
          <w:tcPr>
            <w:tcW w:w="5351" w:type="dxa"/>
            <w:gridSpan w:val="2"/>
            <w:tcBorders>
              <w:left w:val="single" w:color="auto" w:sz="6" w:space="0"/>
            </w:tcBorders>
            <w:vAlign w:val="center"/>
          </w:tcPr>
          <w:p w14:paraId="2DF7073A">
            <w:pPr>
              <w:spacing w:line="560" w:lineRule="exact"/>
              <w:ind w:left="0" w:leftChars="0" w:right="0" w:rightChars="0" w:firstLine="422" w:firstLineChars="200"/>
              <w:jc w:val="left"/>
              <w:rPr>
                <w:rFonts w:hint="eastAsia" w:ascii="宋体" w:hAnsi="宋体" w:cs="宋体"/>
                <w:b/>
                <w:szCs w:val="21"/>
              </w:rPr>
            </w:pPr>
            <w:r>
              <w:rPr>
                <w:rFonts w:hint="eastAsia" w:ascii="宋体" w:hAnsi="宋体" w:cs="宋体"/>
                <w:b/>
                <w:szCs w:val="21"/>
              </w:rPr>
              <w:t>系统验收阶段文档</w:t>
            </w:r>
          </w:p>
        </w:tc>
        <w:tc>
          <w:tcPr>
            <w:tcW w:w="1420" w:type="dxa"/>
            <w:tcBorders>
              <w:left w:val="single" w:color="auto" w:sz="6" w:space="0"/>
            </w:tcBorders>
            <w:vAlign w:val="center"/>
          </w:tcPr>
          <w:p w14:paraId="5768B0FF">
            <w:pPr>
              <w:spacing w:line="560" w:lineRule="exact"/>
              <w:ind w:left="0" w:leftChars="0" w:right="0" w:rightChars="0" w:firstLine="422" w:firstLineChars="200"/>
              <w:rPr>
                <w:rFonts w:hint="eastAsia" w:ascii="宋体" w:hAnsi="宋体" w:cs="宋体"/>
                <w:b/>
                <w:szCs w:val="21"/>
              </w:rPr>
            </w:pPr>
          </w:p>
        </w:tc>
      </w:tr>
      <w:tr w14:paraId="1986A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5D0E0B73">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3.1</w:t>
            </w:r>
          </w:p>
        </w:tc>
        <w:tc>
          <w:tcPr>
            <w:tcW w:w="5351" w:type="dxa"/>
            <w:gridSpan w:val="2"/>
            <w:tcBorders>
              <w:left w:val="single" w:color="auto" w:sz="6" w:space="0"/>
            </w:tcBorders>
            <w:vAlign w:val="center"/>
          </w:tcPr>
          <w:p w14:paraId="49F52F80">
            <w:pPr>
              <w:spacing w:line="560" w:lineRule="exact"/>
              <w:ind w:left="0" w:leftChars="0" w:right="0" w:rightChars="0" w:firstLine="420" w:firstLineChars="200"/>
              <w:jc w:val="left"/>
              <w:rPr>
                <w:rFonts w:hint="eastAsia" w:ascii="宋体" w:hAnsi="宋体" w:cs="宋体"/>
                <w:szCs w:val="21"/>
              </w:rPr>
            </w:pPr>
            <w:r>
              <w:rPr>
                <w:rFonts w:hint="eastAsia" w:ascii="宋体" w:hAnsi="宋体" w:cs="宋体"/>
                <w:color w:val="000000"/>
                <w:szCs w:val="21"/>
              </w:rPr>
              <w:t>系统验收测试用例</w:t>
            </w:r>
          </w:p>
        </w:tc>
        <w:tc>
          <w:tcPr>
            <w:tcW w:w="1420" w:type="dxa"/>
            <w:tcBorders>
              <w:left w:val="single" w:color="auto" w:sz="6" w:space="0"/>
            </w:tcBorders>
            <w:vAlign w:val="center"/>
          </w:tcPr>
          <w:p w14:paraId="3B37CC58">
            <w:pPr>
              <w:spacing w:line="560" w:lineRule="exact"/>
              <w:ind w:left="0" w:leftChars="0" w:right="0" w:rightChars="0" w:firstLine="420" w:firstLineChars="200"/>
              <w:rPr>
                <w:rFonts w:hint="eastAsia" w:ascii="宋体" w:hAnsi="宋体" w:cs="宋体"/>
                <w:szCs w:val="21"/>
              </w:rPr>
            </w:pPr>
          </w:p>
        </w:tc>
      </w:tr>
      <w:tr w14:paraId="5CA35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155201C4">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3.2</w:t>
            </w:r>
          </w:p>
        </w:tc>
        <w:tc>
          <w:tcPr>
            <w:tcW w:w="5351" w:type="dxa"/>
            <w:gridSpan w:val="2"/>
            <w:tcBorders>
              <w:left w:val="single" w:color="auto" w:sz="6" w:space="0"/>
            </w:tcBorders>
            <w:vAlign w:val="center"/>
          </w:tcPr>
          <w:p w14:paraId="15247D8F">
            <w:pPr>
              <w:spacing w:line="560" w:lineRule="exact"/>
              <w:ind w:left="0" w:leftChars="0" w:right="0" w:rightChars="0" w:firstLine="420" w:firstLineChars="200"/>
              <w:jc w:val="left"/>
              <w:rPr>
                <w:rFonts w:hint="eastAsia" w:ascii="宋体" w:hAnsi="宋体" w:cs="宋体"/>
                <w:szCs w:val="21"/>
              </w:rPr>
            </w:pPr>
            <w:r>
              <w:rPr>
                <w:rFonts w:hint="eastAsia" w:ascii="宋体" w:hAnsi="宋体" w:cs="宋体"/>
                <w:color w:val="000000"/>
                <w:szCs w:val="21"/>
              </w:rPr>
              <w:t>测试报告及整改记录</w:t>
            </w:r>
          </w:p>
        </w:tc>
        <w:tc>
          <w:tcPr>
            <w:tcW w:w="1420" w:type="dxa"/>
            <w:tcBorders>
              <w:left w:val="single" w:color="auto" w:sz="6" w:space="0"/>
            </w:tcBorders>
            <w:vAlign w:val="center"/>
          </w:tcPr>
          <w:p w14:paraId="1074332C">
            <w:pPr>
              <w:spacing w:line="560" w:lineRule="exact"/>
              <w:ind w:left="0" w:leftChars="0" w:right="0" w:rightChars="0" w:firstLine="420" w:firstLineChars="200"/>
              <w:rPr>
                <w:rFonts w:hint="eastAsia" w:ascii="宋体" w:hAnsi="宋体" w:cs="宋体"/>
                <w:szCs w:val="21"/>
              </w:rPr>
            </w:pPr>
          </w:p>
        </w:tc>
      </w:tr>
      <w:tr w14:paraId="39D03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21D0A62A">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3.3</w:t>
            </w:r>
          </w:p>
        </w:tc>
        <w:tc>
          <w:tcPr>
            <w:tcW w:w="5351" w:type="dxa"/>
            <w:gridSpan w:val="2"/>
            <w:tcBorders>
              <w:left w:val="single" w:color="auto" w:sz="6" w:space="0"/>
            </w:tcBorders>
            <w:vAlign w:val="center"/>
          </w:tcPr>
          <w:p w14:paraId="67A25402">
            <w:pPr>
              <w:spacing w:line="560" w:lineRule="exact"/>
              <w:ind w:left="0" w:leftChars="0" w:right="0" w:rightChars="0" w:firstLine="420" w:firstLineChars="200"/>
              <w:rPr>
                <w:rFonts w:hint="eastAsia" w:ascii="宋体" w:hAnsi="宋体" w:cs="宋体"/>
                <w:szCs w:val="21"/>
              </w:rPr>
            </w:pPr>
            <w:r>
              <w:rPr>
                <w:rFonts w:hint="eastAsia" w:ascii="宋体" w:hAnsi="宋体" w:cs="宋体"/>
                <w:color w:val="000000"/>
                <w:szCs w:val="21"/>
              </w:rPr>
              <w:t>系统上线总结报告</w:t>
            </w:r>
          </w:p>
        </w:tc>
        <w:tc>
          <w:tcPr>
            <w:tcW w:w="1420" w:type="dxa"/>
            <w:tcBorders>
              <w:left w:val="single" w:color="auto" w:sz="6" w:space="0"/>
            </w:tcBorders>
            <w:vAlign w:val="center"/>
          </w:tcPr>
          <w:p w14:paraId="7AEA094B">
            <w:pPr>
              <w:spacing w:line="560" w:lineRule="exact"/>
              <w:ind w:left="0" w:leftChars="0" w:right="0" w:rightChars="0" w:firstLine="420" w:firstLineChars="200"/>
              <w:rPr>
                <w:rFonts w:hint="eastAsia" w:ascii="宋体" w:hAnsi="宋体" w:cs="宋体"/>
                <w:szCs w:val="21"/>
              </w:rPr>
            </w:pPr>
          </w:p>
        </w:tc>
      </w:tr>
      <w:tr w14:paraId="42965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48AA57A5">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3.4</w:t>
            </w:r>
          </w:p>
        </w:tc>
        <w:tc>
          <w:tcPr>
            <w:tcW w:w="5351" w:type="dxa"/>
            <w:gridSpan w:val="2"/>
            <w:tcBorders>
              <w:left w:val="single" w:color="auto" w:sz="6" w:space="0"/>
            </w:tcBorders>
            <w:vAlign w:val="center"/>
          </w:tcPr>
          <w:p w14:paraId="23131DD6">
            <w:pPr>
              <w:spacing w:line="560" w:lineRule="exact"/>
              <w:ind w:left="0" w:leftChars="0" w:right="0" w:rightChars="0" w:firstLine="420" w:firstLineChars="200"/>
              <w:rPr>
                <w:rFonts w:hint="eastAsia" w:ascii="宋体" w:hAnsi="宋体" w:cs="宋体"/>
                <w:szCs w:val="21"/>
              </w:rPr>
            </w:pPr>
            <w:r>
              <w:rPr>
                <w:rFonts w:hint="eastAsia" w:ascii="宋体" w:hAnsi="宋体" w:cs="宋体"/>
                <w:color w:val="000000"/>
                <w:szCs w:val="21"/>
              </w:rPr>
              <w:t>系统验收报告</w:t>
            </w:r>
          </w:p>
        </w:tc>
        <w:tc>
          <w:tcPr>
            <w:tcW w:w="1420" w:type="dxa"/>
            <w:tcBorders>
              <w:left w:val="single" w:color="auto" w:sz="6" w:space="0"/>
            </w:tcBorders>
            <w:vAlign w:val="center"/>
          </w:tcPr>
          <w:p w14:paraId="2E47C98C">
            <w:pPr>
              <w:spacing w:line="560" w:lineRule="exact"/>
              <w:ind w:left="0" w:leftChars="0" w:right="0" w:rightChars="0" w:firstLine="420" w:firstLineChars="200"/>
              <w:rPr>
                <w:rFonts w:hint="eastAsia" w:ascii="宋体" w:hAnsi="宋体" w:cs="宋体"/>
                <w:szCs w:val="21"/>
              </w:rPr>
            </w:pPr>
          </w:p>
        </w:tc>
      </w:tr>
      <w:tr w14:paraId="338F0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184840DD">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3.5</w:t>
            </w:r>
          </w:p>
        </w:tc>
        <w:tc>
          <w:tcPr>
            <w:tcW w:w="5351" w:type="dxa"/>
            <w:gridSpan w:val="2"/>
            <w:tcBorders>
              <w:left w:val="single" w:color="auto" w:sz="6" w:space="0"/>
            </w:tcBorders>
            <w:vAlign w:val="center"/>
          </w:tcPr>
          <w:p w14:paraId="51B521C2">
            <w:pPr>
              <w:spacing w:line="560" w:lineRule="exact"/>
              <w:ind w:left="0" w:leftChars="0" w:right="0" w:rightChars="0" w:firstLine="420" w:firstLineChars="200"/>
              <w:rPr>
                <w:rFonts w:hint="eastAsia" w:ascii="宋体" w:hAnsi="宋体" w:cs="宋体"/>
                <w:szCs w:val="21"/>
              </w:rPr>
            </w:pPr>
            <w:r>
              <w:rPr>
                <w:rFonts w:hint="eastAsia" w:ascii="宋体" w:hAnsi="宋体" w:cs="宋体"/>
                <w:color w:val="000000"/>
                <w:szCs w:val="21"/>
              </w:rPr>
              <w:t>源代码及说明文档移交清单</w:t>
            </w:r>
          </w:p>
        </w:tc>
        <w:tc>
          <w:tcPr>
            <w:tcW w:w="1420" w:type="dxa"/>
            <w:tcBorders>
              <w:left w:val="single" w:color="auto" w:sz="6" w:space="0"/>
            </w:tcBorders>
            <w:vAlign w:val="center"/>
          </w:tcPr>
          <w:p w14:paraId="195E5C1E">
            <w:pPr>
              <w:spacing w:line="560" w:lineRule="exact"/>
              <w:ind w:left="0" w:leftChars="0" w:right="0" w:rightChars="0" w:firstLine="420" w:firstLineChars="200"/>
              <w:rPr>
                <w:rFonts w:hint="eastAsia" w:ascii="宋体" w:hAnsi="宋体" w:cs="宋体"/>
                <w:szCs w:val="21"/>
              </w:rPr>
            </w:pPr>
          </w:p>
        </w:tc>
      </w:tr>
      <w:tr w14:paraId="28EB7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56CAB757">
            <w:pPr>
              <w:spacing w:line="560" w:lineRule="exact"/>
              <w:ind w:left="0" w:leftChars="0" w:right="0" w:rightChars="0" w:firstLine="422" w:firstLineChars="200"/>
              <w:rPr>
                <w:rFonts w:hint="eastAsia" w:ascii="宋体" w:hAnsi="宋体" w:cs="宋体"/>
                <w:b/>
                <w:bCs/>
                <w:szCs w:val="21"/>
              </w:rPr>
            </w:pPr>
            <w:r>
              <w:rPr>
                <w:rFonts w:hint="eastAsia" w:ascii="宋体" w:hAnsi="宋体" w:cs="宋体"/>
                <w:b/>
                <w:bCs/>
                <w:szCs w:val="21"/>
              </w:rPr>
              <w:t>4</w:t>
            </w:r>
          </w:p>
        </w:tc>
        <w:tc>
          <w:tcPr>
            <w:tcW w:w="5351" w:type="dxa"/>
            <w:gridSpan w:val="2"/>
            <w:tcBorders>
              <w:left w:val="single" w:color="auto" w:sz="6" w:space="0"/>
            </w:tcBorders>
            <w:vAlign w:val="center"/>
          </w:tcPr>
          <w:p w14:paraId="779BF566">
            <w:pPr>
              <w:spacing w:line="560" w:lineRule="exact"/>
              <w:ind w:left="0" w:leftChars="0" w:right="0" w:rightChars="0" w:firstLine="422" w:firstLineChars="200"/>
              <w:rPr>
                <w:rFonts w:hint="eastAsia" w:ascii="仿宋_GB2312" w:hAnsi="宋体" w:eastAsia="仿宋_GB2312" w:cs="宋体"/>
                <w:b/>
                <w:bCs/>
                <w:color w:val="000000"/>
                <w:sz w:val="24"/>
              </w:rPr>
            </w:pPr>
            <w:r>
              <w:rPr>
                <w:rFonts w:hint="eastAsia" w:ascii="宋体" w:hAnsi="宋体" w:cs="宋体"/>
                <w:b/>
                <w:bCs/>
                <w:szCs w:val="21"/>
              </w:rPr>
              <w:t>试运行阶段文档</w:t>
            </w:r>
          </w:p>
        </w:tc>
        <w:tc>
          <w:tcPr>
            <w:tcW w:w="1420" w:type="dxa"/>
            <w:tcBorders>
              <w:left w:val="single" w:color="auto" w:sz="6" w:space="0"/>
            </w:tcBorders>
            <w:vAlign w:val="center"/>
          </w:tcPr>
          <w:p w14:paraId="7FE31C3D">
            <w:pPr>
              <w:spacing w:line="560" w:lineRule="exact"/>
              <w:ind w:left="0" w:leftChars="0" w:right="0" w:rightChars="0" w:firstLine="420" w:firstLineChars="200"/>
              <w:rPr>
                <w:rFonts w:hint="eastAsia" w:ascii="宋体" w:hAnsi="宋体" w:cs="宋体"/>
                <w:szCs w:val="21"/>
              </w:rPr>
            </w:pPr>
          </w:p>
        </w:tc>
      </w:tr>
      <w:tr w14:paraId="3EDD5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40360369">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.1</w:t>
            </w:r>
          </w:p>
        </w:tc>
        <w:tc>
          <w:tcPr>
            <w:tcW w:w="5351" w:type="dxa"/>
            <w:gridSpan w:val="2"/>
            <w:tcBorders>
              <w:left w:val="single" w:color="auto" w:sz="6" w:space="0"/>
            </w:tcBorders>
          </w:tcPr>
          <w:p w14:paraId="79B90B88">
            <w:pPr>
              <w:spacing w:line="560" w:lineRule="exact"/>
              <w:ind w:left="0" w:leftChars="0" w:right="0" w:rightChars="0" w:firstLine="420" w:firstLineChars="200"/>
              <w:rPr>
                <w:rFonts w:hint="eastAsia" w:ascii="仿宋_GB2312" w:hAnsi="宋体" w:eastAsia="仿宋_GB2312" w:cs="宋体"/>
                <w:color w:val="000000"/>
                <w:sz w:val="24"/>
              </w:rPr>
            </w:pPr>
            <w:r>
              <w:rPr>
                <w:rFonts w:hint="eastAsia"/>
              </w:rPr>
              <w:t>试运行报告</w:t>
            </w:r>
          </w:p>
        </w:tc>
        <w:tc>
          <w:tcPr>
            <w:tcW w:w="1420" w:type="dxa"/>
            <w:tcBorders>
              <w:left w:val="single" w:color="auto" w:sz="6" w:space="0"/>
            </w:tcBorders>
            <w:vAlign w:val="center"/>
          </w:tcPr>
          <w:p w14:paraId="5A1D19C1">
            <w:pPr>
              <w:spacing w:line="560" w:lineRule="exact"/>
              <w:ind w:left="0" w:leftChars="0" w:right="0" w:rightChars="0" w:firstLine="420" w:firstLineChars="200"/>
              <w:rPr>
                <w:rFonts w:hint="eastAsia" w:ascii="宋体" w:hAnsi="宋体" w:cs="宋体"/>
                <w:szCs w:val="21"/>
              </w:rPr>
            </w:pPr>
          </w:p>
        </w:tc>
      </w:tr>
      <w:tr w14:paraId="2C366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3BC7AD96">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.2</w:t>
            </w:r>
          </w:p>
        </w:tc>
        <w:tc>
          <w:tcPr>
            <w:tcW w:w="5351" w:type="dxa"/>
            <w:gridSpan w:val="2"/>
            <w:tcBorders>
              <w:left w:val="single" w:color="auto" w:sz="6" w:space="0"/>
            </w:tcBorders>
          </w:tcPr>
          <w:p w14:paraId="76014287">
            <w:pPr>
              <w:spacing w:line="560" w:lineRule="exact"/>
              <w:ind w:left="0" w:leftChars="0" w:right="0" w:rightChars="0" w:firstLine="420" w:firstLineChars="200"/>
              <w:rPr>
                <w:rFonts w:hint="eastAsia" w:ascii="仿宋_GB2312" w:hAnsi="宋体" w:eastAsia="仿宋_GB2312" w:cs="宋体"/>
                <w:color w:val="000000"/>
                <w:sz w:val="24"/>
              </w:rPr>
            </w:pPr>
            <w:r>
              <w:rPr>
                <w:rFonts w:hint="eastAsia"/>
              </w:rPr>
              <w:t>用户使用操作手册</w:t>
            </w:r>
          </w:p>
        </w:tc>
        <w:tc>
          <w:tcPr>
            <w:tcW w:w="1420" w:type="dxa"/>
            <w:tcBorders>
              <w:left w:val="single" w:color="auto" w:sz="6" w:space="0"/>
            </w:tcBorders>
            <w:vAlign w:val="center"/>
          </w:tcPr>
          <w:p w14:paraId="72F1CF69">
            <w:pPr>
              <w:spacing w:line="560" w:lineRule="exact"/>
              <w:ind w:left="0" w:leftChars="0" w:right="0" w:rightChars="0" w:firstLine="420" w:firstLineChars="200"/>
              <w:rPr>
                <w:rFonts w:hint="eastAsia" w:ascii="宋体" w:hAnsi="宋体" w:cs="宋体"/>
                <w:szCs w:val="21"/>
              </w:rPr>
            </w:pPr>
          </w:p>
        </w:tc>
      </w:tr>
      <w:tr w14:paraId="464E3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0FEEB66B">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.3</w:t>
            </w:r>
          </w:p>
        </w:tc>
        <w:tc>
          <w:tcPr>
            <w:tcW w:w="5351" w:type="dxa"/>
            <w:gridSpan w:val="2"/>
            <w:tcBorders>
              <w:left w:val="single" w:color="auto" w:sz="6" w:space="0"/>
            </w:tcBorders>
          </w:tcPr>
          <w:p w14:paraId="2A292BC2">
            <w:pPr>
              <w:spacing w:line="560" w:lineRule="exact"/>
              <w:ind w:left="0" w:leftChars="0" w:right="0" w:rightChars="0" w:firstLine="420" w:firstLineChars="200"/>
              <w:rPr>
                <w:rFonts w:hint="eastAsia" w:ascii="仿宋_GB2312" w:hAnsi="宋体" w:eastAsia="仿宋_GB2312" w:cs="宋体"/>
                <w:color w:val="000000"/>
                <w:sz w:val="24"/>
              </w:rPr>
            </w:pPr>
            <w:r>
              <w:rPr>
                <w:rFonts w:hint="eastAsia"/>
              </w:rPr>
              <w:t>系统运行维护手册</w:t>
            </w:r>
          </w:p>
        </w:tc>
        <w:tc>
          <w:tcPr>
            <w:tcW w:w="1420" w:type="dxa"/>
            <w:tcBorders>
              <w:left w:val="single" w:color="auto" w:sz="6" w:space="0"/>
            </w:tcBorders>
            <w:vAlign w:val="center"/>
          </w:tcPr>
          <w:p w14:paraId="57DC053D">
            <w:pPr>
              <w:spacing w:line="560" w:lineRule="exact"/>
              <w:ind w:left="0" w:leftChars="0" w:right="0" w:rightChars="0" w:firstLine="420" w:firstLineChars="200"/>
              <w:rPr>
                <w:rFonts w:hint="eastAsia" w:ascii="宋体" w:hAnsi="宋体" w:cs="宋体"/>
                <w:szCs w:val="21"/>
              </w:rPr>
            </w:pPr>
          </w:p>
        </w:tc>
      </w:tr>
      <w:tr w14:paraId="0369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5C6B51BC">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4</w:t>
            </w:r>
            <w:r>
              <w:rPr>
                <w:rFonts w:ascii="宋体" w:hAnsi="宋体" w:cs="宋体"/>
                <w:szCs w:val="21"/>
              </w:rPr>
              <w:t>.4</w:t>
            </w:r>
          </w:p>
        </w:tc>
        <w:tc>
          <w:tcPr>
            <w:tcW w:w="5351" w:type="dxa"/>
            <w:gridSpan w:val="2"/>
            <w:tcBorders>
              <w:left w:val="single" w:color="auto" w:sz="6" w:space="0"/>
            </w:tcBorders>
          </w:tcPr>
          <w:p w14:paraId="35E7573B">
            <w:pPr>
              <w:spacing w:line="560" w:lineRule="exact"/>
              <w:ind w:left="0" w:leftChars="0" w:right="0" w:rightChars="0" w:firstLine="420" w:firstLineChars="200"/>
              <w:rPr>
                <w:rFonts w:hint="eastAsia" w:ascii="仿宋_GB2312" w:hAnsi="宋体" w:eastAsia="仿宋_GB2312" w:cs="宋体"/>
                <w:color w:val="000000"/>
                <w:sz w:val="24"/>
              </w:rPr>
            </w:pPr>
            <w:r>
              <w:rPr>
                <w:rFonts w:hint="eastAsia"/>
              </w:rPr>
              <w:t>培训文档与培训方案</w:t>
            </w:r>
          </w:p>
        </w:tc>
        <w:tc>
          <w:tcPr>
            <w:tcW w:w="1420" w:type="dxa"/>
            <w:tcBorders>
              <w:left w:val="single" w:color="auto" w:sz="6" w:space="0"/>
            </w:tcBorders>
            <w:vAlign w:val="center"/>
          </w:tcPr>
          <w:p w14:paraId="4AFB0015">
            <w:pPr>
              <w:spacing w:line="560" w:lineRule="exact"/>
              <w:ind w:left="0" w:leftChars="0" w:right="0" w:rightChars="0" w:firstLine="420" w:firstLineChars="200"/>
              <w:rPr>
                <w:rFonts w:hint="eastAsia" w:ascii="宋体" w:hAnsi="宋体" w:cs="宋体"/>
                <w:szCs w:val="21"/>
              </w:rPr>
            </w:pPr>
          </w:p>
        </w:tc>
      </w:tr>
      <w:tr w14:paraId="08937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09E04B32">
            <w:pPr>
              <w:spacing w:line="560" w:lineRule="exact"/>
              <w:ind w:left="0" w:leftChars="0" w:right="0" w:rightChars="0" w:firstLine="420" w:firstLineChars="200"/>
              <w:rPr>
                <w:rFonts w:hint="eastAsia" w:ascii="宋体" w:hAnsi="宋体" w:cs="宋体"/>
                <w:szCs w:val="21"/>
              </w:rPr>
            </w:pPr>
            <w:r>
              <w:rPr>
                <w:rFonts w:ascii="宋体" w:hAnsi="宋体" w:cs="宋体"/>
                <w:szCs w:val="21"/>
              </w:rPr>
              <w:t>4.5</w:t>
            </w:r>
          </w:p>
        </w:tc>
        <w:tc>
          <w:tcPr>
            <w:tcW w:w="5351" w:type="dxa"/>
            <w:gridSpan w:val="2"/>
            <w:tcBorders>
              <w:left w:val="single" w:color="auto" w:sz="6" w:space="0"/>
            </w:tcBorders>
          </w:tcPr>
          <w:p w14:paraId="6036B906">
            <w:pPr>
              <w:spacing w:line="560" w:lineRule="exact"/>
              <w:ind w:left="0" w:leftChars="0" w:right="0" w:rightChars="0" w:firstLine="420" w:firstLineChars="200"/>
              <w:rPr>
                <w:rFonts w:hint="eastAsia" w:ascii="仿宋_GB2312" w:hAnsi="宋体" w:eastAsia="仿宋_GB2312" w:cs="宋体"/>
                <w:color w:val="000000"/>
                <w:sz w:val="24"/>
              </w:rPr>
            </w:pPr>
            <w:r>
              <w:rPr>
                <w:rFonts w:hint="eastAsia"/>
              </w:rPr>
              <w:t>培训记录及签到表</w:t>
            </w:r>
          </w:p>
        </w:tc>
        <w:tc>
          <w:tcPr>
            <w:tcW w:w="1420" w:type="dxa"/>
            <w:tcBorders>
              <w:left w:val="single" w:color="auto" w:sz="6" w:space="0"/>
            </w:tcBorders>
            <w:vAlign w:val="center"/>
          </w:tcPr>
          <w:p w14:paraId="75024688">
            <w:pPr>
              <w:spacing w:line="560" w:lineRule="exact"/>
              <w:ind w:left="0" w:leftChars="0" w:right="0" w:rightChars="0" w:firstLine="420" w:firstLineChars="200"/>
              <w:rPr>
                <w:rFonts w:hint="eastAsia" w:ascii="宋体" w:hAnsi="宋体" w:cs="宋体"/>
                <w:szCs w:val="21"/>
              </w:rPr>
            </w:pPr>
          </w:p>
        </w:tc>
      </w:tr>
      <w:tr w14:paraId="5C19B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630EC9CB">
            <w:pPr>
              <w:spacing w:line="560" w:lineRule="exact"/>
              <w:ind w:left="0" w:leftChars="0" w:right="0" w:rightChars="0" w:firstLine="422" w:firstLineChars="200"/>
              <w:rPr>
                <w:rFonts w:hint="eastAsia" w:ascii="宋体" w:hAnsi="宋体" w:cs="宋体"/>
                <w:b/>
                <w:bCs/>
                <w:szCs w:val="21"/>
              </w:rPr>
            </w:pPr>
            <w:r>
              <w:rPr>
                <w:rFonts w:hint="eastAsia" w:ascii="宋体" w:hAnsi="宋体" w:cs="宋体"/>
                <w:b/>
                <w:bCs/>
                <w:szCs w:val="21"/>
              </w:rPr>
              <w:t>5</w:t>
            </w:r>
          </w:p>
        </w:tc>
        <w:tc>
          <w:tcPr>
            <w:tcW w:w="5351" w:type="dxa"/>
            <w:gridSpan w:val="2"/>
            <w:tcBorders>
              <w:left w:val="single" w:color="auto" w:sz="6" w:space="0"/>
            </w:tcBorders>
          </w:tcPr>
          <w:p w14:paraId="41EED2A9">
            <w:pPr>
              <w:spacing w:line="560" w:lineRule="exact"/>
              <w:ind w:left="0" w:leftChars="0" w:right="0" w:rightChars="0" w:firstLine="422" w:firstLineChars="200"/>
              <w:rPr>
                <w:rFonts w:hint="eastAsia" w:ascii="宋体" w:hAnsi="宋体"/>
                <w:b/>
                <w:bCs/>
                <w:szCs w:val="21"/>
              </w:rPr>
            </w:pPr>
            <w:r>
              <w:rPr>
                <w:rFonts w:hint="eastAsia" w:ascii="宋体" w:hAnsi="宋体" w:cs="宋体"/>
                <w:b/>
                <w:bCs/>
                <w:color w:val="000000"/>
                <w:szCs w:val="21"/>
              </w:rPr>
              <w:t>项目竣工阶段文档</w:t>
            </w:r>
          </w:p>
        </w:tc>
        <w:tc>
          <w:tcPr>
            <w:tcW w:w="1420" w:type="dxa"/>
            <w:tcBorders>
              <w:left w:val="single" w:color="auto" w:sz="6" w:space="0"/>
            </w:tcBorders>
            <w:vAlign w:val="center"/>
          </w:tcPr>
          <w:p w14:paraId="2944CD85">
            <w:pPr>
              <w:spacing w:line="560" w:lineRule="exact"/>
              <w:ind w:left="0" w:leftChars="0" w:right="0" w:rightChars="0" w:firstLine="420" w:firstLineChars="200"/>
              <w:rPr>
                <w:rFonts w:hint="eastAsia" w:ascii="宋体" w:hAnsi="宋体" w:cs="宋体"/>
                <w:szCs w:val="21"/>
              </w:rPr>
            </w:pPr>
          </w:p>
        </w:tc>
      </w:tr>
      <w:tr w14:paraId="489B4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68C69961">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.1</w:t>
            </w:r>
          </w:p>
        </w:tc>
        <w:tc>
          <w:tcPr>
            <w:tcW w:w="5351" w:type="dxa"/>
            <w:gridSpan w:val="2"/>
            <w:tcBorders>
              <w:left w:val="single" w:color="auto" w:sz="6" w:space="0"/>
            </w:tcBorders>
          </w:tcPr>
          <w:p w14:paraId="252F98F7">
            <w:pPr>
              <w:spacing w:line="560" w:lineRule="exact"/>
              <w:ind w:left="0" w:leftChars="0" w:right="0" w:rightChars="0" w:firstLine="420" w:firstLineChars="200"/>
            </w:pPr>
            <w:r>
              <w:rPr>
                <w:rFonts w:hint="eastAsia"/>
              </w:rPr>
              <w:t>项目验收方案</w:t>
            </w:r>
          </w:p>
        </w:tc>
        <w:tc>
          <w:tcPr>
            <w:tcW w:w="1420" w:type="dxa"/>
            <w:tcBorders>
              <w:left w:val="single" w:color="auto" w:sz="6" w:space="0"/>
            </w:tcBorders>
            <w:vAlign w:val="center"/>
          </w:tcPr>
          <w:p w14:paraId="73347EA8">
            <w:pPr>
              <w:spacing w:line="560" w:lineRule="exact"/>
              <w:ind w:left="0" w:leftChars="0" w:right="0" w:rightChars="0" w:firstLine="420" w:firstLineChars="200"/>
              <w:rPr>
                <w:rFonts w:hint="eastAsia" w:ascii="宋体" w:hAnsi="宋体" w:cs="宋体"/>
                <w:szCs w:val="21"/>
              </w:rPr>
            </w:pPr>
          </w:p>
        </w:tc>
      </w:tr>
      <w:tr w14:paraId="7FC74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4CE387F3">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.2</w:t>
            </w:r>
          </w:p>
        </w:tc>
        <w:tc>
          <w:tcPr>
            <w:tcW w:w="5351" w:type="dxa"/>
            <w:gridSpan w:val="2"/>
            <w:tcBorders>
              <w:left w:val="single" w:color="auto" w:sz="6" w:space="0"/>
            </w:tcBorders>
          </w:tcPr>
          <w:p w14:paraId="7328EB3C">
            <w:pPr>
              <w:spacing w:line="560" w:lineRule="exact"/>
              <w:ind w:left="0" w:leftChars="0" w:right="0" w:rightChars="0" w:firstLine="420" w:firstLineChars="200"/>
            </w:pPr>
            <w:r>
              <w:rPr>
                <w:rFonts w:hint="eastAsia"/>
              </w:rPr>
              <w:t>项目总结报告</w:t>
            </w:r>
          </w:p>
        </w:tc>
        <w:tc>
          <w:tcPr>
            <w:tcW w:w="1420" w:type="dxa"/>
            <w:tcBorders>
              <w:left w:val="single" w:color="auto" w:sz="6" w:space="0"/>
            </w:tcBorders>
            <w:vAlign w:val="center"/>
          </w:tcPr>
          <w:p w14:paraId="4421E466">
            <w:pPr>
              <w:spacing w:line="560" w:lineRule="exact"/>
              <w:ind w:left="0" w:leftChars="0" w:right="0" w:rightChars="0" w:firstLine="420" w:firstLineChars="200"/>
              <w:rPr>
                <w:rFonts w:hint="eastAsia" w:ascii="宋体" w:hAnsi="宋体" w:cs="宋体"/>
                <w:szCs w:val="21"/>
              </w:rPr>
            </w:pPr>
          </w:p>
        </w:tc>
      </w:tr>
      <w:tr w14:paraId="66B1F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69" w:type="dxa"/>
            <w:vAlign w:val="center"/>
          </w:tcPr>
          <w:p w14:paraId="03E1B152">
            <w:pPr>
              <w:spacing w:line="560" w:lineRule="exact"/>
              <w:ind w:left="0" w:leftChars="0" w:right="0" w:rightChars="0"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.3</w:t>
            </w:r>
          </w:p>
        </w:tc>
        <w:tc>
          <w:tcPr>
            <w:tcW w:w="5351" w:type="dxa"/>
            <w:gridSpan w:val="2"/>
            <w:tcBorders>
              <w:left w:val="single" w:color="auto" w:sz="6" w:space="0"/>
            </w:tcBorders>
          </w:tcPr>
          <w:p w14:paraId="1E32693C">
            <w:pPr>
              <w:spacing w:line="560" w:lineRule="exact"/>
              <w:ind w:left="0" w:leftChars="0" w:right="0" w:rightChars="0" w:firstLine="420" w:firstLineChars="200"/>
              <w:rPr>
                <w:rFonts w:hint="eastAsia" w:ascii="宋体" w:hAnsi="宋体"/>
                <w:szCs w:val="21"/>
              </w:rPr>
            </w:pPr>
            <w:r>
              <w:rPr>
                <w:rFonts w:hint="eastAsia" w:ascii="宋体" w:hAnsi="宋体" w:cs="宋体"/>
                <w:color w:val="000000"/>
                <w:szCs w:val="21"/>
              </w:rPr>
              <w:t>项目验收报告</w:t>
            </w:r>
          </w:p>
        </w:tc>
        <w:tc>
          <w:tcPr>
            <w:tcW w:w="1420" w:type="dxa"/>
            <w:tcBorders>
              <w:left w:val="single" w:color="auto" w:sz="6" w:space="0"/>
            </w:tcBorders>
            <w:vAlign w:val="center"/>
          </w:tcPr>
          <w:p w14:paraId="2ACDDD89">
            <w:pPr>
              <w:spacing w:line="560" w:lineRule="exact"/>
              <w:ind w:left="0" w:leftChars="0" w:right="0" w:rightChars="0" w:firstLine="420" w:firstLineChars="200"/>
              <w:rPr>
                <w:rFonts w:hint="eastAsia" w:ascii="宋体" w:hAnsi="宋体" w:cs="宋体"/>
                <w:szCs w:val="21"/>
              </w:rPr>
            </w:pPr>
          </w:p>
        </w:tc>
      </w:tr>
    </w:tbl>
    <w:p w14:paraId="7A10A366">
      <w:pPr>
        <w:spacing w:line="560" w:lineRule="exact"/>
        <w:ind w:left="0" w:leftChars="0" w:right="0" w:rightChars="0" w:firstLine="420" w:firstLineChars="200"/>
      </w:pPr>
    </w:p>
    <w:p w14:paraId="6A588975">
      <w:pPr>
        <w:spacing w:line="560" w:lineRule="exact"/>
        <w:ind w:left="0" w:leftChars="0" w:right="0" w:rightChars="0" w:firstLine="480" w:firstLineChars="200"/>
        <w:outlineLvl w:val="2"/>
        <w:rPr>
          <w:rFonts w:hint="eastAsia" w:ascii="宋体" w:hAnsi="宋体"/>
          <w:color w:val="000000"/>
          <w:sz w:val="24"/>
        </w:rPr>
      </w:pPr>
      <w:r>
        <w:rPr>
          <w:rFonts w:hint="eastAsia" w:ascii="宋体" w:hAnsi="宋体"/>
          <w:color w:val="000000"/>
          <w:sz w:val="24"/>
        </w:rPr>
        <w:t>（三）服务工期</w:t>
      </w:r>
    </w:p>
    <w:p w14:paraId="69A31D51">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工期要求：项目合同签署完成后6个月内完成项目竣工验收。</w:t>
      </w:r>
    </w:p>
    <w:p w14:paraId="08491583">
      <w:pPr>
        <w:numPr>
          <w:ilvl w:val="0"/>
          <w:numId w:val="5"/>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合同签署完成15天内完成项目实施方案，并提交甲方确认。</w:t>
      </w:r>
    </w:p>
    <w:p w14:paraId="1F53F767">
      <w:pPr>
        <w:numPr>
          <w:ilvl w:val="0"/>
          <w:numId w:val="5"/>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合同签署完成1个月内完成</w:t>
      </w:r>
      <w:r>
        <w:rPr>
          <w:rFonts w:hint="eastAsia" w:ascii="宋体" w:hAnsi="宋体"/>
          <w:sz w:val="24"/>
          <w:szCs w:val="24"/>
          <w:lang w:val="en-US" w:eastAsia="zh-CN"/>
        </w:rPr>
        <w:t>一号园区试点停车场对接以及统一停车管理平台部署</w:t>
      </w:r>
      <w:r>
        <w:rPr>
          <w:rFonts w:hint="eastAsia" w:ascii="宋体" w:hAnsi="宋体"/>
          <w:sz w:val="24"/>
          <w:szCs w:val="24"/>
        </w:rPr>
        <w:t>。</w:t>
      </w:r>
    </w:p>
    <w:p w14:paraId="04AF7A03">
      <w:pPr>
        <w:numPr>
          <w:ilvl w:val="0"/>
          <w:numId w:val="5"/>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合同签署完成3个月内完成</w:t>
      </w:r>
      <w:r>
        <w:rPr>
          <w:rFonts w:hint="eastAsia" w:ascii="宋体" w:hAnsi="宋体"/>
          <w:sz w:val="24"/>
          <w:szCs w:val="24"/>
          <w:lang w:val="en-US" w:eastAsia="zh-CN"/>
        </w:rPr>
        <w:t>功能整体开发、系统初始化、数据实施</w:t>
      </w:r>
      <w:r>
        <w:rPr>
          <w:rFonts w:hint="eastAsia" w:ascii="宋体" w:hAnsi="宋体"/>
          <w:sz w:val="24"/>
          <w:szCs w:val="24"/>
        </w:rPr>
        <w:t>，并上线试运行。</w:t>
      </w:r>
    </w:p>
    <w:p w14:paraId="7B642E65">
      <w:pPr>
        <w:numPr>
          <w:ilvl w:val="0"/>
          <w:numId w:val="5"/>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合同签署完成6个月内完成系统正式上线、用户培训以及系统验收。</w:t>
      </w:r>
    </w:p>
    <w:p w14:paraId="0FCF3C0E">
      <w:pPr>
        <w:pStyle w:val="20"/>
        <w:spacing w:line="560" w:lineRule="exact"/>
        <w:ind w:left="0" w:leftChars="0" w:right="0" w:rightChars="0" w:firstLine="420"/>
        <w:rPr>
          <w:rFonts w:hint="eastAsia"/>
        </w:rPr>
      </w:pPr>
    </w:p>
    <w:p w14:paraId="6618A464">
      <w:pPr>
        <w:numPr>
          <w:ilvl w:val="0"/>
          <w:numId w:val="1"/>
        </w:numPr>
        <w:spacing w:line="560" w:lineRule="exact"/>
        <w:ind w:left="0" w:leftChars="0" w:right="0" w:rightChars="0" w:firstLine="482" w:firstLineChars="200"/>
        <w:outlineLvl w:val="1"/>
        <w:rPr>
          <w:rFonts w:hint="eastAsia" w:ascii="宋体" w:hAnsi="宋体"/>
          <w:b/>
          <w:bCs/>
          <w:color w:val="000000"/>
          <w:sz w:val="24"/>
        </w:rPr>
      </w:pPr>
      <w:r>
        <w:rPr>
          <w:rFonts w:hint="eastAsia" w:ascii="宋体" w:hAnsi="宋体"/>
          <w:b/>
          <w:bCs/>
          <w:color w:val="000000"/>
          <w:sz w:val="24"/>
        </w:rPr>
        <w:t>服务期限</w:t>
      </w:r>
    </w:p>
    <w:p w14:paraId="30430BA0">
      <w:pPr>
        <w:numPr>
          <w:ilvl w:val="0"/>
          <w:numId w:val="6"/>
        </w:numPr>
        <w:wordWrap w:val="0"/>
        <w:autoSpaceDE w:val="0"/>
        <w:autoSpaceDN w:val="0"/>
        <w:adjustRightInd w:val="0"/>
        <w:snapToGrid w:val="0"/>
        <w:spacing w:line="560" w:lineRule="exact"/>
        <w:ind w:leftChars="0" w:right="0" w:rightChars="0" w:firstLine="480" w:firstLineChars="200"/>
        <w:jc w:val="left"/>
      </w:pPr>
      <w:r>
        <w:rPr>
          <w:rFonts w:hint="eastAsia" w:ascii="宋体" w:hAnsi="宋体"/>
          <w:sz w:val="24"/>
          <w:szCs w:val="24"/>
        </w:rPr>
        <w:t>本项目服务期限计划自合同签订之日始计至项目竣工验收后系统维护2年结束。</w:t>
      </w:r>
    </w:p>
    <w:p w14:paraId="341883AD">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2.本合同所称服务期限是指：除本合同就服务内容或服务成果有具体完成时限约定的按照约定执行之外，乙方还应按约定完成本合同项下的全部服务内容、提交全部服务成果并应经甲方验收合格。但是，即使本合同约定的服务期限届满，只要是本合同约定服务范围内的服务，无论何时甲方要求乙方提供服务或调整服务成果的，乙方均应无条件履行且不得提出任何增加服务费用的要求。</w:t>
      </w:r>
    </w:p>
    <w:p w14:paraId="174E67A2">
      <w:pPr>
        <w:numPr>
          <w:ilvl w:val="0"/>
          <w:numId w:val="1"/>
        </w:numPr>
        <w:spacing w:line="560" w:lineRule="exact"/>
        <w:ind w:left="0" w:leftChars="0" w:right="0" w:rightChars="0" w:firstLine="482" w:firstLineChars="200"/>
        <w:outlineLvl w:val="1"/>
        <w:rPr>
          <w:rFonts w:hint="eastAsia" w:ascii="宋体" w:hAnsi="宋体"/>
          <w:b/>
          <w:bCs/>
          <w:color w:val="000000"/>
          <w:sz w:val="24"/>
        </w:rPr>
      </w:pPr>
      <w:r>
        <w:rPr>
          <w:rFonts w:hint="eastAsia" w:ascii="宋体" w:hAnsi="宋体"/>
          <w:b/>
          <w:bCs/>
          <w:color w:val="000000"/>
          <w:sz w:val="24"/>
        </w:rPr>
        <w:t>合同总价及支付方式</w:t>
      </w:r>
    </w:p>
    <w:p w14:paraId="3E33113C">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（一）本合同总价共计</w:t>
      </w:r>
      <w:bookmarkStart w:id="2" w:name="_Hlk18915471"/>
      <w:r>
        <w:rPr>
          <w:rFonts w:hint="eastAsia" w:ascii="宋体" w:hAnsi="宋体"/>
          <w:sz w:val="24"/>
          <w:szCs w:val="24"/>
        </w:rPr>
        <w:t>人民币</w:t>
      </w:r>
      <w:bookmarkEnd w:id="2"/>
      <w:r>
        <w:rPr>
          <w:rFonts w:hint="eastAsia" w:ascii="宋体" w:hAnsi="宋体"/>
          <w:sz w:val="24"/>
          <w:szCs w:val="24"/>
          <w:u w:val="single"/>
        </w:rPr>
        <w:t xml:space="preserve">                 </w:t>
      </w:r>
      <w:r>
        <w:rPr>
          <w:rFonts w:hint="eastAsia" w:ascii="宋体" w:hAnsi="宋体"/>
          <w:sz w:val="24"/>
          <w:szCs w:val="24"/>
        </w:rPr>
        <w:t>整（小写：</w:t>
      </w:r>
      <w:r>
        <w:rPr>
          <w:rFonts w:hint="eastAsia" w:ascii="宋体" w:hAnsi="宋体"/>
          <w:sz w:val="24"/>
          <w:szCs w:val="24"/>
          <w:u w:val="single"/>
        </w:rPr>
        <w:t xml:space="preserve">               </w:t>
      </w:r>
      <w:r>
        <w:rPr>
          <w:rFonts w:hint="eastAsia" w:ascii="宋体" w:hAnsi="宋体"/>
          <w:sz w:val="24"/>
          <w:szCs w:val="24"/>
        </w:rPr>
        <w:t>元），其中不含税人民币</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元）。合同履行期间，如国家税务机关调整增值税税率，双方同意保持合同约定的不含税金额不变，相应调整合同含税金额。</w:t>
      </w:r>
    </w:p>
    <w:p w14:paraId="0A26C189">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上述价款为总价包干，包括但不限于提供专业性咨询服务、咨询成果的研究及编制费、软件制作费、文本印刷制作费、劳务费、差旅费（含国内外差旅）、交通费、办公费、现场调研考察费，以及税费等为完成本合同项下所有约定所需的全部费用。除前述费用外，乙方不得要求甲方再支付任何费用。甲方因项目所需需要对具体报告内容及相应工作时限进行必要调整的，乙方不得另外收费。</w:t>
      </w:r>
    </w:p>
    <w:p w14:paraId="14551241">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各部分费用占总金额的比例如下：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4623"/>
        <w:gridCol w:w="1862"/>
      </w:tblGrid>
      <w:tr w14:paraId="4FAF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bottom w:val="single" w:color="auto" w:sz="4" w:space="0"/>
              <w:right w:val="single" w:color="auto" w:sz="4" w:space="0"/>
            </w:tcBorders>
          </w:tcPr>
          <w:p w14:paraId="1646D92D">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cs="Calibri"/>
                <w:sz w:val="24"/>
                <w:szCs w:val="24"/>
              </w:rPr>
            </w:pPr>
            <w:r>
              <w:rPr>
                <w:rFonts w:hint="eastAsia" w:ascii="宋体" w:hAnsi="宋体"/>
                <w:sz w:val="24"/>
                <w:szCs w:val="24"/>
              </w:rPr>
              <w:t>序号</w:t>
            </w:r>
          </w:p>
        </w:tc>
        <w:tc>
          <w:tcPr>
            <w:tcW w:w="4623" w:type="dxa"/>
            <w:tcBorders>
              <w:top w:val="single" w:color="auto" w:sz="4" w:space="0"/>
              <w:left w:val="single" w:color="auto" w:sz="4" w:space="0"/>
              <w:bottom w:val="single" w:color="auto" w:sz="4" w:space="0"/>
              <w:right w:val="single" w:color="auto" w:sz="4" w:space="0"/>
            </w:tcBorders>
          </w:tcPr>
          <w:p w14:paraId="41D03D78">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cs="Calibri"/>
                <w:sz w:val="24"/>
                <w:szCs w:val="24"/>
              </w:rPr>
            </w:pPr>
            <w:r>
              <w:rPr>
                <w:rFonts w:hint="eastAsia" w:ascii="宋体" w:hAnsi="宋体"/>
                <w:sz w:val="24"/>
                <w:szCs w:val="24"/>
              </w:rPr>
              <w:t>服务内容</w:t>
            </w:r>
          </w:p>
        </w:tc>
        <w:tc>
          <w:tcPr>
            <w:tcW w:w="1862" w:type="dxa"/>
            <w:tcBorders>
              <w:top w:val="single" w:color="auto" w:sz="4" w:space="0"/>
              <w:left w:val="single" w:color="auto" w:sz="4" w:space="0"/>
              <w:bottom w:val="single" w:color="auto" w:sz="4" w:space="0"/>
              <w:right w:val="single" w:color="auto" w:sz="4" w:space="0"/>
            </w:tcBorders>
          </w:tcPr>
          <w:p w14:paraId="082BB583">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cs="Calibri"/>
                <w:sz w:val="24"/>
                <w:szCs w:val="24"/>
              </w:rPr>
            </w:pPr>
            <w:r>
              <w:rPr>
                <w:rFonts w:hint="eastAsia" w:ascii="宋体" w:hAnsi="宋体"/>
                <w:sz w:val="24"/>
                <w:szCs w:val="24"/>
              </w:rPr>
              <w:t>费用占比</w:t>
            </w:r>
          </w:p>
        </w:tc>
      </w:tr>
      <w:tr w14:paraId="79B6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bottom w:val="single" w:color="auto" w:sz="4" w:space="0"/>
              <w:right w:val="single" w:color="auto" w:sz="4" w:space="0"/>
            </w:tcBorders>
            <w:vAlign w:val="center"/>
          </w:tcPr>
          <w:p w14:paraId="68C47248">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cs="Calibri"/>
                <w:sz w:val="24"/>
                <w:szCs w:val="24"/>
              </w:rPr>
            </w:pPr>
            <w:r>
              <w:rPr>
                <w:rFonts w:hint="eastAsia" w:ascii="Calibri" w:hAnsi="Calibri" w:cs="Calibri"/>
                <w:sz w:val="24"/>
                <w:szCs w:val="24"/>
              </w:rPr>
              <w:t>1</w:t>
            </w:r>
          </w:p>
        </w:tc>
        <w:tc>
          <w:tcPr>
            <w:tcW w:w="4623" w:type="dxa"/>
            <w:tcBorders>
              <w:top w:val="single" w:color="auto" w:sz="4" w:space="0"/>
              <w:left w:val="single" w:color="auto" w:sz="4" w:space="0"/>
              <w:bottom w:val="single" w:color="auto" w:sz="4" w:space="0"/>
              <w:right w:val="single" w:color="auto" w:sz="4" w:space="0"/>
            </w:tcBorders>
            <w:vAlign w:val="center"/>
          </w:tcPr>
          <w:p w14:paraId="29835A57">
            <w:pPr>
              <w:wordWrap w:val="0"/>
              <w:autoSpaceDE w:val="0"/>
              <w:autoSpaceDN w:val="0"/>
              <w:adjustRightInd w:val="0"/>
              <w:snapToGrid w:val="0"/>
              <w:spacing w:before="100" w:beforeAutospacing="1" w:after="120"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合同签署完成后，提交项目实施方案</w:t>
            </w:r>
          </w:p>
        </w:tc>
        <w:tc>
          <w:tcPr>
            <w:tcW w:w="1862" w:type="dxa"/>
            <w:tcBorders>
              <w:top w:val="single" w:color="auto" w:sz="4" w:space="0"/>
              <w:left w:val="single" w:color="auto" w:sz="4" w:space="0"/>
              <w:bottom w:val="single" w:color="auto" w:sz="4" w:space="0"/>
              <w:right w:val="single" w:color="auto" w:sz="4" w:space="0"/>
            </w:tcBorders>
            <w:vAlign w:val="center"/>
          </w:tcPr>
          <w:p w14:paraId="192E2273">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10%</w:t>
            </w:r>
          </w:p>
        </w:tc>
      </w:tr>
      <w:tr w14:paraId="14BA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37E5A458">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cs="Calibri"/>
                <w:sz w:val="24"/>
                <w:szCs w:val="24"/>
              </w:rPr>
            </w:pPr>
            <w:r>
              <w:rPr>
                <w:rFonts w:hint="eastAsia" w:ascii="Calibri" w:hAnsi="Calibri" w:cs="Calibri"/>
                <w:sz w:val="24"/>
                <w:szCs w:val="24"/>
              </w:rPr>
              <w:t>2</w:t>
            </w:r>
          </w:p>
        </w:tc>
        <w:tc>
          <w:tcPr>
            <w:tcW w:w="4623" w:type="dxa"/>
            <w:tcBorders>
              <w:top w:val="single" w:color="auto" w:sz="4" w:space="0"/>
              <w:left w:val="single" w:color="auto" w:sz="4" w:space="0"/>
              <w:bottom w:val="single" w:color="auto" w:sz="4" w:space="0"/>
              <w:right w:val="single" w:color="auto" w:sz="4" w:space="0"/>
            </w:tcBorders>
            <w:vAlign w:val="center"/>
          </w:tcPr>
          <w:p w14:paraId="46F71E1A">
            <w:pPr>
              <w:wordWrap w:val="0"/>
              <w:autoSpaceDE w:val="0"/>
              <w:autoSpaceDN w:val="0"/>
              <w:adjustRightInd w:val="0"/>
              <w:snapToGrid w:val="0"/>
              <w:spacing w:before="100" w:beforeAutospacing="1" w:after="120" w:line="560" w:lineRule="exact"/>
              <w:ind w:left="0" w:leftChars="0" w:right="0" w:rightChars="0" w:firstLine="480" w:firstLineChars="200"/>
              <w:jc w:val="left"/>
              <w:rPr>
                <w:rFonts w:eastAsia="宋体"/>
                <w:sz w:val="24"/>
                <w:szCs w:val="24"/>
                <w:lang w:val="en-US" w:eastAsia="zh-CN"/>
              </w:rPr>
            </w:pPr>
            <w:r>
              <w:rPr>
                <w:rFonts w:hint="eastAsia"/>
                <w:sz w:val="24"/>
                <w:szCs w:val="24"/>
                <w:lang w:val="en-US" w:eastAsia="zh-CN"/>
              </w:rPr>
              <w:t>完成合同约定的功能开发，并进行相关功能演示。</w:t>
            </w:r>
          </w:p>
        </w:tc>
        <w:tc>
          <w:tcPr>
            <w:tcW w:w="1862" w:type="dxa"/>
            <w:tcBorders>
              <w:top w:val="single" w:color="auto" w:sz="4" w:space="0"/>
              <w:left w:val="single" w:color="auto" w:sz="4" w:space="0"/>
              <w:bottom w:val="single" w:color="auto" w:sz="4" w:space="0"/>
              <w:right w:val="single" w:color="auto" w:sz="4" w:space="0"/>
            </w:tcBorders>
            <w:vAlign w:val="center"/>
          </w:tcPr>
          <w:p w14:paraId="223448B7">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20%</w:t>
            </w:r>
          </w:p>
        </w:tc>
      </w:tr>
      <w:tr w14:paraId="6C19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3D899675">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sz w:val="24"/>
                <w:szCs w:val="24"/>
              </w:rPr>
            </w:pPr>
            <w:r>
              <w:rPr>
                <w:rFonts w:hint="eastAsia" w:ascii="Calibri" w:hAnsi="Calibri" w:cs="Calibri"/>
                <w:sz w:val="24"/>
                <w:szCs w:val="24"/>
              </w:rPr>
              <w:t>3</w:t>
            </w:r>
          </w:p>
        </w:tc>
        <w:tc>
          <w:tcPr>
            <w:tcW w:w="4623" w:type="dxa"/>
            <w:tcBorders>
              <w:top w:val="single" w:color="auto" w:sz="4" w:space="0"/>
              <w:left w:val="single" w:color="auto" w:sz="4" w:space="0"/>
              <w:bottom w:val="single" w:color="auto" w:sz="4" w:space="0"/>
              <w:right w:val="single" w:color="auto" w:sz="4" w:space="0"/>
            </w:tcBorders>
            <w:vAlign w:val="center"/>
          </w:tcPr>
          <w:p w14:paraId="41219F2E">
            <w:pPr>
              <w:wordWrap w:val="0"/>
              <w:autoSpaceDE w:val="0"/>
              <w:autoSpaceDN w:val="0"/>
              <w:adjustRightInd w:val="0"/>
              <w:snapToGrid w:val="0"/>
              <w:spacing w:line="560" w:lineRule="exact"/>
              <w:ind w:left="0" w:leftChars="0" w:right="0" w:rightChars="0" w:firstLine="480" w:firstLineChars="200"/>
              <w:outlineLvl w:val="2"/>
              <w:rPr>
                <w:rFonts w:hint="eastAsia" w:ascii="宋体" w:hAnsi="宋体"/>
                <w:sz w:val="24"/>
                <w:szCs w:val="24"/>
              </w:rPr>
            </w:pPr>
            <w:r>
              <w:rPr>
                <w:rFonts w:hint="eastAsia" w:ascii="宋体" w:hAnsi="宋体"/>
                <w:kern w:val="0"/>
                <w:sz w:val="24"/>
                <w:szCs w:val="24"/>
              </w:rPr>
              <w:t>平台完成1号园区</w:t>
            </w:r>
            <w:r>
              <w:rPr>
                <w:rFonts w:hint="eastAsia" w:ascii="宋体" w:hAnsi="宋体"/>
                <w:kern w:val="0"/>
                <w:sz w:val="24"/>
                <w:szCs w:val="24"/>
                <w:lang w:val="en-US" w:eastAsia="zh-CN"/>
              </w:rPr>
              <w:t>停车场</w:t>
            </w:r>
            <w:r>
              <w:rPr>
                <w:rFonts w:hint="eastAsia" w:ascii="宋体" w:hAnsi="宋体"/>
                <w:kern w:val="0"/>
                <w:sz w:val="24"/>
                <w:szCs w:val="24"/>
              </w:rPr>
              <w:t>对接</w:t>
            </w:r>
            <w:r>
              <w:rPr>
                <w:rFonts w:hint="eastAsia" w:ascii="宋体" w:hAnsi="宋体"/>
                <w:kern w:val="0"/>
                <w:sz w:val="24"/>
                <w:szCs w:val="24"/>
                <w:lang w:eastAsia="zh-CN"/>
              </w:rPr>
              <w:t>、</w:t>
            </w:r>
            <w:r>
              <w:rPr>
                <w:rFonts w:hint="eastAsia" w:ascii="宋体" w:hAnsi="宋体"/>
                <w:kern w:val="0"/>
                <w:sz w:val="24"/>
                <w:szCs w:val="24"/>
                <w:lang w:val="en-US" w:eastAsia="zh-CN"/>
              </w:rPr>
              <w:t>系统部署和初始化</w:t>
            </w:r>
            <w:r>
              <w:rPr>
                <w:rFonts w:hint="eastAsia" w:ascii="宋体" w:hAnsi="宋体"/>
                <w:kern w:val="0"/>
                <w:sz w:val="24"/>
                <w:szCs w:val="24"/>
              </w:rPr>
              <w:t>配置，系统进入试运行阶段。</w:t>
            </w:r>
          </w:p>
        </w:tc>
        <w:tc>
          <w:tcPr>
            <w:tcW w:w="1862" w:type="dxa"/>
            <w:tcBorders>
              <w:top w:val="single" w:color="auto" w:sz="4" w:space="0"/>
              <w:left w:val="single" w:color="auto" w:sz="4" w:space="0"/>
              <w:bottom w:val="single" w:color="auto" w:sz="4" w:space="0"/>
              <w:right w:val="single" w:color="auto" w:sz="4" w:space="0"/>
            </w:tcBorders>
            <w:vAlign w:val="center"/>
          </w:tcPr>
          <w:p w14:paraId="5DC788A5">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30%</w:t>
            </w:r>
          </w:p>
        </w:tc>
      </w:tr>
      <w:tr w14:paraId="5698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185224C4">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cs="Calibri"/>
                <w:sz w:val="24"/>
                <w:szCs w:val="24"/>
              </w:rPr>
            </w:pPr>
            <w:r>
              <w:rPr>
                <w:rFonts w:hint="eastAsia" w:ascii="Calibri" w:hAnsi="Calibri" w:cs="Calibri"/>
                <w:sz w:val="24"/>
                <w:szCs w:val="24"/>
              </w:rPr>
              <w:t>4</w:t>
            </w:r>
          </w:p>
        </w:tc>
        <w:tc>
          <w:tcPr>
            <w:tcW w:w="4623" w:type="dxa"/>
            <w:tcBorders>
              <w:top w:val="single" w:color="auto" w:sz="4" w:space="0"/>
              <w:left w:val="single" w:color="auto" w:sz="4" w:space="0"/>
              <w:bottom w:val="single" w:color="auto" w:sz="4" w:space="0"/>
              <w:right w:val="single" w:color="auto" w:sz="4" w:space="0"/>
            </w:tcBorders>
            <w:vAlign w:val="center"/>
          </w:tcPr>
          <w:p w14:paraId="7246A67C">
            <w:pPr>
              <w:wordWrap w:val="0"/>
              <w:autoSpaceDE w:val="0"/>
              <w:autoSpaceDN w:val="0"/>
              <w:adjustRightInd w:val="0"/>
              <w:snapToGrid w:val="0"/>
              <w:spacing w:before="100" w:beforeAutospacing="1" w:after="120"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试运行结算，完成用户培训、系统验收以及移交工作。</w:t>
            </w:r>
          </w:p>
        </w:tc>
        <w:tc>
          <w:tcPr>
            <w:tcW w:w="1862" w:type="dxa"/>
            <w:tcBorders>
              <w:top w:val="single" w:color="auto" w:sz="4" w:space="0"/>
              <w:left w:val="single" w:color="auto" w:sz="4" w:space="0"/>
              <w:bottom w:val="single" w:color="auto" w:sz="4" w:space="0"/>
              <w:right w:val="single" w:color="auto" w:sz="4" w:space="0"/>
            </w:tcBorders>
            <w:vAlign w:val="center"/>
          </w:tcPr>
          <w:p w14:paraId="4A70D139">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20%</w:t>
            </w:r>
          </w:p>
        </w:tc>
      </w:tr>
      <w:tr w14:paraId="779F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5FE5C533">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ascii="Calibri" w:hAnsi="Calibri"/>
                <w:sz w:val="24"/>
                <w:szCs w:val="24"/>
              </w:rPr>
            </w:pPr>
            <w:r>
              <w:rPr>
                <w:rFonts w:hint="eastAsia" w:ascii="Calibri" w:hAnsi="Calibri" w:cs="Calibri"/>
                <w:sz w:val="24"/>
                <w:szCs w:val="24"/>
              </w:rPr>
              <w:t>5</w:t>
            </w:r>
          </w:p>
        </w:tc>
        <w:tc>
          <w:tcPr>
            <w:tcW w:w="4623" w:type="dxa"/>
            <w:tcBorders>
              <w:top w:val="single" w:color="auto" w:sz="4" w:space="0"/>
              <w:left w:val="single" w:color="auto" w:sz="4" w:space="0"/>
              <w:bottom w:val="single" w:color="auto" w:sz="4" w:space="0"/>
              <w:right w:val="single" w:color="auto" w:sz="4" w:space="0"/>
            </w:tcBorders>
            <w:vAlign w:val="center"/>
          </w:tcPr>
          <w:p w14:paraId="64D7279F">
            <w:pPr>
              <w:wordWrap w:val="0"/>
              <w:autoSpaceDE w:val="0"/>
              <w:autoSpaceDN w:val="0"/>
              <w:adjustRightInd w:val="0"/>
              <w:snapToGrid w:val="0"/>
              <w:spacing w:before="100" w:beforeAutospacing="1" w:after="120"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维保期服务结束。</w:t>
            </w:r>
          </w:p>
        </w:tc>
        <w:tc>
          <w:tcPr>
            <w:tcW w:w="1862" w:type="dxa"/>
            <w:tcBorders>
              <w:top w:val="single" w:color="auto" w:sz="4" w:space="0"/>
              <w:left w:val="single" w:color="auto" w:sz="4" w:space="0"/>
              <w:bottom w:val="single" w:color="auto" w:sz="4" w:space="0"/>
              <w:right w:val="single" w:color="auto" w:sz="4" w:space="0"/>
            </w:tcBorders>
            <w:vAlign w:val="center"/>
          </w:tcPr>
          <w:p w14:paraId="1AEC4C63">
            <w:pPr>
              <w:wordWrap w:val="0"/>
              <w:autoSpaceDE w:val="0"/>
              <w:autoSpaceDN w:val="0"/>
              <w:adjustRightInd w:val="0"/>
              <w:snapToGrid w:val="0"/>
              <w:spacing w:before="100" w:beforeAutospacing="1" w:after="120"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10%</w:t>
            </w:r>
          </w:p>
        </w:tc>
      </w:tr>
    </w:tbl>
    <w:p w14:paraId="3387A950">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（二）支付方式：甲方按照如下节点向乙方支付费用（其中当笔支付额的90%为基本酬金，10%为履约评价绩效酬金）</w:t>
      </w:r>
    </w:p>
    <w:p w14:paraId="452CD5F1">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bookmarkStart w:id="3" w:name="_Hlk18915507"/>
      <w:bookmarkEnd w:id="3"/>
      <w:r>
        <w:rPr>
          <w:rFonts w:hint="eastAsia" w:ascii="宋体" w:hAnsi="宋体"/>
          <w:sz w:val="24"/>
          <w:szCs w:val="24"/>
        </w:rPr>
        <w:t>1.</w:t>
      </w:r>
      <w:r>
        <w:rPr>
          <w:rFonts w:hint="eastAsia" w:ascii="宋体" w:hAnsi="宋体"/>
          <w:color w:val="000000"/>
          <w:sz w:val="24"/>
          <w:szCs w:val="24"/>
        </w:rPr>
        <w:t>本合同签订后，</w:t>
      </w:r>
      <w:r>
        <w:rPr>
          <w:rFonts w:hint="eastAsia" w:ascii="宋体" w:hAnsi="宋体"/>
          <w:sz w:val="24"/>
          <w:szCs w:val="24"/>
        </w:rPr>
        <w:t>提交项目实施方案</w:t>
      </w:r>
      <w:r>
        <w:rPr>
          <w:rFonts w:hint="eastAsia" w:ascii="宋体" w:hAnsi="宋体"/>
          <w:color w:val="000000"/>
          <w:sz w:val="24"/>
          <w:szCs w:val="24"/>
        </w:rPr>
        <w:t>，甲方向乙方支付本合同总价的</w:t>
      </w:r>
      <w:r>
        <w:rPr>
          <w:rFonts w:hint="eastAsia" w:ascii="宋体" w:hAnsi="宋体"/>
          <w:color w:val="000000"/>
          <w:sz w:val="24"/>
          <w:szCs w:val="24"/>
          <w:u w:val="single"/>
        </w:rPr>
        <w:t>10</w:t>
      </w:r>
      <w:r>
        <w:rPr>
          <w:rFonts w:hint="eastAsia" w:ascii="宋体" w:hAnsi="宋体"/>
          <w:color w:val="000000"/>
          <w:sz w:val="24"/>
          <w:szCs w:val="24"/>
        </w:rPr>
        <w:t>%作为预付款，即</w:t>
      </w:r>
      <w:r>
        <w:rPr>
          <w:rFonts w:hint="eastAsia" w:ascii="宋体" w:hAnsi="宋体"/>
          <w:sz w:val="24"/>
          <w:szCs w:val="24"/>
        </w:rPr>
        <w:t>人民币</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color w:val="000000"/>
          <w:sz w:val="24"/>
          <w:szCs w:val="24"/>
        </w:rPr>
        <w:t>。</w:t>
      </w:r>
    </w:p>
    <w:p w14:paraId="76AA5314">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2.甲方应在乙方</w:t>
      </w:r>
      <w:bookmarkStart w:id="4" w:name="OLE_LINK4"/>
      <w:r>
        <w:rPr>
          <w:rFonts w:hint="eastAsia"/>
          <w:sz w:val="24"/>
          <w:szCs w:val="24"/>
        </w:rPr>
        <w:t>系统部署完成，</w:t>
      </w:r>
      <w:r>
        <w:rPr>
          <w:rFonts w:hint="eastAsia" w:ascii="宋体" w:hAnsi="宋体"/>
          <w:color w:val="000000"/>
          <w:sz w:val="24"/>
          <w:szCs w:val="24"/>
        </w:rPr>
        <w:t>并向甲方</w:t>
      </w:r>
      <w:bookmarkEnd w:id="4"/>
      <w:r>
        <w:rPr>
          <w:rFonts w:hint="eastAsia" w:ascii="宋体" w:hAnsi="宋体"/>
          <w:color w:val="000000"/>
          <w:sz w:val="24"/>
          <w:szCs w:val="24"/>
        </w:rPr>
        <w:t>演示后，向乙方支付本合同总价的2</w:t>
      </w:r>
      <w:r>
        <w:rPr>
          <w:rFonts w:hint="eastAsia" w:ascii="宋体" w:hAnsi="宋体"/>
          <w:color w:val="000000"/>
          <w:sz w:val="24"/>
          <w:szCs w:val="24"/>
          <w:u w:val="single"/>
        </w:rPr>
        <w:t>0</w:t>
      </w:r>
      <w:r>
        <w:rPr>
          <w:rFonts w:hint="eastAsia" w:ascii="宋体" w:hAnsi="宋体"/>
          <w:color w:val="000000"/>
          <w:sz w:val="24"/>
          <w:szCs w:val="24"/>
        </w:rPr>
        <w:t>%，即</w:t>
      </w:r>
      <w:r>
        <w:rPr>
          <w:rFonts w:hint="eastAsia" w:ascii="宋体" w:hAnsi="宋体"/>
          <w:sz w:val="24"/>
          <w:szCs w:val="24"/>
        </w:rPr>
        <w:t>人民币</w:t>
      </w:r>
      <w:r>
        <w:rPr>
          <w:rFonts w:hint="eastAsia" w:ascii="宋体" w:hAnsi="宋体"/>
          <w:sz w:val="24"/>
          <w:szCs w:val="24"/>
          <w:u w:val="single"/>
        </w:rPr>
        <w:t xml:space="preserve">           </w:t>
      </w:r>
      <w:r>
        <w:rPr>
          <w:rFonts w:hint="eastAsia" w:ascii="宋体" w:hAnsi="宋体"/>
          <w:sz w:val="24"/>
          <w:szCs w:val="24"/>
        </w:rPr>
        <w:t>元整（小写：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color w:val="000000"/>
          <w:sz w:val="24"/>
          <w:szCs w:val="24"/>
        </w:rPr>
        <w:t>。</w:t>
      </w:r>
    </w:p>
    <w:p w14:paraId="5E9112A6">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r>
        <w:rPr>
          <w:rFonts w:hint="eastAsia" w:ascii="宋体" w:hAnsi="宋体"/>
          <w:sz w:val="24"/>
          <w:szCs w:val="24"/>
        </w:rPr>
        <w:t>3.</w:t>
      </w:r>
      <w:r>
        <w:rPr>
          <w:rFonts w:hint="eastAsia" w:ascii="宋体" w:hAnsi="宋体"/>
          <w:color w:val="000000"/>
          <w:sz w:val="24"/>
          <w:szCs w:val="24"/>
        </w:rPr>
        <w:t>甲方应在</w:t>
      </w:r>
      <w:r>
        <w:rPr>
          <w:rFonts w:hint="eastAsia" w:ascii="宋体" w:hAnsi="宋体"/>
          <w:sz w:val="24"/>
          <w:szCs w:val="24"/>
        </w:rPr>
        <w:t>乙方</w:t>
      </w:r>
      <w:bookmarkStart w:id="5" w:name="OLE_LINK2"/>
      <w:bookmarkEnd w:id="5"/>
      <w:r>
        <w:rPr>
          <w:rFonts w:hint="eastAsia" w:ascii="宋体" w:hAnsi="宋体"/>
          <w:kern w:val="0"/>
          <w:sz w:val="24"/>
          <w:szCs w:val="24"/>
        </w:rPr>
        <w:t>平台完成1号园区物联设备对接和系统配置，系统进入试运行阶段后，</w:t>
      </w:r>
      <w:r>
        <w:rPr>
          <w:rFonts w:hint="eastAsia" w:ascii="宋体" w:hAnsi="宋体"/>
          <w:color w:val="000000"/>
          <w:sz w:val="24"/>
          <w:szCs w:val="24"/>
        </w:rPr>
        <w:t>向乙方支付本合同总价的</w:t>
      </w:r>
      <w:r>
        <w:rPr>
          <w:rFonts w:hint="eastAsia" w:ascii="宋体" w:hAnsi="宋体"/>
          <w:color w:val="000000"/>
          <w:sz w:val="24"/>
          <w:szCs w:val="24"/>
          <w:u w:val="single"/>
        </w:rPr>
        <w:t>30</w:t>
      </w:r>
      <w:r>
        <w:rPr>
          <w:rFonts w:hint="eastAsia" w:ascii="宋体" w:hAnsi="宋体"/>
          <w:color w:val="000000"/>
          <w:sz w:val="24"/>
          <w:szCs w:val="24"/>
        </w:rPr>
        <w:t>%，即</w:t>
      </w:r>
      <w:r>
        <w:rPr>
          <w:rFonts w:hint="eastAsia" w:ascii="宋体" w:hAnsi="宋体"/>
          <w:sz w:val="24"/>
          <w:szCs w:val="24"/>
        </w:rPr>
        <w:t xml:space="preserve">人民币 </w:t>
      </w:r>
      <w:r>
        <w:rPr>
          <w:rFonts w:hint="eastAsia" w:ascii="宋体" w:hAnsi="宋体"/>
          <w:sz w:val="24"/>
          <w:szCs w:val="24"/>
          <w:u w:val="single"/>
        </w:rPr>
        <w:t xml:space="preserve">              </w:t>
      </w:r>
      <w:r>
        <w:rPr>
          <w:rFonts w:hint="eastAsia" w:ascii="宋体" w:hAnsi="宋体"/>
          <w:sz w:val="24"/>
          <w:szCs w:val="24"/>
        </w:rPr>
        <w:t>元整（小写：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color w:val="000000"/>
          <w:sz w:val="24"/>
          <w:szCs w:val="24"/>
        </w:rPr>
        <w:t>。</w:t>
      </w:r>
    </w:p>
    <w:p w14:paraId="685B8D8A">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r>
        <w:rPr>
          <w:rFonts w:hint="eastAsia" w:ascii="宋体" w:hAnsi="宋体"/>
          <w:sz w:val="24"/>
          <w:szCs w:val="24"/>
        </w:rPr>
        <w:t>4.平台试运行满三个月，并进行用户培训，经甲方验收确认无问题</w:t>
      </w:r>
      <w:r>
        <w:rPr>
          <w:rFonts w:hint="eastAsia" w:ascii="宋体" w:hAnsi="宋体"/>
          <w:color w:val="000000"/>
          <w:sz w:val="24"/>
          <w:szCs w:val="24"/>
        </w:rPr>
        <w:t>，甲方向乙方支付全部合同总价的2</w:t>
      </w:r>
      <w:r>
        <w:rPr>
          <w:rFonts w:hint="eastAsia" w:ascii="宋体" w:hAnsi="宋体"/>
          <w:color w:val="000000"/>
          <w:sz w:val="24"/>
          <w:szCs w:val="24"/>
          <w:u w:val="single"/>
        </w:rPr>
        <w:t>0</w:t>
      </w:r>
      <w:r>
        <w:rPr>
          <w:rFonts w:hint="eastAsia" w:ascii="宋体" w:hAnsi="宋体"/>
          <w:color w:val="000000"/>
          <w:sz w:val="24"/>
          <w:szCs w:val="24"/>
        </w:rPr>
        <w:t>%，即</w:t>
      </w:r>
      <w:r>
        <w:rPr>
          <w:rFonts w:hint="eastAsia" w:ascii="宋体" w:hAnsi="宋体"/>
          <w:sz w:val="24"/>
          <w:szCs w:val="24"/>
        </w:rPr>
        <w:t xml:space="preserve">人民币 </w:t>
      </w:r>
      <w:r>
        <w:rPr>
          <w:rFonts w:hint="eastAsia" w:ascii="宋体" w:hAnsi="宋体"/>
          <w:sz w:val="24"/>
          <w:szCs w:val="24"/>
          <w:u w:val="single"/>
        </w:rPr>
        <w:t xml:space="preserve">             </w:t>
      </w:r>
      <w:r>
        <w:rPr>
          <w:rFonts w:hint="eastAsia" w:ascii="宋体" w:hAnsi="宋体"/>
          <w:sz w:val="24"/>
          <w:szCs w:val="24"/>
        </w:rPr>
        <w:t>元整（小写：</w:t>
      </w:r>
      <w:r>
        <w:rPr>
          <w:rFonts w:hint="eastAsia" w:ascii="宋体" w:hAnsi="宋体"/>
          <w:sz w:val="24"/>
          <w:szCs w:val="24"/>
          <w:u w:val="single"/>
        </w:rPr>
        <w:t xml:space="preserve"> ¥                   </w:t>
      </w:r>
      <w:r>
        <w:rPr>
          <w:rFonts w:hint="eastAsia" w:ascii="宋体" w:hAnsi="宋体"/>
          <w:sz w:val="24"/>
          <w:szCs w:val="24"/>
        </w:rPr>
        <w:t>元）</w:t>
      </w:r>
      <w:r>
        <w:rPr>
          <w:rFonts w:hint="eastAsia" w:ascii="宋体" w:hAnsi="宋体"/>
          <w:color w:val="000000"/>
          <w:sz w:val="24"/>
          <w:szCs w:val="24"/>
        </w:rPr>
        <w:t>。</w:t>
      </w:r>
    </w:p>
    <w:p w14:paraId="6ADF6CF3">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r>
        <w:rPr>
          <w:rFonts w:hint="eastAsia" w:ascii="宋体" w:hAnsi="宋体"/>
          <w:sz w:val="24"/>
          <w:szCs w:val="24"/>
        </w:rPr>
        <w:t>5.软件类成果维保期满后，经甲方验收确认无问题</w:t>
      </w:r>
      <w:r>
        <w:rPr>
          <w:rFonts w:hint="eastAsia" w:ascii="宋体" w:hAnsi="宋体"/>
          <w:color w:val="000000"/>
          <w:sz w:val="24"/>
          <w:szCs w:val="24"/>
        </w:rPr>
        <w:t>，甲方向乙方支付全部合同总价的1</w:t>
      </w:r>
      <w:r>
        <w:rPr>
          <w:rFonts w:hint="eastAsia" w:ascii="宋体" w:hAnsi="宋体"/>
          <w:color w:val="000000"/>
          <w:sz w:val="24"/>
          <w:szCs w:val="24"/>
          <w:u w:val="single"/>
        </w:rPr>
        <w:t>0</w:t>
      </w:r>
      <w:r>
        <w:rPr>
          <w:rFonts w:hint="eastAsia" w:ascii="宋体" w:hAnsi="宋体"/>
          <w:color w:val="000000"/>
          <w:sz w:val="24"/>
          <w:szCs w:val="24"/>
        </w:rPr>
        <w:t>%，即</w:t>
      </w:r>
      <w:r>
        <w:rPr>
          <w:rFonts w:hint="eastAsia" w:ascii="宋体" w:hAnsi="宋体"/>
          <w:sz w:val="24"/>
          <w:szCs w:val="24"/>
        </w:rPr>
        <w:t xml:space="preserve">人民币 </w:t>
      </w:r>
      <w:r>
        <w:rPr>
          <w:rFonts w:hint="eastAsia" w:ascii="宋体" w:hAnsi="宋体"/>
          <w:sz w:val="24"/>
          <w:szCs w:val="24"/>
          <w:u w:val="single"/>
        </w:rPr>
        <w:t xml:space="preserve">             </w:t>
      </w:r>
      <w:r>
        <w:rPr>
          <w:rFonts w:hint="eastAsia" w:ascii="宋体" w:hAnsi="宋体"/>
          <w:sz w:val="24"/>
          <w:szCs w:val="24"/>
        </w:rPr>
        <w:t>元整（小写：</w:t>
      </w:r>
      <w:r>
        <w:rPr>
          <w:rFonts w:hint="eastAsia" w:ascii="宋体" w:hAnsi="宋体"/>
          <w:sz w:val="24"/>
          <w:szCs w:val="24"/>
          <w:u w:val="single"/>
        </w:rPr>
        <w:t xml:space="preserve"> ¥                   </w:t>
      </w:r>
      <w:r>
        <w:rPr>
          <w:rFonts w:hint="eastAsia" w:ascii="宋体" w:hAnsi="宋体"/>
          <w:sz w:val="24"/>
          <w:szCs w:val="24"/>
        </w:rPr>
        <w:t>元）</w:t>
      </w:r>
      <w:r>
        <w:rPr>
          <w:rFonts w:hint="eastAsia" w:ascii="宋体" w:hAnsi="宋体"/>
          <w:color w:val="000000"/>
          <w:sz w:val="24"/>
          <w:szCs w:val="24"/>
        </w:rPr>
        <w:t>。</w:t>
      </w:r>
    </w:p>
    <w:p w14:paraId="71D9B99E">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（三）履约评价</w:t>
      </w:r>
    </w:p>
    <w:p w14:paraId="42799DA5">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本项目合同总额包括</w:t>
      </w:r>
      <w:r>
        <w:rPr>
          <w:rFonts w:hint="eastAsia" w:ascii="宋体" w:hAnsi="宋体"/>
          <w:b/>
          <w:bCs/>
          <w:sz w:val="24"/>
          <w:szCs w:val="24"/>
          <w:u w:val="single"/>
        </w:rPr>
        <w:t>基本酬金</w:t>
      </w:r>
      <w:r>
        <w:rPr>
          <w:rFonts w:hint="eastAsia" w:ascii="宋体" w:hAnsi="宋体"/>
          <w:sz w:val="24"/>
          <w:szCs w:val="24"/>
        </w:rPr>
        <w:t>和</w:t>
      </w:r>
      <w:r>
        <w:rPr>
          <w:rFonts w:hint="eastAsia" w:ascii="宋体" w:hAnsi="宋体"/>
          <w:b/>
          <w:bCs/>
          <w:sz w:val="24"/>
          <w:szCs w:val="24"/>
          <w:u w:val="single"/>
        </w:rPr>
        <w:t>履约评价绩效酬金</w:t>
      </w:r>
      <w:r>
        <w:rPr>
          <w:rFonts w:hint="eastAsia" w:ascii="宋体" w:hAnsi="宋体"/>
          <w:sz w:val="24"/>
          <w:szCs w:val="24"/>
        </w:rPr>
        <w:t>，其中合同总额的</w:t>
      </w:r>
      <w:r>
        <w:rPr>
          <w:rFonts w:hint="eastAsia" w:ascii="宋体" w:hAnsi="宋体"/>
          <w:b/>
          <w:bCs/>
          <w:sz w:val="24"/>
          <w:szCs w:val="24"/>
          <w:u w:val="single"/>
        </w:rPr>
        <w:t>90%</w:t>
      </w:r>
      <w:r>
        <w:rPr>
          <w:rFonts w:hint="eastAsia" w:ascii="宋体" w:hAnsi="宋体"/>
          <w:sz w:val="24"/>
          <w:szCs w:val="24"/>
        </w:rPr>
        <w:t>为基本酬金，</w:t>
      </w:r>
      <w:r>
        <w:rPr>
          <w:rFonts w:hint="eastAsia" w:ascii="宋体" w:hAnsi="宋体"/>
          <w:b/>
          <w:bCs/>
          <w:sz w:val="24"/>
          <w:szCs w:val="24"/>
          <w:u w:val="single"/>
        </w:rPr>
        <w:t>10%</w:t>
      </w:r>
      <w:r>
        <w:rPr>
          <w:rFonts w:hint="eastAsia" w:ascii="宋体" w:hAnsi="宋体"/>
          <w:sz w:val="24"/>
          <w:szCs w:val="24"/>
        </w:rPr>
        <w:t>为履约评价绩效酬金：</w:t>
      </w:r>
    </w:p>
    <w:p w14:paraId="60DB9E94">
      <w:pPr>
        <w:widowControl/>
        <w:numPr>
          <w:ilvl w:val="0"/>
          <w:numId w:val="7"/>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bookmarkStart w:id="6" w:name="_Hlk67412045"/>
      <w:bookmarkEnd w:id="6"/>
      <w:r>
        <w:rPr>
          <w:rFonts w:hint="eastAsia" w:ascii="宋体" w:hAnsi="宋体"/>
          <w:sz w:val="24"/>
          <w:szCs w:val="24"/>
        </w:rPr>
        <w:t>履约评价绩效酬金根据履约评价结果进行结算。</w:t>
      </w:r>
    </w:p>
    <w:p w14:paraId="6E194C2A">
      <w:pPr>
        <w:widowControl/>
        <w:numPr>
          <w:ilvl w:val="0"/>
          <w:numId w:val="7"/>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bookmarkStart w:id="7" w:name="_Hlk67066980"/>
      <w:bookmarkEnd w:id="7"/>
      <w:r>
        <w:rPr>
          <w:rFonts w:hint="eastAsia" w:ascii="宋体" w:hAnsi="宋体"/>
          <w:sz w:val="24"/>
          <w:szCs w:val="24"/>
        </w:rPr>
        <w:t>履约评价等级分为优秀、良好、合格和不合格四个等级，履约评价得分按照附件4：</w:t>
      </w:r>
      <w:r>
        <w:rPr>
          <w:rFonts w:hint="eastAsia" w:ascii="宋体" w:hAnsi="宋体"/>
          <w:sz w:val="24"/>
          <w:szCs w:val="24"/>
          <w:lang w:eastAsia="zh-CN"/>
        </w:rPr>
        <w:t>新桥东先进制造产业园统一停车管理平台建设</w:t>
      </w:r>
      <w:r>
        <w:rPr>
          <w:rFonts w:hint="eastAsia" w:ascii="宋体" w:hAnsi="宋体"/>
          <w:sz w:val="24"/>
          <w:szCs w:val="24"/>
        </w:rPr>
        <w:t>履约评价表的标准进行计算。</w:t>
      </w:r>
    </w:p>
    <w:tbl>
      <w:tblPr>
        <w:tblStyle w:val="21"/>
        <w:tblW w:w="490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85" w:type="dxa"/>
          <w:left w:w="108" w:type="dxa"/>
          <w:bottom w:w="85" w:type="dxa"/>
          <w:right w:w="108" w:type="dxa"/>
        </w:tblCellMar>
      </w:tblPr>
      <w:tblGrid>
        <w:gridCol w:w="1410"/>
        <w:gridCol w:w="1738"/>
        <w:gridCol w:w="2052"/>
        <w:gridCol w:w="2101"/>
        <w:gridCol w:w="1762"/>
      </w:tblGrid>
      <w:tr w14:paraId="38C9C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85" w:type="dxa"/>
            <w:left w:w="108" w:type="dxa"/>
            <w:bottom w:w="85" w:type="dxa"/>
            <w:right w:w="108" w:type="dxa"/>
          </w:tblCellMar>
        </w:tblPrEx>
        <w:trPr>
          <w:trHeight w:val="178" w:hRule="atLeast"/>
          <w:jc w:val="center"/>
        </w:trPr>
        <w:tc>
          <w:tcPr>
            <w:tcW w:w="778" w:type="pct"/>
            <w:tcBorders>
              <w:top w:val="single" w:color="auto" w:sz="8" w:space="0"/>
              <w:left w:val="single" w:color="auto" w:sz="8" w:space="0"/>
              <w:bottom w:val="single" w:color="auto" w:sz="8" w:space="0"/>
              <w:right w:val="single" w:color="auto" w:sz="8" w:space="0"/>
            </w:tcBorders>
            <w:vAlign w:val="center"/>
          </w:tcPr>
          <w:p w14:paraId="0523EE33">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bookmarkStart w:id="8" w:name="_Hlk67066956"/>
            <w:r>
              <w:rPr>
                <w:rFonts w:hint="eastAsia" w:ascii="宋体" w:hAnsi="宋体"/>
                <w:sz w:val="24"/>
                <w:szCs w:val="24"/>
              </w:rPr>
              <w:t>履约评价得分</w:t>
            </w:r>
            <w:bookmarkEnd w:id="8"/>
          </w:p>
        </w:tc>
        <w:tc>
          <w:tcPr>
            <w:tcW w:w="959" w:type="pct"/>
            <w:tcBorders>
              <w:top w:val="single" w:color="auto" w:sz="8" w:space="0"/>
              <w:left w:val="single" w:color="auto" w:sz="8" w:space="0"/>
              <w:bottom w:val="single" w:color="auto" w:sz="8" w:space="0"/>
              <w:right w:val="single" w:color="auto" w:sz="8" w:space="0"/>
            </w:tcBorders>
            <w:vAlign w:val="center"/>
          </w:tcPr>
          <w:p w14:paraId="4B4347E4">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90分及以上</w:t>
            </w:r>
          </w:p>
        </w:tc>
        <w:tc>
          <w:tcPr>
            <w:tcW w:w="1132" w:type="pct"/>
            <w:tcBorders>
              <w:top w:val="single" w:color="auto" w:sz="8" w:space="0"/>
              <w:left w:val="single" w:color="auto" w:sz="8" w:space="0"/>
              <w:bottom w:val="single" w:color="auto" w:sz="8" w:space="0"/>
              <w:right w:val="single" w:color="auto" w:sz="8" w:space="0"/>
            </w:tcBorders>
            <w:vAlign w:val="center"/>
          </w:tcPr>
          <w:p w14:paraId="31F0780E">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80分及以上，90分以下</w:t>
            </w:r>
          </w:p>
        </w:tc>
        <w:tc>
          <w:tcPr>
            <w:tcW w:w="1159" w:type="pct"/>
            <w:tcBorders>
              <w:top w:val="single" w:color="auto" w:sz="8" w:space="0"/>
              <w:left w:val="single" w:color="auto" w:sz="8" w:space="0"/>
              <w:bottom w:val="single" w:color="auto" w:sz="8" w:space="0"/>
              <w:right w:val="single" w:color="auto" w:sz="8" w:space="0"/>
            </w:tcBorders>
            <w:vAlign w:val="center"/>
          </w:tcPr>
          <w:p w14:paraId="49865787">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60分及以上，80分以下</w:t>
            </w:r>
          </w:p>
        </w:tc>
        <w:tc>
          <w:tcPr>
            <w:tcW w:w="972" w:type="pct"/>
            <w:tcBorders>
              <w:top w:val="single" w:color="auto" w:sz="8" w:space="0"/>
              <w:left w:val="single" w:color="auto" w:sz="8" w:space="0"/>
              <w:bottom w:val="single" w:color="auto" w:sz="8" w:space="0"/>
              <w:right w:val="single" w:color="auto" w:sz="8" w:space="0"/>
            </w:tcBorders>
            <w:vAlign w:val="center"/>
          </w:tcPr>
          <w:p w14:paraId="5A2F2352">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60分以下</w:t>
            </w:r>
          </w:p>
        </w:tc>
      </w:tr>
      <w:tr w14:paraId="3F692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85" w:type="dxa"/>
            <w:left w:w="108" w:type="dxa"/>
            <w:bottom w:w="85" w:type="dxa"/>
            <w:right w:w="108" w:type="dxa"/>
          </w:tblCellMar>
        </w:tblPrEx>
        <w:trPr>
          <w:trHeight w:val="142" w:hRule="atLeast"/>
          <w:jc w:val="center"/>
        </w:trPr>
        <w:tc>
          <w:tcPr>
            <w:tcW w:w="778" w:type="pct"/>
            <w:tcBorders>
              <w:top w:val="single" w:color="auto" w:sz="8" w:space="0"/>
              <w:left w:val="single" w:color="auto" w:sz="8" w:space="0"/>
              <w:bottom w:val="single" w:color="auto" w:sz="8" w:space="0"/>
              <w:right w:val="single" w:color="auto" w:sz="8" w:space="0"/>
            </w:tcBorders>
            <w:vAlign w:val="center"/>
          </w:tcPr>
          <w:p w14:paraId="29F88350">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分级</w:t>
            </w:r>
          </w:p>
        </w:tc>
        <w:tc>
          <w:tcPr>
            <w:tcW w:w="959" w:type="pct"/>
            <w:tcBorders>
              <w:top w:val="single" w:color="auto" w:sz="8" w:space="0"/>
              <w:left w:val="single" w:color="auto" w:sz="8" w:space="0"/>
              <w:bottom w:val="single" w:color="auto" w:sz="8" w:space="0"/>
              <w:right w:val="single" w:color="auto" w:sz="8" w:space="0"/>
            </w:tcBorders>
            <w:vAlign w:val="center"/>
          </w:tcPr>
          <w:p w14:paraId="70355268">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优秀</w:t>
            </w:r>
          </w:p>
        </w:tc>
        <w:tc>
          <w:tcPr>
            <w:tcW w:w="1132" w:type="pct"/>
            <w:tcBorders>
              <w:top w:val="single" w:color="auto" w:sz="8" w:space="0"/>
              <w:left w:val="single" w:color="auto" w:sz="8" w:space="0"/>
              <w:bottom w:val="single" w:color="auto" w:sz="8" w:space="0"/>
              <w:right w:val="single" w:color="auto" w:sz="8" w:space="0"/>
            </w:tcBorders>
            <w:vAlign w:val="center"/>
          </w:tcPr>
          <w:p w14:paraId="43F128EA">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良好</w:t>
            </w:r>
          </w:p>
        </w:tc>
        <w:tc>
          <w:tcPr>
            <w:tcW w:w="1159" w:type="pct"/>
            <w:tcBorders>
              <w:top w:val="single" w:color="auto" w:sz="8" w:space="0"/>
              <w:left w:val="single" w:color="auto" w:sz="8" w:space="0"/>
              <w:bottom w:val="single" w:color="auto" w:sz="8" w:space="0"/>
              <w:right w:val="single" w:color="auto" w:sz="8" w:space="0"/>
            </w:tcBorders>
            <w:vAlign w:val="center"/>
          </w:tcPr>
          <w:p w14:paraId="23766F62">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合格</w:t>
            </w:r>
          </w:p>
        </w:tc>
        <w:tc>
          <w:tcPr>
            <w:tcW w:w="972" w:type="pct"/>
            <w:tcBorders>
              <w:top w:val="single" w:color="auto" w:sz="8" w:space="0"/>
              <w:left w:val="single" w:color="auto" w:sz="8" w:space="0"/>
              <w:bottom w:val="single" w:color="auto" w:sz="8" w:space="0"/>
              <w:right w:val="single" w:color="auto" w:sz="8" w:space="0"/>
            </w:tcBorders>
            <w:vAlign w:val="center"/>
          </w:tcPr>
          <w:p w14:paraId="3705F3CF">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不合格</w:t>
            </w:r>
          </w:p>
        </w:tc>
      </w:tr>
    </w:tbl>
    <w:p w14:paraId="5F626BF8">
      <w:pPr>
        <w:widowControl/>
        <w:numPr>
          <w:ilvl w:val="0"/>
          <w:numId w:val="8"/>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bookmarkStart w:id="9" w:name="_Hlk56778451"/>
      <w:bookmarkEnd w:id="9"/>
      <w:r>
        <w:rPr>
          <w:rFonts w:hint="eastAsia" w:ascii="宋体" w:hAnsi="宋体"/>
          <w:sz w:val="24"/>
          <w:szCs w:val="24"/>
        </w:rPr>
        <w:t>受托人履约评价结果为</w:t>
      </w:r>
      <w:r>
        <w:rPr>
          <w:rFonts w:hint="eastAsia" w:ascii="宋体" w:hAnsi="宋体"/>
          <w:b/>
          <w:bCs/>
          <w:sz w:val="24"/>
          <w:szCs w:val="24"/>
          <w:u w:val="single"/>
        </w:rPr>
        <w:t>“良好”及以上</w:t>
      </w:r>
      <w:r>
        <w:rPr>
          <w:rFonts w:hint="eastAsia" w:ascii="宋体" w:hAnsi="宋体"/>
          <w:sz w:val="24"/>
          <w:szCs w:val="24"/>
        </w:rPr>
        <w:t>的：支付履约评价绩效酬金的</w:t>
      </w:r>
      <w:r>
        <w:rPr>
          <w:rFonts w:hint="eastAsia" w:ascii="宋体" w:hAnsi="宋体"/>
          <w:b/>
          <w:bCs/>
          <w:sz w:val="24"/>
          <w:szCs w:val="24"/>
          <w:u w:val="single"/>
        </w:rPr>
        <w:t>100%</w:t>
      </w:r>
      <w:r>
        <w:rPr>
          <w:rFonts w:hint="eastAsia" w:ascii="宋体" w:hAnsi="宋体"/>
          <w:sz w:val="24"/>
          <w:szCs w:val="24"/>
        </w:rPr>
        <w:t>；</w:t>
      </w:r>
    </w:p>
    <w:p w14:paraId="3F78DB58">
      <w:pPr>
        <w:widowControl/>
        <w:numPr>
          <w:ilvl w:val="0"/>
          <w:numId w:val="8"/>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受托人履约评价结果为</w:t>
      </w:r>
      <w:r>
        <w:rPr>
          <w:rFonts w:hint="eastAsia" w:ascii="宋体" w:hAnsi="宋体"/>
          <w:b/>
          <w:bCs/>
          <w:sz w:val="24"/>
          <w:szCs w:val="24"/>
          <w:u w:val="single"/>
        </w:rPr>
        <w:t>“合格”</w:t>
      </w:r>
      <w:r>
        <w:rPr>
          <w:rFonts w:hint="eastAsia" w:ascii="宋体" w:hAnsi="宋体"/>
          <w:sz w:val="24"/>
          <w:szCs w:val="24"/>
        </w:rPr>
        <w:t>的：支付履约评价绩效酬金的</w:t>
      </w:r>
      <w:r>
        <w:rPr>
          <w:rFonts w:hint="eastAsia" w:ascii="宋体" w:hAnsi="宋体"/>
          <w:b/>
          <w:bCs/>
          <w:sz w:val="24"/>
          <w:szCs w:val="24"/>
          <w:u w:val="single"/>
        </w:rPr>
        <w:t>50%</w:t>
      </w:r>
      <w:r>
        <w:rPr>
          <w:rFonts w:hint="eastAsia" w:ascii="宋体" w:hAnsi="宋体"/>
          <w:sz w:val="24"/>
          <w:szCs w:val="24"/>
        </w:rPr>
        <w:t>；</w:t>
      </w:r>
    </w:p>
    <w:p w14:paraId="5485F158">
      <w:pPr>
        <w:widowControl/>
        <w:numPr>
          <w:ilvl w:val="0"/>
          <w:numId w:val="8"/>
        </w:num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受托人履约评价结果为</w:t>
      </w:r>
      <w:r>
        <w:rPr>
          <w:rFonts w:hint="eastAsia" w:ascii="宋体" w:hAnsi="宋体"/>
          <w:b/>
          <w:bCs/>
          <w:sz w:val="24"/>
          <w:szCs w:val="24"/>
          <w:u w:val="single"/>
        </w:rPr>
        <w:t>“不合格”</w:t>
      </w:r>
      <w:r>
        <w:rPr>
          <w:rFonts w:hint="eastAsia" w:ascii="宋体" w:hAnsi="宋体"/>
          <w:sz w:val="24"/>
          <w:szCs w:val="24"/>
        </w:rPr>
        <w:t>的：不支付当次履约评价绩效酬金。但可以给予受托人限期</w:t>
      </w:r>
      <w:r>
        <w:rPr>
          <w:rFonts w:hint="eastAsia"/>
          <w:sz w:val="24"/>
          <w:szCs w:val="24"/>
        </w:rPr>
        <w:t>15</w:t>
      </w:r>
      <w:r>
        <w:rPr>
          <w:rFonts w:hint="eastAsia" w:ascii="宋体" w:hAnsi="宋体"/>
          <w:sz w:val="24"/>
          <w:szCs w:val="24"/>
        </w:rPr>
        <w:t>日的整改期限，受托人应在整改期限内对相应成果进行整改，如在限期内整改后履约评价为“合格”（经整改后最高只能评价为“合格”），按照履约评价为“合格”支付履约绩效费，整改期满后履约评价仍为“不合格”的不予支付当次履约绩效费，且扣除部分为永久性扣除，不再支付。</w:t>
      </w:r>
    </w:p>
    <w:p w14:paraId="46401F5B">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rPr>
      </w:pPr>
      <w:r>
        <w:rPr>
          <w:rFonts w:hint="eastAsia" w:ascii="宋体" w:hAnsi="宋体"/>
          <w:sz w:val="24"/>
          <w:szCs w:val="24"/>
        </w:rPr>
        <w:t>（四）甲方</w:t>
      </w:r>
      <w:r>
        <w:rPr>
          <w:rFonts w:hint="eastAsia" w:ascii="宋体" w:hAnsi="宋体"/>
          <w:color w:val="000000"/>
          <w:sz w:val="24"/>
          <w:szCs w:val="24"/>
        </w:rPr>
        <w:t>付款前，乙方须</w:t>
      </w:r>
      <w:r>
        <w:rPr>
          <w:rFonts w:hint="eastAsia" w:ascii="宋体" w:hAnsi="宋体"/>
          <w:sz w:val="24"/>
          <w:szCs w:val="24"/>
        </w:rPr>
        <w:t>提供</w:t>
      </w:r>
      <w:r>
        <w:rPr>
          <w:rFonts w:hint="eastAsia" w:ascii="宋体" w:hAnsi="宋体"/>
          <w:bCs/>
          <w:sz w:val="24"/>
          <w:szCs w:val="24"/>
        </w:rPr>
        <w:t>付款申请资料</w:t>
      </w:r>
      <w:r>
        <w:rPr>
          <w:rFonts w:hint="eastAsia" w:ascii="宋体" w:hAnsi="宋体"/>
          <w:sz w:val="24"/>
          <w:szCs w:val="24"/>
        </w:rPr>
        <w:t>并</w:t>
      </w:r>
      <w:r>
        <w:rPr>
          <w:rFonts w:hint="eastAsia" w:ascii="宋体" w:hAnsi="宋体"/>
          <w:color w:val="000000"/>
          <w:sz w:val="24"/>
          <w:szCs w:val="24"/>
        </w:rPr>
        <w:t>向甲方开具等额、合法、有效的增值税专用发票，</w:t>
      </w:r>
      <w:r>
        <w:rPr>
          <w:rFonts w:hint="eastAsia" w:ascii="宋体" w:hAnsi="宋体"/>
          <w:bCs/>
          <w:sz w:val="24"/>
          <w:szCs w:val="24"/>
        </w:rPr>
        <w:t>否则甲方的付款时限相应顺延。</w:t>
      </w:r>
      <w:r>
        <w:rPr>
          <w:rFonts w:hint="eastAsia" w:ascii="宋体" w:hAnsi="宋体"/>
          <w:color w:val="000000"/>
          <w:sz w:val="24"/>
          <w:szCs w:val="24"/>
        </w:rPr>
        <w:t>甲方在收到发票后的30个工作日内将应付款项支付至乙方指定账户。</w:t>
      </w:r>
    </w:p>
    <w:p w14:paraId="168D55B8">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五）如因乙方开票信息有误、专用发票所列密文或者明文不能辨认等原因导致无法认证的，乙方应重新开具。如因乙方开具的发票不符合法律法规或不符合本合同约定，甲方有权从应付给乙方的价款中扣除因无法将发票作为进项抵扣而多承担的税费金额作为补偿。</w:t>
      </w:r>
    </w:p>
    <w:p w14:paraId="04F00D69">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（六）乙方申请付款时须提供以下资料，因乙方提交付款申请资料不齐而导致的付款延迟，甲方不承担任何责任：</w:t>
      </w:r>
    </w:p>
    <w:p w14:paraId="654CC2BF">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1.付款申请表（格式由甲方提供）；</w:t>
      </w:r>
    </w:p>
    <w:p w14:paraId="17E224D2">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2.乙方提交的成果文件；</w:t>
      </w:r>
    </w:p>
    <w:p w14:paraId="07572807">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3.甲方出具的成果验收单；</w:t>
      </w:r>
    </w:p>
    <w:p w14:paraId="5F64759B">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bCs/>
          <w:sz w:val="24"/>
          <w:szCs w:val="24"/>
        </w:rPr>
        <w:t>4.甲方要求提供的其他必要资料。</w:t>
      </w:r>
    </w:p>
    <w:p w14:paraId="5B0F9D33">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（七）乙方指定收款账户如下：</w:t>
      </w:r>
    </w:p>
    <w:p w14:paraId="6AE35D13">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户  名： 有限公司</w:t>
      </w:r>
    </w:p>
    <w:p w14:paraId="32D19790">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 xml:space="preserve">开户行： </w:t>
      </w:r>
    </w:p>
    <w:p w14:paraId="06384EA4">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 xml:space="preserve">账  号： </w:t>
      </w:r>
    </w:p>
    <w:p w14:paraId="062AD76F">
      <w:pPr>
        <w:numPr>
          <w:ilvl w:val="0"/>
          <w:numId w:val="1"/>
        </w:numPr>
        <w:spacing w:line="560" w:lineRule="exact"/>
        <w:ind w:left="0" w:leftChars="0" w:right="0" w:rightChars="0" w:firstLine="482" w:firstLineChars="200"/>
        <w:outlineLvl w:val="1"/>
        <w:rPr>
          <w:rFonts w:hint="eastAsia" w:ascii="宋体" w:hAnsi="宋体"/>
          <w:b/>
          <w:bCs/>
          <w:color w:val="000000"/>
          <w:sz w:val="24"/>
        </w:rPr>
      </w:pPr>
      <w:bookmarkStart w:id="10" w:name="_Toc115370230"/>
      <w:bookmarkEnd w:id="10"/>
      <w:r>
        <w:rPr>
          <w:rFonts w:hint="eastAsia" w:ascii="宋体" w:hAnsi="宋体"/>
          <w:b/>
          <w:bCs/>
          <w:color w:val="000000"/>
          <w:sz w:val="24"/>
        </w:rPr>
        <w:t>乙方服务团队成员</w:t>
      </w:r>
    </w:p>
    <w:p w14:paraId="5BDE69A4">
      <w:pPr>
        <w:wordWrap w:val="0"/>
        <w:autoSpaceDE w:val="0"/>
        <w:autoSpaceDN w:val="0"/>
        <w:adjustRightInd w:val="0"/>
        <w:snapToGrid w:val="0"/>
        <w:spacing w:line="560" w:lineRule="exact"/>
        <w:ind w:left="0" w:leftChars="0" w:right="0" w:rightChars="0" w:firstLine="480" w:firstLineChars="200"/>
        <w:jc w:val="left"/>
        <w:rPr>
          <w:szCs w:val="21"/>
        </w:rPr>
      </w:pPr>
      <w:bookmarkStart w:id="11" w:name="_Toc115370231"/>
      <w:bookmarkEnd w:id="11"/>
      <w:r>
        <w:rPr>
          <w:rFonts w:hint="eastAsia" w:ascii="宋体" w:hAnsi="宋体"/>
          <w:bCs/>
          <w:sz w:val="24"/>
          <w:szCs w:val="24"/>
        </w:rPr>
        <w:t>（一）乙方投入本项目的专业服务人员团队如下：</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7"/>
        <w:gridCol w:w="5125"/>
      </w:tblGrid>
      <w:tr w14:paraId="58F7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7B2D6C2B">
            <w:pPr>
              <w:wordWrap w:val="0"/>
              <w:autoSpaceDE w:val="0"/>
              <w:autoSpaceDN w:val="0"/>
              <w:adjustRightInd w:val="0"/>
              <w:snapToGrid w:val="0"/>
              <w:spacing w:line="560" w:lineRule="exact"/>
              <w:ind w:left="0" w:leftChars="0" w:right="0" w:rightChars="0" w:firstLine="482" w:firstLineChars="200"/>
              <w:jc w:val="center"/>
              <w:rPr>
                <w:rFonts w:hint="eastAsia" w:ascii="宋体" w:hAnsi="宋体"/>
                <w:sz w:val="24"/>
                <w:szCs w:val="24"/>
              </w:rPr>
            </w:pPr>
            <w:r>
              <w:rPr>
                <w:rFonts w:hint="eastAsia" w:ascii="宋体" w:hAnsi="宋体"/>
                <w:b/>
                <w:bCs/>
                <w:sz w:val="24"/>
                <w:szCs w:val="24"/>
              </w:rPr>
              <w:t>姓名</w:t>
            </w:r>
          </w:p>
        </w:tc>
        <w:tc>
          <w:tcPr>
            <w:tcW w:w="5125" w:type="dxa"/>
            <w:tcBorders>
              <w:top w:val="single" w:color="000000" w:sz="4" w:space="0"/>
              <w:left w:val="single" w:color="000000" w:sz="4" w:space="0"/>
              <w:bottom w:val="single" w:color="000000" w:sz="4" w:space="0"/>
              <w:right w:val="single" w:color="000000" w:sz="4" w:space="0"/>
            </w:tcBorders>
            <w:vAlign w:val="center"/>
          </w:tcPr>
          <w:p w14:paraId="1657AED2">
            <w:pPr>
              <w:wordWrap w:val="0"/>
              <w:autoSpaceDE w:val="0"/>
              <w:autoSpaceDN w:val="0"/>
              <w:adjustRightInd w:val="0"/>
              <w:snapToGrid w:val="0"/>
              <w:spacing w:line="560" w:lineRule="exact"/>
              <w:ind w:left="0" w:leftChars="0" w:right="0" w:rightChars="0" w:firstLine="482" w:firstLineChars="200"/>
              <w:jc w:val="center"/>
              <w:rPr>
                <w:rFonts w:hint="eastAsia" w:ascii="宋体" w:hAnsi="宋体"/>
                <w:sz w:val="24"/>
                <w:szCs w:val="24"/>
              </w:rPr>
            </w:pPr>
            <w:r>
              <w:rPr>
                <w:rFonts w:hint="eastAsia" w:ascii="宋体" w:hAnsi="宋体"/>
                <w:b/>
                <w:sz w:val="24"/>
                <w:szCs w:val="24"/>
              </w:rPr>
              <w:t>在团队中担任的职务及承担的职责</w:t>
            </w:r>
          </w:p>
        </w:tc>
      </w:tr>
      <w:tr w14:paraId="51A7C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46E8F198">
            <w:pPr>
              <w:wordWrap w:val="0"/>
              <w:autoSpaceDE w:val="0"/>
              <w:autoSpaceDN w:val="0"/>
              <w:adjustRightInd w:val="0"/>
              <w:snapToGrid w:val="0"/>
              <w:spacing w:line="560" w:lineRule="exact"/>
              <w:ind w:left="0" w:leftChars="0" w:right="0" w:rightChars="0" w:firstLine="482" w:firstLineChars="200"/>
              <w:jc w:val="center"/>
              <w:rPr>
                <w:rFonts w:hint="eastAsia" w:ascii="宋体" w:hAnsi="宋体"/>
                <w:b/>
                <w:bCs/>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6B31259A">
            <w:pPr>
              <w:wordWrap w:val="0"/>
              <w:autoSpaceDE w:val="0"/>
              <w:autoSpaceDN w:val="0"/>
              <w:adjustRightInd w:val="0"/>
              <w:snapToGrid w:val="0"/>
              <w:spacing w:line="560" w:lineRule="exact"/>
              <w:ind w:left="0" w:leftChars="0" w:right="0" w:rightChars="0" w:firstLine="482" w:firstLineChars="200"/>
              <w:jc w:val="center"/>
              <w:rPr>
                <w:rFonts w:hint="eastAsia" w:ascii="宋体" w:hAnsi="宋体"/>
                <w:b/>
                <w:sz w:val="24"/>
                <w:szCs w:val="24"/>
              </w:rPr>
            </w:pPr>
            <w:r>
              <w:rPr>
                <w:rFonts w:hint="eastAsia" w:ascii="宋体" w:hAnsi="宋体"/>
                <w:b/>
                <w:sz w:val="24"/>
                <w:szCs w:val="24"/>
              </w:rPr>
              <w:t>项目经理</w:t>
            </w:r>
          </w:p>
        </w:tc>
      </w:tr>
      <w:tr w14:paraId="5BFC5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26E19AA0">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bookmarkStart w:id="12" w:name="_Hlk117581436"/>
            <w:bookmarkEnd w:id="12"/>
          </w:p>
        </w:tc>
        <w:tc>
          <w:tcPr>
            <w:tcW w:w="5125" w:type="dxa"/>
            <w:tcBorders>
              <w:top w:val="single" w:color="000000" w:sz="4" w:space="0"/>
              <w:left w:val="single" w:color="000000" w:sz="4" w:space="0"/>
              <w:bottom w:val="single" w:color="000000" w:sz="4" w:space="0"/>
              <w:right w:val="single" w:color="000000" w:sz="4" w:space="0"/>
            </w:tcBorders>
            <w:vAlign w:val="center"/>
          </w:tcPr>
          <w:p w14:paraId="430A3D82">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项目助理</w:t>
            </w:r>
          </w:p>
        </w:tc>
      </w:tr>
      <w:tr w14:paraId="43A3B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302A9EFF">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449F6EE7">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业务分析师</w:t>
            </w:r>
          </w:p>
        </w:tc>
      </w:tr>
      <w:tr w14:paraId="1AEC3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6C409051">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7931B90B">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技术负责人</w:t>
            </w:r>
          </w:p>
        </w:tc>
      </w:tr>
      <w:tr w14:paraId="0C7A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2D2BDC48">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color w:val="000000"/>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06533080">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技术经理</w:t>
            </w:r>
          </w:p>
        </w:tc>
      </w:tr>
      <w:tr w14:paraId="29728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3310D308">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color w:val="000000"/>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31413985">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产品经理</w:t>
            </w:r>
          </w:p>
        </w:tc>
      </w:tr>
      <w:tr w14:paraId="1EB1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210752B5">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color w:val="000000"/>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68EE13FD">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开发人员</w:t>
            </w:r>
          </w:p>
        </w:tc>
      </w:tr>
      <w:tr w14:paraId="1050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7F504161">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5F048706">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开发人员</w:t>
            </w:r>
          </w:p>
        </w:tc>
      </w:tr>
      <w:tr w14:paraId="385A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7" w:type="dxa"/>
            <w:tcBorders>
              <w:top w:val="single" w:color="000000" w:sz="4" w:space="0"/>
              <w:left w:val="single" w:color="000000" w:sz="4" w:space="0"/>
              <w:bottom w:val="single" w:color="000000" w:sz="4" w:space="0"/>
              <w:right w:val="single" w:color="000000" w:sz="4" w:space="0"/>
            </w:tcBorders>
            <w:vAlign w:val="center"/>
          </w:tcPr>
          <w:p w14:paraId="1C82A0A0">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p>
        </w:tc>
        <w:tc>
          <w:tcPr>
            <w:tcW w:w="5125" w:type="dxa"/>
            <w:tcBorders>
              <w:top w:val="single" w:color="000000" w:sz="4" w:space="0"/>
              <w:left w:val="single" w:color="000000" w:sz="4" w:space="0"/>
              <w:bottom w:val="single" w:color="000000" w:sz="4" w:space="0"/>
              <w:right w:val="single" w:color="000000" w:sz="4" w:space="0"/>
            </w:tcBorders>
            <w:vAlign w:val="center"/>
          </w:tcPr>
          <w:p w14:paraId="6B628E32">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 w:val="24"/>
                <w:szCs w:val="24"/>
              </w:rPr>
            </w:pPr>
            <w:r>
              <w:rPr>
                <w:rFonts w:hint="eastAsia" w:ascii="宋体" w:hAnsi="宋体"/>
                <w:sz w:val="24"/>
                <w:szCs w:val="24"/>
              </w:rPr>
              <w:t>开发人员</w:t>
            </w:r>
          </w:p>
        </w:tc>
      </w:tr>
    </w:tbl>
    <w:p w14:paraId="3125AA1F">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rPr>
      </w:pPr>
      <w:r>
        <w:rPr>
          <w:rFonts w:hint="eastAsia" w:ascii="宋体" w:hAnsi="宋体"/>
          <w:bCs/>
          <w:sz w:val="24"/>
          <w:szCs w:val="24"/>
        </w:rPr>
        <w:t>（二）乙方指定如下人员为本项目负责人，负责与甲方就项目开发建设事宜进行沟通、联系与推动，组织专业人员形成项目管理团队，制定详细的服务计划并安排实施。</w:t>
      </w:r>
    </w:p>
    <w:p w14:paraId="0390ADA2">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rPr>
      </w:pPr>
      <w:r>
        <w:rPr>
          <w:rFonts w:hint="eastAsia" w:ascii="宋体" w:hAnsi="宋体"/>
          <w:bCs/>
          <w:sz w:val="24"/>
          <w:szCs w:val="24"/>
        </w:rPr>
        <w:t xml:space="preserve">姓    名: </w:t>
      </w:r>
      <w:r>
        <w:rPr>
          <w:rFonts w:hint="eastAsia" w:ascii="宋体" w:hAnsi="宋体"/>
          <w:bCs/>
          <w:sz w:val="24"/>
          <w:szCs w:val="24"/>
          <w:u w:val="single"/>
        </w:rPr>
        <w:t xml:space="preserve">  </w:t>
      </w:r>
    </w:p>
    <w:p w14:paraId="2CE41C84">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u w:val="single"/>
        </w:rPr>
      </w:pPr>
      <w:r>
        <w:rPr>
          <w:rFonts w:hint="eastAsia" w:ascii="宋体" w:hAnsi="宋体"/>
          <w:bCs/>
          <w:sz w:val="24"/>
          <w:szCs w:val="24"/>
        </w:rPr>
        <w:t>联系方式：</w:t>
      </w:r>
      <w:r>
        <w:rPr>
          <w:rFonts w:hint="eastAsia" w:ascii="宋体" w:hAnsi="宋体"/>
          <w:bCs/>
          <w:sz w:val="24"/>
          <w:szCs w:val="24"/>
          <w:u w:val="single"/>
        </w:rPr>
        <w:t xml:space="preserve">  </w:t>
      </w:r>
    </w:p>
    <w:p w14:paraId="092A64B5">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u w:val="single"/>
        </w:rPr>
      </w:pPr>
      <w:r>
        <w:rPr>
          <w:rFonts w:hint="eastAsia" w:ascii="宋体" w:hAnsi="宋体"/>
          <w:bCs/>
          <w:sz w:val="24"/>
          <w:szCs w:val="24"/>
        </w:rPr>
        <w:t>联系地址：</w:t>
      </w:r>
      <w:r>
        <w:rPr>
          <w:rFonts w:hint="eastAsia" w:ascii="宋体" w:hAnsi="宋体"/>
          <w:bCs/>
          <w:sz w:val="24"/>
          <w:szCs w:val="24"/>
          <w:u w:val="single"/>
        </w:rPr>
        <w:t xml:space="preserve">              </w:t>
      </w:r>
    </w:p>
    <w:p w14:paraId="68E005DE">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u w:val="single"/>
        </w:rPr>
      </w:pPr>
      <w:r>
        <w:rPr>
          <w:rFonts w:hint="eastAsia" w:ascii="宋体" w:hAnsi="宋体"/>
          <w:bCs/>
          <w:sz w:val="24"/>
          <w:szCs w:val="24"/>
        </w:rPr>
        <w:t>电子邮箱：</w:t>
      </w:r>
      <w:r>
        <w:rPr>
          <w:rFonts w:hint="eastAsia" w:ascii="宋体" w:hAnsi="宋体"/>
          <w:bCs/>
          <w:sz w:val="24"/>
          <w:szCs w:val="24"/>
          <w:u w:val="single"/>
        </w:rPr>
        <w:t xml:space="preserve"> .            </w:t>
      </w:r>
    </w:p>
    <w:p w14:paraId="11BB4BEC">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sz w:val="24"/>
          <w:szCs w:val="24"/>
        </w:rPr>
        <w:t>乙方更换项目负责人时，应提前7日向甲方书面报告，经甲方同意后方可以相当资格与能力的人员替换。乙方更换项目服务团队其他成员，应提前3日向甲方书面报告，经甲方同意后方可以相当资格与能力的人员替换。</w:t>
      </w:r>
      <w:r>
        <w:rPr>
          <w:rFonts w:hint="eastAsia" w:ascii="宋体" w:hAnsi="宋体"/>
          <w:bCs/>
          <w:sz w:val="24"/>
          <w:szCs w:val="24"/>
        </w:rPr>
        <w:t>乙方未经甲方同意擅自更换服务团队成员的，每次应按本合同服务费总额5%向甲方支付违约金。</w:t>
      </w:r>
    </w:p>
    <w:p w14:paraId="063EF6C1">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（三）要求乙方现场有2-3名技术人员长期驻场，直至试运行期结束。</w:t>
      </w:r>
    </w:p>
    <w:p w14:paraId="355F3DA5">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四）在履行合同过程中，甲方有权随时检查乙方的工作进度和工作质量。若发现乙方的项目负责人或其他成员不称职或不能履行合同约定时，有权向乙方提出要求更换不称职人员。乙方应在接到甲方通知后3个日历日内予以更换，并书面通知甲方。新更换的人员必须具备适合该项工作的资质和经验。超过期限，乙方未更换人员的，甲方有权解除合同，乙方应退还甲方已支付的全部款项，并应向甲方支付合同总额10%的违约金。</w:t>
      </w:r>
    </w:p>
    <w:p w14:paraId="2D4FE5FF">
      <w:pPr>
        <w:numPr>
          <w:ilvl w:val="0"/>
          <w:numId w:val="1"/>
        </w:numPr>
        <w:spacing w:line="560" w:lineRule="exact"/>
        <w:ind w:left="0" w:leftChars="0" w:right="0" w:rightChars="0" w:firstLine="482" w:firstLineChars="200"/>
        <w:outlineLvl w:val="1"/>
        <w:rPr>
          <w:rFonts w:hint="eastAsia" w:ascii="宋体" w:hAnsi="宋体"/>
          <w:b/>
          <w:bCs/>
          <w:color w:val="000000"/>
          <w:sz w:val="24"/>
        </w:rPr>
      </w:pPr>
      <w:r>
        <w:rPr>
          <w:rFonts w:hint="eastAsia" w:ascii="宋体" w:hAnsi="宋体"/>
          <w:b/>
          <w:bCs/>
          <w:color w:val="000000"/>
          <w:sz w:val="24"/>
        </w:rPr>
        <w:t>双方的权利和义务</w:t>
      </w:r>
    </w:p>
    <w:p w14:paraId="72E3FC2E">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rPr>
      </w:pPr>
      <w:r>
        <w:rPr>
          <w:rFonts w:hint="eastAsia" w:ascii="宋体" w:hAnsi="宋体"/>
          <w:bCs/>
          <w:sz w:val="24"/>
          <w:szCs w:val="24"/>
        </w:rPr>
        <w:t>（一）甲方的权利和义务</w:t>
      </w:r>
    </w:p>
    <w:p w14:paraId="20B36ED2">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1. 在乙方按本合同约定履行相应义务的情况下，甲方应依照本合同约定按时支付费用。</w:t>
      </w:r>
    </w:p>
    <w:p w14:paraId="687D31EB">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2.</w:t>
      </w:r>
      <w:bookmarkStart w:id="13" w:name="_Hlk120105526"/>
      <w:bookmarkEnd w:id="13"/>
      <w:r>
        <w:rPr>
          <w:rFonts w:hint="eastAsia" w:ascii="宋体" w:hAnsi="宋体"/>
          <w:sz w:val="24"/>
          <w:szCs w:val="24"/>
        </w:rPr>
        <w:t xml:space="preserve">甲方对乙方提供的报告进行评审，提出修改意见，有权要求乙方限期修订完善至通过甲方审核。如乙方提交的报告修改超过3次仍无法通过甲方审核的，甲方有权单方解除合同，且不支付剩余合同款项。 </w:t>
      </w:r>
    </w:p>
    <w:p w14:paraId="3B5368E4">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3.甲方有权以需求书（或需求变更通知书）的形式提出（或变更）具体服务需求及要求，服务费总额不变。</w:t>
      </w:r>
    </w:p>
    <w:p w14:paraId="31E6F6B4">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4.基于本项目开发的平台系统，甲方有权授权给第三方使用。</w:t>
      </w:r>
    </w:p>
    <w:p w14:paraId="4C57A8FE">
      <w:pPr>
        <w:wordWrap w:val="0"/>
        <w:autoSpaceDE w:val="0"/>
        <w:autoSpaceDN w:val="0"/>
        <w:adjustRightInd w:val="0"/>
        <w:snapToGrid w:val="0"/>
        <w:spacing w:line="560" w:lineRule="exact"/>
        <w:ind w:left="0" w:leftChars="0" w:right="0" w:rightChars="0" w:firstLine="480" w:firstLineChars="200"/>
        <w:rPr>
          <w:rFonts w:hint="eastAsia" w:ascii="宋体" w:hAnsi="宋体"/>
          <w:color w:val="000000"/>
          <w:sz w:val="24"/>
          <w:szCs w:val="24"/>
        </w:rPr>
      </w:pPr>
      <w:r>
        <w:rPr>
          <w:rFonts w:hint="eastAsia" w:ascii="宋体" w:hAnsi="宋体"/>
          <w:sz w:val="24"/>
          <w:szCs w:val="24"/>
        </w:rPr>
        <w:t>5.双方确定在本合同有效期内，甲方指定</w:t>
      </w:r>
      <w:r>
        <w:rPr>
          <w:rFonts w:hint="eastAsia" w:ascii="宋体" w:hAnsi="宋体"/>
          <w:sz w:val="24"/>
          <w:szCs w:val="24"/>
          <w:u w:val="single"/>
        </w:rPr>
        <w:t xml:space="preserve">   张进军   </w:t>
      </w:r>
      <w:r>
        <w:rPr>
          <w:rFonts w:hint="eastAsia" w:ascii="宋体" w:hAnsi="宋体"/>
          <w:sz w:val="24"/>
          <w:szCs w:val="24"/>
        </w:rPr>
        <w:t>为甲方项目联系人</w:t>
      </w:r>
      <w:r>
        <w:rPr>
          <w:rFonts w:hint="eastAsia" w:ascii="宋体" w:hAnsi="宋体"/>
          <w:color w:val="000000"/>
          <w:sz w:val="24"/>
          <w:szCs w:val="24"/>
          <w:u w:val="single"/>
        </w:rPr>
        <w:fldChar w:fldCharType="begin"/>
      </w:r>
      <w:r>
        <w:instrText xml:space="preserve">HYPERLINK "mailto:13494916@qq.com。项目联系人负责与乙方对接，负责与乙方进行工作联系和沟通协调，转达甲方的意见和要求，督促乙方履行合同义务，但甲方的任何实质性确认、验收、认可、承诺等权利，均未授权给联络人。上述实质性权利，甲方均以书面形式行使，加盖甲方的公章方为有效。除甲方另有书面授权外，甲方的联络人无权代表或代理甲方从事任何其他行为。"</w:instrText>
      </w:r>
      <w:r>
        <w:rPr>
          <w:rFonts w:hint="eastAsia" w:ascii="宋体" w:hAnsi="宋体"/>
          <w:color w:val="000000"/>
          <w:sz w:val="24"/>
          <w:szCs w:val="24"/>
          <w:u w:val="single"/>
        </w:rPr>
        <w:fldChar w:fldCharType="separate"/>
      </w:r>
      <w:r>
        <w:rPr>
          <w:rFonts w:hint="eastAsia" w:ascii="宋体" w:hAnsi="宋体"/>
          <w:color w:val="000000"/>
          <w:sz w:val="24"/>
          <w:szCs w:val="24"/>
          <w:u w:val="single"/>
        </w:rPr>
        <w:t>。项目联系人负责与乙方对接，负责与乙方进行工作联系和沟通协调，转达甲方的意见和要求，督促乙方履行合同义务，但甲方的任何实质性确认、验收、认可、承诺等权利，均未授权给联络人。上述实质性权利，甲方均以书面形式行使，加盖甲方的公章方为有效。除甲方另有书面授权外，甲方的联络人无权代表或代理甲方从事任何其他行为。</w:t>
      </w:r>
      <w:r>
        <w:rPr>
          <w:rFonts w:hint="eastAsia" w:ascii="宋体" w:hAnsi="宋体"/>
          <w:color w:val="000000"/>
          <w:sz w:val="24"/>
          <w:szCs w:val="24"/>
          <w:u w:val="single"/>
        </w:rPr>
        <w:fldChar w:fldCharType="end"/>
      </w:r>
    </w:p>
    <w:p w14:paraId="70AA06DE">
      <w:pPr>
        <w:wordWrap w:val="0"/>
        <w:autoSpaceDE w:val="0"/>
        <w:autoSpaceDN w:val="0"/>
        <w:adjustRightInd w:val="0"/>
        <w:snapToGrid w:val="0"/>
        <w:spacing w:line="560" w:lineRule="exact"/>
        <w:ind w:left="0" w:leftChars="0" w:right="0" w:rightChars="0" w:firstLine="480" w:firstLineChars="200"/>
        <w:rPr>
          <w:rFonts w:hint="eastAsia" w:ascii="宋体" w:hAnsi="宋体"/>
          <w:bCs/>
          <w:sz w:val="24"/>
          <w:szCs w:val="24"/>
        </w:rPr>
      </w:pPr>
      <w:r>
        <w:rPr>
          <w:rFonts w:hint="eastAsia" w:ascii="宋体" w:hAnsi="宋体"/>
          <w:bCs/>
          <w:sz w:val="24"/>
          <w:szCs w:val="24"/>
        </w:rPr>
        <w:t>（二）乙方的权利和义务</w:t>
      </w:r>
    </w:p>
    <w:p w14:paraId="17397761">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1.</w:t>
      </w:r>
      <w:r>
        <w:rPr>
          <w:rFonts w:hint="eastAsia" w:ascii="宋体" w:hAnsi="宋体"/>
          <w:bCs/>
          <w:sz w:val="24"/>
          <w:szCs w:val="24"/>
        </w:rPr>
        <w:t>乙方应根据甲方工作进度和要求按时提供相应的服务工作并保证工作质量，及时提交工作成果（确保科学性、合理性、准确性、合法性及适用性）。</w:t>
      </w:r>
    </w:p>
    <w:p w14:paraId="43FF4D03">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2.配合甲方开展服务报告相关的一切工作及参加各类会议。</w:t>
      </w:r>
    </w:p>
    <w:p w14:paraId="7D416980">
      <w:pPr>
        <w:wordWrap w:val="0"/>
        <w:autoSpaceDE w:val="0"/>
        <w:autoSpaceDN w:val="0"/>
        <w:adjustRightInd w:val="0"/>
        <w:snapToGrid w:val="0"/>
        <w:spacing w:line="560" w:lineRule="exact"/>
        <w:ind w:left="0" w:leftChars="0" w:right="0" w:rightChars="0" w:firstLine="480" w:firstLineChars="200"/>
        <w:rPr>
          <w:rFonts w:hint="eastAsia" w:ascii="等线" w:hAnsi="等线" w:cs="仿宋"/>
          <w:sz w:val="24"/>
          <w:szCs w:val="24"/>
        </w:rPr>
      </w:pPr>
      <w:r>
        <w:rPr>
          <w:rFonts w:hint="eastAsia" w:ascii="宋体" w:hAnsi="宋体"/>
          <w:sz w:val="24"/>
          <w:szCs w:val="24"/>
        </w:rPr>
        <w:t>3.按照合同约定的内容为甲方提供咨询、协助等配合工作。</w:t>
      </w:r>
    </w:p>
    <w:p w14:paraId="732928C9">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4.乙方履行完毕本合同项下全部义务后，须将从甲方获得的各种形式的全部文件资料完整地归还给甲方或经甲方同意即时销毁。</w:t>
      </w:r>
    </w:p>
    <w:p w14:paraId="23EFF1E1">
      <w:pPr>
        <w:wordWrap w:val="0"/>
        <w:autoSpaceDE w:val="0"/>
        <w:autoSpaceDN w:val="0"/>
        <w:adjustRightInd w:val="0"/>
        <w:snapToGrid w:val="0"/>
        <w:spacing w:line="560" w:lineRule="exact"/>
        <w:ind w:left="0" w:leftChars="0" w:right="0" w:rightChars="0" w:firstLine="480" w:firstLineChars="200"/>
        <w:rPr>
          <w:rFonts w:hint="eastAsia" w:ascii="宋体" w:hAnsi="宋体"/>
          <w:sz w:val="24"/>
          <w:szCs w:val="24"/>
        </w:rPr>
      </w:pPr>
      <w:r>
        <w:rPr>
          <w:rFonts w:hint="eastAsia" w:ascii="宋体" w:hAnsi="宋体"/>
          <w:sz w:val="24"/>
          <w:szCs w:val="24"/>
        </w:rPr>
        <w:t>5.乙方应为甲方提供不少于</w:t>
      </w:r>
      <w:r>
        <w:rPr>
          <w:rFonts w:hint="eastAsia" w:ascii="宋体" w:hAnsi="宋体"/>
          <w:sz w:val="24"/>
          <w:szCs w:val="24"/>
          <w:u w:val="single"/>
        </w:rPr>
        <w:t xml:space="preserve"> 5 </w:t>
      </w:r>
      <w:r>
        <w:rPr>
          <w:rFonts w:hint="eastAsia" w:ascii="宋体" w:hAnsi="宋体"/>
          <w:sz w:val="24"/>
          <w:szCs w:val="24"/>
        </w:rPr>
        <w:t>次的免费培训（包括但不限于上门培训、线上培训），直至甲方完全熟悉系统的操作和应用。如甲方要求增加免费培训次数的，乙方应当无条件接受并提供相应的培训服务。</w:t>
      </w:r>
    </w:p>
    <w:p w14:paraId="0360D570">
      <w:pPr>
        <w:wordWrap w:val="0"/>
        <w:autoSpaceDE w:val="0"/>
        <w:autoSpaceDN w:val="0"/>
        <w:adjustRightInd w:val="0"/>
        <w:snapToGrid w:val="0"/>
        <w:spacing w:line="560" w:lineRule="exact"/>
        <w:ind w:left="0" w:leftChars="0" w:right="0" w:rightChars="0" w:firstLine="480" w:firstLineChars="200"/>
        <w:rPr>
          <w:rFonts w:hint="eastAsia" w:ascii="宋体" w:hAnsi="宋体"/>
          <w:szCs w:val="21"/>
        </w:rPr>
      </w:pPr>
      <w:r>
        <w:rPr>
          <w:rFonts w:hint="eastAsia" w:ascii="宋体" w:hAnsi="宋体"/>
          <w:sz w:val="24"/>
          <w:szCs w:val="24"/>
        </w:rPr>
        <w:t>6.</w:t>
      </w:r>
      <w:r>
        <w:rPr>
          <w:rFonts w:hint="eastAsia" w:ascii="宋体" w:hAnsi="宋体" w:cs="仿宋"/>
          <w:sz w:val="24"/>
          <w:szCs w:val="24"/>
        </w:rPr>
        <w:t>乙方应在合同签订后三年内免费为甲方提供维护服务，如甲方遇到系统使用技术问题，乙方应随时提供相关问题的解答和并提供有关技术支持，帮助甲方解决问题。</w:t>
      </w:r>
    </w:p>
    <w:p w14:paraId="34E98C72">
      <w:pPr>
        <w:numPr>
          <w:ilvl w:val="0"/>
          <w:numId w:val="1"/>
        </w:numPr>
        <w:spacing w:line="560" w:lineRule="exact"/>
        <w:ind w:left="0" w:leftChars="0" w:right="0" w:rightChars="0" w:firstLine="482" w:firstLineChars="200"/>
        <w:outlineLvl w:val="1"/>
        <w:rPr>
          <w:rFonts w:hint="eastAsia" w:ascii="宋体" w:hAnsi="宋体"/>
          <w:b/>
          <w:bCs/>
          <w:color w:val="000000"/>
          <w:sz w:val="24"/>
        </w:rPr>
      </w:pPr>
      <w:bookmarkStart w:id="14" w:name="_Toc10062"/>
      <w:bookmarkEnd w:id="14"/>
      <w:bookmarkStart w:id="15" w:name="_Toc742"/>
      <w:bookmarkEnd w:id="15"/>
      <w:bookmarkStart w:id="16" w:name="_Toc26484"/>
      <w:bookmarkEnd w:id="16"/>
      <w:r>
        <w:rPr>
          <w:rFonts w:hint="eastAsia" w:ascii="宋体" w:hAnsi="宋体"/>
          <w:b/>
          <w:bCs/>
          <w:color w:val="000000"/>
          <w:sz w:val="24"/>
        </w:rPr>
        <w:t>合同附件</w:t>
      </w:r>
    </w:p>
    <w:p w14:paraId="6B1D2505">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（一）本合同附件是本合同的有效组成部分，与本合同具有同等法律效力。虽有前述约定，若本合同附件内容与本合同内容相冲突，则以本合同约定为准。</w:t>
      </w:r>
    </w:p>
    <w:p w14:paraId="34B46F08">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（二）本合同包括如下附件：</w:t>
      </w:r>
    </w:p>
    <w:p w14:paraId="644C7E2B">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1.本项目《招标文件》；</w:t>
      </w:r>
    </w:p>
    <w:p w14:paraId="4BD2243B">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2.乙方针对本项目的《投标文件》；</w:t>
      </w:r>
    </w:p>
    <w:p w14:paraId="61A67642">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3.廉政共建协议；</w:t>
      </w:r>
    </w:p>
    <w:p w14:paraId="1B9A004F">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Cs w:val="21"/>
        </w:rPr>
      </w:pPr>
      <w:r>
        <w:rPr>
          <w:rFonts w:hint="eastAsia" w:ascii="宋体" w:hAnsi="宋体"/>
          <w:bCs/>
          <w:sz w:val="24"/>
          <w:szCs w:val="24"/>
        </w:rPr>
        <w:t>4.</w:t>
      </w:r>
      <w:r>
        <w:rPr>
          <w:rFonts w:hint="eastAsia" w:ascii="宋体" w:hAnsi="宋体"/>
          <w:sz w:val="24"/>
          <w:szCs w:val="24"/>
        </w:rPr>
        <w:t>新桥东</w:t>
      </w:r>
      <w:r>
        <w:rPr>
          <w:rFonts w:hint="eastAsia" w:ascii="宋体" w:hAnsi="宋体"/>
          <w:sz w:val="24"/>
          <w:szCs w:val="24"/>
          <w:lang w:val="en-US" w:eastAsia="zh-CN"/>
        </w:rPr>
        <w:t>先进制造产业园统一停车管理平台建设服务</w:t>
      </w:r>
      <w:r>
        <w:rPr>
          <w:rFonts w:hint="eastAsia" w:ascii="宋体" w:hAnsi="宋体"/>
          <w:sz w:val="24"/>
          <w:szCs w:val="24"/>
        </w:rPr>
        <w:t>履约评价表。</w:t>
      </w:r>
    </w:p>
    <w:p w14:paraId="12A6F46E">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（以下无正文）</w:t>
      </w:r>
    </w:p>
    <w:p w14:paraId="18923F4C">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br w:type="page"/>
      </w:r>
      <w:r>
        <w:rPr>
          <w:rFonts w:hint="eastAsia" w:ascii="宋体" w:hAnsi="宋体"/>
          <w:bCs/>
          <w:sz w:val="24"/>
          <w:szCs w:val="24"/>
        </w:rPr>
        <w:t>（以下无正文，为合同签署页）</w:t>
      </w:r>
    </w:p>
    <w:p w14:paraId="4DDDEBDC">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61580FD5">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3D18321D">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甲方： 深圳市宝实置业有限公司           （盖章）</w:t>
      </w:r>
    </w:p>
    <w:p w14:paraId="210F72B9">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法定代表人或授权代表：                （签字）</w:t>
      </w:r>
    </w:p>
    <w:p w14:paraId="01DA3652">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日期：       年     月     日</w:t>
      </w:r>
    </w:p>
    <w:p w14:paraId="2D2E6F65">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178C7479">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7BCB467A">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乙方：公司          （盖章）</w:t>
      </w:r>
    </w:p>
    <w:p w14:paraId="60644CF3">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法定代表人或授权代表：                （签字）</w:t>
      </w:r>
    </w:p>
    <w:p w14:paraId="39713C79">
      <w:pPr>
        <w:wordWrap w:val="0"/>
        <w:autoSpaceDE w:val="0"/>
        <w:autoSpaceDN w:val="0"/>
        <w:adjustRightInd w:val="0"/>
        <w:snapToGrid w:val="0"/>
        <w:spacing w:after="240" w:line="560" w:lineRule="exact"/>
        <w:ind w:left="0" w:leftChars="0" w:right="0" w:rightChars="0" w:firstLine="480" w:firstLineChars="200"/>
        <w:rPr>
          <w:rFonts w:hint="eastAsia" w:ascii="宋体" w:hAnsi="宋体"/>
          <w:color w:val="000000"/>
          <w:sz w:val="24"/>
          <w:szCs w:val="24"/>
        </w:rPr>
      </w:pPr>
      <w:r>
        <w:rPr>
          <w:rFonts w:hint="eastAsia" w:ascii="宋体" w:hAnsi="宋体"/>
          <w:color w:val="000000"/>
          <w:sz w:val="24"/>
          <w:szCs w:val="24"/>
        </w:rPr>
        <w:t>日期：       年     月     日</w:t>
      </w:r>
    </w:p>
    <w:p w14:paraId="0FF2E39F">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color w:val="000000"/>
          <w:sz w:val="24"/>
          <w:szCs w:val="24"/>
        </w:rPr>
        <w:br w:type="page"/>
      </w:r>
      <w:r>
        <w:rPr>
          <w:rFonts w:hint="eastAsia" w:ascii="宋体" w:hAnsi="宋体"/>
          <w:bCs/>
          <w:sz w:val="24"/>
          <w:szCs w:val="24"/>
        </w:rPr>
        <w:t>附件3：</w:t>
      </w:r>
    </w:p>
    <w:p w14:paraId="3FA7B813">
      <w:pPr>
        <w:wordWrap w:val="0"/>
        <w:autoSpaceDE w:val="0"/>
        <w:autoSpaceDN w:val="0"/>
        <w:adjustRightInd w:val="0"/>
        <w:snapToGrid w:val="0"/>
        <w:spacing w:line="560" w:lineRule="exact"/>
        <w:ind w:left="0" w:leftChars="0" w:right="0" w:rightChars="0" w:firstLine="643" w:firstLineChars="200"/>
        <w:jc w:val="center"/>
        <w:rPr>
          <w:rFonts w:hint="eastAsia" w:ascii="宋体" w:hAnsi="宋体"/>
          <w:b/>
          <w:bCs/>
          <w:sz w:val="24"/>
          <w:szCs w:val="24"/>
        </w:rPr>
      </w:pPr>
      <w:r>
        <w:rPr>
          <w:rFonts w:hint="eastAsia" w:ascii="宋体" w:hAnsi="宋体"/>
          <w:b/>
          <w:bCs/>
          <w:sz w:val="32"/>
          <w:szCs w:val="32"/>
        </w:rPr>
        <w:t>廉政共建协议</w:t>
      </w:r>
    </w:p>
    <w:p w14:paraId="538CCE02">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bCs/>
          <w:sz w:val="24"/>
          <w:szCs w:val="24"/>
        </w:rPr>
      </w:pPr>
      <w:r>
        <w:rPr>
          <w:rFonts w:hint="eastAsia" w:ascii="宋体" w:hAnsi="宋体"/>
          <w:bCs/>
          <w:sz w:val="24"/>
          <w:szCs w:val="24"/>
        </w:rPr>
        <w:t xml:space="preserve"> </w:t>
      </w:r>
    </w:p>
    <w:p w14:paraId="68BF72FD">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甲方：深圳市宝实置业有限公司</w:t>
      </w:r>
    </w:p>
    <w:p w14:paraId="6DCF078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乙方：公司</w:t>
      </w:r>
    </w:p>
    <w:p w14:paraId="41A9A79B">
      <w:pPr>
        <w:wordWrap w:val="0"/>
        <w:autoSpaceDE w:val="0"/>
        <w:autoSpaceDN w:val="0"/>
        <w:adjustRightInd w:val="0"/>
        <w:snapToGrid w:val="0"/>
        <w:spacing w:before="100" w:beforeAutospacing="1" w:line="560" w:lineRule="exact"/>
        <w:ind w:left="0" w:leftChars="0" w:right="0" w:rightChars="0" w:firstLine="480" w:firstLineChars="200"/>
        <w:jc w:val="left"/>
        <w:rPr>
          <w:rFonts w:hint="eastAsia" w:ascii="宋体" w:hAnsi="宋体"/>
          <w:sz w:val="24"/>
          <w:szCs w:val="24"/>
        </w:rPr>
      </w:pPr>
      <w:r>
        <w:rPr>
          <w:rFonts w:hint="eastAsia" w:ascii="宋体" w:hAnsi="宋体"/>
          <w:sz w:val="24"/>
          <w:szCs w:val="24"/>
        </w:rPr>
        <w:t xml:space="preserve"> </w:t>
      </w:r>
    </w:p>
    <w:p w14:paraId="65DB833B">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根据国家、省、市有关廉政建设的规定，结合廉政建设的要求，提高资金的有效使用和投资效益，合同双方当事人就加强合同的廉政建设，订立本协议。</w:t>
      </w:r>
    </w:p>
    <w:p w14:paraId="6C33A6FF">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1.双方权利和义务</w:t>
      </w:r>
    </w:p>
    <w:p w14:paraId="784B4AE9">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1.1 严格遵守国家、省有关法律法规的规定。</w:t>
      </w:r>
    </w:p>
    <w:p w14:paraId="06C9D279">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1.2 严格执行合同工程一切合同文件，自觉按合同办事。</w:t>
      </w:r>
    </w:p>
    <w:p w14:paraId="35D5E41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1.3 同双方当事人的业务活动应坚持公平、公开、公正和诚信的原则（法律认定的商业秘密和合同文件另有规定除外），不得损害国家和集体利益，不得违反工程建设等管理规章制度。</w:t>
      </w:r>
    </w:p>
    <w:p w14:paraId="777BA783">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1.4 建立健全廉政制度，开展廉政教育，设立廉政告示牌，公布举报电话，监督并认真查处违法违纪行为。</w:t>
      </w:r>
    </w:p>
    <w:p w14:paraId="182DE89A">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1.5 发现对方在业务活动中有违反廉政建设规定的行为，应及时给予提醒和纠正。</w:t>
      </w:r>
    </w:p>
    <w:p w14:paraId="58543204">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1.6 发现对方严重违反合同的行为，有向其上级纪检部门举报、建议给予处理并要求告知处理结果的权利。</w:t>
      </w:r>
    </w:p>
    <w:p w14:paraId="50F14756">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2.甲方义务</w:t>
      </w:r>
    </w:p>
    <w:p w14:paraId="1176B2DD">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2.1 甲方及其工作人员不得索取或接受乙方的礼金、有价证券和贵重物品，不得在乙方报销任何应由甲方或其工作人员个人支付的费用。</w:t>
      </w:r>
    </w:p>
    <w:p w14:paraId="7A01CEA1">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2.2 甲方及其工作人员不得参加乙方安排的宴请（工作餐除外）和娱乐活动，不得接受乙方提供的通讯、交通工具和高档办公用品等物品。</w:t>
      </w:r>
    </w:p>
    <w:p w14:paraId="7CAE7C48">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2.3 甲方及其工作人员不得要求或者接受乙方为其住房装修、婚丧嫁娶活动、配偶子女工作安排以及出国出境、旅游等提供方便。</w:t>
      </w:r>
    </w:p>
    <w:p w14:paraId="27CD7164">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3.乙方义务</w:t>
      </w:r>
    </w:p>
    <w:p w14:paraId="5542A2E6">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3.1 乙方不得以任何理由向甲方及其工作人员行贿或馈赠礼金、有价证券、贵重礼品。</w:t>
      </w:r>
    </w:p>
    <w:p w14:paraId="7E475275">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3.2 乙方不得以任何名义为甲方及其工作人员报销应由甲方或其工作人员个人支付的任何费用。</w:t>
      </w:r>
    </w:p>
    <w:p w14:paraId="1A11870C">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3.3 乙方不得以任何理由安排甲方及其工作人员参加宴请（工作餐除外）及娱乐活动。</w:t>
      </w:r>
    </w:p>
    <w:p w14:paraId="304B702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3.4 乙方不得为甲方和个人购置或提供通讯、交通工具和高档办公用品等物品。</w:t>
      </w:r>
    </w:p>
    <w:p w14:paraId="0885D4F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3.5 乙方不得为甲方及其工作人员的住房装修、婚丧嫁娶活动、配偶子女工作安排以及出国出境、旅游等提供方便。</w:t>
      </w:r>
    </w:p>
    <w:p w14:paraId="06D25723">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3.6 乙方必须提供本单位基本信息，参与项目管理的各主要领导和关键岗位工作人员的基本信息，包括公司领导班子成员、纪检人员、经理、副经理、项目负责人等信息。</w:t>
      </w:r>
    </w:p>
    <w:p w14:paraId="2092994F">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 xml:space="preserve">4.违约责任 </w:t>
      </w:r>
    </w:p>
    <w:p w14:paraId="13061F9E">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4.1 甲方及其工作人员违反本协议第1条和第2条规定，应按照廉政建设的有关规定给予处分；涉嫌犯罪的，移交司法机关追究刑事责任；给乙方造成损失的，应予赔偿。</w:t>
      </w:r>
    </w:p>
    <w:p w14:paraId="77D27F7E">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4.2 乙方及其工作人员违反本协议第1条和第3条规定，应按照廉政建设的有关规定给予处分；情节严重的，给予乙方1～3年内不得进入甲方招采企业范围的处罚；涉嫌犯罪的，移交司法机关追究刑事责任；给甲方造成损失的，应予赔偿。</w:t>
      </w:r>
    </w:p>
    <w:p w14:paraId="6FE2954A">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 xml:space="preserve">5.双方约定 </w:t>
      </w:r>
    </w:p>
    <w:p w14:paraId="63744B92">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5.1 本协议由合同双方当事人或其上级部门负责监督执行，并由合同双方当事人或其上级纪检部门相互约请对本合同执行情况进行检查。</w:t>
      </w:r>
    </w:p>
    <w:p w14:paraId="32171522">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5.2 对于存在违规拉拢项目管理人员行为的企业实行一票否决制度，列入“不诚信”黑名单，同步通报检察机关，并从项目报名名单剔除出去。</w:t>
      </w:r>
    </w:p>
    <w:p w14:paraId="2AC7EA97">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5.3 乙方应在办公室开辟专栏，设置预防职务犯罪等警示标语，进一步提高和加强参与建设各方主体工作人员的法制意识和自我防范能力。</w:t>
      </w:r>
    </w:p>
    <w:p w14:paraId="40F21872">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6.合同法律效力</w:t>
      </w:r>
    </w:p>
    <w:p w14:paraId="5D5335E2">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本协议作为《新桥东“工业上楼”智慧货运体系建设方案设计及平台建设服务合同》的附件，与该合同具有同等的法律效力。</w:t>
      </w:r>
    </w:p>
    <w:p w14:paraId="5D154F71">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7.合同生效</w:t>
      </w:r>
    </w:p>
    <w:p w14:paraId="3DE676E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本协议自合同双方当事人签署之日起生效，至本合同项下的所有工作内容全部完成之日后失效。</w:t>
      </w:r>
    </w:p>
    <w:p w14:paraId="39FF0A27">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8.合同份数</w:t>
      </w:r>
    </w:p>
    <w:p w14:paraId="600F5E13">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本合同一式捌份，甲乙双方各执肆份，均具有同等法律效力。有上级纪检部门的，合同双方当事人应各送交其上级部门一份。</w:t>
      </w:r>
    </w:p>
    <w:p w14:paraId="3206872B">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 xml:space="preserve"> </w:t>
      </w:r>
    </w:p>
    <w:p w14:paraId="2457100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 xml:space="preserve"> </w:t>
      </w:r>
    </w:p>
    <w:p w14:paraId="2CC9520F">
      <w:pPr>
        <w:widowControl/>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br w:type="page"/>
      </w:r>
    </w:p>
    <w:p w14:paraId="4EAB873D">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p>
    <w:p w14:paraId="4F1BDCFB">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甲方（公章）：深圳市宝实置业有限公司</w:t>
      </w:r>
    </w:p>
    <w:p w14:paraId="4F8F22EE">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经办人（签字）：</w:t>
      </w:r>
    </w:p>
    <w:p w14:paraId="432C0ADF">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法定代表人或</w:t>
      </w:r>
      <w:r>
        <w:rPr>
          <w:rFonts w:hint="eastAsia" w:ascii="宋体" w:hAnsi="宋体"/>
          <w:color w:val="000000"/>
          <w:sz w:val="24"/>
          <w:szCs w:val="24"/>
        </w:rPr>
        <w:t>授权代表</w:t>
      </w:r>
      <w:r>
        <w:rPr>
          <w:rFonts w:hint="eastAsia" w:ascii="宋体" w:hAnsi="宋体"/>
          <w:bCs/>
          <w:sz w:val="24"/>
          <w:szCs w:val="24"/>
        </w:rPr>
        <w:t>（签字）：</w:t>
      </w:r>
    </w:p>
    <w:p w14:paraId="088B4958">
      <w:pPr>
        <w:wordWrap w:val="0"/>
        <w:autoSpaceDE w:val="0"/>
        <w:autoSpaceDN w:val="0"/>
        <w:adjustRightInd w:val="0"/>
        <w:snapToGrid w:val="0"/>
        <w:spacing w:line="560" w:lineRule="exact"/>
        <w:ind w:left="0" w:leftChars="0" w:right="0" w:rightChars="0" w:firstLine="480" w:firstLineChars="200"/>
        <w:jc w:val="left"/>
        <w:rPr>
          <w:rFonts w:hint="eastAsia" w:ascii="宋体" w:hAnsi="宋体"/>
          <w:sz w:val="24"/>
          <w:szCs w:val="24"/>
        </w:rPr>
      </w:pPr>
      <w:r>
        <w:rPr>
          <w:rFonts w:hint="eastAsia" w:ascii="宋体" w:hAnsi="宋体"/>
          <w:color w:val="000000"/>
          <w:sz w:val="24"/>
          <w:szCs w:val="24"/>
        </w:rPr>
        <w:t>日期：</w:t>
      </w:r>
      <w:r>
        <w:rPr>
          <w:rFonts w:hint="eastAsia" w:ascii="宋体" w:hAnsi="宋体"/>
          <w:bCs/>
          <w:sz w:val="24"/>
          <w:szCs w:val="24"/>
        </w:rPr>
        <w:t xml:space="preserve">       年     月     日</w:t>
      </w:r>
    </w:p>
    <w:p w14:paraId="20D5DD8E">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 xml:space="preserve"> </w:t>
      </w:r>
    </w:p>
    <w:p w14:paraId="32BF7E97">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 xml:space="preserve"> </w:t>
      </w:r>
    </w:p>
    <w:p w14:paraId="15CE57B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乙方（公章）：公司</w:t>
      </w:r>
    </w:p>
    <w:p w14:paraId="01BE8286">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经办人（签字）：</w:t>
      </w:r>
    </w:p>
    <w:p w14:paraId="4B93DF2D">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bCs/>
          <w:sz w:val="24"/>
          <w:szCs w:val="24"/>
        </w:rPr>
        <w:t>法定代表人或</w:t>
      </w:r>
      <w:r>
        <w:rPr>
          <w:rFonts w:hint="eastAsia" w:ascii="宋体" w:hAnsi="宋体"/>
          <w:color w:val="000000"/>
          <w:sz w:val="24"/>
          <w:szCs w:val="24"/>
        </w:rPr>
        <w:t>授权代表</w:t>
      </w:r>
      <w:r>
        <w:rPr>
          <w:rFonts w:hint="eastAsia" w:ascii="宋体" w:hAnsi="宋体"/>
          <w:bCs/>
          <w:sz w:val="24"/>
          <w:szCs w:val="24"/>
        </w:rPr>
        <w:t>（签字）：</w:t>
      </w:r>
    </w:p>
    <w:p w14:paraId="0C08A1C0">
      <w:pPr>
        <w:wordWrap w:val="0"/>
        <w:autoSpaceDE w:val="0"/>
        <w:autoSpaceDN w:val="0"/>
        <w:adjustRightInd w:val="0"/>
        <w:snapToGrid w:val="0"/>
        <w:spacing w:line="560" w:lineRule="exact"/>
        <w:ind w:left="0" w:leftChars="0" w:right="0" w:rightChars="0" w:firstLine="480" w:firstLineChars="200"/>
        <w:jc w:val="left"/>
        <w:rPr>
          <w:rFonts w:hint="eastAsia" w:ascii="宋体" w:hAnsi="宋体"/>
          <w:bCs/>
          <w:sz w:val="24"/>
          <w:szCs w:val="24"/>
        </w:rPr>
      </w:pPr>
      <w:r>
        <w:rPr>
          <w:rFonts w:hint="eastAsia" w:ascii="宋体" w:hAnsi="宋体"/>
          <w:color w:val="000000"/>
          <w:sz w:val="24"/>
          <w:szCs w:val="24"/>
        </w:rPr>
        <w:t>日期：</w:t>
      </w:r>
      <w:r>
        <w:rPr>
          <w:rFonts w:hint="eastAsia" w:ascii="宋体" w:hAnsi="宋体"/>
          <w:bCs/>
          <w:sz w:val="24"/>
          <w:szCs w:val="24"/>
        </w:rPr>
        <w:t xml:space="preserve">       年     月     日</w:t>
      </w:r>
    </w:p>
    <w:p w14:paraId="05A83A87">
      <w:pPr>
        <w:wordWrap w:val="0"/>
        <w:autoSpaceDE w:val="0"/>
        <w:autoSpaceDN w:val="0"/>
        <w:adjustRightInd w:val="0"/>
        <w:snapToGrid w:val="0"/>
        <w:spacing w:before="100" w:beforeAutospacing="1" w:after="120" w:line="560" w:lineRule="exact"/>
        <w:ind w:left="0" w:leftChars="0" w:right="0" w:rightChars="0" w:firstLine="420" w:firstLineChars="200"/>
        <w:jc w:val="left"/>
        <w:rPr>
          <w:szCs w:val="21"/>
        </w:rPr>
      </w:pPr>
      <w:r>
        <w:rPr>
          <w:szCs w:val="21"/>
        </w:rPr>
        <w:t xml:space="preserve"> </w:t>
      </w:r>
    </w:p>
    <w:p w14:paraId="0D68BA5D">
      <w:pPr>
        <w:wordWrap w:val="0"/>
        <w:autoSpaceDE w:val="0"/>
        <w:autoSpaceDN w:val="0"/>
        <w:adjustRightInd w:val="0"/>
        <w:snapToGrid w:val="0"/>
        <w:spacing w:before="100" w:beforeAutospacing="1" w:after="120" w:line="560" w:lineRule="exact"/>
        <w:ind w:left="0" w:leftChars="0" w:right="0" w:rightChars="0" w:firstLine="420" w:firstLineChars="200"/>
        <w:jc w:val="left"/>
        <w:rPr>
          <w:szCs w:val="21"/>
        </w:rPr>
      </w:pPr>
      <w:r>
        <w:rPr>
          <w:szCs w:val="21"/>
        </w:rPr>
        <w:t xml:space="preserve"> </w:t>
      </w:r>
    </w:p>
    <w:p w14:paraId="508994B9">
      <w:pPr>
        <w:widowControl/>
        <w:spacing w:line="560" w:lineRule="exact"/>
        <w:ind w:left="0" w:leftChars="0" w:right="0" w:rightChars="0" w:firstLine="420" w:firstLineChars="200"/>
        <w:jc w:val="left"/>
        <w:rPr>
          <w:szCs w:val="21"/>
        </w:rPr>
      </w:pPr>
      <w:r>
        <w:rPr>
          <w:szCs w:val="21"/>
        </w:rPr>
        <w:br w:type="page"/>
      </w:r>
    </w:p>
    <w:p w14:paraId="6653AD1C">
      <w:pPr>
        <w:wordWrap w:val="0"/>
        <w:autoSpaceDE w:val="0"/>
        <w:autoSpaceDN w:val="0"/>
        <w:adjustRightInd w:val="0"/>
        <w:snapToGrid w:val="0"/>
        <w:spacing w:before="100" w:beforeAutospacing="1" w:after="120" w:line="560" w:lineRule="exact"/>
        <w:ind w:left="0" w:leftChars="0" w:right="0" w:rightChars="0" w:firstLine="420" w:firstLineChars="200"/>
        <w:jc w:val="left"/>
        <w:rPr>
          <w:szCs w:val="21"/>
        </w:rPr>
      </w:pPr>
    </w:p>
    <w:p w14:paraId="15AA2A35">
      <w:pPr>
        <w:wordWrap w:val="0"/>
        <w:autoSpaceDE w:val="0"/>
        <w:autoSpaceDN w:val="0"/>
        <w:adjustRightInd w:val="0"/>
        <w:snapToGrid w:val="0"/>
        <w:spacing w:line="560" w:lineRule="exact"/>
        <w:ind w:left="0" w:leftChars="0" w:right="0" w:rightChars="0" w:firstLine="480" w:firstLineChars="200"/>
        <w:outlineLvl w:val="2"/>
        <w:rPr>
          <w:rFonts w:hint="eastAsia" w:ascii="宋体" w:hAnsi="宋体"/>
          <w:color w:val="0000FF"/>
          <w:kern w:val="0"/>
          <w:sz w:val="24"/>
          <w:szCs w:val="24"/>
        </w:rPr>
      </w:pPr>
      <w:bookmarkStart w:id="17" w:name="_Toc384676421"/>
      <w:bookmarkEnd w:id="17"/>
      <w:bookmarkStart w:id="18" w:name="_Toc146660390"/>
      <w:bookmarkEnd w:id="18"/>
      <w:bookmarkStart w:id="19" w:name="_Toc412644563"/>
      <w:bookmarkEnd w:id="19"/>
      <w:bookmarkStart w:id="20" w:name="_Hlk151641439"/>
      <w:r>
        <w:rPr>
          <w:rFonts w:hint="eastAsia" w:ascii="宋体" w:hAnsi="宋体"/>
          <w:bCs/>
          <w:sz w:val="24"/>
          <w:szCs w:val="24"/>
        </w:rPr>
        <w:t>附</w:t>
      </w:r>
      <w:bookmarkEnd w:id="20"/>
      <w:r>
        <w:rPr>
          <w:rFonts w:hint="eastAsia" w:ascii="宋体" w:hAnsi="宋体"/>
          <w:bCs/>
          <w:sz w:val="24"/>
          <w:szCs w:val="24"/>
        </w:rPr>
        <w:t>表：</w:t>
      </w:r>
      <w:bookmarkStart w:id="21" w:name="_Hlk175319180"/>
      <w:bookmarkEnd w:id="21"/>
      <w:bookmarkStart w:id="22" w:name="_Toc70358110"/>
      <w:bookmarkEnd w:id="22"/>
      <w:r>
        <w:rPr>
          <w:rFonts w:hint="eastAsia" w:ascii="宋体" w:hAnsi="宋体"/>
          <w:kern w:val="0"/>
          <w:sz w:val="24"/>
          <w:szCs w:val="24"/>
          <w:lang w:eastAsia="zh-CN"/>
        </w:rPr>
        <w:t>新桥东先进制造产业园统一停车管理平台建设</w:t>
      </w:r>
      <w:r>
        <w:rPr>
          <w:rFonts w:hint="eastAsia" w:ascii="宋体" w:hAnsi="宋体"/>
          <w:kern w:val="0"/>
          <w:sz w:val="24"/>
          <w:szCs w:val="24"/>
        </w:rPr>
        <w:t>履约评价表（共五份表格）</w:t>
      </w:r>
    </w:p>
    <w:p w14:paraId="6E3EC7FB">
      <w:pPr>
        <w:wordWrap w:val="0"/>
        <w:autoSpaceDE w:val="0"/>
        <w:autoSpaceDN w:val="0"/>
        <w:adjustRightInd w:val="0"/>
        <w:snapToGrid w:val="0"/>
        <w:spacing w:line="560" w:lineRule="exact"/>
        <w:ind w:left="0" w:leftChars="0" w:right="0" w:rightChars="0" w:firstLine="480" w:firstLineChars="200"/>
        <w:outlineLvl w:val="2"/>
        <w:rPr>
          <w:szCs w:val="21"/>
        </w:rPr>
      </w:pPr>
      <w:r>
        <w:rPr>
          <w:rFonts w:hint="eastAsia" w:ascii="宋体" w:hAnsi="宋体"/>
          <w:kern w:val="0"/>
          <w:sz w:val="24"/>
          <w:szCs w:val="24"/>
        </w:rPr>
        <w:t>表格1：方案阶段履约评价表</w:t>
      </w:r>
    </w:p>
    <w:tbl>
      <w:tblPr>
        <w:tblStyle w:val="21"/>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1002"/>
        <w:gridCol w:w="649"/>
        <w:gridCol w:w="5596"/>
        <w:gridCol w:w="849"/>
        <w:gridCol w:w="739"/>
        <w:gridCol w:w="457"/>
      </w:tblGrid>
      <w:tr w14:paraId="0BCD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72F8494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szCs w:val="21"/>
              </w:rPr>
            </w:pPr>
            <w:r>
              <w:rPr>
                <w:rFonts w:hint="eastAsia" w:ascii="宋体" w:hAnsi="宋体"/>
                <w:szCs w:val="21"/>
              </w:rPr>
              <w:t>项目名称：</w:t>
            </w:r>
          </w:p>
        </w:tc>
        <w:tc>
          <w:tcPr>
            <w:tcW w:w="8219" w:type="dxa"/>
            <w:gridSpan w:val="4"/>
            <w:tcBorders>
              <w:top w:val="single" w:color="auto" w:sz="4" w:space="0"/>
              <w:left w:val="nil"/>
              <w:bottom w:val="single" w:color="auto" w:sz="4" w:space="0"/>
              <w:right w:val="single" w:color="000000" w:sz="8" w:space="0"/>
            </w:tcBorders>
            <w:vAlign w:val="center"/>
          </w:tcPr>
          <w:p w14:paraId="5F5C9C18">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Cs w:val="21"/>
              </w:rPr>
            </w:pPr>
            <w:r>
              <w:rPr>
                <w:rFonts w:hint="eastAsia" w:ascii="宋体" w:hAnsi="宋体"/>
                <w:kern w:val="0"/>
                <w:sz w:val="24"/>
                <w:szCs w:val="24"/>
                <w:lang w:eastAsia="zh-CN"/>
              </w:rPr>
              <w:t>新桥东先进制造产业园统一停车管理平台建设</w:t>
            </w:r>
            <w:r>
              <w:rPr>
                <w:rFonts w:hint="eastAsia" w:ascii="宋体" w:hAnsi="宋体"/>
                <w:kern w:val="0"/>
                <w:sz w:val="24"/>
                <w:szCs w:val="24"/>
              </w:rPr>
              <w:t>项目</w:t>
            </w:r>
          </w:p>
        </w:tc>
      </w:tr>
      <w:tr w14:paraId="77BA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4857BD1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履约单位：</w:t>
            </w:r>
          </w:p>
        </w:tc>
        <w:tc>
          <w:tcPr>
            <w:tcW w:w="6553" w:type="dxa"/>
            <w:gridSpan w:val="2"/>
            <w:tcBorders>
              <w:top w:val="single" w:color="auto" w:sz="4" w:space="0"/>
              <w:left w:val="nil"/>
              <w:bottom w:val="single" w:color="auto" w:sz="4" w:space="0"/>
              <w:right w:val="single" w:color="auto" w:sz="4" w:space="0"/>
            </w:tcBorders>
            <w:vAlign w:val="center"/>
          </w:tcPr>
          <w:p w14:paraId="09F706E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
                <w:bCs/>
                <w:kern w:val="0"/>
                <w:szCs w:val="21"/>
              </w:rPr>
            </w:pPr>
            <w:r>
              <w:rPr>
                <w:rFonts w:hint="eastAsia" w:ascii="宋体" w:hAnsi="宋体"/>
                <w:szCs w:val="21"/>
              </w:rPr>
              <w:t xml:space="preserve">  </w:t>
            </w:r>
          </w:p>
        </w:tc>
        <w:tc>
          <w:tcPr>
            <w:tcW w:w="891" w:type="dxa"/>
            <w:tcBorders>
              <w:top w:val="single" w:color="auto" w:sz="4" w:space="0"/>
              <w:left w:val="nil"/>
              <w:bottom w:val="single" w:color="auto" w:sz="4" w:space="0"/>
              <w:right w:val="single" w:color="auto" w:sz="4" w:space="0"/>
            </w:tcBorders>
            <w:vAlign w:val="center"/>
          </w:tcPr>
          <w:p w14:paraId="6464A59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日期</w:t>
            </w:r>
          </w:p>
        </w:tc>
        <w:tc>
          <w:tcPr>
            <w:tcW w:w="775" w:type="dxa"/>
            <w:tcBorders>
              <w:top w:val="single" w:color="auto" w:sz="4" w:space="0"/>
              <w:left w:val="nil"/>
              <w:bottom w:val="single" w:color="auto" w:sz="4" w:space="0"/>
              <w:right w:val="single" w:color="auto" w:sz="4" w:space="0"/>
            </w:tcBorders>
            <w:vAlign w:val="center"/>
          </w:tcPr>
          <w:p w14:paraId="1DD9E99B">
            <w:pPr>
              <w:wordWrap w:val="0"/>
              <w:autoSpaceDE w:val="0"/>
              <w:autoSpaceDN w:val="0"/>
              <w:adjustRightInd w:val="0"/>
              <w:snapToGrid w:val="0"/>
              <w:spacing w:line="560" w:lineRule="exact"/>
              <w:ind w:left="0" w:leftChars="0" w:right="0" w:rightChars="0" w:firstLine="422" w:firstLineChars="200"/>
              <w:jc w:val="center"/>
              <w:rPr>
                <w:rFonts w:hint="eastAsia" w:ascii="宋体" w:hAnsi="宋体"/>
                <w:b/>
                <w:bCs/>
                <w:kern w:val="0"/>
                <w:szCs w:val="21"/>
              </w:rPr>
            </w:pPr>
          </w:p>
        </w:tc>
      </w:tr>
      <w:tr w14:paraId="11AC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409" w:hRule="atLeast"/>
          <w:jc w:val="center"/>
        </w:trPr>
        <w:tc>
          <w:tcPr>
            <w:tcW w:w="447" w:type="dxa"/>
            <w:vMerge w:val="restart"/>
            <w:tcBorders>
              <w:top w:val="nil"/>
              <w:left w:val="single" w:color="auto" w:sz="8" w:space="0"/>
              <w:bottom w:val="single" w:color="auto" w:sz="4" w:space="0"/>
              <w:right w:val="single" w:color="auto" w:sz="4" w:space="0"/>
            </w:tcBorders>
            <w:vAlign w:val="center"/>
          </w:tcPr>
          <w:p w14:paraId="0D4C21D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序号</w:t>
            </w:r>
          </w:p>
        </w:tc>
        <w:tc>
          <w:tcPr>
            <w:tcW w:w="1051" w:type="dxa"/>
            <w:vMerge w:val="restart"/>
            <w:tcBorders>
              <w:top w:val="nil"/>
              <w:left w:val="nil"/>
              <w:bottom w:val="single" w:color="auto" w:sz="4" w:space="0"/>
              <w:right w:val="single" w:color="auto" w:sz="4" w:space="0"/>
            </w:tcBorders>
            <w:vAlign w:val="center"/>
          </w:tcPr>
          <w:p w14:paraId="4E36821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分项内容</w:t>
            </w:r>
          </w:p>
        </w:tc>
        <w:tc>
          <w:tcPr>
            <w:tcW w:w="681" w:type="dxa"/>
            <w:vMerge w:val="restart"/>
            <w:tcBorders>
              <w:top w:val="nil"/>
              <w:left w:val="nil"/>
              <w:bottom w:val="single" w:color="auto" w:sz="4" w:space="0"/>
              <w:right w:val="single" w:color="auto" w:sz="4" w:space="0"/>
            </w:tcBorders>
            <w:vAlign w:val="center"/>
          </w:tcPr>
          <w:p w14:paraId="44F1A3E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总分</w:t>
            </w:r>
          </w:p>
        </w:tc>
        <w:tc>
          <w:tcPr>
            <w:tcW w:w="5872" w:type="dxa"/>
            <w:vMerge w:val="restart"/>
            <w:tcBorders>
              <w:top w:val="nil"/>
              <w:left w:val="nil"/>
              <w:bottom w:val="single" w:color="auto" w:sz="4" w:space="0"/>
              <w:right w:val="single" w:color="auto" w:sz="4" w:space="0"/>
            </w:tcBorders>
            <w:vAlign w:val="center"/>
          </w:tcPr>
          <w:p w14:paraId="6C08110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     价     标     准</w:t>
            </w:r>
          </w:p>
        </w:tc>
        <w:tc>
          <w:tcPr>
            <w:tcW w:w="891" w:type="dxa"/>
            <w:vMerge w:val="restart"/>
            <w:tcBorders>
              <w:top w:val="nil"/>
              <w:left w:val="nil"/>
              <w:bottom w:val="single" w:color="auto" w:sz="4" w:space="0"/>
              <w:right w:val="single" w:color="auto" w:sz="4" w:space="0"/>
            </w:tcBorders>
            <w:vAlign w:val="center"/>
          </w:tcPr>
          <w:p w14:paraId="3BA5898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w:t>
            </w:r>
          </w:p>
        </w:tc>
        <w:tc>
          <w:tcPr>
            <w:tcW w:w="775" w:type="dxa"/>
            <w:vMerge w:val="restart"/>
            <w:tcBorders>
              <w:top w:val="nil"/>
              <w:left w:val="nil"/>
              <w:bottom w:val="single" w:color="auto" w:sz="4" w:space="0"/>
              <w:right w:val="single" w:color="auto" w:sz="8" w:space="0"/>
            </w:tcBorders>
            <w:vAlign w:val="center"/>
          </w:tcPr>
          <w:p w14:paraId="54E9517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说明</w:t>
            </w:r>
          </w:p>
        </w:tc>
      </w:tr>
      <w:tr w14:paraId="5E1A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8" w:type="dxa"/>
            <w:vMerge w:val="continue"/>
            <w:tcBorders>
              <w:top w:val="nil"/>
              <w:left w:val="single" w:color="auto" w:sz="8" w:space="0"/>
              <w:bottom w:val="single" w:color="auto" w:sz="4" w:space="0"/>
              <w:right w:val="single" w:color="auto" w:sz="4" w:space="0"/>
            </w:tcBorders>
            <w:vAlign w:val="center"/>
          </w:tcPr>
          <w:p w14:paraId="1C7D99E5"/>
        </w:tc>
        <w:tc>
          <w:tcPr>
            <w:tcW w:w="9270" w:type="dxa"/>
            <w:vMerge w:val="continue"/>
            <w:tcBorders>
              <w:top w:val="nil"/>
              <w:left w:val="nil"/>
              <w:bottom w:val="single" w:color="auto" w:sz="4" w:space="0"/>
              <w:right w:val="single" w:color="auto" w:sz="4" w:space="0"/>
            </w:tcBorders>
            <w:vAlign w:val="center"/>
          </w:tcPr>
          <w:p w14:paraId="29D473AF"/>
        </w:tc>
        <w:tc>
          <w:tcPr>
            <w:tcW w:w="8219" w:type="dxa"/>
            <w:vMerge w:val="continue"/>
            <w:tcBorders>
              <w:top w:val="nil"/>
              <w:left w:val="nil"/>
              <w:bottom w:val="single" w:color="auto" w:sz="4" w:space="0"/>
              <w:right w:val="single" w:color="auto" w:sz="4" w:space="0"/>
            </w:tcBorders>
            <w:vAlign w:val="center"/>
          </w:tcPr>
          <w:p w14:paraId="032407B7"/>
        </w:tc>
        <w:tc>
          <w:tcPr>
            <w:tcW w:w="7538" w:type="dxa"/>
            <w:vMerge w:val="continue"/>
            <w:tcBorders>
              <w:top w:val="nil"/>
              <w:left w:val="nil"/>
              <w:bottom w:val="single" w:color="auto" w:sz="4" w:space="0"/>
              <w:right w:val="single" w:color="auto" w:sz="4" w:space="0"/>
            </w:tcBorders>
            <w:vAlign w:val="center"/>
          </w:tcPr>
          <w:p w14:paraId="71E57542"/>
        </w:tc>
        <w:tc>
          <w:tcPr>
            <w:tcW w:w="891" w:type="dxa"/>
            <w:vMerge w:val="continue"/>
            <w:tcBorders>
              <w:top w:val="nil"/>
              <w:left w:val="nil"/>
              <w:bottom w:val="single" w:color="auto" w:sz="4" w:space="0"/>
              <w:right w:val="single" w:color="auto" w:sz="4" w:space="0"/>
            </w:tcBorders>
            <w:vAlign w:val="center"/>
          </w:tcPr>
          <w:p w14:paraId="4CF1775E"/>
        </w:tc>
        <w:tc>
          <w:tcPr>
            <w:tcW w:w="775" w:type="dxa"/>
            <w:vMerge w:val="continue"/>
            <w:tcBorders>
              <w:top w:val="nil"/>
              <w:left w:val="nil"/>
              <w:bottom w:val="single" w:color="auto" w:sz="4" w:space="0"/>
              <w:right w:val="single" w:color="auto" w:sz="8" w:space="0"/>
            </w:tcBorders>
            <w:vAlign w:val="center"/>
          </w:tcPr>
          <w:p w14:paraId="1891B95E"/>
        </w:tc>
        <w:tc>
          <w:tcPr>
            <w:tcW w:w="480" w:type="dxa"/>
            <w:vAlign w:val="center"/>
          </w:tcPr>
          <w:p w14:paraId="38763E1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r>
      <w:tr w14:paraId="4A8A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1943A48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一</w:t>
            </w:r>
          </w:p>
        </w:tc>
        <w:tc>
          <w:tcPr>
            <w:tcW w:w="1051" w:type="dxa"/>
            <w:tcBorders>
              <w:top w:val="nil"/>
              <w:left w:val="nil"/>
              <w:bottom w:val="single" w:color="auto" w:sz="4" w:space="0"/>
              <w:right w:val="single" w:color="auto" w:sz="4" w:space="0"/>
            </w:tcBorders>
            <w:vAlign w:val="center"/>
          </w:tcPr>
          <w:p w14:paraId="2F93921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人员配备</w:t>
            </w:r>
          </w:p>
        </w:tc>
        <w:tc>
          <w:tcPr>
            <w:tcW w:w="681" w:type="dxa"/>
            <w:tcBorders>
              <w:top w:val="nil"/>
              <w:left w:val="nil"/>
              <w:bottom w:val="single" w:color="auto" w:sz="4" w:space="0"/>
              <w:right w:val="single" w:color="auto" w:sz="4" w:space="0"/>
            </w:tcBorders>
            <w:vAlign w:val="center"/>
          </w:tcPr>
          <w:p w14:paraId="64F9118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20</w:t>
            </w:r>
          </w:p>
        </w:tc>
        <w:tc>
          <w:tcPr>
            <w:tcW w:w="5872" w:type="dxa"/>
            <w:tcBorders>
              <w:top w:val="nil"/>
              <w:left w:val="nil"/>
              <w:bottom w:val="single" w:color="auto" w:sz="4" w:space="0"/>
              <w:right w:val="single" w:color="auto" w:sz="4" w:space="0"/>
            </w:tcBorders>
            <w:vAlign w:val="center"/>
          </w:tcPr>
          <w:p w14:paraId="54E1E4C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78CC8C8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F86F4A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6E791546">
            <w:pPr>
              <w:widowControl/>
              <w:spacing w:line="560" w:lineRule="exact"/>
              <w:ind w:left="0" w:leftChars="0" w:right="0" w:rightChars="0" w:firstLine="400" w:firstLineChars="200"/>
              <w:jc w:val="left"/>
              <w:rPr>
                <w:rFonts w:eastAsia="Times New Roman"/>
                <w:kern w:val="0"/>
                <w:sz w:val="20"/>
              </w:rPr>
            </w:pPr>
          </w:p>
        </w:tc>
      </w:tr>
      <w:tr w14:paraId="0650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EEB04E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w:t>
            </w:r>
          </w:p>
        </w:tc>
        <w:tc>
          <w:tcPr>
            <w:tcW w:w="1051" w:type="dxa"/>
            <w:tcBorders>
              <w:top w:val="nil"/>
              <w:left w:val="nil"/>
              <w:bottom w:val="single" w:color="auto" w:sz="4" w:space="0"/>
              <w:right w:val="single" w:color="auto" w:sz="4" w:space="0"/>
            </w:tcBorders>
            <w:vAlign w:val="center"/>
          </w:tcPr>
          <w:p w14:paraId="3001521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人员配置要求</w:t>
            </w:r>
          </w:p>
        </w:tc>
        <w:tc>
          <w:tcPr>
            <w:tcW w:w="681" w:type="dxa"/>
            <w:tcBorders>
              <w:top w:val="nil"/>
              <w:left w:val="nil"/>
              <w:bottom w:val="single" w:color="auto" w:sz="4" w:space="0"/>
              <w:right w:val="single" w:color="auto" w:sz="4" w:space="0"/>
            </w:tcBorders>
            <w:vAlign w:val="center"/>
          </w:tcPr>
          <w:p w14:paraId="76C09CA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32DAEF4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优秀：人员配置满足合同及招标文件的要求且各专业人员要求稳定；</w:t>
            </w:r>
          </w:p>
          <w:p w14:paraId="6FF1E67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良好：人员配置满足合同及招标文件的要求且各专业人员比较稳定；</w:t>
            </w:r>
          </w:p>
          <w:p w14:paraId="08992AC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合格：人员配置满足合同及招标文件的要求且各专业人员基本稳定；</w:t>
            </w:r>
          </w:p>
          <w:p w14:paraId="4FC41D6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不合格：人员配置不满足合同及招标文件的要求或各专业人员不够稳定。</w:t>
            </w:r>
          </w:p>
        </w:tc>
        <w:tc>
          <w:tcPr>
            <w:tcW w:w="891" w:type="dxa"/>
            <w:tcBorders>
              <w:top w:val="nil"/>
              <w:left w:val="nil"/>
              <w:bottom w:val="single" w:color="auto" w:sz="4" w:space="0"/>
              <w:right w:val="single" w:color="auto" w:sz="4" w:space="0"/>
            </w:tcBorders>
            <w:vAlign w:val="center"/>
          </w:tcPr>
          <w:p w14:paraId="68FC31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1DBA8F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23DAE09">
            <w:pPr>
              <w:widowControl/>
              <w:spacing w:line="560" w:lineRule="exact"/>
              <w:ind w:left="0" w:leftChars="0" w:right="0" w:rightChars="0" w:firstLine="400" w:firstLineChars="200"/>
              <w:jc w:val="left"/>
              <w:rPr>
                <w:rFonts w:eastAsia="Times New Roman"/>
                <w:kern w:val="0"/>
                <w:sz w:val="20"/>
              </w:rPr>
            </w:pPr>
          </w:p>
        </w:tc>
      </w:tr>
      <w:tr w14:paraId="50AE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1D195BE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w:t>
            </w:r>
          </w:p>
        </w:tc>
        <w:tc>
          <w:tcPr>
            <w:tcW w:w="1051" w:type="dxa"/>
            <w:tcBorders>
              <w:top w:val="nil"/>
              <w:left w:val="nil"/>
              <w:bottom w:val="single" w:color="auto" w:sz="4" w:space="0"/>
              <w:right w:val="single" w:color="auto" w:sz="4" w:space="0"/>
            </w:tcBorders>
            <w:vAlign w:val="center"/>
          </w:tcPr>
          <w:p w14:paraId="4C0AD47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项目人员要求</w:t>
            </w:r>
          </w:p>
        </w:tc>
        <w:tc>
          <w:tcPr>
            <w:tcW w:w="681" w:type="dxa"/>
            <w:tcBorders>
              <w:top w:val="nil"/>
              <w:left w:val="nil"/>
              <w:bottom w:val="single" w:color="auto" w:sz="4" w:space="0"/>
              <w:right w:val="single" w:color="auto" w:sz="4" w:space="0"/>
            </w:tcBorders>
            <w:vAlign w:val="center"/>
          </w:tcPr>
          <w:p w14:paraId="276E6C2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39C78CE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优秀：项目人员具有高度责任心、良好的组织协调能力和专业的业务水平；</w:t>
            </w:r>
          </w:p>
          <w:p w14:paraId="2522732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良好：项目人员具有高度责任心、比较良好的组织协调能力和比较专业的业务水平；</w:t>
            </w:r>
          </w:p>
          <w:p w14:paraId="12AC2F6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合格：项目人员具有高度责任心、基本良好的组织协调能力和基本专业的业务水平；</w:t>
            </w:r>
          </w:p>
          <w:p w14:paraId="09825F6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不合格：项目人员不固定或项目人员不具有高度责任心、良好的组织协调能力和专业的业务水平。</w:t>
            </w:r>
          </w:p>
        </w:tc>
        <w:tc>
          <w:tcPr>
            <w:tcW w:w="891" w:type="dxa"/>
            <w:tcBorders>
              <w:top w:val="nil"/>
              <w:left w:val="nil"/>
              <w:bottom w:val="single" w:color="auto" w:sz="4" w:space="0"/>
              <w:right w:val="single" w:color="auto" w:sz="4" w:space="0"/>
            </w:tcBorders>
            <w:vAlign w:val="center"/>
          </w:tcPr>
          <w:p w14:paraId="554AE74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DC4643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92EA89D">
            <w:pPr>
              <w:widowControl/>
              <w:spacing w:line="560" w:lineRule="exact"/>
              <w:ind w:left="0" w:leftChars="0" w:right="0" w:rightChars="0" w:firstLine="400" w:firstLineChars="200"/>
              <w:jc w:val="left"/>
              <w:rPr>
                <w:rFonts w:eastAsia="Times New Roman"/>
                <w:kern w:val="0"/>
                <w:sz w:val="20"/>
              </w:rPr>
            </w:pPr>
          </w:p>
        </w:tc>
      </w:tr>
      <w:tr w14:paraId="3C8E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69C9D78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二</w:t>
            </w:r>
          </w:p>
        </w:tc>
        <w:tc>
          <w:tcPr>
            <w:tcW w:w="1051" w:type="dxa"/>
            <w:tcBorders>
              <w:top w:val="single" w:color="auto" w:sz="4" w:space="0"/>
              <w:left w:val="nil"/>
              <w:bottom w:val="single" w:color="auto" w:sz="4" w:space="0"/>
              <w:right w:val="single" w:color="auto" w:sz="4" w:space="0"/>
            </w:tcBorders>
            <w:vAlign w:val="center"/>
          </w:tcPr>
          <w:p w14:paraId="10347F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方案阶段</w:t>
            </w:r>
          </w:p>
        </w:tc>
        <w:tc>
          <w:tcPr>
            <w:tcW w:w="681" w:type="dxa"/>
            <w:tcBorders>
              <w:top w:val="single" w:color="auto" w:sz="4" w:space="0"/>
              <w:left w:val="nil"/>
              <w:bottom w:val="single" w:color="auto" w:sz="4" w:space="0"/>
              <w:right w:val="single" w:color="auto" w:sz="4" w:space="0"/>
            </w:tcBorders>
            <w:vAlign w:val="center"/>
          </w:tcPr>
          <w:p w14:paraId="337A208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single" w:color="auto" w:sz="4" w:space="0"/>
              <w:left w:val="nil"/>
              <w:bottom w:val="single" w:color="auto" w:sz="4" w:space="0"/>
              <w:right w:val="single" w:color="auto" w:sz="4" w:space="0"/>
            </w:tcBorders>
            <w:vAlign w:val="center"/>
          </w:tcPr>
          <w:p w14:paraId="49C8705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single" w:color="auto" w:sz="4" w:space="0"/>
              <w:left w:val="nil"/>
              <w:bottom w:val="single" w:color="auto" w:sz="4" w:space="0"/>
              <w:right w:val="single" w:color="auto" w:sz="4" w:space="0"/>
            </w:tcBorders>
            <w:vAlign w:val="center"/>
          </w:tcPr>
          <w:p w14:paraId="36D1397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07D6D60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444F3DC">
            <w:pPr>
              <w:widowControl/>
              <w:spacing w:line="560" w:lineRule="exact"/>
              <w:ind w:left="0" w:leftChars="0" w:right="0" w:rightChars="0" w:firstLine="400" w:firstLineChars="200"/>
              <w:jc w:val="left"/>
              <w:rPr>
                <w:rFonts w:eastAsia="Times New Roman"/>
                <w:kern w:val="0"/>
                <w:sz w:val="20"/>
              </w:rPr>
            </w:pPr>
          </w:p>
        </w:tc>
      </w:tr>
      <w:tr w14:paraId="57FB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4F6699C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w:t>
            </w:r>
          </w:p>
        </w:tc>
        <w:tc>
          <w:tcPr>
            <w:tcW w:w="1051" w:type="dxa"/>
            <w:tcBorders>
              <w:top w:val="single" w:color="auto" w:sz="4" w:space="0"/>
              <w:left w:val="nil"/>
              <w:bottom w:val="single" w:color="auto" w:sz="4" w:space="0"/>
              <w:right w:val="single" w:color="auto" w:sz="4" w:space="0"/>
            </w:tcBorders>
            <w:vAlign w:val="center"/>
          </w:tcPr>
          <w:p w14:paraId="3816F9F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方案</w:t>
            </w:r>
          </w:p>
        </w:tc>
        <w:tc>
          <w:tcPr>
            <w:tcW w:w="681" w:type="dxa"/>
            <w:tcBorders>
              <w:top w:val="single" w:color="auto" w:sz="4" w:space="0"/>
              <w:left w:val="nil"/>
              <w:bottom w:val="single" w:color="auto" w:sz="4" w:space="0"/>
              <w:right w:val="single" w:color="auto" w:sz="4" w:space="0"/>
            </w:tcBorders>
            <w:vAlign w:val="center"/>
          </w:tcPr>
          <w:p w14:paraId="629D1F7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single" w:color="auto" w:sz="4" w:space="0"/>
              <w:left w:val="nil"/>
              <w:bottom w:val="single" w:color="auto" w:sz="4" w:space="0"/>
              <w:right w:val="single" w:color="auto" w:sz="4" w:space="0"/>
            </w:tcBorders>
            <w:vAlign w:val="center"/>
          </w:tcPr>
          <w:p w14:paraId="58C5E18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优秀：能够认真开展需求调研，积极沟通主动确认，输出的文稿方案成果完全符合委托人要求；</w:t>
            </w:r>
          </w:p>
          <w:p w14:paraId="6120B9F6">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良好：能够比较认真开展需求调研，积极沟通确认，输出的文稿方案成果经少量调整后符合委托人要求；</w:t>
            </w:r>
          </w:p>
          <w:p w14:paraId="4F14584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合格：能够基本完成需求调研和沟通确认工作，输出的文稿方案成果经部分修改后符合委托人要求；</w:t>
            </w:r>
          </w:p>
          <w:p w14:paraId="03E4F26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不合格：不能够完成需求调研和沟通确认工作，输出的高保真原型图成果经大量修改后才能符合委托人要求。</w:t>
            </w:r>
          </w:p>
        </w:tc>
        <w:tc>
          <w:tcPr>
            <w:tcW w:w="891" w:type="dxa"/>
            <w:tcBorders>
              <w:top w:val="single" w:color="auto" w:sz="4" w:space="0"/>
              <w:left w:val="nil"/>
              <w:bottom w:val="single" w:color="auto" w:sz="4" w:space="0"/>
              <w:right w:val="single" w:color="auto" w:sz="4" w:space="0"/>
            </w:tcBorders>
            <w:vAlign w:val="center"/>
          </w:tcPr>
          <w:p w14:paraId="7D83A3F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10A2E5A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CA85B69">
            <w:pPr>
              <w:widowControl/>
              <w:spacing w:line="560" w:lineRule="exact"/>
              <w:ind w:left="0" w:leftChars="0" w:right="0" w:rightChars="0" w:firstLine="400" w:firstLineChars="200"/>
              <w:jc w:val="left"/>
              <w:rPr>
                <w:rFonts w:eastAsia="Times New Roman"/>
                <w:kern w:val="0"/>
                <w:sz w:val="20"/>
              </w:rPr>
            </w:pPr>
          </w:p>
        </w:tc>
      </w:tr>
      <w:tr w14:paraId="10A3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DEA208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三</w:t>
            </w:r>
          </w:p>
        </w:tc>
        <w:tc>
          <w:tcPr>
            <w:tcW w:w="1051" w:type="dxa"/>
            <w:tcBorders>
              <w:top w:val="nil"/>
              <w:left w:val="nil"/>
              <w:bottom w:val="single" w:color="auto" w:sz="4" w:space="0"/>
              <w:right w:val="single" w:color="auto" w:sz="4" w:space="0"/>
            </w:tcBorders>
            <w:vAlign w:val="center"/>
          </w:tcPr>
          <w:p w14:paraId="40833B6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履约时间</w:t>
            </w:r>
          </w:p>
        </w:tc>
        <w:tc>
          <w:tcPr>
            <w:tcW w:w="681" w:type="dxa"/>
            <w:tcBorders>
              <w:top w:val="nil"/>
              <w:left w:val="nil"/>
              <w:bottom w:val="single" w:color="auto" w:sz="4" w:space="0"/>
              <w:right w:val="single" w:color="auto" w:sz="4" w:space="0"/>
            </w:tcBorders>
            <w:vAlign w:val="center"/>
          </w:tcPr>
          <w:p w14:paraId="3BD8655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0BF1469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7FC0326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214339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A307EB6">
            <w:pPr>
              <w:widowControl/>
              <w:spacing w:line="560" w:lineRule="exact"/>
              <w:ind w:left="0" w:leftChars="0" w:right="0" w:rightChars="0" w:firstLine="400" w:firstLineChars="200"/>
              <w:jc w:val="left"/>
              <w:rPr>
                <w:rFonts w:eastAsia="Times New Roman"/>
                <w:kern w:val="0"/>
                <w:sz w:val="20"/>
              </w:rPr>
            </w:pPr>
          </w:p>
        </w:tc>
      </w:tr>
      <w:tr w14:paraId="60B1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320C03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w:t>
            </w:r>
          </w:p>
        </w:tc>
        <w:tc>
          <w:tcPr>
            <w:tcW w:w="1051" w:type="dxa"/>
            <w:tcBorders>
              <w:top w:val="nil"/>
              <w:left w:val="nil"/>
              <w:bottom w:val="single" w:color="auto" w:sz="4" w:space="0"/>
              <w:right w:val="single" w:color="auto" w:sz="4" w:space="0"/>
            </w:tcBorders>
            <w:vAlign w:val="center"/>
          </w:tcPr>
          <w:p w14:paraId="4C7E934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工作时间</w:t>
            </w:r>
          </w:p>
        </w:tc>
        <w:tc>
          <w:tcPr>
            <w:tcW w:w="681" w:type="dxa"/>
            <w:tcBorders>
              <w:top w:val="nil"/>
              <w:left w:val="nil"/>
              <w:bottom w:val="single" w:color="auto" w:sz="4" w:space="0"/>
              <w:right w:val="single" w:color="auto" w:sz="4" w:space="0"/>
            </w:tcBorders>
            <w:vAlign w:val="center"/>
          </w:tcPr>
          <w:p w14:paraId="20E7A26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53784D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优秀：能够及时地按照合同要求完成各阶段的工作；</w:t>
            </w:r>
          </w:p>
          <w:p w14:paraId="132EBD4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良好：能够比较及时地按照合同要求完成各阶段的工作；</w:t>
            </w:r>
          </w:p>
          <w:p w14:paraId="13722FE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合格：能够基本及时地按照合同要求完成各阶段的工作；</w:t>
            </w:r>
          </w:p>
          <w:p w14:paraId="42EB80F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不合格：不能够及时按照合同要求完成各阶段的工作。</w:t>
            </w:r>
          </w:p>
        </w:tc>
        <w:tc>
          <w:tcPr>
            <w:tcW w:w="891" w:type="dxa"/>
            <w:tcBorders>
              <w:top w:val="nil"/>
              <w:left w:val="nil"/>
              <w:bottom w:val="single" w:color="auto" w:sz="4" w:space="0"/>
              <w:right w:val="single" w:color="auto" w:sz="4" w:space="0"/>
            </w:tcBorders>
            <w:vAlign w:val="center"/>
          </w:tcPr>
          <w:p w14:paraId="2769D97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80EA4B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0FCF148">
            <w:pPr>
              <w:widowControl/>
              <w:spacing w:line="560" w:lineRule="exact"/>
              <w:ind w:left="0" w:leftChars="0" w:right="0" w:rightChars="0" w:firstLine="400" w:firstLineChars="200"/>
              <w:jc w:val="left"/>
              <w:rPr>
                <w:rFonts w:eastAsia="Times New Roman"/>
                <w:kern w:val="0"/>
                <w:sz w:val="20"/>
              </w:rPr>
            </w:pPr>
          </w:p>
        </w:tc>
      </w:tr>
      <w:tr w14:paraId="54A4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3BF70E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四</w:t>
            </w:r>
          </w:p>
        </w:tc>
        <w:tc>
          <w:tcPr>
            <w:tcW w:w="1051" w:type="dxa"/>
            <w:tcBorders>
              <w:top w:val="nil"/>
              <w:left w:val="nil"/>
              <w:bottom w:val="single" w:color="auto" w:sz="4" w:space="0"/>
              <w:right w:val="single" w:color="auto" w:sz="4" w:space="0"/>
            </w:tcBorders>
            <w:vAlign w:val="center"/>
          </w:tcPr>
          <w:p w14:paraId="0BFACCC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履约配合</w:t>
            </w:r>
          </w:p>
        </w:tc>
        <w:tc>
          <w:tcPr>
            <w:tcW w:w="681" w:type="dxa"/>
            <w:tcBorders>
              <w:top w:val="nil"/>
              <w:left w:val="nil"/>
              <w:bottom w:val="single" w:color="auto" w:sz="4" w:space="0"/>
              <w:right w:val="single" w:color="auto" w:sz="4" w:space="0"/>
            </w:tcBorders>
            <w:vAlign w:val="center"/>
          </w:tcPr>
          <w:p w14:paraId="60652B4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30</w:t>
            </w:r>
          </w:p>
        </w:tc>
        <w:tc>
          <w:tcPr>
            <w:tcW w:w="5872" w:type="dxa"/>
            <w:tcBorders>
              <w:top w:val="nil"/>
              <w:left w:val="nil"/>
              <w:bottom w:val="single" w:color="auto" w:sz="4" w:space="0"/>
              <w:right w:val="single" w:color="auto" w:sz="4" w:space="0"/>
            </w:tcBorders>
            <w:vAlign w:val="center"/>
          </w:tcPr>
          <w:p w14:paraId="1AFBE5C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69F114B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430031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954C1B0">
            <w:pPr>
              <w:widowControl/>
              <w:spacing w:line="560" w:lineRule="exact"/>
              <w:ind w:left="0" w:leftChars="0" w:right="0" w:rightChars="0" w:firstLine="400" w:firstLineChars="200"/>
              <w:jc w:val="left"/>
              <w:rPr>
                <w:rFonts w:eastAsia="Times New Roman"/>
                <w:kern w:val="0"/>
                <w:sz w:val="20"/>
              </w:rPr>
            </w:pPr>
          </w:p>
        </w:tc>
      </w:tr>
      <w:tr w14:paraId="49D7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E8FA9A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5</w:t>
            </w:r>
          </w:p>
        </w:tc>
        <w:tc>
          <w:tcPr>
            <w:tcW w:w="1051" w:type="dxa"/>
            <w:tcBorders>
              <w:top w:val="nil"/>
              <w:left w:val="nil"/>
              <w:bottom w:val="single" w:color="auto" w:sz="4" w:space="0"/>
              <w:right w:val="single" w:color="auto" w:sz="4" w:space="0"/>
            </w:tcBorders>
            <w:vAlign w:val="center"/>
          </w:tcPr>
          <w:p w14:paraId="5157017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配合情况</w:t>
            </w:r>
          </w:p>
        </w:tc>
        <w:tc>
          <w:tcPr>
            <w:tcW w:w="681" w:type="dxa"/>
            <w:tcBorders>
              <w:top w:val="nil"/>
              <w:left w:val="nil"/>
              <w:bottom w:val="single" w:color="auto" w:sz="4" w:space="0"/>
              <w:right w:val="single" w:color="auto" w:sz="4" w:space="0"/>
            </w:tcBorders>
            <w:vAlign w:val="center"/>
          </w:tcPr>
          <w:p w14:paraId="7AF6152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9508B9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优秀：能够积极认真地配合各项汇报工作，主动协调相关单位解决问题；</w:t>
            </w:r>
          </w:p>
          <w:p w14:paraId="7C1CCB9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良好：能够比较积极认真配合各项汇报工作，比较主动协调相关单位解决问题；</w:t>
            </w:r>
          </w:p>
          <w:p w14:paraId="111B8B2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合格：基本能够配合各项汇报工作，能够协调相关单位解决问题；</w:t>
            </w:r>
          </w:p>
          <w:p w14:paraId="47B2767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不合格：不能够配合各项汇报工作，不能协调相关单位解决问题。</w:t>
            </w:r>
          </w:p>
        </w:tc>
        <w:tc>
          <w:tcPr>
            <w:tcW w:w="891" w:type="dxa"/>
            <w:tcBorders>
              <w:top w:val="nil"/>
              <w:left w:val="nil"/>
              <w:bottom w:val="single" w:color="auto" w:sz="4" w:space="0"/>
              <w:right w:val="single" w:color="auto" w:sz="4" w:space="0"/>
            </w:tcBorders>
            <w:vAlign w:val="center"/>
          </w:tcPr>
          <w:p w14:paraId="2BC9668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F53467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1056AAE">
            <w:pPr>
              <w:widowControl/>
              <w:spacing w:line="560" w:lineRule="exact"/>
              <w:ind w:left="0" w:leftChars="0" w:right="0" w:rightChars="0" w:firstLine="400" w:firstLineChars="200"/>
              <w:jc w:val="left"/>
              <w:rPr>
                <w:rFonts w:eastAsia="Times New Roman"/>
                <w:kern w:val="0"/>
                <w:sz w:val="20"/>
              </w:rPr>
            </w:pPr>
          </w:p>
        </w:tc>
      </w:tr>
      <w:tr w14:paraId="3996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301DA55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6</w:t>
            </w:r>
          </w:p>
        </w:tc>
        <w:tc>
          <w:tcPr>
            <w:tcW w:w="1051" w:type="dxa"/>
            <w:tcBorders>
              <w:top w:val="single" w:color="auto" w:sz="4" w:space="0"/>
              <w:left w:val="nil"/>
              <w:bottom w:val="single" w:color="auto" w:sz="4" w:space="0"/>
              <w:right w:val="single" w:color="auto" w:sz="4" w:space="0"/>
            </w:tcBorders>
            <w:vAlign w:val="center"/>
          </w:tcPr>
          <w:p w14:paraId="78EF385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保密工作</w:t>
            </w:r>
          </w:p>
        </w:tc>
        <w:tc>
          <w:tcPr>
            <w:tcW w:w="681" w:type="dxa"/>
            <w:tcBorders>
              <w:top w:val="single" w:color="auto" w:sz="4" w:space="0"/>
              <w:left w:val="nil"/>
              <w:bottom w:val="single" w:color="auto" w:sz="4" w:space="0"/>
              <w:right w:val="single" w:color="auto" w:sz="4" w:space="0"/>
            </w:tcBorders>
            <w:vAlign w:val="center"/>
          </w:tcPr>
          <w:p w14:paraId="6FD283D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single" w:color="auto" w:sz="4" w:space="0"/>
              <w:left w:val="nil"/>
              <w:bottom w:val="single" w:color="auto" w:sz="4" w:space="0"/>
              <w:right w:val="single" w:color="auto" w:sz="4" w:space="0"/>
            </w:tcBorders>
            <w:vAlign w:val="center"/>
          </w:tcPr>
          <w:p w14:paraId="2B7F53A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优秀：委托的开发与设计业务有保密要求时能够严格保密；</w:t>
            </w:r>
          </w:p>
          <w:p w14:paraId="6029897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不合格：委托的开发与设计业务有保密要求时不能够严格保密。</w:t>
            </w:r>
          </w:p>
        </w:tc>
        <w:tc>
          <w:tcPr>
            <w:tcW w:w="891" w:type="dxa"/>
            <w:tcBorders>
              <w:top w:val="single" w:color="auto" w:sz="4" w:space="0"/>
              <w:left w:val="nil"/>
              <w:bottom w:val="single" w:color="auto" w:sz="4" w:space="0"/>
              <w:right w:val="single" w:color="auto" w:sz="4" w:space="0"/>
            </w:tcBorders>
            <w:vAlign w:val="center"/>
          </w:tcPr>
          <w:p w14:paraId="16C61F7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70FDFDB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E0CBD66">
            <w:pPr>
              <w:widowControl/>
              <w:spacing w:line="560" w:lineRule="exact"/>
              <w:ind w:left="0" w:leftChars="0" w:right="0" w:rightChars="0" w:firstLine="400" w:firstLineChars="200"/>
              <w:jc w:val="left"/>
              <w:rPr>
                <w:rFonts w:eastAsia="Times New Roman"/>
                <w:kern w:val="0"/>
                <w:sz w:val="20"/>
              </w:rPr>
            </w:pPr>
          </w:p>
        </w:tc>
      </w:tr>
      <w:tr w14:paraId="2047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AE15F2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7</w:t>
            </w:r>
          </w:p>
        </w:tc>
        <w:tc>
          <w:tcPr>
            <w:tcW w:w="1051" w:type="dxa"/>
            <w:tcBorders>
              <w:top w:val="nil"/>
              <w:left w:val="nil"/>
              <w:bottom w:val="single" w:color="auto" w:sz="4" w:space="0"/>
              <w:right w:val="single" w:color="auto" w:sz="4" w:space="0"/>
            </w:tcBorders>
            <w:vAlign w:val="center"/>
          </w:tcPr>
          <w:p w14:paraId="7F27C10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诚信情况</w:t>
            </w:r>
          </w:p>
        </w:tc>
        <w:tc>
          <w:tcPr>
            <w:tcW w:w="681" w:type="dxa"/>
            <w:tcBorders>
              <w:top w:val="nil"/>
              <w:left w:val="nil"/>
              <w:bottom w:val="single" w:color="auto" w:sz="4" w:space="0"/>
              <w:right w:val="single" w:color="auto" w:sz="4" w:space="0"/>
            </w:tcBorders>
            <w:vAlign w:val="center"/>
          </w:tcPr>
          <w:p w14:paraId="22EE81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CCFD5E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优秀：无弄虚作假的现象；</w:t>
            </w:r>
          </w:p>
          <w:p w14:paraId="32AE354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不合格：有弄虚作假的现象。</w:t>
            </w:r>
          </w:p>
        </w:tc>
        <w:tc>
          <w:tcPr>
            <w:tcW w:w="891" w:type="dxa"/>
            <w:tcBorders>
              <w:top w:val="nil"/>
              <w:left w:val="nil"/>
              <w:bottom w:val="single" w:color="auto" w:sz="4" w:space="0"/>
              <w:right w:val="single" w:color="auto" w:sz="4" w:space="0"/>
            </w:tcBorders>
            <w:vAlign w:val="center"/>
          </w:tcPr>
          <w:p w14:paraId="3B57ECE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08A28F5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EC6C0D5">
            <w:pPr>
              <w:widowControl/>
              <w:spacing w:line="560" w:lineRule="exact"/>
              <w:ind w:left="0" w:leftChars="0" w:right="0" w:rightChars="0" w:firstLine="400" w:firstLineChars="200"/>
              <w:jc w:val="left"/>
              <w:rPr>
                <w:rFonts w:eastAsia="Times New Roman"/>
                <w:kern w:val="0"/>
                <w:sz w:val="20"/>
              </w:rPr>
            </w:pPr>
          </w:p>
        </w:tc>
      </w:tr>
      <w:tr w14:paraId="40C9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AD4CB1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1051" w:type="dxa"/>
            <w:tcBorders>
              <w:top w:val="nil"/>
              <w:left w:val="nil"/>
              <w:bottom w:val="single" w:color="auto" w:sz="4" w:space="0"/>
              <w:right w:val="single" w:color="auto" w:sz="4" w:space="0"/>
            </w:tcBorders>
            <w:vAlign w:val="center"/>
          </w:tcPr>
          <w:p w14:paraId="336D42B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合  计</w:t>
            </w:r>
          </w:p>
        </w:tc>
        <w:tc>
          <w:tcPr>
            <w:tcW w:w="681" w:type="dxa"/>
            <w:tcBorders>
              <w:top w:val="nil"/>
              <w:left w:val="nil"/>
              <w:bottom w:val="single" w:color="auto" w:sz="4" w:space="0"/>
              <w:right w:val="single" w:color="auto" w:sz="4" w:space="0"/>
            </w:tcBorders>
            <w:vAlign w:val="center"/>
          </w:tcPr>
          <w:p w14:paraId="3F464A3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100</w:t>
            </w:r>
          </w:p>
        </w:tc>
        <w:tc>
          <w:tcPr>
            <w:tcW w:w="5872" w:type="dxa"/>
            <w:tcBorders>
              <w:top w:val="nil"/>
              <w:left w:val="nil"/>
              <w:bottom w:val="single" w:color="auto" w:sz="4" w:space="0"/>
              <w:right w:val="single" w:color="auto" w:sz="4" w:space="0"/>
            </w:tcBorders>
            <w:vAlign w:val="center"/>
          </w:tcPr>
          <w:p w14:paraId="145AFE3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7EA59EE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59EF10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5DD09DF">
            <w:pPr>
              <w:widowControl/>
              <w:spacing w:line="560" w:lineRule="exact"/>
              <w:ind w:left="0" w:leftChars="0" w:right="0" w:rightChars="0" w:firstLine="400" w:firstLineChars="200"/>
              <w:jc w:val="left"/>
              <w:rPr>
                <w:rFonts w:eastAsia="Times New Roman"/>
                <w:kern w:val="0"/>
                <w:sz w:val="20"/>
              </w:rPr>
            </w:pPr>
          </w:p>
        </w:tc>
      </w:tr>
      <w:tr w14:paraId="3597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19A62D9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五</w:t>
            </w:r>
          </w:p>
        </w:tc>
        <w:tc>
          <w:tcPr>
            <w:tcW w:w="1051" w:type="dxa"/>
            <w:tcBorders>
              <w:top w:val="nil"/>
              <w:left w:val="nil"/>
              <w:bottom w:val="single" w:color="auto" w:sz="4" w:space="0"/>
              <w:right w:val="single" w:color="auto" w:sz="4" w:space="0"/>
            </w:tcBorders>
            <w:vAlign w:val="center"/>
          </w:tcPr>
          <w:p w14:paraId="22B78AA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评价等级</w:t>
            </w:r>
          </w:p>
        </w:tc>
        <w:tc>
          <w:tcPr>
            <w:tcW w:w="681" w:type="dxa"/>
            <w:tcBorders>
              <w:top w:val="nil"/>
              <w:left w:val="nil"/>
              <w:bottom w:val="single" w:color="auto" w:sz="4" w:space="0"/>
              <w:right w:val="single" w:color="auto" w:sz="4" w:space="0"/>
            </w:tcBorders>
            <w:vAlign w:val="center"/>
          </w:tcPr>
          <w:p w14:paraId="796F8B9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5872" w:type="dxa"/>
            <w:tcBorders>
              <w:top w:val="nil"/>
              <w:left w:val="nil"/>
              <w:bottom w:val="single" w:color="auto" w:sz="4" w:space="0"/>
              <w:right w:val="single" w:color="auto" w:sz="4" w:space="0"/>
            </w:tcBorders>
            <w:vAlign w:val="center"/>
          </w:tcPr>
          <w:p w14:paraId="3CE0787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优秀：得分率90%以上（含90%）；</w:t>
            </w:r>
          </w:p>
          <w:p w14:paraId="3DD8C3D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良好：得分率在80%-90%之间（含80%）；</w:t>
            </w:r>
          </w:p>
          <w:p w14:paraId="3DBF4CD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合格：得分率在60%-80%之间（含60%）；</w:t>
            </w:r>
          </w:p>
          <w:p w14:paraId="7F1B9AE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不合格：得分率在60%以下（不含60%）。</w:t>
            </w:r>
          </w:p>
        </w:tc>
        <w:tc>
          <w:tcPr>
            <w:tcW w:w="891" w:type="dxa"/>
            <w:tcBorders>
              <w:top w:val="nil"/>
              <w:left w:val="nil"/>
              <w:bottom w:val="single" w:color="auto" w:sz="4" w:space="0"/>
              <w:right w:val="single" w:color="auto" w:sz="4" w:space="0"/>
            </w:tcBorders>
            <w:vAlign w:val="center"/>
          </w:tcPr>
          <w:p w14:paraId="0F586BA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F12BED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得分率=（实际得分数/本项目应得满分数）*100%</w:t>
            </w:r>
          </w:p>
        </w:tc>
        <w:tc>
          <w:tcPr>
            <w:tcW w:w="480" w:type="dxa"/>
            <w:vAlign w:val="center"/>
          </w:tcPr>
          <w:p w14:paraId="452D6A9D">
            <w:pPr>
              <w:widowControl/>
              <w:spacing w:line="560" w:lineRule="exact"/>
              <w:ind w:left="0" w:leftChars="0" w:right="0" w:rightChars="0" w:firstLine="400" w:firstLineChars="200"/>
              <w:jc w:val="left"/>
              <w:rPr>
                <w:rFonts w:eastAsia="Times New Roman"/>
                <w:kern w:val="0"/>
                <w:sz w:val="20"/>
              </w:rPr>
            </w:pPr>
          </w:p>
        </w:tc>
      </w:tr>
      <w:tr w14:paraId="1214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FB9F21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六</w:t>
            </w:r>
          </w:p>
        </w:tc>
        <w:tc>
          <w:tcPr>
            <w:tcW w:w="1051" w:type="dxa"/>
            <w:tcBorders>
              <w:top w:val="nil"/>
              <w:left w:val="nil"/>
              <w:bottom w:val="single" w:color="auto" w:sz="4" w:space="0"/>
              <w:right w:val="single" w:color="auto" w:sz="4" w:space="0"/>
            </w:tcBorders>
            <w:vAlign w:val="center"/>
          </w:tcPr>
          <w:p w14:paraId="006DD9B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履约总评价</w:t>
            </w:r>
          </w:p>
        </w:tc>
        <w:tc>
          <w:tcPr>
            <w:tcW w:w="681" w:type="dxa"/>
            <w:tcBorders>
              <w:top w:val="nil"/>
              <w:left w:val="nil"/>
              <w:bottom w:val="single" w:color="auto" w:sz="4" w:space="0"/>
              <w:right w:val="single" w:color="auto" w:sz="4" w:space="0"/>
            </w:tcBorders>
            <w:vAlign w:val="center"/>
          </w:tcPr>
          <w:p w14:paraId="312F99D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538" w:type="dxa"/>
            <w:gridSpan w:val="3"/>
            <w:tcBorders>
              <w:top w:val="single" w:color="auto" w:sz="4" w:space="0"/>
              <w:left w:val="nil"/>
              <w:bottom w:val="single" w:color="auto" w:sz="4" w:space="0"/>
              <w:right w:val="single" w:color="000000" w:sz="8" w:space="0"/>
            </w:tcBorders>
            <w:vAlign w:val="center"/>
          </w:tcPr>
          <w:p w14:paraId="3CD86F3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1.工程目前所处阶段（已签定的合同）：</w:t>
            </w:r>
          </w:p>
          <w:p w14:paraId="3F42EE8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2.评价结果：</w:t>
            </w:r>
          </w:p>
        </w:tc>
        <w:tc>
          <w:tcPr>
            <w:tcW w:w="480" w:type="dxa"/>
            <w:vAlign w:val="center"/>
          </w:tcPr>
          <w:p w14:paraId="6CB2DC1E">
            <w:pPr>
              <w:widowControl/>
              <w:spacing w:line="560" w:lineRule="exact"/>
              <w:ind w:left="0" w:leftChars="0" w:right="0" w:rightChars="0" w:firstLine="400" w:firstLineChars="200"/>
              <w:jc w:val="left"/>
              <w:rPr>
                <w:rFonts w:eastAsia="Times New Roman"/>
                <w:kern w:val="0"/>
                <w:sz w:val="20"/>
              </w:rPr>
            </w:pPr>
          </w:p>
        </w:tc>
      </w:tr>
      <w:tr w14:paraId="223F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8" w:space="0"/>
              <w:right w:val="single" w:color="auto" w:sz="4" w:space="0"/>
            </w:tcBorders>
            <w:vAlign w:val="center"/>
          </w:tcPr>
          <w:p w14:paraId="1122084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签字</w:t>
            </w:r>
          </w:p>
        </w:tc>
        <w:tc>
          <w:tcPr>
            <w:tcW w:w="9270" w:type="dxa"/>
            <w:gridSpan w:val="5"/>
            <w:tcBorders>
              <w:top w:val="single" w:color="auto" w:sz="4" w:space="0"/>
              <w:left w:val="nil"/>
              <w:bottom w:val="single" w:color="auto" w:sz="8" w:space="0"/>
              <w:right w:val="single" w:color="000000" w:sz="8" w:space="0"/>
            </w:tcBorders>
            <w:vAlign w:val="center"/>
          </w:tcPr>
          <w:p w14:paraId="665C3D7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评价小组成员：</w:t>
            </w:r>
          </w:p>
          <w:p w14:paraId="443AEAD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负责人：</w:t>
            </w:r>
          </w:p>
        </w:tc>
        <w:tc>
          <w:tcPr>
            <w:tcW w:w="480" w:type="dxa"/>
            <w:vAlign w:val="center"/>
          </w:tcPr>
          <w:p w14:paraId="7CB9B044">
            <w:pPr>
              <w:widowControl/>
              <w:spacing w:line="560" w:lineRule="exact"/>
              <w:ind w:left="0" w:leftChars="0" w:right="0" w:rightChars="0" w:firstLine="400" w:firstLineChars="200"/>
              <w:jc w:val="left"/>
              <w:rPr>
                <w:rFonts w:eastAsia="Times New Roman"/>
                <w:kern w:val="0"/>
                <w:sz w:val="20"/>
              </w:rPr>
            </w:pPr>
          </w:p>
        </w:tc>
      </w:tr>
    </w:tbl>
    <w:p w14:paraId="7DBD3F30">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5A75301C">
      <w:pPr>
        <w:wordWrap w:val="0"/>
        <w:autoSpaceDE w:val="0"/>
        <w:autoSpaceDN w:val="0"/>
        <w:adjustRightInd w:val="0"/>
        <w:snapToGrid w:val="0"/>
        <w:spacing w:line="560" w:lineRule="exact"/>
        <w:ind w:left="0" w:leftChars="0" w:right="0" w:rightChars="0" w:firstLine="480" w:firstLineChars="200"/>
        <w:outlineLvl w:val="2"/>
        <w:rPr>
          <w:rFonts w:hint="eastAsia" w:ascii="宋体" w:hAnsi="宋体"/>
          <w:kern w:val="0"/>
          <w:sz w:val="24"/>
          <w:szCs w:val="24"/>
        </w:rPr>
      </w:pPr>
      <w:r>
        <w:rPr>
          <w:rFonts w:hint="eastAsia" w:ascii="宋体" w:hAnsi="宋体"/>
          <w:kern w:val="0"/>
          <w:sz w:val="24"/>
          <w:szCs w:val="24"/>
        </w:rPr>
        <w:t>表格2：平台开发阶段履约评价表</w:t>
      </w:r>
    </w:p>
    <w:tbl>
      <w:tblPr>
        <w:tblStyle w:val="21"/>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1002"/>
        <w:gridCol w:w="649"/>
        <w:gridCol w:w="5596"/>
        <w:gridCol w:w="849"/>
        <w:gridCol w:w="739"/>
        <w:gridCol w:w="457"/>
      </w:tblGrid>
      <w:tr w14:paraId="35B1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6740980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szCs w:val="21"/>
              </w:rPr>
            </w:pPr>
            <w:r>
              <w:rPr>
                <w:rFonts w:hint="eastAsia" w:ascii="宋体" w:hAnsi="宋体"/>
                <w:szCs w:val="21"/>
              </w:rPr>
              <w:t>项目名称：</w:t>
            </w:r>
          </w:p>
        </w:tc>
        <w:tc>
          <w:tcPr>
            <w:tcW w:w="8219" w:type="dxa"/>
            <w:gridSpan w:val="4"/>
            <w:tcBorders>
              <w:top w:val="single" w:color="auto" w:sz="4" w:space="0"/>
              <w:left w:val="nil"/>
              <w:bottom w:val="single" w:color="auto" w:sz="4" w:space="0"/>
              <w:right w:val="single" w:color="000000" w:sz="8" w:space="0"/>
            </w:tcBorders>
            <w:vAlign w:val="center"/>
          </w:tcPr>
          <w:p w14:paraId="1A64AFCB">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Cs w:val="21"/>
              </w:rPr>
            </w:pPr>
            <w:r>
              <w:rPr>
                <w:rFonts w:hint="eastAsia" w:ascii="宋体" w:hAnsi="宋体"/>
                <w:kern w:val="0"/>
                <w:sz w:val="24"/>
                <w:szCs w:val="24"/>
                <w:lang w:eastAsia="zh-CN"/>
              </w:rPr>
              <w:t>新桥东先进制造产业园统一停车管理平台建设</w:t>
            </w:r>
            <w:r>
              <w:rPr>
                <w:rFonts w:hint="eastAsia" w:ascii="宋体" w:hAnsi="宋体"/>
                <w:kern w:val="0"/>
                <w:sz w:val="24"/>
                <w:szCs w:val="24"/>
              </w:rPr>
              <w:t>项目</w:t>
            </w:r>
          </w:p>
        </w:tc>
      </w:tr>
      <w:tr w14:paraId="3247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6953431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履约单位：</w:t>
            </w:r>
          </w:p>
        </w:tc>
        <w:tc>
          <w:tcPr>
            <w:tcW w:w="6553" w:type="dxa"/>
            <w:gridSpan w:val="2"/>
            <w:tcBorders>
              <w:top w:val="single" w:color="auto" w:sz="4" w:space="0"/>
              <w:left w:val="nil"/>
              <w:bottom w:val="single" w:color="auto" w:sz="4" w:space="0"/>
              <w:right w:val="single" w:color="auto" w:sz="4" w:space="0"/>
            </w:tcBorders>
            <w:vAlign w:val="center"/>
          </w:tcPr>
          <w:p w14:paraId="0781340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
                <w:bCs/>
                <w:kern w:val="0"/>
                <w:szCs w:val="21"/>
              </w:rPr>
            </w:pPr>
            <w:r>
              <w:rPr>
                <w:rFonts w:hint="eastAsia" w:ascii="宋体" w:hAnsi="宋体"/>
                <w:szCs w:val="21"/>
              </w:rPr>
              <w:t xml:space="preserve">  </w:t>
            </w:r>
          </w:p>
        </w:tc>
        <w:tc>
          <w:tcPr>
            <w:tcW w:w="891" w:type="dxa"/>
            <w:tcBorders>
              <w:top w:val="single" w:color="auto" w:sz="4" w:space="0"/>
              <w:left w:val="nil"/>
              <w:bottom w:val="single" w:color="auto" w:sz="4" w:space="0"/>
              <w:right w:val="single" w:color="auto" w:sz="4" w:space="0"/>
            </w:tcBorders>
            <w:vAlign w:val="center"/>
          </w:tcPr>
          <w:p w14:paraId="2847BE4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日期</w:t>
            </w:r>
          </w:p>
        </w:tc>
        <w:tc>
          <w:tcPr>
            <w:tcW w:w="775" w:type="dxa"/>
            <w:tcBorders>
              <w:top w:val="single" w:color="auto" w:sz="4" w:space="0"/>
              <w:left w:val="nil"/>
              <w:bottom w:val="single" w:color="auto" w:sz="4" w:space="0"/>
              <w:right w:val="single" w:color="auto" w:sz="4" w:space="0"/>
            </w:tcBorders>
            <w:vAlign w:val="center"/>
          </w:tcPr>
          <w:p w14:paraId="47E8AB28">
            <w:pPr>
              <w:wordWrap w:val="0"/>
              <w:autoSpaceDE w:val="0"/>
              <w:autoSpaceDN w:val="0"/>
              <w:adjustRightInd w:val="0"/>
              <w:snapToGrid w:val="0"/>
              <w:spacing w:line="560" w:lineRule="exact"/>
              <w:ind w:left="0" w:leftChars="0" w:right="0" w:rightChars="0" w:firstLine="422" w:firstLineChars="200"/>
              <w:jc w:val="center"/>
              <w:rPr>
                <w:rFonts w:hint="eastAsia" w:ascii="宋体" w:hAnsi="宋体"/>
                <w:b/>
                <w:bCs/>
                <w:kern w:val="0"/>
                <w:szCs w:val="21"/>
              </w:rPr>
            </w:pPr>
          </w:p>
        </w:tc>
      </w:tr>
      <w:tr w14:paraId="4947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409" w:hRule="atLeast"/>
          <w:jc w:val="center"/>
        </w:trPr>
        <w:tc>
          <w:tcPr>
            <w:tcW w:w="447" w:type="dxa"/>
            <w:vMerge w:val="restart"/>
            <w:tcBorders>
              <w:top w:val="nil"/>
              <w:left w:val="single" w:color="auto" w:sz="8" w:space="0"/>
              <w:bottom w:val="single" w:color="auto" w:sz="4" w:space="0"/>
              <w:right w:val="single" w:color="auto" w:sz="4" w:space="0"/>
            </w:tcBorders>
            <w:vAlign w:val="center"/>
          </w:tcPr>
          <w:p w14:paraId="6D6FBC7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序号</w:t>
            </w:r>
          </w:p>
        </w:tc>
        <w:tc>
          <w:tcPr>
            <w:tcW w:w="1051" w:type="dxa"/>
            <w:vMerge w:val="restart"/>
            <w:tcBorders>
              <w:top w:val="nil"/>
              <w:left w:val="nil"/>
              <w:bottom w:val="single" w:color="auto" w:sz="4" w:space="0"/>
              <w:right w:val="single" w:color="auto" w:sz="4" w:space="0"/>
            </w:tcBorders>
            <w:vAlign w:val="center"/>
          </w:tcPr>
          <w:p w14:paraId="131F553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分项内容</w:t>
            </w:r>
          </w:p>
        </w:tc>
        <w:tc>
          <w:tcPr>
            <w:tcW w:w="681" w:type="dxa"/>
            <w:vMerge w:val="restart"/>
            <w:tcBorders>
              <w:top w:val="nil"/>
              <w:left w:val="nil"/>
              <w:bottom w:val="single" w:color="auto" w:sz="4" w:space="0"/>
              <w:right w:val="single" w:color="auto" w:sz="4" w:space="0"/>
            </w:tcBorders>
            <w:vAlign w:val="center"/>
          </w:tcPr>
          <w:p w14:paraId="35F2E6C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总分</w:t>
            </w:r>
          </w:p>
        </w:tc>
        <w:tc>
          <w:tcPr>
            <w:tcW w:w="5872" w:type="dxa"/>
            <w:vMerge w:val="restart"/>
            <w:tcBorders>
              <w:top w:val="nil"/>
              <w:left w:val="nil"/>
              <w:bottom w:val="single" w:color="auto" w:sz="4" w:space="0"/>
              <w:right w:val="single" w:color="auto" w:sz="4" w:space="0"/>
            </w:tcBorders>
            <w:vAlign w:val="center"/>
          </w:tcPr>
          <w:p w14:paraId="791AB5F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     价     标     准</w:t>
            </w:r>
          </w:p>
        </w:tc>
        <w:tc>
          <w:tcPr>
            <w:tcW w:w="891" w:type="dxa"/>
            <w:vMerge w:val="restart"/>
            <w:tcBorders>
              <w:top w:val="nil"/>
              <w:left w:val="nil"/>
              <w:bottom w:val="single" w:color="auto" w:sz="4" w:space="0"/>
              <w:right w:val="single" w:color="auto" w:sz="4" w:space="0"/>
            </w:tcBorders>
            <w:vAlign w:val="center"/>
          </w:tcPr>
          <w:p w14:paraId="3823B5F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w:t>
            </w:r>
          </w:p>
        </w:tc>
        <w:tc>
          <w:tcPr>
            <w:tcW w:w="775" w:type="dxa"/>
            <w:vMerge w:val="restart"/>
            <w:tcBorders>
              <w:top w:val="nil"/>
              <w:left w:val="nil"/>
              <w:bottom w:val="single" w:color="auto" w:sz="4" w:space="0"/>
              <w:right w:val="single" w:color="auto" w:sz="8" w:space="0"/>
            </w:tcBorders>
            <w:vAlign w:val="center"/>
          </w:tcPr>
          <w:p w14:paraId="12A8C02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说明</w:t>
            </w:r>
          </w:p>
        </w:tc>
      </w:tr>
      <w:tr w14:paraId="4092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8" w:type="dxa"/>
            <w:vMerge w:val="continue"/>
            <w:tcBorders>
              <w:top w:val="nil"/>
              <w:left w:val="single" w:color="auto" w:sz="8" w:space="0"/>
              <w:bottom w:val="single" w:color="auto" w:sz="4" w:space="0"/>
              <w:right w:val="single" w:color="auto" w:sz="4" w:space="0"/>
            </w:tcBorders>
            <w:vAlign w:val="center"/>
          </w:tcPr>
          <w:p w14:paraId="7BC90569"/>
        </w:tc>
        <w:tc>
          <w:tcPr>
            <w:tcW w:w="9270" w:type="dxa"/>
            <w:vMerge w:val="continue"/>
            <w:tcBorders>
              <w:top w:val="nil"/>
              <w:left w:val="nil"/>
              <w:bottom w:val="single" w:color="auto" w:sz="4" w:space="0"/>
              <w:right w:val="single" w:color="auto" w:sz="4" w:space="0"/>
            </w:tcBorders>
            <w:vAlign w:val="center"/>
          </w:tcPr>
          <w:p w14:paraId="324CB77C"/>
        </w:tc>
        <w:tc>
          <w:tcPr>
            <w:tcW w:w="8219" w:type="dxa"/>
            <w:vMerge w:val="continue"/>
            <w:tcBorders>
              <w:top w:val="nil"/>
              <w:left w:val="nil"/>
              <w:bottom w:val="single" w:color="auto" w:sz="4" w:space="0"/>
              <w:right w:val="single" w:color="auto" w:sz="4" w:space="0"/>
            </w:tcBorders>
            <w:vAlign w:val="center"/>
          </w:tcPr>
          <w:p w14:paraId="1113BBC7"/>
        </w:tc>
        <w:tc>
          <w:tcPr>
            <w:tcW w:w="7538" w:type="dxa"/>
            <w:vMerge w:val="continue"/>
            <w:tcBorders>
              <w:top w:val="nil"/>
              <w:left w:val="nil"/>
              <w:bottom w:val="single" w:color="auto" w:sz="4" w:space="0"/>
              <w:right w:val="single" w:color="auto" w:sz="4" w:space="0"/>
            </w:tcBorders>
            <w:vAlign w:val="center"/>
          </w:tcPr>
          <w:p w14:paraId="14A9FDED"/>
        </w:tc>
        <w:tc>
          <w:tcPr>
            <w:tcW w:w="891" w:type="dxa"/>
            <w:vMerge w:val="continue"/>
            <w:tcBorders>
              <w:top w:val="nil"/>
              <w:left w:val="nil"/>
              <w:bottom w:val="single" w:color="auto" w:sz="4" w:space="0"/>
              <w:right w:val="single" w:color="auto" w:sz="4" w:space="0"/>
            </w:tcBorders>
            <w:vAlign w:val="center"/>
          </w:tcPr>
          <w:p w14:paraId="2453D97D"/>
        </w:tc>
        <w:tc>
          <w:tcPr>
            <w:tcW w:w="775" w:type="dxa"/>
            <w:vMerge w:val="continue"/>
            <w:tcBorders>
              <w:top w:val="nil"/>
              <w:left w:val="nil"/>
              <w:bottom w:val="single" w:color="auto" w:sz="4" w:space="0"/>
              <w:right w:val="single" w:color="auto" w:sz="8" w:space="0"/>
            </w:tcBorders>
            <w:vAlign w:val="center"/>
          </w:tcPr>
          <w:p w14:paraId="74EC0653"/>
        </w:tc>
        <w:tc>
          <w:tcPr>
            <w:tcW w:w="480" w:type="dxa"/>
            <w:vAlign w:val="center"/>
          </w:tcPr>
          <w:p w14:paraId="3A2B065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r>
      <w:tr w14:paraId="39E0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1BF9E7B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一</w:t>
            </w:r>
          </w:p>
        </w:tc>
        <w:tc>
          <w:tcPr>
            <w:tcW w:w="1051" w:type="dxa"/>
            <w:tcBorders>
              <w:top w:val="nil"/>
              <w:left w:val="nil"/>
              <w:bottom w:val="single" w:color="auto" w:sz="4" w:space="0"/>
              <w:right w:val="single" w:color="auto" w:sz="4" w:space="0"/>
            </w:tcBorders>
            <w:vAlign w:val="center"/>
          </w:tcPr>
          <w:p w14:paraId="43CA457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人员配备</w:t>
            </w:r>
          </w:p>
        </w:tc>
        <w:tc>
          <w:tcPr>
            <w:tcW w:w="681" w:type="dxa"/>
            <w:tcBorders>
              <w:top w:val="nil"/>
              <w:left w:val="nil"/>
              <w:bottom w:val="single" w:color="auto" w:sz="4" w:space="0"/>
              <w:right w:val="single" w:color="auto" w:sz="4" w:space="0"/>
            </w:tcBorders>
            <w:vAlign w:val="center"/>
          </w:tcPr>
          <w:p w14:paraId="604EC57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20</w:t>
            </w:r>
          </w:p>
        </w:tc>
        <w:tc>
          <w:tcPr>
            <w:tcW w:w="5872" w:type="dxa"/>
            <w:tcBorders>
              <w:top w:val="nil"/>
              <w:left w:val="nil"/>
              <w:bottom w:val="single" w:color="auto" w:sz="4" w:space="0"/>
              <w:right w:val="single" w:color="auto" w:sz="4" w:space="0"/>
            </w:tcBorders>
            <w:vAlign w:val="center"/>
          </w:tcPr>
          <w:p w14:paraId="4463D38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32A9F82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2F15B8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8397177">
            <w:pPr>
              <w:widowControl/>
              <w:spacing w:line="560" w:lineRule="exact"/>
              <w:ind w:left="0" w:leftChars="0" w:right="0" w:rightChars="0" w:firstLine="400" w:firstLineChars="200"/>
              <w:jc w:val="left"/>
              <w:rPr>
                <w:rFonts w:eastAsia="Times New Roman"/>
                <w:kern w:val="0"/>
                <w:sz w:val="20"/>
              </w:rPr>
            </w:pPr>
          </w:p>
        </w:tc>
      </w:tr>
      <w:tr w14:paraId="6BCF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F8F86E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w:t>
            </w:r>
          </w:p>
        </w:tc>
        <w:tc>
          <w:tcPr>
            <w:tcW w:w="1051" w:type="dxa"/>
            <w:tcBorders>
              <w:top w:val="nil"/>
              <w:left w:val="nil"/>
              <w:bottom w:val="single" w:color="auto" w:sz="4" w:space="0"/>
              <w:right w:val="single" w:color="auto" w:sz="4" w:space="0"/>
            </w:tcBorders>
            <w:vAlign w:val="center"/>
          </w:tcPr>
          <w:p w14:paraId="76695E0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人员配置要求</w:t>
            </w:r>
          </w:p>
        </w:tc>
        <w:tc>
          <w:tcPr>
            <w:tcW w:w="681" w:type="dxa"/>
            <w:tcBorders>
              <w:top w:val="nil"/>
              <w:left w:val="nil"/>
              <w:bottom w:val="single" w:color="auto" w:sz="4" w:space="0"/>
              <w:right w:val="single" w:color="auto" w:sz="4" w:space="0"/>
            </w:tcBorders>
            <w:vAlign w:val="center"/>
          </w:tcPr>
          <w:p w14:paraId="1368368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3E3BAA3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优秀：人员配置满足合同及招标文件的要求且各专业人员要求稳定；</w:t>
            </w:r>
          </w:p>
          <w:p w14:paraId="4CF8757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良好：人员配置满足合同及招标文件的要求且各专业人员比较稳定；</w:t>
            </w:r>
          </w:p>
          <w:p w14:paraId="3CE6F9C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合格：人员配置满足合同及招标文件的要求且各专业人员基本稳定；</w:t>
            </w:r>
          </w:p>
          <w:p w14:paraId="797C3A3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不合格：人员配置不满足合同及招标文件的要求或各专业人员不够稳定。</w:t>
            </w:r>
          </w:p>
        </w:tc>
        <w:tc>
          <w:tcPr>
            <w:tcW w:w="891" w:type="dxa"/>
            <w:tcBorders>
              <w:top w:val="nil"/>
              <w:left w:val="nil"/>
              <w:bottom w:val="single" w:color="auto" w:sz="4" w:space="0"/>
              <w:right w:val="single" w:color="auto" w:sz="4" w:space="0"/>
            </w:tcBorders>
            <w:vAlign w:val="center"/>
          </w:tcPr>
          <w:p w14:paraId="35CFF87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B388E9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280DFB3">
            <w:pPr>
              <w:widowControl/>
              <w:spacing w:line="560" w:lineRule="exact"/>
              <w:ind w:left="0" w:leftChars="0" w:right="0" w:rightChars="0" w:firstLine="400" w:firstLineChars="200"/>
              <w:jc w:val="left"/>
              <w:rPr>
                <w:rFonts w:eastAsia="Times New Roman"/>
                <w:kern w:val="0"/>
                <w:sz w:val="20"/>
              </w:rPr>
            </w:pPr>
          </w:p>
        </w:tc>
      </w:tr>
      <w:tr w14:paraId="7BF9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5A7C9B4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w:t>
            </w:r>
          </w:p>
        </w:tc>
        <w:tc>
          <w:tcPr>
            <w:tcW w:w="1051" w:type="dxa"/>
            <w:tcBorders>
              <w:top w:val="nil"/>
              <w:left w:val="nil"/>
              <w:bottom w:val="single" w:color="auto" w:sz="4" w:space="0"/>
              <w:right w:val="single" w:color="auto" w:sz="4" w:space="0"/>
            </w:tcBorders>
            <w:vAlign w:val="center"/>
          </w:tcPr>
          <w:p w14:paraId="02B6665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项目人员要求</w:t>
            </w:r>
          </w:p>
        </w:tc>
        <w:tc>
          <w:tcPr>
            <w:tcW w:w="681" w:type="dxa"/>
            <w:tcBorders>
              <w:top w:val="nil"/>
              <w:left w:val="nil"/>
              <w:bottom w:val="single" w:color="auto" w:sz="4" w:space="0"/>
              <w:right w:val="single" w:color="auto" w:sz="4" w:space="0"/>
            </w:tcBorders>
            <w:vAlign w:val="center"/>
          </w:tcPr>
          <w:p w14:paraId="1553037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4671573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优秀：项目人员具有高度责任心、良好的组织协调能力和专业的业务水平；</w:t>
            </w:r>
          </w:p>
          <w:p w14:paraId="3F1FE82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良好：项目人员具有高度责任心、比较良好的组织协调能力和比较专业的业务水平；</w:t>
            </w:r>
          </w:p>
          <w:p w14:paraId="2A0BBEE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合格：项目人员具有高度责任心、基本良好的组织协调能力和基本专业的业务水平；</w:t>
            </w:r>
          </w:p>
          <w:p w14:paraId="2016CEF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不合格：项目人员不固定或项目人员不具有高度责任心、良好的组织协调能力和专业的业务水平。</w:t>
            </w:r>
          </w:p>
        </w:tc>
        <w:tc>
          <w:tcPr>
            <w:tcW w:w="891" w:type="dxa"/>
            <w:tcBorders>
              <w:top w:val="nil"/>
              <w:left w:val="nil"/>
              <w:bottom w:val="single" w:color="auto" w:sz="4" w:space="0"/>
              <w:right w:val="single" w:color="auto" w:sz="4" w:space="0"/>
            </w:tcBorders>
            <w:vAlign w:val="center"/>
          </w:tcPr>
          <w:p w14:paraId="0FDFA65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0E85EFC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6107105F">
            <w:pPr>
              <w:widowControl/>
              <w:spacing w:line="560" w:lineRule="exact"/>
              <w:ind w:left="0" w:leftChars="0" w:right="0" w:rightChars="0" w:firstLine="400" w:firstLineChars="200"/>
              <w:jc w:val="left"/>
              <w:rPr>
                <w:rFonts w:eastAsia="Times New Roman"/>
                <w:kern w:val="0"/>
                <w:sz w:val="20"/>
              </w:rPr>
            </w:pPr>
          </w:p>
        </w:tc>
      </w:tr>
      <w:tr w14:paraId="4A1F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63415BA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二</w:t>
            </w:r>
          </w:p>
        </w:tc>
        <w:tc>
          <w:tcPr>
            <w:tcW w:w="1051" w:type="dxa"/>
            <w:tcBorders>
              <w:top w:val="single" w:color="auto" w:sz="4" w:space="0"/>
              <w:left w:val="nil"/>
              <w:bottom w:val="single" w:color="auto" w:sz="4" w:space="0"/>
              <w:right w:val="single" w:color="auto" w:sz="4" w:space="0"/>
            </w:tcBorders>
            <w:vAlign w:val="center"/>
          </w:tcPr>
          <w:p w14:paraId="6ED6887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平台开发阶段</w:t>
            </w:r>
          </w:p>
        </w:tc>
        <w:tc>
          <w:tcPr>
            <w:tcW w:w="681" w:type="dxa"/>
            <w:tcBorders>
              <w:top w:val="single" w:color="auto" w:sz="4" w:space="0"/>
              <w:left w:val="nil"/>
              <w:bottom w:val="single" w:color="auto" w:sz="4" w:space="0"/>
              <w:right w:val="single" w:color="auto" w:sz="4" w:space="0"/>
            </w:tcBorders>
            <w:vAlign w:val="center"/>
          </w:tcPr>
          <w:p w14:paraId="7130568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single" w:color="auto" w:sz="4" w:space="0"/>
              <w:left w:val="nil"/>
              <w:bottom w:val="single" w:color="auto" w:sz="4" w:space="0"/>
              <w:right w:val="single" w:color="auto" w:sz="4" w:space="0"/>
            </w:tcBorders>
            <w:vAlign w:val="center"/>
          </w:tcPr>
          <w:p w14:paraId="5F9E4FD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single" w:color="auto" w:sz="4" w:space="0"/>
              <w:left w:val="nil"/>
              <w:bottom w:val="single" w:color="auto" w:sz="4" w:space="0"/>
              <w:right w:val="single" w:color="auto" w:sz="4" w:space="0"/>
            </w:tcBorders>
            <w:vAlign w:val="center"/>
          </w:tcPr>
          <w:p w14:paraId="63BA19E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4ECB812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68B53A34">
            <w:pPr>
              <w:widowControl/>
              <w:spacing w:line="560" w:lineRule="exact"/>
              <w:ind w:left="0" w:leftChars="0" w:right="0" w:rightChars="0" w:firstLine="400" w:firstLineChars="200"/>
              <w:jc w:val="left"/>
              <w:rPr>
                <w:rFonts w:eastAsia="Times New Roman"/>
                <w:kern w:val="0"/>
                <w:sz w:val="20"/>
              </w:rPr>
            </w:pPr>
          </w:p>
        </w:tc>
      </w:tr>
      <w:tr w14:paraId="7DEB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9EAE33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w:t>
            </w:r>
          </w:p>
        </w:tc>
        <w:tc>
          <w:tcPr>
            <w:tcW w:w="1051" w:type="dxa"/>
            <w:tcBorders>
              <w:top w:val="nil"/>
              <w:left w:val="nil"/>
              <w:bottom w:val="single" w:color="auto" w:sz="4" w:space="0"/>
              <w:right w:val="single" w:color="auto" w:sz="4" w:space="0"/>
            </w:tcBorders>
            <w:vAlign w:val="center"/>
          </w:tcPr>
          <w:p w14:paraId="44F0458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平台开发</w:t>
            </w:r>
          </w:p>
        </w:tc>
        <w:tc>
          <w:tcPr>
            <w:tcW w:w="681" w:type="dxa"/>
            <w:tcBorders>
              <w:top w:val="nil"/>
              <w:left w:val="nil"/>
              <w:bottom w:val="single" w:color="auto" w:sz="4" w:space="0"/>
              <w:right w:val="single" w:color="auto" w:sz="4" w:space="0"/>
            </w:tcBorders>
            <w:vAlign w:val="center"/>
          </w:tcPr>
          <w:p w14:paraId="73BAF88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nil"/>
              <w:left w:val="nil"/>
              <w:bottom w:val="single" w:color="auto" w:sz="4" w:space="0"/>
              <w:right w:val="single" w:color="auto" w:sz="4" w:space="0"/>
            </w:tcBorders>
            <w:vAlign w:val="center"/>
          </w:tcPr>
          <w:p w14:paraId="290B6B8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优秀：能够认真完成平台开发工作，软件无BUG，各项功能运行顺畅；</w:t>
            </w:r>
          </w:p>
          <w:p w14:paraId="511BCFD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良好：能够比较认真完成平台开发工作，个别软件BUG但不影响各项功能运行顺畅；</w:t>
            </w:r>
          </w:p>
          <w:p w14:paraId="300CD66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合格：能够完成平台开发工作，少数软件BUG经修正后各项功能能够运行顺畅；</w:t>
            </w:r>
          </w:p>
          <w:p w14:paraId="4F26671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不合格：基本完成或未完成平台开发工作，经常出现软件BUG影响平台功能运行。</w:t>
            </w:r>
          </w:p>
        </w:tc>
        <w:tc>
          <w:tcPr>
            <w:tcW w:w="891" w:type="dxa"/>
            <w:tcBorders>
              <w:top w:val="nil"/>
              <w:left w:val="nil"/>
              <w:bottom w:val="single" w:color="auto" w:sz="4" w:space="0"/>
              <w:right w:val="single" w:color="auto" w:sz="4" w:space="0"/>
            </w:tcBorders>
            <w:vAlign w:val="center"/>
          </w:tcPr>
          <w:p w14:paraId="4341EA4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22EA98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022EDCA">
            <w:pPr>
              <w:widowControl/>
              <w:spacing w:line="560" w:lineRule="exact"/>
              <w:ind w:left="0" w:leftChars="0" w:right="0" w:rightChars="0" w:firstLine="400" w:firstLineChars="200"/>
              <w:jc w:val="left"/>
              <w:rPr>
                <w:rFonts w:eastAsia="Times New Roman"/>
                <w:kern w:val="0"/>
                <w:sz w:val="20"/>
              </w:rPr>
            </w:pPr>
          </w:p>
        </w:tc>
      </w:tr>
      <w:tr w14:paraId="4B65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0E95940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三</w:t>
            </w:r>
          </w:p>
        </w:tc>
        <w:tc>
          <w:tcPr>
            <w:tcW w:w="1051" w:type="dxa"/>
            <w:tcBorders>
              <w:top w:val="nil"/>
              <w:left w:val="nil"/>
              <w:bottom w:val="single" w:color="auto" w:sz="4" w:space="0"/>
              <w:right w:val="single" w:color="auto" w:sz="4" w:space="0"/>
            </w:tcBorders>
            <w:vAlign w:val="center"/>
          </w:tcPr>
          <w:p w14:paraId="268E72D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履约时间</w:t>
            </w:r>
          </w:p>
        </w:tc>
        <w:tc>
          <w:tcPr>
            <w:tcW w:w="681" w:type="dxa"/>
            <w:tcBorders>
              <w:top w:val="nil"/>
              <w:left w:val="nil"/>
              <w:bottom w:val="single" w:color="auto" w:sz="4" w:space="0"/>
              <w:right w:val="single" w:color="auto" w:sz="4" w:space="0"/>
            </w:tcBorders>
            <w:vAlign w:val="center"/>
          </w:tcPr>
          <w:p w14:paraId="4867A8D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6975113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6E31E6D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A52ABA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493888C">
            <w:pPr>
              <w:widowControl/>
              <w:spacing w:line="560" w:lineRule="exact"/>
              <w:ind w:left="0" w:leftChars="0" w:right="0" w:rightChars="0" w:firstLine="400" w:firstLineChars="200"/>
              <w:jc w:val="left"/>
              <w:rPr>
                <w:rFonts w:eastAsia="Times New Roman"/>
                <w:kern w:val="0"/>
                <w:sz w:val="20"/>
              </w:rPr>
            </w:pPr>
          </w:p>
        </w:tc>
      </w:tr>
      <w:tr w14:paraId="180A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A1D44D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w:t>
            </w:r>
          </w:p>
        </w:tc>
        <w:tc>
          <w:tcPr>
            <w:tcW w:w="1051" w:type="dxa"/>
            <w:tcBorders>
              <w:top w:val="nil"/>
              <w:left w:val="nil"/>
              <w:bottom w:val="single" w:color="auto" w:sz="4" w:space="0"/>
              <w:right w:val="single" w:color="auto" w:sz="4" w:space="0"/>
            </w:tcBorders>
            <w:vAlign w:val="center"/>
          </w:tcPr>
          <w:p w14:paraId="79649A8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工作时间</w:t>
            </w:r>
          </w:p>
        </w:tc>
        <w:tc>
          <w:tcPr>
            <w:tcW w:w="681" w:type="dxa"/>
            <w:tcBorders>
              <w:top w:val="nil"/>
              <w:left w:val="nil"/>
              <w:bottom w:val="single" w:color="auto" w:sz="4" w:space="0"/>
              <w:right w:val="single" w:color="auto" w:sz="4" w:space="0"/>
            </w:tcBorders>
            <w:vAlign w:val="center"/>
          </w:tcPr>
          <w:p w14:paraId="3E86065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0B36D8E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优秀：能够及时地按照合同要求完成各阶段的工作；</w:t>
            </w:r>
          </w:p>
          <w:p w14:paraId="770BC5B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良好：能够比较及时地按照合同要求完成各阶段的工作；</w:t>
            </w:r>
          </w:p>
          <w:p w14:paraId="06EA2B4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合格：能够基本及时地按照合同要求完成各阶段的工作；</w:t>
            </w:r>
          </w:p>
          <w:p w14:paraId="28AF45C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不合格：不能够及时按照合同要求完成各阶段的工作。</w:t>
            </w:r>
          </w:p>
        </w:tc>
        <w:tc>
          <w:tcPr>
            <w:tcW w:w="891" w:type="dxa"/>
            <w:tcBorders>
              <w:top w:val="nil"/>
              <w:left w:val="nil"/>
              <w:bottom w:val="single" w:color="auto" w:sz="4" w:space="0"/>
              <w:right w:val="single" w:color="auto" w:sz="4" w:space="0"/>
            </w:tcBorders>
            <w:vAlign w:val="center"/>
          </w:tcPr>
          <w:p w14:paraId="422CEA5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475C69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69AEBFA5">
            <w:pPr>
              <w:widowControl/>
              <w:spacing w:line="560" w:lineRule="exact"/>
              <w:ind w:left="0" w:leftChars="0" w:right="0" w:rightChars="0" w:firstLine="400" w:firstLineChars="200"/>
              <w:jc w:val="left"/>
              <w:rPr>
                <w:rFonts w:eastAsia="Times New Roman"/>
                <w:kern w:val="0"/>
                <w:sz w:val="20"/>
              </w:rPr>
            </w:pPr>
          </w:p>
        </w:tc>
      </w:tr>
      <w:tr w14:paraId="095B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3525F3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四</w:t>
            </w:r>
          </w:p>
        </w:tc>
        <w:tc>
          <w:tcPr>
            <w:tcW w:w="1051" w:type="dxa"/>
            <w:tcBorders>
              <w:top w:val="nil"/>
              <w:left w:val="nil"/>
              <w:bottom w:val="single" w:color="auto" w:sz="4" w:space="0"/>
              <w:right w:val="single" w:color="auto" w:sz="4" w:space="0"/>
            </w:tcBorders>
            <w:vAlign w:val="center"/>
          </w:tcPr>
          <w:p w14:paraId="38DF76D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履约配合</w:t>
            </w:r>
          </w:p>
        </w:tc>
        <w:tc>
          <w:tcPr>
            <w:tcW w:w="681" w:type="dxa"/>
            <w:tcBorders>
              <w:top w:val="nil"/>
              <w:left w:val="nil"/>
              <w:bottom w:val="single" w:color="auto" w:sz="4" w:space="0"/>
              <w:right w:val="single" w:color="auto" w:sz="4" w:space="0"/>
            </w:tcBorders>
            <w:vAlign w:val="center"/>
          </w:tcPr>
          <w:p w14:paraId="0878089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30</w:t>
            </w:r>
          </w:p>
        </w:tc>
        <w:tc>
          <w:tcPr>
            <w:tcW w:w="5872" w:type="dxa"/>
            <w:tcBorders>
              <w:top w:val="nil"/>
              <w:left w:val="nil"/>
              <w:bottom w:val="single" w:color="auto" w:sz="4" w:space="0"/>
              <w:right w:val="single" w:color="auto" w:sz="4" w:space="0"/>
            </w:tcBorders>
            <w:vAlign w:val="center"/>
          </w:tcPr>
          <w:p w14:paraId="1DC545E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65455D2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3FCA34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1C62D9E9">
            <w:pPr>
              <w:widowControl/>
              <w:spacing w:line="560" w:lineRule="exact"/>
              <w:ind w:left="0" w:leftChars="0" w:right="0" w:rightChars="0" w:firstLine="400" w:firstLineChars="200"/>
              <w:jc w:val="left"/>
              <w:rPr>
                <w:rFonts w:eastAsia="Times New Roman"/>
                <w:kern w:val="0"/>
                <w:sz w:val="20"/>
              </w:rPr>
            </w:pPr>
          </w:p>
        </w:tc>
      </w:tr>
      <w:tr w14:paraId="57A9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15372E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5</w:t>
            </w:r>
          </w:p>
        </w:tc>
        <w:tc>
          <w:tcPr>
            <w:tcW w:w="1051" w:type="dxa"/>
            <w:tcBorders>
              <w:top w:val="nil"/>
              <w:left w:val="nil"/>
              <w:bottom w:val="single" w:color="auto" w:sz="4" w:space="0"/>
              <w:right w:val="single" w:color="auto" w:sz="4" w:space="0"/>
            </w:tcBorders>
            <w:vAlign w:val="center"/>
          </w:tcPr>
          <w:p w14:paraId="3E0E632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配合情况</w:t>
            </w:r>
          </w:p>
        </w:tc>
        <w:tc>
          <w:tcPr>
            <w:tcW w:w="681" w:type="dxa"/>
            <w:tcBorders>
              <w:top w:val="nil"/>
              <w:left w:val="nil"/>
              <w:bottom w:val="single" w:color="auto" w:sz="4" w:space="0"/>
              <w:right w:val="single" w:color="auto" w:sz="4" w:space="0"/>
            </w:tcBorders>
            <w:vAlign w:val="center"/>
          </w:tcPr>
          <w:p w14:paraId="7F32D05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3652E08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优秀：能够积极认真地配合各项汇报工作，主动协调相关单位解决问题；</w:t>
            </w:r>
          </w:p>
          <w:p w14:paraId="3F788EA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良好：能够比较积极认真配合各项汇报工作，比较主动协调相关单位解决问题；</w:t>
            </w:r>
          </w:p>
          <w:p w14:paraId="5C68EE5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合格：基本能够配合各项汇报工作，能够协调相关单位解决问题；</w:t>
            </w:r>
          </w:p>
          <w:p w14:paraId="3A723C7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不合格：不能够配合各项汇报工作，不能协调相关单位解决问题。</w:t>
            </w:r>
          </w:p>
        </w:tc>
        <w:tc>
          <w:tcPr>
            <w:tcW w:w="891" w:type="dxa"/>
            <w:tcBorders>
              <w:top w:val="nil"/>
              <w:left w:val="nil"/>
              <w:bottom w:val="single" w:color="auto" w:sz="4" w:space="0"/>
              <w:right w:val="single" w:color="auto" w:sz="4" w:space="0"/>
            </w:tcBorders>
            <w:vAlign w:val="center"/>
          </w:tcPr>
          <w:p w14:paraId="089CF5B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D85750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1D59B69">
            <w:pPr>
              <w:widowControl/>
              <w:spacing w:line="560" w:lineRule="exact"/>
              <w:ind w:left="0" w:leftChars="0" w:right="0" w:rightChars="0" w:firstLine="400" w:firstLineChars="200"/>
              <w:jc w:val="left"/>
              <w:rPr>
                <w:rFonts w:eastAsia="Times New Roman"/>
                <w:kern w:val="0"/>
                <w:sz w:val="20"/>
              </w:rPr>
            </w:pPr>
          </w:p>
        </w:tc>
      </w:tr>
      <w:tr w14:paraId="130D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02A9519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6</w:t>
            </w:r>
          </w:p>
        </w:tc>
        <w:tc>
          <w:tcPr>
            <w:tcW w:w="1051" w:type="dxa"/>
            <w:tcBorders>
              <w:top w:val="single" w:color="auto" w:sz="4" w:space="0"/>
              <w:left w:val="nil"/>
              <w:bottom w:val="single" w:color="auto" w:sz="4" w:space="0"/>
              <w:right w:val="single" w:color="auto" w:sz="4" w:space="0"/>
            </w:tcBorders>
            <w:vAlign w:val="center"/>
          </w:tcPr>
          <w:p w14:paraId="6A83098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保密工作</w:t>
            </w:r>
          </w:p>
        </w:tc>
        <w:tc>
          <w:tcPr>
            <w:tcW w:w="681" w:type="dxa"/>
            <w:tcBorders>
              <w:top w:val="single" w:color="auto" w:sz="4" w:space="0"/>
              <w:left w:val="nil"/>
              <w:bottom w:val="single" w:color="auto" w:sz="4" w:space="0"/>
              <w:right w:val="single" w:color="auto" w:sz="4" w:space="0"/>
            </w:tcBorders>
            <w:vAlign w:val="center"/>
          </w:tcPr>
          <w:p w14:paraId="59E745B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single" w:color="auto" w:sz="4" w:space="0"/>
              <w:left w:val="nil"/>
              <w:bottom w:val="single" w:color="auto" w:sz="4" w:space="0"/>
              <w:right w:val="single" w:color="auto" w:sz="4" w:space="0"/>
            </w:tcBorders>
            <w:vAlign w:val="center"/>
          </w:tcPr>
          <w:p w14:paraId="0120229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优秀：委托的开发与设计业务有保密要求时能够严格保密；</w:t>
            </w:r>
          </w:p>
          <w:p w14:paraId="6DBC7E5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不合格：委托的开发与设计业务有保密要求时不能够严格保密。</w:t>
            </w:r>
          </w:p>
        </w:tc>
        <w:tc>
          <w:tcPr>
            <w:tcW w:w="891" w:type="dxa"/>
            <w:tcBorders>
              <w:top w:val="single" w:color="auto" w:sz="4" w:space="0"/>
              <w:left w:val="nil"/>
              <w:bottom w:val="single" w:color="auto" w:sz="4" w:space="0"/>
              <w:right w:val="single" w:color="auto" w:sz="4" w:space="0"/>
            </w:tcBorders>
            <w:vAlign w:val="center"/>
          </w:tcPr>
          <w:p w14:paraId="220324C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2271F92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08940A66">
            <w:pPr>
              <w:widowControl/>
              <w:spacing w:line="560" w:lineRule="exact"/>
              <w:ind w:left="0" w:leftChars="0" w:right="0" w:rightChars="0" w:firstLine="400" w:firstLineChars="200"/>
              <w:jc w:val="left"/>
              <w:rPr>
                <w:rFonts w:eastAsia="Times New Roman"/>
                <w:kern w:val="0"/>
                <w:sz w:val="20"/>
              </w:rPr>
            </w:pPr>
          </w:p>
        </w:tc>
      </w:tr>
      <w:tr w14:paraId="3425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C7A0E4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7</w:t>
            </w:r>
          </w:p>
        </w:tc>
        <w:tc>
          <w:tcPr>
            <w:tcW w:w="1051" w:type="dxa"/>
            <w:tcBorders>
              <w:top w:val="nil"/>
              <w:left w:val="nil"/>
              <w:bottom w:val="single" w:color="auto" w:sz="4" w:space="0"/>
              <w:right w:val="single" w:color="auto" w:sz="4" w:space="0"/>
            </w:tcBorders>
            <w:vAlign w:val="center"/>
          </w:tcPr>
          <w:p w14:paraId="38FB11E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诚信情况</w:t>
            </w:r>
          </w:p>
        </w:tc>
        <w:tc>
          <w:tcPr>
            <w:tcW w:w="681" w:type="dxa"/>
            <w:tcBorders>
              <w:top w:val="nil"/>
              <w:left w:val="nil"/>
              <w:bottom w:val="single" w:color="auto" w:sz="4" w:space="0"/>
              <w:right w:val="single" w:color="auto" w:sz="4" w:space="0"/>
            </w:tcBorders>
            <w:vAlign w:val="center"/>
          </w:tcPr>
          <w:p w14:paraId="38FA76F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D97364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优秀：无弄虚作假的现象；</w:t>
            </w:r>
          </w:p>
          <w:p w14:paraId="0C93263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不合格：有弄虚作假的现象。</w:t>
            </w:r>
          </w:p>
        </w:tc>
        <w:tc>
          <w:tcPr>
            <w:tcW w:w="891" w:type="dxa"/>
            <w:tcBorders>
              <w:top w:val="nil"/>
              <w:left w:val="nil"/>
              <w:bottom w:val="single" w:color="auto" w:sz="4" w:space="0"/>
              <w:right w:val="single" w:color="auto" w:sz="4" w:space="0"/>
            </w:tcBorders>
            <w:vAlign w:val="center"/>
          </w:tcPr>
          <w:p w14:paraId="0E281BC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CFBCED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90D56DD">
            <w:pPr>
              <w:widowControl/>
              <w:spacing w:line="560" w:lineRule="exact"/>
              <w:ind w:left="0" w:leftChars="0" w:right="0" w:rightChars="0" w:firstLine="400" w:firstLineChars="200"/>
              <w:jc w:val="left"/>
              <w:rPr>
                <w:rFonts w:eastAsia="Times New Roman"/>
                <w:kern w:val="0"/>
                <w:sz w:val="20"/>
              </w:rPr>
            </w:pPr>
          </w:p>
        </w:tc>
      </w:tr>
      <w:tr w14:paraId="6763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B43D09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1051" w:type="dxa"/>
            <w:tcBorders>
              <w:top w:val="nil"/>
              <w:left w:val="nil"/>
              <w:bottom w:val="single" w:color="auto" w:sz="4" w:space="0"/>
              <w:right w:val="single" w:color="auto" w:sz="4" w:space="0"/>
            </w:tcBorders>
            <w:vAlign w:val="center"/>
          </w:tcPr>
          <w:p w14:paraId="57159F1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合  计</w:t>
            </w:r>
          </w:p>
        </w:tc>
        <w:tc>
          <w:tcPr>
            <w:tcW w:w="681" w:type="dxa"/>
            <w:tcBorders>
              <w:top w:val="nil"/>
              <w:left w:val="nil"/>
              <w:bottom w:val="single" w:color="auto" w:sz="4" w:space="0"/>
              <w:right w:val="single" w:color="auto" w:sz="4" w:space="0"/>
            </w:tcBorders>
            <w:vAlign w:val="center"/>
          </w:tcPr>
          <w:p w14:paraId="7F3110E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100</w:t>
            </w:r>
          </w:p>
        </w:tc>
        <w:tc>
          <w:tcPr>
            <w:tcW w:w="5872" w:type="dxa"/>
            <w:tcBorders>
              <w:top w:val="nil"/>
              <w:left w:val="nil"/>
              <w:bottom w:val="single" w:color="auto" w:sz="4" w:space="0"/>
              <w:right w:val="single" w:color="auto" w:sz="4" w:space="0"/>
            </w:tcBorders>
            <w:vAlign w:val="center"/>
          </w:tcPr>
          <w:p w14:paraId="42238A9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0E5EE25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3E2D0E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1E44556">
            <w:pPr>
              <w:widowControl/>
              <w:spacing w:line="560" w:lineRule="exact"/>
              <w:ind w:left="0" w:leftChars="0" w:right="0" w:rightChars="0" w:firstLine="400" w:firstLineChars="200"/>
              <w:jc w:val="left"/>
              <w:rPr>
                <w:rFonts w:eastAsia="Times New Roman"/>
                <w:kern w:val="0"/>
                <w:sz w:val="20"/>
              </w:rPr>
            </w:pPr>
          </w:p>
        </w:tc>
      </w:tr>
      <w:tr w14:paraId="233B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5BB5C61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五</w:t>
            </w:r>
          </w:p>
        </w:tc>
        <w:tc>
          <w:tcPr>
            <w:tcW w:w="1051" w:type="dxa"/>
            <w:tcBorders>
              <w:top w:val="nil"/>
              <w:left w:val="nil"/>
              <w:bottom w:val="single" w:color="auto" w:sz="4" w:space="0"/>
              <w:right w:val="single" w:color="auto" w:sz="4" w:space="0"/>
            </w:tcBorders>
            <w:vAlign w:val="center"/>
          </w:tcPr>
          <w:p w14:paraId="44DFE93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评价等级</w:t>
            </w:r>
          </w:p>
        </w:tc>
        <w:tc>
          <w:tcPr>
            <w:tcW w:w="681" w:type="dxa"/>
            <w:tcBorders>
              <w:top w:val="nil"/>
              <w:left w:val="nil"/>
              <w:bottom w:val="single" w:color="auto" w:sz="4" w:space="0"/>
              <w:right w:val="single" w:color="auto" w:sz="4" w:space="0"/>
            </w:tcBorders>
            <w:vAlign w:val="center"/>
          </w:tcPr>
          <w:p w14:paraId="293EEB4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5872" w:type="dxa"/>
            <w:tcBorders>
              <w:top w:val="nil"/>
              <w:left w:val="nil"/>
              <w:bottom w:val="single" w:color="auto" w:sz="4" w:space="0"/>
              <w:right w:val="single" w:color="auto" w:sz="4" w:space="0"/>
            </w:tcBorders>
            <w:vAlign w:val="center"/>
          </w:tcPr>
          <w:p w14:paraId="1BC65E1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优秀：得分率90%以上（含90%）；</w:t>
            </w:r>
          </w:p>
          <w:p w14:paraId="125EE07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良好：得分率在80%-90%之间（含80%）；</w:t>
            </w:r>
          </w:p>
          <w:p w14:paraId="6FF713B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合格：得分率在60%-80%之间（含60%）；</w:t>
            </w:r>
          </w:p>
          <w:p w14:paraId="44181A7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不合格：得分率在60%以下（不含60%）。</w:t>
            </w:r>
          </w:p>
        </w:tc>
        <w:tc>
          <w:tcPr>
            <w:tcW w:w="891" w:type="dxa"/>
            <w:tcBorders>
              <w:top w:val="nil"/>
              <w:left w:val="nil"/>
              <w:bottom w:val="single" w:color="auto" w:sz="4" w:space="0"/>
              <w:right w:val="single" w:color="auto" w:sz="4" w:space="0"/>
            </w:tcBorders>
            <w:vAlign w:val="center"/>
          </w:tcPr>
          <w:p w14:paraId="1E0BCBB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2C6DE82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得分率=（实际得分数/本项目应得满分数）*100%</w:t>
            </w:r>
          </w:p>
        </w:tc>
        <w:tc>
          <w:tcPr>
            <w:tcW w:w="480" w:type="dxa"/>
            <w:vAlign w:val="center"/>
          </w:tcPr>
          <w:p w14:paraId="0492DE6C">
            <w:pPr>
              <w:widowControl/>
              <w:spacing w:line="560" w:lineRule="exact"/>
              <w:ind w:left="0" w:leftChars="0" w:right="0" w:rightChars="0" w:firstLine="400" w:firstLineChars="200"/>
              <w:jc w:val="left"/>
              <w:rPr>
                <w:rFonts w:eastAsia="Times New Roman"/>
                <w:kern w:val="0"/>
                <w:sz w:val="20"/>
              </w:rPr>
            </w:pPr>
          </w:p>
        </w:tc>
      </w:tr>
      <w:tr w14:paraId="0AAF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AD1D6A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六</w:t>
            </w:r>
          </w:p>
        </w:tc>
        <w:tc>
          <w:tcPr>
            <w:tcW w:w="1051" w:type="dxa"/>
            <w:tcBorders>
              <w:top w:val="nil"/>
              <w:left w:val="nil"/>
              <w:bottom w:val="single" w:color="auto" w:sz="4" w:space="0"/>
              <w:right w:val="single" w:color="auto" w:sz="4" w:space="0"/>
            </w:tcBorders>
            <w:vAlign w:val="center"/>
          </w:tcPr>
          <w:p w14:paraId="456C753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履约总评价</w:t>
            </w:r>
          </w:p>
        </w:tc>
        <w:tc>
          <w:tcPr>
            <w:tcW w:w="681" w:type="dxa"/>
            <w:tcBorders>
              <w:top w:val="nil"/>
              <w:left w:val="nil"/>
              <w:bottom w:val="single" w:color="auto" w:sz="4" w:space="0"/>
              <w:right w:val="single" w:color="auto" w:sz="4" w:space="0"/>
            </w:tcBorders>
            <w:vAlign w:val="center"/>
          </w:tcPr>
          <w:p w14:paraId="6A36FB5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538" w:type="dxa"/>
            <w:gridSpan w:val="3"/>
            <w:tcBorders>
              <w:top w:val="single" w:color="auto" w:sz="4" w:space="0"/>
              <w:left w:val="nil"/>
              <w:bottom w:val="single" w:color="auto" w:sz="4" w:space="0"/>
              <w:right w:val="single" w:color="000000" w:sz="8" w:space="0"/>
            </w:tcBorders>
            <w:vAlign w:val="center"/>
          </w:tcPr>
          <w:p w14:paraId="45B12A5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1.工程目前所处阶段（已签定的合同）：</w:t>
            </w:r>
          </w:p>
          <w:p w14:paraId="48310D1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2.评价结果：</w:t>
            </w:r>
          </w:p>
        </w:tc>
        <w:tc>
          <w:tcPr>
            <w:tcW w:w="480" w:type="dxa"/>
            <w:vAlign w:val="center"/>
          </w:tcPr>
          <w:p w14:paraId="14F0B1CB">
            <w:pPr>
              <w:widowControl/>
              <w:spacing w:line="560" w:lineRule="exact"/>
              <w:ind w:left="0" w:leftChars="0" w:right="0" w:rightChars="0" w:firstLine="400" w:firstLineChars="200"/>
              <w:jc w:val="left"/>
              <w:rPr>
                <w:rFonts w:eastAsia="Times New Roman"/>
                <w:kern w:val="0"/>
                <w:sz w:val="20"/>
              </w:rPr>
            </w:pPr>
          </w:p>
        </w:tc>
      </w:tr>
      <w:tr w14:paraId="7ED7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8" w:space="0"/>
              <w:right w:val="single" w:color="auto" w:sz="4" w:space="0"/>
            </w:tcBorders>
            <w:vAlign w:val="center"/>
          </w:tcPr>
          <w:p w14:paraId="42AFD44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签字</w:t>
            </w:r>
          </w:p>
        </w:tc>
        <w:tc>
          <w:tcPr>
            <w:tcW w:w="9270" w:type="dxa"/>
            <w:gridSpan w:val="5"/>
            <w:tcBorders>
              <w:top w:val="single" w:color="auto" w:sz="4" w:space="0"/>
              <w:left w:val="nil"/>
              <w:bottom w:val="single" w:color="auto" w:sz="8" w:space="0"/>
              <w:right w:val="single" w:color="000000" w:sz="8" w:space="0"/>
            </w:tcBorders>
            <w:vAlign w:val="center"/>
          </w:tcPr>
          <w:p w14:paraId="41E5329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评价小组成员：</w:t>
            </w:r>
          </w:p>
          <w:p w14:paraId="21C7B9A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负责人：</w:t>
            </w:r>
          </w:p>
        </w:tc>
        <w:tc>
          <w:tcPr>
            <w:tcW w:w="480" w:type="dxa"/>
            <w:vAlign w:val="center"/>
          </w:tcPr>
          <w:p w14:paraId="7A0B2CBB">
            <w:pPr>
              <w:widowControl/>
              <w:spacing w:line="560" w:lineRule="exact"/>
              <w:ind w:left="0" w:leftChars="0" w:right="0" w:rightChars="0" w:firstLine="400" w:firstLineChars="200"/>
              <w:jc w:val="left"/>
              <w:rPr>
                <w:rFonts w:eastAsia="Times New Roman"/>
                <w:kern w:val="0"/>
                <w:sz w:val="20"/>
              </w:rPr>
            </w:pPr>
          </w:p>
        </w:tc>
      </w:tr>
    </w:tbl>
    <w:p w14:paraId="6AFB5426">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674A7C34">
      <w:pPr>
        <w:wordWrap w:val="0"/>
        <w:autoSpaceDE w:val="0"/>
        <w:autoSpaceDN w:val="0"/>
        <w:adjustRightInd w:val="0"/>
        <w:snapToGrid w:val="0"/>
        <w:spacing w:line="560" w:lineRule="exact"/>
        <w:ind w:left="0" w:leftChars="0" w:right="0" w:rightChars="0" w:firstLine="480" w:firstLineChars="200"/>
        <w:outlineLvl w:val="2"/>
        <w:rPr>
          <w:rFonts w:hint="eastAsia" w:ascii="宋体" w:hAnsi="宋体"/>
          <w:kern w:val="0"/>
          <w:sz w:val="24"/>
          <w:szCs w:val="24"/>
        </w:rPr>
      </w:pPr>
      <w:r>
        <w:rPr>
          <w:rFonts w:hint="eastAsia" w:ascii="宋体" w:hAnsi="宋体"/>
          <w:kern w:val="0"/>
          <w:sz w:val="24"/>
          <w:szCs w:val="24"/>
        </w:rPr>
        <w:t>表格3：数据对接阶段履约评价表</w:t>
      </w:r>
    </w:p>
    <w:tbl>
      <w:tblPr>
        <w:tblStyle w:val="21"/>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1002"/>
        <w:gridCol w:w="649"/>
        <w:gridCol w:w="5596"/>
        <w:gridCol w:w="849"/>
        <w:gridCol w:w="739"/>
        <w:gridCol w:w="457"/>
      </w:tblGrid>
      <w:tr w14:paraId="694A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52335BA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szCs w:val="21"/>
              </w:rPr>
            </w:pPr>
            <w:r>
              <w:rPr>
                <w:rFonts w:hint="eastAsia" w:ascii="宋体" w:hAnsi="宋体"/>
                <w:szCs w:val="21"/>
              </w:rPr>
              <w:t>项目名称：</w:t>
            </w:r>
          </w:p>
        </w:tc>
        <w:tc>
          <w:tcPr>
            <w:tcW w:w="8219" w:type="dxa"/>
            <w:gridSpan w:val="4"/>
            <w:tcBorders>
              <w:top w:val="single" w:color="auto" w:sz="4" w:space="0"/>
              <w:left w:val="nil"/>
              <w:bottom w:val="single" w:color="auto" w:sz="4" w:space="0"/>
              <w:right w:val="single" w:color="000000" w:sz="8" w:space="0"/>
            </w:tcBorders>
            <w:vAlign w:val="center"/>
          </w:tcPr>
          <w:p w14:paraId="01590309">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Cs w:val="21"/>
              </w:rPr>
            </w:pPr>
            <w:r>
              <w:rPr>
                <w:rFonts w:hint="eastAsia" w:ascii="宋体" w:hAnsi="宋体"/>
                <w:kern w:val="0"/>
                <w:sz w:val="24"/>
                <w:szCs w:val="24"/>
                <w:lang w:eastAsia="zh-CN"/>
              </w:rPr>
              <w:t>新桥东先进制造产业园统一停车管理平台建设</w:t>
            </w:r>
            <w:r>
              <w:rPr>
                <w:rFonts w:hint="eastAsia" w:ascii="宋体" w:hAnsi="宋体"/>
                <w:kern w:val="0"/>
                <w:sz w:val="24"/>
                <w:szCs w:val="24"/>
              </w:rPr>
              <w:t>项目</w:t>
            </w:r>
          </w:p>
        </w:tc>
      </w:tr>
      <w:tr w14:paraId="53A8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661F221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履约单位：</w:t>
            </w:r>
          </w:p>
        </w:tc>
        <w:tc>
          <w:tcPr>
            <w:tcW w:w="6553" w:type="dxa"/>
            <w:gridSpan w:val="2"/>
            <w:tcBorders>
              <w:top w:val="single" w:color="auto" w:sz="4" w:space="0"/>
              <w:left w:val="nil"/>
              <w:bottom w:val="single" w:color="auto" w:sz="4" w:space="0"/>
              <w:right w:val="single" w:color="auto" w:sz="4" w:space="0"/>
            </w:tcBorders>
            <w:vAlign w:val="center"/>
          </w:tcPr>
          <w:p w14:paraId="3CCEC84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
                <w:bCs/>
                <w:kern w:val="0"/>
                <w:szCs w:val="21"/>
              </w:rPr>
            </w:pPr>
            <w:r>
              <w:rPr>
                <w:rFonts w:hint="eastAsia" w:ascii="宋体" w:hAnsi="宋体"/>
                <w:szCs w:val="21"/>
              </w:rPr>
              <w:t xml:space="preserve">  </w:t>
            </w:r>
          </w:p>
        </w:tc>
        <w:tc>
          <w:tcPr>
            <w:tcW w:w="891" w:type="dxa"/>
            <w:tcBorders>
              <w:top w:val="single" w:color="auto" w:sz="4" w:space="0"/>
              <w:left w:val="nil"/>
              <w:bottom w:val="single" w:color="auto" w:sz="4" w:space="0"/>
              <w:right w:val="single" w:color="auto" w:sz="4" w:space="0"/>
            </w:tcBorders>
            <w:vAlign w:val="center"/>
          </w:tcPr>
          <w:p w14:paraId="5572993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日期</w:t>
            </w:r>
          </w:p>
        </w:tc>
        <w:tc>
          <w:tcPr>
            <w:tcW w:w="775" w:type="dxa"/>
            <w:tcBorders>
              <w:top w:val="single" w:color="auto" w:sz="4" w:space="0"/>
              <w:left w:val="nil"/>
              <w:bottom w:val="single" w:color="auto" w:sz="4" w:space="0"/>
              <w:right w:val="single" w:color="auto" w:sz="4" w:space="0"/>
            </w:tcBorders>
            <w:vAlign w:val="center"/>
          </w:tcPr>
          <w:p w14:paraId="6290E033">
            <w:pPr>
              <w:wordWrap w:val="0"/>
              <w:autoSpaceDE w:val="0"/>
              <w:autoSpaceDN w:val="0"/>
              <w:adjustRightInd w:val="0"/>
              <w:snapToGrid w:val="0"/>
              <w:spacing w:line="560" w:lineRule="exact"/>
              <w:ind w:left="0" w:leftChars="0" w:right="0" w:rightChars="0" w:firstLine="422" w:firstLineChars="200"/>
              <w:jc w:val="center"/>
              <w:rPr>
                <w:rFonts w:hint="eastAsia" w:ascii="宋体" w:hAnsi="宋体"/>
                <w:b/>
                <w:bCs/>
                <w:kern w:val="0"/>
                <w:szCs w:val="21"/>
              </w:rPr>
            </w:pPr>
          </w:p>
        </w:tc>
      </w:tr>
      <w:tr w14:paraId="1725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409" w:hRule="atLeast"/>
          <w:jc w:val="center"/>
        </w:trPr>
        <w:tc>
          <w:tcPr>
            <w:tcW w:w="447" w:type="dxa"/>
            <w:vMerge w:val="restart"/>
            <w:tcBorders>
              <w:top w:val="nil"/>
              <w:left w:val="single" w:color="auto" w:sz="8" w:space="0"/>
              <w:bottom w:val="single" w:color="auto" w:sz="4" w:space="0"/>
              <w:right w:val="single" w:color="auto" w:sz="4" w:space="0"/>
            </w:tcBorders>
            <w:vAlign w:val="center"/>
          </w:tcPr>
          <w:p w14:paraId="33B1561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序号</w:t>
            </w:r>
          </w:p>
        </w:tc>
        <w:tc>
          <w:tcPr>
            <w:tcW w:w="1051" w:type="dxa"/>
            <w:vMerge w:val="restart"/>
            <w:tcBorders>
              <w:top w:val="nil"/>
              <w:left w:val="nil"/>
              <w:bottom w:val="single" w:color="auto" w:sz="4" w:space="0"/>
              <w:right w:val="single" w:color="auto" w:sz="4" w:space="0"/>
            </w:tcBorders>
            <w:vAlign w:val="center"/>
          </w:tcPr>
          <w:p w14:paraId="583886C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分项内容</w:t>
            </w:r>
          </w:p>
        </w:tc>
        <w:tc>
          <w:tcPr>
            <w:tcW w:w="681" w:type="dxa"/>
            <w:vMerge w:val="restart"/>
            <w:tcBorders>
              <w:top w:val="nil"/>
              <w:left w:val="nil"/>
              <w:bottom w:val="single" w:color="auto" w:sz="4" w:space="0"/>
              <w:right w:val="single" w:color="auto" w:sz="4" w:space="0"/>
            </w:tcBorders>
            <w:vAlign w:val="center"/>
          </w:tcPr>
          <w:p w14:paraId="23D5015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总分</w:t>
            </w:r>
          </w:p>
        </w:tc>
        <w:tc>
          <w:tcPr>
            <w:tcW w:w="5872" w:type="dxa"/>
            <w:vMerge w:val="restart"/>
            <w:tcBorders>
              <w:top w:val="nil"/>
              <w:left w:val="nil"/>
              <w:bottom w:val="single" w:color="auto" w:sz="4" w:space="0"/>
              <w:right w:val="single" w:color="auto" w:sz="4" w:space="0"/>
            </w:tcBorders>
            <w:vAlign w:val="center"/>
          </w:tcPr>
          <w:p w14:paraId="47BC23A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     价     标     准</w:t>
            </w:r>
          </w:p>
        </w:tc>
        <w:tc>
          <w:tcPr>
            <w:tcW w:w="891" w:type="dxa"/>
            <w:vMerge w:val="restart"/>
            <w:tcBorders>
              <w:top w:val="nil"/>
              <w:left w:val="nil"/>
              <w:bottom w:val="single" w:color="auto" w:sz="4" w:space="0"/>
              <w:right w:val="single" w:color="auto" w:sz="4" w:space="0"/>
            </w:tcBorders>
            <w:vAlign w:val="center"/>
          </w:tcPr>
          <w:p w14:paraId="3190B50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w:t>
            </w:r>
          </w:p>
        </w:tc>
        <w:tc>
          <w:tcPr>
            <w:tcW w:w="775" w:type="dxa"/>
            <w:vMerge w:val="restart"/>
            <w:tcBorders>
              <w:top w:val="nil"/>
              <w:left w:val="nil"/>
              <w:bottom w:val="single" w:color="auto" w:sz="4" w:space="0"/>
              <w:right w:val="single" w:color="auto" w:sz="8" w:space="0"/>
            </w:tcBorders>
            <w:vAlign w:val="center"/>
          </w:tcPr>
          <w:p w14:paraId="676A8A2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说明</w:t>
            </w:r>
          </w:p>
        </w:tc>
      </w:tr>
      <w:tr w14:paraId="5E0E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8" w:type="dxa"/>
            <w:vMerge w:val="continue"/>
            <w:tcBorders>
              <w:top w:val="nil"/>
              <w:left w:val="single" w:color="auto" w:sz="8" w:space="0"/>
              <w:bottom w:val="single" w:color="auto" w:sz="4" w:space="0"/>
              <w:right w:val="single" w:color="auto" w:sz="4" w:space="0"/>
            </w:tcBorders>
            <w:vAlign w:val="center"/>
          </w:tcPr>
          <w:p w14:paraId="203960D4"/>
        </w:tc>
        <w:tc>
          <w:tcPr>
            <w:tcW w:w="9270" w:type="dxa"/>
            <w:vMerge w:val="continue"/>
            <w:tcBorders>
              <w:top w:val="nil"/>
              <w:left w:val="nil"/>
              <w:bottom w:val="single" w:color="auto" w:sz="4" w:space="0"/>
              <w:right w:val="single" w:color="auto" w:sz="4" w:space="0"/>
            </w:tcBorders>
            <w:vAlign w:val="center"/>
          </w:tcPr>
          <w:p w14:paraId="10C2471F"/>
        </w:tc>
        <w:tc>
          <w:tcPr>
            <w:tcW w:w="8219" w:type="dxa"/>
            <w:vMerge w:val="continue"/>
            <w:tcBorders>
              <w:top w:val="nil"/>
              <w:left w:val="nil"/>
              <w:bottom w:val="single" w:color="auto" w:sz="4" w:space="0"/>
              <w:right w:val="single" w:color="auto" w:sz="4" w:space="0"/>
            </w:tcBorders>
            <w:vAlign w:val="center"/>
          </w:tcPr>
          <w:p w14:paraId="4F50EF0E"/>
        </w:tc>
        <w:tc>
          <w:tcPr>
            <w:tcW w:w="7538" w:type="dxa"/>
            <w:vMerge w:val="continue"/>
            <w:tcBorders>
              <w:top w:val="nil"/>
              <w:left w:val="nil"/>
              <w:bottom w:val="single" w:color="auto" w:sz="4" w:space="0"/>
              <w:right w:val="single" w:color="auto" w:sz="4" w:space="0"/>
            </w:tcBorders>
            <w:vAlign w:val="center"/>
          </w:tcPr>
          <w:p w14:paraId="3EFAFF13"/>
        </w:tc>
        <w:tc>
          <w:tcPr>
            <w:tcW w:w="891" w:type="dxa"/>
            <w:vMerge w:val="continue"/>
            <w:tcBorders>
              <w:top w:val="nil"/>
              <w:left w:val="nil"/>
              <w:bottom w:val="single" w:color="auto" w:sz="4" w:space="0"/>
              <w:right w:val="single" w:color="auto" w:sz="4" w:space="0"/>
            </w:tcBorders>
            <w:vAlign w:val="center"/>
          </w:tcPr>
          <w:p w14:paraId="64589416"/>
        </w:tc>
        <w:tc>
          <w:tcPr>
            <w:tcW w:w="775" w:type="dxa"/>
            <w:vMerge w:val="continue"/>
            <w:tcBorders>
              <w:top w:val="nil"/>
              <w:left w:val="nil"/>
              <w:bottom w:val="single" w:color="auto" w:sz="4" w:space="0"/>
              <w:right w:val="single" w:color="auto" w:sz="8" w:space="0"/>
            </w:tcBorders>
            <w:vAlign w:val="center"/>
          </w:tcPr>
          <w:p w14:paraId="7DDB782B"/>
        </w:tc>
        <w:tc>
          <w:tcPr>
            <w:tcW w:w="480" w:type="dxa"/>
            <w:vAlign w:val="center"/>
          </w:tcPr>
          <w:p w14:paraId="0A38BED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r>
      <w:tr w14:paraId="1913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965333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一</w:t>
            </w:r>
          </w:p>
        </w:tc>
        <w:tc>
          <w:tcPr>
            <w:tcW w:w="1051" w:type="dxa"/>
            <w:tcBorders>
              <w:top w:val="nil"/>
              <w:left w:val="nil"/>
              <w:bottom w:val="single" w:color="auto" w:sz="4" w:space="0"/>
              <w:right w:val="single" w:color="auto" w:sz="4" w:space="0"/>
            </w:tcBorders>
            <w:vAlign w:val="center"/>
          </w:tcPr>
          <w:p w14:paraId="0D64E5B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人员配备</w:t>
            </w:r>
          </w:p>
        </w:tc>
        <w:tc>
          <w:tcPr>
            <w:tcW w:w="681" w:type="dxa"/>
            <w:tcBorders>
              <w:top w:val="nil"/>
              <w:left w:val="nil"/>
              <w:bottom w:val="single" w:color="auto" w:sz="4" w:space="0"/>
              <w:right w:val="single" w:color="auto" w:sz="4" w:space="0"/>
            </w:tcBorders>
            <w:vAlign w:val="center"/>
          </w:tcPr>
          <w:p w14:paraId="1C4F844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20</w:t>
            </w:r>
          </w:p>
        </w:tc>
        <w:tc>
          <w:tcPr>
            <w:tcW w:w="5872" w:type="dxa"/>
            <w:tcBorders>
              <w:top w:val="nil"/>
              <w:left w:val="nil"/>
              <w:bottom w:val="single" w:color="auto" w:sz="4" w:space="0"/>
              <w:right w:val="single" w:color="auto" w:sz="4" w:space="0"/>
            </w:tcBorders>
            <w:vAlign w:val="center"/>
          </w:tcPr>
          <w:p w14:paraId="3860B1A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5F32874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305A7B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0380EE20">
            <w:pPr>
              <w:widowControl/>
              <w:spacing w:line="560" w:lineRule="exact"/>
              <w:ind w:left="0" w:leftChars="0" w:right="0" w:rightChars="0" w:firstLine="400" w:firstLineChars="200"/>
              <w:jc w:val="left"/>
              <w:rPr>
                <w:rFonts w:eastAsia="Times New Roman"/>
                <w:kern w:val="0"/>
                <w:sz w:val="20"/>
              </w:rPr>
            </w:pPr>
          </w:p>
        </w:tc>
      </w:tr>
      <w:tr w14:paraId="4B68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0CAE315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w:t>
            </w:r>
          </w:p>
        </w:tc>
        <w:tc>
          <w:tcPr>
            <w:tcW w:w="1051" w:type="dxa"/>
            <w:tcBorders>
              <w:top w:val="nil"/>
              <w:left w:val="nil"/>
              <w:bottom w:val="single" w:color="auto" w:sz="4" w:space="0"/>
              <w:right w:val="single" w:color="auto" w:sz="4" w:space="0"/>
            </w:tcBorders>
            <w:vAlign w:val="center"/>
          </w:tcPr>
          <w:p w14:paraId="27C7DF9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人员配置要求</w:t>
            </w:r>
          </w:p>
        </w:tc>
        <w:tc>
          <w:tcPr>
            <w:tcW w:w="681" w:type="dxa"/>
            <w:tcBorders>
              <w:top w:val="nil"/>
              <w:left w:val="nil"/>
              <w:bottom w:val="single" w:color="auto" w:sz="4" w:space="0"/>
              <w:right w:val="single" w:color="auto" w:sz="4" w:space="0"/>
            </w:tcBorders>
            <w:vAlign w:val="center"/>
          </w:tcPr>
          <w:p w14:paraId="01AF31E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4D40548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优秀：人员配置满足合同及招标文件的要求且各专业人员要求稳定；</w:t>
            </w:r>
          </w:p>
          <w:p w14:paraId="15315E9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良好：人员配置满足合同及招标文件的要求且各专业人员比较稳定；</w:t>
            </w:r>
          </w:p>
          <w:p w14:paraId="4ACBBCE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合格：人员配置满足合同及招标文件的要求且各专业人员基本稳定；</w:t>
            </w:r>
          </w:p>
          <w:p w14:paraId="7872792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不合格：人员配置不满足合同及招标文件的要求或各专业人员不够稳定。</w:t>
            </w:r>
          </w:p>
        </w:tc>
        <w:tc>
          <w:tcPr>
            <w:tcW w:w="891" w:type="dxa"/>
            <w:tcBorders>
              <w:top w:val="nil"/>
              <w:left w:val="nil"/>
              <w:bottom w:val="single" w:color="auto" w:sz="4" w:space="0"/>
              <w:right w:val="single" w:color="auto" w:sz="4" w:space="0"/>
            </w:tcBorders>
            <w:vAlign w:val="center"/>
          </w:tcPr>
          <w:p w14:paraId="7248C92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AF4BD4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8E2C816">
            <w:pPr>
              <w:widowControl/>
              <w:spacing w:line="560" w:lineRule="exact"/>
              <w:ind w:left="0" w:leftChars="0" w:right="0" w:rightChars="0" w:firstLine="400" w:firstLineChars="200"/>
              <w:jc w:val="left"/>
              <w:rPr>
                <w:rFonts w:eastAsia="Times New Roman"/>
                <w:kern w:val="0"/>
                <w:sz w:val="20"/>
              </w:rPr>
            </w:pPr>
          </w:p>
        </w:tc>
      </w:tr>
      <w:tr w14:paraId="560D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FD3B41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w:t>
            </w:r>
          </w:p>
        </w:tc>
        <w:tc>
          <w:tcPr>
            <w:tcW w:w="1051" w:type="dxa"/>
            <w:tcBorders>
              <w:top w:val="nil"/>
              <w:left w:val="nil"/>
              <w:bottom w:val="single" w:color="auto" w:sz="4" w:space="0"/>
              <w:right w:val="single" w:color="auto" w:sz="4" w:space="0"/>
            </w:tcBorders>
            <w:vAlign w:val="center"/>
          </w:tcPr>
          <w:p w14:paraId="73FF277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项目人员要求</w:t>
            </w:r>
          </w:p>
        </w:tc>
        <w:tc>
          <w:tcPr>
            <w:tcW w:w="681" w:type="dxa"/>
            <w:tcBorders>
              <w:top w:val="nil"/>
              <w:left w:val="nil"/>
              <w:bottom w:val="single" w:color="auto" w:sz="4" w:space="0"/>
              <w:right w:val="single" w:color="auto" w:sz="4" w:space="0"/>
            </w:tcBorders>
            <w:vAlign w:val="center"/>
          </w:tcPr>
          <w:p w14:paraId="5D965B4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20B29BA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优秀：项目人员具有高度责任心、良好的组织协调能力和专业的业务水平；</w:t>
            </w:r>
          </w:p>
          <w:p w14:paraId="0CE80C0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良好：项目人员具有高度责任心、比较良好的组织协调能力和比较专业的业务水平；</w:t>
            </w:r>
          </w:p>
          <w:p w14:paraId="767770B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合格：项目人员具有高度责任心、基本良好的组织协调能力和基本专业的业务水平；</w:t>
            </w:r>
          </w:p>
          <w:p w14:paraId="23F3CFD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不合格：项目人员不固定或项目人员不具有高度责任心、良好的组织协调能力和专业的业务水平。</w:t>
            </w:r>
          </w:p>
        </w:tc>
        <w:tc>
          <w:tcPr>
            <w:tcW w:w="891" w:type="dxa"/>
            <w:tcBorders>
              <w:top w:val="nil"/>
              <w:left w:val="nil"/>
              <w:bottom w:val="single" w:color="auto" w:sz="4" w:space="0"/>
              <w:right w:val="single" w:color="auto" w:sz="4" w:space="0"/>
            </w:tcBorders>
            <w:vAlign w:val="center"/>
          </w:tcPr>
          <w:p w14:paraId="787FA4E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1F1128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0388405B">
            <w:pPr>
              <w:widowControl/>
              <w:spacing w:line="560" w:lineRule="exact"/>
              <w:ind w:left="0" w:leftChars="0" w:right="0" w:rightChars="0" w:firstLine="400" w:firstLineChars="200"/>
              <w:jc w:val="left"/>
              <w:rPr>
                <w:rFonts w:eastAsia="Times New Roman"/>
                <w:kern w:val="0"/>
                <w:sz w:val="20"/>
              </w:rPr>
            </w:pPr>
          </w:p>
        </w:tc>
      </w:tr>
      <w:tr w14:paraId="1A7A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183A7C3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二</w:t>
            </w:r>
          </w:p>
        </w:tc>
        <w:tc>
          <w:tcPr>
            <w:tcW w:w="1051" w:type="dxa"/>
            <w:tcBorders>
              <w:top w:val="single" w:color="auto" w:sz="4" w:space="0"/>
              <w:left w:val="nil"/>
              <w:bottom w:val="single" w:color="auto" w:sz="4" w:space="0"/>
              <w:right w:val="single" w:color="auto" w:sz="4" w:space="0"/>
            </w:tcBorders>
            <w:vAlign w:val="center"/>
          </w:tcPr>
          <w:p w14:paraId="265EFA4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数据和功能更新阶段段</w:t>
            </w:r>
          </w:p>
        </w:tc>
        <w:tc>
          <w:tcPr>
            <w:tcW w:w="681" w:type="dxa"/>
            <w:tcBorders>
              <w:top w:val="single" w:color="auto" w:sz="4" w:space="0"/>
              <w:left w:val="nil"/>
              <w:bottom w:val="single" w:color="auto" w:sz="4" w:space="0"/>
              <w:right w:val="single" w:color="auto" w:sz="4" w:space="0"/>
            </w:tcBorders>
            <w:vAlign w:val="center"/>
          </w:tcPr>
          <w:p w14:paraId="58055B4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single" w:color="auto" w:sz="4" w:space="0"/>
              <w:left w:val="nil"/>
              <w:bottom w:val="single" w:color="auto" w:sz="4" w:space="0"/>
              <w:right w:val="single" w:color="auto" w:sz="4" w:space="0"/>
            </w:tcBorders>
            <w:vAlign w:val="center"/>
          </w:tcPr>
          <w:p w14:paraId="441DB13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single" w:color="auto" w:sz="4" w:space="0"/>
              <w:left w:val="nil"/>
              <w:bottom w:val="single" w:color="auto" w:sz="4" w:space="0"/>
              <w:right w:val="single" w:color="auto" w:sz="4" w:space="0"/>
            </w:tcBorders>
            <w:vAlign w:val="center"/>
          </w:tcPr>
          <w:p w14:paraId="1EEA114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273CB4B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EE42CA2">
            <w:pPr>
              <w:widowControl/>
              <w:spacing w:line="560" w:lineRule="exact"/>
              <w:ind w:left="0" w:leftChars="0" w:right="0" w:rightChars="0" w:firstLine="400" w:firstLineChars="200"/>
              <w:jc w:val="left"/>
              <w:rPr>
                <w:rFonts w:eastAsia="Times New Roman"/>
                <w:kern w:val="0"/>
                <w:sz w:val="20"/>
              </w:rPr>
            </w:pPr>
          </w:p>
        </w:tc>
      </w:tr>
      <w:tr w14:paraId="11FE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7C4177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w:t>
            </w:r>
          </w:p>
        </w:tc>
        <w:tc>
          <w:tcPr>
            <w:tcW w:w="1051" w:type="dxa"/>
            <w:tcBorders>
              <w:top w:val="nil"/>
              <w:left w:val="nil"/>
              <w:bottom w:val="single" w:color="auto" w:sz="4" w:space="0"/>
              <w:right w:val="single" w:color="auto" w:sz="4" w:space="0"/>
            </w:tcBorders>
            <w:vAlign w:val="center"/>
          </w:tcPr>
          <w:p w14:paraId="679B7DB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数据和功能更新</w:t>
            </w:r>
          </w:p>
        </w:tc>
        <w:tc>
          <w:tcPr>
            <w:tcW w:w="681" w:type="dxa"/>
            <w:tcBorders>
              <w:top w:val="nil"/>
              <w:left w:val="nil"/>
              <w:bottom w:val="single" w:color="auto" w:sz="4" w:space="0"/>
              <w:right w:val="single" w:color="auto" w:sz="4" w:space="0"/>
            </w:tcBorders>
            <w:vAlign w:val="center"/>
          </w:tcPr>
          <w:p w14:paraId="2C60FA4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nil"/>
              <w:left w:val="nil"/>
              <w:bottom w:val="single" w:color="auto" w:sz="4" w:space="0"/>
              <w:right w:val="single" w:color="auto" w:sz="4" w:space="0"/>
            </w:tcBorders>
            <w:vAlign w:val="center"/>
          </w:tcPr>
          <w:p w14:paraId="6A3CEC5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优秀：能够迅速响应委托人需求，完成数据和功能更新；</w:t>
            </w:r>
          </w:p>
          <w:p w14:paraId="1EDA05F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良好：能够比较快速响应委托人需求，完成数据和功能更新；</w:t>
            </w:r>
          </w:p>
          <w:p w14:paraId="559F7C56">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合格：能够基本响应委托人需求，完成数据和功能更新；</w:t>
            </w:r>
          </w:p>
          <w:p w14:paraId="7C9CF5B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不合格：不能够响应委托人需求，未完成数据和功能更新。</w:t>
            </w:r>
          </w:p>
        </w:tc>
        <w:tc>
          <w:tcPr>
            <w:tcW w:w="891" w:type="dxa"/>
            <w:tcBorders>
              <w:top w:val="nil"/>
              <w:left w:val="nil"/>
              <w:bottom w:val="single" w:color="auto" w:sz="4" w:space="0"/>
              <w:right w:val="single" w:color="auto" w:sz="4" w:space="0"/>
            </w:tcBorders>
            <w:vAlign w:val="center"/>
          </w:tcPr>
          <w:p w14:paraId="522B541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AAF8F7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6100E20">
            <w:pPr>
              <w:widowControl/>
              <w:spacing w:line="560" w:lineRule="exact"/>
              <w:ind w:left="0" w:leftChars="0" w:right="0" w:rightChars="0" w:firstLine="400" w:firstLineChars="200"/>
              <w:jc w:val="left"/>
              <w:rPr>
                <w:rFonts w:eastAsia="Times New Roman"/>
                <w:kern w:val="0"/>
                <w:sz w:val="20"/>
              </w:rPr>
            </w:pPr>
          </w:p>
        </w:tc>
      </w:tr>
      <w:tr w14:paraId="7D84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D54C04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三</w:t>
            </w:r>
          </w:p>
        </w:tc>
        <w:tc>
          <w:tcPr>
            <w:tcW w:w="1051" w:type="dxa"/>
            <w:tcBorders>
              <w:top w:val="nil"/>
              <w:left w:val="nil"/>
              <w:bottom w:val="single" w:color="auto" w:sz="4" w:space="0"/>
              <w:right w:val="single" w:color="auto" w:sz="4" w:space="0"/>
            </w:tcBorders>
            <w:vAlign w:val="center"/>
          </w:tcPr>
          <w:p w14:paraId="24E8CE5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履约时间</w:t>
            </w:r>
          </w:p>
        </w:tc>
        <w:tc>
          <w:tcPr>
            <w:tcW w:w="681" w:type="dxa"/>
            <w:tcBorders>
              <w:top w:val="nil"/>
              <w:left w:val="nil"/>
              <w:bottom w:val="single" w:color="auto" w:sz="4" w:space="0"/>
              <w:right w:val="single" w:color="auto" w:sz="4" w:space="0"/>
            </w:tcBorders>
            <w:vAlign w:val="center"/>
          </w:tcPr>
          <w:p w14:paraId="1CF1DC4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14D2B0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64E7E8A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3D8030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2E5B866">
            <w:pPr>
              <w:widowControl/>
              <w:spacing w:line="560" w:lineRule="exact"/>
              <w:ind w:left="0" w:leftChars="0" w:right="0" w:rightChars="0" w:firstLine="400" w:firstLineChars="200"/>
              <w:jc w:val="left"/>
              <w:rPr>
                <w:rFonts w:eastAsia="Times New Roman"/>
                <w:kern w:val="0"/>
                <w:sz w:val="20"/>
              </w:rPr>
            </w:pPr>
          </w:p>
        </w:tc>
      </w:tr>
      <w:tr w14:paraId="6EE6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024F5B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w:t>
            </w:r>
          </w:p>
        </w:tc>
        <w:tc>
          <w:tcPr>
            <w:tcW w:w="1051" w:type="dxa"/>
            <w:tcBorders>
              <w:top w:val="nil"/>
              <w:left w:val="nil"/>
              <w:bottom w:val="single" w:color="auto" w:sz="4" w:space="0"/>
              <w:right w:val="single" w:color="auto" w:sz="4" w:space="0"/>
            </w:tcBorders>
            <w:vAlign w:val="center"/>
          </w:tcPr>
          <w:p w14:paraId="4507961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工作时间</w:t>
            </w:r>
          </w:p>
        </w:tc>
        <w:tc>
          <w:tcPr>
            <w:tcW w:w="681" w:type="dxa"/>
            <w:tcBorders>
              <w:top w:val="nil"/>
              <w:left w:val="nil"/>
              <w:bottom w:val="single" w:color="auto" w:sz="4" w:space="0"/>
              <w:right w:val="single" w:color="auto" w:sz="4" w:space="0"/>
            </w:tcBorders>
            <w:vAlign w:val="center"/>
          </w:tcPr>
          <w:p w14:paraId="4DE4170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43F40A0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优秀：能够及时地按照合同要求完成各阶段的工作；</w:t>
            </w:r>
          </w:p>
          <w:p w14:paraId="6DC65BC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良好：能够比较及时地按照合同要求完成各阶段的工作；</w:t>
            </w:r>
          </w:p>
          <w:p w14:paraId="7B9332C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合格：能够基本及时地按照合同要求完成各阶段的工作；</w:t>
            </w:r>
          </w:p>
          <w:p w14:paraId="01D92D9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不合格：不能够及时按照合同要求完成各阶段的工作。</w:t>
            </w:r>
          </w:p>
        </w:tc>
        <w:tc>
          <w:tcPr>
            <w:tcW w:w="891" w:type="dxa"/>
            <w:tcBorders>
              <w:top w:val="nil"/>
              <w:left w:val="nil"/>
              <w:bottom w:val="single" w:color="auto" w:sz="4" w:space="0"/>
              <w:right w:val="single" w:color="auto" w:sz="4" w:space="0"/>
            </w:tcBorders>
            <w:vAlign w:val="center"/>
          </w:tcPr>
          <w:p w14:paraId="779C4D9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EFC440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1B5B0CDA">
            <w:pPr>
              <w:widowControl/>
              <w:spacing w:line="560" w:lineRule="exact"/>
              <w:ind w:left="0" w:leftChars="0" w:right="0" w:rightChars="0" w:firstLine="400" w:firstLineChars="200"/>
              <w:jc w:val="left"/>
              <w:rPr>
                <w:rFonts w:eastAsia="Times New Roman"/>
                <w:kern w:val="0"/>
                <w:sz w:val="20"/>
              </w:rPr>
            </w:pPr>
          </w:p>
        </w:tc>
      </w:tr>
      <w:tr w14:paraId="141B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00DFB29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四</w:t>
            </w:r>
          </w:p>
        </w:tc>
        <w:tc>
          <w:tcPr>
            <w:tcW w:w="1051" w:type="dxa"/>
            <w:tcBorders>
              <w:top w:val="nil"/>
              <w:left w:val="nil"/>
              <w:bottom w:val="single" w:color="auto" w:sz="4" w:space="0"/>
              <w:right w:val="single" w:color="auto" w:sz="4" w:space="0"/>
            </w:tcBorders>
            <w:vAlign w:val="center"/>
          </w:tcPr>
          <w:p w14:paraId="45F3375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履约配合</w:t>
            </w:r>
          </w:p>
        </w:tc>
        <w:tc>
          <w:tcPr>
            <w:tcW w:w="681" w:type="dxa"/>
            <w:tcBorders>
              <w:top w:val="nil"/>
              <w:left w:val="nil"/>
              <w:bottom w:val="single" w:color="auto" w:sz="4" w:space="0"/>
              <w:right w:val="single" w:color="auto" w:sz="4" w:space="0"/>
            </w:tcBorders>
            <w:vAlign w:val="center"/>
          </w:tcPr>
          <w:p w14:paraId="5D4371C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30</w:t>
            </w:r>
          </w:p>
        </w:tc>
        <w:tc>
          <w:tcPr>
            <w:tcW w:w="5872" w:type="dxa"/>
            <w:tcBorders>
              <w:top w:val="nil"/>
              <w:left w:val="nil"/>
              <w:bottom w:val="single" w:color="auto" w:sz="4" w:space="0"/>
              <w:right w:val="single" w:color="auto" w:sz="4" w:space="0"/>
            </w:tcBorders>
            <w:vAlign w:val="center"/>
          </w:tcPr>
          <w:p w14:paraId="3B17A82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46E1B6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007738A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4E7A5E2">
            <w:pPr>
              <w:widowControl/>
              <w:spacing w:line="560" w:lineRule="exact"/>
              <w:ind w:left="0" w:leftChars="0" w:right="0" w:rightChars="0" w:firstLine="400" w:firstLineChars="200"/>
              <w:jc w:val="left"/>
              <w:rPr>
                <w:rFonts w:eastAsia="Times New Roman"/>
                <w:kern w:val="0"/>
                <w:sz w:val="20"/>
              </w:rPr>
            </w:pPr>
          </w:p>
        </w:tc>
      </w:tr>
      <w:tr w14:paraId="06AD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0D3FD9C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5</w:t>
            </w:r>
          </w:p>
        </w:tc>
        <w:tc>
          <w:tcPr>
            <w:tcW w:w="1051" w:type="dxa"/>
            <w:tcBorders>
              <w:top w:val="nil"/>
              <w:left w:val="nil"/>
              <w:bottom w:val="single" w:color="auto" w:sz="4" w:space="0"/>
              <w:right w:val="single" w:color="auto" w:sz="4" w:space="0"/>
            </w:tcBorders>
            <w:vAlign w:val="center"/>
          </w:tcPr>
          <w:p w14:paraId="5872F3A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配合情况</w:t>
            </w:r>
          </w:p>
        </w:tc>
        <w:tc>
          <w:tcPr>
            <w:tcW w:w="681" w:type="dxa"/>
            <w:tcBorders>
              <w:top w:val="nil"/>
              <w:left w:val="nil"/>
              <w:bottom w:val="single" w:color="auto" w:sz="4" w:space="0"/>
              <w:right w:val="single" w:color="auto" w:sz="4" w:space="0"/>
            </w:tcBorders>
            <w:vAlign w:val="center"/>
          </w:tcPr>
          <w:p w14:paraId="7AC33ED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227A862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优秀：能够积极认真地配合各项汇报工作，主动协调相关单位解决问题；</w:t>
            </w:r>
          </w:p>
          <w:p w14:paraId="69CE8DC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良好：能够比较积极认真配合各项汇报工作，比较主动协调相关单位解决问题；</w:t>
            </w:r>
          </w:p>
          <w:p w14:paraId="6FDB29C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合格：基本能够配合各项汇报工作，能够协调相关单位解决问题；</w:t>
            </w:r>
          </w:p>
          <w:p w14:paraId="5353E32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不合格：不能够配合各项汇报工作，不能协调相关单位解决问题。</w:t>
            </w:r>
          </w:p>
        </w:tc>
        <w:tc>
          <w:tcPr>
            <w:tcW w:w="891" w:type="dxa"/>
            <w:tcBorders>
              <w:top w:val="nil"/>
              <w:left w:val="nil"/>
              <w:bottom w:val="single" w:color="auto" w:sz="4" w:space="0"/>
              <w:right w:val="single" w:color="auto" w:sz="4" w:space="0"/>
            </w:tcBorders>
            <w:vAlign w:val="center"/>
          </w:tcPr>
          <w:p w14:paraId="57AEE24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BE49B6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1E6B6C7C">
            <w:pPr>
              <w:widowControl/>
              <w:spacing w:line="560" w:lineRule="exact"/>
              <w:ind w:left="0" w:leftChars="0" w:right="0" w:rightChars="0" w:firstLine="400" w:firstLineChars="200"/>
              <w:jc w:val="left"/>
              <w:rPr>
                <w:rFonts w:eastAsia="Times New Roman"/>
                <w:kern w:val="0"/>
                <w:sz w:val="20"/>
              </w:rPr>
            </w:pPr>
          </w:p>
        </w:tc>
      </w:tr>
      <w:tr w14:paraId="6D31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4844483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6</w:t>
            </w:r>
          </w:p>
        </w:tc>
        <w:tc>
          <w:tcPr>
            <w:tcW w:w="1051" w:type="dxa"/>
            <w:tcBorders>
              <w:top w:val="single" w:color="auto" w:sz="4" w:space="0"/>
              <w:left w:val="nil"/>
              <w:bottom w:val="single" w:color="auto" w:sz="4" w:space="0"/>
              <w:right w:val="single" w:color="auto" w:sz="4" w:space="0"/>
            </w:tcBorders>
            <w:vAlign w:val="center"/>
          </w:tcPr>
          <w:p w14:paraId="6BD866F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保密工作</w:t>
            </w:r>
          </w:p>
        </w:tc>
        <w:tc>
          <w:tcPr>
            <w:tcW w:w="681" w:type="dxa"/>
            <w:tcBorders>
              <w:top w:val="single" w:color="auto" w:sz="4" w:space="0"/>
              <w:left w:val="nil"/>
              <w:bottom w:val="single" w:color="auto" w:sz="4" w:space="0"/>
              <w:right w:val="single" w:color="auto" w:sz="4" w:space="0"/>
            </w:tcBorders>
            <w:vAlign w:val="center"/>
          </w:tcPr>
          <w:p w14:paraId="01E96DB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single" w:color="auto" w:sz="4" w:space="0"/>
              <w:left w:val="nil"/>
              <w:bottom w:val="single" w:color="auto" w:sz="4" w:space="0"/>
              <w:right w:val="single" w:color="auto" w:sz="4" w:space="0"/>
            </w:tcBorders>
            <w:vAlign w:val="center"/>
          </w:tcPr>
          <w:p w14:paraId="7BFE70E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优秀：委托的开发与设计业务有保密要求时能够严格保密；</w:t>
            </w:r>
          </w:p>
          <w:p w14:paraId="0C4D3036">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不合格：委托的开发与设计业务有保密要求时不能够严格保密。</w:t>
            </w:r>
          </w:p>
        </w:tc>
        <w:tc>
          <w:tcPr>
            <w:tcW w:w="891" w:type="dxa"/>
            <w:tcBorders>
              <w:top w:val="single" w:color="auto" w:sz="4" w:space="0"/>
              <w:left w:val="nil"/>
              <w:bottom w:val="single" w:color="auto" w:sz="4" w:space="0"/>
              <w:right w:val="single" w:color="auto" w:sz="4" w:space="0"/>
            </w:tcBorders>
            <w:vAlign w:val="center"/>
          </w:tcPr>
          <w:p w14:paraId="17C3CA0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3A50841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D589DAC">
            <w:pPr>
              <w:widowControl/>
              <w:spacing w:line="560" w:lineRule="exact"/>
              <w:ind w:left="0" w:leftChars="0" w:right="0" w:rightChars="0" w:firstLine="400" w:firstLineChars="200"/>
              <w:jc w:val="left"/>
              <w:rPr>
                <w:rFonts w:eastAsia="Times New Roman"/>
                <w:kern w:val="0"/>
                <w:sz w:val="20"/>
              </w:rPr>
            </w:pPr>
          </w:p>
        </w:tc>
      </w:tr>
      <w:tr w14:paraId="1B84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456EFF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7</w:t>
            </w:r>
          </w:p>
        </w:tc>
        <w:tc>
          <w:tcPr>
            <w:tcW w:w="1051" w:type="dxa"/>
            <w:tcBorders>
              <w:top w:val="nil"/>
              <w:left w:val="nil"/>
              <w:bottom w:val="single" w:color="auto" w:sz="4" w:space="0"/>
              <w:right w:val="single" w:color="auto" w:sz="4" w:space="0"/>
            </w:tcBorders>
            <w:vAlign w:val="center"/>
          </w:tcPr>
          <w:p w14:paraId="14EDD06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诚信情况</w:t>
            </w:r>
          </w:p>
        </w:tc>
        <w:tc>
          <w:tcPr>
            <w:tcW w:w="681" w:type="dxa"/>
            <w:tcBorders>
              <w:top w:val="nil"/>
              <w:left w:val="nil"/>
              <w:bottom w:val="single" w:color="auto" w:sz="4" w:space="0"/>
              <w:right w:val="single" w:color="auto" w:sz="4" w:space="0"/>
            </w:tcBorders>
            <w:vAlign w:val="center"/>
          </w:tcPr>
          <w:p w14:paraId="32C85CC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57D86FA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优秀：无弄虚作假的现象；</w:t>
            </w:r>
          </w:p>
          <w:p w14:paraId="6AD83D9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不合格：有弄虚作假的现象。</w:t>
            </w:r>
          </w:p>
        </w:tc>
        <w:tc>
          <w:tcPr>
            <w:tcW w:w="891" w:type="dxa"/>
            <w:tcBorders>
              <w:top w:val="nil"/>
              <w:left w:val="nil"/>
              <w:bottom w:val="single" w:color="auto" w:sz="4" w:space="0"/>
              <w:right w:val="single" w:color="auto" w:sz="4" w:space="0"/>
            </w:tcBorders>
            <w:vAlign w:val="center"/>
          </w:tcPr>
          <w:p w14:paraId="381DD4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760555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A1C1DD9">
            <w:pPr>
              <w:widowControl/>
              <w:spacing w:line="560" w:lineRule="exact"/>
              <w:ind w:left="0" w:leftChars="0" w:right="0" w:rightChars="0" w:firstLine="400" w:firstLineChars="200"/>
              <w:jc w:val="left"/>
              <w:rPr>
                <w:rFonts w:eastAsia="Times New Roman"/>
                <w:kern w:val="0"/>
                <w:sz w:val="20"/>
              </w:rPr>
            </w:pPr>
          </w:p>
        </w:tc>
      </w:tr>
      <w:tr w14:paraId="4205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1CEF0F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1051" w:type="dxa"/>
            <w:tcBorders>
              <w:top w:val="nil"/>
              <w:left w:val="nil"/>
              <w:bottom w:val="single" w:color="auto" w:sz="4" w:space="0"/>
              <w:right w:val="single" w:color="auto" w:sz="4" w:space="0"/>
            </w:tcBorders>
            <w:vAlign w:val="center"/>
          </w:tcPr>
          <w:p w14:paraId="7E27AAE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合  计</w:t>
            </w:r>
          </w:p>
        </w:tc>
        <w:tc>
          <w:tcPr>
            <w:tcW w:w="681" w:type="dxa"/>
            <w:tcBorders>
              <w:top w:val="nil"/>
              <w:left w:val="nil"/>
              <w:bottom w:val="single" w:color="auto" w:sz="4" w:space="0"/>
              <w:right w:val="single" w:color="auto" w:sz="4" w:space="0"/>
            </w:tcBorders>
            <w:vAlign w:val="center"/>
          </w:tcPr>
          <w:p w14:paraId="5B1C91C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100</w:t>
            </w:r>
          </w:p>
        </w:tc>
        <w:tc>
          <w:tcPr>
            <w:tcW w:w="5872" w:type="dxa"/>
            <w:tcBorders>
              <w:top w:val="nil"/>
              <w:left w:val="nil"/>
              <w:bottom w:val="single" w:color="auto" w:sz="4" w:space="0"/>
              <w:right w:val="single" w:color="auto" w:sz="4" w:space="0"/>
            </w:tcBorders>
            <w:vAlign w:val="center"/>
          </w:tcPr>
          <w:p w14:paraId="0EF2E46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1ED1DEA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FA1263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A08CD0C">
            <w:pPr>
              <w:widowControl/>
              <w:spacing w:line="560" w:lineRule="exact"/>
              <w:ind w:left="0" w:leftChars="0" w:right="0" w:rightChars="0" w:firstLine="400" w:firstLineChars="200"/>
              <w:jc w:val="left"/>
              <w:rPr>
                <w:rFonts w:eastAsia="Times New Roman"/>
                <w:kern w:val="0"/>
                <w:sz w:val="20"/>
              </w:rPr>
            </w:pPr>
          </w:p>
        </w:tc>
      </w:tr>
      <w:tr w14:paraId="1407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BBEA07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五</w:t>
            </w:r>
          </w:p>
        </w:tc>
        <w:tc>
          <w:tcPr>
            <w:tcW w:w="1051" w:type="dxa"/>
            <w:tcBorders>
              <w:top w:val="nil"/>
              <w:left w:val="nil"/>
              <w:bottom w:val="single" w:color="auto" w:sz="4" w:space="0"/>
              <w:right w:val="single" w:color="auto" w:sz="4" w:space="0"/>
            </w:tcBorders>
            <w:vAlign w:val="center"/>
          </w:tcPr>
          <w:p w14:paraId="563934D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评价等级</w:t>
            </w:r>
          </w:p>
        </w:tc>
        <w:tc>
          <w:tcPr>
            <w:tcW w:w="681" w:type="dxa"/>
            <w:tcBorders>
              <w:top w:val="nil"/>
              <w:left w:val="nil"/>
              <w:bottom w:val="single" w:color="auto" w:sz="4" w:space="0"/>
              <w:right w:val="single" w:color="auto" w:sz="4" w:space="0"/>
            </w:tcBorders>
            <w:vAlign w:val="center"/>
          </w:tcPr>
          <w:p w14:paraId="3C0EB66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5872" w:type="dxa"/>
            <w:tcBorders>
              <w:top w:val="nil"/>
              <w:left w:val="nil"/>
              <w:bottom w:val="single" w:color="auto" w:sz="4" w:space="0"/>
              <w:right w:val="single" w:color="auto" w:sz="4" w:space="0"/>
            </w:tcBorders>
            <w:vAlign w:val="center"/>
          </w:tcPr>
          <w:p w14:paraId="25C1C99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优秀：得分率90%以上（含90%）；</w:t>
            </w:r>
          </w:p>
          <w:p w14:paraId="391A38C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良好：得分率在80%-90%之间（含80%）；</w:t>
            </w:r>
          </w:p>
          <w:p w14:paraId="583F79A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合格：得分率在60%-80%之间（含60%）；</w:t>
            </w:r>
          </w:p>
          <w:p w14:paraId="66FD8E4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不合格：得分率在60%以下（不含60%）。</w:t>
            </w:r>
          </w:p>
        </w:tc>
        <w:tc>
          <w:tcPr>
            <w:tcW w:w="891" w:type="dxa"/>
            <w:tcBorders>
              <w:top w:val="nil"/>
              <w:left w:val="nil"/>
              <w:bottom w:val="single" w:color="auto" w:sz="4" w:space="0"/>
              <w:right w:val="single" w:color="auto" w:sz="4" w:space="0"/>
            </w:tcBorders>
            <w:vAlign w:val="center"/>
          </w:tcPr>
          <w:p w14:paraId="73EFBA7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2C86BEB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得分率=（实际得分数/本项目应得满分数）*100%</w:t>
            </w:r>
          </w:p>
        </w:tc>
        <w:tc>
          <w:tcPr>
            <w:tcW w:w="480" w:type="dxa"/>
            <w:vAlign w:val="center"/>
          </w:tcPr>
          <w:p w14:paraId="7C53D7C2">
            <w:pPr>
              <w:widowControl/>
              <w:spacing w:line="560" w:lineRule="exact"/>
              <w:ind w:left="0" w:leftChars="0" w:right="0" w:rightChars="0" w:firstLine="400" w:firstLineChars="200"/>
              <w:jc w:val="left"/>
              <w:rPr>
                <w:rFonts w:eastAsia="Times New Roman"/>
                <w:kern w:val="0"/>
                <w:sz w:val="20"/>
              </w:rPr>
            </w:pPr>
          </w:p>
        </w:tc>
      </w:tr>
      <w:tr w14:paraId="3C91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B93308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六</w:t>
            </w:r>
          </w:p>
        </w:tc>
        <w:tc>
          <w:tcPr>
            <w:tcW w:w="1051" w:type="dxa"/>
            <w:tcBorders>
              <w:top w:val="nil"/>
              <w:left w:val="nil"/>
              <w:bottom w:val="single" w:color="auto" w:sz="4" w:space="0"/>
              <w:right w:val="single" w:color="auto" w:sz="4" w:space="0"/>
            </w:tcBorders>
            <w:vAlign w:val="center"/>
          </w:tcPr>
          <w:p w14:paraId="0C8431C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履约总评价</w:t>
            </w:r>
          </w:p>
        </w:tc>
        <w:tc>
          <w:tcPr>
            <w:tcW w:w="681" w:type="dxa"/>
            <w:tcBorders>
              <w:top w:val="nil"/>
              <w:left w:val="nil"/>
              <w:bottom w:val="single" w:color="auto" w:sz="4" w:space="0"/>
              <w:right w:val="single" w:color="auto" w:sz="4" w:space="0"/>
            </w:tcBorders>
            <w:vAlign w:val="center"/>
          </w:tcPr>
          <w:p w14:paraId="110C1E3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538" w:type="dxa"/>
            <w:gridSpan w:val="3"/>
            <w:tcBorders>
              <w:top w:val="single" w:color="auto" w:sz="4" w:space="0"/>
              <w:left w:val="nil"/>
              <w:bottom w:val="single" w:color="auto" w:sz="4" w:space="0"/>
              <w:right w:val="single" w:color="000000" w:sz="8" w:space="0"/>
            </w:tcBorders>
            <w:vAlign w:val="center"/>
          </w:tcPr>
          <w:p w14:paraId="2B5EC06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1.工程目前所处阶段（已签定的合同）：</w:t>
            </w:r>
          </w:p>
          <w:p w14:paraId="32A44C9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2.评价结果：</w:t>
            </w:r>
          </w:p>
        </w:tc>
        <w:tc>
          <w:tcPr>
            <w:tcW w:w="480" w:type="dxa"/>
            <w:vAlign w:val="center"/>
          </w:tcPr>
          <w:p w14:paraId="5D8F74C1">
            <w:pPr>
              <w:widowControl/>
              <w:spacing w:line="560" w:lineRule="exact"/>
              <w:ind w:left="0" w:leftChars="0" w:right="0" w:rightChars="0" w:firstLine="400" w:firstLineChars="200"/>
              <w:jc w:val="left"/>
              <w:rPr>
                <w:rFonts w:eastAsia="Times New Roman"/>
                <w:kern w:val="0"/>
                <w:sz w:val="20"/>
              </w:rPr>
            </w:pPr>
          </w:p>
        </w:tc>
      </w:tr>
      <w:tr w14:paraId="00DF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8" w:space="0"/>
              <w:right w:val="single" w:color="auto" w:sz="4" w:space="0"/>
            </w:tcBorders>
            <w:vAlign w:val="center"/>
          </w:tcPr>
          <w:p w14:paraId="48A5EAA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签字</w:t>
            </w:r>
          </w:p>
        </w:tc>
        <w:tc>
          <w:tcPr>
            <w:tcW w:w="9270" w:type="dxa"/>
            <w:gridSpan w:val="5"/>
            <w:tcBorders>
              <w:top w:val="single" w:color="auto" w:sz="4" w:space="0"/>
              <w:left w:val="nil"/>
              <w:bottom w:val="single" w:color="auto" w:sz="8" w:space="0"/>
              <w:right w:val="single" w:color="000000" w:sz="8" w:space="0"/>
            </w:tcBorders>
            <w:vAlign w:val="center"/>
          </w:tcPr>
          <w:p w14:paraId="143A77B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评价小组成员：</w:t>
            </w:r>
          </w:p>
          <w:p w14:paraId="713D681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负责人：</w:t>
            </w:r>
          </w:p>
        </w:tc>
        <w:tc>
          <w:tcPr>
            <w:tcW w:w="480" w:type="dxa"/>
            <w:vAlign w:val="center"/>
          </w:tcPr>
          <w:p w14:paraId="0AF69021">
            <w:pPr>
              <w:widowControl/>
              <w:spacing w:line="560" w:lineRule="exact"/>
              <w:ind w:left="0" w:leftChars="0" w:right="0" w:rightChars="0" w:firstLine="400" w:firstLineChars="200"/>
              <w:jc w:val="left"/>
              <w:rPr>
                <w:rFonts w:eastAsia="Times New Roman"/>
                <w:kern w:val="0"/>
                <w:sz w:val="20"/>
              </w:rPr>
            </w:pPr>
          </w:p>
        </w:tc>
      </w:tr>
    </w:tbl>
    <w:p w14:paraId="0440F3CF">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742D98EC">
      <w:pPr>
        <w:wordWrap w:val="0"/>
        <w:autoSpaceDE w:val="0"/>
        <w:autoSpaceDN w:val="0"/>
        <w:adjustRightInd w:val="0"/>
        <w:snapToGrid w:val="0"/>
        <w:spacing w:line="560" w:lineRule="exact"/>
        <w:ind w:left="0" w:leftChars="0" w:right="0" w:rightChars="0" w:firstLine="480" w:firstLineChars="200"/>
        <w:outlineLvl w:val="2"/>
        <w:rPr>
          <w:rFonts w:hint="eastAsia" w:ascii="宋体" w:hAnsi="宋体"/>
          <w:kern w:val="0"/>
          <w:sz w:val="24"/>
          <w:szCs w:val="24"/>
        </w:rPr>
      </w:pPr>
      <w:r>
        <w:rPr>
          <w:rFonts w:hint="eastAsia" w:ascii="宋体" w:hAnsi="宋体"/>
          <w:kern w:val="0"/>
          <w:sz w:val="24"/>
          <w:szCs w:val="24"/>
        </w:rPr>
        <w:t>表格4：平台试运行3个月及完成培训阶段履约评价表</w:t>
      </w:r>
    </w:p>
    <w:tbl>
      <w:tblPr>
        <w:tblStyle w:val="21"/>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1002"/>
        <w:gridCol w:w="649"/>
        <w:gridCol w:w="5596"/>
        <w:gridCol w:w="849"/>
        <w:gridCol w:w="739"/>
        <w:gridCol w:w="457"/>
      </w:tblGrid>
      <w:tr w14:paraId="5A95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126A3E7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szCs w:val="21"/>
              </w:rPr>
            </w:pPr>
            <w:r>
              <w:rPr>
                <w:rFonts w:hint="eastAsia" w:ascii="宋体" w:hAnsi="宋体"/>
                <w:szCs w:val="21"/>
              </w:rPr>
              <w:t>项目名称：</w:t>
            </w:r>
          </w:p>
        </w:tc>
        <w:tc>
          <w:tcPr>
            <w:tcW w:w="8219" w:type="dxa"/>
            <w:gridSpan w:val="4"/>
            <w:tcBorders>
              <w:top w:val="single" w:color="auto" w:sz="4" w:space="0"/>
              <w:left w:val="nil"/>
              <w:bottom w:val="single" w:color="auto" w:sz="4" w:space="0"/>
              <w:right w:val="single" w:color="000000" w:sz="8" w:space="0"/>
            </w:tcBorders>
            <w:vAlign w:val="center"/>
          </w:tcPr>
          <w:p w14:paraId="14AC4ED1">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Cs w:val="21"/>
              </w:rPr>
            </w:pPr>
            <w:r>
              <w:rPr>
                <w:rFonts w:hint="eastAsia" w:ascii="宋体" w:hAnsi="宋体"/>
                <w:kern w:val="0"/>
                <w:sz w:val="24"/>
                <w:szCs w:val="24"/>
                <w:lang w:eastAsia="zh-CN"/>
              </w:rPr>
              <w:t>新桥东先进制造产业园统一停车管理平台建设</w:t>
            </w:r>
            <w:r>
              <w:rPr>
                <w:rFonts w:hint="eastAsia" w:ascii="宋体" w:hAnsi="宋体"/>
                <w:kern w:val="0"/>
                <w:sz w:val="24"/>
                <w:szCs w:val="24"/>
              </w:rPr>
              <w:t>项目</w:t>
            </w:r>
          </w:p>
        </w:tc>
      </w:tr>
      <w:tr w14:paraId="79D6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609F052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履约单位：</w:t>
            </w:r>
          </w:p>
        </w:tc>
        <w:tc>
          <w:tcPr>
            <w:tcW w:w="6553" w:type="dxa"/>
            <w:gridSpan w:val="2"/>
            <w:tcBorders>
              <w:top w:val="single" w:color="auto" w:sz="4" w:space="0"/>
              <w:left w:val="nil"/>
              <w:bottom w:val="single" w:color="auto" w:sz="4" w:space="0"/>
              <w:right w:val="single" w:color="auto" w:sz="4" w:space="0"/>
            </w:tcBorders>
            <w:vAlign w:val="center"/>
          </w:tcPr>
          <w:p w14:paraId="5222914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
                <w:bCs/>
                <w:kern w:val="0"/>
                <w:szCs w:val="21"/>
              </w:rPr>
            </w:pPr>
            <w:r>
              <w:rPr>
                <w:rFonts w:hint="eastAsia" w:ascii="宋体" w:hAnsi="宋体"/>
                <w:szCs w:val="21"/>
              </w:rPr>
              <w:t xml:space="preserve">  </w:t>
            </w:r>
          </w:p>
        </w:tc>
        <w:tc>
          <w:tcPr>
            <w:tcW w:w="891" w:type="dxa"/>
            <w:tcBorders>
              <w:top w:val="single" w:color="auto" w:sz="4" w:space="0"/>
              <w:left w:val="nil"/>
              <w:bottom w:val="single" w:color="auto" w:sz="4" w:space="0"/>
              <w:right w:val="single" w:color="auto" w:sz="4" w:space="0"/>
            </w:tcBorders>
            <w:vAlign w:val="center"/>
          </w:tcPr>
          <w:p w14:paraId="58A9CAA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日期</w:t>
            </w:r>
          </w:p>
        </w:tc>
        <w:tc>
          <w:tcPr>
            <w:tcW w:w="775" w:type="dxa"/>
            <w:tcBorders>
              <w:top w:val="single" w:color="auto" w:sz="4" w:space="0"/>
              <w:left w:val="nil"/>
              <w:bottom w:val="single" w:color="auto" w:sz="4" w:space="0"/>
              <w:right w:val="single" w:color="auto" w:sz="4" w:space="0"/>
            </w:tcBorders>
            <w:vAlign w:val="center"/>
          </w:tcPr>
          <w:p w14:paraId="518B5E67">
            <w:pPr>
              <w:wordWrap w:val="0"/>
              <w:autoSpaceDE w:val="0"/>
              <w:autoSpaceDN w:val="0"/>
              <w:adjustRightInd w:val="0"/>
              <w:snapToGrid w:val="0"/>
              <w:spacing w:line="560" w:lineRule="exact"/>
              <w:ind w:left="0" w:leftChars="0" w:right="0" w:rightChars="0" w:firstLine="422" w:firstLineChars="200"/>
              <w:jc w:val="center"/>
              <w:rPr>
                <w:rFonts w:hint="eastAsia" w:ascii="宋体" w:hAnsi="宋体"/>
                <w:b/>
                <w:bCs/>
                <w:kern w:val="0"/>
                <w:szCs w:val="21"/>
              </w:rPr>
            </w:pPr>
          </w:p>
        </w:tc>
      </w:tr>
      <w:tr w14:paraId="7A06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409" w:hRule="atLeast"/>
          <w:jc w:val="center"/>
        </w:trPr>
        <w:tc>
          <w:tcPr>
            <w:tcW w:w="447" w:type="dxa"/>
            <w:vMerge w:val="restart"/>
            <w:tcBorders>
              <w:top w:val="nil"/>
              <w:left w:val="single" w:color="auto" w:sz="8" w:space="0"/>
              <w:bottom w:val="single" w:color="auto" w:sz="4" w:space="0"/>
              <w:right w:val="single" w:color="auto" w:sz="4" w:space="0"/>
            </w:tcBorders>
            <w:vAlign w:val="center"/>
          </w:tcPr>
          <w:p w14:paraId="6B67741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序号</w:t>
            </w:r>
          </w:p>
        </w:tc>
        <w:tc>
          <w:tcPr>
            <w:tcW w:w="1051" w:type="dxa"/>
            <w:vMerge w:val="restart"/>
            <w:tcBorders>
              <w:top w:val="nil"/>
              <w:left w:val="nil"/>
              <w:bottom w:val="single" w:color="auto" w:sz="4" w:space="0"/>
              <w:right w:val="single" w:color="auto" w:sz="4" w:space="0"/>
            </w:tcBorders>
            <w:vAlign w:val="center"/>
          </w:tcPr>
          <w:p w14:paraId="076FAD6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分项内容</w:t>
            </w:r>
          </w:p>
        </w:tc>
        <w:tc>
          <w:tcPr>
            <w:tcW w:w="681" w:type="dxa"/>
            <w:vMerge w:val="restart"/>
            <w:tcBorders>
              <w:top w:val="nil"/>
              <w:left w:val="nil"/>
              <w:bottom w:val="single" w:color="auto" w:sz="4" w:space="0"/>
              <w:right w:val="single" w:color="auto" w:sz="4" w:space="0"/>
            </w:tcBorders>
            <w:vAlign w:val="center"/>
          </w:tcPr>
          <w:p w14:paraId="32D82B0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总分</w:t>
            </w:r>
          </w:p>
        </w:tc>
        <w:tc>
          <w:tcPr>
            <w:tcW w:w="5872" w:type="dxa"/>
            <w:vMerge w:val="restart"/>
            <w:tcBorders>
              <w:top w:val="nil"/>
              <w:left w:val="nil"/>
              <w:bottom w:val="single" w:color="auto" w:sz="4" w:space="0"/>
              <w:right w:val="single" w:color="auto" w:sz="4" w:space="0"/>
            </w:tcBorders>
            <w:vAlign w:val="center"/>
          </w:tcPr>
          <w:p w14:paraId="32A5B1A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     价     标     准</w:t>
            </w:r>
          </w:p>
        </w:tc>
        <w:tc>
          <w:tcPr>
            <w:tcW w:w="891" w:type="dxa"/>
            <w:vMerge w:val="restart"/>
            <w:tcBorders>
              <w:top w:val="nil"/>
              <w:left w:val="nil"/>
              <w:bottom w:val="single" w:color="auto" w:sz="4" w:space="0"/>
              <w:right w:val="single" w:color="auto" w:sz="4" w:space="0"/>
            </w:tcBorders>
            <w:vAlign w:val="center"/>
          </w:tcPr>
          <w:p w14:paraId="0B50D65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w:t>
            </w:r>
          </w:p>
        </w:tc>
        <w:tc>
          <w:tcPr>
            <w:tcW w:w="775" w:type="dxa"/>
            <w:vMerge w:val="restart"/>
            <w:tcBorders>
              <w:top w:val="nil"/>
              <w:left w:val="nil"/>
              <w:bottom w:val="single" w:color="auto" w:sz="4" w:space="0"/>
              <w:right w:val="single" w:color="auto" w:sz="8" w:space="0"/>
            </w:tcBorders>
            <w:vAlign w:val="center"/>
          </w:tcPr>
          <w:p w14:paraId="42111A4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说明</w:t>
            </w:r>
          </w:p>
        </w:tc>
      </w:tr>
      <w:tr w14:paraId="7269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8" w:type="dxa"/>
            <w:vMerge w:val="continue"/>
            <w:tcBorders>
              <w:top w:val="nil"/>
              <w:left w:val="single" w:color="auto" w:sz="8" w:space="0"/>
              <w:bottom w:val="single" w:color="auto" w:sz="4" w:space="0"/>
              <w:right w:val="single" w:color="auto" w:sz="4" w:space="0"/>
            </w:tcBorders>
            <w:vAlign w:val="center"/>
          </w:tcPr>
          <w:p w14:paraId="3B751374"/>
        </w:tc>
        <w:tc>
          <w:tcPr>
            <w:tcW w:w="9270" w:type="dxa"/>
            <w:vMerge w:val="continue"/>
            <w:tcBorders>
              <w:top w:val="nil"/>
              <w:left w:val="nil"/>
              <w:bottom w:val="single" w:color="auto" w:sz="4" w:space="0"/>
              <w:right w:val="single" w:color="auto" w:sz="4" w:space="0"/>
            </w:tcBorders>
            <w:vAlign w:val="center"/>
          </w:tcPr>
          <w:p w14:paraId="3AD3EC28"/>
        </w:tc>
        <w:tc>
          <w:tcPr>
            <w:tcW w:w="8219" w:type="dxa"/>
            <w:vMerge w:val="continue"/>
            <w:tcBorders>
              <w:top w:val="nil"/>
              <w:left w:val="nil"/>
              <w:bottom w:val="single" w:color="auto" w:sz="4" w:space="0"/>
              <w:right w:val="single" w:color="auto" w:sz="4" w:space="0"/>
            </w:tcBorders>
            <w:vAlign w:val="center"/>
          </w:tcPr>
          <w:p w14:paraId="36D87B2A"/>
        </w:tc>
        <w:tc>
          <w:tcPr>
            <w:tcW w:w="7538" w:type="dxa"/>
            <w:vMerge w:val="continue"/>
            <w:tcBorders>
              <w:top w:val="nil"/>
              <w:left w:val="nil"/>
              <w:bottom w:val="single" w:color="auto" w:sz="4" w:space="0"/>
              <w:right w:val="single" w:color="auto" w:sz="4" w:space="0"/>
            </w:tcBorders>
            <w:vAlign w:val="center"/>
          </w:tcPr>
          <w:p w14:paraId="34E9C3F2"/>
        </w:tc>
        <w:tc>
          <w:tcPr>
            <w:tcW w:w="891" w:type="dxa"/>
            <w:vMerge w:val="continue"/>
            <w:tcBorders>
              <w:top w:val="nil"/>
              <w:left w:val="nil"/>
              <w:bottom w:val="single" w:color="auto" w:sz="4" w:space="0"/>
              <w:right w:val="single" w:color="auto" w:sz="4" w:space="0"/>
            </w:tcBorders>
            <w:vAlign w:val="center"/>
          </w:tcPr>
          <w:p w14:paraId="46959A3E"/>
        </w:tc>
        <w:tc>
          <w:tcPr>
            <w:tcW w:w="775" w:type="dxa"/>
            <w:vMerge w:val="continue"/>
            <w:tcBorders>
              <w:top w:val="nil"/>
              <w:left w:val="nil"/>
              <w:bottom w:val="single" w:color="auto" w:sz="4" w:space="0"/>
              <w:right w:val="single" w:color="auto" w:sz="8" w:space="0"/>
            </w:tcBorders>
            <w:vAlign w:val="center"/>
          </w:tcPr>
          <w:p w14:paraId="1BABD4FB"/>
        </w:tc>
        <w:tc>
          <w:tcPr>
            <w:tcW w:w="480" w:type="dxa"/>
            <w:vAlign w:val="center"/>
          </w:tcPr>
          <w:p w14:paraId="7B667E3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r>
      <w:tr w14:paraId="189A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4B9CF0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一</w:t>
            </w:r>
          </w:p>
        </w:tc>
        <w:tc>
          <w:tcPr>
            <w:tcW w:w="1051" w:type="dxa"/>
            <w:tcBorders>
              <w:top w:val="nil"/>
              <w:left w:val="nil"/>
              <w:bottom w:val="single" w:color="auto" w:sz="4" w:space="0"/>
              <w:right w:val="single" w:color="auto" w:sz="4" w:space="0"/>
            </w:tcBorders>
            <w:vAlign w:val="center"/>
          </w:tcPr>
          <w:p w14:paraId="56B8D45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人员配备</w:t>
            </w:r>
          </w:p>
        </w:tc>
        <w:tc>
          <w:tcPr>
            <w:tcW w:w="681" w:type="dxa"/>
            <w:tcBorders>
              <w:top w:val="nil"/>
              <w:left w:val="nil"/>
              <w:bottom w:val="single" w:color="auto" w:sz="4" w:space="0"/>
              <w:right w:val="single" w:color="auto" w:sz="4" w:space="0"/>
            </w:tcBorders>
            <w:vAlign w:val="center"/>
          </w:tcPr>
          <w:p w14:paraId="0685529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20</w:t>
            </w:r>
          </w:p>
        </w:tc>
        <w:tc>
          <w:tcPr>
            <w:tcW w:w="5872" w:type="dxa"/>
            <w:tcBorders>
              <w:top w:val="nil"/>
              <w:left w:val="nil"/>
              <w:bottom w:val="single" w:color="auto" w:sz="4" w:space="0"/>
              <w:right w:val="single" w:color="auto" w:sz="4" w:space="0"/>
            </w:tcBorders>
            <w:vAlign w:val="center"/>
          </w:tcPr>
          <w:p w14:paraId="2F8D153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3965BCE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486094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4BD3488">
            <w:pPr>
              <w:widowControl/>
              <w:spacing w:line="560" w:lineRule="exact"/>
              <w:ind w:left="0" w:leftChars="0" w:right="0" w:rightChars="0" w:firstLine="400" w:firstLineChars="200"/>
              <w:jc w:val="left"/>
              <w:rPr>
                <w:rFonts w:eastAsia="Times New Roman"/>
                <w:kern w:val="0"/>
                <w:sz w:val="20"/>
              </w:rPr>
            </w:pPr>
          </w:p>
        </w:tc>
      </w:tr>
      <w:tr w14:paraId="5569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C828A0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w:t>
            </w:r>
          </w:p>
        </w:tc>
        <w:tc>
          <w:tcPr>
            <w:tcW w:w="1051" w:type="dxa"/>
            <w:tcBorders>
              <w:top w:val="nil"/>
              <w:left w:val="nil"/>
              <w:bottom w:val="single" w:color="auto" w:sz="4" w:space="0"/>
              <w:right w:val="single" w:color="auto" w:sz="4" w:space="0"/>
            </w:tcBorders>
            <w:vAlign w:val="center"/>
          </w:tcPr>
          <w:p w14:paraId="743815A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人员配置要求</w:t>
            </w:r>
          </w:p>
        </w:tc>
        <w:tc>
          <w:tcPr>
            <w:tcW w:w="681" w:type="dxa"/>
            <w:tcBorders>
              <w:top w:val="nil"/>
              <w:left w:val="nil"/>
              <w:bottom w:val="single" w:color="auto" w:sz="4" w:space="0"/>
              <w:right w:val="single" w:color="auto" w:sz="4" w:space="0"/>
            </w:tcBorders>
            <w:vAlign w:val="center"/>
          </w:tcPr>
          <w:p w14:paraId="3318B69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0345D81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优秀：人员配置满足合同及招标文件的要求且各专业人员要求稳定；</w:t>
            </w:r>
          </w:p>
          <w:p w14:paraId="30BE13F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良好：人员配置满足合同及招标文件的要求且各专业人员比较稳定；</w:t>
            </w:r>
          </w:p>
          <w:p w14:paraId="5DD057B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合格：人员配置满足合同及招标文件的要求且各专业人员基本稳定；</w:t>
            </w:r>
          </w:p>
          <w:p w14:paraId="07EBDCA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不合格：人员配置不满足合同及招标文件的要求或各专业人员不够稳定。</w:t>
            </w:r>
          </w:p>
        </w:tc>
        <w:tc>
          <w:tcPr>
            <w:tcW w:w="891" w:type="dxa"/>
            <w:tcBorders>
              <w:top w:val="nil"/>
              <w:left w:val="nil"/>
              <w:bottom w:val="single" w:color="auto" w:sz="4" w:space="0"/>
              <w:right w:val="single" w:color="auto" w:sz="4" w:space="0"/>
            </w:tcBorders>
            <w:vAlign w:val="center"/>
          </w:tcPr>
          <w:p w14:paraId="1ED7F3A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3500C2E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7C64E5D">
            <w:pPr>
              <w:widowControl/>
              <w:spacing w:line="560" w:lineRule="exact"/>
              <w:ind w:left="0" w:leftChars="0" w:right="0" w:rightChars="0" w:firstLine="400" w:firstLineChars="200"/>
              <w:jc w:val="left"/>
              <w:rPr>
                <w:rFonts w:eastAsia="Times New Roman"/>
                <w:kern w:val="0"/>
                <w:sz w:val="20"/>
              </w:rPr>
            </w:pPr>
          </w:p>
        </w:tc>
      </w:tr>
      <w:tr w14:paraId="3B5F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4849A6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w:t>
            </w:r>
          </w:p>
        </w:tc>
        <w:tc>
          <w:tcPr>
            <w:tcW w:w="1051" w:type="dxa"/>
            <w:tcBorders>
              <w:top w:val="nil"/>
              <w:left w:val="nil"/>
              <w:bottom w:val="single" w:color="auto" w:sz="4" w:space="0"/>
              <w:right w:val="single" w:color="auto" w:sz="4" w:space="0"/>
            </w:tcBorders>
            <w:vAlign w:val="center"/>
          </w:tcPr>
          <w:p w14:paraId="10FAC3D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项目人员要求</w:t>
            </w:r>
          </w:p>
        </w:tc>
        <w:tc>
          <w:tcPr>
            <w:tcW w:w="681" w:type="dxa"/>
            <w:tcBorders>
              <w:top w:val="nil"/>
              <w:left w:val="nil"/>
              <w:bottom w:val="single" w:color="auto" w:sz="4" w:space="0"/>
              <w:right w:val="single" w:color="auto" w:sz="4" w:space="0"/>
            </w:tcBorders>
            <w:vAlign w:val="center"/>
          </w:tcPr>
          <w:p w14:paraId="6061F8E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06D9EEC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优秀：项目人员具有高度责任心、良好的组织协调能力和专业的业务水平；</w:t>
            </w:r>
          </w:p>
          <w:p w14:paraId="09B9F14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良好：项目人员具有高度责任心、比较良好的组织协调能力和比较专业的业务水平；</w:t>
            </w:r>
          </w:p>
          <w:p w14:paraId="09CB5F0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合格：项目人员具有高度责任心、基本良好的组织协调能力和基本专业的业务水平；</w:t>
            </w:r>
          </w:p>
          <w:p w14:paraId="44D56385">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不合格：项目人员不固定或项目人员不具有高度责任心、良好的组织协调能力和专业的业务水平。</w:t>
            </w:r>
          </w:p>
        </w:tc>
        <w:tc>
          <w:tcPr>
            <w:tcW w:w="891" w:type="dxa"/>
            <w:tcBorders>
              <w:top w:val="nil"/>
              <w:left w:val="nil"/>
              <w:bottom w:val="single" w:color="auto" w:sz="4" w:space="0"/>
              <w:right w:val="single" w:color="auto" w:sz="4" w:space="0"/>
            </w:tcBorders>
            <w:vAlign w:val="center"/>
          </w:tcPr>
          <w:p w14:paraId="03B9D75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1457DC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5F5B6AE">
            <w:pPr>
              <w:widowControl/>
              <w:spacing w:line="560" w:lineRule="exact"/>
              <w:ind w:left="0" w:leftChars="0" w:right="0" w:rightChars="0" w:firstLine="400" w:firstLineChars="200"/>
              <w:jc w:val="left"/>
              <w:rPr>
                <w:rFonts w:eastAsia="Times New Roman"/>
                <w:kern w:val="0"/>
                <w:sz w:val="20"/>
              </w:rPr>
            </w:pPr>
          </w:p>
        </w:tc>
      </w:tr>
      <w:tr w14:paraId="2A8A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37A5F73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二</w:t>
            </w:r>
          </w:p>
        </w:tc>
        <w:tc>
          <w:tcPr>
            <w:tcW w:w="1051" w:type="dxa"/>
            <w:tcBorders>
              <w:top w:val="single" w:color="auto" w:sz="4" w:space="0"/>
              <w:left w:val="nil"/>
              <w:bottom w:val="single" w:color="auto" w:sz="4" w:space="0"/>
              <w:right w:val="single" w:color="auto" w:sz="4" w:space="0"/>
            </w:tcBorders>
            <w:vAlign w:val="center"/>
          </w:tcPr>
          <w:p w14:paraId="02CFB14E">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kern w:val="0"/>
                <w:szCs w:val="21"/>
              </w:rPr>
            </w:pPr>
            <w:r>
              <w:rPr>
                <w:rFonts w:hint="eastAsia" w:ascii="宋体" w:hAnsi="宋体"/>
                <w:kern w:val="0"/>
                <w:sz w:val="24"/>
                <w:szCs w:val="24"/>
              </w:rPr>
              <w:t>项目试运行3个月及完成培训阶段</w:t>
            </w:r>
          </w:p>
        </w:tc>
        <w:tc>
          <w:tcPr>
            <w:tcW w:w="681" w:type="dxa"/>
            <w:tcBorders>
              <w:top w:val="single" w:color="auto" w:sz="4" w:space="0"/>
              <w:left w:val="nil"/>
              <w:bottom w:val="single" w:color="auto" w:sz="4" w:space="0"/>
              <w:right w:val="single" w:color="auto" w:sz="4" w:space="0"/>
            </w:tcBorders>
            <w:vAlign w:val="center"/>
          </w:tcPr>
          <w:p w14:paraId="2B48657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single" w:color="auto" w:sz="4" w:space="0"/>
              <w:left w:val="nil"/>
              <w:bottom w:val="single" w:color="auto" w:sz="4" w:space="0"/>
              <w:right w:val="single" w:color="auto" w:sz="4" w:space="0"/>
            </w:tcBorders>
            <w:vAlign w:val="center"/>
          </w:tcPr>
          <w:p w14:paraId="05DAB4B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single" w:color="auto" w:sz="4" w:space="0"/>
              <w:left w:val="nil"/>
              <w:bottom w:val="single" w:color="auto" w:sz="4" w:space="0"/>
              <w:right w:val="single" w:color="auto" w:sz="4" w:space="0"/>
            </w:tcBorders>
            <w:vAlign w:val="center"/>
          </w:tcPr>
          <w:p w14:paraId="3E6ABB4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22BEC48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6C25E7B">
            <w:pPr>
              <w:widowControl/>
              <w:spacing w:line="560" w:lineRule="exact"/>
              <w:ind w:left="0" w:leftChars="0" w:right="0" w:rightChars="0" w:firstLine="400" w:firstLineChars="200"/>
              <w:jc w:val="left"/>
              <w:rPr>
                <w:rFonts w:eastAsia="Times New Roman"/>
                <w:kern w:val="0"/>
                <w:sz w:val="20"/>
              </w:rPr>
            </w:pPr>
          </w:p>
        </w:tc>
      </w:tr>
      <w:tr w14:paraId="3EE9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129259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w:t>
            </w:r>
          </w:p>
        </w:tc>
        <w:tc>
          <w:tcPr>
            <w:tcW w:w="1051" w:type="dxa"/>
            <w:tcBorders>
              <w:top w:val="nil"/>
              <w:left w:val="nil"/>
              <w:bottom w:val="single" w:color="auto" w:sz="4" w:space="0"/>
              <w:right w:val="single" w:color="auto" w:sz="4" w:space="0"/>
            </w:tcBorders>
            <w:vAlign w:val="center"/>
          </w:tcPr>
          <w:p w14:paraId="72EEAD4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p w14:paraId="01468C9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p w14:paraId="1FA90ABC">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kern w:val="0"/>
                <w:szCs w:val="21"/>
              </w:rPr>
            </w:pPr>
            <w:r>
              <w:rPr>
                <w:rFonts w:hint="eastAsia" w:ascii="宋体" w:hAnsi="宋体"/>
                <w:kern w:val="0"/>
                <w:sz w:val="24"/>
                <w:szCs w:val="24"/>
              </w:rPr>
              <w:t>项目试运行3个月</w:t>
            </w:r>
          </w:p>
          <w:p w14:paraId="09B86AC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681" w:type="dxa"/>
            <w:tcBorders>
              <w:top w:val="nil"/>
              <w:left w:val="nil"/>
              <w:bottom w:val="single" w:color="auto" w:sz="4" w:space="0"/>
              <w:right w:val="single" w:color="auto" w:sz="4" w:space="0"/>
            </w:tcBorders>
            <w:vAlign w:val="center"/>
          </w:tcPr>
          <w:p w14:paraId="330063D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30</w:t>
            </w:r>
          </w:p>
        </w:tc>
        <w:tc>
          <w:tcPr>
            <w:tcW w:w="5872" w:type="dxa"/>
            <w:tcBorders>
              <w:top w:val="nil"/>
              <w:left w:val="nil"/>
              <w:bottom w:val="single" w:color="auto" w:sz="4" w:space="0"/>
              <w:right w:val="single" w:color="auto" w:sz="4" w:space="0"/>
            </w:tcBorders>
            <w:vAlign w:val="center"/>
          </w:tcPr>
          <w:p w14:paraId="5D88CC5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优秀：平台运行，达到预期效果，无bug；</w:t>
            </w:r>
          </w:p>
          <w:p w14:paraId="6202601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良好：平台运行，达到预期效果，有少量bug，能快速修复；</w:t>
            </w:r>
          </w:p>
          <w:p w14:paraId="4F5F7C1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合格：平台运行，达到预期效果，有bug，能快速修复；</w:t>
            </w:r>
          </w:p>
          <w:p w14:paraId="1BB564A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不合格：平台运行，达不到预期效果。</w:t>
            </w:r>
          </w:p>
        </w:tc>
        <w:tc>
          <w:tcPr>
            <w:tcW w:w="891" w:type="dxa"/>
            <w:tcBorders>
              <w:top w:val="nil"/>
              <w:left w:val="nil"/>
              <w:bottom w:val="single" w:color="auto" w:sz="4" w:space="0"/>
              <w:right w:val="single" w:color="auto" w:sz="4" w:space="0"/>
            </w:tcBorders>
            <w:vAlign w:val="center"/>
          </w:tcPr>
          <w:p w14:paraId="53B3249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0A18EB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1BC76984">
            <w:pPr>
              <w:widowControl/>
              <w:spacing w:line="560" w:lineRule="exact"/>
              <w:ind w:left="0" w:leftChars="0" w:right="0" w:rightChars="0" w:firstLine="400" w:firstLineChars="200"/>
              <w:jc w:val="left"/>
              <w:rPr>
                <w:rFonts w:eastAsia="Times New Roman"/>
                <w:kern w:val="0"/>
                <w:sz w:val="20"/>
              </w:rPr>
            </w:pPr>
          </w:p>
        </w:tc>
      </w:tr>
      <w:tr w14:paraId="652D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639F4D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w:t>
            </w:r>
          </w:p>
        </w:tc>
        <w:tc>
          <w:tcPr>
            <w:tcW w:w="1051" w:type="dxa"/>
            <w:tcBorders>
              <w:top w:val="nil"/>
              <w:left w:val="nil"/>
              <w:bottom w:val="single" w:color="auto" w:sz="4" w:space="0"/>
              <w:right w:val="single" w:color="auto" w:sz="4" w:space="0"/>
            </w:tcBorders>
            <w:vAlign w:val="center"/>
          </w:tcPr>
          <w:p w14:paraId="568BD8D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培训阶段</w:t>
            </w:r>
          </w:p>
        </w:tc>
        <w:tc>
          <w:tcPr>
            <w:tcW w:w="681" w:type="dxa"/>
            <w:tcBorders>
              <w:top w:val="nil"/>
              <w:left w:val="nil"/>
              <w:bottom w:val="single" w:color="auto" w:sz="4" w:space="0"/>
              <w:right w:val="single" w:color="auto" w:sz="4" w:space="0"/>
            </w:tcBorders>
            <w:vAlign w:val="center"/>
          </w:tcPr>
          <w:p w14:paraId="591DEC3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ADF5EB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优秀：能够制定详细的培训计划，制作完备的培训材料，有针对性的开展培训，达到预期效果；</w:t>
            </w:r>
          </w:p>
          <w:p w14:paraId="24DD1D1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良好：能够制定较详细的培训计划，制作较完备的培训材料，有针对性的开展培训，达到预期效果；</w:t>
            </w:r>
          </w:p>
          <w:p w14:paraId="1C696C5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合格：能够制定简单的培训计划，制作基本的培训材料，正常开展培训，学员清楚基本操作；</w:t>
            </w:r>
          </w:p>
          <w:p w14:paraId="051C0CC6">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不合格：无培训计划，培训材料简单粗略，培训效果未达到预期。</w:t>
            </w:r>
          </w:p>
        </w:tc>
        <w:tc>
          <w:tcPr>
            <w:tcW w:w="891" w:type="dxa"/>
            <w:tcBorders>
              <w:top w:val="nil"/>
              <w:left w:val="nil"/>
              <w:bottom w:val="single" w:color="auto" w:sz="4" w:space="0"/>
              <w:right w:val="single" w:color="auto" w:sz="4" w:space="0"/>
            </w:tcBorders>
            <w:vAlign w:val="center"/>
          </w:tcPr>
          <w:p w14:paraId="4FD7F8C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9D9760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76E38C3">
            <w:pPr>
              <w:widowControl/>
              <w:spacing w:line="560" w:lineRule="exact"/>
              <w:ind w:left="0" w:leftChars="0" w:right="0" w:rightChars="0" w:firstLine="400" w:firstLineChars="200"/>
              <w:jc w:val="left"/>
              <w:rPr>
                <w:rFonts w:eastAsia="Times New Roman"/>
                <w:kern w:val="0"/>
                <w:sz w:val="20"/>
              </w:rPr>
            </w:pPr>
          </w:p>
        </w:tc>
      </w:tr>
      <w:tr w14:paraId="4D78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767828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三</w:t>
            </w:r>
          </w:p>
        </w:tc>
        <w:tc>
          <w:tcPr>
            <w:tcW w:w="1051" w:type="dxa"/>
            <w:tcBorders>
              <w:top w:val="nil"/>
              <w:left w:val="nil"/>
              <w:bottom w:val="single" w:color="auto" w:sz="4" w:space="0"/>
              <w:right w:val="single" w:color="auto" w:sz="4" w:space="0"/>
            </w:tcBorders>
            <w:vAlign w:val="center"/>
          </w:tcPr>
          <w:p w14:paraId="58AFEA4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履约时间</w:t>
            </w:r>
          </w:p>
        </w:tc>
        <w:tc>
          <w:tcPr>
            <w:tcW w:w="681" w:type="dxa"/>
            <w:tcBorders>
              <w:top w:val="nil"/>
              <w:left w:val="nil"/>
              <w:bottom w:val="single" w:color="auto" w:sz="4" w:space="0"/>
              <w:right w:val="single" w:color="auto" w:sz="4" w:space="0"/>
            </w:tcBorders>
            <w:vAlign w:val="center"/>
          </w:tcPr>
          <w:p w14:paraId="16930DB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320632A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459D2E2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2F1AF68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CAA6EE6">
            <w:pPr>
              <w:widowControl/>
              <w:spacing w:line="560" w:lineRule="exact"/>
              <w:ind w:left="0" w:leftChars="0" w:right="0" w:rightChars="0" w:firstLine="400" w:firstLineChars="200"/>
              <w:jc w:val="left"/>
              <w:rPr>
                <w:rFonts w:eastAsia="Times New Roman"/>
                <w:kern w:val="0"/>
                <w:sz w:val="20"/>
              </w:rPr>
            </w:pPr>
          </w:p>
        </w:tc>
      </w:tr>
      <w:tr w14:paraId="74BD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08ECEB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5</w:t>
            </w:r>
          </w:p>
        </w:tc>
        <w:tc>
          <w:tcPr>
            <w:tcW w:w="1051" w:type="dxa"/>
            <w:tcBorders>
              <w:top w:val="nil"/>
              <w:left w:val="nil"/>
              <w:bottom w:val="single" w:color="auto" w:sz="4" w:space="0"/>
              <w:right w:val="single" w:color="auto" w:sz="4" w:space="0"/>
            </w:tcBorders>
            <w:vAlign w:val="center"/>
          </w:tcPr>
          <w:p w14:paraId="73A1168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工作时间</w:t>
            </w:r>
          </w:p>
        </w:tc>
        <w:tc>
          <w:tcPr>
            <w:tcW w:w="681" w:type="dxa"/>
            <w:tcBorders>
              <w:top w:val="nil"/>
              <w:left w:val="nil"/>
              <w:bottom w:val="single" w:color="auto" w:sz="4" w:space="0"/>
              <w:right w:val="single" w:color="auto" w:sz="4" w:space="0"/>
            </w:tcBorders>
            <w:vAlign w:val="center"/>
          </w:tcPr>
          <w:p w14:paraId="1CED89E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668E452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优秀：能够及时地按照合同要求完成各阶段的工作；</w:t>
            </w:r>
          </w:p>
          <w:p w14:paraId="726D581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良好：能够比较及时地按照合同要求完成各阶段的工作；</w:t>
            </w:r>
          </w:p>
          <w:p w14:paraId="0FDB411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合格：能够基本及时地按照合同要求完成各阶段的工作；</w:t>
            </w:r>
          </w:p>
          <w:p w14:paraId="4F6E0D9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不合格：不能够及时按照合同要求完成各阶段的工作。</w:t>
            </w:r>
          </w:p>
        </w:tc>
        <w:tc>
          <w:tcPr>
            <w:tcW w:w="891" w:type="dxa"/>
            <w:tcBorders>
              <w:top w:val="nil"/>
              <w:left w:val="nil"/>
              <w:bottom w:val="single" w:color="auto" w:sz="4" w:space="0"/>
              <w:right w:val="single" w:color="auto" w:sz="4" w:space="0"/>
            </w:tcBorders>
            <w:vAlign w:val="center"/>
          </w:tcPr>
          <w:p w14:paraId="6E2A8F3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0A11EA0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1ED12734">
            <w:pPr>
              <w:widowControl/>
              <w:spacing w:line="560" w:lineRule="exact"/>
              <w:ind w:left="0" w:leftChars="0" w:right="0" w:rightChars="0" w:firstLine="400" w:firstLineChars="200"/>
              <w:jc w:val="left"/>
              <w:rPr>
                <w:rFonts w:eastAsia="Times New Roman"/>
                <w:kern w:val="0"/>
                <w:sz w:val="20"/>
              </w:rPr>
            </w:pPr>
          </w:p>
        </w:tc>
      </w:tr>
      <w:tr w14:paraId="2823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733AB5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四</w:t>
            </w:r>
          </w:p>
        </w:tc>
        <w:tc>
          <w:tcPr>
            <w:tcW w:w="1051" w:type="dxa"/>
            <w:tcBorders>
              <w:top w:val="nil"/>
              <w:left w:val="nil"/>
              <w:bottom w:val="single" w:color="auto" w:sz="4" w:space="0"/>
              <w:right w:val="single" w:color="auto" w:sz="4" w:space="0"/>
            </w:tcBorders>
            <w:vAlign w:val="center"/>
          </w:tcPr>
          <w:p w14:paraId="55CFD26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履约配合</w:t>
            </w:r>
          </w:p>
        </w:tc>
        <w:tc>
          <w:tcPr>
            <w:tcW w:w="681" w:type="dxa"/>
            <w:tcBorders>
              <w:top w:val="nil"/>
              <w:left w:val="nil"/>
              <w:bottom w:val="single" w:color="auto" w:sz="4" w:space="0"/>
              <w:right w:val="single" w:color="auto" w:sz="4" w:space="0"/>
            </w:tcBorders>
            <w:vAlign w:val="center"/>
          </w:tcPr>
          <w:p w14:paraId="5C84B14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30</w:t>
            </w:r>
          </w:p>
        </w:tc>
        <w:tc>
          <w:tcPr>
            <w:tcW w:w="5872" w:type="dxa"/>
            <w:tcBorders>
              <w:top w:val="nil"/>
              <w:left w:val="nil"/>
              <w:bottom w:val="single" w:color="auto" w:sz="4" w:space="0"/>
              <w:right w:val="single" w:color="auto" w:sz="4" w:space="0"/>
            </w:tcBorders>
            <w:vAlign w:val="center"/>
          </w:tcPr>
          <w:p w14:paraId="37500C7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3FB9B0A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73460DE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6D3CECA">
            <w:pPr>
              <w:widowControl/>
              <w:spacing w:line="560" w:lineRule="exact"/>
              <w:ind w:left="0" w:leftChars="0" w:right="0" w:rightChars="0" w:firstLine="400" w:firstLineChars="200"/>
              <w:jc w:val="left"/>
              <w:rPr>
                <w:rFonts w:eastAsia="Times New Roman"/>
                <w:kern w:val="0"/>
                <w:sz w:val="20"/>
              </w:rPr>
            </w:pPr>
          </w:p>
        </w:tc>
      </w:tr>
      <w:tr w14:paraId="2D54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3DD44B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6</w:t>
            </w:r>
          </w:p>
        </w:tc>
        <w:tc>
          <w:tcPr>
            <w:tcW w:w="1051" w:type="dxa"/>
            <w:tcBorders>
              <w:top w:val="nil"/>
              <w:left w:val="nil"/>
              <w:bottom w:val="single" w:color="auto" w:sz="4" w:space="0"/>
              <w:right w:val="single" w:color="auto" w:sz="4" w:space="0"/>
            </w:tcBorders>
            <w:vAlign w:val="center"/>
          </w:tcPr>
          <w:p w14:paraId="7E60B04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配合情况</w:t>
            </w:r>
          </w:p>
        </w:tc>
        <w:tc>
          <w:tcPr>
            <w:tcW w:w="681" w:type="dxa"/>
            <w:tcBorders>
              <w:top w:val="nil"/>
              <w:left w:val="nil"/>
              <w:bottom w:val="single" w:color="auto" w:sz="4" w:space="0"/>
              <w:right w:val="single" w:color="auto" w:sz="4" w:space="0"/>
            </w:tcBorders>
            <w:vAlign w:val="center"/>
          </w:tcPr>
          <w:p w14:paraId="3D44367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693E01C6">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优秀：能够积极认真地配合各项汇报工作，主动协调相关单位解决问题；</w:t>
            </w:r>
          </w:p>
          <w:p w14:paraId="716BA4E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良好：能够比较积极认真配合各项汇报工作，比较主动协调相关单位解决问题；</w:t>
            </w:r>
          </w:p>
          <w:p w14:paraId="79D2FC4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合格：基本能够配合各项汇报工作，能够协调相关单位解决问题；</w:t>
            </w:r>
          </w:p>
          <w:p w14:paraId="4D8E00F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不合格：不能够配合各项汇报工作，不能协调相关单位解决问题。</w:t>
            </w:r>
          </w:p>
        </w:tc>
        <w:tc>
          <w:tcPr>
            <w:tcW w:w="891" w:type="dxa"/>
            <w:tcBorders>
              <w:top w:val="nil"/>
              <w:left w:val="nil"/>
              <w:bottom w:val="single" w:color="auto" w:sz="4" w:space="0"/>
              <w:right w:val="single" w:color="auto" w:sz="4" w:space="0"/>
            </w:tcBorders>
            <w:vAlign w:val="center"/>
          </w:tcPr>
          <w:p w14:paraId="4690A9B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94C6E4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0139D69">
            <w:pPr>
              <w:widowControl/>
              <w:spacing w:line="560" w:lineRule="exact"/>
              <w:ind w:left="0" w:leftChars="0" w:right="0" w:rightChars="0" w:firstLine="400" w:firstLineChars="200"/>
              <w:jc w:val="left"/>
              <w:rPr>
                <w:rFonts w:eastAsia="Times New Roman"/>
                <w:kern w:val="0"/>
                <w:sz w:val="20"/>
              </w:rPr>
            </w:pPr>
          </w:p>
        </w:tc>
      </w:tr>
      <w:tr w14:paraId="2AAD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19C692E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7</w:t>
            </w:r>
          </w:p>
        </w:tc>
        <w:tc>
          <w:tcPr>
            <w:tcW w:w="1051" w:type="dxa"/>
            <w:tcBorders>
              <w:top w:val="single" w:color="auto" w:sz="4" w:space="0"/>
              <w:left w:val="nil"/>
              <w:bottom w:val="single" w:color="auto" w:sz="4" w:space="0"/>
              <w:right w:val="single" w:color="auto" w:sz="4" w:space="0"/>
            </w:tcBorders>
            <w:vAlign w:val="center"/>
          </w:tcPr>
          <w:p w14:paraId="12AD232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保密工作</w:t>
            </w:r>
          </w:p>
        </w:tc>
        <w:tc>
          <w:tcPr>
            <w:tcW w:w="681" w:type="dxa"/>
            <w:tcBorders>
              <w:top w:val="single" w:color="auto" w:sz="4" w:space="0"/>
              <w:left w:val="nil"/>
              <w:bottom w:val="single" w:color="auto" w:sz="4" w:space="0"/>
              <w:right w:val="single" w:color="auto" w:sz="4" w:space="0"/>
            </w:tcBorders>
            <w:vAlign w:val="center"/>
          </w:tcPr>
          <w:p w14:paraId="4BE8C68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single" w:color="auto" w:sz="4" w:space="0"/>
              <w:left w:val="nil"/>
              <w:bottom w:val="single" w:color="auto" w:sz="4" w:space="0"/>
              <w:right w:val="single" w:color="auto" w:sz="4" w:space="0"/>
            </w:tcBorders>
            <w:vAlign w:val="center"/>
          </w:tcPr>
          <w:p w14:paraId="1A97050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优秀：委托的开发与设计业务有保密要求时能够严格保密；</w:t>
            </w:r>
          </w:p>
          <w:p w14:paraId="2A55800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不合格：委托的开发与设计业务有保密要求时不能够严格保密。</w:t>
            </w:r>
          </w:p>
        </w:tc>
        <w:tc>
          <w:tcPr>
            <w:tcW w:w="891" w:type="dxa"/>
            <w:tcBorders>
              <w:top w:val="single" w:color="auto" w:sz="4" w:space="0"/>
              <w:left w:val="nil"/>
              <w:bottom w:val="single" w:color="auto" w:sz="4" w:space="0"/>
              <w:right w:val="single" w:color="auto" w:sz="4" w:space="0"/>
            </w:tcBorders>
            <w:vAlign w:val="center"/>
          </w:tcPr>
          <w:p w14:paraId="285747D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32D42DE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3CA95F5C">
            <w:pPr>
              <w:widowControl/>
              <w:spacing w:line="560" w:lineRule="exact"/>
              <w:ind w:left="0" w:leftChars="0" w:right="0" w:rightChars="0" w:firstLine="400" w:firstLineChars="200"/>
              <w:jc w:val="left"/>
              <w:rPr>
                <w:rFonts w:eastAsia="Times New Roman"/>
                <w:kern w:val="0"/>
                <w:sz w:val="20"/>
              </w:rPr>
            </w:pPr>
          </w:p>
        </w:tc>
      </w:tr>
      <w:tr w14:paraId="0342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3E131D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8</w:t>
            </w:r>
          </w:p>
        </w:tc>
        <w:tc>
          <w:tcPr>
            <w:tcW w:w="1051" w:type="dxa"/>
            <w:tcBorders>
              <w:top w:val="nil"/>
              <w:left w:val="nil"/>
              <w:bottom w:val="single" w:color="auto" w:sz="4" w:space="0"/>
              <w:right w:val="single" w:color="auto" w:sz="4" w:space="0"/>
            </w:tcBorders>
            <w:vAlign w:val="center"/>
          </w:tcPr>
          <w:p w14:paraId="4E74A87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诚信情况</w:t>
            </w:r>
          </w:p>
        </w:tc>
        <w:tc>
          <w:tcPr>
            <w:tcW w:w="681" w:type="dxa"/>
            <w:tcBorders>
              <w:top w:val="nil"/>
              <w:left w:val="nil"/>
              <w:bottom w:val="single" w:color="auto" w:sz="4" w:space="0"/>
              <w:right w:val="single" w:color="auto" w:sz="4" w:space="0"/>
            </w:tcBorders>
            <w:vAlign w:val="center"/>
          </w:tcPr>
          <w:p w14:paraId="64E3986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628A2E3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优秀：无弄虚作假的现象；</w:t>
            </w:r>
          </w:p>
          <w:p w14:paraId="2207010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不合格：有弄虚作假的现象。</w:t>
            </w:r>
          </w:p>
        </w:tc>
        <w:tc>
          <w:tcPr>
            <w:tcW w:w="891" w:type="dxa"/>
            <w:tcBorders>
              <w:top w:val="nil"/>
              <w:left w:val="nil"/>
              <w:bottom w:val="single" w:color="auto" w:sz="4" w:space="0"/>
              <w:right w:val="single" w:color="auto" w:sz="4" w:space="0"/>
            </w:tcBorders>
            <w:vAlign w:val="center"/>
          </w:tcPr>
          <w:p w14:paraId="2415DD3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70099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0E29D6D0">
            <w:pPr>
              <w:widowControl/>
              <w:spacing w:line="560" w:lineRule="exact"/>
              <w:ind w:left="0" w:leftChars="0" w:right="0" w:rightChars="0" w:firstLine="400" w:firstLineChars="200"/>
              <w:jc w:val="left"/>
              <w:rPr>
                <w:rFonts w:eastAsia="Times New Roman"/>
                <w:kern w:val="0"/>
                <w:sz w:val="20"/>
              </w:rPr>
            </w:pPr>
          </w:p>
        </w:tc>
      </w:tr>
      <w:tr w14:paraId="5E76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92B8C7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1051" w:type="dxa"/>
            <w:tcBorders>
              <w:top w:val="nil"/>
              <w:left w:val="nil"/>
              <w:bottom w:val="single" w:color="auto" w:sz="4" w:space="0"/>
              <w:right w:val="single" w:color="auto" w:sz="4" w:space="0"/>
            </w:tcBorders>
            <w:vAlign w:val="center"/>
          </w:tcPr>
          <w:p w14:paraId="1606692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合  计</w:t>
            </w:r>
          </w:p>
        </w:tc>
        <w:tc>
          <w:tcPr>
            <w:tcW w:w="681" w:type="dxa"/>
            <w:tcBorders>
              <w:top w:val="nil"/>
              <w:left w:val="nil"/>
              <w:bottom w:val="single" w:color="auto" w:sz="4" w:space="0"/>
              <w:right w:val="single" w:color="auto" w:sz="4" w:space="0"/>
            </w:tcBorders>
            <w:vAlign w:val="center"/>
          </w:tcPr>
          <w:p w14:paraId="598B8BC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100</w:t>
            </w:r>
          </w:p>
        </w:tc>
        <w:tc>
          <w:tcPr>
            <w:tcW w:w="5872" w:type="dxa"/>
            <w:tcBorders>
              <w:top w:val="nil"/>
              <w:left w:val="nil"/>
              <w:bottom w:val="single" w:color="auto" w:sz="4" w:space="0"/>
              <w:right w:val="single" w:color="auto" w:sz="4" w:space="0"/>
            </w:tcBorders>
            <w:vAlign w:val="center"/>
          </w:tcPr>
          <w:p w14:paraId="330FF37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0FC6B73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41A202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C1D084D">
            <w:pPr>
              <w:widowControl/>
              <w:spacing w:line="560" w:lineRule="exact"/>
              <w:ind w:left="0" w:leftChars="0" w:right="0" w:rightChars="0" w:firstLine="400" w:firstLineChars="200"/>
              <w:jc w:val="left"/>
              <w:rPr>
                <w:rFonts w:eastAsia="Times New Roman"/>
                <w:kern w:val="0"/>
                <w:sz w:val="20"/>
              </w:rPr>
            </w:pPr>
          </w:p>
        </w:tc>
      </w:tr>
      <w:tr w14:paraId="2736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879C5F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五</w:t>
            </w:r>
          </w:p>
        </w:tc>
        <w:tc>
          <w:tcPr>
            <w:tcW w:w="1051" w:type="dxa"/>
            <w:tcBorders>
              <w:top w:val="nil"/>
              <w:left w:val="nil"/>
              <w:bottom w:val="single" w:color="auto" w:sz="4" w:space="0"/>
              <w:right w:val="single" w:color="auto" w:sz="4" w:space="0"/>
            </w:tcBorders>
            <w:vAlign w:val="center"/>
          </w:tcPr>
          <w:p w14:paraId="6802EFD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评价等级</w:t>
            </w:r>
          </w:p>
        </w:tc>
        <w:tc>
          <w:tcPr>
            <w:tcW w:w="681" w:type="dxa"/>
            <w:tcBorders>
              <w:top w:val="nil"/>
              <w:left w:val="nil"/>
              <w:bottom w:val="single" w:color="auto" w:sz="4" w:space="0"/>
              <w:right w:val="single" w:color="auto" w:sz="4" w:space="0"/>
            </w:tcBorders>
            <w:vAlign w:val="center"/>
          </w:tcPr>
          <w:p w14:paraId="3CD1545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5872" w:type="dxa"/>
            <w:tcBorders>
              <w:top w:val="nil"/>
              <w:left w:val="nil"/>
              <w:bottom w:val="single" w:color="auto" w:sz="4" w:space="0"/>
              <w:right w:val="single" w:color="auto" w:sz="4" w:space="0"/>
            </w:tcBorders>
            <w:vAlign w:val="center"/>
          </w:tcPr>
          <w:p w14:paraId="78DE769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优秀：得分率90%以上（含90%）；</w:t>
            </w:r>
          </w:p>
          <w:p w14:paraId="52F1567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良好：得分率在80%-90%之间（含80%）；</w:t>
            </w:r>
          </w:p>
          <w:p w14:paraId="6AB4196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合格：得分率在60%-80%之间（含60%）；</w:t>
            </w:r>
          </w:p>
          <w:p w14:paraId="6F4756B6">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不合格：得分率在60%以下（不含60%）。</w:t>
            </w:r>
          </w:p>
        </w:tc>
        <w:tc>
          <w:tcPr>
            <w:tcW w:w="891" w:type="dxa"/>
            <w:tcBorders>
              <w:top w:val="nil"/>
              <w:left w:val="nil"/>
              <w:bottom w:val="single" w:color="auto" w:sz="4" w:space="0"/>
              <w:right w:val="single" w:color="auto" w:sz="4" w:space="0"/>
            </w:tcBorders>
            <w:vAlign w:val="center"/>
          </w:tcPr>
          <w:p w14:paraId="2E7F1F7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2E643A4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得分率=（实际得分数/本项目应得满分数）*100%</w:t>
            </w:r>
          </w:p>
        </w:tc>
        <w:tc>
          <w:tcPr>
            <w:tcW w:w="480" w:type="dxa"/>
            <w:vAlign w:val="center"/>
          </w:tcPr>
          <w:p w14:paraId="495D432E">
            <w:pPr>
              <w:widowControl/>
              <w:spacing w:line="560" w:lineRule="exact"/>
              <w:ind w:left="0" w:leftChars="0" w:right="0" w:rightChars="0" w:firstLine="400" w:firstLineChars="200"/>
              <w:jc w:val="left"/>
              <w:rPr>
                <w:rFonts w:eastAsia="Times New Roman"/>
                <w:kern w:val="0"/>
                <w:sz w:val="20"/>
              </w:rPr>
            </w:pPr>
          </w:p>
        </w:tc>
      </w:tr>
      <w:tr w14:paraId="66E9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C048C6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六</w:t>
            </w:r>
          </w:p>
        </w:tc>
        <w:tc>
          <w:tcPr>
            <w:tcW w:w="1051" w:type="dxa"/>
            <w:tcBorders>
              <w:top w:val="nil"/>
              <w:left w:val="nil"/>
              <w:bottom w:val="single" w:color="auto" w:sz="4" w:space="0"/>
              <w:right w:val="single" w:color="auto" w:sz="4" w:space="0"/>
            </w:tcBorders>
            <w:vAlign w:val="center"/>
          </w:tcPr>
          <w:p w14:paraId="4E70749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履约总评价</w:t>
            </w:r>
          </w:p>
        </w:tc>
        <w:tc>
          <w:tcPr>
            <w:tcW w:w="681" w:type="dxa"/>
            <w:tcBorders>
              <w:top w:val="nil"/>
              <w:left w:val="nil"/>
              <w:bottom w:val="single" w:color="auto" w:sz="4" w:space="0"/>
              <w:right w:val="single" w:color="auto" w:sz="4" w:space="0"/>
            </w:tcBorders>
            <w:vAlign w:val="center"/>
          </w:tcPr>
          <w:p w14:paraId="2C4E6AD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538" w:type="dxa"/>
            <w:gridSpan w:val="3"/>
            <w:tcBorders>
              <w:top w:val="single" w:color="auto" w:sz="4" w:space="0"/>
              <w:left w:val="nil"/>
              <w:bottom w:val="single" w:color="auto" w:sz="4" w:space="0"/>
              <w:right w:val="single" w:color="000000" w:sz="8" w:space="0"/>
            </w:tcBorders>
            <w:vAlign w:val="center"/>
          </w:tcPr>
          <w:p w14:paraId="6A647324">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1.工程目前所处阶段（已签定的合同）：</w:t>
            </w:r>
          </w:p>
          <w:p w14:paraId="6C57F5B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2.评价结果：</w:t>
            </w:r>
          </w:p>
        </w:tc>
        <w:tc>
          <w:tcPr>
            <w:tcW w:w="480" w:type="dxa"/>
            <w:vAlign w:val="center"/>
          </w:tcPr>
          <w:p w14:paraId="6B170DE0">
            <w:pPr>
              <w:widowControl/>
              <w:spacing w:line="560" w:lineRule="exact"/>
              <w:ind w:left="0" w:leftChars="0" w:right="0" w:rightChars="0" w:firstLine="400" w:firstLineChars="200"/>
              <w:jc w:val="left"/>
              <w:rPr>
                <w:rFonts w:eastAsia="Times New Roman"/>
                <w:kern w:val="0"/>
                <w:sz w:val="20"/>
              </w:rPr>
            </w:pPr>
          </w:p>
        </w:tc>
      </w:tr>
      <w:tr w14:paraId="4996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8" w:space="0"/>
              <w:right w:val="single" w:color="auto" w:sz="4" w:space="0"/>
            </w:tcBorders>
            <w:vAlign w:val="center"/>
          </w:tcPr>
          <w:p w14:paraId="34C3553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签字</w:t>
            </w:r>
          </w:p>
        </w:tc>
        <w:tc>
          <w:tcPr>
            <w:tcW w:w="9270" w:type="dxa"/>
            <w:gridSpan w:val="5"/>
            <w:tcBorders>
              <w:top w:val="single" w:color="auto" w:sz="4" w:space="0"/>
              <w:left w:val="nil"/>
              <w:bottom w:val="single" w:color="auto" w:sz="8" w:space="0"/>
              <w:right w:val="single" w:color="000000" w:sz="8" w:space="0"/>
            </w:tcBorders>
            <w:vAlign w:val="center"/>
          </w:tcPr>
          <w:p w14:paraId="3C87CAA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评价小组成员：</w:t>
            </w:r>
          </w:p>
          <w:p w14:paraId="420819D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负责人：</w:t>
            </w:r>
          </w:p>
        </w:tc>
        <w:tc>
          <w:tcPr>
            <w:tcW w:w="480" w:type="dxa"/>
            <w:vAlign w:val="center"/>
          </w:tcPr>
          <w:p w14:paraId="23EBC0FA">
            <w:pPr>
              <w:widowControl/>
              <w:spacing w:line="560" w:lineRule="exact"/>
              <w:ind w:left="0" w:leftChars="0" w:right="0" w:rightChars="0" w:firstLine="400" w:firstLineChars="200"/>
              <w:jc w:val="left"/>
              <w:rPr>
                <w:rFonts w:eastAsia="Times New Roman"/>
                <w:kern w:val="0"/>
                <w:sz w:val="20"/>
              </w:rPr>
            </w:pPr>
          </w:p>
        </w:tc>
      </w:tr>
    </w:tbl>
    <w:p w14:paraId="779FBC13">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01336E80">
      <w:pPr>
        <w:wordWrap w:val="0"/>
        <w:autoSpaceDE w:val="0"/>
        <w:autoSpaceDN w:val="0"/>
        <w:adjustRightInd w:val="0"/>
        <w:snapToGrid w:val="0"/>
        <w:spacing w:line="560" w:lineRule="exact"/>
        <w:ind w:left="0" w:leftChars="0" w:right="0" w:rightChars="0" w:firstLine="482" w:firstLineChars="200"/>
        <w:outlineLvl w:val="2"/>
        <w:rPr>
          <w:rFonts w:hint="eastAsia" w:ascii="宋体" w:hAnsi="宋体"/>
          <w:b/>
          <w:bCs/>
          <w:color w:val="000000"/>
          <w:kern w:val="0"/>
          <w:sz w:val="24"/>
          <w:szCs w:val="24"/>
        </w:rPr>
      </w:pPr>
      <w:r>
        <w:rPr>
          <w:rFonts w:hint="eastAsia" w:ascii="宋体" w:hAnsi="宋体"/>
          <w:b/>
          <w:bCs/>
          <w:color w:val="000000"/>
          <w:kern w:val="0"/>
          <w:sz w:val="24"/>
          <w:szCs w:val="24"/>
        </w:rPr>
        <w:t>表格5：维保阶段履约评价表</w:t>
      </w:r>
    </w:p>
    <w:p w14:paraId="1610EC8F">
      <w:pPr>
        <w:wordWrap w:val="0"/>
        <w:autoSpaceDE w:val="0"/>
        <w:autoSpaceDN w:val="0"/>
        <w:adjustRightInd w:val="0"/>
        <w:snapToGrid w:val="0"/>
        <w:spacing w:line="560" w:lineRule="exact"/>
        <w:ind w:left="0" w:leftChars="0" w:right="0" w:rightChars="0" w:firstLine="420" w:firstLineChars="200"/>
        <w:jc w:val="left"/>
        <w:rPr>
          <w:rFonts w:hint="eastAsia" w:ascii="宋体" w:hAnsi="宋体"/>
          <w:szCs w:val="21"/>
        </w:rPr>
      </w:pPr>
      <w:r>
        <w:rPr>
          <w:rFonts w:hint="eastAsia" w:ascii="宋体" w:hAnsi="宋体"/>
          <w:szCs w:val="21"/>
        </w:rPr>
        <w:t xml:space="preserve"> </w:t>
      </w:r>
    </w:p>
    <w:tbl>
      <w:tblPr>
        <w:tblStyle w:val="21"/>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1002"/>
        <w:gridCol w:w="649"/>
        <w:gridCol w:w="5596"/>
        <w:gridCol w:w="849"/>
        <w:gridCol w:w="739"/>
        <w:gridCol w:w="457"/>
      </w:tblGrid>
      <w:tr w14:paraId="6969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730F9F6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szCs w:val="21"/>
              </w:rPr>
            </w:pPr>
            <w:r>
              <w:rPr>
                <w:rFonts w:hint="eastAsia" w:ascii="宋体" w:hAnsi="宋体"/>
                <w:szCs w:val="21"/>
              </w:rPr>
              <w:t>项目名称：</w:t>
            </w:r>
          </w:p>
        </w:tc>
        <w:tc>
          <w:tcPr>
            <w:tcW w:w="8219" w:type="dxa"/>
            <w:gridSpan w:val="4"/>
            <w:tcBorders>
              <w:top w:val="single" w:color="auto" w:sz="4" w:space="0"/>
              <w:left w:val="nil"/>
              <w:bottom w:val="single" w:color="auto" w:sz="4" w:space="0"/>
              <w:right w:val="single" w:color="000000" w:sz="8" w:space="0"/>
            </w:tcBorders>
            <w:vAlign w:val="center"/>
          </w:tcPr>
          <w:p w14:paraId="1B36BE70">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szCs w:val="21"/>
              </w:rPr>
            </w:pPr>
            <w:r>
              <w:rPr>
                <w:rFonts w:hint="eastAsia" w:ascii="宋体" w:hAnsi="宋体"/>
                <w:kern w:val="0"/>
                <w:sz w:val="24"/>
                <w:szCs w:val="24"/>
                <w:lang w:eastAsia="zh-CN"/>
              </w:rPr>
              <w:t>新桥东先进制造产业园统一停车管理平台建设</w:t>
            </w:r>
            <w:r>
              <w:rPr>
                <w:rFonts w:hint="eastAsia" w:ascii="宋体" w:hAnsi="宋体"/>
                <w:kern w:val="0"/>
                <w:sz w:val="24"/>
                <w:szCs w:val="24"/>
              </w:rPr>
              <w:t>项目</w:t>
            </w:r>
          </w:p>
        </w:tc>
      </w:tr>
      <w:tr w14:paraId="6C6E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20" w:hRule="atLeast"/>
          <w:jc w:val="center"/>
        </w:trPr>
        <w:tc>
          <w:tcPr>
            <w:tcW w:w="1498" w:type="dxa"/>
            <w:gridSpan w:val="2"/>
            <w:tcBorders>
              <w:top w:val="single" w:color="auto" w:sz="4" w:space="0"/>
              <w:left w:val="single" w:color="auto" w:sz="8" w:space="0"/>
              <w:bottom w:val="single" w:color="auto" w:sz="4" w:space="0"/>
              <w:right w:val="single" w:color="auto" w:sz="4" w:space="0"/>
            </w:tcBorders>
            <w:vAlign w:val="center"/>
          </w:tcPr>
          <w:p w14:paraId="21E5D76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履约单位：</w:t>
            </w:r>
          </w:p>
        </w:tc>
        <w:tc>
          <w:tcPr>
            <w:tcW w:w="6553" w:type="dxa"/>
            <w:gridSpan w:val="2"/>
            <w:tcBorders>
              <w:top w:val="single" w:color="auto" w:sz="4" w:space="0"/>
              <w:left w:val="nil"/>
              <w:bottom w:val="single" w:color="auto" w:sz="4" w:space="0"/>
              <w:right w:val="single" w:color="auto" w:sz="4" w:space="0"/>
            </w:tcBorders>
            <w:vAlign w:val="center"/>
          </w:tcPr>
          <w:p w14:paraId="37939B9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
                <w:bCs/>
                <w:kern w:val="0"/>
                <w:szCs w:val="21"/>
              </w:rPr>
            </w:pPr>
            <w:r>
              <w:rPr>
                <w:rFonts w:hint="eastAsia" w:ascii="宋体" w:hAnsi="宋体"/>
                <w:szCs w:val="21"/>
              </w:rPr>
              <w:t xml:space="preserve">  </w:t>
            </w:r>
          </w:p>
        </w:tc>
        <w:tc>
          <w:tcPr>
            <w:tcW w:w="891" w:type="dxa"/>
            <w:tcBorders>
              <w:top w:val="single" w:color="auto" w:sz="4" w:space="0"/>
              <w:left w:val="nil"/>
              <w:bottom w:val="single" w:color="auto" w:sz="4" w:space="0"/>
              <w:right w:val="single" w:color="auto" w:sz="4" w:space="0"/>
            </w:tcBorders>
            <w:vAlign w:val="center"/>
          </w:tcPr>
          <w:p w14:paraId="03BE34F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bCs/>
                <w:kern w:val="0"/>
                <w:szCs w:val="21"/>
              </w:rPr>
            </w:pPr>
            <w:r>
              <w:rPr>
                <w:rFonts w:hint="eastAsia" w:ascii="宋体" w:hAnsi="宋体"/>
                <w:bCs/>
                <w:kern w:val="0"/>
                <w:szCs w:val="21"/>
              </w:rPr>
              <w:t>日期</w:t>
            </w:r>
          </w:p>
        </w:tc>
        <w:tc>
          <w:tcPr>
            <w:tcW w:w="775" w:type="dxa"/>
            <w:tcBorders>
              <w:top w:val="single" w:color="auto" w:sz="4" w:space="0"/>
              <w:left w:val="nil"/>
              <w:bottom w:val="single" w:color="auto" w:sz="4" w:space="0"/>
              <w:right w:val="single" w:color="auto" w:sz="4" w:space="0"/>
            </w:tcBorders>
            <w:vAlign w:val="center"/>
          </w:tcPr>
          <w:p w14:paraId="6E8FFCDB">
            <w:pPr>
              <w:wordWrap w:val="0"/>
              <w:autoSpaceDE w:val="0"/>
              <w:autoSpaceDN w:val="0"/>
              <w:adjustRightInd w:val="0"/>
              <w:snapToGrid w:val="0"/>
              <w:spacing w:line="560" w:lineRule="exact"/>
              <w:ind w:left="0" w:leftChars="0" w:right="0" w:rightChars="0" w:firstLine="422" w:firstLineChars="200"/>
              <w:jc w:val="center"/>
              <w:rPr>
                <w:rFonts w:hint="eastAsia" w:ascii="宋体" w:hAnsi="宋体"/>
                <w:b/>
                <w:bCs/>
                <w:kern w:val="0"/>
                <w:szCs w:val="21"/>
              </w:rPr>
            </w:pPr>
          </w:p>
        </w:tc>
      </w:tr>
      <w:tr w14:paraId="6456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7" w:type="dxa"/>
          <w:trHeight w:val="409" w:hRule="atLeast"/>
          <w:jc w:val="center"/>
        </w:trPr>
        <w:tc>
          <w:tcPr>
            <w:tcW w:w="447" w:type="dxa"/>
            <w:vMerge w:val="restart"/>
            <w:tcBorders>
              <w:top w:val="nil"/>
              <w:left w:val="single" w:color="auto" w:sz="8" w:space="0"/>
              <w:bottom w:val="single" w:color="auto" w:sz="4" w:space="0"/>
              <w:right w:val="single" w:color="auto" w:sz="4" w:space="0"/>
            </w:tcBorders>
            <w:vAlign w:val="center"/>
          </w:tcPr>
          <w:p w14:paraId="66DAD97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序号</w:t>
            </w:r>
          </w:p>
        </w:tc>
        <w:tc>
          <w:tcPr>
            <w:tcW w:w="1051" w:type="dxa"/>
            <w:vMerge w:val="restart"/>
            <w:tcBorders>
              <w:top w:val="nil"/>
              <w:left w:val="nil"/>
              <w:bottom w:val="single" w:color="auto" w:sz="4" w:space="0"/>
              <w:right w:val="single" w:color="auto" w:sz="4" w:space="0"/>
            </w:tcBorders>
            <w:vAlign w:val="center"/>
          </w:tcPr>
          <w:p w14:paraId="01F2845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分项内容</w:t>
            </w:r>
          </w:p>
        </w:tc>
        <w:tc>
          <w:tcPr>
            <w:tcW w:w="681" w:type="dxa"/>
            <w:vMerge w:val="restart"/>
            <w:tcBorders>
              <w:top w:val="nil"/>
              <w:left w:val="nil"/>
              <w:bottom w:val="single" w:color="auto" w:sz="4" w:space="0"/>
              <w:right w:val="single" w:color="auto" w:sz="4" w:space="0"/>
            </w:tcBorders>
            <w:vAlign w:val="center"/>
          </w:tcPr>
          <w:p w14:paraId="0848E4E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总分</w:t>
            </w:r>
          </w:p>
        </w:tc>
        <w:tc>
          <w:tcPr>
            <w:tcW w:w="5872" w:type="dxa"/>
            <w:vMerge w:val="restart"/>
            <w:tcBorders>
              <w:top w:val="nil"/>
              <w:left w:val="nil"/>
              <w:bottom w:val="single" w:color="auto" w:sz="4" w:space="0"/>
              <w:right w:val="single" w:color="auto" w:sz="4" w:space="0"/>
            </w:tcBorders>
            <w:vAlign w:val="center"/>
          </w:tcPr>
          <w:p w14:paraId="1D4BC6F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     价     标     准</w:t>
            </w:r>
          </w:p>
        </w:tc>
        <w:tc>
          <w:tcPr>
            <w:tcW w:w="891" w:type="dxa"/>
            <w:vMerge w:val="restart"/>
            <w:tcBorders>
              <w:top w:val="nil"/>
              <w:left w:val="nil"/>
              <w:bottom w:val="single" w:color="auto" w:sz="4" w:space="0"/>
              <w:right w:val="single" w:color="auto" w:sz="4" w:space="0"/>
            </w:tcBorders>
            <w:vAlign w:val="center"/>
          </w:tcPr>
          <w:p w14:paraId="2CE1E6F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w:t>
            </w:r>
          </w:p>
        </w:tc>
        <w:tc>
          <w:tcPr>
            <w:tcW w:w="775" w:type="dxa"/>
            <w:vMerge w:val="restart"/>
            <w:tcBorders>
              <w:top w:val="nil"/>
              <w:left w:val="nil"/>
              <w:bottom w:val="single" w:color="auto" w:sz="4" w:space="0"/>
              <w:right w:val="single" w:color="auto" w:sz="8" w:space="0"/>
            </w:tcBorders>
            <w:vAlign w:val="center"/>
          </w:tcPr>
          <w:p w14:paraId="1641457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说明</w:t>
            </w:r>
          </w:p>
        </w:tc>
      </w:tr>
      <w:tr w14:paraId="7DBC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8" w:type="dxa"/>
            <w:vMerge w:val="continue"/>
            <w:tcBorders>
              <w:top w:val="nil"/>
              <w:left w:val="single" w:color="auto" w:sz="8" w:space="0"/>
              <w:bottom w:val="single" w:color="auto" w:sz="4" w:space="0"/>
              <w:right w:val="single" w:color="auto" w:sz="4" w:space="0"/>
            </w:tcBorders>
            <w:vAlign w:val="center"/>
          </w:tcPr>
          <w:p w14:paraId="35413C0E"/>
        </w:tc>
        <w:tc>
          <w:tcPr>
            <w:tcW w:w="9270" w:type="dxa"/>
            <w:vMerge w:val="continue"/>
            <w:tcBorders>
              <w:top w:val="nil"/>
              <w:left w:val="nil"/>
              <w:bottom w:val="single" w:color="auto" w:sz="4" w:space="0"/>
              <w:right w:val="single" w:color="auto" w:sz="4" w:space="0"/>
            </w:tcBorders>
            <w:vAlign w:val="center"/>
          </w:tcPr>
          <w:p w14:paraId="0B943B63"/>
        </w:tc>
        <w:tc>
          <w:tcPr>
            <w:tcW w:w="8219" w:type="dxa"/>
            <w:vMerge w:val="continue"/>
            <w:tcBorders>
              <w:top w:val="nil"/>
              <w:left w:val="nil"/>
              <w:bottom w:val="single" w:color="auto" w:sz="4" w:space="0"/>
              <w:right w:val="single" w:color="auto" w:sz="4" w:space="0"/>
            </w:tcBorders>
            <w:vAlign w:val="center"/>
          </w:tcPr>
          <w:p w14:paraId="4C968001"/>
        </w:tc>
        <w:tc>
          <w:tcPr>
            <w:tcW w:w="7538" w:type="dxa"/>
            <w:vMerge w:val="continue"/>
            <w:tcBorders>
              <w:top w:val="nil"/>
              <w:left w:val="nil"/>
              <w:bottom w:val="single" w:color="auto" w:sz="4" w:space="0"/>
              <w:right w:val="single" w:color="auto" w:sz="4" w:space="0"/>
            </w:tcBorders>
            <w:vAlign w:val="center"/>
          </w:tcPr>
          <w:p w14:paraId="70470559"/>
        </w:tc>
        <w:tc>
          <w:tcPr>
            <w:tcW w:w="891" w:type="dxa"/>
            <w:vMerge w:val="continue"/>
            <w:tcBorders>
              <w:top w:val="nil"/>
              <w:left w:val="nil"/>
              <w:bottom w:val="single" w:color="auto" w:sz="4" w:space="0"/>
              <w:right w:val="single" w:color="auto" w:sz="4" w:space="0"/>
            </w:tcBorders>
            <w:vAlign w:val="center"/>
          </w:tcPr>
          <w:p w14:paraId="41953569"/>
        </w:tc>
        <w:tc>
          <w:tcPr>
            <w:tcW w:w="775" w:type="dxa"/>
            <w:vMerge w:val="continue"/>
            <w:tcBorders>
              <w:top w:val="nil"/>
              <w:left w:val="nil"/>
              <w:bottom w:val="single" w:color="auto" w:sz="4" w:space="0"/>
              <w:right w:val="single" w:color="auto" w:sz="8" w:space="0"/>
            </w:tcBorders>
            <w:vAlign w:val="center"/>
          </w:tcPr>
          <w:p w14:paraId="41F3402C"/>
        </w:tc>
        <w:tc>
          <w:tcPr>
            <w:tcW w:w="480" w:type="dxa"/>
            <w:vAlign w:val="center"/>
          </w:tcPr>
          <w:p w14:paraId="5435A5E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r>
      <w:tr w14:paraId="5B29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38BBB6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一</w:t>
            </w:r>
          </w:p>
        </w:tc>
        <w:tc>
          <w:tcPr>
            <w:tcW w:w="1051" w:type="dxa"/>
            <w:tcBorders>
              <w:top w:val="nil"/>
              <w:left w:val="nil"/>
              <w:bottom w:val="single" w:color="auto" w:sz="4" w:space="0"/>
              <w:right w:val="single" w:color="auto" w:sz="4" w:space="0"/>
            </w:tcBorders>
            <w:vAlign w:val="center"/>
          </w:tcPr>
          <w:p w14:paraId="6DEB082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人员配备</w:t>
            </w:r>
          </w:p>
        </w:tc>
        <w:tc>
          <w:tcPr>
            <w:tcW w:w="681" w:type="dxa"/>
            <w:tcBorders>
              <w:top w:val="nil"/>
              <w:left w:val="nil"/>
              <w:bottom w:val="single" w:color="auto" w:sz="4" w:space="0"/>
              <w:right w:val="single" w:color="auto" w:sz="4" w:space="0"/>
            </w:tcBorders>
            <w:vAlign w:val="center"/>
          </w:tcPr>
          <w:p w14:paraId="30724A3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20</w:t>
            </w:r>
          </w:p>
        </w:tc>
        <w:tc>
          <w:tcPr>
            <w:tcW w:w="5872" w:type="dxa"/>
            <w:tcBorders>
              <w:top w:val="nil"/>
              <w:left w:val="nil"/>
              <w:bottom w:val="single" w:color="auto" w:sz="4" w:space="0"/>
              <w:right w:val="single" w:color="auto" w:sz="4" w:space="0"/>
            </w:tcBorders>
            <w:vAlign w:val="center"/>
          </w:tcPr>
          <w:p w14:paraId="169E6D3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28810FF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29C6F0F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7A98039">
            <w:pPr>
              <w:widowControl/>
              <w:spacing w:line="560" w:lineRule="exact"/>
              <w:ind w:left="0" w:leftChars="0" w:right="0" w:rightChars="0" w:firstLine="400" w:firstLineChars="200"/>
              <w:jc w:val="left"/>
              <w:rPr>
                <w:rFonts w:eastAsia="Times New Roman"/>
                <w:kern w:val="0"/>
                <w:sz w:val="20"/>
              </w:rPr>
            </w:pPr>
          </w:p>
        </w:tc>
      </w:tr>
      <w:tr w14:paraId="48B7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790CD3A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w:t>
            </w:r>
          </w:p>
        </w:tc>
        <w:tc>
          <w:tcPr>
            <w:tcW w:w="1051" w:type="dxa"/>
            <w:tcBorders>
              <w:top w:val="nil"/>
              <w:left w:val="nil"/>
              <w:bottom w:val="single" w:color="auto" w:sz="4" w:space="0"/>
              <w:right w:val="single" w:color="auto" w:sz="4" w:space="0"/>
            </w:tcBorders>
            <w:vAlign w:val="center"/>
          </w:tcPr>
          <w:p w14:paraId="03BFED5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人员配置要求</w:t>
            </w:r>
          </w:p>
        </w:tc>
        <w:tc>
          <w:tcPr>
            <w:tcW w:w="681" w:type="dxa"/>
            <w:tcBorders>
              <w:top w:val="nil"/>
              <w:left w:val="nil"/>
              <w:bottom w:val="single" w:color="auto" w:sz="4" w:space="0"/>
              <w:right w:val="single" w:color="auto" w:sz="4" w:space="0"/>
            </w:tcBorders>
            <w:vAlign w:val="center"/>
          </w:tcPr>
          <w:p w14:paraId="408CBE5D">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1A60152C">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优秀：人员配置满足合同及招标文件的要求且各专业人员要求稳定；</w:t>
            </w:r>
          </w:p>
          <w:p w14:paraId="5EAF762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良好：人员配置满足合同及招标文件的要求且各专业人员比较稳定；</w:t>
            </w:r>
          </w:p>
          <w:p w14:paraId="15B13A9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合格：人员配置满足合同及招标文件的要求且各专业人员基本稳定；</w:t>
            </w:r>
          </w:p>
          <w:p w14:paraId="39D3677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不合格：人员配置不满足合同及招标文件的要求或各专业人员不够稳定。</w:t>
            </w:r>
          </w:p>
        </w:tc>
        <w:tc>
          <w:tcPr>
            <w:tcW w:w="891" w:type="dxa"/>
            <w:tcBorders>
              <w:top w:val="nil"/>
              <w:left w:val="nil"/>
              <w:bottom w:val="single" w:color="auto" w:sz="4" w:space="0"/>
              <w:right w:val="single" w:color="auto" w:sz="4" w:space="0"/>
            </w:tcBorders>
            <w:vAlign w:val="center"/>
          </w:tcPr>
          <w:p w14:paraId="5A2995D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A5D0E9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40C1CEC">
            <w:pPr>
              <w:widowControl/>
              <w:spacing w:line="560" w:lineRule="exact"/>
              <w:ind w:left="0" w:leftChars="0" w:right="0" w:rightChars="0" w:firstLine="400" w:firstLineChars="200"/>
              <w:jc w:val="left"/>
              <w:rPr>
                <w:rFonts w:eastAsia="Times New Roman"/>
                <w:kern w:val="0"/>
                <w:sz w:val="20"/>
              </w:rPr>
            </w:pPr>
          </w:p>
        </w:tc>
      </w:tr>
      <w:tr w14:paraId="292E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7DEE89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2</w:t>
            </w:r>
          </w:p>
        </w:tc>
        <w:tc>
          <w:tcPr>
            <w:tcW w:w="1051" w:type="dxa"/>
            <w:tcBorders>
              <w:top w:val="nil"/>
              <w:left w:val="nil"/>
              <w:bottom w:val="single" w:color="auto" w:sz="4" w:space="0"/>
              <w:right w:val="single" w:color="auto" w:sz="4" w:space="0"/>
            </w:tcBorders>
            <w:vAlign w:val="center"/>
          </w:tcPr>
          <w:p w14:paraId="3244C91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项目人员要求</w:t>
            </w:r>
          </w:p>
        </w:tc>
        <w:tc>
          <w:tcPr>
            <w:tcW w:w="681" w:type="dxa"/>
            <w:tcBorders>
              <w:top w:val="nil"/>
              <w:left w:val="nil"/>
              <w:bottom w:val="single" w:color="auto" w:sz="4" w:space="0"/>
              <w:right w:val="single" w:color="auto" w:sz="4" w:space="0"/>
            </w:tcBorders>
            <w:vAlign w:val="center"/>
          </w:tcPr>
          <w:p w14:paraId="1271A0C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5813E38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优秀：项目人员具有高度责任心、良好的组织协调能力和专业的业务水平；</w:t>
            </w:r>
          </w:p>
          <w:p w14:paraId="53FA098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良好：项目人员具有高度责任心、比较良好的组织协调能力和比较专业的业务水平；</w:t>
            </w:r>
          </w:p>
          <w:p w14:paraId="2BDF4DA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合格：项目人员具有高度责任心、基本良好的组织协调能力和基本专业的业务水平；</w:t>
            </w:r>
          </w:p>
          <w:p w14:paraId="5850C15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不合格：项目人员不固定或项目人员不具有高度责任心、良好的组织协调能力和专业的业务水平。</w:t>
            </w:r>
          </w:p>
        </w:tc>
        <w:tc>
          <w:tcPr>
            <w:tcW w:w="891" w:type="dxa"/>
            <w:tcBorders>
              <w:top w:val="nil"/>
              <w:left w:val="nil"/>
              <w:bottom w:val="single" w:color="auto" w:sz="4" w:space="0"/>
              <w:right w:val="single" w:color="auto" w:sz="4" w:space="0"/>
            </w:tcBorders>
            <w:vAlign w:val="center"/>
          </w:tcPr>
          <w:p w14:paraId="32A2FA3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0F83745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B45DB0E">
            <w:pPr>
              <w:widowControl/>
              <w:spacing w:line="560" w:lineRule="exact"/>
              <w:ind w:left="0" w:leftChars="0" w:right="0" w:rightChars="0" w:firstLine="400" w:firstLineChars="200"/>
              <w:jc w:val="left"/>
              <w:rPr>
                <w:rFonts w:eastAsia="Times New Roman"/>
                <w:kern w:val="0"/>
                <w:sz w:val="20"/>
              </w:rPr>
            </w:pPr>
          </w:p>
        </w:tc>
      </w:tr>
      <w:tr w14:paraId="6F23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23B62D9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二</w:t>
            </w:r>
          </w:p>
        </w:tc>
        <w:tc>
          <w:tcPr>
            <w:tcW w:w="1051" w:type="dxa"/>
            <w:tcBorders>
              <w:top w:val="single" w:color="auto" w:sz="4" w:space="0"/>
              <w:left w:val="nil"/>
              <w:bottom w:val="single" w:color="auto" w:sz="4" w:space="0"/>
              <w:right w:val="single" w:color="auto" w:sz="4" w:space="0"/>
            </w:tcBorders>
            <w:vAlign w:val="center"/>
          </w:tcPr>
          <w:p w14:paraId="678DFC33">
            <w:pPr>
              <w:wordWrap w:val="0"/>
              <w:autoSpaceDE w:val="0"/>
              <w:autoSpaceDN w:val="0"/>
              <w:adjustRightInd w:val="0"/>
              <w:snapToGrid w:val="0"/>
              <w:spacing w:line="560" w:lineRule="exact"/>
              <w:ind w:left="0" w:leftChars="0" w:right="0" w:rightChars="0" w:firstLine="480" w:firstLineChars="200"/>
              <w:jc w:val="center"/>
              <w:rPr>
                <w:rFonts w:hint="eastAsia" w:ascii="宋体" w:hAnsi="宋体"/>
                <w:kern w:val="0"/>
                <w:szCs w:val="21"/>
              </w:rPr>
            </w:pPr>
            <w:r>
              <w:rPr>
                <w:rFonts w:hint="eastAsia" w:ascii="宋体" w:hAnsi="宋体"/>
                <w:kern w:val="0"/>
                <w:sz w:val="24"/>
                <w:szCs w:val="24"/>
              </w:rPr>
              <w:t>维保阶段</w:t>
            </w:r>
          </w:p>
        </w:tc>
        <w:tc>
          <w:tcPr>
            <w:tcW w:w="681" w:type="dxa"/>
            <w:tcBorders>
              <w:top w:val="single" w:color="auto" w:sz="4" w:space="0"/>
              <w:left w:val="nil"/>
              <w:bottom w:val="single" w:color="auto" w:sz="4" w:space="0"/>
              <w:right w:val="single" w:color="auto" w:sz="4" w:space="0"/>
            </w:tcBorders>
            <w:vAlign w:val="center"/>
          </w:tcPr>
          <w:p w14:paraId="1CE9F89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40</w:t>
            </w:r>
          </w:p>
        </w:tc>
        <w:tc>
          <w:tcPr>
            <w:tcW w:w="5872" w:type="dxa"/>
            <w:tcBorders>
              <w:top w:val="single" w:color="auto" w:sz="4" w:space="0"/>
              <w:left w:val="nil"/>
              <w:bottom w:val="single" w:color="auto" w:sz="4" w:space="0"/>
              <w:right w:val="single" w:color="auto" w:sz="4" w:space="0"/>
            </w:tcBorders>
            <w:vAlign w:val="center"/>
          </w:tcPr>
          <w:p w14:paraId="18B7202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single" w:color="auto" w:sz="4" w:space="0"/>
              <w:left w:val="nil"/>
              <w:bottom w:val="single" w:color="auto" w:sz="4" w:space="0"/>
              <w:right w:val="single" w:color="auto" w:sz="4" w:space="0"/>
            </w:tcBorders>
            <w:vAlign w:val="center"/>
          </w:tcPr>
          <w:p w14:paraId="145F00B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5AD76F1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75A4E526">
            <w:pPr>
              <w:widowControl/>
              <w:spacing w:line="560" w:lineRule="exact"/>
              <w:ind w:left="0" w:leftChars="0" w:right="0" w:rightChars="0" w:firstLine="400" w:firstLineChars="200"/>
              <w:jc w:val="left"/>
              <w:rPr>
                <w:rFonts w:eastAsia="Times New Roman"/>
                <w:kern w:val="0"/>
                <w:sz w:val="20"/>
              </w:rPr>
            </w:pPr>
          </w:p>
        </w:tc>
      </w:tr>
      <w:tr w14:paraId="67C5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CE1150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w:t>
            </w:r>
          </w:p>
        </w:tc>
        <w:tc>
          <w:tcPr>
            <w:tcW w:w="1051" w:type="dxa"/>
            <w:tcBorders>
              <w:top w:val="nil"/>
              <w:left w:val="nil"/>
              <w:bottom w:val="single" w:color="auto" w:sz="4" w:space="0"/>
              <w:right w:val="single" w:color="auto" w:sz="4" w:space="0"/>
            </w:tcBorders>
            <w:vAlign w:val="center"/>
          </w:tcPr>
          <w:p w14:paraId="61EBC6E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维保阶段</w:t>
            </w:r>
          </w:p>
        </w:tc>
        <w:tc>
          <w:tcPr>
            <w:tcW w:w="681" w:type="dxa"/>
            <w:tcBorders>
              <w:top w:val="nil"/>
              <w:left w:val="nil"/>
              <w:bottom w:val="single" w:color="auto" w:sz="4" w:space="0"/>
              <w:right w:val="single" w:color="auto" w:sz="4" w:space="0"/>
            </w:tcBorders>
            <w:vAlign w:val="center"/>
          </w:tcPr>
          <w:p w14:paraId="463B569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5</w:t>
            </w:r>
          </w:p>
        </w:tc>
        <w:tc>
          <w:tcPr>
            <w:tcW w:w="5872" w:type="dxa"/>
            <w:tcBorders>
              <w:top w:val="nil"/>
              <w:left w:val="nil"/>
              <w:bottom w:val="single" w:color="auto" w:sz="4" w:space="0"/>
              <w:right w:val="single" w:color="auto" w:sz="4" w:space="0"/>
            </w:tcBorders>
            <w:vAlign w:val="center"/>
          </w:tcPr>
          <w:p w14:paraId="643939A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优秀：能够主动定期提供软件和硬件的维护、保养服务，提前发现问题，确保平台持续良好运行；</w:t>
            </w:r>
          </w:p>
          <w:p w14:paraId="2ACBB28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良好：能够定期提供软件和硬件的维护、保养服务，及时解决突发问题，确保平台良好运行；</w:t>
            </w:r>
          </w:p>
          <w:p w14:paraId="5867242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合格：能够按照合同要求提供软件和硬件的维护、保养服务，能够解决突发问题，确保平台良好运行；</w:t>
            </w:r>
          </w:p>
          <w:p w14:paraId="455F333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不合格：未按照合同要求提供软件和硬件的维护、保养服务，突发问题响应缓慢，平台运行中断。</w:t>
            </w:r>
          </w:p>
        </w:tc>
        <w:tc>
          <w:tcPr>
            <w:tcW w:w="891" w:type="dxa"/>
            <w:tcBorders>
              <w:top w:val="nil"/>
              <w:left w:val="nil"/>
              <w:bottom w:val="single" w:color="auto" w:sz="4" w:space="0"/>
              <w:right w:val="single" w:color="auto" w:sz="4" w:space="0"/>
            </w:tcBorders>
            <w:vAlign w:val="center"/>
          </w:tcPr>
          <w:p w14:paraId="2758D22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070494F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69F7784">
            <w:pPr>
              <w:widowControl/>
              <w:spacing w:line="560" w:lineRule="exact"/>
              <w:ind w:left="0" w:leftChars="0" w:right="0" w:rightChars="0" w:firstLine="400" w:firstLineChars="200"/>
              <w:jc w:val="left"/>
              <w:rPr>
                <w:rFonts w:eastAsia="Times New Roman"/>
                <w:kern w:val="0"/>
                <w:sz w:val="20"/>
              </w:rPr>
            </w:pPr>
          </w:p>
        </w:tc>
      </w:tr>
      <w:tr w14:paraId="615B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22FDE5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三</w:t>
            </w:r>
          </w:p>
        </w:tc>
        <w:tc>
          <w:tcPr>
            <w:tcW w:w="1051" w:type="dxa"/>
            <w:tcBorders>
              <w:top w:val="nil"/>
              <w:left w:val="nil"/>
              <w:bottom w:val="single" w:color="auto" w:sz="4" w:space="0"/>
              <w:right w:val="single" w:color="auto" w:sz="4" w:space="0"/>
            </w:tcBorders>
            <w:vAlign w:val="center"/>
          </w:tcPr>
          <w:p w14:paraId="09CF77E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履约时间</w:t>
            </w:r>
          </w:p>
        </w:tc>
        <w:tc>
          <w:tcPr>
            <w:tcW w:w="681" w:type="dxa"/>
            <w:tcBorders>
              <w:top w:val="nil"/>
              <w:left w:val="nil"/>
              <w:bottom w:val="single" w:color="auto" w:sz="4" w:space="0"/>
              <w:right w:val="single" w:color="auto" w:sz="4" w:space="0"/>
            </w:tcBorders>
            <w:vAlign w:val="center"/>
          </w:tcPr>
          <w:p w14:paraId="20CB932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5B983A1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0075B74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334A6A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ECC266C">
            <w:pPr>
              <w:widowControl/>
              <w:spacing w:line="560" w:lineRule="exact"/>
              <w:ind w:left="0" w:leftChars="0" w:right="0" w:rightChars="0" w:firstLine="400" w:firstLineChars="200"/>
              <w:jc w:val="left"/>
              <w:rPr>
                <w:rFonts w:eastAsia="Times New Roman"/>
                <w:kern w:val="0"/>
                <w:sz w:val="20"/>
              </w:rPr>
            </w:pPr>
          </w:p>
        </w:tc>
      </w:tr>
      <w:tr w14:paraId="528E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D1CA80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4</w:t>
            </w:r>
          </w:p>
        </w:tc>
        <w:tc>
          <w:tcPr>
            <w:tcW w:w="1051" w:type="dxa"/>
            <w:tcBorders>
              <w:top w:val="nil"/>
              <w:left w:val="nil"/>
              <w:bottom w:val="single" w:color="auto" w:sz="4" w:space="0"/>
              <w:right w:val="single" w:color="auto" w:sz="4" w:space="0"/>
            </w:tcBorders>
            <w:vAlign w:val="center"/>
          </w:tcPr>
          <w:p w14:paraId="3C87A74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工作时间</w:t>
            </w:r>
          </w:p>
        </w:tc>
        <w:tc>
          <w:tcPr>
            <w:tcW w:w="681" w:type="dxa"/>
            <w:tcBorders>
              <w:top w:val="nil"/>
              <w:left w:val="nil"/>
              <w:bottom w:val="single" w:color="auto" w:sz="4" w:space="0"/>
              <w:right w:val="single" w:color="auto" w:sz="4" w:space="0"/>
            </w:tcBorders>
            <w:vAlign w:val="center"/>
          </w:tcPr>
          <w:p w14:paraId="3807089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62D7130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优秀：能够及时地按照合同要求完成各阶段的工作；</w:t>
            </w:r>
          </w:p>
          <w:p w14:paraId="2C8D716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良好：能够比较及时地按照合同要求完成各阶段的工作；</w:t>
            </w:r>
          </w:p>
          <w:p w14:paraId="43F86B7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合格：能够基本及时地按照合同要求完成各阶段的工作；</w:t>
            </w:r>
          </w:p>
          <w:p w14:paraId="2F0F3E5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不合格：不能够及时按照合同要求完成各阶段的工作。</w:t>
            </w:r>
          </w:p>
        </w:tc>
        <w:tc>
          <w:tcPr>
            <w:tcW w:w="891" w:type="dxa"/>
            <w:tcBorders>
              <w:top w:val="nil"/>
              <w:left w:val="nil"/>
              <w:bottom w:val="single" w:color="auto" w:sz="4" w:space="0"/>
              <w:right w:val="single" w:color="auto" w:sz="4" w:space="0"/>
            </w:tcBorders>
            <w:vAlign w:val="center"/>
          </w:tcPr>
          <w:p w14:paraId="1A52140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109894D2">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05B9F9F6">
            <w:pPr>
              <w:widowControl/>
              <w:spacing w:line="560" w:lineRule="exact"/>
              <w:ind w:left="0" w:leftChars="0" w:right="0" w:rightChars="0" w:firstLine="400" w:firstLineChars="200"/>
              <w:jc w:val="left"/>
              <w:rPr>
                <w:rFonts w:eastAsia="Times New Roman"/>
                <w:kern w:val="0"/>
                <w:sz w:val="20"/>
              </w:rPr>
            </w:pPr>
          </w:p>
        </w:tc>
      </w:tr>
      <w:tr w14:paraId="73E3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3783B0D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四</w:t>
            </w:r>
          </w:p>
        </w:tc>
        <w:tc>
          <w:tcPr>
            <w:tcW w:w="1051" w:type="dxa"/>
            <w:tcBorders>
              <w:top w:val="nil"/>
              <w:left w:val="nil"/>
              <w:bottom w:val="single" w:color="auto" w:sz="4" w:space="0"/>
              <w:right w:val="single" w:color="auto" w:sz="4" w:space="0"/>
            </w:tcBorders>
            <w:vAlign w:val="center"/>
          </w:tcPr>
          <w:p w14:paraId="19C1282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履约配合</w:t>
            </w:r>
          </w:p>
        </w:tc>
        <w:tc>
          <w:tcPr>
            <w:tcW w:w="681" w:type="dxa"/>
            <w:tcBorders>
              <w:top w:val="nil"/>
              <w:left w:val="nil"/>
              <w:bottom w:val="single" w:color="auto" w:sz="4" w:space="0"/>
              <w:right w:val="single" w:color="auto" w:sz="4" w:space="0"/>
            </w:tcBorders>
            <w:vAlign w:val="center"/>
          </w:tcPr>
          <w:p w14:paraId="4BF9400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30</w:t>
            </w:r>
          </w:p>
        </w:tc>
        <w:tc>
          <w:tcPr>
            <w:tcW w:w="5872" w:type="dxa"/>
            <w:tcBorders>
              <w:top w:val="nil"/>
              <w:left w:val="nil"/>
              <w:bottom w:val="single" w:color="auto" w:sz="4" w:space="0"/>
              <w:right w:val="single" w:color="auto" w:sz="4" w:space="0"/>
            </w:tcBorders>
            <w:vAlign w:val="center"/>
          </w:tcPr>
          <w:p w14:paraId="65F1DA2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148BD93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12B11A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4DD54B94">
            <w:pPr>
              <w:widowControl/>
              <w:spacing w:line="560" w:lineRule="exact"/>
              <w:ind w:left="0" w:leftChars="0" w:right="0" w:rightChars="0" w:firstLine="400" w:firstLineChars="200"/>
              <w:jc w:val="left"/>
              <w:rPr>
                <w:rFonts w:eastAsia="Times New Roman"/>
                <w:kern w:val="0"/>
                <w:sz w:val="20"/>
              </w:rPr>
            </w:pPr>
          </w:p>
        </w:tc>
      </w:tr>
      <w:tr w14:paraId="643B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1B620508">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5</w:t>
            </w:r>
          </w:p>
        </w:tc>
        <w:tc>
          <w:tcPr>
            <w:tcW w:w="1051" w:type="dxa"/>
            <w:tcBorders>
              <w:top w:val="nil"/>
              <w:left w:val="nil"/>
              <w:bottom w:val="single" w:color="auto" w:sz="4" w:space="0"/>
              <w:right w:val="single" w:color="auto" w:sz="4" w:space="0"/>
            </w:tcBorders>
            <w:vAlign w:val="center"/>
          </w:tcPr>
          <w:p w14:paraId="7653B19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配合情况</w:t>
            </w:r>
          </w:p>
        </w:tc>
        <w:tc>
          <w:tcPr>
            <w:tcW w:w="681" w:type="dxa"/>
            <w:tcBorders>
              <w:top w:val="nil"/>
              <w:left w:val="nil"/>
              <w:bottom w:val="single" w:color="auto" w:sz="4" w:space="0"/>
              <w:right w:val="single" w:color="auto" w:sz="4" w:space="0"/>
            </w:tcBorders>
            <w:vAlign w:val="center"/>
          </w:tcPr>
          <w:p w14:paraId="12D8181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2C1432C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优秀：能够积极认真地配合各项汇报工作，主动协调相关单位解决问题；</w:t>
            </w:r>
          </w:p>
          <w:p w14:paraId="62AE9DC9">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良好：能够比较积极认真配合各项汇报工作，比较主动协调相关单位解决问题；</w:t>
            </w:r>
          </w:p>
          <w:p w14:paraId="689C5DB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合格：基本能够配合各项汇报工作，能够协调相关单位解决问题；</w:t>
            </w:r>
          </w:p>
          <w:p w14:paraId="7381DD5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不合格：不能够配合各项汇报工作，不能协调相关单位解决问题。</w:t>
            </w:r>
          </w:p>
        </w:tc>
        <w:tc>
          <w:tcPr>
            <w:tcW w:w="891" w:type="dxa"/>
            <w:tcBorders>
              <w:top w:val="nil"/>
              <w:left w:val="nil"/>
              <w:bottom w:val="single" w:color="auto" w:sz="4" w:space="0"/>
              <w:right w:val="single" w:color="auto" w:sz="4" w:space="0"/>
            </w:tcBorders>
            <w:vAlign w:val="center"/>
          </w:tcPr>
          <w:p w14:paraId="10D0446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54E0F9A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2D4DF304">
            <w:pPr>
              <w:widowControl/>
              <w:spacing w:line="560" w:lineRule="exact"/>
              <w:ind w:left="0" w:leftChars="0" w:right="0" w:rightChars="0" w:firstLine="400" w:firstLineChars="200"/>
              <w:jc w:val="left"/>
              <w:rPr>
                <w:rFonts w:eastAsia="Times New Roman"/>
                <w:kern w:val="0"/>
                <w:sz w:val="20"/>
              </w:rPr>
            </w:pPr>
          </w:p>
        </w:tc>
      </w:tr>
      <w:tr w14:paraId="61BD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14:paraId="730BFF5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6</w:t>
            </w:r>
          </w:p>
        </w:tc>
        <w:tc>
          <w:tcPr>
            <w:tcW w:w="1051" w:type="dxa"/>
            <w:tcBorders>
              <w:top w:val="single" w:color="auto" w:sz="4" w:space="0"/>
              <w:left w:val="nil"/>
              <w:bottom w:val="single" w:color="auto" w:sz="4" w:space="0"/>
              <w:right w:val="single" w:color="auto" w:sz="4" w:space="0"/>
            </w:tcBorders>
            <w:vAlign w:val="center"/>
          </w:tcPr>
          <w:p w14:paraId="63E3962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保密工作</w:t>
            </w:r>
          </w:p>
        </w:tc>
        <w:tc>
          <w:tcPr>
            <w:tcW w:w="681" w:type="dxa"/>
            <w:tcBorders>
              <w:top w:val="single" w:color="auto" w:sz="4" w:space="0"/>
              <w:left w:val="nil"/>
              <w:bottom w:val="single" w:color="auto" w:sz="4" w:space="0"/>
              <w:right w:val="single" w:color="auto" w:sz="4" w:space="0"/>
            </w:tcBorders>
            <w:vAlign w:val="center"/>
          </w:tcPr>
          <w:p w14:paraId="12B418A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single" w:color="auto" w:sz="4" w:space="0"/>
              <w:left w:val="nil"/>
              <w:bottom w:val="single" w:color="auto" w:sz="4" w:space="0"/>
              <w:right w:val="single" w:color="auto" w:sz="4" w:space="0"/>
            </w:tcBorders>
            <w:vAlign w:val="center"/>
          </w:tcPr>
          <w:p w14:paraId="72AC85EA">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优秀：委托的开发与设计业务有保密要求时能够严格保密；</w:t>
            </w:r>
          </w:p>
          <w:p w14:paraId="03C6B91F">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不合格：委托的开发与设计业务有保密要求时不能够严格保密。</w:t>
            </w:r>
          </w:p>
        </w:tc>
        <w:tc>
          <w:tcPr>
            <w:tcW w:w="891" w:type="dxa"/>
            <w:tcBorders>
              <w:top w:val="single" w:color="auto" w:sz="4" w:space="0"/>
              <w:left w:val="nil"/>
              <w:bottom w:val="single" w:color="auto" w:sz="4" w:space="0"/>
              <w:right w:val="single" w:color="auto" w:sz="4" w:space="0"/>
            </w:tcBorders>
            <w:vAlign w:val="center"/>
          </w:tcPr>
          <w:p w14:paraId="52CD0CF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single" w:color="auto" w:sz="4" w:space="0"/>
              <w:left w:val="nil"/>
              <w:bottom w:val="single" w:color="auto" w:sz="4" w:space="0"/>
              <w:right w:val="single" w:color="auto" w:sz="4" w:space="0"/>
            </w:tcBorders>
            <w:vAlign w:val="center"/>
          </w:tcPr>
          <w:p w14:paraId="3F2B875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0664E4D3">
            <w:pPr>
              <w:widowControl/>
              <w:spacing w:line="560" w:lineRule="exact"/>
              <w:ind w:left="0" w:leftChars="0" w:right="0" w:rightChars="0" w:firstLine="400" w:firstLineChars="200"/>
              <w:jc w:val="left"/>
              <w:rPr>
                <w:rFonts w:eastAsia="Times New Roman"/>
                <w:kern w:val="0"/>
                <w:sz w:val="20"/>
              </w:rPr>
            </w:pPr>
          </w:p>
        </w:tc>
      </w:tr>
      <w:tr w14:paraId="4CA2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62B0732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7</w:t>
            </w:r>
          </w:p>
        </w:tc>
        <w:tc>
          <w:tcPr>
            <w:tcW w:w="1051" w:type="dxa"/>
            <w:tcBorders>
              <w:top w:val="nil"/>
              <w:left w:val="nil"/>
              <w:bottom w:val="single" w:color="auto" w:sz="4" w:space="0"/>
              <w:right w:val="single" w:color="auto" w:sz="4" w:space="0"/>
            </w:tcBorders>
            <w:vAlign w:val="center"/>
          </w:tcPr>
          <w:p w14:paraId="756D151C">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诚信情况</w:t>
            </w:r>
          </w:p>
        </w:tc>
        <w:tc>
          <w:tcPr>
            <w:tcW w:w="681" w:type="dxa"/>
            <w:tcBorders>
              <w:top w:val="nil"/>
              <w:left w:val="nil"/>
              <w:bottom w:val="single" w:color="auto" w:sz="4" w:space="0"/>
              <w:right w:val="single" w:color="auto" w:sz="4" w:space="0"/>
            </w:tcBorders>
            <w:vAlign w:val="center"/>
          </w:tcPr>
          <w:p w14:paraId="10F40F67">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w:t>
            </w:r>
          </w:p>
        </w:tc>
        <w:tc>
          <w:tcPr>
            <w:tcW w:w="5872" w:type="dxa"/>
            <w:tcBorders>
              <w:top w:val="nil"/>
              <w:left w:val="nil"/>
              <w:bottom w:val="single" w:color="auto" w:sz="4" w:space="0"/>
              <w:right w:val="single" w:color="auto" w:sz="4" w:space="0"/>
            </w:tcBorders>
            <w:vAlign w:val="center"/>
          </w:tcPr>
          <w:p w14:paraId="726001F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优秀：无弄虚作假的现象；</w:t>
            </w:r>
          </w:p>
          <w:p w14:paraId="669B0F7B">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不合格：有弄虚作假的现象。</w:t>
            </w:r>
          </w:p>
        </w:tc>
        <w:tc>
          <w:tcPr>
            <w:tcW w:w="891" w:type="dxa"/>
            <w:tcBorders>
              <w:top w:val="nil"/>
              <w:left w:val="nil"/>
              <w:bottom w:val="single" w:color="auto" w:sz="4" w:space="0"/>
              <w:right w:val="single" w:color="auto" w:sz="4" w:space="0"/>
            </w:tcBorders>
            <w:vAlign w:val="center"/>
          </w:tcPr>
          <w:p w14:paraId="502D0D4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28D3D746">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566AD00B">
            <w:pPr>
              <w:widowControl/>
              <w:spacing w:line="560" w:lineRule="exact"/>
              <w:ind w:left="0" w:leftChars="0" w:right="0" w:rightChars="0" w:firstLine="400" w:firstLineChars="200"/>
              <w:jc w:val="left"/>
              <w:rPr>
                <w:rFonts w:eastAsia="Times New Roman"/>
                <w:kern w:val="0"/>
                <w:sz w:val="20"/>
              </w:rPr>
            </w:pPr>
          </w:p>
        </w:tc>
      </w:tr>
      <w:tr w14:paraId="5F0F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422DC5F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1051" w:type="dxa"/>
            <w:tcBorders>
              <w:top w:val="nil"/>
              <w:left w:val="nil"/>
              <w:bottom w:val="single" w:color="auto" w:sz="4" w:space="0"/>
              <w:right w:val="single" w:color="auto" w:sz="4" w:space="0"/>
            </w:tcBorders>
            <w:vAlign w:val="center"/>
          </w:tcPr>
          <w:p w14:paraId="274358F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合  计</w:t>
            </w:r>
          </w:p>
        </w:tc>
        <w:tc>
          <w:tcPr>
            <w:tcW w:w="681" w:type="dxa"/>
            <w:tcBorders>
              <w:top w:val="nil"/>
              <w:left w:val="nil"/>
              <w:bottom w:val="single" w:color="auto" w:sz="4" w:space="0"/>
              <w:right w:val="single" w:color="auto" w:sz="4" w:space="0"/>
            </w:tcBorders>
            <w:vAlign w:val="center"/>
          </w:tcPr>
          <w:p w14:paraId="7DB0FE8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100</w:t>
            </w:r>
          </w:p>
        </w:tc>
        <w:tc>
          <w:tcPr>
            <w:tcW w:w="5872" w:type="dxa"/>
            <w:tcBorders>
              <w:top w:val="nil"/>
              <w:left w:val="nil"/>
              <w:bottom w:val="single" w:color="auto" w:sz="4" w:space="0"/>
              <w:right w:val="single" w:color="auto" w:sz="4" w:space="0"/>
            </w:tcBorders>
            <w:vAlign w:val="center"/>
          </w:tcPr>
          <w:p w14:paraId="20BDBDA2">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p>
        </w:tc>
        <w:tc>
          <w:tcPr>
            <w:tcW w:w="891" w:type="dxa"/>
            <w:tcBorders>
              <w:top w:val="nil"/>
              <w:left w:val="nil"/>
              <w:bottom w:val="single" w:color="auto" w:sz="4" w:space="0"/>
              <w:right w:val="single" w:color="auto" w:sz="4" w:space="0"/>
            </w:tcBorders>
            <w:vAlign w:val="center"/>
          </w:tcPr>
          <w:p w14:paraId="39EF9CD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49CDBCC9">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480" w:type="dxa"/>
            <w:vAlign w:val="center"/>
          </w:tcPr>
          <w:p w14:paraId="13EE2B77">
            <w:pPr>
              <w:widowControl/>
              <w:spacing w:line="560" w:lineRule="exact"/>
              <w:ind w:left="0" w:leftChars="0" w:right="0" w:rightChars="0" w:firstLine="400" w:firstLineChars="200"/>
              <w:jc w:val="left"/>
              <w:rPr>
                <w:rFonts w:eastAsia="Times New Roman"/>
                <w:kern w:val="0"/>
                <w:sz w:val="20"/>
              </w:rPr>
            </w:pPr>
          </w:p>
        </w:tc>
      </w:tr>
      <w:tr w14:paraId="55E5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04459F95">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五</w:t>
            </w:r>
          </w:p>
        </w:tc>
        <w:tc>
          <w:tcPr>
            <w:tcW w:w="1051" w:type="dxa"/>
            <w:tcBorders>
              <w:top w:val="nil"/>
              <w:left w:val="nil"/>
              <w:bottom w:val="single" w:color="auto" w:sz="4" w:space="0"/>
              <w:right w:val="single" w:color="auto" w:sz="4" w:space="0"/>
            </w:tcBorders>
            <w:vAlign w:val="center"/>
          </w:tcPr>
          <w:p w14:paraId="6FA691CE">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评价等级</w:t>
            </w:r>
          </w:p>
        </w:tc>
        <w:tc>
          <w:tcPr>
            <w:tcW w:w="681" w:type="dxa"/>
            <w:tcBorders>
              <w:top w:val="nil"/>
              <w:left w:val="nil"/>
              <w:bottom w:val="single" w:color="auto" w:sz="4" w:space="0"/>
              <w:right w:val="single" w:color="auto" w:sz="4" w:space="0"/>
            </w:tcBorders>
            <w:vAlign w:val="center"/>
          </w:tcPr>
          <w:p w14:paraId="2562F2D4">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5872" w:type="dxa"/>
            <w:tcBorders>
              <w:top w:val="nil"/>
              <w:left w:val="nil"/>
              <w:bottom w:val="single" w:color="auto" w:sz="4" w:space="0"/>
              <w:right w:val="single" w:color="auto" w:sz="4" w:space="0"/>
            </w:tcBorders>
            <w:vAlign w:val="center"/>
          </w:tcPr>
          <w:p w14:paraId="6A9E1C7E">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优秀：得分率90%以上（含90%）；</w:t>
            </w:r>
          </w:p>
          <w:p w14:paraId="032A39E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良好：得分率在80%-90%之间（含80%）；</w:t>
            </w:r>
          </w:p>
          <w:p w14:paraId="49B87567">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合格：得分率在60%-80%之间（含60%）；</w:t>
            </w:r>
          </w:p>
          <w:p w14:paraId="2DF645E1">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不合格：得分率在60%以下（不含60%）。</w:t>
            </w:r>
          </w:p>
        </w:tc>
        <w:tc>
          <w:tcPr>
            <w:tcW w:w="891" w:type="dxa"/>
            <w:tcBorders>
              <w:top w:val="nil"/>
              <w:left w:val="nil"/>
              <w:bottom w:val="single" w:color="auto" w:sz="4" w:space="0"/>
              <w:right w:val="single" w:color="auto" w:sz="4" w:space="0"/>
            </w:tcBorders>
            <w:vAlign w:val="center"/>
          </w:tcPr>
          <w:p w14:paraId="693D4E83">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75" w:type="dxa"/>
            <w:tcBorders>
              <w:top w:val="nil"/>
              <w:left w:val="nil"/>
              <w:bottom w:val="single" w:color="auto" w:sz="4" w:space="0"/>
              <w:right w:val="single" w:color="auto" w:sz="8" w:space="0"/>
            </w:tcBorders>
            <w:vAlign w:val="center"/>
          </w:tcPr>
          <w:p w14:paraId="6CB610BA">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得分率=（实际得分数/本项目应得满分数）*100%</w:t>
            </w:r>
          </w:p>
        </w:tc>
        <w:tc>
          <w:tcPr>
            <w:tcW w:w="480" w:type="dxa"/>
            <w:vAlign w:val="center"/>
          </w:tcPr>
          <w:p w14:paraId="47BB9B0E">
            <w:pPr>
              <w:widowControl/>
              <w:spacing w:line="560" w:lineRule="exact"/>
              <w:ind w:left="0" w:leftChars="0" w:right="0" w:rightChars="0" w:firstLine="400" w:firstLineChars="200"/>
              <w:jc w:val="left"/>
              <w:rPr>
                <w:rFonts w:eastAsia="Times New Roman"/>
                <w:kern w:val="0"/>
                <w:sz w:val="20"/>
              </w:rPr>
            </w:pPr>
          </w:p>
        </w:tc>
      </w:tr>
      <w:tr w14:paraId="0301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4" w:space="0"/>
              <w:right w:val="single" w:color="auto" w:sz="4" w:space="0"/>
            </w:tcBorders>
            <w:vAlign w:val="center"/>
          </w:tcPr>
          <w:p w14:paraId="2D2B05A0">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六</w:t>
            </w:r>
          </w:p>
        </w:tc>
        <w:tc>
          <w:tcPr>
            <w:tcW w:w="1051" w:type="dxa"/>
            <w:tcBorders>
              <w:top w:val="nil"/>
              <w:left w:val="nil"/>
              <w:bottom w:val="single" w:color="auto" w:sz="4" w:space="0"/>
              <w:right w:val="single" w:color="auto" w:sz="4" w:space="0"/>
            </w:tcBorders>
            <w:vAlign w:val="center"/>
          </w:tcPr>
          <w:p w14:paraId="14D75D7F">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履约总评价</w:t>
            </w:r>
          </w:p>
        </w:tc>
        <w:tc>
          <w:tcPr>
            <w:tcW w:w="681" w:type="dxa"/>
            <w:tcBorders>
              <w:top w:val="nil"/>
              <w:left w:val="nil"/>
              <w:bottom w:val="single" w:color="auto" w:sz="4" w:space="0"/>
              <w:right w:val="single" w:color="auto" w:sz="4" w:space="0"/>
            </w:tcBorders>
            <w:vAlign w:val="center"/>
          </w:tcPr>
          <w:p w14:paraId="4133794B">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p>
        </w:tc>
        <w:tc>
          <w:tcPr>
            <w:tcW w:w="7538" w:type="dxa"/>
            <w:gridSpan w:val="3"/>
            <w:tcBorders>
              <w:top w:val="single" w:color="auto" w:sz="4" w:space="0"/>
              <w:left w:val="nil"/>
              <w:bottom w:val="single" w:color="auto" w:sz="4" w:space="0"/>
              <w:right w:val="single" w:color="000000" w:sz="8" w:space="0"/>
            </w:tcBorders>
            <w:vAlign w:val="center"/>
          </w:tcPr>
          <w:p w14:paraId="7196362D">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1.工程目前所处阶段（已签定的合同）：</w:t>
            </w:r>
          </w:p>
          <w:p w14:paraId="5DA45238">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2.评价结果：</w:t>
            </w:r>
          </w:p>
        </w:tc>
        <w:tc>
          <w:tcPr>
            <w:tcW w:w="480" w:type="dxa"/>
            <w:vAlign w:val="center"/>
          </w:tcPr>
          <w:p w14:paraId="4CD6922C">
            <w:pPr>
              <w:widowControl/>
              <w:spacing w:line="560" w:lineRule="exact"/>
              <w:ind w:left="0" w:leftChars="0" w:right="0" w:rightChars="0" w:firstLine="400" w:firstLineChars="200"/>
              <w:jc w:val="left"/>
              <w:rPr>
                <w:rFonts w:eastAsia="Times New Roman"/>
                <w:kern w:val="0"/>
                <w:sz w:val="20"/>
              </w:rPr>
            </w:pPr>
          </w:p>
        </w:tc>
      </w:tr>
      <w:tr w14:paraId="789C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47" w:type="dxa"/>
            <w:tcBorders>
              <w:top w:val="nil"/>
              <w:left w:val="single" w:color="auto" w:sz="8" w:space="0"/>
              <w:bottom w:val="single" w:color="auto" w:sz="8" w:space="0"/>
              <w:right w:val="single" w:color="auto" w:sz="4" w:space="0"/>
            </w:tcBorders>
            <w:vAlign w:val="center"/>
          </w:tcPr>
          <w:p w14:paraId="531B74B1">
            <w:pPr>
              <w:wordWrap w:val="0"/>
              <w:autoSpaceDE w:val="0"/>
              <w:autoSpaceDN w:val="0"/>
              <w:adjustRightInd w:val="0"/>
              <w:snapToGrid w:val="0"/>
              <w:spacing w:line="560" w:lineRule="exact"/>
              <w:ind w:left="0" w:leftChars="0" w:right="0" w:rightChars="0" w:firstLine="420" w:firstLineChars="200"/>
              <w:jc w:val="center"/>
              <w:rPr>
                <w:rFonts w:hint="eastAsia" w:ascii="宋体" w:hAnsi="宋体"/>
                <w:kern w:val="0"/>
                <w:szCs w:val="21"/>
              </w:rPr>
            </w:pPr>
            <w:r>
              <w:rPr>
                <w:rFonts w:hint="eastAsia" w:ascii="宋体" w:hAnsi="宋体"/>
                <w:kern w:val="0"/>
                <w:szCs w:val="21"/>
              </w:rPr>
              <w:t>签字</w:t>
            </w:r>
          </w:p>
        </w:tc>
        <w:tc>
          <w:tcPr>
            <w:tcW w:w="9270" w:type="dxa"/>
            <w:gridSpan w:val="5"/>
            <w:tcBorders>
              <w:top w:val="single" w:color="auto" w:sz="4" w:space="0"/>
              <w:left w:val="nil"/>
              <w:bottom w:val="single" w:color="auto" w:sz="8" w:space="0"/>
              <w:right w:val="single" w:color="000000" w:sz="8" w:space="0"/>
            </w:tcBorders>
            <w:vAlign w:val="center"/>
          </w:tcPr>
          <w:p w14:paraId="30298000">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评价小组成员：</w:t>
            </w:r>
          </w:p>
          <w:p w14:paraId="7765A303">
            <w:pPr>
              <w:wordWrap w:val="0"/>
              <w:autoSpaceDE w:val="0"/>
              <w:autoSpaceDN w:val="0"/>
              <w:adjustRightInd w:val="0"/>
              <w:snapToGrid w:val="0"/>
              <w:spacing w:line="560" w:lineRule="exact"/>
              <w:ind w:left="0" w:leftChars="0" w:right="0" w:rightChars="0" w:firstLine="420" w:firstLineChars="200"/>
              <w:jc w:val="left"/>
              <w:rPr>
                <w:rFonts w:hint="eastAsia" w:ascii="宋体" w:hAnsi="宋体"/>
                <w:kern w:val="0"/>
                <w:szCs w:val="21"/>
              </w:rPr>
            </w:pPr>
            <w:r>
              <w:rPr>
                <w:rFonts w:hint="eastAsia" w:ascii="宋体" w:hAnsi="宋体"/>
                <w:kern w:val="0"/>
                <w:szCs w:val="21"/>
              </w:rPr>
              <w:t>负责人：</w:t>
            </w:r>
          </w:p>
        </w:tc>
        <w:tc>
          <w:tcPr>
            <w:tcW w:w="480" w:type="dxa"/>
            <w:vAlign w:val="center"/>
          </w:tcPr>
          <w:p w14:paraId="14E7900C">
            <w:pPr>
              <w:widowControl/>
              <w:spacing w:line="560" w:lineRule="exact"/>
              <w:ind w:left="0" w:leftChars="0" w:right="0" w:rightChars="0" w:firstLine="400" w:firstLineChars="200"/>
              <w:jc w:val="left"/>
              <w:rPr>
                <w:rFonts w:eastAsia="Times New Roman"/>
                <w:kern w:val="0"/>
                <w:sz w:val="20"/>
              </w:rPr>
            </w:pPr>
          </w:p>
        </w:tc>
      </w:tr>
    </w:tbl>
    <w:p w14:paraId="4B89B207">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1FEED2FF">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32B87977">
      <w:pPr>
        <w:wordWrap w:val="0"/>
        <w:autoSpaceDE w:val="0"/>
        <w:autoSpaceDN w:val="0"/>
        <w:adjustRightInd w:val="0"/>
        <w:snapToGrid w:val="0"/>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t xml:space="preserve"> </w:t>
      </w:r>
    </w:p>
    <w:p w14:paraId="35C694D1">
      <w:pPr>
        <w:wordWrap w:val="0"/>
        <w:autoSpaceDE w:val="0"/>
        <w:autoSpaceDN w:val="0"/>
        <w:adjustRightInd w:val="0"/>
        <w:snapToGrid w:val="0"/>
        <w:spacing w:line="560" w:lineRule="exact"/>
        <w:ind w:left="0" w:leftChars="0" w:right="0" w:rightChars="0" w:firstLine="422" w:firstLineChars="200"/>
        <w:jc w:val="left"/>
        <w:rPr>
          <w:szCs w:val="21"/>
        </w:rPr>
      </w:pPr>
      <w:r>
        <w:rPr>
          <w:rFonts w:hint="eastAsia" w:ascii="宋体" w:hAnsi="宋体"/>
          <w:b/>
          <w:color w:val="000000"/>
          <w:szCs w:val="21"/>
        </w:rPr>
        <w:t>注：合同履行期间，如本履约评价表有变更且委托人认为应以变更后的履约评价表为准时，委托人需事先书面通知</w:t>
      </w:r>
      <w:r>
        <w:rPr>
          <w:rFonts w:hint="eastAsia" w:ascii="宋体" w:hAnsi="宋体"/>
          <w:b/>
          <w:color w:val="000000"/>
          <w:szCs w:val="21"/>
          <w:u w:val="single"/>
        </w:rPr>
        <w:t>受托人</w:t>
      </w:r>
      <w:r>
        <w:rPr>
          <w:rFonts w:hint="eastAsia" w:ascii="宋体" w:hAnsi="宋体"/>
          <w:b/>
          <w:color w:val="000000"/>
          <w:szCs w:val="21"/>
        </w:rPr>
        <w:t>，受托人明确回复无异议后按变更后的履约评价表执行。</w:t>
      </w:r>
    </w:p>
    <w:p w14:paraId="5D38FD96">
      <w:pPr>
        <w:widowControl/>
        <w:spacing w:line="560" w:lineRule="exact"/>
        <w:ind w:left="0" w:leftChars="0" w:right="0" w:rightChars="0" w:firstLine="422" w:firstLineChars="200"/>
        <w:jc w:val="left"/>
        <w:rPr>
          <w:rFonts w:hint="eastAsia" w:ascii="宋体" w:hAnsi="宋体"/>
          <w:b/>
          <w:color w:val="000000"/>
          <w:szCs w:val="21"/>
        </w:rPr>
      </w:pPr>
      <w:r>
        <w:rPr>
          <w:rFonts w:hint="eastAsia" w:ascii="宋体" w:hAnsi="宋体"/>
          <w:b/>
          <w:color w:val="000000"/>
          <w:szCs w:val="21"/>
        </w:rPr>
        <w:br w:type="page"/>
      </w:r>
    </w:p>
    <w:p w14:paraId="176FBFF6">
      <w:pPr>
        <w:spacing w:line="560" w:lineRule="exact"/>
        <w:ind w:left="0" w:leftChars="0" w:right="0" w:rightChars="0" w:firstLine="422" w:firstLineChars="200"/>
        <w:rPr>
          <w:rFonts w:hint="eastAsia" w:ascii="宋体" w:hAnsi="宋体"/>
          <w:b/>
          <w:color w:val="000000"/>
          <w:szCs w:val="21"/>
        </w:rPr>
      </w:pPr>
    </w:p>
    <w:bookmarkEnd w:id="0"/>
    <w:p w14:paraId="42C85F92">
      <w:pPr>
        <w:pStyle w:val="2"/>
        <w:ind w:left="0" w:leftChars="0" w:right="0" w:rightChars="0" w:firstLine="640" w:firstLineChars="200"/>
        <w:rPr>
          <w:rFonts w:hint="eastAsia" w:ascii="宋体" w:hAnsi="宋体"/>
        </w:rPr>
      </w:pPr>
      <w:r>
        <w:rPr>
          <w:rFonts w:hint="eastAsia"/>
        </w:rPr>
        <w:t>附件3</w:t>
      </w:r>
      <w:r>
        <w:rPr>
          <w:rFonts w:hint="eastAsia" w:ascii="宋体" w:hAnsi="宋体" w:eastAsia="宋体"/>
          <w:lang w:eastAsia="zh-CN"/>
        </w:rPr>
        <w:t>新桥东先进制造产业园统一停车管理平台</w:t>
      </w:r>
      <w:r>
        <w:rPr>
          <w:rFonts w:hint="eastAsia" w:ascii="宋体" w:hAnsi="宋体" w:eastAsia="宋体"/>
        </w:rPr>
        <w:t>采购项目</w:t>
      </w:r>
    </w:p>
    <w:p w14:paraId="23774439">
      <w:pPr>
        <w:autoSpaceDE w:val="0"/>
        <w:autoSpaceDN w:val="0"/>
        <w:adjustRightInd w:val="0"/>
        <w:snapToGrid w:val="0"/>
        <w:spacing w:line="560" w:lineRule="exact"/>
        <w:ind w:left="0" w:leftChars="0" w:right="0" w:rightChars="0" w:firstLine="640" w:firstLineChars="200"/>
        <w:jc w:val="center"/>
        <w:rPr>
          <w:rFonts w:hint="eastAsia" w:ascii="宋体" w:hAnsi="宋体"/>
          <w:sz w:val="32"/>
        </w:rPr>
      </w:pPr>
      <w:r>
        <w:rPr>
          <w:rFonts w:hint="eastAsia" w:ascii="宋体" w:hAnsi="宋体"/>
          <w:sz w:val="32"/>
        </w:rPr>
        <w:t>分项报价表</w:t>
      </w:r>
    </w:p>
    <w:tbl>
      <w:tblPr>
        <w:tblStyle w:val="21"/>
        <w:tblpPr w:leftFromText="180" w:rightFromText="180" w:vertAnchor="text" w:horzAnchor="page" w:tblpX="1575" w:tblpY="833"/>
        <w:tblOverlap w:val="never"/>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4316"/>
        <w:gridCol w:w="1957"/>
        <w:gridCol w:w="1382"/>
      </w:tblGrid>
      <w:tr w14:paraId="2571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69" w:type="dxa"/>
            <w:shd w:val="clear" w:color="auto" w:fill="E7E6E6"/>
            <w:vAlign w:val="center"/>
          </w:tcPr>
          <w:p w14:paraId="0E32C79E">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项目名称</w:t>
            </w:r>
          </w:p>
        </w:tc>
        <w:tc>
          <w:tcPr>
            <w:tcW w:w="4316" w:type="dxa"/>
            <w:shd w:val="clear" w:color="auto" w:fill="E7E6E6"/>
            <w:vAlign w:val="center"/>
          </w:tcPr>
          <w:p w14:paraId="57434A06">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服务项目</w:t>
            </w:r>
          </w:p>
        </w:tc>
        <w:tc>
          <w:tcPr>
            <w:tcW w:w="1957" w:type="dxa"/>
            <w:shd w:val="clear" w:color="auto" w:fill="E7E6E6"/>
            <w:vAlign w:val="center"/>
          </w:tcPr>
          <w:p w14:paraId="615609E1">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报价含税</w:t>
            </w:r>
          </w:p>
          <w:p w14:paraId="2FA80B81">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（单位：万元）</w:t>
            </w:r>
          </w:p>
        </w:tc>
        <w:tc>
          <w:tcPr>
            <w:tcW w:w="1382" w:type="dxa"/>
            <w:shd w:val="clear" w:color="auto" w:fill="E7E6E6"/>
            <w:vAlign w:val="center"/>
          </w:tcPr>
          <w:p w14:paraId="5FF7EDE2">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备注</w:t>
            </w:r>
          </w:p>
        </w:tc>
      </w:tr>
      <w:tr w14:paraId="79F4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569" w:type="dxa"/>
            <w:vMerge w:val="restart"/>
            <w:vAlign w:val="center"/>
          </w:tcPr>
          <w:p w14:paraId="75723045">
            <w:pPr>
              <w:autoSpaceDE w:val="0"/>
              <w:autoSpaceDN w:val="0"/>
              <w:adjustRightInd w:val="0"/>
              <w:snapToGrid w:val="0"/>
              <w:spacing w:line="560" w:lineRule="exact"/>
              <w:ind w:left="0" w:leftChars="0" w:right="0" w:rightChars="0" w:firstLine="480" w:firstLineChars="200"/>
              <w:jc w:val="center"/>
              <w:rPr>
                <w:rFonts w:hint="eastAsia" w:ascii="宋体" w:hAnsi="宋体" w:eastAsia="宋体" w:cs="宋体"/>
                <w:sz w:val="24"/>
                <w:szCs w:val="24"/>
                <w:lang w:eastAsia="zh-CN"/>
              </w:rPr>
            </w:pPr>
            <w:r>
              <w:rPr>
                <w:rFonts w:hint="eastAsia" w:ascii="宋体" w:hAnsi="宋体" w:cs="宋体"/>
                <w:sz w:val="24"/>
                <w:szCs w:val="24"/>
                <w:lang w:eastAsia="zh-CN"/>
              </w:rPr>
              <w:t>新桥东先进制造产业园统一停车管理平台</w:t>
            </w:r>
          </w:p>
        </w:tc>
        <w:tc>
          <w:tcPr>
            <w:tcW w:w="4316" w:type="dxa"/>
            <w:tcBorders>
              <w:left w:val="single" w:color="auto" w:sz="4" w:space="0"/>
            </w:tcBorders>
            <w:vAlign w:val="center"/>
          </w:tcPr>
          <w:p w14:paraId="31FF3C55">
            <w:pPr>
              <w:autoSpaceDE w:val="0"/>
              <w:autoSpaceDN w:val="0"/>
              <w:adjustRightInd w:val="0"/>
              <w:snapToGrid w:val="0"/>
              <w:spacing w:line="560" w:lineRule="exact"/>
              <w:ind w:left="0" w:leftChars="0" w:right="0" w:rightChars="0" w:firstLine="480" w:firstLineChars="200"/>
              <w:jc w:val="left"/>
              <w:rPr>
                <w:rFonts w:ascii="宋体" w:hAnsi="宋体" w:eastAsia="宋体" w:cs="宋体"/>
                <w:sz w:val="24"/>
                <w:szCs w:val="24"/>
                <w:lang w:val="en-US" w:eastAsia="zh-CN"/>
              </w:rPr>
            </w:pPr>
            <w:r>
              <w:rPr>
                <w:rFonts w:hint="eastAsia" w:ascii="宋体" w:hAnsi="宋体" w:cs="宋体"/>
                <w:sz w:val="24"/>
                <w:szCs w:val="24"/>
                <w:lang w:val="en-US" w:eastAsia="zh-CN"/>
              </w:rPr>
              <w:t>统一停车平台产品费用（含66个停车场管理）</w:t>
            </w:r>
          </w:p>
        </w:tc>
        <w:tc>
          <w:tcPr>
            <w:tcW w:w="1957" w:type="dxa"/>
            <w:tcBorders>
              <w:left w:val="single" w:color="auto" w:sz="4" w:space="0"/>
            </w:tcBorders>
            <w:vAlign w:val="center"/>
          </w:tcPr>
          <w:p w14:paraId="68D4DFD0">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c>
          <w:tcPr>
            <w:tcW w:w="1382" w:type="dxa"/>
            <w:tcBorders>
              <w:left w:val="single" w:color="auto" w:sz="4" w:space="0"/>
            </w:tcBorders>
            <w:vAlign w:val="center"/>
          </w:tcPr>
          <w:p w14:paraId="6C453718">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r>
      <w:tr w14:paraId="064D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9" w:type="dxa"/>
            <w:vMerge w:val="continue"/>
            <w:vAlign w:val="center"/>
          </w:tcPr>
          <w:p w14:paraId="6E3360FD"/>
        </w:tc>
        <w:tc>
          <w:tcPr>
            <w:tcW w:w="4316" w:type="dxa"/>
            <w:tcBorders>
              <w:left w:val="single" w:color="auto" w:sz="4" w:space="0"/>
            </w:tcBorders>
            <w:vAlign w:val="center"/>
          </w:tcPr>
          <w:p w14:paraId="017EAD32">
            <w:pPr>
              <w:autoSpaceDE w:val="0"/>
              <w:autoSpaceDN w:val="0"/>
              <w:adjustRightInd w:val="0"/>
              <w:snapToGrid w:val="0"/>
              <w:spacing w:line="560" w:lineRule="exact"/>
              <w:ind w:left="0" w:leftChars="0" w:right="0" w:rightChars="0" w:firstLine="480" w:firstLineChars="200"/>
              <w:jc w:val="both"/>
              <w:rPr>
                <w:rFonts w:ascii="宋体" w:hAnsi="宋体" w:eastAsia="宋体" w:cs="宋体"/>
                <w:sz w:val="24"/>
                <w:szCs w:val="24"/>
                <w:lang w:val="en-US" w:eastAsia="zh-CN"/>
              </w:rPr>
            </w:pPr>
            <w:r>
              <w:rPr>
                <w:rFonts w:hint="eastAsia" w:ascii="宋体" w:hAnsi="宋体" w:cs="宋体"/>
                <w:sz w:val="24"/>
                <w:szCs w:val="24"/>
                <w:lang w:val="en-US" w:eastAsia="zh-CN"/>
              </w:rPr>
              <w:t>平台二次开发费用</w:t>
            </w:r>
          </w:p>
        </w:tc>
        <w:tc>
          <w:tcPr>
            <w:tcW w:w="1957" w:type="dxa"/>
            <w:tcBorders>
              <w:left w:val="single" w:color="auto" w:sz="4" w:space="0"/>
            </w:tcBorders>
            <w:vAlign w:val="center"/>
          </w:tcPr>
          <w:p w14:paraId="1535E60A">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c>
          <w:tcPr>
            <w:tcW w:w="1382" w:type="dxa"/>
            <w:tcBorders>
              <w:left w:val="single" w:color="auto" w:sz="4" w:space="0"/>
            </w:tcBorders>
            <w:vAlign w:val="center"/>
          </w:tcPr>
          <w:p w14:paraId="39415163">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r>
      <w:tr w14:paraId="63C8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569" w:type="dxa"/>
            <w:vMerge w:val="continue"/>
            <w:vAlign w:val="center"/>
          </w:tcPr>
          <w:p w14:paraId="60BF349A"/>
        </w:tc>
        <w:tc>
          <w:tcPr>
            <w:tcW w:w="4316" w:type="dxa"/>
            <w:tcBorders>
              <w:left w:val="single" w:color="auto" w:sz="4" w:space="0"/>
            </w:tcBorders>
            <w:vAlign w:val="center"/>
          </w:tcPr>
          <w:p w14:paraId="6DB88063">
            <w:pPr>
              <w:autoSpaceDE w:val="0"/>
              <w:autoSpaceDN w:val="0"/>
              <w:adjustRightInd w:val="0"/>
              <w:snapToGrid w:val="0"/>
              <w:spacing w:line="560" w:lineRule="exact"/>
              <w:ind w:left="0" w:leftChars="0" w:right="0" w:rightChars="0" w:firstLine="480" w:firstLineChars="200"/>
              <w:jc w:val="both"/>
              <w:rPr>
                <w:rFonts w:hint="eastAsia" w:ascii="宋体" w:hAnsi="宋体" w:eastAsia="宋体" w:cs="宋体"/>
                <w:sz w:val="24"/>
                <w:szCs w:val="24"/>
                <w:lang w:val="en-US" w:eastAsia="zh-CN"/>
              </w:rPr>
            </w:pPr>
            <w:r>
              <w:rPr>
                <w:rFonts w:hint="eastAsia" w:ascii="宋体" w:hAnsi="宋体" w:cs="宋体"/>
                <w:sz w:val="24"/>
                <w:szCs w:val="24"/>
              </w:rPr>
              <w:t>项目实施</w:t>
            </w:r>
            <w:r>
              <w:rPr>
                <w:rFonts w:hint="eastAsia" w:ascii="宋体" w:hAnsi="宋体" w:cs="宋体"/>
                <w:sz w:val="24"/>
                <w:szCs w:val="24"/>
                <w:lang w:val="en-US" w:eastAsia="zh-CN"/>
              </w:rPr>
              <w:t>费用（含平台部署调试，数据初始化和配置、系统培训等）</w:t>
            </w:r>
          </w:p>
        </w:tc>
        <w:tc>
          <w:tcPr>
            <w:tcW w:w="1957" w:type="dxa"/>
            <w:tcBorders>
              <w:left w:val="single" w:color="auto" w:sz="4" w:space="0"/>
            </w:tcBorders>
            <w:vAlign w:val="center"/>
          </w:tcPr>
          <w:p w14:paraId="22E6EFCD">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c>
          <w:tcPr>
            <w:tcW w:w="1382" w:type="dxa"/>
            <w:tcBorders>
              <w:left w:val="single" w:color="auto" w:sz="4" w:space="0"/>
            </w:tcBorders>
            <w:vAlign w:val="center"/>
          </w:tcPr>
          <w:p w14:paraId="36DFF776">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r>
      <w:tr w14:paraId="31E9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69" w:type="dxa"/>
            <w:vMerge w:val="continue"/>
            <w:vAlign w:val="center"/>
          </w:tcPr>
          <w:p w14:paraId="22BEB246"/>
        </w:tc>
        <w:tc>
          <w:tcPr>
            <w:tcW w:w="4316" w:type="dxa"/>
            <w:tcBorders>
              <w:left w:val="single" w:color="auto" w:sz="4" w:space="0"/>
            </w:tcBorders>
            <w:vAlign w:val="center"/>
          </w:tcPr>
          <w:p w14:paraId="15D3178D">
            <w:pPr>
              <w:autoSpaceDE w:val="0"/>
              <w:autoSpaceDN w:val="0"/>
              <w:adjustRightInd w:val="0"/>
              <w:snapToGrid w:val="0"/>
              <w:spacing w:line="560" w:lineRule="exact"/>
              <w:ind w:left="0" w:leftChars="0" w:right="0" w:rightChars="0" w:firstLine="480" w:firstLineChars="200"/>
              <w:jc w:val="both"/>
              <w:rPr>
                <w:rFonts w:hint="eastAsia" w:ascii="宋体" w:hAnsi="宋体" w:cs="宋体"/>
                <w:sz w:val="24"/>
                <w:szCs w:val="24"/>
              </w:rPr>
            </w:pPr>
            <w:r>
              <w:rPr>
                <w:rFonts w:hint="eastAsia" w:ascii="宋体" w:hAnsi="宋体" w:cs="宋体"/>
                <w:sz w:val="24"/>
                <w:szCs w:val="24"/>
              </w:rPr>
              <w:t>运维服务（验收后2年运维期）</w:t>
            </w:r>
          </w:p>
        </w:tc>
        <w:tc>
          <w:tcPr>
            <w:tcW w:w="1957" w:type="dxa"/>
            <w:tcBorders>
              <w:left w:val="single" w:color="auto" w:sz="4" w:space="0"/>
            </w:tcBorders>
            <w:vAlign w:val="center"/>
          </w:tcPr>
          <w:p w14:paraId="13622380">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c>
          <w:tcPr>
            <w:tcW w:w="1382" w:type="dxa"/>
            <w:tcBorders>
              <w:left w:val="single" w:color="auto" w:sz="4" w:space="0"/>
            </w:tcBorders>
            <w:vAlign w:val="center"/>
          </w:tcPr>
          <w:p w14:paraId="7E059E2C">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r>
      <w:tr w14:paraId="7737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5885" w:type="dxa"/>
            <w:gridSpan w:val="2"/>
            <w:vAlign w:val="center"/>
          </w:tcPr>
          <w:p w14:paraId="7B3F3CA9">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r>
              <w:rPr>
                <w:rFonts w:hint="eastAsia" w:ascii="宋体" w:hAnsi="宋体" w:cs="宋体"/>
                <w:sz w:val="24"/>
                <w:szCs w:val="24"/>
              </w:rPr>
              <w:t>合计</w:t>
            </w:r>
          </w:p>
        </w:tc>
        <w:tc>
          <w:tcPr>
            <w:tcW w:w="1957" w:type="dxa"/>
            <w:tcBorders>
              <w:left w:val="single" w:color="auto" w:sz="4" w:space="0"/>
            </w:tcBorders>
            <w:vAlign w:val="center"/>
          </w:tcPr>
          <w:p w14:paraId="6B11BE20">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c>
          <w:tcPr>
            <w:tcW w:w="1382" w:type="dxa"/>
            <w:tcBorders>
              <w:left w:val="single" w:color="auto" w:sz="4" w:space="0"/>
            </w:tcBorders>
            <w:vAlign w:val="center"/>
          </w:tcPr>
          <w:p w14:paraId="75BB7F52">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r>
    </w:tbl>
    <w:p w14:paraId="4FE7CBC1">
      <w:pPr>
        <w:spacing w:line="560" w:lineRule="exact"/>
        <w:ind w:left="0" w:leftChars="0" w:right="0" w:rightChars="0" w:firstLine="420" w:firstLineChars="200"/>
      </w:pPr>
    </w:p>
    <w:p w14:paraId="21D4B24B">
      <w:pPr>
        <w:spacing w:before="1560" w:beforeLines="500" w:line="560" w:lineRule="exact"/>
        <w:ind w:left="0" w:leftChars="0" w:right="0" w:rightChars="0" w:firstLine="480" w:firstLineChars="200"/>
        <w:rPr>
          <w:b/>
          <w:bCs/>
          <w:sz w:val="24"/>
        </w:rPr>
      </w:pPr>
      <w:r>
        <w:rPr>
          <w:rFonts w:hint="eastAsia"/>
          <w:sz w:val="24"/>
        </w:rPr>
        <w:t xml:space="preserve">                                   </w:t>
      </w:r>
      <w:r>
        <w:rPr>
          <w:rFonts w:hint="eastAsia"/>
          <w:sz w:val="24"/>
          <w:lang w:val="en-US" w:eastAsia="zh-CN"/>
        </w:rPr>
        <w:t xml:space="preserve"> </w:t>
      </w:r>
      <w:r>
        <w:rPr>
          <w:rFonts w:hint="eastAsia"/>
          <w:b/>
          <w:bCs/>
          <w:sz w:val="24"/>
        </w:rPr>
        <w:t>报价单位：</w:t>
      </w:r>
      <w:r>
        <w:rPr>
          <w:rFonts w:hint="eastAsia"/>
          <w:sz w:val="24"/>
          <w:u w:val="single"/>
        </w:rPr>
        <w:t xml:space="preserve">                    </w:t>
      </w:r>
      <w:r>
        <w:rPr>
          <w:rFonts w:hint="eastAsia"/>
          <w:b/>
          <w:bCs/>
          <w:sz w:val="24"/>
        </w:rPr>
        <w:t>（盖章）</w:t>
      </w:r>
    </w:p>
    <w:p w14:paraId="50E63A09">
      <w:pPr>
        <w:spacing w:line="560" w:lineRule="exact"/>
        <w:ind w:left="0" w:leftChars="0" w:right="0" w:rightChars="0" w:firstLine="480" w:firstLineChars="200"/>
        <w:rPr>
          <w:rFonts w:hint="eastAsia" w:eastAsia="宋体"/>
          <w:b/>
          <w:bCs/>
          <w:sz w:val="24"/>
          <w:u w:val="single"/>
          <w:lang w:val="en-US" w:eastAsia="zh-CN"/>
        </w:rPr>
      </w:pPr>
      <w:r>
        <w:rPr>
          <w:rFonts w:hint="eastAsia"/>
          <w:sz w:val="24"/>
        </w:rPr>
        <w:t xml:space="preserve">           </w:t>
      </w:r>
      <w:r>
        <w:rPr>
          <w:rFonts w:hint="eastAsia"/>
          <w:b/>
          <w:bCs/>
          <w:sz w:val="24"/>
        </w:rPr>
        <w:t xml:space="preserve">法定代表人或授权代表： </w:t>
      </w:r>
      <w:r>
        <w:rPr>
          <w:rFonts w:hint="eastAsia"/>
          <w:sz w:val="24"/>
        </w:rPr>
        <w:t xml:space="preserve"> </w:t>
      </w:r>
      <w:r>
        <w:rPr>
          <w:rFonts w:hint="eastAsia"/>
          <w:sz w:val="24"/>
          <w:u w:val="single"/>
        </w:rPr>
        <w:t xml:space="preserve">            </w:t>
      </w:r>
      <w:r>
        <w:rPr>
          <w:rFonts w:hint="eastAsia"/>
          <w:sz w:val="24"/>
          <w:u w:val="single"/>
          <w:lang w:val="en-US" w:eastAsia="zh-CN"/>
        </w:rPr>
        <w:t xml:space="preserve"> </w:t>
      </w:r>
    </w:p>
    <w:p w14:paraId="3B06137B">
      <w:pPr>
        <w:spacing w:line="560" w:lineRule="exact"/>
        <w:ind w:left="0" w:leftChars="0" w:right="0" w:rightChars="0" w:firstLine="482" w:firstLineChars="200"/>
        <w:rPr>
          <w:b/>
          <w:bCs/>
          <w:sz w:val="24"/>
        </w:rPr>
      </w:pPr>
      <w:r>
        <w:rPr>
          <w:rFonts w:hint="eastAsia"/>
          <w:b/>
          <w:bCs/>
          <w:sz w:val="24"/>
        </w:rPr>
        <w:t>联系方式：</w:t>
      </w:r>
      <w:r>
        <w:rPr>
          <w:rFonts w:hint="eastAsia"/>
          <w:sz w:val="24"/>
          <w:u w:val="single"/>
        </w:rPr>
        <w:t xml:space="preserve">                           </w:t>
      </w:r>
    </w:p>
    <w:p w14:paraId="20D39EE6">
      <w:pPr>
        <w:spacing w:line="560" w:lineRule="exact"/>
        <w:ind w:left="0" w:leftChars="0" w:right="0" w:rightChars="0" w:firstLine="480" w:firstLineChars="200"/>
        <w:rPr>
          <w:sz w:val="24"/>
        </w:rPr>
      </w:pPr>
      <w:r>
        <w:rPr>
          <w:rFonts w:hint="eastAsia"/>
          <w:sz w:val="24"/>
        </w:rPr>
        <w:t xml:space="preserve">                                    </w:t>
      </w:r>
      <w:r>
        <w:rPr>
          <w:rFonts w:hint="eastAsia"/>
          <w:b/>
          <w:bCs/>
          <w:sz w:val="24"/>
        </w:rPr>
        <w:t>日    期：</w:t>
      </w:r>
      <w:r>
        <w:rPr>
          <w:rFonts w:hint="eastAsia"/>
          <w:color w:val="000000"/>
          <w:u w:val="single"/>
        </w:rPr>
        <w:tab/>
      </w:r>
      <w:r>
        <w:rPr>
          <w:rFonts w:hint="eastAsia"/>
          <w:color w:val="000000"/>
          <w:u w:val="single"/>
        </w:rPr>
        <w:t xml:space="preserve">     </w:t>
      </w:r>
      <w:r>
        <w:rPr>
          <w:rFonts w:hint="eastAsia"/>
          <w:sz w:val="24"/>
        </w:rPr>
        <w:t>年</w:t>
      </w:r>
      <w:r>
        <w:rPr>
          <w:rFonts w:hint="eastAsia"/>
          <w:sz w:val="24"/>
          <w:u w:val="single"/>
        </w:rPr>
        <w:tab/>
      </w:r>
      <w:r>
        <w:rPr>
          <w:rFonts w:hint="eastAsia"/>
          <w:color w:val="000000"/>
          <w:u w:val="single"/>
        </w:rPr>
        <w:t xml:space="preserve">        </w:t>
      </w:r>
      <w:r>
        <w:rPr>
          <w:rFonts w:hint="eastAsia"/>
          <w:sz w:val="24"/>
        </w:rPr>
        <w:t>月</w:t>
      </w:r>
      <w:r>
        <w:rPr>
          <w:rFonts w:hint="eastAsia"/>
          <w:sz w:val="24"/>
          <w:u w:val="single"/>
        </w:rPr>
        <w:tab/>
      </w:r>
      <w:r>
        <w:rPr>
          <w:rFonts w:hint="eastAsia"/>
          <w:color w:val="000000"/>
          <w:u w:val="single"/>
        </w:rPr>
        <w:t xml:space="preserve">      </w:t>
      </w:r>
      <w:r>
        <w:rPr>
          <w:rFonts w:hint="eastAsia"/>
          <w:sz w:val="24"/>
        </w:rPr>
        <w:t>日</w:t>
      </w:r>
    </w:p>
    <w:p w14:paraId="2EABBBA9">
      <w:pPr>
        <w:spacing w:line="560" w:lineRule="exact"/>
        <w:ind w:left="0" w:leftChars="0" w:right="0" w:rightChars="0" w:firstLine="480" w:firstLineChars="200"/>
        <w:rPr>
          <w:color w:val="000000"/>
          <w:sz w:val="24"/>
        </w:rPr>
      </w:pPr>
      <w:r>
        <w:rPr>
          <w:rFonts w:hint="eastAsia"/>
          <w:sz w:val="24"/>
        </w:rPr>
        <w:br w:type="page"/>
      </w:r>
    </w:p>
    <w:p w14:paraId="5431F5A8">
      <w:pPr>
        <w:pStyle w:val="2"/>
        <w:ind w:left="0" w:leftChars="0" w:right="0" w:rightChars="0" w:firstLine="640" w:firstLineChars="200"/>
        <w:rPr>
          <w:rFonts w:hint="eastAsia" w:ascii="仿宋_GB2312" w:hAnsi="仿宋" w:eastAsia="仿宋_GB2312"/>
          <w:color w:val="000000"/>
        </w:rPr>
      </w:pPr>
      <w:r>
        <w:rPr>
          <w:rFonts w:hint="eastAsia"/>
          <w:color w:val="000000"/>
        </w:rPr>
        <w:t xml:space="preserve">附件4 </w:t>
      </w:r>
      <w:r>
        <w:rPr>
          <w:rFonts w:hint="eastAsia" w:ascii="仿宋_GB2312" w:hAnsi="仿宋" w:eastAsia="仿宋_GB2312"/>
          <w:color w:val="000000"/>
          <w:lang w:eastAsia="zh-CN"/>
        </w:rPr>
        <w:t>新桥东先进制造产业园统一停车管理平台</w:t>
      </w:r>
      <w:r>
        <w:rPr>
          <w:rFonts w:hint="eastAsia" w:ascii="仿宋_GB2312" w:hAnsi="仿宋" w:eastAsia="仿宋_GB2312"/>
          <w:color w:val="000000"/>
        </w:rPr>
        <w:t>采购项目</w:t>
      </w:r>
    </w:p>
    <w:p w14:paraId="2C567751">
      <w:pPr>
        <w:pStyle w:val="2"/>
        <w:ind w:left="0" w:leftChars="0" w:right="0" w:rightChars="0" w:firstLine="640" w:firstLineChars="200"/>
        <w:jc w:val="center"/>
        <w:rPr>
          <w:color w:val="000000"/>
        </w:rPr>
      </w:pPr>
      <w:r>
        <w:rPr>
          <w:rFonts w:hint="eastAsia" w:ascii="仿宋_GB2312" w:hAnsi="仿宋" w:eastAsia="仿宋_GB2312"/>
          <w:color w:val="000000"/>
        </w:rPr>
        <w:t>后续服务报价</w:t>
      </w:r>
    </w:p>
    <w:tbl>
      <w:tblPr>
        <w:tblStyle w:val="21"/>
        <w:tblpPr w:leftFromText="180" w:rightFromText="180" w:vertAnchor="text" w:horzAnchor="page" w:tblpX="1575" w:tblpY="833"/>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3330"/>
        <w:gridCol w:w="2300"/>
        <w:gridCol w:w="2079"/>
      </w:tblGrid>
      <w:tr w14:paraId="58CA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49" w:type="dxa"/>
            <w:shd w:val="clear" w:color="auto" w:fill="E7E6E6"/>
            <w:vAlign w:val="center"/>
          </w:tcPr>
          <w:p w14:paraId="2A87DB87">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项目名称</w:t>
            </w:r>
          </w:p>
        </w:tc>
        <w:tc>
          <w:tcPr>
            <w:tcW w:w="3330" w:type="dxa"/>
            <w:shd w:val="clear" w:color="auto" w:fill="E7E6E6"/>
            <w:vAlign w:val="center"/>
          </w:tcPr>
          <w:p w14:paraId="374E5A04">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服务项目</w:t>
            </w:r>
          </w:p>
        </w:tc>
        <w:tc>
          <w:tcPr>
            <w:tcW w:w="2300" w:type="dxa"/>
            <w:shd w:val="clear" w:color="auto" w:fill="E7E6E6"/>
            <w:vAlign w:val="center"/>
          </w:tcPr>
          <w:p w14:paraId="632D4D0F">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报价或者收费标准</w:t>
            </w:r>
          </w:p>
          <w:p w14:paraId="1C6F73A2">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含税（单位：万元）</w:t>
            </w:r>
          </w:p>
        </w:tc>
        <w:tc>
          <w:tcPr>
            <w:tcW w:w="2079" w:type="dxa"/>
            <w:shd w:val="clear" w:color="auto" w:fill="E7E6E6"/>
            <w:vAlign w:val="center"/>
          </w:tcPr>
          <w:p w14:paraId="4E35B475">
            <w:pPr>
              <w:autoSpaceDE w:val="0"/>
              <w:autoSpaceDN w:val="0"/>
              <w:adjustRightInd w:val="0"/>
              <w:snapToGrid w:val="0"/>
              <w:spacing w:line="560" w:lineRule="exact"/>
              <w:ind w:left="0" w:leftChars="0" w:right="0" w:rightChars="0" w:firstLine="482" w:firstLineChars="200"/>
              <w:jc w:val="center"/>
              <w:rPr>
                <w:rFonts w:hint="eastAsia" w:ascii="宋体" w:hAnsi="宋体" w:cs="宋体"/>
                <w:b/>
                <w:bCs/>
                <w:sz w:val="24"/>
                <w:szCs w:val="24"/>
              </w:rPr>
            </w:pPr>
            <w:r>
              <w:rPr>
                <w:rFonts w:hint="eastAsia" w:ascii="宋体" w:hAnsi="宋体" w:cs="宋体"/>
                <w:b/>
                <w:bCs/>
                <w:sz w:val="24"/>
                <w:szCs w:val="24"/>
              </w:rPr>
              <w:t>备注</w:t>
            </w:r>
          </w:p>
        </w:tc>
      </w:tr>
      <w:tr w14:paraId="418A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349" w:type="dxa"/>
            <w:vAlign w:val="center"/>
          </w:tcPr>
          <w:p w14:paraId="4E94A5D7">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r>
              <w:rPr>
                <w:rFonts w:hint="eastAsia" w:ascii="宋体" w:hAnsi="宋体" w:cs="宋体"/>
                <w:sz w:val="24"/>
                <w:szCs w:val="24"/>
                <w:lang w:eastAsia="zh-CN"/>
              </w:rPr>
              <w:t>新桥东先进制造产业园统一停车管理平台</w:t>
            </w:r>
            <w:r>
              <w:rPr>
                <w:rFonts w:hint="eastAsia" w:ascii="宋体" w:hAnsi="宋体" w:cs="宋体"/>
                <w:sz w:val="24"/>
                <w:szCs w:val="24"/>
              </w:rPr>
              <w:t>项目后续运维服务</w:t>
            </w:r>
          </w:p>
        </w:tc>
        <w:tc>
          <w:tcPr>
            <w:tcW w:w="3330" w:type="dxa"/>
            <w:tcBorders>
              <w:left w:val="single" w:color="auto" w:sz="4" w:space="0"/>
            </w:tcBorders>
            <w:vAlign w:val="center"/>
          </w:tcPr>
          <w:p w14:paraId="78BECEF2">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r>
              <w:rPr>
                <w:rFonts w:hint="eastAsia" w:ascii="宋体" w:hAnsi="宋体" w:cs="宋体"/>
                <w:color w:val="000000"/>
                <w:sz w:val="24"/>
                <w:szCs w:val="24"/>
              </w:rPr>
              <w:t>2年运维期满后，后续每年运维费</w:t>
            </w:r>
          </w:p>
        </w:tc>
        <w:tc>
          <w:tcPr>
            <w:tcW w:w="2300" w:type="dxa"/>
            <w:tcBorders>
              <w:left w:val="single" w:color="auto" w:sz="4" w:space="0"/>
            </w:tcBorders>
            <w:vAlign w:val="center"/>
          </w:tcPr>
          <w:p w14:paraId="4D3D88C3">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c>
          <w:tcPr>
            <w:tcW w:w="2079" w:type="dxa"/>
            <w:tcBorders>
              <w:left w:val="single" w:color="auto" w:sz="4" w:space="0"/>
            </w:tcBorders>
            <w:vAlign w:val="center"/>
          </w:tcPr>
          <w:p w14:paraId="25736BEF">
            <w:pPr>
              <w:autoSpaceDE w:val="0"/>
              <w:autoSpaceDN w:val="0"/>
              <w:adjustRightInd w:val="0"/>
              <w:snapToGrid w:val="0"/>
              <w:spacing w:line="560" w:lineRule="exact"/>
              <w:ind w:left="0" w:leftChars="0" w:right="0" w:rightChars="0" w:firstLine="480" w:firstLineChars="200"/>
              <w:jc w:val="center"/>
              <w:rPr>
                <w:rFonts w:hint="eastAsia" w:ascii="宋体" w:hAnsi="宋体" w:cs="宋体"/>
                <w:sz w:val="24"/>
                <w:szCs w:val="24"/>
              </w:rPr>
            </w:pPr>
          </w:p>
        </w:tc>
      </w:tr>
    </w:tbl>
    <w:p w14:paraId="10815C5E">
      <w:pPr>
        <w:spacing w:line="560" w:lineRule="exact"/>
        <w:ind w:left="0" w:leftChars="0" w:right="0" w:rightChars="0" w:firstLine="420" w:firstLineChars="200"/>
      </w:pPr>
    </w:p>
    <w:p w14:paraId="4A767B2A">
      <w:pPr>
        <w:spacing w:before="1560" w:beforeLines="500" w:line="560" w:lineRule="exact"/>
        <w:ind w:left="0" w:leftChars="0" w:right="0" w:rightChars="0" w:firstLine="480" w:firstLineChars="200"/>
        <w:rPr>
          <w:sz w:val="24"/>
        </w:rPr>
      </w:pPr>
    </w:p>
    <w:p w14:paraId="403328AA">
      <w:pPr>
        <w:spacing w:before="1560" w:beforeLines="500" w:line="560" w:lineRule="exact"/>
        <w:ind w:left="0" w:leftChars="0" w:right="0" w:rightChars="0" w:firstLine="482" w:firstLineChars="200"/>
        <w:jc w:val="center"/>
        <w:rPr>
          <w:b/>
          <w:bCs/>
          <w:sz w:val="24"/>
        </w:rPr>
      </w:pPr>
      <w:r>
        <w:rPr>
          <w:rFonts w:hint="eastAsia"/>
          <w:b/>
          <w:bCs/>
          <w:sz w:val="24"/>
          <w:lang w:val="en-US" w:eastAsia="zh-CN"/>
        </w:rPr>
        <w:t xml:space="preserve">                                  </w:t>
      </w:r>
      <w:r>
        <w:rPr>
          <w:rFonts w:hint="eastAsia"/>
          <w:b/>
          <w:bCs/>
          <w:sz w:val="24"/>
        </w:rPr>
        <w:t>报价单位：</w:t>
      </w:r>
      <w:r>
        <w:rPr>
          <w:rFonts w:hint="eastAsia"/>
          <w:sz w:val="24"/>
          <w:u w:val="single"/>
        </w:rPr>
        <w:t xml:space="preserve">                    </w:t>
      </w:r>
      <w:r>
        <w:rPr>
          <w:rFonts w:hint="eastAsia"/>
          <w:b/>
          <w:bCs/>
          <w:sz w:val="24"/>
        </w:rPr>
        <w:t>（盖章）</w:t>
      </w:r>
    </w:p>
    <w:p w14:paraId="5139BA42">
      <w:pPr>
        <w:spacing w:line="560" w:lineRule="exact"/>
        <w:ind w:left="0" w:leftChars="0" w:right="0" w:rightChars="0" w:firstLine="480" w:firstLineChars="200"/>
        <w:rPr>
          <w:rFonts w:eastAsia="宋体"/>
          <w:b/>
          <w:bCs/>
          <w:sz w:val="24"/>
          <w:u w:val="single"/>
          <w:lang w:val="en-US" w:eastAsia="zh-CN"/>
        </w:rPr>
      </w:pPr>
      <w:r>
        <w:rPr>
          <w:rFonts w:hint="eastAsia"/>
          <w:sz w:val="24"/>
        </w:rPr>
        <w:t xml:space="preserve">           </w:t>
      </w:r>
      <w:r>
        <w:rPr>
          <w:rFonts w:hint="eastAsia"/>
          <w:b/>
          <w:bCs/>
          <w:sz w:val="24"/>
        </w:rPr>
        <w:t xml:space="preserve">法定代表人或授权代表： </w:t>
      </w:r>
      <w:r>
        <w:rPr>
          <w:rFonts w:hint="eastAsia"/>
          <w:sz w:val="24"/>
        </w:rPr>
        <w:t xml:space="preserve"> </w:t>
      </w:r>
      <w:r>
        <w:rPr>
          <w:rFonts w:hint="eastAsia"/>
          <w:sz w:val="24"/>
          <w:u w:val="single"/>
        </w:rPr>
        <w:t xml:space="preserve">   </w:t>
      </w:r>
      <w:r>
        <w:rPr>
          <w:rFonts w:hint="eastAsia"/>
          <w:sz w:val="24"/>
          <w:u w:val="single"/>
          <w:lang w:val="en-US" w:eastAsia="zh-CN"/>
        </w:rPr>
        <w:t xml:space="preserve">           </w:t>
      </w:r>
    </w:p>
    <w:p w14:paraId="239AF2D3">
      <w:pPr>
        <w:spacing w:line="560" w:lineRule="exact"/>
        <w:ind w:left="0" w:leftChars="0" w:right="0" w:rightChars="0" w:firstLine="482" w:firstLineChars="200"/>
        <w:rPr>
          <w:b/>
          <w:bCs/>
          <w:sz w:val="24"/>
        </w:rPr>
      </w:pPr>
      <w:r>
        <w:rPr>
          <w:rFonts w:hint="eastAsia"/>
          <w:b/>
          <w:bCs/>
          <w:sz w:val="24"/>
        </w:rPr>
        <w:t>联系方式：</w:t>
      </w:r>
      <w:r>
        <w:rPr>
          <w:rFonts w:hint="eastAsia"/>
          <w:sz w:val="24"/>
          <w:u w:val="single"/>
        </w:rPr>
        <w:t xml:space="preserve">                           </w:t>
      </w:r>
    </w:p>
    <w:p w14:paraId="7E3E87EA">
      <w:pPr>
        <w:spacing w:line="560" w:lineRule="exact"/>
        <w:ind w:left="0" w:leftChars="0" w:right="0" w:rightChars="0" w:firstLine="480" w:firstLineChars="200"/>
        <w:rPr>
          <w:rFonts w:hint="eastAsia"/>
        </w:rPr>
      </w:pPr>
      <w:r>
        <w:rPr>
          <w:rFonts w:hint="eastAsia"/>
          <w:sz w:val="24"/>
        </w:rPr>
        <w:t xml:space="preserve">                                    </w:t>
      </w:r>
      <w:r>
        <w:rPr>
          <w:rFonts w:hint="eastAsia"/>
          <w:b/>
          <w:bCs/>
          <w:sz w:val="24"/>
        </w:rPr>
        <w:t>日    期：</w:t>
      </w:r>
      <w:r>
        <w:rPr>
          <w:rFonts w:hint="eastAsia"/>
          <w:color w:val="000000"/>
          <w:u w:val="single"/>
        </w:rPr>
        <w:tab/>
      </w:r>
      <w:r>
        <w:rPr>
          <w:rFonts w:hint="eastAsia"/>
          <w:color w:val="000000"/>
          <w:u w:val="single"/>
        </w:rPr>
        <w:t xml:space="preserve">     </w:t>
      </w:r>
      <w:r>
        <w:rPr>
          <w:rFonts w:hint="eastAsia"/>
          <w:sz w:val="24"/>
        </w:rPr>
        <w:t>年</w:t>
      </w:r>
      <w:r>
        <w:rPr>
          <w:rFonts w:hint="eastAsia"/>
          <w:sz w:val="24"/>
          <w:u w:val="single"/>
        </w:rPr>
        <w:tab/>
      </w:r>
      <w:r>
        <w:rPr>
          <w:rFonts w:hint="eastAsia"/>
          <w:color w:val="000000"/>
          <w:u w:val="single"/>
        </w:rPr>
        <w:t xml:space="preserve">        </w:t>
      </w:r>
      <w:r>
        <w:rPr>
          <w:rFonts w:hint="eastAsia"/>
          <w:sz w:val="24"/>
        </w:rPr>
        <w:t>月</w:t>
      </w:r>
      <w:r>
        <w:rPr>
          <w:rFonts w:hint="eastAsia"/>
          <w:sz w:val="24"/>
          <w:u w:val="single"/>
        </w:rPr>
        <w:tab/>
      </w:r>
      <w:r>
        <w:rPr>
          <w:rFonts w:hint="eastAsia"/>
          <w:color w:val="000000"/>
          <w:u w:val="single"/>
        </w:rPr>
        <w:t xml:space="preserve">      </w:t>
      </w:r>
      <w:r>
        <w:rPr>
          <w:rFonts w:hint="eastAsia"/>
          <w:sz w:val="24"/>
        </w:rPr>
        <w:t>日</w:t>
      </w:r>
    </w:p>
    <w:sectPr>
      <w:footerReference r:id="rId3" w:type="default"/>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Malgun Gothic Semilight"/>
    <w:panose1 w:val="00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7600142"/>
    </w:sdtPr>
    <w:sdtContent>
      <w:p w14:paraId="3C70DBF2">
        <w:pPr>
          <w:pStyle w:val="12"/>
          <w:jc w:val="center"/>
        </w:pPr>
        <w:r>
          <w:fldChar w:fldCharType="begin"/>
        </w:r>
        <w:r>
          <w:instrText xml:space="preserve">PAGE   \* MERGEFORMAT</w:instrText>
        </w:r>
        <w:r>
          <w:fldChar w:fldCharType="separate"/>
        </w:r>
        <w:r>
          <w:rPr>
            <w:lang w:val="zh-CN"/>
          </w:rPr>
          <w:t>2</w:t>
        </w:r>
        <w:r>
          <w:fldChar w:fldCharType="end"/>
        </w:r>
      </w:p>
    </w:sdtContent>
  </w:sdt>
  <w:p w14:paraId="1073D98E">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8F89C"/>
    <w:multiLevelType w:val="singleLevel"/>
    <w:tmpl w:val="C508F89C"/>
    <w:lvl w:ilvl="0" w:tentative="0">
      <w:start w:val="19"/>
      <w:numFmt w:val="decimal"/>
      <w:suff w:val="nothing"/>
      <w:lvlText w:val="（%1）"/>
      <w:lvlJc w:val="left"/>
    </w:lvl>
  </w:abstractNum>
  <w:abstractNum w:abstractNumId="1">
    <w:nsid w:val="ED77CB46"/>
    <w:multiLevelType w:val="singleLevel"/>
    <w:tmpl w:val="ED77CB46"/>
    <w:lvl w:ilvl="0" w:tentative="0">
      <w:start w:val="1"/>
      <w:numFmt w:val="decimal"/>
      <w:lvlText w:val="%1."/>
      <w:lvlJc w:val="left"/>
      <w:pPr>
        <w:ind w:left="425" w:hanging="425"/>
      </w:pPr>
      <w:rPr>
        <w:rFonts w:hint="default"/>
      </w:rPr>
    </w:lvl>
  </w:abstractNum>
  <w:abstractNum w:abstractNumId="2">
    <w:nsid w:val="FDEE3918"/>
    <w:multiLevelType w:val="singleLevel"/>
    <w:tmpl w:val="FDEE3918"/>
    <w:lvl w:ilvl="0" w:tentative="0">
      <w:start w:val="2"/>
      <w:numFmt w:val="chineseCounting"/>
      <w:suff w:val="nothing"/>
      <w:lvlText w:val="（%1）"/>
      <w:lvlJc w:val="left"/>
      <w:rPr>
        <w:rFonts w:hint="eastAsia"/>
      </w:rPr>
    </w:lvl>
  </w:abstractNum>
  <w:abstractNum w:abstractNumId="3">
    <w:nsid w:val="00000002"/>
    <w:multiLevelType w:val="singleLevel"/>
    <w:tmpl w:val="00000002"/>
    <w:lvl w:ilvl="0" w:tentative="0">
      <w:start w:val="2"/>
      <w:numFmt w:val="chineseCounting"/>
      <w:suff w:val="nothing"/>
      <w:lvlText w:val="%1、"/>
      <w:lvlJc w:val="left"/>
      <w:rPr>
        <w:rFonts w:hint="eastAsia"/>
      </w:rPr>
    </w:lvl>
  </w:abstractNum>
  <w:abstractNum w:abstractNumId="4">
    <w:nsid w:val="3B68258F"/>
    <w:multiLevelType w:val="singleLevel"/>
    <w:tmpl w:val="3B68258F"/>
    <w:lvl w:ilvl="0" w:tentative="0">
      <w:start w:val="3"/>
      <w:numFmt w:val="decimal"/>
      <w:suff w:val="nothing"/>
      <w:lvlText w:val="（%1）"/>
      <w:lvlJc w:val="left"/>
    </w:lvl>
  </w:abstractNum>
  <w:abstractNum w:abstractNumId="5">
    <w:nsid w:val="46B7F9C0"/>
    <w:multiLevelType w:val="singleLevel"/>
    <w:tmpl w:val="46B7F9C0"/>
    <w:lvl w:ilvl="0" w:tentative="0">
      <w:start w:val="1"/>
      <w:numFmt w:val="decimal"/>
      <w:lvlText w:val="%1."/>
      <w:lvlJc w:val="left"/>
      <w:pPr>
        <w:ind w:left="0" w:firstLine="0"/>
      </w:pPr>
      <w:rPr>
        <w:rFonts w:hint="default"/>
      </w:rPr>
    </w:lvl>
  </w:abstractNum>
  <w:abstractNum w:abstractNumId="6">
    <w:nsid w:val="62651711"/>
    <w:multiLevelType w:val="multilevel"/>
    <w:tmpl w:val="62651711"/>
    <w:lvl w:ilvl="0" w:tentative="0">
      <w:start w:val="1"/>
      <w:numFmt w:val="upperLetter"/>
      <w:suff w:val="space"/>
      <w:lvlText w:val="%1."/>
      <w:lvlJc w:val="left"/>
      <w:pPr>
        <w:ind w:left="0" w:firstLine="0"/>
      </w:pPr>
      <w:rPr>
        <w:rFonts w:hint="eastAsia" w:ascii="宋体" w:hAnsi="宋体" w:eastAsia="宋体"/>
      </w:rPr>
    </w:lvl>
    <w:lvl w:ilvl="1" w:tentative="0">
      <w:start w:val="1"/>
      <w:numFmt w:val="japaneseCounting"/>
      <w:lvlText w:val="%2、"/>
      <w:lvlJc w:val="left"/>
      <w:pPr>
        <w:ind w:left="1620" w:hanging="7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7">
    <w:nsid w:val="72AB6C2C"/>
    <w:multiLevelType w:val="multilevel"/>
    <w:tmpl w:val="72AB6C2C"/>
    <w:lvl w:ilvl="0" w:tentative="0">
      <w:start w:val="1"/>
      <w:numFmt w:val="lowerLetter"/>
      <w:suff w:val="space"/>
      <w:lvlText w:val="%1."/>
      <w:lvlJc w:val="left"/>
      <w:pPr>
        <w:ind w:left="845"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lvlOverride w:ilvl="0">
      <w:startOverride w:val="1"/>
      <w:lvl w:ilvl="0" w:tentative="1">
        <w:start w:val="1"/>
        <w:numFmt w:val="upperLetter"/>
        <w:suff w:val="space"/>
        <w:lvlText w:val="%1."/>
        <w:lvlJc w:val="left"/>
        <w:pPr>
          <w:ind w:left="0" w:firstLine="0"/>
        </w:pPr>
        <w:rPr>
          <w:rFonts w:hint="eastAsia" w:ascii="宋体" w:hAnsi="宋体" w:eastAsia="宋体"/>
        </w:rPr>
      </w:lvl>
    </w:lvlOverride>
    <w:lvlOverride w:ilvl="1">
      <w:startOverride w:val="1"/>
      <w:lvl w:ilvl="1" w:tentative="1">
        <w:start w:val="1"/>
        <w:numFmt w:val="japaneseCounting"/>
        <w:lvlText w:val="%2、"/>
        <w:lvlJc w:val="left"/>
        <w:pPr>
          <w:ind w:left="1620" w:hanging="720"/>
        </w:pPr>
        <w:rPr>
          <w:rFonts w:hint="default" w:ascii="Times New Roman" w:hAnsi="Times New Roman" w:cs="Times New Roman"/>
        </w:rPr>
      </w:lvl>
    </w:lvlOverride>
    <w:lvlOverride w:ilvl="2">
      <w:startOverride w:val="1"/>
      <w:lvl w:ilvl="2" w:tentative="1">
        <w:start w:val="1"/>
        <w:numFmt w:val="lowerRoman"/>
        <w:lvlText w:val="%3."/>
        <w:lvlJc w:val="right"/>
        <w:pPr>
          <w:ind w:left="1740" w:hanging="420"/>
        </w:pPr>
        <w:rPr>
          <w:rFonts w:hint="default" w:ascii="Times New Roman" w:hAnsi="Times New Roman" w:cs="Times New Roman"/>
        </w:rPr>
      </w:lvl>
    </w:lvlOverride>
    <w:lvlOverride w:ilvl="3">
      <w:startOverride w:val="1"/>
      <w:lvl w:ilvl="3" w:tentative="1">
        <w:start w:val="1"/>
        <w:numFmt w:val="decimal"/>
        <w:lvlText w:val="%4."/>
        <w:lvlJc w:val="left"/>
        <w:pPr>
          <w:ind w:left="2160" w:hanging="420"/>
        </w:pPr>
        <w:rPr>
          <w:rFonts w:hint="default" w:ascii="Times New Roman" w:hAnsi="Times New Roman" w:cs="Times New Roman"/>
        </w:rPr>
      </w:lvl>
    </w:lvlOverride>
    <w:lvlOverride w:ilvl="4">
      <w:startOverride w:val="1"/>
      <w:lvl w:ilvl="4" w:tentative="1">
        <w:start w:val="1"/>
        <w:numFmt w:val="lowerLetter"/>
        <w:lvlText w:val="%5)"/>
        <w:lvlJc w:val="left"/>
        <w:pPr>
          <w:ind w:left="2580" w:hanging="420"/>
        </w:pPr>
        <w:rPr>
          <w:rFonts w:hint="default" w:ascii="Times New Roman" w:hAnsi="Times New Roman" w:cs="Times New Roman"/>
        </w:rPr>
      </w:lvl>
    </w:lvlOverride>
    <w:lvlOverride w:ilvl="5">
      <w:startOverride w:val="1"/>
      <w:lvl w:ilvl="5" w:tentative="1">
        <w:start w:val="1"/>
        <w:numFmt w:val="lowerRoman"/>
        <w:lvlText w:val="%6."/>
        <w:lvlJc w:val="right"/>
        <w:pPr>
          <w:ind w:left="3000" w:hanging="420"/>
        </w:pPr>
        <w:rPr>
          <w:rFonts w:hint="default" w:ascii="Times New Roman" w:hAnsi="Times New Roman" w:cs="Times New Roman"/>
        </w:rPr>
      </w:lvl>
    </w:lvlOverride>
    <w:lvlOverride w:ilvl="6">
      <w:startOverride w:val="1"/>
      <w:lvl w:ilvl="6" w:tentative="1">
        <w:start w:val="1"/>
        <w:numFmt w:val="decimal"/>
        <w:lvlText w:val="%7."/>
        <w:lvlJc w:val="left"/>
        <w:pPr>
          <w:ind w:left="3420" w:hanging="420"/>
        </w:pPr>
        <w:rPr>
          <w:rFonts w:hint="default" w:ascii="Times New Roman" w:hAnsi="Times New Roman" w:cs="Times New Roman"/>
        </w:rPr>
      </w:lvl>
    </w:lvlOverride>
    <w:lvlOverride w:ilvl="7">
      <w:startOverride w:val="1"/>
      <w:lvl w:ilvl="7" w:tentative="1">
        <w:start w:val="1"/>
        <w:numFmt w:val="lowerLetter"/>
        <w:lvlText w:val="%8)"/>
        <w:lvlJc w:val="left"/>
        <w:pPr>
          <w:ind w:left="3840" w:hanging="420"/>
        </w:pPr>
        <w:rPr>
          <w:rFonts w:hint="default" w:ascii="Times New Roman" w:hAnsi="Times New Roman" w:cs="Times New Roman"/>
        </w:rPr>
      </w:lvl>
    </w:lvlOverride>
    <w:lvlOverride w:ilvl="8">
      <w:startOverride w:val="1"/>
      <w:lvl w:ilvl="8" w:tentative="1">
        <w:start w:val="1"/>
        <w:numFmt w:val="lowerRoman"/>
        <w:lvlText w:val="%9."/>
        <w:lvlJc w:val="right"/>
        <w:pPr>
          <w:ind w:left="4260" w:hanging="420"/>
        </w:pPr>
        <w:rPr>
          <w:rFonts w:hint="default" w:ascii="Times New Roman" w:hAnsi="Times New Roman" w:cs="Times New Roman"/>
        </w:rPr>
      </w:lvl>
    </w:lvlOverride>
  </w:num>
  <w:num w:numId="8">
    <w:abstractNumId w:val="7"/>
    <w:lvlOverride w:ilvl="0">
      <w:startOverride w:val="1"/>
      <w:lvl w:ilvl="0" w:tentative="1">
        <w:start w:val="1"/>
        <w:numFmt w:val="lowerLetter"/>
        <w:suff w:val="space"/>
        <w:lvlText w:val="%1."/>
        <w:lvlJc w:val="left"/>
        <w:pPr>
          <w:ind w:left="845" w:hanging="420"/>
        </w:pPr>
        <w:rPr>
          <w:rFonts w:hint="eastAsia" w:ascii="宋体" w:hAnsi="宋体" w:eastAsia="宋体"/>
        </w:rPr>
      </w:lvl>
    </w:lvlOverride>
    <w:lvlOverride w:ilvl="1">
      <w:startOverride w:val="1"/>
      <w:lvl w:ilvl="1" w:tentative="1">
        <w:start w:val="1"/>
        <w:numFmt w:val="lowerLetter"/>
        <w:lvlText w:val="%2)"/>
        <w:lvlJc w:val="left"/>
        <w:pPr>
          <w:ind w:left="840" w:hanging="420"/>
        </w:pPr>
        <w:rPr>
          <w:rFonts w:hint="eastAsia" w:ascii="宋体" w:hAnsi="宋体" w:eastAsia="宋体"/>
        </w:rPr>
      </w:lvl>
    </w:lvlOverride>
    <w:lvlOverride w:ilvl="2">
      <w:startOverride w:val="1"/>
      <w:lvl w:ilvl="2" w:tentative="1">
        <w:start w:val="1"/>
        <w:numFmt w:val="lowerRoman"/>
        <w:lvlText w:val="%3."/>
        <w:lvlJc w:val="right"/>
        <w:pPr>
          <w:ind w:left="1260" w:hanging="420"/>
        </w:pPr>
        <w:rPr>
          <w:rFonts w:hint="eastAsia" w:ascii="宋体" w:hAnsi="宋体" w:eastAsia="宋体"/>
        </w:rPr>
      </w:lvl>
    </w:lvlOverride>
    <w:lvlOverride w:ilvl="3">
      <w:startOverride w:val="1"/>
      <w:lvl w:ilvl="3" w:tentative="1">
        <w:start w:val="1"/>
        <w:numFmt w:val="decimal"/>
        <w:lvlText w:val="%4."/>
        <w:lvlJc w:val="left"/>
        <w:pPr>
          <w:ind w:left="1680" w:hanging="420"/>
        </w:pPr>
        <w:rPr>
          <w:rFonts w:hint="eastAsia" w:ascii="宋体" w:hAnsi="宋体" w:eastAsia="宋体"/>
        </w:rPr>
      </w:lvl>
    </w:lvlOverride>
    <w:lvlOverride w:ilvl="4">
      <w:startOverride w:val="1"/>
      <w:lvl w:ilvl="4" w:tentative="1">
        <w:start w:val="1"/>
        <w:numFmt w:val="lowerLetter"/>
        <w:lvlText w:val="%5)"/>
        <w:lvlJc w:val="left"/>
        <w:pPr>
          <w:ind w:left="2100" w:hanging="420"/>
        </w:pPr>
        <w:rPr>
          <w:rFonts w:hint="eastAsia" w:ascii="宋体" w:hAnsi="宋体" w:eastAsia="宋体"/>
        </w:rPr>
      </w:lvl>
    </w:lvlOverride>
    <w:lvlOverride w:ilvl="5">
      <w:startOverride w:val="1"/>
      <w:lvl w:ilvl="5" w:tentative="1">
        <w:start w:val="1"/>
        <w:numFmt w:val="lowerRoman"/>
        <w:lvlText w:val="%6."/>
        <w:lvlJc w:val="right"/>
        <w:pPr>
          <w:ind w:left="2520" w:hanging="420"/>
        </w:pPr>
        <w:rPr>
          <w:rFonts w:hint="eastAsia" w:ascii="宋体" w:hAnsi="宋体" w:eastAsia="宋体"/>
        </w:rPr>
      </w:lvl>
    </w:lvlOverride>
    <w:lvlOverride w:ilvl="6">
      <w:startOverride w:val="1"/>
      <w:lvl w:ilvl="6" w:tentative="1">
        <w:start w:val="1"/>
        <w:numFmt w:val="decimal"/>
        <w:lvlText w:val="%7."/>
        <w:lvlJc w:val="left"/>
        <w:pPr>
          <w:ind w:left="2940" w:hanging="420"/>
        </w:pPr>
        <w:rPr>
          <w:rFonts w:hint="eastAsia" w:ascii="宋体" w:hAnsi="宋体" w:eastAsia="宋体"/>
        </w:rPr>
      </w:lvl>
    </w:lvlOverride>
    <w:lvlOverride w:ilvl="7">
      <w:startOverride w:val="1"/>
      <w:lvl w:ilvl="7" w:tentative="1">
        <w:start w:val="1"/>
        <w:numFmt w:val="lowerLetter"/>
        <w:lvlText w:val="%8)"/>
        <w:lvlJc w:val="left"/>
        <w:pPr>
          <w:ind w:left="3360" w:hanging="420"/>
        </w:pPr>
        <w:rPr>
          <w:rFonts w:hint="eastAsia" w:ascii="宋体" w:hAnsi="宋体" w:eastAsia="宋体"/>
        </w:rPr>
      </w:lvl>
    </w:lvlOverride>
    <w:lvlOverride w:ilvl="8">
      <w:startOverride w:val="1"/>
      <w:lvl w:ilvl="8" w:tentative="1">
        <w:start w:val="1"/>
        <w:numFmt w:val="lowerRoman"/>
        <w:lvlText w:val="%9."/>
        <w:lvlJc w:val="right"/>
        <w:pPr>
          <w:ind w:left="3780" w:hanging="420"/>
        </w:pPr>
        <w:rPr>
          <w:rFonts w:hint="eastAsia" w:ascii="宋体" w:hAnsi="宋体" w:eastAsia="宋体"/>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zA4Nzc0MjY4MTg0MzA5NmUwMjQxMzg3M2RlMjVlYTYifQ=="/>
  </w:docVars>
  <w:rsids>
    <w:rsidRoot w:val="00000000"/>
    <w:rsid w:val="35D53B95"/>
    <w:rsid w:val="4A59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0"/>
    <w:pPr>
      <w:wordWrap w:val="0"/>
      <w:spacing w:line="560" w:lineRule="exact"/>
      <w:ind w:left="300" w:leftChars="300"/>
      <w:outlineLvl w:val="0"/>
    </w:pPr>
    <w:rPr>
      <w:rFonts w:eastAsia="黑体"/>
      <w:sz w:val="32"/>
    </w:rPr>
  </w:style>
  <w:style w:type="paragraph" w:styleId="3">
    <w:name w:val="heading 2"/>
    <w:basedOn w:val="1"/>
    <w:next w:val="1"/>
    <w:link w:val="26"/>
    <w:qFormat/>
    <w:uiPriority w:val="0"/>
    <w:pPr>
      <w:keepNext/>
      <w:keepLines/>
      <w:spacing w:line="560" w:lineRule="exact"/>
      <w:ind w:firstLine="200" w:firstLineChars="200"/>
      <w:outlineLvl w:val="1"/>
    </w:pPr>
    <w:rPr>
      <w:rFonts w:ascii="Arial" w:hAnsi="Arial" w:eastAsia="仿宋_GB2312"/>
      <w:bCs/>
      <w:sz w:val="32"/>
      <w:szCs w:val="32"/>
    </w:rPr>
  </w:style>
  <w:style w:type="paragraph" w:styleId="4">
    <w:name w:val="heading 3"/>
    <w:basedOn w:val="1"/>
    <w:next w:val="1"/>
    <w:link w:val="27"/>
    <w:qFormat/>
    <w:uiPriority w:val="0"/>
    <w:pPr>
      <w:keepNext/>
      <w:keepLines/>
      <w:spacing w:before="260" w:after="260" w:line="415" w:lineRule="auto"/>
      <w:outlineLvl w:val="2"/>
    </w:pPr>
    <w:rPr>
      <w:b/>
      <w:bCs/>
      <w:sz w:val="32"/>
      <w:szCs w:val="32"/>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qFormat/>
    <w:uiPriority w:val="0"/>
    <w:pPr>
      <w:spacing w:before="149"/>
      <w:ind w:left="115"/>
    </w:pPr>
    <w:rPr>
      <w:sz w:val="32"/>
      <w:szCs w:val="32"/>
    </w:rPr>
  </w:style>
  <w:style w:type="paragraph" w:styleId="8">
    <w:name w:val="Body Text Indent"/>
    <w:basedOn w:val="1"/>
    <w:link w:val="28"/>
    <w:qFormat/>
    <w:uiPriority w:val="0"/>
    <w:pPr>
      <w:spacing w:after="120"/>
      <w:ind w:left="200" w:leftChars="200"/>
    </w:p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4"/>
    <w:basedOn w:val="1"/>
    <w:next w:val="1"/>
    <w:autoRedefine/>
    <w:qFormat/>
    <w:uiPriority w:val="0"/>
    <w:pPr>
      <w:ind w:left="1260"/>
    </w:pPr>
  </w:style>
  <w:style w:type="paragraph" w:styleId="16">
    <w:name w:val="List"/>
    <w:basedOn w:val="1"/>
    <w:qFormat/>
    <w:uiPriority w:val="0"/>
    <w:pPr>
      <w:ind w:left="200" w:hanging="200" w:hangingChars="200"/>
      <w:contextualSpacing/>
    </w:pPr>
  </w:style>
  <w:style w:type="paragraph" w:styleId="17">
    <w:name w:val="toc 2"/>
    <w:basedOn w:val="1"/>
    <w:next w:val="1"/>
    <w:autoRedefine/>
    <w:qFormat/>
    <w:uiPriority w:val="0"/>
    <w:pPr>
      <w:ind w:left="420"/>
    </w:pPr>
  </w:style>
  <w:style w:type="paragraph" w:styleId="18">
    <w:name w:val="Normal (Web)"/>
    <w:basedOn w:val="1"/>
    <w:qFormat/>
    <w:uiPriority w:val="0"/>
    <w:pPr>
      <w:widowControl/>
      <w:spacing w:before="100" w:beforeAutospacing="1" w:afterAutospacing="1"/>
      <w:jc w:val="left"/>
    </w:pPr>
    <w:rPr>
      <w:rFonts w:ascii="宋体" w:hAnsi="宋体"/>
      <w:color w:val="000000"/>
      <w:kern w:val="0"/>
      <w:sz w:val="18"/>
    </w:rPr>
  </w:style>
  <w:style w:type="paragraph" w:styleId="19">
    <w:name w:val="Title"/>
    <w:basedOn w:val="1"/>
    <w:qFormat/>
    <w:uiPriority w:val="0"/>
    <w:pPr>
      <w:spacing w:line="560" w:lineRule="exact"/>
      <w:jc w:val="center"/>
      <w:outlineLvl w:val="0"/>
    </w:pPr>
    <w:rPr>
      <w:rFonts w:ascii="方正小标宋_GBK" w:eastAsia="方正小标宋_GBK"/>
      <w:bCs/>
      <w:sz w:val="44"/>
      <w:szCs w:val="32"/>
    </w:rPr>
  </w:style>
  <w:style w:type="paragraph" w:styleId="20">
    <w:name w:val="Body Text First Indent 2"/>
    <w:basedOn w:val="8"/>
    <w:next w:val="1"/>
    <w:link w:val="29"/>
    <w:qFormat/>
    <w:uiPriority w:val="0"/>
    <w:pPr>
      <w:spacing w:after="0" w:line="360" w:lineRule="auto"/>
      <w:ind w:left="341" w:leftChars="341" w:firstLine="200" w:firstLineChars="200"/>
    </w:pPr>
    <w:rPr>
      <w:rFonts w:ascii="宋体" w:hAnsi="宋体"/>
      <w:bCs/>
    </w:rPr>
  </w:style>
  <w:style w:type="character" w:styleId="23">
    <w:name w:val="FollowedHyperlink"/>
    <w:basedOn w:val="22"/>
    <w:qFormat/>
    <w:uiPriority w:val="0"/>
    <w:rPr>
      <w:color w:val="800080"/>
      <w:u w:val="single"/>
    </w:rPr>
  </w:style>
  <w:style w:type="character" w:styleId="24">
    <w:name w:val="Hyperlink"/>
    <w:basedOn w:val="22"/>
    <w:qFormat/>
    <w:uiPriority w:val="0"/>
    <w:rPr>
      <w:color w:val="0000FF"/>
      <w:u w:val="single"/>
    </w:rPr>
  </w:style>
  <w:style w:type="character" w:customStyle="1" w:styleId="25">
    <w:name w:val="heading 1 Char"/>
    <w:basedOn w:val="22"/>
    <w:link w:val="2"/>
    <w:qFormat/>
    <w:uiPriority w:val="0"/>
    <w:rPr>
      <w:rFonts w:ascii="Times New Roman" w:hAnsi="Times New Roman" w:eastAsia="黑体" w:cs="Times New Roman"/>
      <w:kern w:val="2"/>
      <w:sz w:val="32"/>
      <w:szCs w:val="20"/>
      <w:lang w:val="en-US" w:eastAsia="zh-CN" w:bidi="ar-SA"/>
    </w:rPr>
  </w:style>
  <w:style w:type="character" w:customStyle="1" w:styleId="26">
    <w:name w:val="heading 2 Char"/>
    <w:basedOn w:val="22"/>
    <w:link w:val="3"/>
    <w:qFormat/>
    <w:uiPriority w:val="0"/>
    <w:rPr>
      <w:rFonts w:ascii="Arial" w:hAnsi="Arial" w:eastAsia="仿宋_GB2312" w:cs="Times New Roman"/>
      <w:bCs/>
      <w:kern w:val="2"/>
      <w:sz w:val="32"/>
      <w:szCs w:val="32"/>
      <w:lang w:val="en-US" w:eastAsia="zh-CN" w:bidi="ar-SA"/>
    </w:rPr>
  </w:style>
  <w:style w:type="character" w:customStyle="1" w:styleId="27">
    <w:name w:val="heading 3 Char"/>
    <w:basedOn w:val="22"/>
    <w:link w:val="4"/>
    <w:qFormat/>
    <w:uiPriority w:val="0"/>
    <w:rPr>
      <w:rFonts w:ascii="Times New Roman" w:hAnsi="Times New Roman" w:eastAsia="宋体" w:cs="Times New Roman"/>
      <w:b/>
      <w:bCs/>
      <w:kern w:val="2"/>
      <w:sz w:val="32"/>
      <w:szCs w:val="32"/>
      <w:lang w:val="en-US" w:eastAsia="zh-CN" w:bidi="ar-SA"/>
    </w:rPr>
  </w:style>
  <w:style w:type="character" w:customStyle="1" w:styleId="28">
    <w:name w:val="Body Text Indent Char"/>
    <w:basedOn w:val="22"/>
    <w:link w:val="8"/>
    <w:qFormat/>
    <w:uiPriority w:val="0"/>
    <w:rPr>
      <w:rFonts w:ascii="Times New Roman" w:hAnsi="Times New Roman" w:eastAsia="宋体" w:cs="Times New Roman"/>
      <w:kern w:val="2"/>
      <w:sz w:val="21"/>
      <w:szCs w:val="20"/>
      <w:lang w:val="en-US" w:eastAsia="zh-CN" w:bidi="ar-SA"/>
    </w:rPr>
  </w:style>
  <w:style w:type="character" w:customStyle="1" w:styleId="29">
    <w:name w:val="Body Text First Indent 2 Char"/>
    <w:basedOn w:val="28"/>
    <w:link w:val="20"/>
    <w:qFormat/>
    <w:uiPriority w:val="0"/>
    <w:rPr>
      <w:rFonts w:ascii="宋体" w:hAnsi="宋体"/>
      <w:bCs/>
    </w:rPr>
  </w:style>
  <w:style w:type="paragraph" w:customStyle="1" w:styleId="30">
    <w:name w:val="Normal_0_0_0"/>
    <w:qFormat/>
    <w:uiPriority w:val="0"/>
    <w:pPr>
      <w:widowControl w:val="0"/>
      <w:jc w:val="both"/>
    </w:pPr>
    <w:rPr>
      <w:rFonts w:ascii="Times New Roman" w:hAnsi="Times New Roman" w:eastAsia="宋体" w:cs="Times New Roman"/>
      <w:sz w:val="20"/>
      <w:szCs w:val="24"/>
      <w:lang w:val="en-US" w:eastAsia="zh-CN" w:bidi="ar-SA"/>
    </w:rPr>
  </w:style>
  <w:style w:type="character" w:customStyle="1" w:styleId="31">
    <w:name w:val="font01"/>
    <w:basedOn w:val="22"/>
    <w:qFormat/>
    <w:uiPriority w:val="0"/>
    <w:rPr>
      <w:rFonts w:ascii="宋体" w:hAnsi="宋体" w:eastAsia="宋体" w:cs="宋体"/>
      <w:color w:val="000000"/>
      <w:sz w:val="22"/>
      <w:szCs w:val="22"/>
      <w:u w:val="none"/>
    </w:rPr>
  </w:style>
  <w:style w:type="character" w:customStyle="1" w:styleId="32">
    <w:name w:val="font11"/>
    <w:basedOn w:val="22"/>
    <w:qFormat/>
    <w:uiPriority w:val="0"/>
    <w:rPr>
      <w:rFonts w:ascii="宋体" w:hAnsi="宋体" w:eastAsia="宋体" w:cs="宋体"/>
      <w:color w:val="FF0000"/>
      <w:sz w:val="22"/>
      <w:szCs w:val="22"/>
      <w:u w:val="none"/>
    </w:rPr>
  </w:style>
  <w:style w:type="paragraph" w:customStyle="1" w:styleId="33">
    <w:name w:val="列出段落1"/>
    <w:basedOn w:val="1"/>
    <w:qFormat/>
    <w:uiPriority w:val="0"/>
    <w:pPr>
      <w:ind w:firstLine="200" w:firstLineChars="200"/>
    </w:pPr>
    <w:rPr>
      <w:szCs w:val="24"/>
    </w:rPr>
  </w:style>
  <w:style w:type="paragraph" w:customStyle="1" w:styleId="34">
    <w:name w:val="列出段落2"/>
    <w:basedOn w:val="1"/>
    <w:qFormat/>
    <w:uiPriority w:val="0"/>
    <w:pPr>
      <w:ind w:firstLine="200" w:firstLineChars="200"/>
    </w:pPr>
    <w:rPr>
      <w:szCs w:val="24"/>
    </w:rPr>
  </w:style>
  <w:style w:type="paragraph" w:customStyle="1" w:styleId="35">
    <w:name w:val="CM60"/>
    <w:basedOn w:val="1"/>
    <w:next w:val="1"/>
    <w:qFormat/>
    <w:uiPriority w:val="0"/>
    <w:pPr>
      <w:autoSpaceDE w:val="0"/>
      <w:autoSpaceDN w:val="0"/>
      <w:adjustRightInd w:val="0"/>
      <w:spacing w:line="480" w:lineRule="atLeast"/>
      <w:jc w:val="left"/>
    </w:pPr>
    <w:rPr>
      <w:rFonts w:ascii="微软雅黑" w:eastAsia="微软雅黑"/>
      <w:kern w:val="0"/>
      <w:sz w:val="24"/>
    </w:rPr>
  </w:style>
  <w:style w:type="paragraph" w:customStyle="1" w:styleId="36">
    <w:name w:val="表格"/>
    <w:basedOn w:val="1"/>
    <w:qFormat/>
    <w:uiPriority w:val="0"/>
    <w:pPr>
      <w:widowControl/>
      <w:jc w:val="center"/>
    </w:pPr>
    <w:rPr>
      <w:rFonts w:cs="宋体"/>
      <w:color w:val="000000"/>
      <w:kern w:val="0"/>
      <w:szCs w:val="21"/>
    </w:rPr>
  </w:style>
  <w:style w:type="paragraph" w:customStyle="1" w:styleId="37">
    <w:name w:val="B1"/>
    <w:basedOn w:val="1"/>
    <w:qFormat/>
    <w:uiPriority w:val="0"/>
    <w:pPr>
      <w:spacing w:line="160" w:lineRule="atLeast"/>
    </w:pPr>
  </w:style>
  <w:style w:type="paragraph" w:styleId="38">
    <w:name w:val="List Paragraph"/>
    <w:basedOn w:val="1"/>
    <w:qFormat/>
    <w:uiPriority w:val="0"/>
    <w:pPr>
      <w:ind w:firstLine="200" w:firstLineChars="200"/>
    </w:pPr>
  </w:style>
  <w:style w:type="paragraph" w:customStyle="1" w:styleId="39">
    <w:name w:val="修订1"/>
    <w:qFormat/>
    <w:uiPriority w:val="0"/>
    <w:rPr>
      <w:rFonts w:ascii="Times New Roman" w:hAnsi="Times New Roman" w:eastAsia="宋体" w:cs="Times New Roman"/>
      <w:kern w:val="2"/>
      <w:sz w:val="21"/>
      <w:szCs w:val="20"/>
      <w:lang w:val="en-US" w:eastAsia="zh-CN" w:bidi="ar-SA"/>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Table Paragraph"/>
    <w:basedOn w:val="1"/>
    <w:qFormat/>
    <w:uiPriority w:val="0"/>
    <w:pPr>
      <w:wordWrap w:val="0"/>
      <w:autoSpaceDE w:val="0"/>
      <w:autoSpaceDN w:val="0"/>
      <w:adjustRightInd w:val="0"/>
      <w:snapToGrid w:val="0"/>
      <w:spacing w:line="360" w:lineRule="auto"/>
      <w:jc w:val="left"/>
    </w:pPr>
    <w:rPr>
      <w:rFonts w:ascii="Calibri" w:hAnsi="Calibri" w:cs="Calibri"/>
      <w:kern w:val="0"/>
      <w:sz w:val="22"/>
      <w:szCs w:val="22"/>
    </w:rPr>
  </w:style>
  <w:style w:type="character" w:customStyle="1" w:styleId="42">
    <w:name w:val="10"/>
    <w:basedOn w:val="22"/>
    <w:qFormat/>
    <w:uiPriority w:val="0"/>
    <w:rPr>
      <w:rFonts w:ascii="Times New Roman" w:hAnsi="Times New Roman" w:cs="Times New Roman"/>
    </w:rPr>
  </w:style>
  <w:style w:type="character" w:customStyle="1" w:styleId="43">
    <w:name w:val="15"/>
    <w:basedOn w:val="22"/>
    <w:qFormat/>
    <w:uiPriority w:val="0"/>
    <w:rPr>
      <w:rFonts w:ascii="宋体" w:hAnsi="宋体" w:eastAsia="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4D30FA1-9F62-4D1A-9FF1-123DBEC637FF}">
  <ds:schemaRefs/>
</ds:datastoreItem>
</file>

<file path=docProps/app.xml><?xml version="1.0" encoding="utf-8"?>
<Properties xmlns="http://schemas.openxmlformats.org/officeDocument/2006/extended-properties" xmlns:vt="http://schemas.openxmlformats.org/officeDocument/2006/docPropsVTypes">
  <Template>Normal.eit</Template>
  <Pages>43</Pages>
  <Words>422</Words>
  <Characters>490</Characters>
  <Lines>0</Lines>
  <Paragraphs>278</Paragraphs>
  <TotalTime>1</TotalTime>
  <ScaleCrop>false</ScaleCrop>
  <LinksUpToDate>false</LinksUpToDate>
  <CharactersWithSpaces>541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2023-08-02T01:11:00Z</dcterms:created>
  <dc:creator>03</dc:creator>
  <cp:lastModifiedBy>陈q</cp:lastModifiedBy>
  <cp:lastPrinted>2024-08-20T10:27:00Z</cp:lastPrinted>
  <dcterms:modified xsi:type="dcterms:W3CDTF">2025-04-24T02:45:16Z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4E39FF2D4FBF44658F11A89C995BB7C2_13</vt:lpwstr>
  </property>
  <property fmtid="{D5CDD505-2E9C-101B-9397-08002B2CF9AE}" pid="4" name="KSOSaveFontToCloudKey">
    <vt:lpwstr>411329705_cloud</vt:lpwstr>
  </property>
  <property fmtid="{D5CDD505-2E9C-101B-9397-08002B2CF9AE}" pid="5" name="KSOTemplateDocerSaveRecord">
    <vt:lpwstr>eyJoZGlkIjoiY2U4ZjAwN2IxZTZkZGVmNDE3OGQ1YjUxNmU2MTIxNWEiLCJ1c2VySWQiOiIzMDM5ODc0MjAifQ==</vt:lpwstr>
  </property>
</Properties>
</file>