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8220">
      <w:pPr>
        <w:pStyle w:val="3"/>
        <w:numPr>
          <w:ilvl w:val="0"/>
          <w:numId w:val="0"/>
        </w:numPr>
        <w:spacing w:line="360" w:lineRule="auto"/>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无偿献血平面广告采购服务招标公告</w:t>
      </w:r>
    </w:p>
    <w:p w14:paraId="1639AF4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4F799CC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无偿献血平面广告采购服务</w:t>
      </w:r>
      <w:r>
        <w:rPr>
          <w:rFonts w:hint="eastAsia" w:ascii="宋体" w:hAnsi="宋体" w:cs="宋体"/>
          <w:color w:val="auto"/>
          <w:szCs w:val="21"/>
          <w:highlight w:val="none"/>
        </w:rPr>
        <w:t>的潜在</w:t>
      </w:r>
      <w:bookmarkStart w:id="0" w:name="_GoBack"/>
      <w:bookmarkEnd w:id="0"/>
      <w:r>
        <w:rPr>
          <w:rFonts w:hint="eastAsia" w:ascii="宋体" w:hAnsi="宋体" w:cs="宋体"/>
          <w:color w:val="auto"/>
          <w:szCs w:val="21"/>
          <w:highlight w:val="none"/>
        </w:rPr>
        <w:t>投标人应在</w:t>
      </w:r>
      <w:r>
        <w:rPr>
          <w:rFonts w:hint="eastAsia" w:ascii="宋体" w:hAnsi="宋体" w:cs="宋体"/>
          <w:color w:val="auto"/>
          <w:szCs w:val="21"/>
          <w:highlight w:val="none"/>
          <w:u w:val="single"/>
        </w:rPr>
        <w:t xml:space="preserve"> 深圳市罗湖区桂园街道老围社区红宝路139号蔡屋围金龙大厦10楼1003室（深圳市振东招标代理有限公司） </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14时30</w:t>
      </w:r>
      <w:r>
        <w:rPr>
          <w:rFonts w:hint="eastAsia" w:ascii="宋体" w:hAnsi="宋体" w:cs="宋体"/>
          <w:bCs/>
          <w:color w:val="auto"/>
          <w:szCs w:val="21"/>
          <w:highlight w:val="none"/>
          <w:u w:val="single"/>
        </w:rPr>
        <w:t xml:space="preserve"> 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2B8993DB">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p>
    <w:p w14:paraId="25FEC488">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0868-2544ZD1163F</w:t>
      </w:r>
    </w:p>
    <w:p w14:paraId="48C07D5F">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无偿献血平面广告采购服务</w:t>
      </w:r>
    </w:p>
    <w:p w14:paraId="0E37C75D">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预算金额：人民币</w:t>
      </w:r>
      <w:r>
        <w:rPr>
          <w:rFonts w:hint="eastAsia" w:ascii="宋体" w:hAnsi="宋体" w:cs="宋体"/>
          <w:color w:val="auto"/>
          <w:szCs w:val="21"/>
          <w:highlight w:val="none"/>
          <w:lang w:val="en-US" w:eastAsia="zh-CN"/>
        </w:rPr>
        <w:t>70</w:t>
      </w:r>
      <w:r>
        <w:rPr>
          <w:rFonts w:hint="eastAsia" w:ascii="宋体" w:hAnsi="宋体" w:cs="宋体"/>
          <w:color w:val="auto"/>
          <w:szCs w:val="21"/>
          <w:highlight w:val="none"/>
        </w:rPr>
        <w:t>万元整</w:t>
      </w:r>
    </w:p>
    <w:p w14:paraId="63E95204">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最</w:t>
      </w:r>
      <w:r>
        <w:rPr>
          <w:rFonts w:hint="eastAsia" w:ascii="宋体" w:hAnsi="宋体" w:cs="宋体"/>
          <w:color w:val="auto"/>
          <w:sz w:val="21"/>
          <w:szCs w:val="21"/>
          <w:highlight w:val="none"/>
          <w:lang w:eastAsia="zh-CN"/>
        </w:rPr>
        <w:t>高限价：人民币</w:t>
      </w:r>
      <w:r>
        <w:rPr>
          <w:rFonts w:hint="eastAsia" w:ascii="宋体" w:hAnsi="宋体" w:cs="宋体"/>
          <w:color w:val="auto"/>
          <w:sz w:val="21"/>
          <w:szCs w:val="21"/>
          <w:highlight w:val="none"/>
          <w:lang w:val="en-US" w:eastAsia="zh-CN"/>
        </w:rPr>
        <w:t>70</w:t>
      </w:r>
      <w:r>
        <w:rPr>
          <w:rFonts w:hint="eastAsia" w:ascii="宋体" w:hAnsi="宋体" w:cs="宋体"/>
          <w:color w:val="auto"/>
          <w:sz w:val="21"/>
          <w:szCs w:val="21"/>
          <w:highlight w:val="none"/>
          <w:lang w:eastAsia="zh-CN"/>
        </w:rPr>
        <w:t>万元整</w:t>
      </w:r>
    </w:p>
    <w:p w14:paraId="521E57D0">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采购需求：</w:t>
      </w:r>
      <w:r>
        <w:rPr>
          <w:rFonts w:hint="eastAsia" w:ascii="宋体" w:hAnsi="宋体" w:cs="宋体"/>
          <w:color w:val="auto"/>
          <w:szCs w:val="21"/>
          <w:highlight w:val="none"/>
          <w:lang w:eastAsia="zh-CN"/>
        </w:rPr>
        <w:t>无偿献血平面广告采购服务</w:t>
      </w:r>
      <w:r>
        <w:rPr>
          <w:rFonts w:hint="eastAsia" w:ascii="宋体" w:hAnsi="宋体" w:cs="宋体"/>
          <w:color w:val="auto"/>
          <w:szCs w:val="21"/>
          <w:highlight w:val="none"/>
        </w:rPr>
        <w:t>1项。</w:t>
      </w:r>
    </w:p>
    <w:p w14:paraId="6031E8EF">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合同履行期限（服务期限）：自合同签订之日起一年</w:t>
      </w:r>
      <w:r>
        <w:rPr>
          <w:rFonts w:hint="eastAsia" w:ascii="宋体" w:hAnsi="宋体" w:cs="宋体"/>
          <w:color w:val="auto"/>
          <w:szCs w:val="21"/>
          <w:highlight w:val="none"/>
          <w:lang w:eastAsia="zh-CN"/>
        </w:rPr>
        <w:t>。</w:t>
      </w:r>
    </w:p>
    <w:p w14:paraId="1D12BC03">
      <w:pPr>
        <w:pageBreakBefore w:val="0"/>
        <w:kinsoku/>
        <w:wordWrap/>
        <w:overflowPunct/>
        <w:topLinePunct w:val="0"/>
        <w:autoSpaceDE/>
        <w:autoSpaceDN/>
        <w:bidi w:val="0"/>
        <w:snapToGrid/>
        <w:spacing w:line="360" w:lineRule="auto"/>
        <w:ind w:firstLine="420" w:firstLineChars="200"/>
        <w:jc w:val="left"/>
      </w:pP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接受联合体投标，不接受分包、转包。</w:t>
      </w:r>
    </w:p>
    <w:p w14:paraId="0BA6C6ED">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w:t>
      </w:r>
    </w:p>
    <w:p w14:paraId="3B7BA8FD">
      <w:pPr>
        <w:pStyle w:val="6"/>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3E03E17D">
      <w:pPr>
        <w:pStyle w:val="6"/>
        <w:widowControl/>
        <w:spacing w:beforeAutospacing="0" w:afterAutospacing="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2.落实政府采购政策需满足的资格要求：</w:t>
      </w:r>
      <w:r>
        <w:rPr>
          <w:rFonts w:hint="eastAsia" w:ascii="宋体" w:hAnsi="宋体" w:cs="宋体"/>
          <w:color w:val="auto"/>
          <w:sz w:val="21"/>
          <w:szCs w:val="21"/>
          <w:highlight w:val="none"/>
          <w:lang w:val="en-US" w:eastAsia="zh-CN"/>
        </w:rPr>
        <w:t>无</w:t>
      </w:r>
    </w:p>
    <w:p w14:paraId="1CADCDF6">
      <w:pPr>
        <w:pStyle w:val="6"/>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3.本项目的特定资格要求：</w:t>
      </w:r>
    </w:p>
    <w:p w14:paraId="329163B9">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法人资格或是具有独立承担民事责任能力的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w:t>
      </w:r>
    </w:p>
    <w:p w14:paraId="35B9215F">
      <w:pPr>
        <w:autoSpaceDE w:val="0"/>
        <w:autoSpaceDN w:val="0"/>
        <w:adjustRightInd w:val="0"/>
        <w:snapToGrid w:val="0"/>
        <w:spacing w:line="360" w:lineRule="auto"/>
        <w:ind w:firstLine="420" w:firstLineChars="200"/>
        <w:jc w:val="left"/>
        <w:rPr>
          <w:rFonts w:hint="default"/>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①具备《中华人民共和国政府采购法》第二十二条规定的条件；②参加本项目政府采购活动前三年内无行贿犯罪记录，不存在《深圳市财政局政府采购供应商信用信息管理办法》（深财规〔2023〕3号）列明的严重违法失信行为；③参与本项目政府采购活动时不存在被禁止参与政府采购活动情形；④单位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w:t>
      </w:r>
      <w:r>
        <w:rPr>
          <w:rFonts w:hint="eastAsia" w:ascii="宋体" w:hAnsi="宋体" w:cs="宋体"/>
          <w:color w:val="auto"/>
          <w:szCs w:val="21"/>
          <w:highlight w:val="none"/>
          <w:lang w:eastAsia="zh-CN"/>
        </w:rPr>
        <w:t>【</w:t>
      </w:r>
      <w:r>
        <w:rPr>
          <w:rFonts w:hint="eastAsia" w:ascii="宋体" w:hAnsi="宋体" w:cs="宋体"/>
          <w:color w:val="auto"/>
          <w:szCs w:val="21"/>
          <w:highlight w:val="none"/>
        </w:rPr>
        <w:t>须提供《政府采购投标及履约承诺函》，格式见招标文件“投标文件格式、附件”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D531CA6">
      <w:pPr>
        <w:pStyle w:val="6"/>
        <w:widowControl/>
        <w:spacing w:beforeAutospacing="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）投标截止时间前，投标人未被列入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失信被执行人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重大税收违法失信主体</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政府采购严重违法失信行为记录名单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采购代理机构将通过“信用中国”网站（www.creditchina.gov.cn）、中国政府采购网（www.ccgp.gov.cn）、深圳市政府采购监管网（http://zfcg.sz.gov.cn/）、深圳信用网（https://www.szcredit.org.cn）渠道查询相关主体信用记录，相关信息以开标当日的查询结果为准。信用信息查询记录（包含“信用中国”网站提供的信用信息报告）应当作为项目档案材料一并保存</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14:paraId="467D0631">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社保信息及控股、管理关系情况》《投标人控股及管理关系情况申报表》相关信息）</w:t>
      </w:r>
      <w:r>
        <w:rPr>
          <w:rFonts w:hint="eastAsia" w:ascii="宋体" w:hAnsi="宋体" w:cs="宋体"/>
          <w:b w:val="0"/>
          <w:bCs w:val="0"/>
          <w:color w:val="auto"/>
          <w:kern w:val="0"/>
          <w:sz w:val="21"/>
          <w:szCs w:val="21"/>
          <w:highlight w:val="none"/>
          <w:lang w:eastAsia="zh-CN"/>
        </w:rPr>
        <w:t>；</w:t>
      </w:r>
    </w:p>
    <w:p w14:paraId="4383DFDD">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接受联合体投标，不接受分包、转包。</w:t>
      </w:r>
    </w:p>
    <w:p w14:paraId="12393BD3">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三、获取招标文件</w:t>
      </w:r>
    </w:p>
    <w:p w14:paraId="503876F7">
      <w:pPr>
        <w:pageBreakBefore w:val="0"/>
        <w:kinsoku/>
        <w:wordWrap/>
        <w:overflowPunct/>
        <w:topLinePunct w:val="0"/>
        <w:autoSpaceDE/>
        <w:autoSpaceDN/>
        <w:bidi w:val="0"/>
        <w:snapToGrid/>
        <w:spacing w:line="360" w:lineRule="auto"/>
        <w:ind w:firstLine="540"/>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rPr>
        <w:t>日</w:t>
      </w:r>
      <w:r>
        <w:rPr>
          <w:rFonts w:hint="eastAsia" w:ascii="宋体" w:hAnsi="宋体" w:cs="宋体"/>
          <w:color w:val="auto"/>
          <w:szCs w:val="21"/>
          <w:highlight w:val="none"/>
        </w:rPr>
        <w:t>，每天上午9时30分至11时30分，下午14时至17时30分（北京时间，法定节假日除外）</w:t>
      </w:r>
    </w:p>
    <w:p w14:paraId="6427B478">
      <w:pPr>
        <w:pageBreakBefore w:val="0"/>
        <w:kinsoku/>
        <w:wordWrap/>
        <w:overflowPunct/>
        <w:topLinePunct w:val="0"/>
        <w:autoSpaceDE/>
        <w:autoSpaceDN/>
        <w:bidi w:val="0"/>
        <w:snapToGrid/>
        <w:spacing w:line="360" w:lineRule="auto"/>
        <w:ind w:firstLine="540"/>
        <w:jc w:val="left"/>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u w:val="single"/>
        </w:rPr>
        <w:t>深圳市罗湖区桂园街道老围社区红宝路139号蔡屋围金龙大厦10楼1003室</w:t>
      </w:r>
    </w:p>
    <w:p w14:paraId="08130683">
      <w:pPr>
        <w:pageBreakBefore w:val="0"/>
        <w:kinsoku/>
        <w:wordWrap/>
        <w:overflowPunct/>
        <w:topLinePunct w:val="0"/>
        <w:autoSpaceDE/>
        <w:autoSpaceDN/>
        <w:bidi w:val="0"/>
        <w:snapToGrid/>
        <w:spacing w:line="360" w:lineRule="auto"/>
        <w:ind w:firstLine="540"/>
        <w:jc w:val="left"/>
        <w:rPr>
          <w:rFonts w:ascii="宋体" w:hAnsi="宋体" w:cs="宋体"/>
          <w:i/>
          <w:color w:val="auto"/>
          <w:szCs w:val="21"/>
          <w:highlight w:val="none"/>
        </w:rPr>
      </w:pPr>
      <w:r>
        <w:rPr>
          <w:rFonts w:hint="eastAsia" w:ascii="宋体" w:hAnsi="宋体" w:cs="宋体"/>
          <w:color w:val="auto"/>
          <w:szCs w:val="21"/>
          <w:highlight w:val="none"/>
        </w:rPr>
        <w:t>方式：在线获取</w:t>
      </w:r>
    </w:p>
    <w:p w14:paraId="53CB5F77">
      <w:pPr>
        <w:pageBreakBefore w:val="0"/>
        <w:kinsoku/>
        <w:wordWrap/>
        <w:overflowPunct/>
        <w:topLinePunct w:val="0"/>
        <w:autoSpaceDE/>
        <w:autoSpaceDN/>
        <w:bidi w:val="0"/>
        <w:snapToGrid/>
        <w:spacing w:line="360" w:lineRule="auto"/>
        <w:ind w:firstLine="540"/>
        <w:jc w:val="left"/>
        <w:rPr>
          <w:color w:val="auto"/>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00.00</w:t>
      </w:r>
    </w:p>
    <w:p w14:paraId="4AAD3DBD">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四、提交投标文件截止时间、开标时间和地点</w:t>
      </w:r>
    </w:p>
    <w:p w14:paraId="3205AB2B">
      <w:pPr>
        <w:pageBreakBefore w:val="0"/>
        <w:kinsoku/>
        <w:wordWrap/>
        <w:overflowPunct/>
        <w:topLinePunct w:val="0"/>
        <w:autoSpaceDE/>
        <w:autoSpaceDN/>
        <w:bidi w:val="0"/>
        <w:snapToGrid/>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14时</w:t>
      </w:r>
      <w:r>
        <w:rPr>
          <w:rFonts w:hint="eastAsia" w:ascii="宋体" w:hAnsi="宋体" w:cs="宋体"/>
          <w:bCs/>
          <w:color w:val="auto"/>
          <w:szCs w:val="21"/>
          <w:highlight w:val="none"/>
          <w:u w:val="single"/>
        </w:rPr>
        <w:t xml:space="preserve"> 30 分</w:t>
      </w:r>
      <w:r>
        <w:rPr>
          <w:rFonts w:hint="eastAsia" w:ascii="宋体" w:hAnsi="宋体" w:cs="宋体"/>
          <w:bCs/>
          <w:color w:val="auto"/>
          <w:szCs w:val="21"/>
          <w:highlight w:val="none"/>
        </w:rPr>
        <w:t>（北京时间）</w:t>
      </w:r>
    </w:p>
    <w:p w14:paraId="2A4E4862">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地点：深圳市罗湖区桂园街道老围社区红宝路139号蔡屋围金龙大厦10楼</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1003、1006号</w:t>
      </w:r>
    </w:p>
    <w:p w14:paraId="286E5025">
      <w:pPr>
        <w:pStyle w:val="9"/>
        <w:pageBreakBefore w:val="0"/>
        <w:kinsoku/>
        <w:wordWrap/>
        <w:overflowPunct/>
        <w:topLinePunct w:val="0"/>
        <w:autoSpaceDE/>
        <w:autoSpaceDN/>
        <w:bidi w:val="0"/>
        <w:snapToGrid/>
        <w:spacing w:line="360" w:lineRule="auto"/>
        <w:ind w:firstLine="420"/>
        <w:rPr>
          <w:rFonts w:ascii="宋体" w:hAnsi="宋体" w:cs="宋体"/>
          <w:bCs/>
          <w:color w:val="auto"/>
          <w:szCs w:val="21"/>
          <w:highlight w:val="none"/>
          <w:u w:val="single"/>
        </w:rPr>
      </w:pPr>
      <w:r>
        <w:rPr>
          <w:rFonts w:hint="eastAsia" w:ascii="宋体" w:hAnsi="宋体" w:cs="宋体"/>
          <w:color w:val="auto"/>
          <w:szCs w:val="21"/>
          <w:highlight w:val="none"/>
        </w:rPr>
        <w:t>特别说明：投标人应于截标前30分钟内递交投标文件，除邮寄投标文件的情形之外不接受投标人提前递交投标文件。截标时间到达后不再接收投标文件。</w:t>
      </w:r>
    </w:p>
    <w:p w14:paraId="76690FCA">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五、公告期限</w:t>
      </w:r>
    </w:p>
    <w:p w14:paraId="1D33CF06">
      <w:pPr>
        <w:pStyle w:val="4"/>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自本公告发布之日起5个工作日。</w:t>
      </w:r>
    </w:p>
    <w:p w14:paraId="46248B55">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六、其他补充事宜</w:t>
      </w:r>
    </w:p>
    <w:p w14:paraId="70BCF014">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1.报名相关事项：</w:t>
      </w:r>
    </w:p>
    <w:p w14:paraId="674542CA">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1）凡有意参加投标者，请在“三、获取招标文件”所述时间内进行报名登记。提供“报名须提供的资料”（盖章彩色扫描件，形成一份PDF格式文档）发送至邮箱：339288519@qq.com进行报名，并缴纳标书费（仅接受现金或对公转账），逾期不接受报名。</w:t>
      </w:r>
    </w:p>
    <w:p w14:paraId="54F9153A">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（2）联系人：杨女士  联系电话/传真：0755-82786028（仅提供招标文件获取相关咨询服务，</w:t>
      </w:r>
      <w:r>
        <w:rPr>
          <w:rFonts w:hint="eastAsia" w:ascii="宋体" w:hAnsi="宋体" w:cs="宋体"/>
          <w:b w:val="0"/>
          <w:bCs w:val="0"/>
          <w:color w:val="auto"/>
          <w:kern w:val="0"/>
          <w:sz w:val="21"/>
          <w:szCs w:val="21"/>
          <w:highlight w:val="none"/>
          <w:lang w:eastAsia="zh-CN"/>
        </w:rPr>
        <w:t>其他</w:t>
      </w:r>
      <w:r>
        <w:rPr>
          <w:rFonts w:hint="eastAsia" w:ascii="宋体" w:hAnsi="宋体" w:cs="宋体"/>
          <w:b w:val="0"/>
          <w:bCs w:val="0"/>
          <w:color w:val="auto"/>
          <w:kern w:val="0"/>
          <w:sz w:val="21"/>
          <w:szCs w:val="21"/>
          <w:highlight w:val="none"/>
        </w:rPr>
        <w:t>投标事宜请联系下方采购代理机构联系人）。</w:t>
      </w:r>
    </w:p>
    <w:p w14:paraId="2929885C">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（3）报名成功条件：①供应商按要求提供“报名须提供的资料”；②供应商正常缴纳标书费。相关事项均需在获取招标文件时间</w:t>
      </w:r>
      <w:r>
        <w:rPr>
          <w:rFonts w:hint="eastAsia" w:ascii="宋体" w:hAnsi="宋体" w:cs="宋体"/>
          <w:b w:val="0"/>
          <w:bCs w:val="0"/>
          <w:color w:val="auto"/>
          <w:kern w:val="0"/>
          <w:sz w:val="21"/>
          <w:szCs w:val="21"/>
          <w:highlight w:val="none"/>
          <w:lang w:val="en-US" w:eastAsia="zh-CN"/>
        </w:rPr>
        <w:t>截止</w:t>
      </w:r>
      <w:r>
        <w:rPr>
          <w:rFonts w:hint="eastAsia" w:ascii="宋体" w:hAnsi="宋体" w:cs="宋体"/>
          <w:b w:val="0"/>
          <w:bCs w:val="0"/>
          <w:color w:val="auto"/>
          <w:kern w:val="0"/>
          <w:sz w:val="21"/>
          <w:szCs w:val="21"/>
          <w:highlight w:val="none"/>
        </w:rPr>
        <w:t>前办理。</w:t>
      </w:r>
    </w:p>
    <w:p w14:paraId="0884D87A">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2.报名须提供的资料：</w:t>
      </w:r>
    </w:p>
    <w:p w14:paraId="748980AC">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（1）投标登记表（下载地址：http://www.szzdzb.cn/ “下载中心”）；</w:t>
      </w:r>
    </w:p>
    <w:p w14:paraId="1771ECBC">
      <w:pPr>
        <w:pStyle w:val="4"/>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（2）营业执照（法人证书等）扫描件；</w:t>
      </w:r>
    </w:p>
    <w:p w14:paraId="1B0C9DC7">
      <w:pPr>
        <w:pageBreakBefore w:val="0"/>
        <w:kinsoku/>
        <w:wordWrap/>
        <w:overflowPunct/>
        <w:topLinePunct w:val="0"/>
        <w:autoSpaceDE/>
        <w:autoSpaceDN/>
        <w:bidi w:val="0"/>
        <w:snapToGri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（3）法定代表人授权委托书；</w:t>
      </w:r>
    </w:p>
    <w:p w14:paraId="49EB0923">
      <w:pPr>
        <w:pStyle w:val="4"/>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（4）授权代表</w:t>
      </w:r>
      <w:r>
        <w:rPr>
          <w:rFonts w:hint="eastAsia" w:ascii="宋体" w:hAnsi="宋体" w:cs="宋体"/>
          <w:b w:val="0"/>
          <w:bCs w:val="0"/>
          <w:color w:val="auto"/>
          <w:kern w:val="0"/>
          <w:sz w:val="21"/>
          <w:szCs w:val="21"/>
          <w:highlight w:val="none"/>
          <w:lang w:val="en-US" w:eastAsia="zh-CN"/>
        </w:rPr>
        <w:t>个人</w:t>
      </w:r>
      <w:r>
        <w:rPr>
          <w:rFonts w:hint="eastAsia" w:ascii="宋体" w:hAnsi="宋体" w:cs="宋体"/>
          <w:b w:val="0"/>
          <w:bCs w:val="0"/>
          <w:color w:val="auto"/>
          <w:kern w:val="0"/>
          <w:sz w:val="21"/>
          <w:szCs w:val="21"/>
          <w:highlight w:val="none"/>
        </w:rPr>
        <w:t>社保证明</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如投标人为新成立企业且成立时间不足一个月可提供加盖公章的情况说明或者其他证明材料亦视为符合；如依法不需要缴纳社会保险费的，应提供相应文件证明其依法不需要缴纳社会保险</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rPr>
        <w:t>。</w:t>
      </w:r>
    </w:p>
    <w:p w14:paraId="46BF0CD0">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以上资料均需加盖投标人公章。</w:t>
      </w:r>
    </w:p>
    <w:p w14:paraId="2FFDAA97">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3F96DB3E">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3.采购代理机构开户银行及相关信息：</w:t>
      </w:r>
    </w:p>
    <w:p w14:paraId="7D86E7FA">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开户银行：招商银行深圳分行安联支行</w:t>
      </w:r>
    </w:p>
    <w:p w14:paraId="6C380410">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开户名称：深圳市振东招标代理有限公司</w:t>
      </w:r>
    </w:p>
    <w:p w14:paraId="3059B24A">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银行账号：755914788210601</w:t>
      </w:r>
    </w:p>
    <w:p w14:paraId="2CB30F65">
      <w:pPr>
        <w:pageBreakBefore w:val="0"/>
        <w:numPr>
          <w:ilvl w:val="0"/>
          <w:numId w:val="1"/>
        </w:numPr>
        <w:kinsoku/>
        <w:wordWrap/>
        <w:overflowPunct/>
        <w:topLinePunct w:val="0"/>
        <w:autoSpaceDE/>
        <w:autoSpaceDN/>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公示网址:</w:t>
      </w:r>
    </w:p>
    <w:p w14:paraId="328E7933">
      <w:pPr>
        <w:pageBreakBefore w:val="0"/>
        <w:numPr>
          <w:ilvl w:val="0"/>
          <w:numId w:val="0"/>
        </w:numPr>
        <w:kinsoku/>
        <w:wordWrap/>
        <w:overflowPunct/>
        <w:topLinePunct w:val="0"/>
        <w:autoSpaceDE/>
        <w:autoSpaceDN/>
        <w:bidi w:val="0"/>
        <w:snapToGrid/>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（1）深圳公共资源交易中心市区政府采购统一平台（https://zfcg.szexgrp.com）；</w:t>
      </w:r>
    </w:p>
    <w:p w14:paraId="16DFBC6B">
      <w:pPr>
        <w:pageBreakBefore w:val="0"/>
        <w:numPr>
          <w:ilvl w:val="0"/>
          <w:numId w:val="0"/>
        </w:numPr>
        <w:kinsoku/>
        <w:wordWrap/>
        <w:overflowPunct/>
        <w:topLinePunct w:val="0"/>
        <w:autoSpaceDE/>
        <w:autoSpaceDN/>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（2）深圳市振东招标代理有限公司（http://www.szzdzb.cn）；</w:t>
      </w:r>
    </w:p>
    <w:p w14:paraId="435F7270">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投标人有义务在招标活动期间浏览以上网站，在以上网站公布的与本次招标项目有关的信息视为已送达各投标人。</w:t>
      </w:r>
    </w:p>
    <w:p w14:paraId="36ECACBB">
      <w:pPr>
        <w:pStyle w:val="4"/>
        <w:pageBreakBefore w:val="0"/>
        <w:kinsoku/>
        <w:wordWrap/>
        <w:overflowPunct/>
        <w:topLinePunct w:val="0"/>
        <w:autoSpaceDE/>
        <w:autoSpaceDN/>
        <w:bidi w:val="0"/>
        <w:snapToGrid/>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其他事项</w:t>
      </w:r>
    </w:p>
    <w:p w14:paraId="1E516BC1">
      <w:pPr>
        <w:pStyle w:val="4"/>
        <w:pageBreakBefore w:val="0"/>
        <w:numPr>
          <w:ilvl w:val="0"/>
          <w:numId w:val="0"/>
        </w:numPr>
        <w:kinsoku/>
        <w:wordWrap/>
        <w:overflowPunct/>
        <w:topLinePunct w:val="0"/>
        <w:autoSpaceDE/>
        <w:autoSpaceDN/>
        <w:bidi w:val="0"/>
        <w:snapToGrid/>
        <w:spacing w:line="360" w:lineRule="auto"/>
        <w:ind w:lef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（1）各供应商法定代表人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负责人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或其授权代表可通过“顺丰速运”</w:t>
      </w:r>
      <w:r>
        <w:rPr>
          <w:rFonts w:hint="eastAsia" w:ascii="宋体" w:hAnsi="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rPr>
        <w:t>邮寄方式，按照规定的递交投标文件截</w:t>
      </w:r>
      <w:r>
        <w:rPr>
          <w:rFonts w:hint="eastAsia" w:ascii="宋体" w:hAnsi="宋体" w:eastAsia="宋体" w:cs="宋体"/>
          <w:b w:val="0"/>
          <w:bCs w:val="0"/>
          <w:color w:val="auto"/>
          <w:sz w:val="21"/>
          <w:szCs w:val="21"/>
          <w:highlight w:val="none"/>
          <w:lang w:val="en-US" w:eastAsia="zh-CN"/>
        </w:rPr>
        <w:t>止</w:t>
      </w:r>
      <w:r>
        <w:rPr>
          <w:rFonts w:hint="eastAsia" w:ascii="宋体" w:hAnsi="宋体" w:eastAsia="宋体" w:cs="宋体"/>
          <w:b w:val="0"/>
          <w:bCs w:val="0"/>
          <w:color w:val="auto"/>
          <w:sz w:val="21"/>
          <w:szCs w:val="21"/>
          <w:highlight w:val="none"/>
        </w:rPr>
        <w:t>时间前向我公司邮寄投标文件，快递单上写明供应商名称、项目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“下载中心”），扫描件优先发送至邮箱</w:t>
      </w:r>
      <w:r>
        <w:rPr>
          <w:rFonts w:hint="eastAsia" w:ascii="宋体" w:hAnsi="宋体" w:cs="宋体"/>
          <w:b w:val="0"/>
          <w:bCs w:val="0"/>
          <w:color w:val="auto"/>
          <w:sz w:val="21"/>
          <w:szCs w:val="21"/>
          <w:highlight w:val="none"/>
          <w:lang w:val="en-US" w:eastAsia="zh-CN"/>
        </w:rPr>
        <w:t>2645079968</w:t>
      </w:r>
      <w:r>
        <w:rPr>
          <w:rFonts w:hint="eastAsia" w:ascii="宋体" w:hAnsi="宋体" w:eastAsia="宋体" w:cs="宋体"/>
          <w:b w:val="0"/>
          <w:bCs w:val="0"/>
          <w:color w:val="auto"/>
          <w:sz w:val="21"/>
          <w:szCs w:val="21"/>
          <w:highlight w:val="none"/>
        </w:rPr>
        <w:t>@qq.com，供应商通过邮寄递交投标文件的视为不参与现场开标环节且认同开标结果。</w:t>
      </w:r>
    </w:p>
    <w:p w14:paraId="63E1885F">
      <w:pPr>
        <w:pageBreakBefore w:val="0"/>
        <w:kinsoku/>
        <w:wordWrap/>
        <w:overflowPunct/>
        <w:topLinePunct w:val="0"/>
        <w:autoSpaceDE/>
        <w:autoSpaceDN/>
        <w:bidi w:val="0"/>
        <w:snapToGrid/>
        <w:spacing w:line="360" w:lineRule="auto"/>
        <w:ind w:firstLine="42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（2）不接受供应商以顺丰同城、闪送、美团跑腿等同城服务递交投标文件。不接受供应商派专人提前（早于开标时间前30分钟以上）送达投标文件。</w:t>
      </w:r>
    </w:p>
    <w:p w14:paraId="30CCAACC">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七、对本次招标提出询问，请按以下方式联系。</w:t>
      </w:r>
    </w:p>
    <w:p w14:paraId="2873AE79">
      <w:pPr>
        <w:pStyle w:val="5"/>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066B5643">
      <w:pPr>
        <w:pStyle w:val="5"/>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名　称：深圳市血液中心</w:t>
      </w:r>
    </w:p>
    <w:p w14:paraId="18E1C571">
      <w:pPr>
        <w:pStyle w:val="5"/>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　址：深圳市福田区安托山一路2号</w:t>
      </w:r>
    </w:p>
    <w:p w14:paraId="1FFDD9FA">
      <w:pPr>
        <w:pStyle w:val="5"/>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联系方式：田工 0755-83232129</w:t>
      </w:r>
    </w:p>
    <w:p w14:paraId="56C4751D">
      <w:pPr>
        <w:pStyle w:val="5"/>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1591D377">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名　称：深圳市振东招标代理有限公司</w:t>
      </w:r>
    </w:p>
    <w:p w14:paraId="35750F5A">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地  址：</w:t>
      </w:r>
      <w:r>
        <w:rPr>
          <w:rFonts w:hint="eastAsia" w:ascii="宋体" w:hAnsi="宋体" w:cs="宋体"/>
          <w:szCs w:val="21"/>
          <w:lang w:eastAsia="zh-CN"/>
        </w:rPr>
        <w:t>深圳市罗湖区桂园街道老围社区红宝路139号蔡屋围金龙大厦1003、1006</w:t>
      </w:r>
      <w:r>
        <w:rPr>
          <w:rFonts w:hint="eastAsia" w:ascii="宋体" w:hAnsi="宋体" w:cs="宋体"/>
          <w:szCs w:val="21"/>
          <w:lang w:val="en-US" w:eastAsia="zh-CN"/>
        </w:rPr>
        <w:t>房</w:t>
      </w:r>
    </w:p>
    <w:p w14:paraId="4D3C9E4A">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联系方式：0755-82786018/82786038-</w:t>
      </w:r>
      <w:r>
        <w:rPr>
          <w:rFonts w:hint="eastAsia" w:ascii="宋体" w:hAnsi="宋体" w:cs="宋体"/>
          <w:szCs w:val="21"/>
          <w:lang w:val="en-US" w:eastAsia="zh-CN"/>
        </w:rPr>
        <w:t>826/808</w:t>
      </w:r>
      <w:r>
        <w:rPr>
          <w:rFonts w:hint="eastAsia" w:ascii="宋体" w:hAnsi="宋体" w:cs="宋体"/>
          <w:szCs w:val="21"/>
        </w:rPr>
        <w:t>；</w:t>
      </w:r>
      <w:r>
        <w:rPr>
          <w:rFonts w:hint="eastAsia" w:ascii="宋体" w:hAnsi="宋体" w:cs="宋体"/>
          <w:szCs w:val="21"/>
          <w:lang w:val="en-US" w:eastAsia="zh-CN"/>
        </w:rPr>
        <w:t>2645079968@qq.com</w:t>
      </w:r>
    </w:p>
    <w:p w14:paraId="24BB0A71">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rPr>
      </w:pPr>
      <w:r>
        <w:rPr>
          <w:rFonts w:hint="eastAsia" w:ascii="宋体" w:hAnsi="宋体" w:cs="宋体"/>
          <w:szCs w:val="21"/>
        </w:rPr>
        <w:t>3.项目联系方</w:t>
      </w:r>
      <w:r>
        <w:rPr>
          <w:rFonts w:hint="eastAsia" w:ascii="宋体" w:hAnsi="宋体" w:cs="宋体"/>
          <w:color w:val="auto"/>
          <w:szCs w:val="21"/>
        </w:rPr>
        <w:t>式</w:t>
      </w:r>
    </w:p>
    <w:p w14:paraId="53D00E80">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采购业务及项目咨询：</w:t>
      </w:r>
      <w:r>
        <w:rPr>
          <w:rFonts w:hint="eastAsia" w:ascii="宋体" w:hAnsi="宋体" w:cs="宋体"/>
          <w:color w:val="auto"/>
          <w:szCs w:val="21"/>
          <w:lang w:val="en-US" w:eastAsia="zh-CN"/>
        </w:rPr>
        <w:t>姬先生/张先生</w:t>
      </w:r>
      <w:r>
        <w:rPr>
          <w:rFonts w:hint="eastAsia" w:ascii="宋体" w:hAnsi="宋体" w:cs="宋体"/>
          <w:color w:val="auto"/>
          <w:szCs w:val="21"/>
        </w:rPr>
        <w:t xml:space="preserve">  联系电话：0755-82786018/82786038</w:t>
      </w:r>
      <w:r>
        <w:rPr>
          <w:rFonts w:hint="eastAsia" w:ascii="宋体" w:hAnsi="宋体" w:cs="宋体"/>
          <w:color w:val="auto"/>
          <w:szCs w:val="21"/>
          <w:lang w:val="en-US" w:eastAsia="zh-CN"/>
        </w:rPr>
        <w:t>分机号：</w:t>
      </w:r>
      <w:r>
        <w:rPr>
          <w:rFonts w:hint="eastAsia" w:ascii="宋体" w:hAnsi="宋体" w:cs="宋体"/>
          <w:color w:val="auto"/>
          <w:szCs w:val="21"/>
        </w:rPr>
        <w:t>8</w:t>
      </w:r>
      <w:r>
        <w:rPr>
          <w:rFonts w:hint="eastAsia" w:ascii="宋体" w:hAnsi="宋体" w:cs="宋体"/>
          <w:color w:val="auto"/>
          <w:szCs w:val="21"/>
          <w:lang w:val="en-US" w:eastAsia="zh-CN"/>
        </w:rPr>
        <w:t>26/808</w:t>
      </w:r>
    </w:p>
    <w:p w14:paraId="4121CEDD">
      <w:pPr>
        <w:pStyle w:val="5"/>
        <w:pageBreakBefore w:val="0"/>
        <w:kinsoku/>
        <w:wordWrap/>
        <w:overflowPunct/>
        <w:topLinePunct w:val="0"/>
        <w:autoSpaceDE/>
        <w:autoSpaceDN/>
        <w:bidi w:val="0"/>
        <w:snapToGrid/>
        <w:spacing w:line="360" w:lineRule="auto"/>
        <w:ind w:firstLine="420" w:firstLineChars="200"/>
        <w:jc w:val="left"/>
        <w:rPr>
          <w:rFonts w:hint="default" w:hAnsi="宋体" w:eastAsia="宋体" w:cs="宋体"/>
          <w:color w:val="auto"/>
          <w:szCs w:val="21"/>
          <w:highlight w:val="none"/>
          <w:lang w:val="en-US" w:eastAsia="zh-CN"/>
        </w:rPr>
      </w:pPr>
      <w:r>
        <w:rPr>
          <w:rFonts w:hint="eastAsia" w:hAnsi="宋体" w:cs="宋体"/>
          <w:color w:val="auto"/>
          <w:szCs w:val="21"/>
        </w:rPr>
        <w:t>报名及招标文件获取：杨女士  联系电话：</w:t>
      </w:r>
      <w:r>
        <w:rPr>
          <w:rFonts w:hint="eastAsia" w:hAnsi="宋体" w:cs="宋体"/>
          <w:color w:val="auto"/>
          <w:kern w:val="0"/>
          <w:szCs w:val="21"/>
        </w:rPr>
        <w:t>0755-82786028</w:t>
      </w:r>
    </w:p>
    <w:p w14:paraId="04E64033"/>
    <w:p w14:paraId="444FDAE5">
      <w:pPr>
        <w:pStyle w:val="2"/>
      </w:pPr>
    </w:p>
    <w:p w14:paraId="226AEE38">
      <w:pPr>
        <w:pStyle w:val="2"/>
        <w:jc w:val="right"/>
        <w:rPr>
          <w:rFonts w:hint="eastAsia" w:ascii="宋体" w:hAnsi="宋体" w:eastAsia="宋体" w:cs="宋体"/>
          <w:sz w:val="21"/>
          <w:szCs w:val="21"/>
        </w:rPr>
      </w:pPr>
      <w:r>
        <w:rPr>
          <w:rFonts w:hint="eastAsia" w:ascii="宋体" w:hAnsi="宋体" w:eastAsia="宋体" w:cs="宋体"/>
          <w:sz w:val="21"/>
          <w:szCs w:val="21"/>
        </w:rPr>
        <w:t>深圳市振东招标代理有限公司</w:t>
      </w:r>
    </w:p>
    <w:p w14:paraId="5ED919E0">
      <w:pPr>
        <w:pStyle w:val="2"/>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2025年11月19日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5EDE0"/>
    <w:multiLevelType w:val="singleLevel"/>
    <w:tmpl w:val="3075EDE0"/>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35181"/>
    <w:rsid w:val="50734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bCs/>
      <w:kern w:val="44"/>
      <w:sz w:val="21"/>
      <w:szCs w:val="21"/>
      <w:lang w:val="en-US" w:eastAsia="zh-CN" w:bidi="ar-SA"/>
    </w:rPr>
  </w:style>
  <w:style w:type="paragraph" w:styleId="3">
    <w:name w:val="heading 2"/>
    <w:basedOn w:val="1"/>
    <w:next w:val="1"/>
    <w:qFormat/>
    <w:uiPriority w:val="0"/>
    <w:pPr>
      <w:adjustRightInd w:val="0"/>
      <w:jc w:val="center"/>
      <w:textAlignment w:val="baseline"/>
      <w:outlineLvl w:val="1"/>
    </w:pPr>
    <w:rPr>
      <w:kern w:val="0"/>
      <w:sz w:val="24"/>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styleId="4">
    <w:name w:val="Body Text"/>
    <w:basedOn w:val="1"/>
    <w:next w:val="1"/>
    <w:qFormat/>
    <w:uiPriority w:val="0"/>
    <w:pPr>
      <w:spacing w:line="360" w:lineRule="auto"/>
    </w:pPr>
    <w:rPr>
      <w:b/>
      <w:sz w:val="24"/>
    </w:rPr>
  </w:style>
  <w:style w:type="paragraph" w:styleId="5">
    <w:name w:val="Plain Text"/>
    <w:basedOn w:val="1"/>
    <w:qFormat/>
    <w:uiPriority w:val="0"/>
    <w:rPr>
      <w:rFonts w:ascii="宋体" w:hAnsi="Courier New"/>
      <w:szCs w:val="20"/>
    </w:rPr>
  </w:style>
  <w:style w:type="paragraph" w:styleId="6">
    <w:name w:val="Normal (Web)"/>
    <w:basedOn w:val="1"/>
    <w:qFormat/>
    <w:uiPriority w:val="99"/>
    <w:pPr>
      <w:spacing w:beforeAutospacing="1" w:afterAutospacing="1"/>
      <w:jc w:val="left"/>
    </w:pPr>
    <w:rPr>
      <w:kern w:val="0"/>
      <w:sz w:val="24"/>
    </w:rPr>
  </w:style>
  <w:style w:type="paragraph" w:customStyle="1" w:styleId="9">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2025-11-19T14:02:40Z</dcterms:created>
  <dc:creator>Administrator</dc:creator>
  <cp:lastModifiedBy>振东-xj</cp:lastModifiedBy>
  <dcterms:modified xsi:type="dcterms:W3CDTF">2025-11-19T14:03:28Z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eyJoZGlkIjoiOGJlYzJjZjkxODZjZGNjMDliODA1MjBiMTZiMzIxMWQiLCJ1c2VySWQiOiIyOTkzOTY4ODEifQ==</vt:lpwstr>
  </property>
  <property fmtid="{D5CDD505-2E9C-101B-9397-08002B2CF9AE}" pid="4" name="ICV">
    <vt:lpwstr>3906FD1BA8F14DD683B82406E9147537_12</vt:lpwstr>
  </property>
</Properties>
</file>