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69CCA">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center"/>
        <w:rPr>
          <w:rStyle w:val="10"/>
          <w:rFonts w:hint="eastAsia" w:ascii="宋体" w:hAnsi="宋体" w:eastAsia="宋体" w:cs="宋体"/>
          <w:b/>
          <w:bCs/>
          <w:i w:val="0"/>
          <w:iCs w:val="0"/>
          <w:caps w:val="0"/>
          <w:color w:val="333333"/>
          <w:spacing w:val="0"/>
          <w:sz w:val="22"/>
          <w:szCs w:val="22"/>
          <w:shd w:val="clear" w:fill="FFFFFF"/>
          <w:lang w:val="en-US" w:eastAsia="zh-CN"/>
        </w:rPr>
      </w:pPr>
      <w:r>
        <w:rPr>
          <w:rStyle w:val="10"/>
          <w:rFonts w:hint="eastAsia" w:ascii="宋体" w:hAnsi="宋体" w:eastAsia="宋体" w:cs="宋体"/>
          <w:b/>
          <w:bCs/>
          <w:i w:val="0"/>
          <w:iCs w:val="0"/>
          <w:caps w:val="0"/>
          <w:color w:val="333333"/>
          <w:spacing w:val="0"/>
          <w:sz w:val="22"/>
          <w:szCs w:val="22"/>
          <w:shd w:val="clear" w:fill="FFFFFF"/>
          <w:lang w:eastAsia="zh-CN"/>
        </w:rPr>
        <w:t>智能麻精药品管理系统采购项目</w:t>
      </w:r>
      <w:r>
        <w:rPr>
          <w:rStyle w:val="10"/>
          <w:rFonts w:hint="eastAsia" w:ascii="宋体" w:hAnsi="宋体" w:eastAsia="宋体" w:cs="宋体"/>
          <w:b/>
          <w:bCs/>
          <w:i w:val="0"/>
          <w:iCs w:val="0"/>
          <w:caps w:val="0"/>
          <w:color w:val="333333"/>
          <w:spacing w:val="0"/>
          <w:sz w:val="22"/>
          <w:szCs w:val="22"/>
          <w:shd w:val="clear" w:fill="FFFFFF"/>
          <w:lang w:val="en-US" w:eastAsia="zh-CN"/>
        </w:rPr>
        <w:t>变更公告</w:t>
      </w:r>
    </w:p>
    <w:p w14:paraId="0DA01634">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Style w:val="10"/>
          <w:rFonts w:hint="eastAsia" w:ascii="宋体" w:hAnsi="宋体" w:eastAsia="宋体" w:cs="宋体"/>
          <w:b/>
          <w:bCs/>
          <w:i w:val="0"/>
          <w:iCs w:val="0"/>
          <w:caps w:val="0"/>
          <w:color w:val="333333"/>
          <w:spacing w:val="0"/>
          <w:sz w:val="22"/>
          <w:szCs w:val="22"/>
          <w:shd w:val="clear" w:fill="FFFFFF"/>
        </w:rPr>
      </w:pPr>
    </w:p>
    <w:p w14:paraId="58A1E4A1">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rPr>
      </w:pPr>
      <w:r>
        <w:rPr>
          <w:rStyle w:val="10"/>
          <w:rFonts w:hint="eastAsia" w:ascii="宋体" w:hAnsi="宋体" w:eastAsia="宋体" w:cs="宋体"/>
          <w:b/>
          <w:bCs/>
          <w:i w:val="0"/>
          <w:iCs w:val="0"/>
          <w:caps w:val="0"/>
          <w:color w:val="333333"/>
          <w:spacing w:val="0"/>
          <w:sz w:val="22"/>
          <w:szCs w:val="22"/>
          <w:shd w:val="clear" w:fill="FFFFFF"/>
        </w:rPr>
        <w:t>一、项目基本情况</w:t>
      </w:r>
    </w:p>
    <w:p w14:paraId="4DFE385A">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lang w:eastAsia="zh-CN"/>
        </w:rPr>
      </w:pPr>
      <w:r>
        <w:rPr>
          <w:rFonts w:hint="eastAsia" w:ascii="宋体" w:hAnsi="宋体" w:eastAsia="宋体" w:cs="宋体"/>
          <w:i w:val="0"/>
          <w:iCs w:val="0"/>
          <w:caps w:val="0"/>
          <w:color w:val="333333"/>
          <w:spacing w:val="0"/>
          <w:sz w:val="22"/>
          <w:szCs w:val="22"/>
          <w:shd w:val="clear" w:fill="FFFFFF"/>
        </w:rPr>
        <w:t>原公告的采购项目编号：3324-DH2531H3038</w:t>
      </w:r>
    </w:p>
    <w:p w14:paraId="658FC7E1">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lang w:eastAsia="zh-CN"/>
        </w:rPr>
      </w:pPr>
      <w:r>
        <w:rPr>
          <w:rFonts w:hint="eastAsia" w:ascii="宋体" w:hAnsi="宋体" w:eastAsia="宋体" w:cs="宋体"/>
          <w:i w:val="0"/>
          <w:iCs w:val="0"/>
          <w:caps w:val="0"/>
          <w:color w:val="333333"/>
          <w:spacing w:val="0"/>
          <w:sz w:val="22"/>
          <w:szCs w:val="22"/>
          <w:shd w:val="clear" w:fill="FFFFFF"/>
        </w:rPr>
        <w:t>原公告的采购项目名称：</w:t>
      </w:r>
      <w:r>
        <w:rPr>
          <w:rFonts w:hint="eastAsia" w:ascii="宋体" w:hAnsi="宋体" w:eastAsia="宋体" w:cs="宋体"/>
          <w:i w:val="0"/>
          <w:iCs w:val="0"/>
          <w:caps w:val="0"/>
          <w:color w:val="333333"/>
          <w:spacing w:val="0"/>
          <w:sz w:val="22"/>
          <w:szCs w:val="22"/>
          <w:shd w:val="clear" w:fill="FFFFFF"/>
          <w:lang w:eastAsia="zh-CN"/>
        </w:rPr>
        <w:t>智能麻精药品管理系统采购项目</w:t>
      </w:r>
    </w:p>
    <w:p w14:paraId="32F0023F">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首次公告日期：</w:t>
      </w:r>
      <w:r>
        <w:rPr>
          <w:rFonts w:hint="eastAsia" w:ascii="宋体" w:hAnsi="宋体" w:eastAsia="宋体" w:cs="宋体"/>
          <w:i w:val="0"/>
          <w:iCs w:val="0"/>
          <w:caps w:val="0"/>
          <w:color w:val="333333"/>
          <w:spacing w:val="0"/>
          <w:sz w:val="22"/>
          <w:szCs w:val="22"/>
          <w:shd w:val="clear" w:fill="FFFFFF"/>
          <w:lang w:eastAsia="zh-CN"/>
        </w:rPr>
        <w:t>2025年</w:t>
      </w:r>
      <w:r>
        <w:rPr>
          <w:rFonts w:hint="eastAsia" w:ascii="宋体" w:hAnsi="宋体" w:eastAsia="宋体" w:cs="宋体"/>
          <w:i w:val="0"/>
          <w:iCs w:val="0"/>
          <w:caps w:val="0"/>
          <w:color w:val="333333"/>
          <w:spacing w:val="0"/>
          <w:sz w:val="22"/>
          <w:szCs w:val="22"/>
          <w:shd w:val="clear" w:fill="FFFFFF"/>
          <w:lang w:val="en-US" w:eastAsia="zh-CN"/>
        </w:rPr>
        <w:t>4</w:t>
      </w:r>
      <w:r>
        <w:rPr>
          <w:rFonts w:hint="eastAsia" w:ascii="宋体" w:hAnsi="宋体" w:eastAsia="宋体" w:cs="宋体"/>
          <w:i w:val="0"/>
          <w:iCs w:val="0"/>
          <w:caps w:val="0"/>
          <w:color w:val="333333"/>
          <w:spacing w:val="0"/>
          <w:sz w:val="22"/>
          <w:szCs w:val="22"/>
          <w:shd w:val="clear" w:fill="FFFFFF"/>
        </w:rPr>
        <w:t>月</w:t>
      </w:r>
      <w:r>
        <w:rPr>
          <w:rFonts w:hint="eastAsia" w:ascii="宋体" w:hAnsi="宋体" w:eastAsia="宋体" w:cs="宋体"/>
          <w:i w:val="0"/>
          <w:iCs w:val="0"/>
          <w:caps w:val="0"/>
          <w:color w:val="333333"/>
          <w:spacing w:val="0"/>
          <w:sz w:val="22"/>
          <w:szCs w:val="22"/>
          <w:shd w:val="clear" w:fill="FFFFFF"/>
          <w:lang w:val="en-US" w:eastAsia="zh-CN"/>
        </w:rPr>
        <w:t>2</w:t>
      </w:r>
      <w:r>
        <w:rPr>
          <w:rFonts w:hint="eastAsia" w:ascii="宋体" w:hAnsi="宋体" w:eastAsia="宋体" w:cs="宋体"/>
          <w:i w:val="0"/>
          <w:iCs w:val="0"/>
          <w:caps w:val="0"/>
          <w:color w:val="333333"/>
          <w:spacing w:val="0"/>
          <w:sz w:val="22"/>
          <w:szCs w:val="22"/>
          <w:shd w:val="clear" w:fill="FFFFFF"/>
        </w:rPr>
        <w:t>日</w:t>
      </w:r>
    </w:p>
    <w:p w14:paraId="0D739BEE">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rPr>
      </w:pPr>
      <w:r>
        <w:rPr>
          <w:rStyle w:val="10"/>
          <w:rFonts w:hint="eastAsia" w:ascii="宋体" w:hAnsi="宋体" w:eastAsia="宋体" w:cs="宋体"/>
          <w:b/>
          <w:bCs/>
          <w:i w:val="0"/>
          <w:iCs w:val="0"/>
          <w:caps w:val="0"/>
          <w:color w:val="333333"/>
          <w:spacing w:val="0"/>
          <w:sz w:val="22"/>
          <w:szCs w:val="22"/>
          <w:shd w:val="clear" w:fill="FFFFFF"/>
        </w:rPr>
        <w:t>二、更正信息</w:t>
      </w:r>
    </w:p>
    <w:p w14:paraId="0BCF9DE3">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更正事项：</w:t>
      </w:r>
      <w:r>
        <w:rPr>
          <w:rFonts w:hint="eastAsia" w:ascii="宋体" w:hAnsi="宋体" w:eastAsia="宋体" w:cs="宋体"/>
          <w:i w:val="0"/>
          <w:iCs w:val="0"/>
          <w:caps w:val="0"/>
          <w:color w:val="333333"/>
          <w:spacing w:val="0"/>
          <w:sz w:val="22"/>
          <w:szCs w:val="22"/>
          <w:shd w:val="clear" w:fill="FFFFFF"/>
          <w:lang w:eastAsia="zh-CN"/>
        </w:rPr>
        <w:t>☑</w:t>
      </w:r>
      <w:r>
        <w:rPr>
          <w:rFonts w:hint="eastAsia" w:ascii="宋体" w:hAnsi="宋体" w:eastAsia="宋体" w:cs="宋体"/>
          <w:i w:val="0"/>
          <w:iCs w:val="0"/>
          <w:caps w:val="0"/>
          <w:color w:val="333333"/>
          <w:spacing w:val="0"/>
          <w:sz w:val="22"/>
          <w:szCs w:val="22"/>
          <w:shd w:val="clear" w:fill="FFFFFF"/>
        </w:rPr>
        <w:t>采购公告 </w:t>
      </w:r>
      <w:r>
        <w:rPr>
          <w:rFonts w:hint="eastAsia" w:ascii="宋体" w:hAnsi="宋体" w:eastAsia="宋体" w:cs="宋体"/>
          <w:i w:val="0"/>
          <w:iCs w:val="0"/>
          <w:caps w:val="0"/>
          <w:color w:val="333333"/>
          <w:spacing w:val="0"/>
          <w:sz w:val="22"/>
          <w:szCs w:val="22"/>
          <w:shd w:val="clear" w:fill="FFFFFF"/>
          <w:lang w:eastAsia="zh-CN"/>
        </w:rPr>
        <w:t>☑</w:t>
      </w:r>
      <w:r>
        <w:rPr>
          <w:rFonts w:hint="eastAsia" w:ascii="宋体" w:hAnsi="宋体" w:eastAsia="宋体" w:cs="宋体"/>
          <w:i w:val="0"/>
          <w:iCs w:val="0"/>
          <w:caps w:val="0"/>
          <w:color w:val="333333"/>
          <w:spacing w:val="0"/>
          <w:sz w:val="22"/>
          <w:szCs w:val="22"/>
          <w:shd w:val="clear" w:fill="FFFFFF"/>
        </w:rPr>
        <w:t>采购文件 </w:t>
      </w:r>
      <w:r>
        <w:rPr>
          <w:rFonts w:hint="eastAsia" w:ascii="宋体" w:hAnsi="宋体" w:eastAsia="宋体" w:cs="宋体"/>
          <w:i w:val="0"/>
          <w:iCs w:val="0"/>
          <w:caps w:val="0"/>
          <w:color w:val="333333"/>
          <w:spacing w:val="0"/>
          <w:sz w:val="22"/>
          <w:szCs w:val="22"/>
          <w:shd w:val="clear" w:fill="FFFFFF"/>
          <w:lang w:eastAsia="zh-CN"/>
        </w:rPr>
        <w:t>□</w:t>
      </w:r>
      <w:r>
        <w:rPr>
          <w:rFonts w:hint="eastAsia" w:ascii="宋体" w:hAnsi="宋体" w:eastAsia="宋体" w:cs="宋体"/>
          <w:i w:val="0"/>
          <w:iCs w:val="0"/>
          <w:caps w:val="0"/>
          <w:color w:val="333333"/>
          <w:spacing w:val="0"/>
          <w:sz w:val="22"/>
          <w:szCs w:val="22"/>
          <w:shd w:val="clear" w:fill="FFFFFF"/>
        </w:rPr>
        <w:t>采购结果</w:t>
      </w:r>
    </w:p>
    <w:p w14:paraId="779D45A0">
      <w:pPr>
        <w:pStyle w:val="6"/>
        <w:keepNext w:val="0"/>
        <w:keepLines w:val="0"/>
        <w:pageBreakBefore w:val="0"/>
        <w:widowControl/>
        <w:numPr>
          <w:numId w:val="0"/>
        </w:numPr>
        <w:suppressLineNumbers w:val="0"/>
        <w:shd w:val="clear" w:fill="FFFFFF"/>
        <w:wordWrap/>
        <w:overflowPunct/>
        <w:topLinePunct w:val="0"/>
        <w:bidi w:val="0"/>
        <w:spacing w:before="0" w:beforeAutospacing="0" w:after="0" w:afterAutospacing="0" w:line="360" w:lineRule="exact"/>
        <w:ind w:leftChars="200" w:right="0" w:rightChars="0"/>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lang w:eastAsia="zh-CN"/>
        </w:rPr>
        <w:t>（一）</w:t>
      </w:r>
      <w:r>
        <w:rPr>
          <w:rFonts w:hint="eastAsia" w:ascii="宋体" w:hAnsi="宋体" w:eastAsia="宋体" w:cs="宋体"/>
          <w:i w:val="0"/>
          <w:iCs w:val="0"/>
          <w:caps w:val="0"/>
          <w:color w:val="333333"/>
          <w:spacing w:val="0"/>
          <w:sz w:val="22"/>
          <w:szCs w:val="22"/>
          <w:shd w:val="clear" w:fill="FFFFFF"/>
        </w:rPr>
        <w:t>更正内容：</w:t>
      </w:r>
    </w:p>
    <w:p w14:paraId="76A96FBA">
      <w:pPr>
        <w:pStyle w:val="6"/>
        <w:keepNext w:val="0"/>
        <w:keepLines w:val="0"/>
        <w:pageBreakBefore w:val="0"/>
        <w:widowControl/>
        <w:numPr>
          <w:ilvl w:val="0"/>
          <w:numId w:val="0"/>
        </w:numPr>
        <w:suppressLineNumbers w:val="0"/>
        <w:shd w:val="clear" w:fill="FFFFFF"/>
        <w:wordWrap/>
        <w:overflowPunct/>
        <w:topLinePunct w:val="0"/>
        <w:bidi w:val="0"/>
        <w:spacing w:before="0" w:beforeAutospacing="0" w:after="0" w:afterAutospacing="0" w:line="360" w:lineRule="exact"/>
        <w:ind w:left="0" w:leftChars="0" w:right="0" w:rightChars="0"/>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lang w:val="en-US" w:eastAsia="zh-CN"/>
        </w:rPr>
        <w:t>1.</w:t>
      </w:r>
      <w:r>
        <w:rPr>
          <w:rFonts w:hint="eastAsia" w:ascii="宋体" w:hAnsi="宋体" w:eastAsia="宋体" w:cs="宋体"/>
          <w:i w:val="0"/>
          <w:iCs w:val="0"/>
          <w:caps w:val="0"/>
          <w:color w:val="333333"/>
          <w:spacing w:val="0"/>
          <w:sz w:val="22"/>
          <w:szCs w:val="22"/>
          <w:shd w:val="clear" w:fill="FFFFFF"/>
        </w:rPr>
        <w:t>具体技术要求-通用型麻精柜参数</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3799"/>
        <w:gridCol w:w="4101"/>
      </w:tblGrid>
      <w:tr w14:paraId="4DB4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shd w:val="clear" w:color="auto" w:fill="auto"/>
            <w:vAlign w:val="center"/>
          </w:tcPr>
          <w:p w14:paraId="6CC75984">
            <w:pPr>
              <w:pStyle w:val="2"/>
              <w:keepNext w:val="0"/>
              <w:keepLines w:val="0"/>
              <w:pageBreakBefore w:val="0"/>
              <w:widowControl/>
              <w:kinsoku/>
              <w:wordWrap/>
              <w:overflowPunct/>
              <w:topLinePunct w:val="0"/>
              <w:bidi w:val="0"/>
              <w:adjustRightInd/>
              <w:snapToGrid w:val="0"/>
              <w:spacing w:after="0" w:line="360" w:lineRule="exact"/>
              <w:ind w:left="0" w:leftChars="0" w:right="0" w:firstLine="0" w:firstLineChars="0"/>
              <w:jc w:val="center"/>
              <w:textAlignment w:val="auto"/>
              <w:rPr>
                <w:rFonts w:hint="eastAsia" w:ascii="宋体" w:hAnsi="宋体" w:eastAsia="宋体" w:cs="宋体"/>
                <w:b w:val="0"/>
                <w:bCs w:val="0"/>
                <w:snapToGrid w:val="0"/>
                <w:color w:val="000000"/>
                <w:kern w:val="0"/>
                <w:sz w:val="22"/>
                <w:szCs w:val="22"/>
                <w:highlight w:val="none"/>
                <w:vertAlign w:val="baseline"/>
                <w:lang w:val="en-US" w:eastAsia="zh-CN" w:bidi="ar"/>
              </w:rPr>
            </w:pPr>
            <w:r>
              <w:rPr>
                <w:rFonts w:hint="eastAsia" w:ascii="宋体" w:hAnsi="宋体" w:eastAsia="宋体" w:cs="宋体"/>
                <w:b w:val="0"/>
                <w:bCs w:val="0"/>
                <w:kern w:val="0"/>
                <w:sz w:val="22"/>
                <w:szCs w:val="22"/>
                <w:highlight w:val="none"/>
                <w:vertAlign w:val="baseline"/>
                <w:lang w:eastAsia="zh-CN" w:bidi="ar"/>
              </w:rPr>
              <w:t>序号</w:t>
            </w:r>
          </w:p>
        </w:tc>
        <w:tc>
          <w:tcPr>
            <w:tcW w:w="2229" w:type="pct"/>
            <w:shd w:val="clear" w:color="auto" w:fill="auto"/>
            <w:vAlign w:val="center"/>
          </w:tcPr>
          <w:p w14:paraId="76230A17">
            <w:pPr>
              <w:pStyle w:val="2"/>
              <w:keepNext w:val="0"/>
              <w:keepLines w:val="0"/>
              <w:pageBreakBefore w:val="0"/>
              <w:widowControl/>
              <w:wordWrap/>
              <w:overflowPunct/>
              <w:topLinePunct w:val="0"/>
              <w:bidi w:val="0"/>
              <w:snapToGrid w:val="0"/>
              <w:spacing w:after="0" w:line="360" w:lineRule="exact"/>
              <w:ind w:left="0" w:leftChars="0" w:right="0" w:firstLine="440" w:firstLineChars="200"/>
              <w:jc w:val="center"/>
              <w:rPr>
                <w:rFonts w:hint="eastAsia" w:ascii="宋体" w:hAnsi="宋体" w:eastAsia="宋体" w:cs="宋体"/>
                <w:b w:val="0"/>
                <w:bCs w:val="0"/>
                <w:snapToGrid w:val="0"/>
                <w:color w:val="000000"/>
                <w:kern w:val="0"/>
                <w:sz w:val="22"/>
                <w:szCs w:val="22"/>
                <w:highlight w:val="none"/>
                <w:vertAlign w:val="baseline"/>
                <w:lang w:val="en-US" w:eastAsia="zh-CN" w:bidi="ar"/>
              </w:rPr>
            </w:pPr>
            <w:r>
              <w:rPr>
                <w:rFonts w:hint="eastAsia" w:ascii="宋体" w:hAnsi="宋体" w:eastAsia="宋体" w:cs="宋体"/>
                <w:b w:val="0"/>
                <w:bCs w:val="0"/>
                <w:snapToGrid w:val="0"/>
                <w:color w:val="000000"/>
                <w:kern w:val="0"/>
                <w:sz w:val="22"/>
                <w:szCs w:val="22"/>
                <w:highlight w:val="none"/>
                <w:vertAlign w:val="baseline"/>
                <w:lang w:val="en-US" w:eastAsia="zh-CN" w:bidi="ar"/>
              </w:rPr>
              <w:t>原内容</w:t>
            </w:r>
          </w:p>
        </w:tc>
        <w:tc>
          <w:tcPr>
            <w:tcW w:w="2406" w:type="pct"/>
            <w:shd w:val="clear" w:color="auto" w:fill="auto"/>
            <w:vAlign w:val="center"/>
          </w:tcPr>
          <w:p w14:paraId="3ED71591">
            <w:pPr>
              <w:pStyle w:val="2"/>
              <w:keepNext w:val="0"/>
              <w:keepLines w:val="0"/>
              <w:pageBreakBefore w:val="0"/>
              <w:widowControl/>
              <w:wordWrap/>
              <w:overflowPunct/>
              <w:topLinePunct w:val="0"/>
              <w:bidi w:val="0"/>
              <w:snapToGrid w:val="0"/>
              <w:spacing w:after="0" w:line="360" w:lineRule="exact"/>
              <w:ind w:left="0" w:leftChars="0" w:right="0" w:firstLine="440" w:firstLineChars="200"/>
              <w:jc w:val="left"/>
              <w:rPr>
                <w:rFonts w:hint="eastAsia" w:ascii="宋体" w:hAnsi="宋体" w:eastAsia="宋体" w:cs="宋体"/>
                <w:b w:val="0"/>
                <w:bCs w:val="0"/>
                <w:snapToGrid w:val="0"/>
                <w:color w:val="000000"/>
                <w:kern w:val="0"/>
                <w:sz w:val="22"/>
                <w:szCs w:val="22"/>
                <w:highlight w:val="none"/>
                <w:vertAlign w:val="baseline"/>
                <w:lang w:val="en-US" w:eastAsia="zh-CN" w:bidi="ar"/>
              </w:rPr>
            </w:pPr>
            <w:r>
              <w:rPr>
                <w:rFonts w:hint="eastAsia" w:ascii="宋体" w:hAnsi="宋体" w:eastAsia="宋体" w:cs="宋体"/>
                <w:b w:val="0"/>
                <w:bCs w:val="0"/>
                <w:snapToGrid w:val="0"/>
                <w:color w:val="000000"/>
                <w:kern w:val="0"/>
                <w:sz w:val="22"/>
                <w:szCs w:val="22"/>
                <w:highlight w:val="none"/>
                <w:vertAlign w:val="baseline"/>
                <w:lang w:val="en-US" w:eastAsia="zh-CN" w:bidi="ar"/>
              </w:rPr>
              <w:t>现内容</w:t>
            </w:r>
          </w:p>
        </w:tc>
      </w:tr>
      <w:tr w14:paraId="6D5A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63" w:type="pct"/>
            <w:vAlign w:val="center"/>
          </w:tcPr>
          <w:p w14:paraId="044BF734">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12A1A2D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宋体" w:hAnsi="宋体" w:eastAsia="宋体" w:cs="宋体"/>
                <w:b w:val="0"/>
                <w:bCs w:val="0"/>
                <w:snapToGrid w:val="0"/>
                <w:color w:val="000000"/>
                <w:kern w:val="0"/>
                <w:sz w:val="22"/>
                <w:szCs w:val="22"/>
                <w:highlight w:val="none"/>
                <w:lang w:val="en-US" w:eastAsia="en-US" w:bidi="ar-SA"/>
              </w:rPr>
            </w:pPr>
            <w:r>
              <w:rPr>
                <w:rFonts w:hint="eastAsia" w:ascii="宋体" w:hAnsi="宋体" w:eastAsia="宋体" w:cs="宋体"/>
                <w:b w:val="0"/>
                <w:bCs w:val="0"/>
                <w:snapToGrid w:val="0"/>
                <w:color w:val="000000"/>
                <w:kern w:val="0"/>
                <w:sz w:val="22"/>
                <w:szCs w:val="22"/>
                <w:highlight w:val="none"/>
                <w:lang w:val="en-US" w:eastAsia="en-US" w:bidi="ar-SA"/>
              </w:rPr>
              <w:t>▲电路安全</w:t>
            </w:r>
            <w:r>
              <w:rPr>
                <w:rFonts w:hint="eastAsia" w:ascii="宋体" w:hAnsi="宋体" w:eastAsia="宋体" w:cs="宋体"/>
                <w:b w:val="0"/>
                <w:bCs w:val="0"/>
                <w:snapToGrid w:val="0"/>
                <w:color w:val="000000"/>
                <w:kern w:val="0"/>
                <w:sz w:val="22"/>
                <w:szCs w:val="22"/>
                <w:highlight w:val="none"/>
                <w:lang w:val="en-US" w:eastAsia="zh-CN" w:bidi="ar-SA"/>
              </w:rPr>
              <w:t>：</w:t>
            </w:r>
            <w:r>
              <w:rPr>
                <w:rFonts w:hint="eastAsia" w:ascii="宋体" w:hAnsi="宋体" w:eastAsia="宋体" w:cs="宋体"/>
                <w:b w:val="0"/>
                <w:bCs w:val="0"/>
                <w:snapToGrid w:val="0"/>
                <w:color w:val="000000"/>
                <w:kern w:val="0"/>
                <w:sz w:val="22"/>
                <w:szCs w:val="22"/>
                <w:highlight w:val="none"/>
                <w:lang w:val="en-US" w:eastAsia="en-US" w:bidi="ar-SA"/>
              </w:rPr>
              <w:t>整柜电源控制系统达到医疗级别，避免知识产权纠纷，投标品牌需提供设备生产厂家知识产权证书。（提供国家知识产权局(网址:http://epub.cnipa.gov.cn/)查询截图）</w:t>
            </w:r>
          </w:p>
        </w:tc>
        <w:tc>
          <w:tcPr>
            <w:tcW w:w="2406" w:type="pct"/>
            <w:shd w:val="clear" w:color="auto" w:fill="auto"/>
            <w:vAlign w:val="center"/>
          </w:tcPr>
          <w:p w14:paraId="7525FC5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left"/>
              <w:textAlignment w:val="baseline"/>
              <w:rPr>
                <w:rFonts w:hint="eastAsia" w:ascii="宋体" w:hAnsi="宋体" w:eastAsia="宋体" w:cs="宋体"/>
                <w:b w:val="0"/>
                <w:bCs w:val="0"/>
                <w:snapToGrid w:val="0"/>
                <w:color w:val="000000"/>
                <w:kern w:val="0"/>
                <w:sz w:val="22"/>
                <w:szCs w:val="22"/>
                <w:highlight w:val="none"/>
                <w:lang w:val="en-US" w:eastAsia="zh-CN" w:bidi="ar-SA"/>
              </w:rPr>
            </w:pPr>
            <w:r>
              <w:rPr>
                <w:rFonts w:hint="eastAsia" w:ascii="宋体" w:hAnsi="宋体" w:eastAsia="宋体" w:cs="宋体"/>
                <w:b w:val="0"/>
                <w:bCs w:val="0"/>
                <w:snapToGrid w:val="0"/>
                <w:color w:val="000000"/>
                <w:kern w:val="0"/>
                <w:sz w:val="22"/>
                <w:szCs w:val="22"/>
                <w:highlight w:val="none"/>
                <w:lang w:val="en-US" w:eastAsia="en-US" w:bidi="ar-SA"/>
              </w:rPr>
              <w:t>▲</w:t>
            </w:r>
            <w:r>
              <w:rPr>
                <w:rFonts w:hint="eastAsia" w:ascii="宋体" w:hAnsi="宋体" w:eastAsia="宋体" w:cs="宋体"/>
                <w:b w:val="0"/>
                <w:bCs w:val="0"/>
                <w:sz w:val="22"/>
                <w:szCs w:val="22"/>
                <w:highlight w:val="none"/>
                <w:lang w:eastAsia="zh-CN"/>
              </w:rPr>
              <w:t>电路安全：整柜电源控制系统达到医疗级别，需满足GB 9706.1-2020 医用电气设备安全标准。（提供经国家认可的第三方检测机构出具的检测报告）</w:t>
            </w:r>
          </w:p>
        </w:tc>
      </w:tr>
      <w:tr w14:paraId="22F2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795ADC95">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76E9996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宋体" w:hAnsi="宋体" w:eastAsia="宋体" w:cs="宋体"/>
                <w:b w:val="0"/>
                <w:bCs w:val="0"/>
                <w:snapToGrid w:val="0"/>
                <w:color w:val="000000"/>
                <w:kern w:val="0"/>
                <w:sz w:val="22"/>
                <w:szCs w:val="22"/>
                <w:highlight w:val="none"/>
                <w:lang w:val="en-US" w:eastAsia="en-US" w:bidi="ar-SA"/>
              </w:rPr>
            </w:pPr>
            <w:r>
              <w:rPr>
                <w:rFonts w:hint="eastAsia" w:ascii="宋体" w:hAnsi="宋体" w:eastAsia="宋体" w:cs="宋体"/>
                <w:b w:val="0"/>
                <w:bCs w:val="0"/>
                <w:spacing w:val="8"/>
                <w:sz w:val="22"/>
                <w:szCs w:val="22"/>
                <w:highlight w:val="none"/>
              </w:rPr>
              <w:t>▲医疗级控制系统：医疗设备控制系统是医疗设备的核心管理系统，柜体内部电控系统配备双轨冗余主备线路设计，其核心控制部件，包括控制器的品牌与投标品牌厂家保持一致。(需提供经国家认可的第三方检测机构出具的检测报告，检测报告的委托方与投标设备制造商一致。)</w:t>
            </w:r>
          </w:p>
        </w:tc>
        <w:tc>
          <w:tcPr>
            <w:tcW w:w="2406" w:type="pct"/>
            <w:shd w:val="clear" w:color="auto" w:fill="auto"/>
            <w:vAlign w:val="center"/>
          </w:tcPr>
          <w:p w14:paraId="4685857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15" w:firstLineChars="0"/>
              <w:jc w:val="left"/>
              <w:textAlignment w:val="baseline"/>
              <w:rPr>
                <w:rFonts w:hint="eastAsia" w:ascii="宋体" w:hAnsi="宋体" w:eastAsia="宋体" w:cs="宋体"/>
                <w:b w:val="0"/>
                <w:bCs w:val="0"/>
                <w:snapToGrid w:val="0"/>
                <w:color w:val="000000"/>
                <w:kern w:val="0"/>
                <w:sz w:val="22"/>
                <w:szCs w:val="22"/>
                <w:highlight w:val="none"/>
                <w:lang w:val="en-US" w:eastAsia="zh-CN" w:bidi="ar-SA"/>
              </w:rPr>
            </w:pPr>
            <w:r>
              <w:rPr>
                <w:rFonts w:hint="eastAsia" w:ascii="宋体" w:hAnsi="宋体" w:eastAsia="宋体" w:cs="宋体"/>
                <w:b w:val="0"/>
                <w:bCs w:val="0"/>
                <w:color w:val="000000"/>
                <w:kern w:val="0"/>
                <w:sz w:val="22"/>
                <w:szCs w:val="22"/>
                <w:highlight w:val="none"/>
                <w:lang w:eastAsia="zh-CN" w:bidi="ar"/>
              </w:rPr>
              <w:t>删除该项</w:t>
            </w:r>
          </w:p>
        </w:tc>
      </w:tr>
      <w:tr w14:paraId="4E6D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7A26D7BE">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7F20ABC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104" w:firstLineChars="0"/>
              <w:jc w:val="left"/>
              <w:textAlignment w:val="baseline"/>
              <w:rPr>
                <w:rFonts w:hint="eastAsia" w:ascii="宋体" w:hAnsi="宋体" w:eastAsia="宋体" w:cs="宋体"/>
                <w:b w:val="0"/>
                <w:bCs w:val="0"/>
                <w:snapToGrid w:val="0"/>
                <w:color w:val="000000"/>
                <w:kern w:val="0"/>
                <w:sz w:val="22"/>
                <w:szCs w:val="22"/>
                <w:highlight w:val="none"/>
                <w:lang w:val="en-US" w:eastAsia="en-US" w:bidi="ar-SA"/>
              </w:rPr>
            </w:pPr>
            <w:r>
              <w:rPr>
                <w:rFonts w:hint="eastAsia" w:ascii="宋体" w:hAnsi="宋体" w:eastAsia="宋体" w:cs="宋体"/>
                <w:b w:val="0"/>
                <w:bCs w:val="0"/>
                <w:spacing w:val="8"/>
                <w:sz w:val="22"/>
                <w:szCs w:val="22"/>
                <w:highlight w:val="none"/>
              </w:rPr>
              <w:t>▲线路安全</w:t>
            </w:r>
            <w:r>
              <w:rPr>
                <w:rFonts w:hint="eastAsia" w:ascii="宋体" w:hAnsi="宋体" w:eastAsia="宋体" w:cs="宋体"/>
                <w:b w:val="0"/>
                <w:bCs w:val="0"/>
                <w:spacing w:val="8"/>
                <w:sz w:val="22"/>
                <w:szCs w:val="22"/>
                <w:highlight w:val="none"/>
                <w:lang w:eastAsia="zh-CN"/>
              </w:rPr>
              <w:t>：</w:t>
            </w:r>
            <w:r>
              <w:rPr>
                <w:rFonts w:hint="eastAsia" w:ascii="宋体" w:hAnsi="宋体" w:eastAsia="宋体" w:cs="宋体"/>
                <w:b w:val="0"/>
                <w:bCs w:val="0"/>
                <w:spacing w:val="8"/>
                <w:sz w:val="22"/>
                <w:szCs w:val="22"/>
                <w:highlight w:val="none"/>
              </w:rPr>
              <w:t>电子标签连接线缆全部采用阻燃材料，性能达到B1级及以上，</w:t>
            </w:r>
            <w:r>
              <w:rPr>
                <w:rFonts w:hint="eastAsia" w:ascii="宋体" w:hAnsi="宋体" w:eastAsia="宋体" w:cs="宋体"/>
                <w:b w:val="0"/>
                <w:bCs w:val="0"/>
                <w:spacing w:val="8"/>
                <w:sz w:val="22"/>
                <w:szCs w:val="22"/>
                <w:highlight w:val="none"/>
                <w:lang w:eastAsia="zh-CN"/>
              </w:rPr>
              <w:t>（</w:t>
            </w:r>
            <w:r>
              <w:rPr>
                <w:rFonts w:hint="eastAsia" w:ascii="宋体" w:hAnsi="宋体" w:eastAsia="宋体" w:cs="宋体"/>
                <w:b w:val="0"/>
                <w:bCs w:val="0"/>
                <w:spacing w:val="8"/>
                <w:sz w:val="22"/>
                <w:szCs w:val="22"/>
                <w:highlight w:val="none"/>
              </w:rPr>
              <w:t>需提供由</w:t>
            </w:r>
            <w:r>
              <w:rPr>
                <w:rFonts w:hint="eastAsia" w:ascii="宋体" w:hAnsi="宋体" w:eastAsia="宋体" w:cs="宋体"/>
                <w:b w:val="0"/>
                <w:bCs w:val="0"/>
                <w:spacing w:val="8"/>
                <w:sz w:val="22"/>
                <w:szCs w:val="22"/>
                <w:highlight w:val="none"/>
                <w:lang w:val="en-US" w:eastAsia="zh-CN"/>
              </w:rPr>
              <w:t>经国家认可的第三方检测机构</w:t>
            </w:r>
            <w:r>
              <w:rPr>
                <w:rFonts w:hint="eastAsia" w:ascii="宋体" w:hAnsi="宋体" w:eastAsia="宋体" w:cs="宋体"/>
                <w:b w:val="0"/>
                <w:bCs w:val="0"/>
                <w:spacing w:val="8"/>
                <w:sz w:val="22"/>
                <w:szCs w:val="22"/>
                <w:highlight w:val="none"/>
              </w:rPr>
              <w:t>出具的检测报告，以及ETL电气安全认证报告，检测报告的委托方与投标设备制造商一致。</w:t>
            </w:r>
            <w:r>
              <w:rPr>
                <w:rFonts w:hint="eastAsia" w:ascii="宋体" w:hAnsi="宋体" w:eastAsia="宋体" w:cs="宋体"/>
                <w:b w:val="0"/>
                <w:bCs w:val="0"/>
                <w:spacing w:val="8"/>
                <w:sz w:val="22"/>
                <w:szCs w:val="22"/>
                <w:highlight w:val="none"/>
                <w:lang w:eastAsia="zh-CN"/>
              </w:rPr>
              <w:t>）</w:t>
            </w:r>
          </w:p>
        </w:tc>
        <w:tc>
          <w:tcPr>
            <w:tcW w:w="2406" w:type="pct"/>
            <w:shd w:val="clear" w:color="auto" w:fill="auto"/>
            <w:vAlign w:val="center"/>
          </w:tcPr>
          <w:p w14:paraId="7C75B199">
            <w:pPr>
              <w:keepNext w:val="0"/>
              <w:keepLines w:val="0"/>
              <w:pageBreakBefore w:val="0"/>
              <w:widowControl/>
              <w:suppressLineNumbers w:val="0"/>
              <w:wordWrap/>
              <w:overflowPunct/>
              <w:topLinePunct w:val="0"/>
              <w:bidi w:val="0"/>
              <w:snapToGrid w:val="0"/>
              <w:spacing w:line="360" w:lineRule="exact"/>
              <w:ind w:left="0" w:leftChars="0" w:right="0"/>
              <w:jc w:val="left"/>
              <w:rPr>
                <w:rFonts w:hint="eastAsia" w:ascii="宋体" w:hAnsi="宋体" w:eastAsia="宋体" w:cs="宋体"/>
                <w:b w:val="0"/>
                <w:bCs w:val="0"/>
                <w:snapToGrid w:val="0"/>
                <w:color w:val="000000"/>
                <w:kern w:val="0"/>
                <w:sz w:val="22"/>
                <w:szCs w:val="22"/>
                <w:highlight w:val="none"/>
                <w:lang w:val="en-US" w:eastAsia="zh-CN" w:bidi="ar"/>
              </w:rPr>
            </w:pPr>
            <w:r>
              <w:rPr>
                <w:rFonts w:hint="eastAsia" w:ascii="宋体" w:hAnsi="宋体" w:eastAsia="宋体" w:cs="宋体"/>
                <w:b w:val="0"/>
                <w:bCs w:val="0"/>
                <w:snapToGrid w:val="0"/>
                <w:color w:val="000000"/>
                <w:kern w:val="0"/>
                <w:sz w:val="22"/>
                <w:szCs w:val="22"/>
                <w:highlight w:val="none"/>
                <w:lang w:val="en-US" w:eastAsia="zh-CN" w:bidi="ar"/>
              </w:rPr>
              <w:t>▲线路安全：</w:t>
            </w:r>
          </w:p>
          <w:p w14:paraId="4B9AD597">
            <w:pPr>
              <w:keepNext w:val="0"/>
              <w:keepLines w:val="0"/>
              <w:pageBreakBefore w:val="0"/>
              <w:widowControl/>
              <w:suppressLineNumbers w:val="0"/>
              <w:wordWrap/>
              <w:overflowPunct/>
              <w:topLinePunct w:val="0"/>
              <w:bidi w:val="0"/>
              <w:snapToGrid w:val="0"/>
              <w:spacing w:line="360" w:lineRule="exact"/>
              <w:ind w:left="0" w:leftChars="0" w:right="0"/>
              <w:jc w:val="left"/>
              <w:rPr>
                <w:rFonts w:hint="eastAsia" w:ascii="宋体" w:hAnsi="宋体" w:eastAsia="宋体" w:cs="宋体"/>
                <w:b w:val="0"/>
                <w:bCs w:val="0"/>
                <w:sz w:val="22"/>
                <w:szCs w:val="22"/>
                <w:highlight w:val="none"/>
              </w:rPr>
            </w:pPr>
            <w:r>
              <w:rPr>
                <w:rFonts w:hint="eastAsia" w:ascii="宋体" w:hAnsi="宋体" w:eastAsia="宋体" w:cs="宋体"/>
                <w:b w:val="0"/>
                <w:bCs w:val="0"/>
                <w:snapToGrid w:val="0"/>
                <w:color w:val="000000"/>
                <w:kern w:val="0"/>
                <w:sz w:val="22"/>
                <w:szCs w:val="22"/>
                <w:highlight w:val="none"/>
                <w:lang w:val="en-US" w:eastAsia="zh-CN" w:bidi="ar"/>
              </w:rPr>
              <w:t>1.</w:t>
            </w:r>
            <w:r>
              <w:rPr>
                <w:rFonts w:hint="eastAsia" w:ascii="宋体" w:hAnsi="宋体" w:eastAsia="宋体" w:cs="宋体"/>
                <w:b w:val="0"/>
                <w:bCs w:val="0"/>
                <w:sz w:val="22"/>
                <w:szCs w:val="22"/>
                <w:highlight w:val="none"/>
              </w:rPr>
              <w:t>柜体每个药盒均配备≥3.0 英寸电子标签（提供柜体配备电子标签实测照片）。</w:t>
            </w:r>
          </w:p>
          <w:p w14:paraId="5FCBF1B0">
            <w:pPr>
              <w:keepNext w:val="0"/>
              <w:keepLines w:val="0"/>
              <w:pageBreakBefore w:val="0"/>
              <w:widowControl/>
              <w:suppressLineNumbers w:val="0"/>
              <w:wordWrap/>
              <w:overflowPunct/>
              <w:topLinePunct w:val="0"/>
              <w:bidi w:val="0"/>
              <w:snapToGrid w:val="0"/>
              <w:spacing w:line="360" w:lineRule="exact"/>
              <w:ind w:left="0" w:leftChars="0" w:right="0"/>
              <w:jc w:val="left"/>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rPr>
              <w:t>为了保障设备安全和稳定，柜体连接线线缆全部采用阻燃材料（提供经国家认可的第三方检测机构出具的检测报告）</w:t>
            </w:r>
            <w:r>
              <w:rPr>
                <w:rFonts w:hint="eastAsia" w:ascii="宋体" w:hAnsi="宋体" w:eastAsia="宋体" w:cs="宋体"/>
                <w:b w:val="0"/>
                <w:bCs w:val="0"/>
                <w:sz w:val="22"/>
                <w:szCs w:val="22"/>
                <w:highlight w:val="none"/>
                <w:lang w:eastAsia="zh-CN"/>
              </w:rPr>
              <w:t>。</w:t>
            </w:r>
          </w:p>
          <w:p w14:paraId="75E2083B">
            <w:pPr>
              <w:keepNext w:val="0"/>
              <w:keepLines w:val="0"/>
              <w:pageBreakBefore w:val="0"/>
              <w:widowControl/>
              <w:suppressLineNumbers w:val="0"/>
              <w:wordWrap/>
              <w:overflowPunct/>
              <w:topLinePunct w:val="0"/>
              <w:bidi w:val="0"/>
              <w:snapToGrid w:val="0"/>
              <w:spacing w:line="360" w:lineRule="exact"/>
              <w:ind w:left="0" w:leftChars="0" w:right="0"/>
              <w:jc w:val="left"/>
              <w:rPr>
                <w:rFonts w:hint="eastAsia" w:ascii="宋体" w:hAnsi="宋体" w:eastAsia="宋体" w:cs="宋体"/>
                <w:b w:val="0"/>
                <w:bCs w:val="0"/>
                <w:snapToGrid w:val="0"/>
                <w:color w:val="000000"/>
                <w:kern w:val="0"/>
                <w:sz w:val="22"/>
                <w:szCs w:val="22"/>
                <w:highlight w:val="none"/>
                <w:lang w:val="en-US" w:eastAsia="en-US" w:bidi="ar-SA"/>
              </w:rPr>
            </w:pPr>
            <w:r>
              <w:rPr>
                <w:rFonts w:hint="eastAsia" w:ascii="宋体" w:hAns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rPr>
              <w:t>同时柜体配置的电子标签壳体材料采用阻燃材料，燃烧性能满足 GB 8624-2012 B1级要求。（提供电子标签壳体材料燃烧性能等级检测报告，检测结论需符合 B1 级或以上）。</w:t>
            </w:r>
          </w:p>
        </w:tc>
      </w:tr>
      <w:tr w14:paraId="15CE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0A68B0B4">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2525926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宋体" w:hAnsi="宋体" w:eastAsia="宋体" w:cs="宋体"/>
                <w:b w:val="0"/>
                <w:bCs w:val="0"/>
                <w:snapToGrid w:val="0"/>
                <w:color w:val="000000"/>
                <w:kern w:val="0"/>
                <w:sz w:val="22"/>
                <w:szCs w:val="22"/>
                <w:highlight w:val="none"/>
                <w:lang w:val="en-US" w:eastAsia="en-US" w:bidi="ar-SA"/>
              </w:rPr>
            </w:pPr>
            <w:r>
              <w:rPr>
                <w:rFonts w:hint="eastAsia" w:ascii="宋体" w:hAnsi="宋体" w:eastAsia="宋体" w:cs="宋体"/>
                <w:b w:val="0"/>
                <w:bCs w:val="0"/>
                <w:spacing w:val="8"/>
                <w:sz w:val="22"/>
                <w:szCs w:val="22"/>
                <w:highlight w:val="none"/>
              </w:rPr>
              <w:t>▲触控显示屏：柜门镶嵌≥15.6寸可触控显示屏，不占用柜内空间，可触控显示屏边框长度≤400mm；宽度≤300mm；厚度≤30mm。（需提供含实测尺寸的触控显示屏实拍照片）</w:t>
            </w:r>
          </w:p>
        </w:tc>
        <w:tc>
          <w:tcPr>
            <w:tcW w:w="2406" w:type="pct"/>
            <w:shd w:val="clear" w:color="auto" w:fill="auto"/>
            <w:vAlign w:val="center"/>
          </w:tcPr>
          <w:p w14:paraId="61BD538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right="0"/>
              <w:jc w:val="left"/>
              <w:textAlignment w:val="baseline"/>
              <w:rPr>
                <w:rFonts w:hint="eastAsia" w:ascii="宋体" w:hAnsi="宋体" w:eastAsia="宋体" w:cs="宋体"/>
                <w:b w:val="0"/>
                <w:bCs w:val="0"/>
                <w:snapToGrid w:val="0"/>
                <w:color w:val="000000"/>
                <w:kern w:val="0"/>
                <w:sz w:val="22"/>
                <w:szCs w:val="22"/>
                <w:highlight w:val="none"/>
                <w:lang w:val="en-US" w:eastAsia="en-US" w:bidi="ar-SA"/>
              </w:rPr>
            </w:pPr>
            <w:r>
              <w:rPr>
                <w:rFonts w:hint="eastAsia" w:ascii="宋体" w:hAnsi="宋体" w:eastAsia="宋体" w:cs="宋体"/>
                <w:b w:val="0"/>
                <w:bCs w:val="0"/>
                <w:spacing w:val="8"/>
                <w:sz w:val="22"/>
                <w:szCs w:val="22"/>
                <w:highlight w:val="none"/>
              </w:rPr>
              <w:t>▲</w:t>
            </w:r>
            <w:r>
              <w:rPr>
                <w:rFonts w:hint="eastAsia" w:ascii="宋体" w:hAnsi="宋体" w:eastAsia="宋体" w:cs="宋体"/>
                <w:b w:val="0"/>
                <w:bCs w:val="0"/>
                <w:spacing w:val="8"/>
                <w:sz w:val="22"/>
                <w:szCs w:val="22"/>
                <w:highlight w:val="none"/>
                <w:lang w:val="en-US" w:eastAsia="zh-CN"/>
              </w:rPr>
              <w:t>服务终端</w:t>
            </w:r>
            <w:r>
              <w:rPr>
                <w:rFonts w:hint="eastAsia" w:ascii="宋体" w:hAnsi="宋体" w:eastAsia="宋体" w:cs="宋体"/>
                <w:b w:val="0"/>
                <w:bCs w:val="0"/>
                <w:spacing w:val="8"/>
                <w:sz w:val="22"/>
                <w:szCs w:val="22"/>
                <w:highlight w:val="none"/>
              </w:rPr>
              <w:t>：</w:t>
            </w:r>
            <w:r>
              <w:rPr>
                <w:rFonts w:hint="eastAsia" w:ascii="宋体" w:hAnsi="宋体" w:eastAsia="宋体" w:cs="宋体"/>
                <w:b w:val="0"/>
                <w:bCs w:val="0"/>
                <w:snapToGrid w:val="0"/>
                <w:color w:val="000000"/>
                <w:kern w:val="0"/>
                <w:sz w:val="22"/>
                <w:szCs w:val="22"/>
                <w:highlight w:val="none"/>
                <w:lang w:val="en-US" w:eastAsia="zh-CN" w:bidi="ar"/>
              </w:rPr>
              <w:t>设备配置≥15.6寸可触控显示屏的服务终端，对柜体储存麻精药品进行信息化和智能化管理。鉴于设备使用场景为医疗场景，但该设备属于非3C强制性认证产品，为了保障设备辐射符合要求，服务终端需通过电磁兼容性检测，使其满足GB/T 9254.1-2021《信息技术设备、多媒体设备和接收机 电磁兼容 第1部分：发射要求》中的B级设备要求。（投标人需提供服务终端的电磁兼容性检测报告，报告结果为B级。）</w:t>
            </w:r>
          </w:p>
        </w:tc>
      </w:tr>
      <w:tr w14:paraId="61E7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05A10961">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330D7FEA">
            <w:pPr>
              <w:pStyle w:val="11"/>
              <w:keepNext w:val="0"/>
              <w:keepLines w:val="0"/>
              <w:pageBreakBefore w:val="0"/>
              <w:widowControl/>
              <w:wordWrap/>
              <w:overflowPunct/>
              <w:topLinePunct w:val="0"/>
              <w:bidi w:val="0"/>
              <w:snapToGrid w:val="0"/>
              <w:spacing w:line="360" w:lineRule="exact"/>
              <w:ind w:left="0" w:leftChars="0" w:right="0" w:rightChars="0"/>
              <w:jc w:val="left"/>
              <w:rPr>
                <w:rFonts w:hint="eastAsia" w:ascii="宋体" w:hAnsi="宋体" w:eastAsia="宋体" w:cs="宋体"/>
                <w:b w:val="0"/>
                <w:bCs w:val="0"/>
                <w:snapToGrid w:val="0"/>
                <w:color w:val="000000"/>
                <w:kern w:val="0"/>
                <w:sz w:val="22"/>
                <w:szCs w:val="22"/>
                <w:highlight w:val="none"/>
                <w:lang w:val="en-US" w:eastAsia="en-US" w:bidi="ar-SA"/>
              </w:rPr>
            </w:pPr>
            <w:r>
              <w:rPr>
                <w:rFonts w:hint="eastAsia" w:ascii="宋体" w:hAnsi="宋体" w:eastAsia="宋体" w:cs="宋体"/>
                <w:b w:val="0"/>
                <w:bCs w:val="0"/>
                <w:spacing w:val="21"/>
                <w:sz w:val="22"/>
                <w:szCs w:val="22"/>
                <w:highlight w:val="none"/>
              </w:rPr>
              <w:t>用户识别:支持戴口罩状态下的人脸识别、指纹识别、ID读写器、RSA密码等≥4种备用方式。多种鉴权模块一体化集成于操作显示屏。（提供各种鉴权方式的实物图片指示说明和经国家认可的第三方检测机构出具的检测报告证明认假率≤0.001%,拒真率≤0.005%）</w:t>
            </w:r>
          </w:p>
        </w:tc>
        <w:tc>
          <w:tcPr>
            <w:tcW w:w="2406" w:type="pct"/>
            <w:shd w:val="clear" w:color="auto" w:fill="auto"/>
            <w:vAlign w:val="center"/>
          </w:tcPr>
          <w:p w14:paraId="2F5CCDA7">
            <w:pPr>
              <w:pStyle w:val="11"/>
              <w:keepNext w:val="0"/>
              <w:keepLines w:val="0"/>
              <w:pageBreakBefore w:val="0"/>
              <w:widowControl/>
              <w:wordWrap/>
              <w:overflowPunct/>
              <w:topLinePunct w:val="0"/>
              <w:bidi w:val="0"/>
              <w:snapToGrid w:val="0"/>
              <w:spacing w:line="360" w:lineRule="exact"/>
              <w:ind w:left="0" w:leftChars="0" w:right="0" w:rightChars="0" w:hanging="17" w:firstLineChars="0"/>
              <w:jc w:val="left"/>
              <w:rPr>
                <w:rFonts w:hint="eastAsia" w:ascii="宋体" w:hAnsi="宋体" w:eastAsia="宋体" w:cs="宋体"/>
                <w:b w:val="0"/>
                <w:bCs w:val="0"/>
                <w:snapToGrid w:val="0"/>
                <w:color w:val="000000"/>
                <w:kern w:val="0"/>
                <w:sz w:val="22"/>
                <w:szCs w:val="22"/>
                <w:highlight w:val="none"/>
                <w:lang w:val="en-US" w:eastAsia="zh-CN" w:bidi="ar-SA"/>
              </w:rPr>
            </w:pPr>
            <w:r>
              <w:rPr>
                <w:rFonts w:hint="eastAsia" w:ascii="宋体" w:hAnsi="宋体" w:eastAsia="宋体" w:cs="宋体"/>
                <w:b w:val="0"/>
                <w:bCs w:val="0"/>
                <w:spacing w:val="21"/>
                <w:sz w:val="22"/>
                <w:szCs w:val="22"/>
                <w:highlight w:val="none"/>
              </w:rPr>
              <w:t>用户识别:支持戴口罩状态下的人脸识别、指纹识别、ID读写器、RSA密码等≥4种备用方式。多种鉴权模块一体化集成于操作显示屏。（提供各种鉴权方式的实物图片指示说明和经国家认可的第三方检测机构出具的检测报告证明</w:t>
            </w:r>
            <w:r>
              <w:rPr>
                <w:rFonts w:hint="eastAsia" w:ascii="宋体" w:hAnsi="宋体" w:eastAsia="宋体" w:cs="宋体"/>
                <w:b w:val="0"/>
                <w:bCs w:val="0"/>
                <w:spacing w:val="21"/>
                <w:sz w:val="22"/>
                <w:szCs w:val="22"/>
                <w:highlight w:val="none"/>
                <w:lang w:eastAsia="zh-CN"/>
              </w:rPr>
              <w:t>）</w:t>
            </w:r>
          </w:p>
        </w:tc>
      </w:tr>
      <w:tr w14:paraId="21F4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1365B2C1">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01DFE296">
            <w:pPr>
              <w:keepNext w:val="0"/>
              <w:keepLines w:val="0"/>
              <w:pageBreakBefore w:val="0"/>
              <w:widowControl/>
              <w:kinsoku/>
              <w:wordWrap/>
              <w:overflowPunct/>
              <w:topLinePunct w:val="0"/>
              <w:autoSpaceDE/>
              <w:autoSpaceDN/>
              <w:bidi w:val="0"/>
              <w:adjustRightInd/>
              <w:snapToGrid w:val="0"/>
              <w:spacing w:line="360" w:lineRule="exact"/>
              <w:ind w:left="0" w:leftChars="0" w:right="0"/>
              <w:jc w:val="left"/>
              <w:textAlignment w:val="center"/>
              <w:rPr>
                <w:rFonts w:hint="eastAsia" w:ascii="宋体" w:hAnsi="宋体" w:eastAsia="宋体" w:cs="宋体"/>
                <w:b w:val="0"/>
                <w:bCs w:val="0"/>
                <w:snapToGrid w:val="0"/>
                <w:color w:val="000000"/>
                <w:kern w:val="0"/>
                <w:sz w:val="22"/>
                <w:szCs w:val="22"/>
                <w:highlight w:val="none"/>
                <w:lang w:val="en-US" w:eastAsia="en-US" w:bidi="ar"/>
              </w:rPr>
            </w:pPr>
            <w:r>
              <w:rPr>
                <w:rFonts w:hint="eastAsia" w:ascii="宋体" w:hAnsi="宋体" w:eastAsia="宋体" w:cs="宋体"/>
                <w:b w:val="0"/>
                <w:bCs w:val="0"/>
                <w:color w:val="000000"/>
                <w:kern w:val="0"/>
                <w:sz w:val="22"/>
                <w:szCs w:val="22"/>
                <w:highlight w:val="none"/>
                <w:lang w:bidi="ar"/>
              </w:rPr>
              <w:t>人脸识别模块</w:t>
            </w:r>
            <w:r>
              <w:rPr>
                <w:rFonts w:hint="eastAsia" w:ascii="宋体" w:hAnsi="宋体" w:eastAsia="宋体" w:cs="宋体"/>
                <w:b w:val="0"/>
                <w:bCs w:val="0"/>
                <w:color w:val="000000"/>
                <w:kern w:val="0"/>
                <w:sz w:val="22"/>
                <w:szCs w:val="22"/>
                <w:highlight w:val="none"/>
                <w:lang w:eastAsia="zh-CN" w:bidi="ar"/>
              </w:rPr>
              <w:t>：</w:t>
            </w:r>
            <w:r>
              <w:rPr>
                <w:rFonts w:hint="eastAsia" w:ascii="宋体" w:hAnsi="宋体" w:eastAsia="宋体" w:cs="宋体"/>
                <w:b w:val="0"/>
                <w:bCs w:val="0"/>
                <w:kern w:val="0"/>
                <w:sz w:val="22"/>
                <w:szCs w:val="22"/>
                <w:highlight w:val="none"/>
                <w:lang w:bidi="ar"/>
              </w:rPr>
              <w:t>为了方便不同身高的药师进行人脸识别登录，智能柜设置人脸识别鉴权模块高度距离地面1500mm±10mm</w:t>
            </w:r>
            <w:r>
              <w:rPr>
                <w:rFonts w:hint="eastAsia" w:ascii="宋体" w:hAnsi="宋体" w:eastAsia="宋体" w:cs="宋体"/>
                <w:b w:val="0"/>
                <w:bCs w:val="0"/>
                <w:kern w:val="0"/>
                <w:sz w:val="22"/>
                <w:szCs w:val="22"/>
                <w:highlight w:val="none"/>
                <w:lang w:eastAsia="zh-CN" w:bidi="ar"/>
              </w:rPr>
              <w:t>。（</w:t>
            </w:r>
            <w:r>
              <w:rPr>
                <w:rFonts w:hint="eastAsia" w:ascii="宋体" w:hAnsi="宋体" w:eastAsia="宋体" w:cs="宋体"/>
                <w:b w:val="0"/>
                <w:bCs w:val="0"/>
                <w:kern w:val="0"/>
                <w:sz w:val="22"/>
                <w:szCs w:val="22"/>
                <w:highlight w:val="none"/>
                <w:lang w:bidi="ar"/>
              </w:rPr>
              <w:t>提供人脸识别鉴权模块高度距离地面实物图片及尺寸说明</w:t>
            </w:r>
            <w:r>
              <w:rPr>
                <w:rFonts w:hint="eastAsia" w:ascii="宋体" w:hAnsi="宋体" w:eastAsia="宋体" w:cs="宋体"/>
                <w:b w:val="0"/>
                <w:bCs w:val="0"/>
                <w:kern w:val="0"/>
                <w:sz w:val="22"/>
                <w:szCs w:val="22"/>
                <w:highlight w:val="none"/>
                <w:lang w:eastAsia="zh-CN" w:bidi="ar"/>
              </w:rPr>
              <w:t>）</w:t>
            </w:r>
          </w:p>
        </w:tc>
        <w:tc>
          <w:tcPr>
            <w:tcW w:w="2406" w:type="pct"/>
            <w:shd w:val="clear" w:color="auto" w:fill="auto"/>
            <w:vAlign w:val="center"/>
          </w:tcPr>
          <w:p w14:paraId="058B9B8D">
            <w:pPr>
              <w:pStyle w:val="11"/>
              <w:keepNext w:val="0"/>
              <w:keepLines w:val="0"/>
              <w:pageBreakBefore w:val="0"/>
              <w:widowControl/>
              <w:wordWrap/>
              <w:overflowPunct/>
              <w:topLinePunct w:val="0"/>
              <w:bidi w:val="0"/>
              <w:snapToGrid w:val="0"/>
              <w:spacing w:line="360" w:lineRule="exact"/>
              <w:ind w:left="0" w:leftChars="0" w:right="0"/>
              <w:jc w:val="left"/>
              <w:rPr>
                <w:rFonts w:hint="eastAsia" w:ascii="宋体" w:hAnsi="宋体" w:eastAsia="宋体" w:cs="宋体"/>
                <w:b w:val="0"/>
                <w:bCs w:val="0"/>
                <w:snapToGrid w:val="0"/>
                <w:color w:val="000000"/>
                <w:kern w:val="0"/>
                <w:sz w:val="22"/>
                <w:szCs w:val="22"/>
                <w:highlight w:val="none"/>
                <w:lang w:val="en-US" w:eastAsia="en-US" w:bidi="ar-SA"/>
              </w:rPr>
            </w:pPr>
            <w:r>
              <w:rPr>
                <w:rFonts w:hint="eastAsia" w:ascii="宋体" w:hAnsi="宋体" w:eastAsia="宋体" w:cs="宋体"/>
                <w:b w:val="0"/>
                <w:bCs w:val="0"/>
                <w:color w:val="000000"/>
                <w:kern w:val="0"/>
                <w:sz w:val="22"/>
                <w:szCs w:val="22"/>
                <w:highlight w:val="none"/>
                <w:lang w:bidi="ar"/>
              </w:rPr>
              <w:t>人脸识别模块</w:t>
            </w:r>
            <w:r>
              <w:rPr>
                <w:rFonts w:hint="eastAsia" w:ascii="宋体" w:hAnsi="宋体" w:eastAsia="宋体" w:cs="宋体"/>
                <w:b w:val="0"/>
                <w:bCs w:val="0"/>
                <w:color w:val="000000"/>
                <w:kern w:val="0"/>
                <w:sz w:val="22"/>
                <w:szCs w:val="22"/>
                <w:highlight w:val="none"/>
                <w:lang w:eastAsia="zh-CN" w:bidi="ar"/>
              </w:rPr>
              <w:t>：为适应不同身高药师的人脸识别登录需求</w:t>
            </w:r>
            <w:r>
              <w:rPr>
                <w:rFonts w:hint="eastAsia" w:ascii="宋体" w:hAnsi="宋体" w:eastAsia="宋体" w:cs="宋体"/>
                <w:b w:val="0"/>
                <w:bCs w:val="0"/>
                <w:kern w:val="0"/>
                <w:sz w:val="22"/>
                <w:szCs w:val="22"/>
                <w:highlight w:val="none"/>
                <w:lang w:bidi="ar"/>
              </w:rPr>
              <w:t>，智能柜设置人脸识别鉴权模块高度距离地面1500mm±10mm</w:t>
            </w:r>
            <w:r>
              <w:rPr>
                <w:rFonts w:hint="eastAsia" w:ascii="宋体" w:hAnsi="宋体" w:eastAsia="宋体" w:cs="宋体"/>
                <w:b w:val="0"/>
                <w:bCs w:val="0"/>
                <w:kern w:val="0"/>
                <w:sz w:val="22"/>
                <w:szCs w:val="22"/>
                <w:highlight w:val="none"/>
                <w:lang w:eastAsia="zh-CN" w:bidi="ar"/>
              </w:rPr>
              <w:t>。（</w:t>
            </w:r>
            <w:r>
              <w:rPr>
                <w:rFonts w:hint="eastAsia" w:ascii="宋体" w:hAnsi="宋体" w:eastAsia="宋体" w:cs="宋体"/>
                <w:b w:val="0"/>
                <w:bCs w:val="0"/>
                <w:kern w:val="0"/>
                <w:sz w:val="22"/>
                <w:szCs w:val="22"/>
                <w:highlight w:val="none"/>
                <w:lang w:bidi="ar"/>
              </w:rPr>
              <w:t>提供人脸识别鉴权模块高度距离地面实物图片及尺寸说明</w:t>
            </w:r>
            <w:r>
              <w:rPr>
                <w:rFonts w:hint="eastAsia" w:ascii="宋体" w:hAnsi="宋体" w:eastAsia="宋体" w:cs="宋体"/>
                <w:b w:val="0"/>
                <w:bCs w:val="0"/>
                <w:kern w:val="0"/>
                <w:sz w:val="22"/>
                <w:szCs w:val="22"/>
                <w:highlight w:val="none"/>
                <w:lang w:eastAsia="zh-CN" w:bidi="ar"/>
              </w:rPr>
              <w:t>）</w:t>
            </w:r>
          </w:p>
        </w:tc>
      </w:tr>
      <w:tr w14:paraId="776B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730FF0D7">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7909E115">
            <w:pPr>
              <w:keepNext w:val="0"/>
              <w:keepLines w:val="0"/>
              <w:pageBreakBefore w:val="0"/>
              <w:widowControl/>
              <w:kinsoku/>
              <w:wordWrap/>
              <w:overflowPunct/>
              <w:topLinePunct w:val="0"/>
              <w:autoSpaceDE/>
              <w:autoSpaceDN/>
              <w:bidi w:val="0"/>
              <w:adjustRightInd/>
              <w:snapToGrid w:val="0"/>
              <w:spacing w:line="360" w:lineRule="exact"/>
              <w:ind w:left="0" w:leftChars="0" w:right="0"/>
              <w:jc w:val="left"/>
              <w:textAlignment w:val="center"/>
              <w:rPr>
                <w:rFonts w:hint="eastAsia" w:ascii="宋体" w:hAnsi="宋体" w:eastAsia="宋体" w:cs="宋体"/>
                <w:b w:val="0"/>
                <w:bCs w:val="0"/>
                <w:snapToGrid w:val="0"/>
                <w:color w:val="000000"/>
                <w:kern w:val="0"/>
                <w:sz w:val="22"/>
                <w:szCs w:val="22"/>
                <w:highlight w:val="none"/>
                <w:lang w:val="en-US" w:eastAsia="en-US" w:bidi="ar"/>
              </w:rPr>
            </w:pPr>
            <w:r>
              <w:rPr>
                <w:rFonts w:hint="eastAsia" w:ascii="宋体" w:hAnsi="宋体" w:eastAsia="宋体" w:cs="宋体"/>
                <w:b w:val="0"/>
                <w:bCs w:val="0"/>
                <w:color w:val="000000"/>
                <w:kern w:val="0"/>
                <w:sz w:val="22"/>
                <w:szCs w:val="22"/>
                <w:highlight w:val="none"/>
                <w:lang w:bidi="ar"/>
              </w:rPr>
              <w:t>▲抗菌储药格</w:t>
            </w:r>
            <w:r>
              <w:rPr>
                <w:rFonts w:hint="eastAsia" w:ascii="宋体" w:hAnsi="宋体" w:eastAsia="宋体" w:cs="宋体"/>
                <w:b w:val="0"/>
                <w:bCs w:val="0"/>
                <w:color w:val="000000"/>
                <w:kern w:val="0"/>
                <w:sz w:val="22"/>
                <w:szCs w:val="22"/>
                <w:highlight w:val="none"/>
                <w:lang w:eastAsia="zh-CN" w:bidi="ar"/>
              </w:rPr>
              <w:t>：</w:t>
            </w:r>
            <w:r>
              <w:rPr>
                <w:rFonts w:hint="eastAsia" w:ascii="宋体" w:hAnsi="宋体" w:eastAsia="宋体" w:cs="宋体"/>
                <w:b w:val="0"/>
                <w:bCs w:val="0"/>
                <w:color w:val="000000"/>
                <w:kern w:val="0"/>
                <w:sz w:val="22"/>
                <w:szCs w:val="22"/>
                <w:highlight w:val="none"/>
                <w:lang w:bidi="ar"/>
              </w:rPr>
              <w:t>采用抑菌材质和一体化成型工艺，无拼接空隙，易清洁和消毒，药格不易变形。药格的抗菌率＞99.99%，符合GB/T21866-2008标准</w:t>
            </w:r>
            <w:r>
              <w:rPr>
                <w:rFonts w:hint="eastAsia" w:ascii="宋体" w:hAnsi="宋体" w:eastAsia="宋体" w:cs="宋体"/>
                <w:b w:val="0"/>
                <w:bCs w:val="0"/>
                <w:color w:val="000000"/>
                <w:kern w:val="0"/>
                <w:sz w:val="22"/>
                <w:szCs w:val="22"/>
                <w:highlight w:val="none"/>
                <w:lang w:eastAsia="zh-CN" w:bidi="ar"/>
              </w:rPr>
              <w:t>。（</w:t>
            </w:r>
            <w:r>
              <w:rPr>
                <w:rFonts w:hint="eastAsia" w:ascii="宋体" w:hAnsi="宋体" w:eastAsia="宋体" w:cs="宋体"/>
                <w:b w:val="0"/>
                <w:bCs w:val="0"/>
                <w:color w:val="000000"/>
                <w:kern w:val="0"/>
                <w:sz w:val="22"/>
                <w:szCs w:val="22"/>
                <w:highlight w:val="none"/>
                <w:lang w:bidi="ar"/>
              </w:rPr>
              <w:t>需提供带CMA</w:t>
            </w:r>
            <w:r>
              <w:rPr>
                <w:rFonts w:hint="eastAsia" w:ascii="宋体" w:hAnsi="宋体" w:eastAsia="宋体" w:cs="宋体"/>
                <w:b w:val="0"/>
                <w:bCs w:val="0"/>
                <w:sz w:val="22"/>
                <w:szCs w:val="22"/>
                <w:highlight w:val="none"/>
                <w:lang w:val="en-US" w:eastAsia="zh-CN"/>
              </w:rPr>
              <w:t>或CNAS</w:t>
            </w:r>
            <w:r>
              <w:rPr>
                <w:rFonts w:hint="eastAsia" w:ascii="宋体" w:hAnsi="宋体" w:eastAsia="宋体" w:cs="宋体"/>
                <w:b w:val="0"/>
                <w:bCs w:val="0"/>
                <w:color w:val="000000"/>
                <w:kern w:val="0"/>
                <w:sz w:val="22"/>
                <w:szCs w:val="22"/>
                <w:highlight w:val="none"/>
                <w:lang w:bidi="ar"/>
              </w:rPr>
              <w:t>标识的经国家认可的第三方检测机构出具的检测报告，检测报告的委托方与投标设备制造商一致</w:t>
            </w:r>
            <w:r>
              <w:rPr>
                <w:rFonts w:hint="eastAsia" w:ascii="宋体" w:hAnsi="宋体" w:eastAsia="宋体" w:cs="宋体"/>
                <w:b w:val="0"/>
                <w:bCs w:val="0"/>
                <w:color w:val="000000"/>
                <w:kern w:val="0"/>
                <w:sz w:val="22"/>
                <w:szCs w:val="22"/>
                <w:highlight w:val="none"/>
                <w:lang w:eastAsia="zh-CN" w:bidi="ar"/>
              </w:rPr>
              <w:t>）</w:t>
            </w:r>
          </w:p>
        </w:tc>
        <w:tc>
          <w:tcPr>
            <w:tcW w:w="2406" w:type="pct"/>
            <w:shd w:val="clear" w:color="auto" w:fill="auto"/>
            <w:vAlign w:val="center"/>
          </w:tcPr>
          <w:p w14:paraId="0D6F4DF8">
            <w:pPr>
              <w:pStyle w:val="11"/>
              <w:keepNext w:val="0"/>
              <w:keepLines w:val="0"/>
              <w:pageBreakBefore w:val="0"/>
              <w:widowControl/>
              <w:wordWrap/>
              <w:overflowPunct/>
              <w:topLinePunct w:val="0"/>
              <w:bidi w:val="0"/>
              <w:snapToGrid w:val="0"/>
              <w:spacing w:line="360" w:lineRule="exact"/>
              <w:ind w:left="0" w:leftChars="0" w:right="0"/>
              <w:jc w:val="left"/>
              <w:rPr>
                <w:rFonts w:hint="eastAsia" w:ascii="宋体" w:hAnsi="宋体" w:eastAsia="宋体" w:cs="宋体"/>
                <w:b w:val="0"/>
                <w:bCs w:val="0"/>
                <w:snapToGrid w:val="0"/>
                <w:color w:val="000000"/>
                <w:kern w:val="0"/>
                <w:sz w:val="22"/>
                <w:szCs w:val="22"/>
                <w:highlight w:val="none"/>
                <w:lang w:val="en-US" w:eastAsia="en-US" w:bidi="ar"/>
              </w:rPr>
            </w:pPr>
            <w:r>
              <w:rPr>
                <w:rFonts w:hint="eastAsia" w:ascii="宋体" w:hAnsi="宋体" w:eastAsia="宋体" w:cs="宋体"/>
                <w:b w:val="0"/>
                <w:bCs w:val="0"/>
                <w:color w:val="000000"/>
                <w:kern w:val="0"/>
                <w:sz w:val="22"/>
                <w:szCs w:val="22"/>
                <w:highlight w:val="none"/>
                <w:lang w:bidi="ar"/>
              </w:rPr>
              <w:t>▲抗菌储药格：采用抑菌材质和一体化成型工艺，无拼接空隙，易清洁和消毒，药格不易变形。药格的抗菌率≥99.9%，符合IS022196:2011 标准。（需提供带 CMA 或 CNAS 标识的经国家认可的第三方检测机构出具的检测报告</w:t>
            </w:r>
            <w:r>
              <w:rPr>
                <w:rFonts w:hint="eastAsia" w:ascii="宋体" w:hAnsi="宋体" w:eastAsia="宋体" w:cs="宋体"/>
                <w:b w:val="0"/>
                <w:bCs w:val="0"/>
                <w:color w:val="000000"/>
                <w:kern w:val="0"/>
                <w:sz w:val="22"/>
                <w:szCs w:val="22"/>
                <w:highlight w:val="none"/>
                <w:lang w:eastAsia="zh-CN" w:bidi="ar"/>
              </w:rPr>
              <w:t>）</w:t>
            </w:r>
            <w:r>
              <w:rPr>
                <w:rFonts w:hint="eastAsia" w:ascii="宋体" w:hAnsi="宋体" w:eastAsia="宋体" w:cs="宋体"/>
                <w:b w:val="0"/>
                <w:bCs w:val="0"/>
                <w:color w:val="000000"/>
                <w:kern w:val="0"/>
                <w:sz w:val="22"/>
                <w:szCs w:val="22"/>
                <w:highlight w:val="none"/>
                <w:lang w:bidi="ar"/>
              </w:rPr>
              <w:t>。</w:t>
            </w:r>
          </w:p>
        </w:tc>
      </w:tr>
      <w:tr w14:paraId="71C3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1D394AE5">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19880D2C">
            <w:pPr>
              <w:keepNext w:val="0"/>
              <w:keepLines w:val="0"/>
              <w:pageBreakBefore w:val="0"/>
              <w:widowControl/>
              <w:kinsoku/>
              <w:wordWrap/>
              <w:overflowPunct/>
              <w:topLinePunct w:val="0"/>
              <w:autoSpaceDE/>
              <w:autoSpaceDN/>
              <w:bidi w:val="0"/>
              <w:adjustRightInd/>
              <w:snapToGrid w:val="0"/>
              <w:spacing w:line="360" w:lineRule="exact"/>
              <w:ind w:left="0" w:leftChars="0" w:right="0"/>
              <w:jc w:val="left"/>
              <w:textAlignment w:val="center"/>
              <w:rPr>
                <w:rFonts w:hint="eastAsia" w:ascii="宋体" w:hAnsi="宋体" w:eastAsia="宋体" w:cs="宋体"/>
                <w:b w:val="0"/>
                <w:bCs w:val="0"/>
                <w:snapToGrid w:val="0"/>
                <w:color w:val="000000"/>
                <w:kern w:val="0"/>
                <w:sz w:val="22"/>
                <w:szCs w:val="22"/>
                <w:highlight w:val="none"/>
                <w:lang w:val="en-US" w:eastAsia="en-US" w:bidi="ar"/>
              </w:rPr>
            </w:pPr>
            <w:r>
              <w:rPr>
                <w:rFonts w:hint="eastAsia" w:ascii="宋体" w:hAnsi="宋体" w:eastAsia="宋体" w:cs="宋体"/>
                <w:b w:val="0"/>
                <w:bCs w:val="0"/>
                <w:color w:val="000000"/>
                <w:kern w:val="0"/>
                <w:sz w:val="22"/>
                <w:szCs w:val="22"/>
                <w:highlight w:val="none"/>
                <w:lang w:bidi="ar"/>
              </w:rPr>
              <w:t>▲储药层</w:t>
            </w:r>
            <w:r>
              <w:rPr>
                <w:rFonts w:hint="eastAsia" w:ascii="宋体" w:hAnsi="宋体" w:eastAsia="宋体" w:cs="宋体"/>
                <w:b w:val="0"/>
                <w:bCs w:val="0"/>
                <w:color w:val="000000"/>
                <w:kern w:val="0"/>
                <w:sz w:val="22"/>
                <w:szCs w:val="22"/>
                <w:highlight w:val="none"/>
                <w:lang w:eastAsia="zh-CN" w:bidi="ar"/>
              </w:rPr>
              <w:t>：</w:t>
            </w:r>
            <w:r>
              <w:rPr>
                <w:rFonts w:hint="eastAsia" w:ascii="宋体" w:hAnsi="宋体" w:eastAsia="宋体" w:cs="宋体"/>
                <w:b w:val="0"/>
                <w:bCs w:val="0"/>
                <w:color w:val="000000"/>
                <w:kern w:val="0"/>
                <w:sz w:val="22"/>
                <w:szCs w:val="22"/>
                <w:highlight w:val="none"/>
                <w:lang w:bidi="ar"/>
              </w:rPr>
              <w:t>为了便于取药、补药、盘点等操作，智能柜各层储药层整层可通过导轨平稳抽出，抽出行程≥30cm，并且最顶层储药层设计≥10°的倾斜角度，方便药师存取药品。（需提供各层储药层整层可平稳抽出≥30cm，以及最顶层储药层设计≥10°的倾斜角度实拍照片）</w:t>
            </w:r>
          </w:p>
        </w:tc>
        <w:tc>
          <w:tcPr>
            <w:tcW w:w="2406" w:type="pct"/>
            <w:shd w:val="clear" w:color="auto" w:fill="auto"/>
            <w:vAlign w:val="center"/>
          </w:tcPr>
          <w:p w14:paraId="5D52638D">
            <w:pPr>
              <w:pStyle w:val="11"/>
              <w:keepNext w:val="0"/>
              <w:keepLines w:val="0"/>
              <w:pageBreakBefore w:val="0"/>
              <w:widowControl/>
              <w:wordWrap/>
              <w:overflowPunct/>
              <w:topLinePunct w:val="0"/>
              <w:bidi w:val="0"/>
              <w:snapToGrid w:val="0"/>
              <w:spacing w:line="360" w:lineRule="exact"/>
              <w:ind w:left="0" w:leftChars="0" w:right="0"/>
              <w:jc w:val="left"/>
              <w:rPr>
                <w:rFonts w:hint="eastAsia" w:ascii="宋体" w:hAnsi="宋体" w:eastAsia="宋体" w:cs="宋体"/>
                <w:b w:val="0"/>
                <w:bCs w:val="0"/>
                <w:snapToGrid w:val="0"/>
                <w:color w:val="000000"/>
                <w:kern w:val="0"/>
                <w:sz w:val="22"/>
                <w:szCs w:val="22"/>
                <w:highlight w:val="none"/>
                <w:lang w:val="en-US" w:eastAsia="zh-CN" w:bidi="ar"/>
              </w:rPr>
            </w:pPr>
            <w:r>
              <w:rPr>
                <w:rFonts w:hint="eastAsia" w:ascii="宋体" w:hAnsi="宋体" w:eastAsia="宋体" w:cs="宋体"/>
                <w:b w:val="0"/>
                <w:bCs w:val="0"/>
                <w:color w:val="000000"/>
                <w:kern w:val="0"/>
                <w:sz w:val="22"/>
                <w:szCs w:val="22"/>
                <w:highlight w:val="none"/>
                <w:lang w:eastAsia="zh-CN" w:bidi="ar"/>
              </w:rPr>
              <w:t>删除该项</w:t>
            </w:r>
          </w:p>
        </w:tc>
      </w:tr>
      <w:tr w14:paraId="54E7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7C616716">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3FBD5906">
            <w:pPr>
              <w:keepNext w:val="0"/>
              <w:keepLines w:val="0"/>
              <w:pageBreakBefore w:val="0"/>
              <w:widowControl/>
              <w:kinsoku/>
              <w:wordWrap/>
              <w:overflowPunct/>
              <w:topLinePunct w:val="0"/>
              <w:autoSpaceDE/>
              <w:autoSpaceDN/>
              <w:bidi w:val="0"/>
              <w:adjustRightInd/>
              <w:snapToGrid w:val="0"/>
              <w:spacing w:line="360" w:lineRule="exact"/>
              <w:ind w:left="0" w:leftChars="0" w:right="0"/>
              <w:jc w:val="left"/>
              <w:textAlignment w:val="center"/>
              <w:rPr>
                <w:rFonts w:hint="eastAsia" w:ascii="宋体" w:hAnsi="宋体" w:eastAsia="宋体" w:cs="宋体"/>
                <w:b w:val="0"/>
                <w:bCs w:val="0"/>
                <w:snapToGrid w:val="0"/>
                <w:color w:val="000000"/>
                <w:kern w:val="0"/>
                <w:sz w:val="22"/>
                <w:szCs w:val="22"/>
                <w:highlight w:val="none"/>
                <w:lang w:val="en-US" w:eastAsia="en-US" w:bidi="ar"/>
              </w:rPr>
            </w:pPr>
            <w:r>
              <w:rPr>
                <w:rFonts w:hint="eastAsia" w:ascii="宋体" w:hAnsi="宋体" w:eastAsia="宋体" w:cs="宋体"/>
                <w:b w:val="0"/>
                <w:bCs w:val="0"/>
                <w:color w:val="000000"/>
                <w:kern w:val="0"/>
                <w:sz w:val="22"/>
                <w:szCs w:val="22"/>
                <w:highlight w:val="none"/>
                <w:lang w:bidi="ar"/>
              </w:rPr>
              <w:t>▲感测计数</w:t>
            </w:r>
            <w:r>
              <w:rPr>
                <w:rFonts w:hint="eastAsia" w:ascii="宋体" w:hAnsi="宋体" w:eastAsia="宋体" w:cs="宋体"/>
                <w:b w:val="0"/>
                <w:bCs w:val="0"/>
                <w:color w:val="000000"/>
                <w:kern w:val="0"/>
                <w:sz w:val="22"/>
                <w:szCs w:val="22"/>
                <w:highlight w:val="none"/>
                <w:lang w:eastAsia="zh-CN" w:bidi="ar"/>
              </w:rPr>
              <w:t>：</w:t>
            </w:r>
            <w:r>
              <w:rPr>
                <w:rFonts w:hint="eastAsia" w:ascii="宋体" w:hAnsi="宋体" w:eastAsia="宋体" w:cs="宋体"/>
                <w:b w:val="0"/>
                <w:bCs w:val="0"/>
                <w:kern w:val="0"/>
                <w:sz w:val="22"/>
                <w:szCs w:val="22"/>
                <w:highlight w:val="none"/>
                <w:lang w:bidi="ar"/>
              </w:rPr>
              <w:t>配备≥35个存储药格，每个药格均配备智能自动计数装置，感测计数方式为智能AI感测方式，非单一重力感应计数</w:t>
            </w:r>
            <w:r>
              <w:rPr>
                <w:rFonts w:hint="eastAsia" w:ascii="宋体" w:hAnsi="宋体" w:eastAsia="宋体" w:cs="宋体"/>
                <w:b w:val="0"/>
                <w:bCs w:val="0"/>
                <w:kern w:val="0"/>
                <w:sz w:val="22"/>
                <w:szCs w:val="22"/>
                <w:highlight w:val="none"/>
                <w:lang w:eastAsia="zh-CN" w:bidi="ar"/>
              </w:rPr>
              <w:t>（</w:t>
            </w:r>
            <w:r>
              <w:rPr>
                <w:rFonts w:hint="eastAsia" w:ascii="宋体" w:hAnsi="宋体" w:eastAsia="宋体" w:cs="宋体"/>
                <w:b w:val="0"/>
                <w:bCs w:val="0"/>
                <w:kern w:val="0"/>
                <w:sz w:val="22"/>
                <w:szCs w:val="22"/>
                <w:highlight w:val="none"/>
                <w:lang w:bidi="ar"/>
              </w:rPr>
              <w:t>需提供</w:t>
            </w:r>
            <w:r>
              <w:rPr>
                <w:rFonts w:hint="eastAsia" w:ascii="宋体" w:hAnsi="宋体" w:eastAsia="宋体" w:cs="宋体"/>
                <w:b w:val="0"/>
                <w:bCs w:val="0"/>
                <w:strike w:val="0"/>
                <w:dstrike w:val="0"/>
                <w:kern w:val="0"/>
                <w:sz w:val="22"/>
                <w:szCs w:val="22"/>
                <w:highlight w:val="none"/>
                <w:lang w:val="en-US" w:eastAsia="zh-CN" w:bidi="ar"/>
              </w:rPr>
              <w:t>经国家认可的第三方检测机构出具的检测报告。</w:t>
            </w:r>
            <w:r>
              <w:rPr>
                <w:rFonts w:hint="eastAsia" w:ascii="宋体" w:hAnsi="宋体" w:eastAsia="宋体" w:cs="宋体"/>
                <w:b w:val="0"/>
                <w:bCs w:val="0"/>
                <w:kern w:val="0"/>
                <w:sz w:val="22"/>
                <w:szCs w:val="22"/>
                <w:highlight w:val="none"/>
                <w:lang w:eastAsia="zh-CN" w:bidi="ar"/>
              </w:rPr>
              <w:t>）</w:t>
            </w:r>
          </w:p>
        </w:tc>
        <w:tc>
          <w:tcPr>
            <w:tcW w:w="2406" w:type="pct"/>
            <w:shd w:val="clear" w:color="auto" w:fill="auto"/>
            <w:vAlign w:val="center"/>
          </w:tcPr>
          <w:p w14:paraId="75A91DF9">
            <w:pPr>
              <w:pStyle w:val="11"/>
              <w:keepNext w:val="0"/>
              <w:keepLines w:val="0"/>
              <w:pageBreakBefore w:val="0"/>
              <w:widowControl/>
              <w:wordWrap/>
              <w:overflowPunct/>
              <w:topLinePunct w:val="0"/>
              <w:bidi w:val="0"/>
              <w:snapToGrid w:val="0"/>
              <w:spacing w:line="360" w:lineRule="exact"/>
              <w:ind w:left="0" w:leftChars="0" w:right="0"/>
              <w:jc w:val="left"/>
              <w:rPr>
                <w:rFonts w:hint="eastAsia" w:ascii="宋体" w:hAnsi="宋体" w:eastAsia="宋体" w:cs="宋体"/>
                <w:b w:val="0"/>
                <w:bCs w:val="0"/>
                <w:snapToGrid w:val="0"/>
                <w:color w:val="000000"/>
                <w:kern w:val="0"/>
                <w:sz w:val="22"/>
                <w:szCs w:val="22"/>
                <w:highlight w:val="none"/>
                <w:lang w:val="en-US" w:eastAsia="zh-CN" w:bidi="ar"/>
              </w:rPr>
            </w:pPr>
            <w:r>
              <w:rPr>
                <w:rFonts w:hint="eastAsia" w:ascii="宋体" w:hAnsi="宋体" w:eastAsia="宋体" w:cs="宋体"/>
                <w:b w:val="0"/>
                <w:bCs w:val="0"/>
                <w:color w:val="000000"/>
                <w:kern w:val="0"/>
                <w:sz w:val="22"/>
                <w:szCs w:val="22"/>
                <w:highlight w:val="none"/>
                <w:lang w:bidi="ar"/>
              </w:rPr>
              <w:t>▲感测计数</w:t>
            </w:r>
            <w:r>
              <w:rPr>
                <w:rFonts w:hint="eastAsia" w:ascii="宋体" w:hAnsi="宋体" w:eastAsia="宋体" w:cs="宋体"/>
                <w:b w:val="0"/>
                <w:bCs w:val="0"/>
                <w:color w:val="000000"/>
                <w:kern w:val="0"/>
                <w:sz w:val="22"/>
                <w:szCs w:val="22"/>
                <w:highlight w:val="none"/>
                <w:lang w:eastAsia="zh-CN" w:bidi="ar"/>
              </w:rPr>
              <w:t>：</w:t>
            </w:r>
            <w:r>
              <w:rPr>
                <w:rFonts w:hint="eastAsia" w:ascii="宋体" w:hAnsi="宋体" w:eastAsia="宋体" w:cs="宋体"/>
                <w:b w:val="0"/>
                <w:bCs w:val="0"/>
                <w:kern w:val="0"/>
                <w:sz w:val="22"/>
                <w:szCs w:val="22"/>
                <w:highlight w:val="none"/>
                <w:lang w:bidi="ar"/>
              </w:rPr>
              <w:t>配备≥35个存储药格，每个药格均配备智能自动计数装置，计数方式为智能AI感测方式，非单一重力感应计数</w:t>
            </w:r>
            <w:r>
              <w:rPr>
                <w:rFonts w:hint="eastAsia" w:ascii="宋体" w:hAnsi="宋体" w:eastAsia="宋体" w:cs="宋体"/>
                <w:b w:val="0"/>
                <w:bCs w:val="0"/>
                <w:kern w:val="0"/>
                <w:sz w:val="22"/>
                <w:szCs w:val="22"/>
                <w:highlight w:val="none"/>
                <w:lang w:eastAsia="zh-CN" w:bidi="ar"/>
              </w:rPr>
              <w:t>（</w:t>
            </w:r>
            <w:r>
              <w:rPr>
                <w:rFonts w:hint="eastAsia" w:ascii="宋体" w:hAnsi="宋体" w:eastAsia="宋体" w:cs="宋体"/>
                <w:b w:val="0"/>
                <w:bCs w:val="0"/>
                <w:kern w:val="0"/>
                <w:sz w:val="22"/>
                <w:szCs w:val="22"/>
                <w:highlight w:val="none"/>
                <w:lang w:bidi="ar"/>
              </w:rPr>
              <w:t>需提供</w:t>
            </w:r>
            <w:r>
              <w:rPr>
                <w:rFonts w:hint="eastAsia" w:ascii="宋体" w:hAnsi="宋体" w:eastAsia="宋体" w:cs="宋体"/>
                <w:b w:val="0"/>
                <w:bCs w:val="0"/>
                <w:strike w:val="0"/>
                <w:dstrike w:val="0"/>
                <w:kern w:val="0"/>
                <w:sz w:val="22"/>
                <w:szCs w:val="22"/>
                <w:highlight w:val="none"/>
                <w:lang w:val="en-US" w:eastAsia="zh-CN" w:bidi="ar"/>
              </w:rPr>
              <w:t>经国家认可的第三方检测机构出具的检测报告。</w:t>
            </w:r>
            <w:r>
              <w:rPr>
                <w:rFonts w:hint="eastAsia" w:ascii="宋体" w:hAnsi="宋体" w:eastAsia="宋体" w:cs="宋体"/>
                <w:b w:val="0"/>
                <w:bCs w:val="0"/>
                <w:kern w:val="0"/>
                <w:sz w:val="22"/>
                <w:szCs w:val="22"/>
                <w:highlight w:val="none"/>
                <w:lang w:eastAsia="zh-CN" w:bidi="ar"/>
              </w:rPr>
              <w:t>）</w:t>
            </w:r>
          </w:p>
        </w:tc>
      </w:tr>
      <w:tr w14:paraId="658E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41FBD6B9">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3631028B">
            <w:pPr>
              <w:keepNext w:val="0"/>
              <w:keepLines w:val="0"/>
              <w:pageBreakBefore w:val="0"/>
              <w:widowControl/>
              <w:kinsoku/>
              <w:wordWrap/>
              <w:overflowPunct/>
              <w:topLinePunct w:val="0"/>
              <w:autoSpaceDE/>
              <w:autoSpaceDN/>
              <w:bidi w:val="0"/>
              <w:adjustRightInd/>
              <w:snapToGrid w:val="0"/>
              <w:spacing w:line="360" w:lineRule="exact"/>
              <w:ind w:left="0" w:leftChars="0" w:right="0"/>
              <w:jc w:val="left"/>
              <w:textAlignment w:val="center"/>
              <w:rPr>
                <w:rFonts w:hint="eastAsia" w:ascii="宋体" w:hAnsi="宋体" w:eastAsia="宋体" w:cs="宋体"/>
                <w:b w:val="0"/>
                <w:bCs w:val="0"/>
                <w:snapToGrid w:val="0"/>
                <w:color w:val="000000"/>
                <w:kern w:val="0"/>
                <w:sz w:val="22"/>
                <w:szCs w:val="22"/>
                <w:highlight w:val="none"/>
                <w:lang w:val="en-US" w:eastAsia="zh-CN" w:bidi="ar"/>
              </w:rPr>
            </w:pPr>
            <w:r>
              <w:rPr>
                <w:rFonts w:hint="eastAsia" w:ascii="宋体" w:hAnsi="宋体" w:eastAsia="宋体" w:cs="宋体"/>
                <w:b w:val="0"/>
                <w:bCs w:val="0"/>
                <w:color w:val="000000"/>
                <w:kern w:val="0"/>
                <w:sz w:val="22"/>
                <w:szCs w:val="22"/>
                <w:highlight w:val="none"/>
                <w:lang w:bidi="ar"/>
              </w:rPr>
              <w:t>▲</w:t>
            </w:r>
            <w:r>
              <w:rPr>
                <w:rFonts w:hint="eastAsia" w:ascii="宋体" w:hAnsi="宋体" w:eastAsia="宋体" w:cs="宋体"/>
                <w:b w:val="0"/>
                <w:bCs w:val="0"/>
                <w:kern w:val="0"/>
                <w:sz w:val="22"/>
                <w:szCs w:val="22"/>
                <w:highlight w:val="none"/>
                <w:lang w:bidi="ar"/>
              </w:rPr>
              <w:t>安全锁控</w:t>
            </w:r>
            <w:r>
              <w:rPr>
                <w:rFonts w:hint="eastAsia" w:ascii="宋体" w:hAnsi="宋体" w:eastAsia="宋体" w:cs="宋体"/>
                <w:b w:val="0"/>
                <w:bCs w:val="0"/>
                <w:kern w:val="0"/>
                <w:sz w:val="22"/>
                <w:szCs w:val="22"/>
                <w:highlight w:val="none"/>
                <w:lang w:eastAsia="zh-CN" w:bidi="ar"/>
              </w:rPr>
              <w:t>：</w:t>
            </w:r>
            <w:r>
              <w:rPr>
                <w:rFonts w:hint="eastAsia" w:ascii="宋体" w:hAnsi="宋体" w:eastAsia="宋体" w:cs="宋体"/>
                <w:b w:val="0"/>
                <w:bCs w:val="0"/>
                <w:kern w:val="0"/>
                <w:sz w:val="22"/>
                <w:szCs w:val="22"/>
                <w:highlight w:val="none"/>
                <w:lang w:bidi="ar"/>
              </w:rPr>
              <w:t>整柜安全防护达到B级保险柜安全防护要求。配置智能锁和机械锁双人双锁，支持分级授权管控。采用双人双锁连杆机械锁装置，配置应急锁装置，在紧急状态下，可使用应急开关开门取药。</w:t>
            </w:r>
            <w:r>
              <w:rPr>
                <w:rFonts w:hint="eastAsia" w:ascii="宋体" w:hAnsi="宋体" w:eastAsia="宋体" w:cs="宋体"/>
                <w:b w:val="0"/>
                <w:bCs w:val="0"/>
                <w:kern w:val="0"/>
                <w:sz w:val="22"/>
                <w:szCs w:val="22"/>
                <w:highlight w:val="none"/>
                <w:lang w:eastAsia="zh-CN" w:bidi="ar"/>
              </w:rPr>
              <w:t>（</w:t>
            </w:r>
            <w:r>
              <w:rPr>
                <w:rFonts w:hint="eastAsia" w:ascii="宋体" w:hAnsi="宋体" w:eastAsia="宋体" w:cs="宋体"/>
                <w:b w:val="0"/>
                <w:bCs w:val="0"/>
                <w:kern w:val="0"/>
                <w:sz w:val="22"/>
                <w:szCs w:val="22"/>
                <w:highlight w:val="none"/>
                <w:lang w:val="en-US" w:eastAsia="zh-CN" w:bidi="ar"/>
              </w:rPr>
              <w:t>需提供带CMA或者CNAS标识的B级保险柜安全防护检测报告</w:t>
            </w:r>
            <w:r>
              <w:rPr>
                <w:rFonts w:hint="eastAsia" w:ascii="宋体" w:hAnsi="宋体" w:eastAsia="宋体" w:cs="宋体"/>
                <w:b w:val="0"/>
                <w:bCs w:val="0"/>
                <w:kern w:val="0"/>
                <w:sz w:val="22"/>
                <w:szCs w:val="22"/>
                <w:highlight w:val="none"/>
                <w:lang w:eastAsia="zh-CN" w:bidi="ar"/>
              </w:rPr>
              <w:t>）</w:t>
            </w:r>
          </w:p>
        </w:tc>
        <w:tc>
          <w:tcPr>
            <w:tcW w:w="2406" w:type="pct"/>
            <w:shd w:val="clear" w:color="auto" w:fill="auto"/>
            <w:vAlign w:val="center"/>
          </w:tcPr>
          <w:p w14:paraId="76E6D500">
            <w:pPr>
              <w:pStyle w:val="11"/>
              <w:keepNext w:val="0"/>
              <w:keepLines w:val="0"/>
              <w:pageBreakBefore w:val="0"/>
              <w:widowControl/>
              <w:wordWrap/>
              <w:overflowPunct/>
              <w:topLinePunct w:val="0"/>
              <w:bidi w:val="0"/>
              <w:snapToGrid w:val="0"/>
              <w:spacing w:line="360" w:lineRule="exact"/>
              <w:ind w:left="0" w:leftChars="0" w:right="0"/>
              <w:jc w:val="left"/>
              <w:rPr>
                <w:rFonts w:hint="eastAsia" w:ascii="宋体" w:hAnsi="宋体" w:eastAsia="宋体" w:cs="宋体"/>
                <w:b w:val="0"/>
                <w:bCs w:val="0"/>
                <w:snapToGrid w:val="0"/>
                <w:color w:val="000000"/>
                <w:kern w:val="0"/>
                <w:sz w:val="22"/>
                <w:szCs w:val="22"/>
                <w:highlight w:val="none"/>
                <w:lang w:val="en-US" w:eastAsia="en-US" w:bidi="ar"/>
              </w:rPr>
            </w:pPr>
            <w:r>
              <w:rPr>
                <w:rFonts w:hint="eastAsia" w:ascii="宋体" w:hAnsi="宋体" w:eastAsia="宋体" w:cs="宋体"/>
                <w:b w:val="0"/>
                <w:bCs w:val="0"/>
                <w:color w:val="000000"/>
                <w:kern w:val="0"/>
                <w:sz w:val="22"/>
                <w:szCs w:val="22"/>
                <w:highlight w:val="none"/>
                <w:lang w:bidi="ar"/>
              </w:rPr>
              <w:t>▲安全锁控：配置智能锁和机械锁，机械锁采用双人双锁连杆机械锁装置，为双人双锁，机械钥匙管控。同时智能锁配置应急解锁装置，在紧急状态下，可使用应急开关开门取药。（需提供应急解锁装置照片。）</w:t>
            </w:r>
          </w:p>
        </w:tc>
      </w:tr>
      <w:tr w14:paraId="7007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690E735E">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5D8C4CA9">
            <w:pPr>
              <w:keepNext w:val="0"/>
              <w:keepLines w:val="0"/>
              <w:pageBreakBefore w:val="0"/>
              <w:widowControl/>
              <w:kinsoku/>
              <w:wordWrap/>
              <w:overflowPunct/>
              <w:topLinePunct w:val="0"/>
              <w:autoSpaceDE/>
              <w:autoSpaceDN/>
              <w:bidi w:val="0"/>
              <w:adjustRightInd/>
              <w:snapToGrid w:val="0"/>
              <w:spacing w:line="360" w:lineRule="exact"/>
              <w:ind w:left="0" w:leftChars="0" w:right="0"/>
              <w:jc w:val="left"/>
              <w:textAlignment w:val="center"/>
              <w:rPr>
                <w:rFonts w:hint="eastAsia" w:ascii="宋体" w:hAnsi="宋体" w:eastAsia="宋体" w:cs="宋体"/>
                <w:b w:val="0"/>
                <w:bCs w:val="0"/>
                <w:snapToGrid w:val="0"/>
                <w:color w:val="000000"/>
                <w:kern w:val="0"/>
                <w:sz w:val="22"/>
                <w:szCs w:val="22"/>
                <w:highlight w:val="none"/>
                <w:lang w:val="en-US" w:eastAsia="zh-CN" w:bidi="ar"/>
              </w:rPr>
            </w:pPr>
            <w:r>
              <w:rPr>
                <w:rFonts w:hint="eastAsia" w:ascii="宋体" w:hAnsi="宋体" w:eastAsia="宋体" w:cs="宋体"/>
                <w:b w:val="0"/>
                <w:bCs w:val="0"/>
                <w:color w:val="000000"/>
                <w:kern w:val="0"/>
                <w:sz w:val="22"/>
                <w:szCs w:val="22"/>
                <w:highlight w:val="none"/>
                <w:lang w:bidi="ar"/>
              </w:rPr>
              <w:t>单柜多区管理</w:t>
            </w:r>
            <w:r>
              <w:rPr>
                <w:rFonts w:hint="eastAsia" w:ascii="宋体" w:hAnsi="宋体" w:eastAsia="宋体" w:cs="宋体"/>
                <w:b w:val="0"/>
                <w:bCs w:val="0"/>
                <w:color w:val="000000"/>
                <w:kern w:val="0"/>
                <w:sz w:val="22"/>
                <w:szCs w:val="22"/>
                <w:highlight w:val="none"/>
                <w:lang w:eastAsia="zh-CN" w:bidi="ar"/>
              </w:rPr>
              <w:t>：单台设备支持≥2个管理区域，均配备双机械锁，均可实现双人双锁管理，以便满足科室灵活的应用需求。</w:t>
            </w:r>
          </w:p>
        </w:tc>
        <w:tc>
          <w:tcPr>
            <w:tcW w:w="2406" w:type="pct"/>
            <w:shd w:val="clear" w:color="auto" w:fill="auto"/>
            <w:vAlign w:val="center"/>
          </w:tcPr>
          <w:p w14:paraId="2238D24A">
            <w:pPr>
              <w:pStyle w:val="11"/>
              <w:keepNext w:val="0"/>
              <w:keepLines w:val="0"/>
              <w:pageBreakBefore w:val="0"/>
              <w:widowControl/>
              <w:wordWrap/>
              <w:overflowPunct/>
              <w:topLinePunct w:val="0"/>
              <w:bidi w:val="0"/>
              <w:snapToGrid w:val="0"/>
              <w:spacing w:line="360" w:lineRule="exact"/>
              <w:ind w:left="0" w:leftChars="0" w:right="0"/>
              <w:jc w:val="left"/>
              <w:rPr>
                <w:rFonts w:hint="eastAsia" w:ascii="宋体" w:hAnsi="宋体" w:eastAsia="宋体" w:cs="宋体"/>
                <w:b w:val="0"/>
                <w:bCs w:val="0"/>
                <w:snapToGrid w:val="0"/>
                <w:color w:val="000000"/>
                <w:kern w:val="0"/>
                <w:sz w:val="22"/>
                <w:szCs w:val="22"/>
                <w:highlight w:val="none"/>
                <w:lang w:val="en-US" w:eastAsia="en-US" w:bidi="ar"/>
              </w:rPr>
            </w:pPr>
            <w:r>
              <w:rPr>
                <w:rFonts w:hint="eastAsia" w:ascii="宋体" w:hAnsi="宋体" w:eastAsia="宋体" w:cs="宋体"/>
                <w:b w:val="0"/>
                <w:bCs w:val="0"/>
                <w:color w:val="000000"/>
                <w:kern w:val="0"/>
                <w:sz w:val="22"/>
                <w:szCs w:val="22"/>
                <w:highlight w:val="none"/>
                <w:lang w:bidi="ar"/>
              </w:rPr>
              <w:t>单柜多区管理：单台设备支持≥2个管理区域，均配备双机械锁，均可实现双人双锁管理，以便满足科室灵活的应用需求。（需提供柜体管理区域图示说明以及每个管理区域配置机械双锁的实拍照片）</w:t>
            </w:r>
          </w:p>
        </w:tc>
      </w:tr>
      <w:tr w14:paraId="75FF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2E9CFA74">
            <w:pPr>
              <w:keepNext w:val="0"/>
              <w:keepLines w:val="0"/>
              <w:pageBreakBefore w:val="0"/>
              <w:widowControl/>
              <w:numPr>
                <w:ilvl w:val="0"/>
                <w:numId w:val="1"/>
              </w:numPr>
              <w:kinsoku/>
              <w:wordWrap/>
              <w:overflowPunct/>
              <w:topLinePunct w:val="0"/>
              <w:bidi w:val="0"/>
              <w:adjustRightInd/>
              <w:snapToGrid w:val="0"/>
              <w:spacing w:line="360" w:lineRule="exact"/>
              <w:ind w:left="0" w:leftChars="0" w:right="0" w:firstLine="0" w:firstLineChars="0"/>
              <w:jc w:val="center"/>
              <w:textAlignment w:val="auto"/>
              <w:rPr>
                <w:rFonts w:hint="eastAsia" w:ascii="宋体" w:hAnsi="宋体" w:eastAsia="宋体" w:cs="宋体"/>
                <w:b w:val="0"/>
                <w:bCs w:val="0"/>
                <w:sz w:val="22"/>
                <w:szCs w:val="22"/>
                <w:highlight w:val="none"/>
                <w:vertAlign w:val="baseline"/>
              </w:rPr>
            </w:pPr>
          </w:p>
        </w:tc>
        <w:tc>
          <w:tcPr>
            <w:tcW w:w="2229" w:type="pct"/>
            <w:shd w:val="clear" w:color="auto" w:fill="auto"/>
            <w:vAlign w:val="center"/>
          </w:tcPr>
          <w:p w14:paraId="05C1FE65">
            <w:pPr>
              <w:keepNext w:val="0"/>
              <w:keepLines w:val="0"/>
              <w:pageBreakBefore w:val="0"/>
              <w:widowControl/>
              <w:kinsoku/>
              <w:wordWrap/>
              <w:overflowPunct/>
              <w:topLinePunct w:val="0"/>
              <w:autoSpaceDE/>
              <w:autoSpaceDN/>
              <w:bidi w:val="0"/>
              <w:adjustRightInd/>
              <w:snapToGrid w:val="0"/>
              <w:spacing w:line="360" w:lineRule="exact"/>
              <w:ind w:left="0" w:leftChars="0" w:right="0"/>
              <w:jc w:val="left"/>
              <w:textAlignment w:val="center"/>
              <w:rPr>
                <w:rFonts w:hint="eastAsia" w:ascii="宋体" w:hAnsi="宋体" w:eastAsia="宋体" w:cs="宋体"/>
                <w:b w:val="0"/>
                <w:bCs w:val="0"/>
                <w:snapToGrid w:val="0"/>
                <w:color w:val="000000"/>
                <w:kern w:val="0"/>
                <w:sz w:val="22"/>
                <w:szCs w:val="22"/>
                <w:highlight w:val="none"/>
                <w:lang w:val="en-US" w:eastAsia="zh-CN" w:bidi="ar"/>
              </w:rPr>
            </w:pPr>
            <w:r>
              <w:rPr>
                <w:rFonts w:hint="eastAsia" w:ascii="宋体" w:hAnsi="宋体" w:eastAsia="宋体" w:cs="宋体"/>
                <w:b w:val="0"/>
                <w:bCs w:val="0"/>
                <w:color w:val="000000"/>
                <w:kern w:val="0"/>
                <w:sz w:val="22"/>
                <w:szCs w:val="22"/>
                <w:highlight w:val="none"/>
                <w:lang w:bidi="ar"/>
              </w:rPr>
              <w:t>▲设备拓展与数据安全</w:t>
            </w:r>
            <w:r>
              <w:rPr>
                <w:rFonts w:hint="eastAsia" w:ascii="宋体" w:hAnsi="宋体" w:eastAsia="宋体" w:cs="宋体"/>
                <w:b w:val="0"/>
                <w:bCs w:val="0"/>
                <w:color w:val="000000"/>
                <w:kern w:val="0"/>
                <w:sz w:val="22"/>
                <w:szCs w:val="22"/>
                <w:highlight w:val="none"/>
                <w:lang w:eastAsia="zh-CN" w:bidi="ar"/>
              </w:rPr>
              <w:t>：柜内配有自主研发的电子标签控制器，可保证柜内电子标签数据交互、快速稳定安全。（需提供CE、FCC、ETL等认证证书，所有权为投标品牌厂家）</w:t>
            </w:r>
          </w:p>
        </w:tc>
        <w:tc>
          <w:tcPr>
            <w:tcW w:w="2406" w:type="pct"/>
            <w:shd w:val="clear" w:color="auto" w:fill="auto"/>
            <w:vAlign w:val="center"/>
          </w:tcPr>
          <w:p w14:paraId="116A86CE">
            <w:pPr>
              <w:keepNext w:val="0"/>
              <w:keepLines w:val="0"/>
              <w:pageBreakBefore w:val="0"/>
              <w:widowControl/>
              <w:kinsoku/>
              <w:wordWrap/>
              <w:overflowPunct/>
              <w:topLinePunct w:val="0"/>
              <w:autoSpaceDE/>
              <w:autoSpaceDN/>
              <w:bidi w:val="0"/>
              <w:adjustRightInd/>
              <w:snapToGrid w:val="0"/>
              <w:spacing w:line="360" w:lineRule="exact"/>
              <w:ind w:left="0" w:leftChars="0" w:right="0"/>
              <w:jc w:val="left"/>
              <w:textAlignment w:val="center"/>
              <w:rPr>
                <w:rFonts w:hint="eastAsia" w:ascii="宋体" w:hAnsi="宋体" w:eastAsia="宋体" w:cs="宋体"/>
                <w:b w:val="0"/>
                <w:bCs w:val="0"/>
                <w:snapToGrid w:val="0"/>
                <w:color w:val="000000"/>
                <w:kern w:val="0"/>
                <w:sz w:val="22"/>
                <w:szCs w:val="22"/>
                <w:highlight w:val="none"/>
                <w:lang w:val="en-US" w:eastAsia="en-US" w:bidi="ar"/>
              </w:rPr>
            </w:pPr>
            <w:r>
              <w:rPr>
                <w:rFonts w:hint="eastAsia" w:ascii="宋体" w:hAnsi="宋体" w:eastAsia="宋体" w:cs="宋体"/>
                <w:b w:val="0"/>
                <w:bCs w:val="0"/>
                <w:color w:val="000000"/>
                <w:kern w:val="0"/>
                <w:sz w:val="22"/>
                <w:szCs w:val="22"/>
                <w:highlight w:val="none"/>
                <w:lang w:val="en-US" w:eastAsia="zh-CN" w:bidi="ar"/>
              </w:rPr>
              <w:t>▲设备拓展与数据安全：柜内配有电子标签控制器，可保证柜内电子标签数据交互、快速稳定安全。(需提供控制器电气安全认证证书)</w:t>
            </w:r>
          </w:p>
        </w:tc>
      </w:tr>
    </w:tbl>
    <w:p w14:paraId="6D59E9D8">
      <w:pPr>
        <w:pStyle w:val="6"/>
        <w:keepNext w:val="0"/>
        <w:keepLines w:val="0"/>
        <w:pageBreakBefore w:val="0"/>
        <w:widowControl/>
        <w:numPr>
          <w:ilvl w:val="0"/>
          <w:numId w:val="0"/>
        </w:numPr>
        <w:suppressLineNumbers w:val="0"/>
        <w:shd w:val="clear" w:fill="FFFFFF"/>
        <w:wordWrap/>
        <w:overflowPunct/>
        <w:topLinePunct w:val="0"/>
        <w:bidi w:val="0"/>
        <w:spacing w:before="0" w:beforeAutospacing="0" w:after="0" w:afterAutospacing="0" w:line="360" w:lineRule="exact"/>
        <w:ind w:leftChars="0" w:right="0" w:rightChars="0"/>
        <w:jc w:val="left"/>
        <w:rPr>
          <w:rFonts w:hint="eastAsia" w:ascii="宋体" w:hAnsi="宋体" w:eastAsia="宋体" w:cs="宋体"/>
          <w:i w:val="0"/>
          <w:iCs w:val="0"/>
          <w:caps w:val="0"/>
          <w:color w:val="333333"/>
          <w:spacing w:val="0"/>
          <w:sz w:val="22"/>
          <w:szCs w:val="22"/>
          <w:shd w:val="clear" w:fill="FFFFFF"/>
          <w:lang w:val="en-US" w:eastAsia="zh-CN"/>
        </w:rPr>
      </w:pPr>
      <w:r>
        <w:rPr>
          <w:rFonts w:hint="eastAsia" w:ascii="宋体" w:hAnsi="宋体" w:eastAsia="宋体" w:cs="宋体"/>
          <w:i w:val="0"/>
          <w:iCs w:val="0"/>
          <w:caps w:val="0"/>
          <w:color w:val="333333"/>
          <w:spacing w:val="0"/>
          <w:sz w:val="22"/>
          <w:szCs w:val="22"/>
          <w:shd w:val="clear" w:fill="FFFFFF"/>
          <w:lang w:val="en-US" w:eastAsia="zh-CN"/>
        </w:rPr>
        <w:t>2.具体技术要求-智能麻精药品管理系统</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625"/>
        <w:gridCol w:w="4193"/>
      </w:tblGrid>
      <w:tr w14:paraId="44B5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Pr>
          <w:p w14:paraId="2A7C51CE">
            <w:pPr>
              <w:pStyle w:val="2"/>
              <w:keepNext w:val="0"/>
              <w:keepLines w:val="0"/>
              <w:pageBreakBefore w:val="0"/>
              <w:widowControl/>
              <w:kinsoku/>
              <w:wordWrap/>
              <w:overflowPunct/>
              <w:topLinePunct w:val="0"/>
              <w:autoSpaceDE/>
              <w:autoSpaceDN/>
              <w:bidi w:val="0"/>
              <w:adjustRightInd/>
              <w:snapToGrid w:val="0"/>
              <w:spacing w:after="0" w:line="360" w:lineRule="exact"/>
              <w:ind w:left="0" w:leftChars="0" w:right="0" w:firstLine="0" w:firstLineChars="0"/>
              <w:rPr>
                <w:rFonts w:hint="eastAsia" w:ascii="宋体" w:hAnsi="宋体" w:eastAsia="宋体" w:cs="宋体"/>
                <w:b w:val="0"/>
                <w:bCs w:val="0"/>
                <w:kern w:val="0"/>
                <w:sz w:val="22"/>
                <w:szCs w:val="22"/>
                <w:highlight w:val="none"/>
                <w:vertAlign w:val="baseline"/>
                <w:lang w:eastAsia="zh-CN" w:bidi="ar"/>
              </w:rPr>
            </w:pPr>
            <w:r>
              <w:rPr>
                <w:rFonts w:hint="eastAsia" w:ascii="宋体" w:hAnsi="宋体" w:eastAsia="宋体" w:cs="宋体"/>
                <w:b w:val="0"/>
                <w:bCs w:val="0"/>
                <w:kern w:val="0"/>
                <w:sz w:val="22"/>
                <w:szCs w:val="22"/>
                <w:highlight w:val="none"/>
                <w:vertAlign w:val="baseline"/>
                <w:lang w:eastAsia="zh-CN" w:bidi="ar"/>
              </w:rPr>
              <w:t>序号</w:t>
            </w:r>
          </w:p>
        </w:tc>
        <w:tc>
          <w:tcPr>
            <w:tcW w:w="3625" w:type="dxa"/>
            <w:vAlign w:val="center"/>
          </w:tcPr>
          <w:p w14:paraId="21C06E6B">
            <w:pPr>
              <w:pStyle w:val="2"/>
              <w:keepNext w:val="0"/>
              <w:keepLines w:val="0"/>
              <w:pageBreakBefore w:val="0"/>
              <w:widowControl/>
              <w:wordWrap/>
              <w:overflowPunct/>
              <w:topLinePunct w:val="0"/>
              <w:bidi w:val="0"/>
              <w:snapToGrid w:val="0"/>
              <w:spacing w:after="0" w:line="360" w:lineRule="exact"/>
              <w:ind w:left="0" w:leftChars="0" w:right="0" w:rightChars="0" w:firstLine="440" w:firstLineChars="200"/>
              <w:jc w:val="center"/>
              <w:rPr>
                <w:rFonts w:hint="eastAsia" w:ascii="宋体" w:hAnsi="宋体" w:eastAsia="宋体" w:cs="宋体"/>
                <w:b w:val="0"/>
                <w:bCs w:val="0"/>
                <w:kern w:val="0"/>
                <w:sz w:val="22"/>
                <w:szCs w:val="22"/>
                <w:highlight w:val="none"/>
                <w:vertAlign w:val="baseline"/>
                <w:lang w:eastAsia="zh-CN" w:bidi="ar"/>
              </w:rPr>
            </w:pPr>
            <w:r>
              <w:rPr>
                <w:rFonts w:hint="eastAsia" w:ascii="宋体" w:hAnsi="宋体" w:eastAsia="宋体" w:cs="宋体"/>
                <w:b w:val="0"/>
                <w:bCs w:val="0"/>
                <w:snapToGrid w:val="0"/>
                <w:color w:val="000000"/>
                <w:kern w:val="0"/>
                <w:sz w:val="22"/>
                <w:szCs w:val="22"/>
                <w:highlight w:val="none"/>
                <w:vertAlign w:val="baseline"/>
                <w:lang w:val="en-US" w:eastAsia="zh-CN" w:bidi="ar"/>
              </w:rPr>
              <w:t>原内容</w:t>
            </w:r>
          </w:p>
        </w:tc>
        <w:tc>
          <w:tcPr>
            <w:tcW w:w="4193" w:type="dxa"/>
            <w:vAlign w:val="center"/>
          </w:tcPr>
          <w:p w14:paraId="4994AA06">
            <w:pPr>
              <w:pStyle w:val="2"/>
              <w:keepNext w:val="0"/>
              <w:keepLines w:val="0"/>
              <w:pageBreakBefore w:val="0"/>
              <w:widowControl/>
              <w:wordWrap/>
              <w:overflowPunct/>
              <w:topLinePunct w:val="0"/>
              <w:bidi w:val="0"/>
              <w:snapToGrid w:val="0"/>
              <w:spacing w:after="0" w:line="360" w:lineRule="exact"/>
              <w:ind w:left="0" w:leftChars="0" w:right="0" w:rightChars="0" w:firstLine="440" w:firstLineChars="200"/>
              <w:jc w:val="left"/>
              <w:rPr>
                <w:rFonts w:hint="eastAsia" w:ascii="宋体" w:hAnsi="宋体" w:eastAsia="宋体" w:cs="宋体"/>
                <w:b w:val="0"/>
                <w:bCs w:val="0"/>
                <w:kern w:val="0"/>
                <w:sz w:val="22"/>
                <w:szCs w:val="22"/>
                <w:highlight w:val="none"/>
                <w:vertAlign w:val="baseline"/>
                <w:lang w:eastAsia="zh-CN" w:bidi="ar"/>
              </w:rPr>
            </w:pPr>
            <w:r>
              <w:rPr>
                <w:rFonts w:hint="eastAsia" w:ascii="宋体" w:hAnsi="宋体" w:eastAsia="宋体" w:cs="宋体"/>
                <w:b w:val="0"/>
                <w:bCs w:val="0"/>
                <w:snapToGrid w:val="0"/>
                <w:color w:val="000000"/>
                <w:kern w:val="0"/>
                <w:sz w:val="22"/>
                <w:szCs w:val="22"/>
                <w:highlight w:val="none"/>
                <w:vertAlign w:val="baseline"/>
                <w:lang w:val="en-US" w:eastAsia="zh-CN" w:bidi="ar"/>
              </w:rPr>
              <w:t>现内容</w:t>
            </w:r>
          </w:p>
        </w:tc>
      </w:tr>
      <w:tr w14:paraId="4E69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Pr>
          <w:p w14:paraId="2F0220D9">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right="0" w:firstLine="0" w:firstLineChars="0"/>
              <w:textAlignment w:val="center"/>
              <w:rPr>
                <w:rFonts w:hint="eastAsia" w:ascii="宋体" w:hAnsi="宋体" w:eastAsia="宋体" w:cs="宋体"/>
                <w:b w:val="0"/>
                <w:bCs w:val="0"/>
                <w:color w:val="000000"/>
                <w:kern w:val="0"/>
                <w:sz w:val="22"/>
                <w:szCs w:val="22"/>
                <w:highlight w:val="none"/>
                <w:lang w:val="en-US" w:eastAsia="zh-CN" w:bidi="ar"/>
              </w:rPr>
            </w:pPr>
          </w:p>
        </w:tc>
        <w:tc>
          <w:tcPr>
            <w:tcW w:w="2127" w:type="pct"/>
          </w:tcPr>
          <w:p w14:paraId="6370A516">
            <w:pPr>
              <w:keepNext w:val="0"/>
              <w:keepLines w:val="0"/>
              <w:pageBreakBefore w:val="0"/>
              <w:widowControl/>
              <w:kinsoku/>
              <w:wordWrap/>
              <w:overflowPunct/>
              <w:topLinePunct w:val="0"/>
              <w:autoSpaceDE/>
              <w:autoSpaceDN/>
              <w:bidi w:val="0"/>
              <w:adjustRightInd/>
              <w:snapToGrid w:val="0"/>
              <w:spacing w:line="360" w:lineRule="exact"/>
              <w:ind w:left="0" w:leftChars="0" w:right="0"/>
              <w:textAlignment w:val="center"/>
              <w:rPr>
                <w:rFonts w:hint="eastAsia" w:ascii="宋体" w:hAnsi="宋体" w:eastAsia="宋体" w:cs="宋体"/>
                <w:b w:val="0"/>
                <w:bCs w:val="0"/>
                <w:color w:val="000000"/>
                <w:kern w:val="0"/>
                <w:sz w:val="22"/>
                <w:szCs w:val="22"/>
                <w:highlight w:val="none"/>
                <w:lang w:eastAsia="zh-CN" w:bidi="ar"/>
              </w:rPr>
            </w:pPr>
            <w:r>
              <w:rPr>
                <w:rFonts w:hint="eastAsia" w:ascii="宋体" w:hAnsi="宋体" w:eastAsia="宋体" w:cs="宋体"/>
                <w:b w:val="0"/>
                <w:bCs w:val="0"/>
                <w:color w:val="000000"/>
                <w:kern w:val="0"/>
                <w:sz w:val="22"/>
                <w:szCs w:val="22"/>
                <w:highlight w:val="none"/>
                <w:lang w:eastAsia="zh-CN" w:bidi="ar"/>
              </w:rPr>
              <w:t>▲一体化管理平台：所供设备一体化管理平台系统通过信息安全三级保护认证并取得等级测评报告。（需要提供三级等保认证证书及对应等级测评报告，并且等级测评达到80分以上）</w:t>
            </w:r>
          </w:p>
        </w:tc>
        <w:tc>
          <w:tcPr>
            <w:tcW w:w="2460" w:type="pct"/>
          </w:tcPr>
          <w:p w14:paraId="4E758602">
            <w:pPr>
              <w:keepNext w:val="0"/>
              <w:keepLines w:val="0"/>
              <w:pageBreakBefore w:val="0"/>
              <w:widowControl/>
              <w:kinsoku/>
              <w:wordWrap/>
              <w:overflowPunct/>
              <w:topLinePunct w:val="0"/>
              <w:autoSpaceDE/>
              <w:autoSpaceDN/>
              <w:bidi w:val="0"/>
              <w:adjustRightInd/>
              <w:snapToGrid w:val="0"/>
              <w:spacing w:line="360" w:lineRule="exact"/>
              <w:ind w:left="0" w:leftChars="0" w:right="0"/>
              <w:textAlignment w:val="center"/>
              <w:rPr>
                <w:rFonts w:hint="eastAsia" w:ascii="宋体" w:hAnsi="宋体" w:eastAsia="宋体" w:cs="宋体"/>
                <w:b w:val="0"/>
                <w:bCs w:val="0"/>
                <w:color w:val="000000"/>
                <w:kern w:val="0"/>
                <w:sz w:val="22"/>
                <w:szCs w:val="22"/>
                <w:highlight w:val="none"/>
                <w:lang w:eastAsia="zh-CN" w:bidi="ar"/>
              </w:rPr>
            </w:pPr>
            <w:r>
              <w:rPr>
                <w:rFonts w:hint="eastAsia" w:ascii="宋体" w:hAnsi="宋体" w:eastAsia="宋体" w:cs="宋体"/>
                <w:b w:val="0"/>
                <w:bCs w:val="0"/>
                <w:color w:val="000000"/>
                <w:kern w:val="0"/>
                <w:sz w:val="22"/>
                <w:szCs w:val="22"/>
                <w:highlight w:val="none"/>
                <w:lang w:eastAsia="zh-CN" w:bidi="ar"/>
              </w:rPr>
              <w:t>▲一体化管理平台：所供设备一体化管理平台系统通过信息安全三级保护认证并取得等级测评报告</w:t>
            </w:r>
            <w:r>
              <w:rPr>
                <w:rFonts w:hint="eastAsia" w:ascii="宋体" w:hAnsi="宋体" w:eastAsia="宋体" w:cs="宋体"/>
                <w:b w:val="0"/>
                <w:bCs w:val="0"/>
                <w:color w:val="auto"/>
                <w:kern w:val="0"/>
                <w:sz w:val="22"/>
                <w:szCs w:val="22"/>
                <w:highlight w:val="none"/>
                <w:lang w:eastAsia="zh-CN" w:bidi="ar"/>
              </w:rPr>
              <w:t>。（需要提供三级等保认证证书及对应等级测评报告，并且等级测评达到80分</w:t>
            </w:r>
            <w:r>
              <w:rPr>
                <w:rFonts w:hint="eastAsia" w:ascii="宋体" w:hAnsi="宋体" w:eastAsia="宋体" w:cs="宋体"/>
                <w:b w:val="0"/>
                <w:bCs w:val="0"/>
                <w:color w:val="auto"/>
                <w:kern w:val="0"/>
                <w:sz w:val="22"/>
                <w:szCs w:val="22"/>
                <w:highlight w:val="none"/>
                <w:lang w:val="en-US" w:eastAsia="zh-CN" w:bidi="ar"/>
              </w:rPr>
              <w:t>/良或</w:t>
            </w:r>
            <w:r>
              <w:rPr>
                <w:rFonts w:hint="eastAsia" w:ascii="宋体" w:hAnsi="宋体" w:eastAsia="宋体" w:cs="宋体"/>
                <w:b w:val="0"/>
                <w:bCs w:val="0"/>
                <w:color w:val="auto"/>
                <w:kern w:val="0"/>
                <w:sz w:val="22"/>
                <w:szCs w:val="22"/>
                <w:highlight w:val="none"/>
                <w:lang w:eastAsia="zh-CN" w:bidi="ar"/>
              </w:rPr>
              <w:t>以上</w:t>
            </w:r>
            <w:r>
              <w:rPr>
                <w:rFonts w:hint="eastAsia" w:ascii="宋体" w:hAnsi="宋体" w:eastAsia="宋体" w:cs="宋体"/>
                <w:b w:val="0"/>
                <w:bCs w:val="0"/>
                <w:color w:val="auto"/>
                <w:kern w:val="0"/>
                <w:sz w:val="22"/>
                <w:szCs w:val="22"/>
                <w:highlight w:val="none"/>
                <w:lang w:val="en-US" w:eastAsia="zh-CN" w:bidi="ar"/>
              </w:rPr>
              <w:t>标准</w:t>
            </w:r>
            <w:r>
              <w:rPr>
                <w:rFonts w:hint="eastAsia" w:ascii="宋体" w:hAnsi="宋体" w:eastAsia="宋体" w:cs="宋体"/>
                <w:b w:val="0"/>
                <w:bCs w:val="0"/>
                <w:color w:val="auto"/>
                <w:kern w:val="0"/>
                <w:sz w:val="22"/>
                <w:szCs w:val="22"/>
                <w:highlight w:val="none"/>
                <w:lang w:eastAsia="zh-CN" w:bidi="ar"/>
              </w:rPr>
              <w:t>）</w:t>
            </w:r>
          </w:p>
        </w:tc>
      </w:tr>
      <w:tr w14:paraId="7A1C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Pr>
          <w:p w14:paraId="4AAA8614">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right="0" w:firstLine="0" w:firstLineChars="0"/>
              <w:textAlignment w:val="center"/>
              <w:rPr>
                <w:rFonts w:hint="eastAsia" w:ascii="宋体" w:hAnsi="宋体" w:eastAsia="宋体" w:cs="宋体"/>
                <w:b w:val="0"/>
                <w:bCs w:val="0"/>
                <w:color w:val="000000"/>
                <w:kern w:val="0"/>
                <w:sz w:val="22"/>
                <w:szCs w:val="22"/>
                <w:highlight w:val="none"/>
                <w:lang w:val="en-US" w:eastAsia="zh-CN" w:bidi="ar"/>
              </w:rPr>
            </w:pPr>
          </w:p>
        </w:tc>
        <w:tc>
          <w:tcPr>
            <w:tcW w:w="2127" w:type="pct"/>
          </w:tcPr>
          <w:p w14:paraId="780E226B">
            <w:pPr>
              <w:keepNext w:val="0"/>
              <w:keepLines w:val="0"/>
              <w:pageBreakBefore w:val="0"/>
              <w:widowControl/>
              <w:kinsoku/>
              <w:wordWrap/>
              <w:overflowPunct/>
              <w:topLinePunct w:val="0"/>
              <w:autoSpaceDE/>
              <w:autoSpaceDN/>
              <w:bidi w:val="0"/>
              <w:adjustRightInd/>
              <w:snapToGrid w:val="0"/>
              <w:spacing w:line="360" w:lineRule="exact"/>
              <w:ind w:left="0" w:leftChars="0" w:right="0"/>
              <w:textAlignment w:val="center"/>
              <w:rPr>
                <w:rFonts w:hint="eastAsia" w:ascii="宋体" w:hAnsi="宋体" w:eastAsia="宋体" w:cs="宋体"/>
                <w:b w:val="0"/>
                <w:bCs w:val="0"/>
                <w:color w:val="000000"/>
                <w:kern w:val="0"/>
                <w:sz w:val="22"/>
                <w:szCs w:val="22"/>
                <w:highlight w:val="none"/>
                <w:lang w:eastAsia="zh-CN" w:bidi="ar"/>
              </w:rPr>
            </w:pPr>
            <w:r>
              <w:rPr>
                <w:rFonts w:hint="eastAsia" w:ascii="宋体" w:hAnsi="宋体" w:eastAsia="宋体" w:cs="宋体"/>
                <w:b w:val="0"/>
                <w:bCs w:val="0"/>
                <w:color w:val="000000"/>
                <w:kern w:val="0"/>
                <w:sz w:val="22"/>
                <w:szCs w:val="22"/>
                <w:highlight w:val="none"/>
                <w:lang w:eastAsia="zh-CN" w:bidi="ar"/>
              </w:rPr>
              <w:t>远程管理：通过智能药品管理云平台，管理员可远程监管科室药品管理并能实时查看药品实际操作记录。</w:t>
            </w:r>
          </w:p>
        </w:tc>
        <w:tc>
          <w:tcPr>
            <w:tcW w:w="2460" w:type="pct"/>
          </w:tcPr>
          <w:p w14:paraId="2D13ECA5">
            <w:pPr>
              <w:keepNext w:val="0"/>
              <w:keepLines w:val="0"/>
              <w:pageBreakBefore w:val="0"/>
              <w:widowControl/>
              <w:kinsoku/>
              <w:wordWrap/>
              <w:overflowPunct/>
              <w:topLinePunct w:val="0"/>
              <w:autoSpaceDE/>
              <w:autoSpaceDN/>
              <w:bidi w:val="0"/>
              <w:adjustRightInd/>
              <w:snapToGrid w:val="0"/>
              <w:spacing w:line="360" w:lineRule="exact"/>
              <w:ind w:left="0" w:leftChars="0" w:right="0"/>
              <w:textAlignment w:val="center"/>
              <w:rPr>
                <w:rFonts w:hint="eastAsia" w:ascii="宋体" w:hAnsi="宋体" w:eastAsia="宋体" w:cs="宋体"/>
                <w:b w:val="0"/>
                <w:bCs w:val="0"/>
                <w:color w:val="000000"/>
                <w:kern w:val="0"/>
                <w:sz w:val="22"/>
                <w:szCs w:val="22"/>
                <w:highlight w:val="none"/>
                <w:lang w:eastAsia="zh-CN" w:bidi="ar"/>
              </w:rPr>
            </w:pPr>
            <w:r>
              <w:rPr>
                <w:rFonts w:hint="eastAsia" w:ascii="宋体" w:hAnsi="宋体" w:eastAsia="宋体" w:cs="宋体"/>
                <w:b w:val="0"/>
                <w:bCs w:val="0"/>
                <w:color w:val="000000"/>
                <w:kern w:val="0"/>
                <w:sz w:val="22"/>
                <w:szCs w:val="22"/>
                <w:highlight w:val="none"/>
                <w:lang w:eastAsia="zh-CN" w:bidi="ar"/>
              </w:rPr>
              <w:t>远程管理：通过智能药品管理平台，管理员可远程监管科室药品管理并能实时查看药品实际操作记录。</w:t>
            </w:r>
          </w:p>
        </w:tc>
      </w:tr>
      <w:tr w14:paraId="59FA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Pr>
          <w:p w14:paraId="483B95B6">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right="0" w:firstLine="0" w:firstLineChars="0"/>
              <w:textAlignment w:val="center"/>
              <w:rPr>
                <w:rFonts w:hint="eastAsia" w:ascii="宋体" w:hAnsi="宋体" w:eastAsia="宋体" w:cs="宋体"/>
                <w:b w:val="0"/>
                <w:bCs w:val="0"/>
                <w:color w:val="000000"/>
                <w:kern w:val="0"/>
                <w:sz w:val="22"/>
                <w:szCs w:val="22"/>
                <w:highlight w:val="none"/>
                <w:lang w:val="en-US" w:eastAsia="zh-CN" w:bidi="ar"/>
              </w:rPr>
            </w:pPr>
          </w:p>
        </w:tc>
        <w:tc>
          <w:tcPr>
            <w:tcW w:w="2127" w:type="pct"/>
          </w:tcPr>
          <w:p w14:paraId="45BC920E">
            <w:pPr>
              <w:keepNext w:val="0"/>
              <w:keepLines w:val="0"/>
              <w:pageBreakBefore w:val="0"/>
              <w:widowControl/>
              <w:kinsoku/>
              <w:wordWrap/>
              <w:overflowPunct/>
              <w:topLinePunct w:val="0"/>
              <w:autoSpaceDE/>
              <w:autoSpaceDN/>
              <w:bidi w:val="0"/>
              <w:adjustRightInd/>
              <w:snapToGrid w:val="0"/>
              <w:spacing w:line="360" w:lineRule="exact"/>
              <w:ind w:left="0" w:leftChars="0" w:right="0"/>
              <w:textAlignment w:val="center"/>
              <w:rPr>
                <w:rFonts w:hint="eastAsia" w:ascii="宋体" w:hAnsi="宋体" w:eastAsia="宋体" w:cs="宋体"/>
                <w:b w:val="0"/>
                <w:bCs w:val="0"/>
                <w:color w:val="000000"/>
                <w:kern w:val="0"/>
                <w:sz w:val="22"/>
                <w:szCs w:val="22"/>
                <w:highlight w:val="none"/>
                <w:lang w:eastAsia="zh-CN" w:bidi="ar"/>
              </w:rPr>
            </w:pPr>
            <w:r>
              <w:rPr>
                <w:rFonts w:hint="eastAsia" w:ascii="宋体" w:hAnsi="宋体" w:eastAsia="宋体" w:cs="宋体"/>
                <w:b w:val="0"/>
                <w:bCs w:val="0"/>
                <w:color w:val="000000"/>
                <w:kern w:val="0"/>
                <w:sz w:val="22"/>
                <w:szCs w:val="22"/>
                <w:highlight w:val="none"/>
                <w:lang w:eastAsia="zh-CN" w:bidi="ar"/>
              </w:rPr>
              <w:t>报表查询：</w:t>
            </w:r>
            <w:r>
              <w:rPr>
                <w:rFonts w:hint="eastAsia" w:ascii="宋体" w:hAnsi="宋体" w:eastAsia="宋体" w:cs="宋体"/>
                <w:b w:val="0"/>
                <w:bCs w:val="0"/>
                <w:kern w:val="0"/>
                <w:sz w:val="22"/>
                <w:szCs w:val="22"/>
                <w:highlight w:val="none"/>
                <w:lang w:bidi="ar"/>
              </w:rPr>
              <w:t>支持通过智能药品管理云平台，查询医护人员的取药，补药操作记录，可对取药，补药的数据进行统计分析；支持自定义报表，生成电子表单（永久保存记录到服务器上，根据权限，随用随查），电子表单支持分级管理，并能够自动生成处方编号，并支持数据按多种格式导出打印。支持连接网络打印机，可以根据需要打印交接班记录、专册登记表、专账登记表、汇总报表等。</w:t>
            </w:r>
          </w:p>
        </w:tc>
        <w:tc>
          <w:tcPr>
            <w:tcW w:w="2460" w:type="pct"/>
          </w:tcPr>
          <w:p w14:paraId="6D95576B">
            <w:pPr>
              <w:keepNext w:val="0"/>
              <w:keepLines w:val="0"/>
              <w:pageBreakBefore w:val="0"/>
              <w:widowControl/>
              <w:kinsoku/>
              <w:wordWrap/>
              <w:overflowPunct/>
              <w:topLinePunct w:val="0"/>
              <w:autoSpaceDE/>
              <w:autoSpaceDN/>
              <w:bidi w:val="0"/>
              <w:adjustRightInd/>
              <w:snapToGrid w:val="0"/>
              <w:spacing w:line="360" w:lineRule="exact"/>
              <w:ind w:left="0" w:leftChars="0" w:right="0"/>
              <w:textAlignment w:val="center"/>
              <w:rPr>
                <w:rFonts w:hint="eastAsia" w:ascii="宋体" w:hAnsi="宋体" w:eastAsia="宋体" w:cs="宋体"/>
                <w:b w:val="0"/>
                <w:bCs w:val="0"/>
                <w:color w:val="000000"/>
                <w:kern w:val="0"/>
                <w:sz w:val="22"/>
                <w:szCs w:val="22"/>
                <w:highlight w:val="none"/>
                <w:lang w:eastAsia="zh-CN" w:bidi="ar"/>
              </w:rPr>
            </w:pPr>
            <w:r>
              <w:rPr>
                <w:rFonts w:hint="eastAsia" w:ascii="宋体" w:hAnsi="宋体" w:eastAsia="宋体" w:cs="宋体"/>
                <w:b w:val="0"/>
                <w:bCs w:val="0"/>
                <w:color w:val="000000"/>
                <w:kern w:val="0"/>
                <w:sz w:val="22"/>
                <w:szCs w:val="22"/>
                <w:highlight w:val="none"/>
                <w:lang w:eastAsia="zh-CN" w:bidi="ar"/>
              </w:rPr>
              <w:t>报表查询：</w:t>
            </w:r>
            <w:r>
              <w:rPr>
                <w:rFonts w:hint="eastAsia" w:ascii="宋体" w:hAnsi="宋体" w:eastAsia="宋体" w:cs="宋体"/>
                <w:b w:val="0"/>
                <w:bCs w:val="0"/>
                <w:kern w:val="0"/>
                <w:sz w:val="22"/>
                <w:szCs w:val="22"/>
                <w:highlight w:val="none"/>
                <w:lang w:bidi="ar"/>
              </w:rPr>
              <w:t>支持通过智能药品管理平台，查询医护人员的取药，补药操作记录，可对取药，补药的数据进行统计分析；支持自定义报表，生成电子表单（永久保存记录到服务器上，根据权限，随用随查），电子表单支持分级管理，并能够自动生成处方编号，并支持数据按多种格式导出打印。支持连接网络打印机，可以根据需要打印交接班记录、专册登记表、专账登记表、汇总报表等。</w:t>
            </w:r>
          </w:p>
        </w:tc>
      </w:tr>
      <w:tr w14:paraId="1EFF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Pr>
          <w:p w14:paraId="0D7C90F8">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right="0" w:firstLine="0" w:firstLineChars="0"/>
              <w:textAlignment w:val="center"/>
              <w:rPr>
                <w:rFonts w:hint="eastAsia" w:ascii="宋体" w:hAnsi="宋体" w:eastAsia="宋体" w:cs="宋体"/>
                <w:b w:val="0"/>
                <w:bCs w:val="0"/>
                <w:color w:val="000000"/>
                <w:kern w:val="0"/>
                <w:sz w:val="22"/>
                <w:szCs w:val="22"/>
                <w:highlight w:val="none"/>
                <w:lang w:val="en-US" w:eastAsia="zh-CN" w:bidi="ar"/>
              </w:rPr>
            </w:pPr>
          </w:p>
        </w:tc>
        <w:tc>
          <w:tcPr>
            <w:tcW w:w="2127" w:type="pct"/>
          </w:tcPr>
          <w:p w14:paraId="659EE05B">
            <w:pPr>
              <w:keepNext w:val="0"/>
              <w:keepLines w:val="0"/>
              <w:pageBreakBefore w:val="0"/>
              <w:widowControl/>
              <w:kinsoku/>
              <w:wordWrap/>
              <w:overflowPunct/>
              <w:topLinePunct w:val="0"/>
              <w:autoSpaceDE/>
              <w:autoSpaceDN/>
              <w:bidi w:val="0"/>
              <w:adjustRightInd/>
              <w:snapToGrid w:val="0"/>
              <w:spacing w:line="360" w:lineRule="exact"/>
              <w:ind w:left="0" w:leftChars="0" w:right="0"/>
              <w:textAlignment w:val="center"/>
              <w:rPr>
                <w:rFonts w:hint="eastAsia" w:ascii="宋体" w:hAnsi="宋体" w:eastAsia="宋体" w:cs="宋体"/>
                <w:b w:val="0"/>
                <w:bCs w:val="0"/>
                <w:color w:val="000000"/>
                <w:kern w:val="0"/>
                <w:sz w:val="22"/>
                <w:szCs w:val="22"/>
                <w:highlight w:val="none"/>
                <w:lang w:eastAsia="zh-CN" w:bidi="ar"/>
              </w:rPr>
            </w:pPr>
            <w:r>
              <w:rPr>
                <w:rFonts w:hint="eastAsia" w:ascii="宋体" w:hAnsi="宋体" w:eastAsia="宋体" w:cs="宋体"/>
                <w:b w:val="0"/>
                <w:bCs w:val="0"/>
                <w:color w:val="000000"/>
                <w:kern w:val="0"/>
                <w:sz w:val="22"/>
                <w:szCs w:val="22"/>
                <w:highlight w:val="none"/>
                <w:lang w:eastAsia="zh-CN" w:bidi="ar"/>
              </w:rPr>
              <w:t>药品流水账：支持通过智能药品管理云平台，查询药品的详细流水记录，支持对各科室各个时段内的药品消耗、药品补充统计分析，并进行图表直观展示。</w:t>
            </w:r>
          </w:p>
        </w:tc>
        <w:tc>
          <w:tcPr>
            <w:tcW w:w="2460" w:type="pct"/>
          </w:tcPr>
          <w:p w14:paraId="23CD3DD6">
            <w:pPr>
              <w:keepNext w:val="0"/>
              <w:keepLines w:val="0"/>
              <w:pageBreakBefore w:val="0"/>
              <w:widowControl/>
              <w:kinsoku/>
              <w:wordWrap/>
              <w:overflowPunct/>
              <w:topLinePunct w:val="0"/>
              <w:autoSpaceDE/>
              <w:autoSpaceDN/>
              <w:bidi w:val="0"/>
              <w:adjustRightInd/>
              <w:snapToGrid w:val="0"/>
              <w:spacing w:line="360" w:lineRule="exact"/>
              <w:ind w:left="0" w:leftChars="0" w:right="0"/>
              <w:textAlignment w:val="center"/>
              <w:rPr>
                <w:rFonts w:hint="eastAsia" w:ascii="宋体" w:hAnsi="宋体" w:eastAsia="宋体" w:cs="宋体"/>
                <w:b w:val="0"/>
                <w:bCs w:val="0"/>
                <w:color w:val="000000"/>
                <w:kern w:val="0"/>
                <w:sz w:val="22"/>
                <w:szCs w:val="22"/>
                <w:highlight w:val="none"/>
                <w:lang w:eastAsia="zh-CN" w:bidi="ar"/>
              </w:rPr>
            </w:pPr>
            <w:r>
              <w:rPr>
                <w:rFonts w:hint="eastAsia" w:ascii="宋体" w:hAnsi="宋体" w:eastAsia="宋体" w:cs="宋体"/>
                <w:b w:val="0"/>
                <w:bCs w:val="0"/>
                <w:color w:val="000000"/>
                <w:kern w:val="0"/>
                <w:sz w:val="22"/>
                <w:szCs w:val="22"/>
                <w:highlight w:val="none"/>
                <w:lang w:eastAsia="zh-CN" w:bidi="ar"/>
              </w:rPr>
              <w:t>药品流水账：支持通过智能药品管理平台，查询药品的详细流水记录，支持对各科室各个时段内的药品消耗、药品补充统计分析，并进行图表直观展示。</w:t>
            </w:r>
          </w:p>
        </w:tc>
      </w:tr>
    </w:tbl>
    <w:p w14:paraId="2E07AA4F">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0"/>
        <w:jc w:val="left"/>
        <w:rPr>
          <w:rFonts w:hint="eastAsia" w:ascii="宋体" w:hAnsi="宋体" w:eastAsia="宋体" w:cs="宋体"/>
          <w:b/>
          <w:bCs/>
          <w:i w:val="0"/>
          <w:iCs w:val="0"/>
          <w:caps w:val="0"/>
          <w:color w:val="333333"/>
          <w:spacing w:val="0"/>
          <w:sz w:val="22"/>
          <w:szCs w:val="22"/>
          <w:shd w:val="clear" w:fill="FFFFFF"/>
          <w:lang w:eastAsia="zh-CN"/>
        </w:rPr>
      </w:pPr>
      <w:r>
        <w:rPr>
          <w:rFonts w:hint="eastAsia" w:ascii="宋体" w:hAnsi="宋体" w:eastAsia="宋体" w:cs="宋体"/>
          <w:b/>
          <w:bCs/>
          <w:i w:val="0"/>
          <w:iCs w:val="0"/>
          <w:caps w:val="0"/>
          <w:color w:val="333333"/>
          <w:spacing w:val="0"/>
          <w:sz w:val="22"/>
          <w:szCs w:val="22"/>
          <w:shd w:val="clear" w:fill="FFFFFF"/>
          <w:lang w:eastAsia="zh-CN"/>
        </w:rPr>
        <w:t>（</w:t>
      </w:r>
      <w:r>
        <w:rPr>
          <w:rFonts w:hint="eastAsia" w:ascii="宋体" w:hAnsi="宋体" w:eastAsia="宋体" w:cs="宋体"/>
          <w:b/>
          <w:bCs/>
          <w:i w:val="0"/>
          <w:iCs w:val="0"/>
          <w:caps w:val="0"/>
          <w:color w:val="333333"/>
          <w:spacing w:val="0"/>
          <w:sz w:val="22"/>
          <w:szCs w:val="22"/>
          <w:shd w:val="clear" w:fill="FFFFFF"/>
          <w:lang w:val="en-US" w:eastAsia="zh-CN"/>
        </w:rPr>
        <w:t>二</w:t>
      </w:r>
      <w:r>
        <w:rPr>
          <w:rFonts w:hint="eastAsia" w:ascii="宋体" w:hAnsi="宋体" w:eastAsia="宋体" w:cs="宋体"/>
          <w:b/>
          <w:bCs/>
          <w:i w:val="0"/>
          <w:iCs w:val="0"/>
          <w:caps w:val="0"/>
          <w:color w:val="333333"/>
          <w:spacing w:val="0"/>
          <w:sz w:val="22"/>
          <w:szCs w:val="22"/>
          <w:shd w:val="clear" w:fill="FFFFFF"/>
          <w:lang w:eastAsia="zh-CN"/>
        </w:rPr>
        <w:t>）</w:t>
      </w:r>
      <w:r>
        <w:rPr>
          <w:rFonts w:hint="eastAsia" w:ascii="宋体" w:hAnsi="宋体" w:eastAsia="宋体" w:cs="宋体"/>
          <w:b/>
          <w:bCs/>
          <w:i w:val="0"/>
          <w:iCs w:val="0"/>
          <w:caps w:val="0"/>
          <w:color w:val="333333"/>
          <w:spacing w:val="0"/>
          <w:sz w:val="22"/>
          <w:szCs w:val="22"/>
          <w:shd w:val="clear" w:fill="FFFFFF"/>
        </w:rPr>
        <w:t>投标截止及开标时间延期至</w:t>
      </w:r>
      <w:r>
        <w:rPr>
          <w:rFonts w:hint="eastAsia" w:ascii="宋体" w:hAnsi="宋体" w:eastAsia="宋体" w:cs="宋体"/>
          <w:b/>
          <w:bCs/>
          <w:i w:val="0"/>
          <w:iCs w:val="0"/>
          <w:caps w:val="0"/>
          <w:color w:val="333333"/>
          <w:spacing w:val="0"/>
          <w:sz w:val="22"/>
          <w:szCs w:val="22"/>
          <w:shd w:val="clear" w:fill="FFFFFF"/>
          <w:lang w:eastAsia="zh-CN"/>
        </w:rPr>
        <w:t>2025年</w:t>
      </w:r>
      <w:r>
        <w:rPr>
          <w:rFonts w:hint="eastAsia" w:ascii="宋体" w:hAnsi="宋体" w:eastAsia="宋体" w:cs="宋体"/>
          <w:b/>
          <w:bCs/>
          <w:i w:val="0"/>
          <w:iCs w:val="0"/>
          <w:caps w:val="0"/>
          <w:color w:val="333333"/>
          <w:spacing w:val="0"/>
          <w:sz w:val="22"/>
          <w:szCs w:val="22"/>
          <w:shd w:val="clear" w:fill="FFFFFF"/>
          <w:lang w:val="en-US" w:eastAsia="zh-CN"/>
        </w:rPr>
        <w:t>4</w:t>
      </w:r>
      <w:r>
        <w:rPr>
          <w:rFonts w:hint="eastAsia" w:ascii="宋体" w:hAnsi="宋体" w:eastAsia="宋体" w:cs="宋体"/>
          <w:b/>
          <w:bCs/>
          <w:i w:val="0"/>
          <w:iCs w:val="0"/>
          <w:caps w:val="0"/>
          <w:color w:val="333333"/>
          <w:spacing w:val="0"/>
          <w:sz w:val="22"/>
          <w:szCs w:val="22"/>
          <w:shd w:val="clear" w:fill="FFFFFF"/>
        </w:rPr>
        <w:t>月</w:t>
      </w:r>
      <w:r>
        <w:rPr>
          <w:rFonts w:hint="eastAsia" w:ascii="宋体" w:hAnsi="宋体" w:eastAsia="宋体" w:cs="宋体"/>
          <w:b/>
          <w:bCs/>
          <w:i w:val="0"/>
          <w:iCs w:val="0"/>
          <w:caps w:val="0"/>
          <w:color w:val="333333"/>
          <w:spacing w:val="0"/>
          <w:sz w:val="22"/>
          <w:szCs w:val="22"/>
          <w:shd w:val="clear" w:fill="FFFFFF"/>
          <w:lang w:val="en-US" w:eastAsia="zh-CN"/>
        </w:rPr>
        <w:t>15</w:t>
      </w:r>
      <w:r>
        <w:rPr>
          <w:rFonts w:hint="eastAsia" w:ascii="宋体" w:hAnsi="宋体" w:eastAsia="宋体" w:cs="宋体"/>
          <w:b/>
          <w:bCs/>
          <w:i w:val="0"/>
          <w:iCs w:val="0"/>
          <w:caps w:val="0"/>
          <w:color w:val="333333"/>
          <w:spacing w:val="0"/>
          <w:sz w:val="22"/>
          <w:szCs w:val="22"/>
          <w:shd w:val="clear" w:fill="FFFFFF"/>
        </w:rPr>
        <w:t>日下午14时30分（北京时间）。</w:t>
      </w:r>
    </w:p>
    <w:p w14:paraId="50D08077">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更正日期：</w:t>
      </w:r>
      <w:r>
        <w:rPr>
          <w:rFonts w:hint="eastAsia" w:ascii="宋体" w:hAnsi="宋体" w:eastAsia="宋体" w:cs="宋体"/>
          <w:i w:val="0"/>
          <w:iCs w:val="0"/>
          <w:caps w:val="0"/>
          <w:color w:val="333333"/>
          <w:spacing w:val="0"/>
          <w:sz w:val="22"/>
          <w:szCs w:val="22"/>
          <w:shd w:val="clear" w:fill="FFFFFF"/>
          <w:lang w:eastAsia="zh-CN"/>
        </w:rPr>
        <w:t>2025年</w:t>
      </w:r>
      <w:r>
        <w:rPr>
          <w:rFonts w:hint="eastAsia" w:ascii="宋体" w:hAnsi="宋体" w:eastAsia="宋体" w:cs="宋体"/>
          <w:i w:val="0"/>
          <w:iCs w:val="0"/>
          <w:caps w:val="0"/>
          <w:color w:val="333333"/>
          <w:spacing w:val="0"/>
          <w:sz w:val="22"/>
          <w:szCs w:val="22"/>
          <w:shd w:val="clear" w:fill="FFFFFF"/>
          <w:lang w:val="en-US" w:eastAsia="zh-CN"/>
        </w:rPr>
        <w:t>4</w:t>
      </w:r>
      <w:r>
        <w:rPr>
          <w:rFonts w:hint="eastAsia" w:ascii="宋体" w:hAnsi="宋体" w:eastAsia="宋体" w:cs="宋体"/>
          <w:i w:val="0"/>
          <w:iCs w:val="0"/>
          <w:caps w:val="0"/>
          <w:color w:val="333333"/>
          <w:spacing w:val="0"/>
          <w:sz w:val="22"/>
          <w:szCs w:val="22"/>
          <w:shd w:val="clear" w:fill="FFFFFF"/>
        </w:rPr>
        <w:t>月</w:t>
      </w:r>
      <w:r>
        <w:rPr>
          <w:rFonts w:hint="eastAsia" w:ascii="宋体" w:hAnsi="宋体" w:eastAsia="宋体" w:cs="宋体"/>
          <w:i w:val="0"/>
          <w:iCs w:val="0"/>
          <w:caps w:val="0"/>
          <w:color w:val="333333"/>
          <w:spacing w:val="0"/>
          <w:sz w:val="22"/>
          <w:szCs w:val="22"/>
          <w:shd w:val="clear" w:fill="FFFFFF"/>
          <w:lang w:val="en-US" w:eastAsia="zh-CN"/>
        </w:rPr>
        <w:t>11</w:t>
      </w:r>
      <w:r>
        <w:rPr>
          <w:rFonts w:hint="eastAsia" w:ascii="宋体" w:hAnsi="宋体" w:eastAsia="宋体" w:cs="宋体"/>
          <w:i w:val="0"/>
          <w:iCs w:val="0"/>
          <w:caps w:val="0"/>
          <w:color w:val="333333"/>
          <w:spacing w:val="0"/>
          <w:sz w:val="22"/>
          <w:szCs w:val="22"/>
          <w:shd w:val="clear" w:fill="FFFFFF"/>
        </w:rPr>
        <w:t>日</w:t>
      </w:r>
    </w:p>
    <w:p w14:paraId="492FB3A9">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0"/>
        <w:jc w:val="left"/>
        <w:rPr>
          <w:rFonts w:hint="eastAsia" w:ascii="宋体" w:hAnsi="宋体" w:eastAsia="宋体" w:cs="宋体"/>
          <w:i w:val="0"/>
          <w:iCs w:val="0"/>
          <w:caps w:val="0"/>
          <w:color w:val="333333"/>
          <w:spacing w:val="0"/>
          <w:sz w:val="22"/>
          <w:szCs w:val="22"/>
        </w:rPr>
      </w:pPr>
      <w:r>
        <w:rPr>
          <w:rStyle w:val="10"/>
          <w:rFonts w:hint="eastAsia" w:ascii="宋体" w:hAnsi="宋体" w:eastAsia="宋体" w:cs="宋体"/>
          <w:b/>
          <w:bCs/>
          <w:i w:val="0"/>
          <w:iCs w:val="0"/>
          <w:caps w:val="0"/>
          <w:color w:val="333333"/>
          <w:spacing w:val="0"/>
          <w:sz w:val="22"/>
          <w:szCs w:val="22"/>
          <w:shd w:val="clear" w:fill="FFFFFF"/>
        </w:rPr>
        <w:t>三、其他补充事宜</w:t>
      </w:r>
    </w:p>
    <w:p w14:paraId="76D5B449">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1.采购文件如涉及上述内容的亦作相应修改，本通知与原采购文件矛盾之处，以本通知为准。</w:t>
      </w:r>
    </w:p>
    <w:p w14:paraId="2E47FC0E">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2.投标人有义务在采购活动期间浏览相关网站，在网上公布的与本次采购项目有关的信息视为已送达各投标人。</w:t>
      </w:r>
    </w:p>
    <w:p w14:paraId="0458D9EC">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rPr>
      </w:pPr>
      <w:r>
        <w:rPr>
          <w:rStyle w:val="10"/>
          <w:rFonts w:hint="eastAsia" w:ascii="宋体" w:hAnsi="宋体" w:eastAsia="宋体" w:cs="宋体"/>
          <w:b/>
          <w:bCs/>
          <w:i w:val="0"/>
          <w:iCs w:val="0"/>
          <w:caps w:val="0"/>
          <w:color w:val="333333"/>
          <w:spacing w:val="0"/>
          <w:sz w:val="22"/>
          <w:szCs w:val="22"/>
          <w:shd w:val="clear" w:fill="FFFFFF"/>
        </w:rPr>
        <w:t>四、凡对本次公告内容提出询问，请按以下方式联系。</w:t>
      </w:r>
    </w:p>
    <w:p w14:paraId="480A9B66">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color="auto" w:fill="FFFFFF"/>
        </w:rPr>
        <w:t>1.采购人信息</w:t>
      </w:r>
    </w:p>
    <w:p w14:paraId="0211B35A">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名　称：深圳市儿童医院</w:t>
      </w:r>
    </w:p>
    <w:p w14:paraId="2B5C04EF">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地　址：深圳市福田区益田路7019号</w:t>
      </w:r>
    </w:p>
    <w:p w14:paraId="4387A9EE">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联系方式：袁工0755-83009875</w:t>
      </w:r>
    </w:p>
    <w:p w14:paraId="374FE75E">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color="auto" w:fill="FFFFFF"/>
        </w:rPr>
        <w:t>2.采购代理机构信息</w:t>
      </w:r>
    </w:p>
    <w:p w14:paraId="723F6204">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color="auto" w:fill="FFFFFF"/>
        </w:rPr>
        <w:t>名　称：深圳市东海国际招标有限公司</w:t>
      </w:r>
    </w:p>
    <w:p w14:paraId="27EBB6C3">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color="auto" w:fill="FFFFFF"/>
        </w:rPr>
        <w:t>地　址：深圳市罗湖区太宁路2号百仕达大厦27B</w:t>
      </w:r>
    </w:p>
    <w:p w14:paraId="4FBFE1F4">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lang w:val="en-US"/>
        </w:rPr>
      </w:pPr>
      <w:r>
        <w:rPr>
          <w:rFonts w:hint="eastAsia" w:ascii="宋体" w:hAnsi="宋体" w:eastAsia="宋体" w:cs="宋体"/>
          <w:i w:val="0"/>
          <w:iCs w:val="0"/>
          <w:caps w:val="0"/>
          <w:color w:val="333333"/>
          <w:spacing w:val="0"/>
          <w:sz w:val="22"/>
          <w:szCs w:val="22"/>
          <w:shd w:val="clear" w:color="auto" w:fill="FFFFFF"/>
          <w:lang w:eastAsia="zh-CN"/>
        </w:rPr>
        <w:t>联系电话</w:t>
      </w:r>
      <w:r>
        <w:rPr>
          <w:rFonts w:hint="eastAsia" w:ascii="宋体" w:hAnsi="宋体" w:eastAsia="宋体" w:cs="宋体"/>
          <w:i w:val="0"/>
          <w:iCs w:val="0"/>
          <w:caps w:val="0"/>
          <w:color w:val="333333"/>
          <w:spacing w:val="0"/>
          <w:sz w:val="22"/>
          <w:szCs w:val="22"/>
          <w:shd w:val="clear" w:color="auto" w:fill="FFFFFF"/>
        </w:rPr>
        <w:t>：0755-86959378</w:t>
      </w:r>
    </w:p>
    <w:p w14:paraId="691B5E56">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color="auto" w:fill="FFFFFF"/>
        </w:rPr>
        <w:t>3.项目联系方式</w:t>
      </w:r>
    </w:p>
    <w:p w14:paraId="4282E8A7">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0000FF"/>
          <w:spacing w:val="0"/>
          <w:sz w:val="22"/>
          <w:szCs w:val="22"/>
          <w:lang w:val="en-US" w:eastAsia="zh-CN"/>
        </w:rPr>
      </w:pPr>
      <w:r>
        <w:rPr>
          <w:rFonts w:hint="eastAsia" w:ascii="宋体" w:hAnsi="宋体" w:eastAsia="宋体" w:cs="宋体"/>
          <w:i w:val="0"/>
          <w:iCs w:val="0"/>
          <w:caps w:val="0"/>
          <w:color w:val="auto"/>
          <w:spacing w:val="0"/>
          <w:sz w:val="22"/>
          <w:szCs w:val="22"/>
          <w:shd w:val="clear" w:color="auto" w:fill="FFFFFF"/>
        </w:rPr>
        <w:t>项目联系人：白先生、曾小姐</w:t>
      </w:r>
    </w:p>
    <w:p w14:paraId="0B701BDF">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0000FF"/>
          <w:spacing w:val="0"/>
          <w:sz w:val="22"/>
          <w:szCs w:val="22"/>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话：0755-86959378或86959778转8014/8005</w:t>
      </w:r>
    </w:p>
    <w:p w14:paraId="62139C05">
      <w:pPr>
        <w:pStyle w:val="6"/>
        <w:keepNext w:val="0"/>
        <w:keepLines w:val="0"/>
        <w:pageBreakBefore w:val="0"/>
        <w:widowControl/>
        <w:suppressLineNumbers w:val="0"/>
        <w:shd w:val="clear" w:color="auto" w:fill="FFFFFF"/>
        <w:wordWrap/>
        <w:overflowPunct/>
        <w:topLinePunct w:val="0"/>
        <w:bidi w:val="0"/>
        <w:spacing w:before="0" w:beforeAutospacing="0" w:after="0" w:afterAutospacing="0" w:line="360" w:lineRule="exact"/>
        <w:ind w:left="0" w:leftChars="0" w:right="0" w:firstLine="435"/>
        <w:jc w:val="left"/>
        <w:rPr>
          <w:rFonts w:hint="eastAsia" w:ascii="宋体" w:hAnsi="宋体" w:eastAsia="宋体" w:cs="宋体"/>
          <w:i w:val="0"/>
          <w:iCs w:val="0"/>
          <w:caps w:val="0"/>
          <w:color w:val="333333"/>
          <w:spacing w:val="0"/>
          <w:sz w:val="22"/>
          <w:szCs w:val="22"/>
          <w:shd w:val="clear" w:color="auto" w:fill="FFFFFF"/>
          <w:lang w:val="en-US" w:eastAsia="zh-CN"/>
        </w:rPr>
      </w:pPr>
      <w:r>
        <w:rPr>
          <w:rFonts w:hint="eastAsia" w:ascii="宋体" w:hAnsi="宋体" w:eastAsia="宋体" w:cs="宋体"/>
          <w:i w:val="0"/>
          <w:iCs w:val="0"/>
          <w:caps w:val="0"/>
          <w:color w:val="333333"/>
          <w:spacing w:val="0"/>
          <w:sz w:val="22"/>
          <w:szCs w:val="22"/>
          <w:shd w:val="clear" w:color="auto" w:fill="FFFFFF"/>
          <w:lang w:val="en-US" w:eastAsia="zh-CN"/>
        </w:rPr>
        <w:t>4.监督电话：刘</w:t>
      </w:r>
      <w:r>
        <w:rPr>
          <w:rFonts w:hint="eastAsia" w:ascii="宋体" w:hAnsi="宋体" w:eastAsia="宋体" w:cs="宋体"/>
          <w:i w:val="0"/>
          <w:iCs w:val="0"/>
          <w:caps w:val="0"/>
          <w:color w:val="333333"/>
          <w:spacing w:val="0"/>
          <w:sz w:val="22"/>
          <w:szCs w:val="22"/>
          <w:shd w:val="clear" w:color="auto" w:fill="FFFFFF"/>
        </w:rPr>
        <w:t>先生13823779877</w:t>
      </w:r>
    </w:p>
    <w:p w14:paraId="2D696935">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rPr>
      </w:pPr>
    </w:p>
    <w:p w14:paraId="197677B8">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35"/>
        <w:jc w:val="righ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深圳市东海国际招标有限公司</w:t>
      </w:r>
    </w:p>
    <w:p w14:paraId="21BDAFF6">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35"/>
        <w:jc w:val="right"/>
        <w:rPr>
          <w:rFonts w:hint="eastAsia" w:ascii="宋体" w:hAnsi="宋体" w:eastAsia="宋体" w:cs="宋体"/>
          <w:i w:val="0"/>
          <w:iCs w:val="0"/>
          <w:caps w:val="0"/>
          <w:color w:val="333333"/>
          <w:spacing w:val="0"/>
          <w:sz w:val="22"/>
          <w:szCs w:val="22"/>
          <w:shd w:val="clear" w:fill="FFFFFF"/>
          <w:lang w:val="en-US" w:eastAsia="zh-CN"/>
        </w:rPr>
      </w:pPr>
      <w:bookmarkStart w:id="0" w:name="_GoBack"/>
      <w:bookmarkEnd w:id="0"/>
      <w:r>
        <w:rPr>
          <w:rFonts w:hint="eastAsia" w:ascii="宋体" w:hAnsi="宋体" w:eastAsia="宋体" w:cs="宋体"/>
          <w:i w:val="0"/>
          <w:iCs w:val="0"/>
          <w:caps w:val="0"/>
          <w:color w:val="333333"/>
          <w:spacing w:val="0"/>
          <w:sz w:val="22"/>
          <w:szCs w:val="22"/>
          <w:shd w:val="clear" w:fill="FFFFFF"/>
          <w:lang w:val="en-US" w:eastAsia="zh-CN"/>
        </w:rPr>
        <w:t>2025年4月11日</w:t>
      </w:r>
    </w:p>
    <w:p w14:paraId="7FBFDCA9">
      <w:pPr>
        <w:pStyle w:val="6"/>
        <w:keepNext w:val="0"/>
        <w:keepLines w:val="0"/>
        <w:pageBreakBefore w:val="0"/>
        <w:widowControl/>
        <w:suppressLineNumbers w:val="0"/>
        <w:shd w:val="clear" w:fill="FFFFFF"/>
        <w:wordWrap/>
        <w:overflowPunct/>
        <w:topLinePunct w:val="0"/>
        <w:bidi w:val="0"/>
        <w:spacing w:before="0" w:beforeAutospacing="0" w:after="0" w:afterAutospacing="0" w:line="360" w:lineRule="exact"/>
        <w:ind w:left="0" w:leftChars="0" w:right="0" w:firstLine="42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 </w:t>
      </w:r>
    </w:p>
    <w:p w14:paraId="6C18A78C">
      <w:pPr>
        <w:keepNext w:val="0"/>
        <w:keepLines w:val="0"/>
        <w:pageBreakBefore w:val="0"/>
        <w:wordWrap/>
        <w:overflowPunct/>
        <w:topLinePunct w:val="0"/>
        <w:bidi w:val="0"/>
        <w:spacing w:line="360" w:lineRule="exact"/>
        <w:ind w:left="0" w:leftChars="0"/>
        <w:rPr>
          <w:rFonts w:hint="eastAsia" w:ascii="宋体" w:hAnsi="宋体" w:eastAsia="宋体" w:cs="宋体"/>
          <w:sz w:val="22"/>
          <w:szCs w:val="22"/>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AA507"/>
    <w:multiLevelType w:val="singleLevel"/>
    <w:tmpl w:val="118AA507"/>
    <w:lvl w:ilvl="0" w:tentative="0">
      <w:start w:val="1"/>
      <w:numFmt w:val="decimal"/>
      <w:lvlText w:val="%1."/>
      <w:lvlJc w:val="left"/>
      <w:pPr>
        <w:ind w:left="425" w:hanging="425"/>
      </w:pPr>
      <w:rPr>
        <w:rFonts w:hint="default"/>
      </w:rPr>
    </w:lvl>
  </w:abstractNum>
  <w:abstractNum w:abstractNumId="1">
    <w:nsid w:val="681D7C9A"/>
    <w:multiLevelType w:val="singleLevel"/>
    <w:tmpl w:val="681D7C9A"/>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Y2QyOGIwMzNjMzNhMzE0NTgxZDk0MGMxZTMwZjAifQ=="/>
  </w:docVars>
  <w:rsids>
    <w:rsidRoot w:val="00000000"/>
    <w:rsid w:val="005E0442"/>
    <w:rsid w:val="02780E85"/>
    <w:rsid w:val="02F54C6D"/>
    <w:rsid w:val="034B2E38"/>
    <w:rsid w:val="04DB7527"/>
    <w:rsid w:val="06171429"/>
    <w:rsid w:val="08A6123D"/>
    <w:rsid w:val="09CA10DA"/>
    <w:rsid w:val="0A5D3B7D"/>
    <w:rsid w:val="0B1D155E"/>
    <w:rsid w:val="0CA05FA3"/>
    <w:rsid w:val="0DA970D9"/>
    <w:rsid w:val="113D2012"/>
    <w:rsid w:val="11B3505F"/>
    <w:rsid w:val="16FD496E"/>
    <w:rsid w:val="17A80401"/>
    <w:rsid w:val="1A7840BB"/>
    <w:rsid w:val="1A7A2589"/>
    <w:rsid w:val="1AA9696A"/>
    <w:rsid w:val="1BD610B9"/>
    <w:rsid w:val="1EDE7811"/>
    <w:rsid w:val="1F5B41C0"/>
    <w:rsid w:val="20541126"/>
    <w:rsid w:val="20631369"/>
    <w:rsid w:val="25B630A7"/>
    <w:rsid w:val="28732366"/>
    <w:rsid w:val="28B20A50"/>
    <w:rsid w:val="2AB7478C"/>
    <w:rsid w:val="2BEC4909"/>
    <w:rsid w:val="2D065927"/>
    <w:rsid w:val="2E9A064C"/>
    <w:rsid w:val="2E9C2616"/>
    <w:rsid w:val="2EF62F70"/>
    <w:rsid w:val="2FA84FEB"/>
    <w:rsid w:val="2FF72667"/>
    <w:rsid w:val="3155215F"/>
    <w:rsid w:val="32B20E8F"/>
    <w:rsid w:val="34E27B45"/>
    <w:rsid w:val="350D601C"/>
    <w:rsid w:val="356E2833"/>
    <w:rsid w:val="3699743B"/>
    <w:rsid w:val="37941132"/>
    <w:rsid w:val="37AA4E39"/>
    <w:rsid w:val="38E96D15"/>
    <w:rsid w:val="39747B56"/>
    <w:rsid w:val="3AA36C63"/>
    <w:rsid w:val="3B697D24"/>
    <w:rsid w:val="3D255ECD"/>
    <w:rsid w:val="3F0D20B8"/>
    <w:rsid w:val="3F0D25DF"/>
    <w:rsid w:val="3F9625DF"/>
    <w:rsid w:val="3FAE21A9"/>
    <w:rsid w:val="40D043A1"/>
    <w:rsid w:val="42C70660"/>
    <w:rsid w:val="43C27FD1"/>
    <w:rsid w:val="43D56AEB"/>
    <w:rsid w:val="4AA155DC"/>
    <w:rsid w:val="4ABF34BD"/>
    <w:rsid w:val="4F2C30EB"/>
    <w:rsid w:val="506B19F1"/>
    <w:rsid w:val="521340EE"/>
    <w:rsid w:val="53F66164"/>
    <w:rsid w:val="57C3182A"/>
    <w:rsid w:val="5842572D"/>
    <w:rsid w:val="58866E9B"/>
    <w:rsid w:val="58DF2F7C"/>
    <w:rsid w:val="59C26B25"/>
    <w:rsid w:val="5C245548"/>
    <w:rsid w:val="5EA431F0"/>
    <w:rsid w:val="60A87182"/>
    <w:rsid w:val="60D357C3"/>
    <w:rsid w:val="63486C4F"/>
    <w:rsid w:val="6A246A40"/>
    <w:rsid w:val="6AC02C0D"/>
    <w:rsid w:val="6B535102"/>
    <w:rsid w:val="6C1A459F"/>
    <w:rsid w:val="6C28543D"/>
    <w:rsid w:val="6E1A6AD8"/>
    <w:rsid w:val="6F03756C"/>
    <w:rsid w:val="77BA69E0"/>
    <w:rsid w:val="7A0027B8"/>
    <w:rsid w:val="7DB67EA0"/>
    <w:rsid w:val="7EA8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rPr>
      <w:rFonts w:ascii="Calibri" w:hAnsi="Calibri"/>
      <w:kern w:val="2"/>
      <w:sz w:val="21"/>
    </w:rPr>
  </w:style>
  <w:style w:type="paragraph" w:styleId="3">
    <w:name w:val="Body Text Indent"/>
    <w:basedOn w:val="1"/>
    <w:qFormat/>
    <w:uiPriority w:val="0"/>
    <w:pPr>
      <w:spacing w:line="360" w:lineRule="auto"/>
      <w:ind w:firstLine="420" w:firstLineChars="200"/>
    </w:pPr>
    <w:rPr>
      <w:rFonts w:ascii="Times New Roman" w:hAnsi="Times New Roman" w:eastAsia="宋体"/>
      <w:kern w:val="0"/>
      <w:sz w:val="20"/>
      <w:szCs w:val="24"/>
    </w:rPr>
  </w:style>
  <w:style w:type="paragraph" w:styleId="4">
    <w:name w:val="Body Text"/>
    <w:basedOn w:val="1"/>
    <w:next w:val="5"/>
    <w:qFormat/>
    <w:uiPriority w:val="0"/>
    <w:pPr>
      <w:spacing w:line="360" w:lineRule="auto"/>
    </w:pPr>
    <w:rPr>
      <w:rFonts w:ascii="Times New Roman" w:hAnsi="Times New Roman" w:eastAsia="宋体"/>
      <w:b/>
      <w:bCs/>
      <w:kern w:val="0"/>
      <w:sz w:val="24"/>
      <w:szCs w:val="24"/>
    </w:rPr>
  </w:style>
  <w:style w:type="paragraph" w:styleId="5">
    <w:name w:val="Body Text 2"/>
    <w:basedOn w:val="1"/>
    <w:next w:val="4"/>
    <w:qFormat/>
    <w:uiPriority w:val="0"/>
    <w:pPr>
      <w:spacing w:line="360" w:lineRule="auto"/>
    </w:pPr>
    <w:rPr>
      <w:rFonts w:ascii="Times New Roman" w:hAnsi="Times New Roman" w:eastAsia="宋体"/>
      <w:kern w:val="0"/>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3303</Words>
  <Characters>3597</Characters>
  <Lines>0</Lines>
  <Paragraphs>0</Paragraphs>
  <TotalTime>3</TotalTime>
  <ScaleCrop>false</ScaleCrop>
  <LinksUpToDate>false</LinksUpToDate>
  <CharactersWithSpaces>3621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2024-01-08T01:49:00Z</dcterms:created>
  <dc:creator>12123123</dc:creator>
  <cp:lastModifiedBy>东海国际</cp:lastModifiedBy>
  <dcterms:modified xsi:type="dcterms:W3CDTF">2025-04-11T08:37:13Z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8448FB1A927844A09FB93FEAC440C312_13</vt:lpwstr>
  </property>
  <property fmtid="{D5CDD505-2E9C-101B-9397-08002B2CF9AE}" pid="4" name="KSOTemplateDocerSaveRecord">
    <vt:lpwstr>eyJoZGlkIjoiYjEwYjIzY2QwNzhkNzJhMDQ5ZTM1YWM2YmI5ZWY1OWUiLCJ1c2VySWQiOiI1NTg0MDgyNTcifQ==</vt:lpwstr>
  </property>
</Properties>
</file>