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713F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r>
        <w:rPr>
          <w:rFonts w:hint="eastAsia" w:ascii="黑体" w:hAnsi="黑体" w:eastAsia="黑体" w:cstheme="minorBidi"/>
          <w:b/>
          <w:sz w:val="32"/>
          <w:szCs w:val="32"/>
        </w:rPr>
        <w:t>深圳市工业展览馆数字化展厅系统运行维护采购项目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4F2A981C">
      <w:pPr>
        <w:pStyle w:val="19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  <w:bookmarkStart w:id="1" w:name="_Toc43824652"/>
    </w:p>
    <w:p w14:paraId="71DC7F7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3EB3876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="宋体" w:hAnsi="宋体" w:eastAsia="宋体"/>
          <w:snapToGrid w:val="0"/>
          <w:color w:val="auto"/>
          <w:sz w:val="21"/>
          <w:lang w:eastAsia="zh-CN"/>
        </w:rPr>
        <w:t>SZZZ2025-QC0277</w:t>
      </w:r>
    </w:p>
    <w:p w14:paraId="667CBF5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深圳市工业展览馆数字化展厅系统运行维护采购项目</w:t>
      </w:r>
      <w:r>
        <w:rPr>
          <w:rFonts w:asciiTheme="minorEastAsia" w:hAnsiTheme="minorEastAsia" w:eastAsiaTheme="minorEastAsia"/>
          <w:szCs w:val="21"/>
        </w:rPr>
        <w:t xml:space="preserve"> </w:t>
      </w:r>
    </w:p>
    <w:p w14:paraId="33037BF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202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0E3C6E78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  <w:bookmarkStart w:id="4" w:name="_GoBack"/>
      <w:bookmarkEnd w:id="4"/>
    </w:p>
    <w:p w14:paraId="46C03AC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1、更正内容：</w:t>
      </w:r>
    </w:p>
    <w:p w14:paraId="72C06E8F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项目终止的原因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更正为：</w:t>
      </w:r>
      <w:r>
        <w:rPr>
          <w:rFonts w:hint="eastAsia" w:asciiTheme="minorEastAsia" w:hAnsiTheme="minorEastAsia" w:eastAsiaTheme="minorEastAsia"/>
          <w:szCs w:val="21"/>
        </w:rPr>
        <w:t>本项目因重大变故采购任务取消，导致采购活动无法进行，现终止采购。</w:t>
      </w:r>
    </w:p>
    <w:p w14:paraId="4B0B22A7">
      <w:pPr>
        <w:spacing w:line="360" w:lineRule="auto"/>
        <w:ind w:firstLine="420" w:firstLineChars="200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cs="Times New Roman" w:asciiTheme="minorEastAsia" w:hAnsiTheme="minorEastAsia" w:eastAsiaTheme="minorEastAsia"/>
          <w:szCs w:val="21"/>
        </w:rPr>
        <w:t>、更正日期：202</w:t>
      </w: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szCs w:val="21"/>
        </w:rPr>
        <w:t>年</w:t>
      </w: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cs="Times New Roman" w:asciiTheme="minorEastAsia" w:hAnsiTheme="minorEastAsia" w:eastAsiaTheme="minorEastAsia"/>
          <w:szCs w:val="21"/>
        </w:rPr>
        <w:t>月</w:t>
      </w:r>
      <w:r>
        <w:rPr>
          <w:rFonts w:hint="eastAsia" w:cs="Times New Roman" w:asciiTheme="minorEastAsia" w:hAnsiTheme="minorEastAsia" w:eastAsiaTheme="minorEastAsia"/>
          <w:szCs w:val="21"/>
          <w:lang w:val="en-US" w:eastAsia="zh-CN"/>
        </w:rPr>
        <w:t>9</w:t>
      </w:r>
      <w:r>
        <w:rPr>
          <w:rFonts w:hint="eastAsia" w:cs="Times New Roman" w:asciiTheme="minorEastAsia" w:hAnsiTheme="minorEastAsia" w:eastAsiaTheme="minorEastAsia"/>
          <w:szCs w:val="21"/>
        </w:rPr>
        <w:t>日</w:t>
      </w:r>
      <w:bookmarkStart w:id="2" w:name="_Toc43824654"/>
    </w:p>
    <w:p w14:paraId="6E0EEB2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2"/>
    </w:p>
    <w:p w14:paraId="42E921B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3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p w14:paraId="1FB343B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  <w:bookmarkEnd w:id="3"/>
    </w:p>
    <w:p w14:paraId="5D907579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采购人信息</w:t>
      </w:r>
    </w:p>
    <w:p w14:paraId="2AE72532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名称：深圳市工业展览馆</w:t>
      </w:r>
    </w:p>
    <w:p w14:paraId="34025C26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地址：深圳市福田区莲花街道福中三路市民中心B区圆塔工业展览馆</w:t>
      </w:r>
    </w:p>
    <w:p w14:paraId="4C32D842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联系方式：吴先生0755-88121543 </w:t>
      </w:r>
    </w:p>
    <w:p w14:paraId="03A28445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75BEC09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02BB61C3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10D0C90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庄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先生，0755-83026699</w:t>
      </w:r>
    </w:p>
    <w:p w14:paraId="5CBC9F31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5C5DF873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庄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先生</w:t>
      </w:r>
    </w:p>
    <w:p w14:paraId="06B8229E">
      <w:pPr>
        <w:pStyle w:val="19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5562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hint="eastAsia" w:ascii="宋体" w:hAnsi="宋体"/>
          <w:snapToGrid w:val="0"/>
          <w:kern w:val="0"/>
          <w:sz w:val="24"/>
          <w:szCs w:val="24"/>
        </w:rPr>
      </w:pPr>
    </w:p>
    <w:p w14:paraId="369A3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44F08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ascii="宋体" w:hAnsi="宋体"/>
          <w:snapToGrid w:val="0"/>
          <w:kern w:val="0"/>
          <w:sz w:val="24"/>
          <w:szCs w:val="24"/>
        </w:rPr>
        <w:t>202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4ZWExMzI1NmQ5Yzc3N2Y3OGMxZGE3OTBlZDY2ZTIifQ=="/>
  </w:docVars>
  <w:rsids>
    <w:rsidRoot w:val="00573571"/>
    <w:rsid w:val="0004442B"/>
    <w:rsid w:val="00054613"/>
    <w:rsid w:val="0005708C"/>
    <w:rsid w:val="000674DA"/>
    <w:rsid w:val="000717BE"/>
    <w:rsid w:val="00075A12"/>
    <w:rsid w:val="000A436D"/>
    <w:rsid w:val="000F7FED"/>
    <w:rsid w:val="0012554B"/>
    <w:rsid w:val="001511AE"/>
    <w:rsid w:val="0016681F"/>
    <w:rsid w:val="001A47BF"/>
    <w:rsid w:val="001B53CA"/>
    <w:rsid w:val="001C16D1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30DB2"/>
    <w:rsid w:val="0044535E"/>
    <w:rsid w:val="00445699"/>
    <w:rsid w:val="004456CA"/>
    <w:rsid w:val="00454E14"/>
    <w:rsid w:val="00484C0A"/>
    <w:rsid w:val="004860C1"/>
    <w:rsid w:val="004B2497"/>
    <w:rsid w:val="004C159C"/>
    <w:rsid w:val="004C5E78"/>
    <w:rsid w:val="004D6E5B"/>
    <w:rsid w:val="00506297"/>
    <w:rsid w:val="00506C64"/>
    <w:rsid w:val="00570C26"/>
    <w:rsid w:val="00573571"/>
    <w:rsid w:val="005C05EC"/>
    <w:rsid w:val="005C325E"/>
    <w:rsid w:val="005D26F9"/>
    <w:rsid w:val="005E49B6"/>
    <w:rsid w:val="00607B4A"/>
    <w:rsid w:val="006142DE"/>
    <w:rsid w:val="00616C90"/>
    <w:rsid w:val="0063429B"/>
    <w:rsid w:val="00643547"/>
    <w:rsid w:val="006756D0"/>
    <w:rsid w:val="00692671"/>
    <w:rsid w:val="006C70B1"/>
    <w:rsid w:val="006D69E8"/>
    <w:rsid w:val="00705072"/>
    <w:rsid w:val="0073244F"/>
    <w:rsid w:val="00732AA1"/>
    <w:rsid w:val="00741666"/>
    <w:rsid w:val="00756627"/>
    <w:rsid w:val="00763FB2"/>
    <w:rsid w:val="00785212"/>
    <w:rsid w:val="00790387"/>
    <w:rsid w:val="00792091"/>
    <w:rsid w:val="007A5BB3"/>
    <w:rsid w:val="007B0811"/>
    <w:rsid w:val="007D5DA7"/>
    <w:rsid w:val="00800E36"/>
    <w:rsid w:val="00827D8E"/>
    <w:rsid w:val="008478F8"/>
    <w:rsid w:val="008660A6"/>
    <w:rsid w:val="0087229F"/>
    <w:rsid w:val="008761FB"/>
    <w:rsid w:val="00876CE3"/>
    <w:rsid w:val="008805DA"/>
    <w:rsid w:val="00883046"/>
    <w:rsid w:val="00884D99"/>
    <w:rsid w:val="00890F39"/>
    <w:rsid w:val="00894685"/>
    <w:rsid w:val="00901307"/>
    <w:rsid w:val="009069CD"/>
    <w:rsid w:val="00920AC7"/>
    <w:rsid w:val="009439BF"/>
    <w:rsid w:val="009568C1"/>
    <w:rsid w:val="00974D46"/>
    <w:rsid w:val="00982C3D"/>
    <w:rsid w:val="00984694"/>
    <w:rsid w:val="00991C35"/>
    <w:rsid w:val="009F78AF"/>
    <w:rsid w:val="00A51D87"/>
    <w:rsid w:val="00A5548C"/>
    <w:rsid w:val="00A73C43"/>
    <w:rsid w:val="00A91780"/>
    <w:rsid w:val="00A933C6"/>
    <w:rsid w:val="00AD3699"/>
    <w:rsid w:val="00AE0923"/>
    <w:rsid w:val="00AE0C97"/>
    <w:rsid w:val="00B30554"/>
    <w:rsid w:val="00B82C5F"/>
    <w:rsid w:val="00BA6535"/>
    <w:rsid w:val="00BB3E09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70CA2"/>
    <w:rsid w:val="00EB21D1"/>
    <w:rsid w:val="00ED1AE0"/>
    <w:rsid w:val="00EF403A"/>
    <w:rsid w:val="00F239AE"/>
    <w:rsid w:val="00F4393F"/>
    <w:rsid w:val="00F46811"/>
    <w:rsid w:val="00F51BA0"/>
    <w:rsid w:val="00F67D97"/>
    <w:rsid w:val="00F943C7"/>
    <w:rsid w:val="00FB3BA1"/>
    <w:rsid w:val="00FC699E"/>
    <w:rsid w:val="00FD134B"/>
    <w:rsid w:val="062544D0"/>
    <w:rsid w:val="11015DBF"/>
    <w:rsid w:val="11113C86"/>
    <w:rsid w:val="15F30DE6"/>
    <w:rsid w:val="250F7D12"/>
    <w:rsid w:val="2A717636"/>
    <w:rsid w:val="2E7E49CF"/>
    <w:rsid w:val="39E24A77"/>
    <w:rsid w:val="3B733432"/>
    <w:rsid w:val="4557479C"/>
    <w:rsid w:val="4A734BED"/>
    <w:rsid w:val="4CEE6529"/>
    <w:rsid w:val="51AD7048"/>
    <w:rsid w:val="555A28EB"/>
    <w:rsid w:val="6561620F"/>
    <w:rsid w:val="690476E8"/>
    <w:rsid w:val="699456BD"/>
    <w:rsid w:val="7C04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8"/>
    <w:autoRedefine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annotation subject"/>
    <w:basedOn w:val="5"/>
    <w:next w:val="5"/>
    <w:link w:val="21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4"/>
    <w:link w:val="6"/>
    <w:autoRedefine/>
    <w:qFormat/>
    <w:uiPriority w:val="99"/>
    <w:rPr>
      <w:rFonts w:ascii="宋体" w:hAnsi="Courier New" w:eastAsia="宋体" w:cs="黑体"/>
    </w:rPr>
  </w:style>
  <w:style w:type="paragraph" w:customStyle="1" w:styleId="19">
    <w:name w:val="p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0">
    <w:name w:val="批注文字 Char"/>
    <w:basedOn w:val="14"/>
    <w:link w:val="5"/>
    <w:autoRedefine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批注主题 Char"/>
    <w:basedOn w:val="20"/>
    <w:link w:val="11"/>
    <w:autoRedefine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2">
    <w:name w:val="批注框文本 Char"/>
    <w:basedOn w:val="14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356</Words>
  <Characters>419</Characters>
  <Lines>6</Lines>
  <Paragraphs>1</Paragraphs>
  <TotalTime>8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中正招标庄学华</cp:lastModifiedBy>
  <cp:lastPrinted>2022-02-18T07:14:00Z</cp:lastPrinted>
  <dcterms:modified xsi:type="dcterms:W3CDTF">2025-07-09T11:12:45Z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05F6A2788D764F9F9EA755BDE106A788_12</vt:lpwstr>
  </property>
  <property fmtid="{D5CDD505-2E9C-101B-9397-08002B2CF9AE}" pid="4" name="KSOTemplateDocerSaveRecord">
    <vt:lpwstr>eyJoZGlkIjoiY2FkNzhjOTRiYTFjZGFkODk1NGVjZmFjOTg4ODM4ZjUiLCJ1c2VySWQiOiI0NTA5MTc1MTkifQ==</vt:lpwstr>
  </property>
</Properties>
</file>