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8E881">
      <w:pPr>
        <w:spacing w:before="0" w:beforeAutospacing="1" w:after="0" w:afterAutospacing="1"/>
        <w:jc w:val="center"/>
        <w:outlineLvl w:val="1"/>
        <w:rPr>
          <w:rFonts w:hint="eastAsia"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5"/>
        <w:tblW w:w="5000" w:type="pct"/>
        <w:jc w:val="center"/>
        <w:tblCellSpacing w:w="0" w:type="dxa"/>
        <w:tblLayout w:type="fixed"/>
        <w:tblCellMar>
          <w:top w:w="45" w:type="dxa"/>
          <w:left w:w="45" w:type="dxa"/>
          <w:bottom w:w="45" w:type="dxa"/>
          <w:right w:w="45" w:type="dxa"/>
        </w:tblCellMar>
      </w:tblPr>
      <w:tblGrid>
        <w:gridCol w:w="2881"/>
        <w:gridCol w:w="5522"/>
      </w:tblGrid>
      <w:tr w14:paraId="213B8E3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6A35F07">
            <w:pPr>
              <w:jc w:val="right"/>
              <w:rPr>
                <w:rFonts w:eastAsia="宋体"/>
                <w:kern w:val="2"/>
                <w:sz w:val="30"/>
                <w:szCs w:val="30"/>
                <w:lang w:eastAsia="zh-CN"/>
              </w:rPr>
            </w:pPr>
            <w:r>
              <w:rPr>
                <w:rFonts w:ascii="宋体" w:hAnsi="宋体" w:eastAsia="宋体" w:cs="宋体"/>
                <w:sz w:val="30"/>
                <w:szCs w:val="30"/>
                <w:lang w:eastAsia="zh-CN"/>
              </w:rPr>
              <w:t>项目编号：</w:t>
            </w:r>
          </w:p>
        </w:tc>
        <w:tc>
          <w:tcPr>
            <w:tcW w:w="5220" w:type="dxa"/>
            <w:shd w:val="clear" w:color="auto" w:fill="auto"/>
            <w:vAlign w:val="center"/>
          </w:tcPr>
          <w:p w14:paraId="4C21EE45">
            <w:pPr>
              <w:rPr>
                <w:rFonts w:eastAsia="宋体"/>
                <w:kern w:val="2"/>
                <w:sz w:val="30"/>
                <w:szCs w:val="30"/>
                <w:lang w:eastAsia="zh-CN"/>
              </w:rPr>
            </w:pPr>
            <w:r>
              <w:rPr>
                <w:rFonts w:hint="eastAsia" w:eastAsia="宋体"/>
                <w:kern w:val="2"/>
                <w:sz w:val="30"/>
                <w:szCs w:val="30"/>
                <w:lang w:eastAsia="zh-CN"/>
              </w:rPr>
              <w:t>SZZXCG-2025-00058</w:t>
            </w:r>
          </w:p>
        </w:tc>
      </w:tr>
      <w:tr w14:paraId="1017198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8D5962">
            <w:pPr>
              <w:jc w:val="right"/>
              <w:rPr>
                <w:rFonts w:eastAsia="宋体"/>
                <w:kern w:val="2"/>
                <w:sz w:val="30"/>
                <w:szCs w:val="30"/>
                <w:lang w:eastAsia="zh-CN"/>
              </w:rPr>
            </w:pPr>
            <w:r>
              <w:rPr>
                <w:rFonts w:ascii="宋体" w:hAnsi="宋体" w:eastAsia="宋体" w:cs="宋体"/>
                <w:sz w:val="30"/>
                <w:szCs w:val="30"/>
                <w:lang w:eastAsia="zh-CN"/>
              </w:rPr>
              <w:t>项目名称：</w:t>
            </w:r>
          </w:p>
        </w:tc>
        <w:tc>
          <w:tcPr>
            <w:tcW w:w="5220" w:type="dxa"/>
            <w:shd w:val="clear" w:color="auto" w:fill="auto"/>
            <w:vAlign w:val="center"/>
          </w:tcPr>
          <w:p w14:paraId="32FBD63D">
            <w:pPr>
              <w:rPr>
                <w:rFonts w:eastAsia="宋体"/>
                <w:kern w:val="2"/>
                <w:sz w:val="30"/>
                <w:szCs w:val="30"/>
                <w:lang w:eastAsia="zh-CN"/>
              </w:rPr>
            </w:pPr>
            <w:r>
              <w:rPr>
                <w:rFonts w:hint="eastAsia" w:eastAsia="宋体"/>
                <w:kern w:val="2"/>
                <w:sz w:val="30"/>
                <w:szCs w:val="30"/>
                <w:lang w:eastAsia="zh-CN"/>
              </w:rPr>
              <w:t>深圳清华大学研究院河套分院（粤港澳大湾区（广东）国创中心国际总部）成果转化基地废水站运维服务</w:t>
            </w:r>
          </w:p>
        </w:tc>
      </w:tr>
      <w:tr w14:paraId="64B3049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1F4E1A">
            <w:pPr>
              <w:jc w:val="right"/>
              <w:rPr>
                <w:rFonts w:eastAsia="宋体"/>
                <w:kern w:val="2"/>
                <w:sz w:val="30"/>
                <w:szCs w:val="30"/>
                <w:lang w:eastAsia="zh-CN"/>
              </w:rPr>
            </w:pPr>
            <w:r>
              <w:rPr>
                <w:rFonts w:ascii="宋体" w:hAnsi="宋体" w:eastAsia="宋体" w:cs="宋体"/>
                <w:sz w:val="30"/>
                <w:szCs w:val="30"/>
                <w:lang w:eastAsia="zh-CN"/>
              </w:rPr>
              <w:t>包 号：</w:t>
            </w:r>
          </w:p>
        </w:tc>
        <w:tc>
          <w:tcPr>
            <w:tcW w:w="5220" w:type="dxa"/>
            <w:shd w:val="clear" w:color="auto" w:fill="auto"/>
            <w:vAlign w:val="center"/>
          </w:tcPr>
          <w:p w14:paraId="009301A5">
            <w:pPr>
              <w:rPr>
                <w:rFonts w:eastAsia="宋体"/>
                <w:kern w:val="2"/>
                <w:sz w:val="30"/>
                <w:szCs w:val="30"/>
                <w:lang w:eastAsia="zh-CN"/>
              </w:rPr>
            </w:pPr>
            <w:r>
              <w:rPr>
                <w:rFonts w:ascii="宋体" w:hAnsi="宋体" w:eastAsia="宋体" w:cs="宋体"/>
                <w:sz w:val="30"/>
                <w:szCs w:val="30"/>
                <w:lang w:eastAsia="zh-CN"/>
              </w:rPr>
              <w:t>A</w:t>
            </w:r>
          </w:p>
        </w:tc>
      </w:tr>
      <w:tr w14:paraId="2B5B79C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B71E574">
            <w:pPr>
              <w:jc w:val="right"/>
              <w:rPr>
                <w:rFonts w:eastAsia="宋体"/>
                <w:kern w:val="2"/>
                <w:sz w:val="30"/>
                <w:szCs w:val="30"/>
                <w:lang w:eastAsia="zh-CN"/>
              </w:rPr>
            </w:pPr>
            <w:r>
              <w:rPr>
                <w:rFonts w:ascii="宋体" w:hAnsi="宋体" w:eastAsia="宋体" w:cs="宋体"/>
                <w:sz w:val="30"/>
                <w:szCs w:val="30"/>
                <w:lang w:eastAsia="zh-CN"/>
              </w:rPr>
              <w:t>项目类型：</w:t>
            </w:r>
          </w:p>
        </w:tc>
        <w:tc>
          <w:tcPr>
            <w:tcW w:w="5220" w:type="dxa"/>
            <w:shd w:val="clear" w:color="auto" w:fill="auto"/>
            <w:vAlign w:val="center"/>
          </w:tcPr>
          <w:p w14:paraId="1856EB3B">
            <w:pPr>
              <w:rPr>
                <w:rFonts w:eastAsia="宋体"/>
                <w:kern w:val="2"/>
                <w:sz w:val="30"/>
                <w:szCs w:val="30"/>
                <w:lang w:eastAsia="zh-CN"/>
              </w:rPr>
            </w:pPr>
            <w:r>
              <w:rPr>
                <w:rFonts w:hint="eastAsia" w:ascii="宋体" w:hAnsi="宋体" w:eastAsia="宋体" w:cs="宋体"/>
                <w:sz w:val="30"/>
                <w:szCs w:val="30"/>
                <w:lang w:eastAsia="zh-CN"/>
              </w:rPr>
              <w:t>服务类</w:t>
            </w:r>
          </w:p>
        </w:tc>
      </w:tr>
      <w:tr w14:paraId="104E69E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4B16A2A">
            <w:pPr>
              <w:jc w:val="right"/>
              <w:rPr>
                <w:rFonts w:eastAsia="宋体"/>
                <w:kern w:val="2"/>
                <w:sz w:val="30"/>
                <w:szCs w:val="30"/>
                <w:lang w:eastAsia="zh-CN"/>
              </w:rPr>
            </w:pPr>
            <w:r>
              <w:rPr>
                <w:rFonts w:ascii="宋体" w:hAnsi="宋体" w:eastAsia="宋体" w:cs="宋体"/>
                <w:sz w:val="30"/>
                <w:szCs w:val="30"/>
                <w:lang w:eastAsia="zh-CN"/>
              </w:rPr>
              <w:t>采购方式：</w:t>
            </w:r>
          </w:p>
        </w:tc>
        <w:tc>
          <w:tcPr>
            <w:tcW w:w="5220" w:type="dxa"/>
            <w:shd w:val="clear" w:color="auto" w:fill="auto"/>
            <w:vAlign w:val="center"/>
          </w:tcPr>
          <w:p w14:paraId="5DD1C9FC">
            <w:pPr>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14:paraId="10C59A8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8DE0908">
            <w:pPr>
              <w:jc w:val="right"/>
              <w:rPr>
                <w:rFonts w:eastAsia="宋体"/>
                <w:kern w:val="2"/>
                <w:sz w:val="30"/>
                <w:szCs w:val="30"/>
                <w:lang w:eastAsia="zh-CN"/>
              </w:rPr>
            </w:pPr>
            <w:r>
              <w:rPr>
                <w:rFonts w:ascii="宋体" w:hAnsi="宋体" w:eastAsia="宋体" w:cs="宋体"/>
                <w:sz w:val="30"/>
                <w:szCs w:val="30"/>
                <w:lang w:eastAsia="zh-CN"/>
              </w:rPr>
              <w:t>货币类型：</w:t>
            </w:r>
          </w:p>
        </w:tc>
        <w:tc>
          <w:tcPr>
            <w:tcW w:w="5220" w:type="dxa"/>
            <w:shd w:val="clear" w:color="auto" w:fill="auto"/>
            <w:vAlign w:val="center"/>
          </w:tcPr>
          <w:p w14:paraId="2BDB0D7A">
            <w:pPr>
              <w:rPr>
                <w:rFonts w:eastAsia="宋体"/>
                <w:kern w:val="2"/>
                <w:sz w:val="30"/>
                <w:szCs w:val="30"/>
                <w:lang w:eastAsia="zh-CN"/>
              </w:rPr>
            </w:pPr>
            <w:r>
              <w:rPr>
                <w:rFonts w:ascii="宋体" w:hAnsi="宋体" w:eastAsia="宋体" w:cs="宋体"/>
                <w:sz w:val="30"/>
                <w:szCs w:val="30"/>
                <w:lang w:eastAsia="zh-CN"/>
              </w:rPr>
              <w:t>人民币</w:t>
            </w:r>
          </w:p>
        </w:tc>
      </w:tr>
      <w:tr w14:paraId="5D0A402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EB79A65">
            <w:pPr>
              <w:jc w:val="right"/>
              <w:rPr>
                <w:rFonts w:eastAsia="宋体"/>
                <w:kern w:val="2"/>
                <w:sz w:val="30"/>
                <w:szCs w:val="30"/>
                <w:lang w:eastAsia="zh-CN"/>
              </w:rPr>
            </w:pPr>
            <w:r>
              <w:rPr>
                <w:rFonts w:ascii="宋体" w:hAnsi="宋体" w:eastAsia="宋体" w:cs="宋体"/>
                <w:sz w:val="30"/>
                <w:szCs w:val="30"/>
                <w:lang w:eastAsia="zh-CN"/>
              </w:rPr>
              <w:t>评标方法：</w:t>
            </w:r>
          </w:p>
        </w:tc>
        <w:tc>
          <w:tcPr>
            <w:tcW w:w="5220" w:type="dxa"/>
            <w:shd w:val="clear" w:color="auto" w:fill="auto"/>
            <w:vAlign w:val="center"/>
          </w:tcPr>
          <w:p w14:paraId="7B4DEDCF">
            <w:pPr>
              <w:rPr>
                <w:rFonts w:eastAsia="宋体"/>
                <w:kern w:val="2"/>
                <w:sz w:val="30"/>
                <w:szCs w:val="30"/>
                <w:lang w:eastAsia="zh-CN"/>
              </w:rPr>
            </w:pPr>
            <w:r>
              <w:rPr>
                <w:rFonts w:ascii="宋体" w:hAnsi="宋体" w:eastAsia="宋体" w:cs="宋体"/>
                <w:sz w:val="30"/>
                <w:szCs w:val="30"/>
                <w:lang w:eastAsia="zh-CN" w:bidi="ar"/>
              </w:rPr>
              <w:t>综合评分法</w:t>
            </w:r>
          </w:p>
        </w:tc>
      </w:tr>
    </w:tbl>
    <w:p w14:paraId="19675D83">
      <w:pPr>
        <w:widowControl w:val="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1029"/>
        <w:gridCol w:w="7500"/>
      </w:tblGrid>
      <w:tr w14:paraId="4EEB2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2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A8069F9">
            <w:pPr>
              <w:widowControl w:val="0"/>
              <w:jc w:val="center"/>
              <w:rPr>
                <w:rFonts w:hint="eastAsia" w:ascii="宋体" w:hAnsi="宋体" w:eastAsia="宋体" w:cs="宋体"/>
                <w:kern w:val="2"/>
                <w:sz w:val="28"/>
                <w:szCs w:val="28"/>
                <w:lang w:eastAsia="zh-CN"/>
              </w:rPr>
            </w:pPr>
            <w:r>
              <w:rPr>
                <w:rFonts w:eastAsia="宋体"/>
                <w:kern w:val="2"/>
                <w:sz w:val="28"/>
                <w:szCs w:val="28"/>
                <w:lang w:eastAsia="zh-CN"/>
              </w:rPr>
              <w:t>序号</w:t>
            </w:r>
          </w:p>
        </w:tc>
        <w:tc>
          <w:tcPr>
            <w:tcW w:w="750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132DA0">
            <w:pPr>
              <w:widowControl w:val="0"/>
              <w:jc w:val="center"/>
              <w:rPr>
                <w:rFonts w:hint="eastAsia" w:ascii="宋体" w:hAnsi="宋体" w:eastAsia="宋体" w:cs="宋体"/>
                <w:kern w:val="2"/>
                <w:sz w:val="28"/>
                <w:szCs w:val="28"/>
                <w:lang w:eastAsia="zh-CN"/>
              </w:rPr>
            </w:pPr>
            <w:r>
              <w:rPr>
                <w:rFonts w:eastAsia="宋体"/>
                <w:kern w:val="2"/>
                <w:sz w:val="28"/>
                <w:szCs w:val="28"/>
                <w:lang w:eastAsia="zh-CN"/>
              </w:rPr>
              <w:t>内容</w:t>
            </w:r>
          </w:p>
        </w:tc>
      </w:tr>
      <w:tr w14:paraId="5EBA2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29" w:type="dxa"/>
            <w:tcBorders>
              <w:top w:val="single" w:color="000000" w:sz="8" w:space="0"/>
              <w:left w:val="single" w:color="000000" w:sz="8" w:space="0"/>
              <w:bottom w:val="single" w:color="000000" w:sz="8" w:space="0"/>
              <w:right w:val="single" w:color="000000" w:sz="8" w:space="0"/>
            </w:tcBorders>
          </w:tcPr>
          <w:p w14:paraId="6995BB00">
            <w:pPr>
              <w:widowControl w:val="0"/>
              <w:jc w:val="center"/>
              <w:rPr>
                <w:rFonts w:hint="eastAsia" w:ascii="宋体" w:hAnsi="宋体" w:eastAsia="宋体" w:cs="宋体"/>
                <w:kern w:val="2"/>
                <w:sz w:val="21"/>
                <w:szCs w:val="21"/>
                <w:lang w:eastAsia="zh-CN"/>
              </w:rPr>
            </w:pPr>
            <w:r>
              <w:rPr>
                <w:rFonts w:eastAsia="宋体"/>
                <w:kern w:val="2"/>
                <w:sz w:val="21"/>
                <w:szCs w:val="21"/>
                <w:lang w:eastAsia="zh-CN"/>
              </w:rPr>
              <w:t>1</w:t>
            </w:r>
          </w:p>
        </w:tc>
        <w:tc>
          <w:tcPr>
            <w:tcW w:w="7500" w:type="dxa"/>
            <w:tcBorders>
              <w:top w:val="single" w:color="000000" w:sz="8" w:space="0"/>
              <w:left w:val="single" w:color="000000" w:sz="8" w:space="0"/>
              <w:bottom w:val="single" w:color="000000" w:sz="8" w:space="0"/>
              <w:right w:val="single" w:color="000000" w:sz="8" w:space="0"/>
            </w:tcBorders>
          </w:tcPr>
          <w:p w14:paraId="625DA374">
            <w:pPr>
              <w:widowControl w:val="0"/>
              <w:jc w:val="both"/>
              <w:rPr>
                <w:rFonts w:hint="eastAsia"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14:paraId="6679ECE2">
      <w:pPr>
        <w:widowControl w:val="0"/>
        <w:spacing w:before="28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1061"/>
        <w:gridCol w:w="7468"/>
      </w:tblGrid>
      <w:tr w14:paraId="0549A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435DB50">
            <w:pPr>
              <w:jc w:val="center"/>
              <w:rPr>
                <w:rFonts w:eastAsia="宋体"/>
                <w:kern w:val="2"/>
                <w:sz w:val="28"/>
                <w:szCs w:val="28"/>
                <w:lang w:eastAsia="zh-CN"/>
              </w:rPr>
            </w:pPr>
            <w:r>
              <w:rPr>
                <w:rFonts w:ascii="宋体" w:hAnsi="宋体" w:eastAsia="宋体" w:cs="宋体"/>
                <w:sz w:val="28"/>
                <w:szCs w:val="28"/>
                <w:lang w:eastAsia="zh-CN"/>
              </w:rPr>
              <w:t>序号</w:t>
            </w:r>
          </w:p>
        </w:tc>
        <w:tc>
          <w:tcPr>
            <w:tcW w:w="746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4FE250">
            <w:pPr>
              <w:jc w:val="center"/>
              <w:rPr>
                <w:rFonts w:eastAsia="宋体"/>
                <w:kern w:val="2"/>
                <w:sz w:val="28"/>
                <w:szCs w:val="28"/>
                <w:lang w:eastAsia="zh-CN"/>
              </w:rPr>
            </w:pPr>
            <w:r>
              <w:rPr>
                <w:rFonts w:ascii="宋体" w:hAnsi="宋体" w:eastAsia="宋体" w:cs="宋体"/>
                <w:sz w:val="28"/>
                <w:szCs w:val="28"/>
                <w:lang w:eastAsia="zh-CN"/>
              </w:rPr>
              <w:t>内容</w:t>
            </w:r>
          </w:p>
        </w:tc>
      </w:tr>
      <w:tr w14:paraId="2706B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4091776F">
            <w:pPr>
              <w:jc w:val="center"/>
              <w:textAlignment w:val="top"/>
              <w:rPr>
                <w:rFonts w:eastAsia="宋体"/>
                <w:kern w:val="2"/>
                <w:sz w:val="21"/>
                <w:szCs w:val="21"/>
                <w:lang w:eastAsia="zh-CN"/>
              </w:rPr>
            </w:pPr>
            <w:r>
              <w:rPr>
                <w:rFonts w:ascii="宋体" w:hAnsi="宋体" w:eastAsia="宋体" w:cs="宋体"/>
                <w:sz w:val="21"/>
                <w:szCs w:val="21"/>
                <w:lang w:eastAsia="zh-CN"/>
              </w:rPr>
              <w:t>1</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607CC59F">
            <w:pPr>
              <w:textAlignment w:val="top"/>
              <w:rPr>
                <w:rFonts w:eastAsia="宋体"/>
                <w:kern w:val="2"/>
                <w:sz w:val="21"/>
                <w:szCs w:val="21"/>
                <w:lang w:eastAsia="zh-CN"/>
              </w:rPr>
            </w:pPr>
            <w:r>
              <w:rPr>
                <w:rFonts w:hint="eastAsia" w:eastAsia="宋体"/>
                <w:kern w:val="2"/>
                <w:sz w:val="21"/>
                <w:lang w:eastAsia="zh-CN"/>
              </w:rPr>
              <w:t>不得将一个包内容拆开投标；</w:t>
            </w:r>
          </w:p>
        </w:tc>
      </w:tr>
      <w:tr w14:paraId="023B8C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46F204C9">
            <w:pPr>
              <w:jc w:val="center"/>
              <w:textAlignment w:val="top"/>
              <w:rPr>
                <w:rFonts w:eastAsia="宋体"/>
                <w:kern w:val="2"/>
                <w:sz w:val="21"/>
                <w:szCs w:val="21"/>
                <w:lang w:eastAsia="zh-CN"/>
              </w:rPr>
            </w:pPr>
            <w:r>
              <w:rPr>
                <w:rFonts w:ascii="宋体" w:hAnsi="宋体" w:eastAsia="宋体" w:cs="宋体"/>
                <w:sz w:val="21"/>
                <w:szCs w:val="21"/>
                <w:lang w:eastAsia="zh-CN"/>
              </w:rPr>
              <w:t>2</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34707643">
            <w:pPr>
              <w:textAlignment w:val="top"/>
              <w:rPr>
                <w:rFonts w:eastAsia="宋体"/>
                <w:kern w:val="2"/>
                <w:sz w:val="21"/>
                <w:szCs w:val="21"/>
                <w:lang w:eastAsia="zh-CN"/>
              </w:rPr>
            </w:pPr>
            <w:r>
              <w:rPr>
                <w:rFonts w:hint="eastAsia" w:eastAsia="宋体"/>
                <w:kern w:val="2"/>
                <w:sz w:val="21"/>
                <w:lang w:eastAsia="zh-CN"/>
              </w:rPr>
              <w:t>对同一项目投标时，不得提供两套以上的投标方案（招标文件另有规定的除外）；</w:t>
            </w:r>
          </w:p>
        </w:tc>
      </w:tr>
      <w:tr w14:paraId="43D98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0F64DB37">
            <w:pPr>
              <w:jc w:val="center"/>
              <w:textAlignment w:val="top"/>
              <w:rPr>
                <w:rFonts w:eastAsia="宋体"/>
                <w:kern w:val="2"/>
                <w:sz w:val="21"/>
                <w:szCs w:val="21"/>
                <w:lang w:eastAsia="zh-CN"/>
              </w:rPr>
            </w:pPr>
            <w:r>
              <w:rPr>
                <w:rFonts w:ascii="宋体" w:hAnsi="宋体" w:eastAsia="宋体" w:cs="宋体"/>
                <w:sz w:val="21"/>
                <w:szCs w:val="21"/>
                <w:lang w:eastAsia="zh-CN"/>
              </w:rPr>
              <w:t>3</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5B3AF9CC">
            <w:pPr>
              <w:textAlignment w:val="top"/>
              <w:rPr>
                <w:rFonts w:eastAsia="宋体"/>
                <w:kern w:val="2"/>
                <w:sz w:val="21"/>
                <w:szCs w:val="21"/>
                <w:lang w:eastAsia="zh-CN"/>
              </w:rPr>
            </w:pPr>
            <w:r>
              <w:rPr>
                <w:rFonts w:hint="eastAsia" w:eastAsia="宋体"/>
                <w:kern w:val="2"/>
                <w:sz w:val="21"/>
                <w:lang w:eastAsia="zh-CN"/>
              </w:rPr>
              <w:t>分项报价或投标总价不得高于相应预算金额（或设定的预算金额下的最高限价）；</w:t>
            </w:r>
          </w:p>
        </w:tc>
      </w:tr>
      <w:tr w14:paraId="64B64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2E62397A">
            <w:pPr>
              <w:jc w:val="center"/>
              <w:textAlignment w:val="top"/>
              <w:rPr>
                <w:rFonts w:eastAsia="宋体"/>
                <w:kern w:val="2"/>
                <w:sz w:val="21"/>
                <w:szCs w:val="21"/>
                <w:lang w:eastAsia="zh-CN"/>
              </w:rPr>
            </w:pPr>
            <w:r>
              <w:rPr>
                <w:rFonts w:ascii="宋体" w:hAnsi="宋体" w:eastAsia="宋体" w:cs="宋体"/>
                <w:sz w:val="21"/>
                <w:szCs w:val="21"/>
                <w:lang w:eastAsia="zh-CN"/>
              </w:rPr>
              <w:t>4</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761D7FCB">
            <w:pPr>
              <w:textAlignment w:val="top"/>
              <w:rPr>
                <w:rFonts w:eastAsia="宋体"/>
                <w:kern w:val="2"/>
                <w:sz w:val="21"/>
                <w:szCs w:val="21"/>
                <w:lang w:eastAsia="zh-CN"/>
              </w:rPr>
            </w:pPr>
            <w:r>
              <w:rPr>
                <w:rFonts w:hint="eastAsia" w:eastAsia="宋体"/>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6862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15DECDCB">
            <w:pPr>
              <w:jc w:val="center"/>
              <w:textAlignment w:val="top"/>
              <w:rPr>
                <w:rFonts w:eastAsia="宋体"/>
                <w:kern w:val="2"/>
                <w:sz w:val="21"/>
                <w:szCs w:val="21"/>
                <w:lang w:eastAsia="zh-CN"/>
              </w:rPr>
            </w:pPr>
            <w:r>
              <w:rPr>
                <w:rFonts w:ascii="宋体" w:hAnsi="宋体" w:eastAsia="宋体" w:cs="宋体"/>
                <w:sz w:val="21"/>
                <w:szCs w:val="21"/>
                <w:lang w:eastAsia="zh-CN"/>
              </w:rPr>
              <w:t>5</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3598AF67">
            <w:pPr>
              <w:textAlignment w:val="top"/>
              <w:rPr>
                <w:rFonts w:eastAsia="宋体"/>
                <w:kern w:val="2"/>
                <w:sz w:val="21"/>
                <w:szCs w:val="21"/>
                <w:lang w:eastAsia="zh-CN"/>
              </w:rPr>
            </w:pPr>
            <w:r>
              <w:rPr>
                <w:rFonts w:hint="eastAsia" w:eastAsia="宋体"/>
                <w:kern w:val="2"/>
                <w:sz w:val="21"/>
                <w:lang w:eastAsia="zh-CN"/>
              </w:rPr>
              <w:t>所投货物、服务在技术、商务等方面没有实质性满足（</w:t>
            </w:r>
            <w:r>
              <w:rPr>
                <w:rFonts w:hint="eastAsia" w:ascii="Calibri" w:hAnsi="Calibri" w:eastAsia="宋体"/>
                <w:kern w:val="2"/>
                <w:sz w:val="21"/>
                <w:lang w:eastAsia="zh-CN"/>
              </w:rPr>
              <w:t>或未响应招标文件中带★号条款或响应有负偏离）</w:t>
            </w:r>
            <w:r>
              <w:rPr>
                <w:rFonts w:hint="eastAsia" w:eastAsia="宋体"/>
                <w:kern w:val="2"/>
                <w:sz w:val="21"/>
                <w:lang w:eastAsia="zh-CN"/>
              </w:rPr>
              <w:t>招标文件要求的（是否实质性满足招标文件要求，由评审委员会根据实质性条款响应情况作出评判）；</w:t>
            </w:r>
          </w:p>
        </w:tc>
      </w:tr>
      <w:tr w14:paraId="1AC78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79C500EA">
            <w:pPr>
              <w:jc w:val="center"/>
              <w:textAlignment w:val="top"/>
              <w:rPr>
                <w:rFonts w:eastAsia="宋体"/>
                <w:kern w:val="2"/>
                <w:sz w:val="21"/>
                <w:szCs w:val="21"/>
                <w:lang w:eastAsia="zh-CN"/>
              </w:rPr>
            </w:pPr>
            <w:r>
              <w:rPr>
                <w:rFonts w:ascii="宋体" w:hAnsi="宋体" w:eastAsia="宋体" w:cs="宋体"/>
                <w:sz w:val="21"/>
                <w:szCs w:val="21"/>
                <w:lang w:eastAsia="zh-CN"/>
              </w:rPr>
              <w:t>6</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45B88E6D">
            <w:pPr>
              <w:textAlignment w:val="top"/>
              <w:rPr>
                <w:rFonts w:eastAsia="宋体"/>
                <w:kern w:val="2"/>
                <w:sz w:val="21"/>
                <w:szCs w:val="21"/>
                <w:lang w:eastAsia="zh-CN"/>
              </w:rPr>
            </w:pPr>
            <w:r>
              <w:rPr>
                <w:rFonts w:hint="eastAsia" w:eastAsia="宋体"/>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14:paraId="17745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555D1A98">
            <w:pPr>
              <w:jc w:val="center"/>
              <w:textAlignment w:val="top"/>
              <w:rPr>
                <w:rFonts w:eastAsia="宋体"/>
                <w:kern w:val="2"/>
                <w:sz w:val="21"/>
                <w:szCs w:val="21"/>
                <w:lang w:eastAsia="zh-CN"/>
              </w:rPr>
            </w:pPr>
            <w:r>
              <w:rPr>
                <w:rFonts w:ascii="宋体" w:hAnsi="宋体" w:eastAsia="宋体" w:cs="宋体"/>
                <w:sz w:val="21"/>
                <w:szCs w:val="21"/>
                <w:lang w:eastAsia="zh-CN"/>
              </w:rPr>
              <w:t>7</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57CD9495">
            <w:pPr>
              <w:textAlignment w:val="top"/>
              <w:rPr>
                <w:rFonts w:eastAsia="宋体"/>
                <w:kern w:val="2"/>
                <w:sz w:val="21"/>
                <w:szCs w:val="21"/>
                <w:lang w:eastAsia="zh-CN"/>
              </w:rPr>
            </w:pPr>
            <w:r>
              <w:rPr>
                <w:rFonts w:hint="eastAsia" w:eastAsia="宋体"/>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14:paraId="42095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56769C93">
            <w:pPr>
              <w:jc w:val="center"/>
              <w:textAlignment w:val="top"/>
              <w:rPr>
                <w:rFonts w:eastAsia="宋体"/>
                <w:kern w:val="2"/>
                <w:sz w:val="21"/>
                <w:szCs w:val="21"/>
                <w:lang w:eastAsia="zh-CN"/>
              </w:rPr>
            </w:pPr>
            <w:r>
              <w:rPr>
                <w:rFonts w:ascii="宋体" w:hAnsi="宋体" w:eastAsia="宋体" w:cs="宋体"/>
                <w:sz w:val="21"/>
                <w:szCs w:val="21"/>
                <w:lang w:eastAsia="zh-CN"/>
              </w:rPr>
              <w:t>8</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69BBF4B1">
            <w:pPr>
              <w:textAlignment w:val="top"/>
              <w:rPr>
                <w:rFonts w:eastAsia="宋体"/>
                <w:kern w:val="2"/>
                <w:sz w:val="21"/>
                <w:szCs w:val="21"/>
                <w:lang w:eastAsia="zh-CN"/>
              </w:rPr>
            </w:pPr>
            <w:r>
              <w:rPr>
                <w:rFonts w:hint="eastAsia" w:eastAsia="宋体"/>
                <w:kern w:val="2"/>
                <w:sz w:val="21"/>
                <w:lang w:eastAsia="zh-CN"/>
              </w:rPr>
              <w:t>投标文件存在列放位置错误，导致属于信息公开情形的没有被公开；</w:t>
            </w:r>
          </w:p>
        </w:tc>
      </w:tr>
      <w:tr w14:paraId="1B224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1214D6B6">
            <w:pPr>
              <w:jc w:val="center"/>
              <w:textAlignment w:val="top"/>
              <w:rPr>
                <w:rFonts w:eastAsia="宋体"/>
                <w:kern w:val="2"/>
                <w:sz w:val="21"/>
                <w:szCs w:val="21"/>
                <w:lang w:eastAsia="zh-CN"/>
              </w:rPr>
            </w:pPr>
            <w:r>
              <w:rPr>
                <w:rFonts w:ascii="宋体" w:hAnsi="宋体" w:eastAsia="宋体" w:cs="宋体"/>
                <w:sz w:val="21"/>
                <w:szCs w:val="21"/>
                <w:lang w:eastAsia="zh-CN"/>
              </w:rPr>
              <w:t>9</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5C592EB8">
            <w:pPr>
              <w:textAlignment w:val="top"/>
              <w:rPr>
                <w:rFonts w:eastAsia="宋体"/>
                <w:kern w:val="2"/>
                <w:sz w:val="21"/>
                <w:szCs w:val="21"/>
                <w:lang w:eastAsia="zh-CN"/>
              </w:rPr>
            </w:pPr>
            <w:r>
              <w:rPr>
                <w:rFonts w:hint="eastAsia" w:eastAsia="宋体"/>
                <w:kern w:val="2"/>
                <w:sz w:val="21"/>
                <w:lang w:eastAsia="zh-CN"/>
              </w:rPr>
              <w:t>投标文件电子文档不得带病毒；</w:t>
            </w:r>
          </w:p>
        </w:tc>
      </w:tr>
      <w:tr w14:paraId="48C0C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14A4A2FD">
            <w:pPr>
              <w:jc w:val="center"/>
              <w:textAlignment w:val="top"/>
              <w:rPr>
                <w:rFonts w:eastAsia="宋体"/>
                <w:kern w:val="2"/>
                <w:sz w:val="21"/>
                <w:szCs w:val="21"/>
                <w:lang w:eastAsia="zh-CN"/>
              </w:rPr>
            </w:pPr>
            <w:r>
              <w:rPr>
                <w:rFonts w:ascii="宋体" w:hAnsi="宋体" w:eastAsia="宋体" w:cs="宋体"/>
                <w:sz w:val="21"/>
                <w:szCs w:val="21"/>
                <w:lang w:eastAsia="zh-CN"/>
              </w:rPr>
              <w:t>10</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6579B44C">
            <w:pPr>
              <w:textAlignment w:val="top"/>
              <w:rPr>
                <w:rFonts w:eastAsia="宋体"/>
                <w:kern w:val="2"/>
                <w:sz w:val="21"/>
                <w:szCs w:val="21"/>
                <w:lang w:eastAsia="zh-CN"/>
              </w:rPr>
            </w:pPr>
            <w:r>
              <w:rPr>
                <w:rFonts w:hint="eastAsia" w:eastAsia="宋体"/>
                <w:kern w:val="2"/>
                <w:sz w:val="21"/>
                <w:lang w:eastAsia="zh-CN"/>
              </w:rPr>
              <w:t>投标文件用不属于本公司的电子密钥进行加密或投标文件未按时解密的；</w:t>
            </w:r>
          </w:p>
        </w:tc>
      </w:tr>
      <w:tr w14:paraId="5252C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1061" w:type="dxa"/>
            <w:tcBorders>
              <w:top w:val="single" w:color="000000" w:sz="8" w:space="0"/>
              <w:left w:val="single" w:color="000000" w:sz="8" w:space="0"/>
              <w:bottom w:val="single" w:color="000000" w:sz="8" w:space="0"/>
              <w:right w:val="single" w:color="000000" w:sz="8" w:space="0"/>
            </w:tcBorders>
            <w:shd w:val="clear" w:color="auto" w:fill="auto"/>
          </w:tcPr>
          <w:p w14:paraId="453A680F">
            <w:pPr>
              <w:jc w:val="center"/>
              <w:textAlignment w:val="top"/>
              <w:rPr>
                <w:rFonts w:eastAsia="宋体"/>
                <w:kern w:val="2"/>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1</w:t>
            </w:r>
          </w:p>
        </w:tc>
        <w:tc>
          <w:tcPr>
            <w:tcW w:w="7468" w:type="dxa"/>
            <w:tcBorders>
              <w:top w:val="single" w:color="000000" w:sz="8" w:space="0"/>
              <w:left w:val="single" w:color="000000" w:sz="8" w:space="0"/>
              <w:bottom w:val="single" w:color="000000" w:sz="8" w:space="0"/>
              <w:right w:val="single" w:color="000000" w:sz="8" w:space="0"/>
            </w:tcBorders>
            <w:shd w:val="clear" w:color="auto" w:fill="auto"/>
          </w:tcPr>
          <w:p w14:paraId="067D11F9">
            <w:pPr>
              <w:textAlignment w:val="top"/>
              <w:rPr>
                <w:rFonts w:eastAsia="宋体"/>
                <w:kern w:val="2"/>
                <w:sz w:val="21"/>
                <w:szCs w:val="21"/>
                <w:lang w:eastAsia="zh-CN"/>
              </w:rPr>
            </w:pPr>
            <w:r>
              <w:rPr>
                <w:rFonts w:hint="eastAsia" w:eastAsia="宋体"/>
                <w:kern w:val="2"/>
                <w:sz w:val="21"/>
                <w:lang w:eastAsia="zh-CN"/>
              </w:rPr>
              <w:t>法律、法规、规章、规范性文件规定的其他情形。</w:t>
            </w:r>
          </w:p>
        </w:tc>
      </w:tr>
    </w:tbl>
    <w:p w14:paraId="23F54166">
      <w:pPr>
        <w:widowControl w:val="0"/>
        <w:jc w:val="center"/>
        <w:outlineLvl w:val="1"/>
        <w:rPr>
          <w:rFonts w:hint="eastAsia" w:ascii="黑体" w:hAnsi="黑体" w:eastAsia="黑体"/>
          <w:kern w:val="2"/>
          <w:sz w:val="40"/>
          <w:szCs w:val="40"/>
          <w:lang w:eastAsia="zh-CN"/>
        </w:rPr>
      </w:pPr>
      <w:r>
        <w:rPr>
          <w:rFonts w:hint="eastAsia" w:ascii="黑体" w:hAnsi="黑体" w:eastAsia="黑体"/>
          <w:kern w:val="2"/>
          <w:sz w:val="40"/>
          <w:szCs w:val="40"/>
          <w:lang w:eastAsia="zh-CN"/>
        </w:rPr>
        <w:t>评标信息</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665"/>
        <w:gridCol w:w="668"/>
        <w:gridCol w:w="2053"/>
        <w:gridCol w:w="986"/>
        <w:gridCol w:w="2880"/>
        <w:gridCol w:w="1127"/>
        <w:gridCol w:w="44"/>
      </w:tblGrid>
      <w:tr w14:paraId="275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4" w:type="dxa"/>
          <w:tblCellSpacing w:w="0" w:type="dxa"/>
          <w:jc w:val="center"/>
        </w:trPr>
        <w:tc>
          <w:tcPr>
            <w:tcW w:w="8423" w:type="dxa"/>
            <w:gridSpan w:val="6"/>
            <w:vAlign w:val="center"/>
          </w:tcPr>
          <w:p w14:paraId="4FF38EDD">
            <w:pPr>
              <w:widowControl w:val="0"/>
              <w:rPr>
                <w:rFonts w:hint="eastAsia" w:ascii="宋体" w:hAnsi="宋体" w:eastAsia="宋体" w:cs="宋体"/>
                <w:b/>
                <w:bCs/>
                <w:kern w:val="2"/>
                <w:lang w:eastAsia="zh-CN"/>
              </w:rPr>
            </w:pPr>
            <w:r>
              <w:rPr>
                <w:rFonts w:eastAsia="宋体"/>
                <w:b/>
                <w:bCs/>
                <w:kern w:val="2"/>
                <w:sz w:val="21"/>
                <w:lang w:eastAsia="zh-CN"/>
              </w:rPr>
              <w:t>评标方法：综合评分法</w:t>
            </w:r>
          </w:p>
        </w:tc>
      </w:tr>
      <w:tr w14:paraId="4457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4" w:type="dxa"/>
          <w:tblCellSpacing w:w="0" w:type="dxa"/>
          <w:jc w:val="center"/>
        </w:trPr>
        <w:tc>
          <w:tcPr>
            <w:tcW w:w="8423" w:type="dxa"/>
            <w:gridSpan w:val="6"/>
            <w:vAlign w:val="center"/>
          </w:tcPr>
          <w:p w14:paraId="22167F3A">
            <w:pPr>
              <w:widowControl w:val="0"/>
              <w:spacing w:line="324" w:lineRule="auto"/>
              <w:ind w:firstLine="420"/>
              <w:jc w:val="both"/>
              <w:rPr>
                <w:rFonts w:eastAsia="宋体"/>
                <w:kern w:val="2"/>
                <w:sz w:val="21"/>
                <w:szCs w:val="21"/>
                <w:lang w:eastAsia="zh-CN"/>
              </w:rPr>
            </w:pPr>
            <w:r>
              <w:rPr>
                <w:rFonts w:hint="eastAsia" w:eastAsia="宋体"/>
                <w:kern w:val="2"/>
                <w:sz w:val="21"/>
                <w:szCs w:val="21"/>
                <w:lang w:eastAsia="zh-CN"/>
              </w:rPr>
              <w:t>综合评分法。在最大限度地满足招标文件实质性要求的前提下，按照招标文件中规定的各项因素进行综合评审，评标总得分排名前列的投标人，作为推荐的候选中标供应商。</w:t>
            </w:r>
          </w:p>
          <w:p w14:paraId="3B5AD061">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14:paraId="02ACEB45">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hint="eastAsia" w:eastAsia="宋体"/>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14:paraId="51B8E693">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投标报价得分=(评标基准价／投标报价)×100 </w:t>
            </w:r>
          </w:p>
          <w:p w14:paraId="5BF0C23C">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评标总得分＝F1×A1＋F2×A2＋……＋Fn×An </w:t>
            </w:r>
          </w:p>
          <w:p w14:paraId="0A66A280">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F1、F2……Fn分别为各项评审因素的得分； </w:t>
            </w:r>
          </w:p>
          <w:p w14:paraId="72D7265A">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A1、A2、……An 分别为各项评审因素所占的权重(A1＋A2＋……＋An＝1)。 </w:t>
            </w:r>
          </w:p>
          <w:p w14:paraId="287848F5">
            <w:pPr>
              <w:widowControl w:val="0"/>
              <w:spacing w:line="324" w:lineRule="auto"/>
              <w:ind w:left="420"/>
              <w:jc w:val="both"/>
              <w:rPr>
                <w:rFonts w:eastAsia="宋体"/>
                <w:kern w:val="2"/>
                <w:sz w:val="21"/>
                <w:szCs w:val="21"/>
                <w:lang w:eastAsia="zh-CN"/>
              </w:rPr>
            </w:pPr>
            <w:r>
              <w:rPr>
                <w:rFonts w:eastAsia="宋体"/>
                <w:kern w:val="2"/>
                <w:sz w:val="21"/>
                <w:szCs w:val="21"/>
                <w:lang w:eastAsia="zh-CN"/>
              </w:rPr>
              <w:t>评标过程中，不得去掉报价中的最高报价和最低报价。</w:t>
            </w:r>
          </w:p>
          <w:p w14:paraId="2C1FA3C6">
            <w:pPr>
              <w:widowControl w:val="0"/>
              <w:spacing w:line="324" w:lineRule="auto"/>
              <w:ind w:left="420"/>
              <w:jc w:val="both"/>
              <w:rPr>
                <w:rFonts w:eastAsia="宋体"/>
                <w:kern w:val="2"/>
                <w:sz w:val="21"/>
                <w:szCs w:val="21"/>
                <w:lang w:eastAsia="zh-CN"/>
              </w:rPr>
            </w:pPr>
            <w:r>
              <w:rPr>
                <w:rFonts w:hint="eastAsia" w:eastAsia="宋体"/>
                <w:kern w:val="2"/>
                <w:sz w:val="21"/>
                <w:szCs w:val="21"/>
                <w:lang w:eastAsia="zh-CN"/>
              </w:rPr>
              <w:t>注：投标人的“</w:t>
            </w:r>
            <w:r>
              <w:rPr>
                <w:rFonts w:hint="eastAsia" w:eastAsia="宋体"/>
                <w:color w:val="FF0000"/>
                <w:kern w:val="2"/>
                <w:sz w:val="21"/>
                <w:szCs w:val="21"/>
                <w:lang w:eastAsia="zh-CN"/>
              </w:rPr>
              <w:t>技术规格响应情况</w:t>
            </w:r>
            <w:r>
              <w:rPr>
                <w:rFonts w:hint="eastAsia" w:eastAsia="宋体"/>
                <w:kern w:val="2"/>
                <w:sz w:val="21"/>
                <w:szCs w:val="21"/>
                <w:lang w:eastAsia="zh-CN"/>
              </w:rPr>
              <w:t>”“技术规格偏离情况”等必须与客观实际保持一致，响应不实且情节严重的，经查实，将依法记入供应商诚信档案或受到行政处罚。</w:t>
            </w:r>
          </w:p>
        </w:tc>
      </w:tr>
      <w:tr w14:paraId="1979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shd w:val="clear" w:color="auto" w:fill="E6EFFA"/>
            <w:vAlign w:val="center"/>
          </w:tcPr>
          <w:p w14:paraId="152F0632">
            <w:pPr>
              <w:widowControl w:val="0"/>
              <w:wordWrap w:val="0"/>
              <w:jc w:val="center"/>
              <w:rPr>
                <w:rFonts w:hint="eastAsia" w:ascii="宋体" w:hAnsi="宋体" w:eastAsia="宋体" w:cs="宋体"/>
                <w:b/>
                <w:bCs/>
                <w:kern w:val="2"/>
                <w:lang w:eastAsia="zh-CN"/>
              </w:rPr>
            </w:pPr>
            <w:r>
              <w:rPr>
                <w:rFonts w:eastAsia="宋体"/>
                <w:b/>
                <w:bCs/>
                <w:kern w:val="2"/>
                <w:sz w:val="21"/>
                <w:lang w:eastAsia="zh-CN"/>
              </w:rPr>
              <w:t>序号</w:t>
            </w:r>
          </w:p>
        </w:tc>
        <w:tc>
          <w:tcPr>
            <w:tcW w:w="6624" w:type="dxa"/>
            <w:gridSpan w:val="4"/>
            <w:shd w:val="clear" w:color="auto" w:fill="E6EFFA"/>
            <w:vAlign w:val="center"/>
          </w:tcPr>
          <w:p w14:paraId="6CB47AE9">
            <w:pPr>
              <w:widowControl w:val="0"/>
              <w:wordWrap w:val="0"/>
              <w:jc w:val="center"/>
              <w:rPr>
                <w:rFonts w:hint="eastAsia" w:ascii="宋体" w:hAnsi="宋体" w:eastAsia="宋体" w:cs="宋体"/>
                <w:b/>
                <w:bCs/>
                <w:kern w:val="2"/>
                <w:lang w:eastAsia="zh-CN"/>
              </w:rPr>
            </w:pPr>
            <w:r>
              <w:rPr>
                <w:rFonts w:eastAsia="宋体"/>
                <w:b/>
                <w:bCs/>
                <w:kern w:val="2"/>
                <w:sz w:val="21"/>
                <w:lang w:eastAsia="zh-CN"/>
              </w:rPr>
              <w:t>评分项</w:t>
            </w:r>
          </w:p>
        </w:tc>
        <w:tc>
          <w:tcPr>
            <w:tcW w:w="1132" w:type="dxa"/>
            <w:shd w:val="clear" w:color="auto" w:fill="E6EFFA"/>
            <w:vAlign w:val="center"/>
          </w:tcPr>
          <w:p w14:paraId="0C289C54">
            <w:pPr>
              <w:widowControl w:val="0"/>
              <w:wordWrap w:val="0"/>
              <w:jc w:val="center"/>
              <w:rPr>
                <w:rFonts w:hint="eastAsia" w:ascii="宋体" w:hAnsi="宋体" w:eastAsia="宋体" w:cs="宋体"/>
                <w:b/>
                <w:bCs/>
                <w:kern w:val="2"/>
                <w:lang w:eastAsia="zh-CN"/>
              </w:rPr>
            </w:pPr>
            <w:r>
              <w:rPr>
                <w:rFonts w:eastAsia="宋体"/>
                <w:b/>
                <w:bCs/>
                <w:kern w:val="2"/>
                <w:sz w:val="21"/>
                <w:lang w:eastAsia="zh-CN"/>
              </w:rPr>
              <w:t>权重(%)</w:t>
            </w:r>
          </w:p>
        </w:tc>
      </w:tr>
      <w:tr w14:paraId="747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rHeight w:val="304" w:hRule="atLeast"/>
          <w:tblCellSpacing w:w="0" w:type="dxa"/>
          <w:jc w:val="center"/>
        </w:trPr>
        <w:tc>
          <w:tcPr>
            <w:tcW w:w="667" w:type="dxa"/>
            <w:vMerge w:val="restart"/>
          </w:tcPr>
          <w:p w14:paraId="6BB1665C">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1</w:t>
            </w:r>
          </w:p>
        </w:tc>
        <w:tc>
          <w:tcPr>
            <w:tcW w:w="6624" w:type="dxa"/>
            <w:gridSpan w:val="4"/>
          </w:tcPr>
          <w:p w14:paraId="73B0C7AC">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价格</w:t>
            </w:r>
          </w:p>
        </w:tc>
        <w:tc>
          <w:tcPr>
            <w:tcW w:w="1132" w:type="dxa"/>
          </w:tcPr>
          <w:p w14:paraId="6F22FFCC">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20</w:t>
            </w:r>
          </w:p>
        </w:tc>
      </w:tr>
      <w:tr w14:paraId="0A4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67" w:type="dxa"/>
            <w:vMerge w:val="continue"/>
          </w:tcPr>
          <w:p w14:paraId="62966557">
            <w:pPr>
              <w:widowControl w:val="0"/>
              <w:wordWrap w:val="0"/>
              <w:jc w:val="center"/>
              <w:rPr>
                <w:rFonts w:eastAsia="宋体"/>
                <w:b/>
                <w:bCs/>
                <w:color w:val="0000FF"/>
                <w:kern w:val="2"/>
                <w:sz w:val="21"/>
                <w:lang w:eastAsia="zh-CN"/>
              </w:rPr>
            </w:pPr>
          </w:p>
        </w:tc>
        <w:tc>
          <w:tcPr>
            <w:tcW w:w="671" w:type="dxa"/>
          </w:tcPr>
          <w:p w14:paraId="7CB74A1C">
            <w:pPr>
              <w:widowControl w:val="0"/>
              <w:wordWrap w:val="0"/>
              <w:jc w:val="center"/>
              <w:rPr>
                <w:rFonts w:eastAsia="宋体"/>
                <w:kern w:val="2"/>
                <w:sz w:val="18"/>
                <w:szCs w:val="21"/>
                <w:highlight w:val="yellow"/>
                <w:lang w:eastAsia="zh-CN"/>
              </w:rPr>
            </w:pPr>
            <w:r>
              <w:rPr>
                <w:rFonts w:hint="eastAsia" w:eastAsia="宋体"/>
                <w:kern w:val="2"/>
                <w:sz w:val="18"/>
                <w:szCs w:val="21"/>
                <w:highlight w:val="yellow"/>
                <w:lang w:eastAsia="zh-CN"/>
              </w:rPr>
              <w:t>1.1</w:t>
            </w:r>
          </w:p>
        </w:tc>
        <w:tc>
          <w:tcPr>
            <w:tcW w:w="5953" w:type="dxa"/>
            <w:gridSpan w:val="3"/>
            <w:vAlign w:val="top"/>
          </w:tcPr>
          <w:p w14:paraId="3536A502">
            <w:pPr>
              <w:widowControl w:val="0"/>
              <w:wordWrap w:val="0"/>
              <w:jc w:val="center"/>
              <w:rPr>
                <w:rFonts w:hint="eastAsia" w:eastAsia="宋体"/>
                <w:kern w:val="2"/>
                <w:sz w:val="18"/>
                <w:szCs w:val="21"/>
                <w:highlight w:val="yellow"/>
                <w:lang w:eastAsia="zh-CN"/>
              </w:rPr>
            </w:pPr>
            <w:r>
              <w:rPr>
                <w:rFonts w:hint="eastAsia" w:eastAsia="宋体"/>
                <w:kern w:val="2"/>
                <w:sz w:val="18"/>
                <w:szCs w:val="21"/>
                <w:highlight w:val="yellow"/>
                <w:lang w:eastAsia="zh-CN"/>
              </w:rPr>
              <w:t>情况1（1吨≤两站综合日均处理水量≤20吨），固定总价/月</w:t>
            </w:r>
          </w:p>
        </w:tc>
        <w:tc>
          <w:tcPr>
            <w:tcW w:w="1176" w:type="dxa"/>
            <w:gridSpan w:val="2"/>
          </w:tcPr>
          <w:p w14:paraId="7BCC11EF">
            <w:pPr>
              <w:widowControl w:val="0"/>
              <w:wordWrap w:val="0"/>
              <w:jc w:val="center"/>
              <w:rPr>
                <w:rFonts w:eastAsia="宋体"/>
                <w:kern w:val="2"/>
                <w:sz w:val="21"/>
                <w:highlight w:val="yellow"/>
                <w:lang w:eastAsia="zh-CN"/>
              </w:rPr>
            </w:pPr>
            <w:r>
              <w:rPr>
                <w:rFonts w:hint="eastAsia" w:eastAsia="宋体"/>
                <w:kern w:val="2"/>
                <w:sz w:val="21"/>
                <w:highlight w:val="yellow"/>
                <w:lang w:eastAsia="zh-CN"/>
              </w:rPr>
              <w:t>17</w:t>
            </w:r>
          </w:p>
        </w:tc>
      </w:tr>
      <w:tr w14:paraId="0959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67" w:type="dxa"/>
            <w:vMerge w:val="continue"/>
          </w:tcPr>
          <w:p w14:paraId="10404803">
            <w:pPr>
              <w:widowControl w:val="0"/>
              <w:wordWrap w:val="0"/>
              <w:jc w:val="center"/>
              <w:rPr>
                <w:rFonts w:eastAsia="宋体"/>
                <w:b/>
                <w:bCs/>
                <w:color w:val="0000FF"/>
                <w:kern w:val="2"/>
                <w:sz w:val="21"/>
                <w:lang w:eastAsia="zh-CN"/>
              </w:rPr>
            </w:pPr>
          </w:p>
        </w:tc>
        <w:tc>
          <w:tcPr>
            <w:tcW w:w="671" w:type="dxa"/>
          </w:tcPr>
          <w:p w14:paraId="79C32B84">
            <w:pPr>
              <w:widowControl w:val="0"/>
              <w:wordWrap w:val="0"/>
              <w:jc w:val="center"/>
              <w:rPr>
                <w:rFonts w:eastAsia="宋体"/>
                <w:kern w:val="2"/>
                <w:sz w:val="18"/>
                <w:szCs w:val="21"/>
                <w:highlight w:val="yellow"/>
                <w:lang w:eastAsia="zh-CN"/>
              </w:rPr>
            </w:pPr>
            <w:r>
              <w:rPr>
                <w:rFonts w:hint="eastAsia" w:eastAsia="宋体"/>
                <w:kern w:val="2"/>
                <w:sz w:val="18"/>
                <w:szCs w:val="21"/>
                <w:highlight w:val="yellow"/>
                <w:lang w:eastAsia="zh-CN"/>
              </w:rPr>
              <w:t>1.2</w:t>
            </w:r>
          </w:p>
        </w:tc>
        <w:tc>
          <w:tcPr>
            <w:tcW w:w="5953" w:type="dxa"/>
            <w:gridSpan w:val="3"/>
            <w:vAlign w:val="top"/>
          </w:tcPr>
          <w:p w14:paraId="30F55B79">
            <w:pPr>
              <w:widowControl w:val="0"/>
              <w:wordWrap w:val="0"/>
              <w:jc w:val="center"/>
              <w:rPr>
                <w:rFonts w:hint="eastAsia" w:eastAsia="宋体"/>
                <w:kern w:val="2"/>
                <w:sz w:val="18"/>
                <w:szCs w:val="21"/>
                <w:highlight w:val="yellow"/>
                <w:lang w:eastAsia="zh-CN"/>
              </w:rPr>
            </w:pPr>
            <w:r>
              <w:rPr>
                <w:rFonts w:hint="eastAsia" w:eastAsia="宋体"/>
                <w:kern w:val="2"/>
                <w:sz w:val="18"/>
                <w:szCs w:val="21"/>
                <w:highlight w:val="yellow"/>
                <w:lang w:eastAsia="zh-CN"/>
              </w:rPr>
              <w:t>情况2（20吨＜两站综合日均处理水量≤50吨），单价元/吨</w:t>
            </w:r>
          </w:p>
        </w:tc>
        <w:tc>
          <w:tcPr>
            <w:tcW w:w="1176" w:type="dxa"/>
            <w:gridSpan w:val="2"/>
          </w:tcPr>
          <w:p w14:paraId="2A81AE57">
            <w:pPr>
              <w:widowControl w:val="0"/>
              <w:wordWrap w:val="0"/>
              <w:jc w:val="center"/>
              <w:rPr>
                <w:rFonts w:eastAsia="宋体"/>
                <w:kern w:val="2"/>
                <w:sz w:val="21"/>
                <w:highlight w:val="yellow"/>
                <w:lang w:eastAsia="zh-CN"/>
              </w:rPr>
            </w:pPr>
            <w:r>
              <w:rPr>
                <w:rFonts w:hint="eastAsia" w:eastAsia="宋体"/>
                <w:kern w:val="2"/>
                <w:sz w:val="21"/>
                <w:highlight w:val="yellow"/>
                <w:lang w:eastAsia="zh-CN"/>
              </w:rPr>
              <w:t>2</w:t>
            </w:r>
          </w:p>
        </w:tc>
      </w:tr>
      <w:tr w14:paraId="1937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67" w:type="dxa"/>
            <w:vMerge w:val="continue"/>
          </w:tcPr>
          <w:p w14:paraId="1D047BB7">
            <w:pPr>
              <w:widowControl w:val="0"/>
              <w:wordWrap w:val="0"/>
              <w:jc w:val="center"/>
              <w:rPr>
                <w:rFonts w:eastAsia="宋体"/>
                <w:b/>
                <w:bCs/>
                <w:color w:val="0000FF"/>
                <w:kern w:val="2"/>
                <w:sz w:val="21"/>
                <w:lang w:eastAsia="zh-CN"/>
              </w:rPr>
            </w:pPr>
          </w:p>
        </w:tc>
        <w:tc>
          <w:tcPr>
            <w:tcW w:w="671" w:type="dxa"/>
          </w:tcPr>
          <w:p w14:paraId="6514A122">
            <w:pPr>
              <w:widowControl w:val="0"/>
              <w:wordWrap w:val="0"/>
              <w:jc w:val="center"/>
              <w:rPr>
                <w:rFonts w:eastAsia="宋体"/>
                <w:kern w:val="2"/>
                <w:sz w:val="18"/>
                <w:szCs w:val="21"/>
                <w:highlight w:val="yellow"/>
                <w:lang w:eastAsia="zh-CN"/>
              </w:rPr>
            </w:pPr>
            <w:r>
              <w:rPr>
                <w:rFonts w:hint="eastAsia" w:eastAsia="宋体"/>
                <w:kern w:val="2"/>
                <w:sz w:val="18"/>
                <w:szCs w:val="21"/>
                <w:highlight w:val="yellow"/>
                <w:lang w:eastAsia="zh-CN"/>
              </w:rPr>
              <w:t>1.3</w:t>
            </w:r>
          </w:p>
        </w:tc>
        <w:tc>
          <w:tcPr>
            <w:tcW w:w="5953" w:type="dxa"/>
            <w:gridSpan w:val="3"/>
            <w:vAlign w:val="top"/>
          </w:tcPr>
          <w:p w14:paraId="06C35142">
            <w:pPr>
              <w:widowControl w:val="0"/>
              <w:wordWrap w:val="0"/>
              <w:jc w:val="center"/>
              <w:rPr>
                <w:rFonts w:hint="eastAsia" w:eastAsia="宋体"/>
                <w:kern w:val="2"/>
                <w:sz w:val="18"/>
                <w:szCs w:val="21"/>
                <w:highlight w:val="yellow"/>
                <w:lang w:eastAsia="zh-CN"/>
              </w:rPr>
            </w:pPr>
            <w:r>
              <w:rPr>
                <w:rFonts w:hint="eastAsia" w:eastAsia="宋体"/>
                <w:kern w:val="2"/>
                <w:sz w:val="18"/>
                <w:szCs w:val="21"/>
                <w:highlight w:val="yellow"/>
                <w:lang w:eastAsia="zh-CN"/>
              </w:rPr>
              <w:t>情况3（两站综合日均处理水量＞50吨），单价元/吨</w:t>
            </w:r>
          </w:p>
        </w:tc>
        <w:tc>
          <w:tcPr>
            <w:tcW w:w="1176" w:type="dxa"/>
            <w:gridSpan w:val="2"/>
          </w:tcPr>
          <w:p w14:paraId="05474CDC">
            <w:pPr>
              <w:widowControl w:val="0"/>
              <w:wordWrap w:val="0"/>
              <w:jc w:val="center"/>
              <w:rPr>
                <w:rFonts w:eastAsia="宋体"/>
                <w:kern w:val="2"/>
                <w:sz w:val="21"/>
                <w:highlight w:val="yellow"/>
                <w:lang w:eastAsia="zh-CN"/>
              </w:rPr>
            </w:pPr>
            <w:r>
              <w:rPr>
                <w:rFonts w:hint="eastAsia" w:eastAsia="宋体"/>
                <w:kern w:val="2"/>
                <w:sz w:val="21"/>
                <w:highlight w:val="yellow"/>
                <w:lang w:eastAsia="zh-CN"/>
              </w:rPr>
              <w:t>1</w:t>
            </w:r>
          </w:p>
        </w:tc>
      </w:tr>
      <w:tr w14:paraId="3C26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6777C8AF">
            <w:pPr>
              <w:widowControl w:val="0"/>
              <w:jc w:val="both"/>
              <w:rPr>
                <w:rFonts w:hint="eastAsia" w:ascii="宋体" w:hAnsi="宋体" w:eastAsia="宋体" w:cs="宋体"/>
                <w:b/>
                <w:bCs/>
                <w:color w:val="0000FF"/>
                <w:kern w:val="2"/>
                <w:lang w:eastAsia="zh-CN"/>
              </w:rPr>
            </w:pPr>
          </w:p>
        </w:tc>
        <w:tc>
          <w:tcPr>
            <w:tcW w:w="7756" w:type="dxa"/>
            <w:gridSpan w:val="5"/>
          </w:tcPr>
          <w:p w14:paraId="736A336A">
            <w:pPr>
              <w:widowControl w:val="0"/>
              <w:wordWrap w:val="0"/>
              <w:jc w:val="both"/>
              <w:rPr>
                <w:rFonts w:hint="eastAsia" w:ascii="宋体" w:hAnsi="宋体" w:eastAsia="宋体" w:cs="宋体"/>
                <w:kern w:val="2"/>
                <w:sz w:val="21"/>
                <w:szCs w:val="21"/>
                <w:lang w:eastAsia="zh-CN"/>
              </w:rPr>
            </w:pPr>
          </w:p>
        </w:tc>
      </w:tr>
      <w:tr w14:paraId="6EA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restart"/>
          </w:tcPr>
          <w:p w14:paraId="3B211482">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2</w:t>
            </w:r>
          </w:p>
        </w:tc>
        <w:tc>
          <w:tcPr>
            <w:tcW w:w="3726" w:type="dxa"/>
            <w:gridSpan w:val="3"/>
          </w:tcPr>
          <w:p w14:paraId="22A010BD">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技术</w:t>
            </w:r>
            <w:r>
              <w:rPr>
                <w:rFonts w:hint="eastAsia" w:eastAsia="宋体"/>
                <w:b/>
                <w:bCs/>
                <w:color w:val="0000FF"/>
                <w:kern w:val="2"/>
                <w:sz w:val="21"/>
                <w:lang w:eastAsia="zh-CN"/>
              </w:rPr>
              <w:t>部分</w:t>
            </w:r>
          </w:p>
        </w:tc>
        <w:tc>
          <w:tcPr>
            <w:tcW w:w="4030" w:type="dxa"/>
            <w:gridSpan w:val="2"/>
          </w:tcPr>
          <w:p w14:paraId="733571DF">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35</w:t>
            </w:r>
          </w:p>
        </w:tc>
      </w:tr>
      <w:tr w14:paraId="660A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69EE9068">
            <w:pPr>
              <w:widowControl w:val="0"/>
              <w:jc w:val="both"/>
              <w:rPr>
                <w:rFonts w:hint="eastAsia" w:ascii="宋体" w:hAnsi="宋体" w:eastAsia="宋体" w:cs="宋体"/>
                <w:b/>
                <w:bCs/>
                <w:color w:val="0000FF"/>
                <w:kern w:val="2"/>
                <w:lang w:eastAsia="zh-CN"/>
              </w:rPr>
            </w:pPr>
          </w:p>
        </w:tc>
        <w:tc>
          <w:tcPr>
            <w:tcW w:w="7756" w:type="dxa"/>
            <w:gridSpan w:val="5"/>
          </w:tcPr>
          <w:p w14:paraId="18658553">
            <w:pPr>
              <w:widowControl w:val="0"/>
              <w:wordWrap w:val="0"/>
              <w:jc w:val="both"/>
              <w:rPr>
                <w:rFonts w:hint="eastAsia" w:ascii="宋体" w:hAnsi="宋体" w:eastAsia="宋体" w:cs="宋体"/>
                <w:kern w:val="2"/>
                <w:sz w:val="21"/>
                <w:szCs w:val="21"/>
                <w:lang w:eastAsia="zh-CN"/>
              </w:rPr>
            </w:pPr>
          </w:p>
        </w:tc>
      </w:tr>
      <w:tr w14:paraId="316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shd w:val="clear" w:color="auto" w:fill="E6EFFA"/>
            <w:vAlign w:val="center"/>
          </w:tcPr>
          <w:p w14:paraId="1BBEDAAC">
            <w:pPr>
              <w:widowControl w:val="0"/>
              <w:jc w:val="both"/>
              <w:rPr>
                <w:rFonts w:hint="eastAsia" w:ascii="宋体" w:hAnsi="宋体" w:eastAsia="宋体" w:cs="宋体"/>
                <w:b/>
                <w:bCs/>
                <w:color w:val="0000FF"/>
                <w:kern w:val="2"/>
                <w:lang w:eastAsia="zh-CN"/>
              </w:rPr>
            </w:pPr>
          </w:p>
        </w:tc>
        <w:tc>
          <w:tcPr>
            <w:tcW w:w="671" w:type="dxa"/>
            <w:shd w:val="clear" w:color="auto" w:fill="E6EFFA"/>
            <w:vAlign w:val="center"/>
          </w:tcPr>
          <w:p w14:paraId="437DDCA1">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14:paraId="55F7A026">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991" w:type="dxa"/>
            <w:shd w:val="clear" w:color="auto" w:fill="E6EFFA"/>
            <w:vAlign w:val="center"/>
          </w:tcPr>
          <w:p w14:paraId="6A83FF69">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030" w:type="dxa"/>
            <w:gridSpan w:val="2"/>
            <w:shd w:val="clear" w:color="auto" w:fill="E6EFFA"/>
            <w:vAlign w:val="center"/>
          </w:tcPr>
          <w:p w14:paraId="799CD67A">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14:paraId="163F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29AD9B1B">
            <w:pPr>
              <w:widowControl w:val="0"/>
              <w:jc w:val="both"/>
              <w:rPr>
                <w:rFonts w:hint="eastAsia" w:ascii="宋体" w:hAnsi="宋体" w:eastAsia="宋体" w:cs="宋体"/>
                <w:b/>
                <w:bCs/>
                <w:color w:val="0000FF"/>
                <w:kern w:val="2"/>
                <w:lang w:eastAsia="zh-CN"/>
              </w:rPr>
            </w:pPr>
          </w:p>
        </w:tc>
        <w:tc>
          <w:tcPr>
            <w:tcW w:w="671" w:type="dxa"/>
            <w:vAlign w:val="center"/>
          </w:tcPr>
          <w:p w14:paraId="4B9DCFBA">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highlight w:val="yellow"/>
                <w:lang w:eastAsia="zh-CN"/>
              </w:rPr>
              <w:t>1</w:t>
            </w:r>
          </w:p>
        </w:tc>
        <w:tc>
          <w:tcPr>
            <w:tcW w:w="2064" w:type="dxa"/>
            <w:vAlign w:val="center"/>
          </w:tcPr>
          <w:p w14:paraId="5EF8BA72">
            <w:pPr>
              <w:widowControl w:val="0"/>
              <w:spacing w:line="300" w:lineRule="exact"/>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实施方案</w:t>
            </w:r>
          </w:p>
        </w:tc>
        <w:tc>
          <w:tcPr>
            <w:tcW w:w="991" w:type="dxa"/>
            <w:vAlign w:val="center"/>
          </w:tcPr>
          <w:p w14:paraId="30663239">
            <w:pPr>
              <w:widowControl w:val="0"/>
              <w:spacing w:line="300" w:lineRule="exact"/>
              <w:ind w:left="-89" w:leftChars="-37" w:right="-84" w:rightChars="-3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w:t>
            </w:r>
          </w:p>
        </w:tc>
        <w:tc>
          <w:tcPr>
            <w:tcW w:w="4030" w:type="dxa"/>
            <w:gridSpan w:val="2"/>
            <w:vAlign w:val="center"/>
          </w:tcPr>
          <w:p w14:paraId="2EE25DA7">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（一）评审内容：</w:t>
            </w:r>
          </w:p>
          <w:p w14:paraId="7BC36EB3">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根据本项目服务需求，投标人需提供以下四项内容：</w:t>
            </w:r>
          </w:p>
          <w:p w14:paraId="0640EB07">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1.项目基本情况；</w:t>
            </w:r>
          </w:p>
          <w:p w14:paraId="02012807">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2.废水处理站技术分析；</w:t>
            </w:r>
          </w:p>
          <w:p w14:paraId="1568A2C1">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3.运维服务内容与标准；</w:t>
            </w:r>
          </w:p>
          <w:p w14:paraId="387A081C">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4.服务质量的保障措施。</w:t>
            </w:r>
          </w:p>
          <w:p w14:paraId="2346C241">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（二）评分标准：</w:t>
            </w:r>
          </w:p>
          <w:p w14:paraId="29D79AC9">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eastAsia="宋体"/>
                <w:kern w:val="2"/>
                <w:sz w:val="21"/>
                <w:lang w:eastAsia="zh-CN"/>
              </w:rPr>
              <w:t>满足以上4点内容得80分，满足以上3点内容得60分，满足以上2点得40分，其他情况不得</w:t>
            </w:r>
            <w:r>
              <w:rPr>
                <w:rFonts w:hint="eastAsia" w:ascii="宋体" w:hAnsi="宋体" w:eastAsia="宋体"/>
                <w:kern w:val="2"/>
                <w:sz w:val="21"/>
                <w:szCs w:val="21"/>
                <w:lang w:eastAsia="zh-CN"/>
              </w:rPr>
              <w:t>。在此基础上，专家根据各供应商的具体响应内容按照量化的评审因素指标进一步评审：</w:t>
            </w:r>
          </w:p>
          <w:p w14:paraId="51DA943B">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1.对项目理解准确全面，对上述四项考察内容有针对性分析，实施方案详细且贴切项目实际，加20分； </w:t>
            </w:r>
          </w:p>
          <w:p w14:paraId="516DD1C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2.对项目理解准确但对上述考察内容分析不够全面，实施方案详细但针对性不强，加10分；</w:t>
            </w:r>
          </w:p>
          <w:p w14:paraId="3FC744ED">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3.对项目理解不够准确，对上述考察内容分析不全面，实施方案简要且针对性不强的，加5分；</w:t>
            </w:r>
          </w:p>
          <w:p w14:paraId="61EDC777">
            <w:pPr>
              <w:widowControl w:val="0"/>
              <w:shd w:val="clear" w:color="auto" w:fill="FFFFFF" w:themeFill="background1"/>
              <w:spacing w:line="300" w:lineRule="exact"/>
              <w:ind w:right="-55" w:rightChars="-23"/>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4.没有理解项目需求且没有针对考察内容进行分析，缺少实施方案的，不得分。</w:t>
            </w:r>
          </w:p>
        </w:tc>
      </w:tr>
      <w:tr w14:paraId="55CF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68956C15">
            <w:pPr>
              <w:widowControl w:val="0"/>
              <w:jc w:val="both"/>
              <w:rPr>
                <w:rFonts w:hint="eastAsia" w:ascii="宋体" w:hAnsi="宋体" w:eastAsia="宋体" w:cs="宋体"/>
                <w:b/>
                <w:bCs/>
                <w:color w:val="0000FF"/>
                <w:kern w:val="2"/>
                <w:lang w:eastAsia="zh-CN"/>
              </w:rPr>
            </w:pPr>
          </w:p>
        </w:tc>
        <w:tc>
          <w:tcPr>
            <w:tcW w:w="671" w:type="dxa"/>
            <w:vAlign w:val="center"/>
          </w:tcPr>
          <w:p w14:paraId="1CE6C1C4">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highlight w:val="yellow"/>
                <w:lang w:eastAsia="zh-CN"/>
              </w:rPr>
              <w:t>2</w:t>
            </w:r>
          </w:p>
        </w:tc>
        <w:tc>
          <w:tcPr>
            <w:tcW w:w="2064" w:type="dxa"/>
            <w:vAlign w:val="center"/>
          </w:tcPr>
          <w:p w14:paraId="3A40715D">
            <w:pPr>
              <w:widowControl w:val="0"/>
              <w:spacing w:line="3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技术方案</w:t>
            </w:r>
          </w:p>
        </w:tc>
        <w:tc>
          <w:tcPr>
            <w:tcW w:w="991" w:type="dxa"/>
            <w:vAlign w:val="center"/>
          </w:tcPr>
          <w:p w14:paraId="54106612">
            <w:pPr>
              <w:widowControl w:val="0"/>
              <w:spacing w:line="300" w:lineRule="exact"/>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10</w:t>
            </w:r>
          </w:p>
        </w:tc>
        <w:tc>
          <w:tcPr>
            <w:tcW w:w="4030" w:type="dxa"/>
            <w:gridSpan w:val="2"/>
            <w:vAlign w:val="center"/>
          </w:tcPr>
          <w:p w14:paraId="6C227EB7">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（一）评审内容：</w:t>
            </w:r>
          </w:p>
          <w:p w14:paraId="2610C73C">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根据本项目服务需求，投标人需提供以下三项内容：</w:t>
            </w:r>
          </w:p>
          <w:p w14:paraId="66ABD22C">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1、针对项目设备及设施状况熟悉程度的说明；</w:t>
            </w:r>
          </w:p>
          <w:p w14:paraId="2D48E8BB">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2、维护保养方案针对性强；</w:t>
            </w:r>
          </w:p>
          <w:p w14:paraId="5A69928F">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3、重难点问题提出的解决路径。</w:t>
            </w:r>
          </w:p>
          <w:p w14:paraId="614896CC">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（二）评分标准：</w:t>
            </w:r>
          </w:p>
          <w:p w14:paraId="701F238E">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满足以上3点内容得80分，满足以上3点内容得60分，满足以上2点得40分，其他情况不得分</w:t>
            </w:r>
          </w:p>
          <w:p w14:paraId="2B4AF9D4">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1.对项目理解准确全面，对上述考察内容有针对性分析，技术方案详细且贴切项目实际，加20分； </w:t>
            </w:r>
          </w:p>
          <w:p w14:paraId="33A173D5">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2.对项目理解准确但对上述考察内容分析不够全面，技术方案详细但针对性不强，加10分；</w:t>
            </w:r>
          </w:p>
          <w:p w14:paraId="34871387">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3.对项目理解不够准确，对考察内容分析不全面，技术方案简要且针对性不强的，加5分；</w:t>
            </w:r>
          </w:p>
          <w:p w14:paraId="0850772B">
            <w:pPr>
              <w:widowControl w:val="0"/>
              <w:shd w:val="clear" w:color="auto" w:fill="FFFFFF" w:themeFill="background1"/>
              <w:spacing w:line="300" w:lineRule="exact"/>
              <w:ind w:right="-55" w:rightChars="-23"/>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4.没有理解项目需求且没有针对考察内容进行分析，缺少实施方案的，不得分。</w:t>
            </w:r>
          </w:p>
        </w:tc>
      </w:tr>
      <w:tr w14:paraId="777E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52F2862C">
            <w:pPr>
              <w:widowControl w:val="0"/>
              <w:jc w:val="both"/>
              <w:rPr>
                <w:rFonts w:hint="eastAsia" w:ascii="宋体" w:hAnsi="宋体" w:eastAsia="宋体" w:cs="宋体"/>
                <w:b/>
                <w:bCs/>
                <w:color w:val="0000FF"/>
                <w:kern w:val="2"/>
                <w:lang w:eastAsia="zh-CN"/>
              </w:rPr>
            </w:pPr>
          </w:p>
        </w:tc>
        <w:tc>
          <w:tcPr>
            <w:tcW w:w="671" w:type="dxa"/>
            <w:vAlign w:val="center"/>
          </w:tcPr>
          <w:p w14:paraId="4E325301">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highlight w:val="yellow"/>
                <w:lang w:eastAsia="zh-CN"/>
              </w:rPr>
              <w:t>3</w:t>
            </w:r>
          </w:p>
        </w:tc>
        <w:tc>
          <w:tcPr>
            <w:tcW w:w="2064" w:type="dxa"/>
            <w:vAlign w:val="center"/>
          </w:tcPr>
          <w:p w14:paraId="5894314B">
            <w:pPr>
              <w:widowControl w:val="0"/>
              <w:spacing w:line="3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拟安排的项目负责人情况（仅限1人）</w:t>
            </w:r>
          </w:p>
        </w:tc>
        <w:tc>
          <w:tcPr>
            <w:tcW w:w="991" w:type="dxa"/>
            <w:vAlign w:val="center"/>
          </w:tcPr>
          <w:p w14:paraId="759B17A5">
            <w:pPr>
              <w:widowControl w:val="0"/>
              <w:spacing w:line="300" w:lineRule="exact"/>
              <w:ind w:left="-89" w:leftChars="-37" w:right="-84" w:rightChars="-35"/>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5</w:t>
            </w:r>
          </w:p>
        </w:tc>
        <w:tc>
          <w:tcPr>
            <w:tcW w:w="4030" w:type="dxa"/>
            <w:gridSpan w:val="2"/>
            <w:vAlign w:val="center"/>
          </w:tcPr>
          <w:p w14:paraId="2B4D571B">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54BE391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拟安排本项目负责人（仅限1人）需为投标单位自有员工，否则本项不得分。在此基础上，按以下标准评分：</w:t>
            </w:r>
          </w:p>
          <w:p w14:paraId="2EADE9D6">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1.具有本科或以上学历，得30分；</w:t>
            </w:r>
          </w:p>
          <w:p w14:paraId="2FEE6CD0">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2.具有环保类副高级或以上工程师职称证书，得35分；</w:t>
            </w:r>
          </w:p>
          <w:p w14:paraId="5FD89F6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3.项目负责人有实验室废水项目经验，且项目获得满意或优秀（同等或以上）评价的，得35分。</w:t>
            </w:r>
          </w:p>
          <w:p w14:paraId="271E03DA">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5F044E24">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1.要求投标人提供相关证书等证明资料作为得分依据。</w:t>
            </w:r>
          </w:p>
          <w:p w14:paraId="51003F29">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提供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7C33133F">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w:t>
            </w:r>
          </w:p>
          <w:p w14:paraId="6C5F82E5">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4.涉及职称，需同时提供证书在全国人力资源和社会保障政务服务平台（https://www.12333.gov.cn/）的查询截图，该网站不能查询的，需提供人社部门或发证部门官网查询截图或出具的证明文件，否则不得分；</w:t>
            </w:r>
          </w:p>
          <w:p w14:paraId="6809B1C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5.以上资料均要求提供扫描件（或官方网站截图）。评分中出现无证明资料或专家无法凭所提供资料判断是否得分的情况，一律作不得分处理。</w:t>
            </w:r>
          </w:p>
          <w:p w14:paraId="18CCEBFC">
            <w:pPr>
              <w:widowControl w:val="0"/>
              <w:shd w:val="clear" w:color="auto" w:fill="FFFFFF" w:themeFill="background1"/>
              <w:spacing w:line="300" w:lineRule="exact"/>
              <w:ind w:right="-55" w:rightChars="-23"/>
              <w:rPr>
                <w:rFonts w:eastAsia="宋体"/>
                <w:kern w:val="2"/>
                <w:sz w:val="21"/>
                <w:lang w:eastAsia="zh-CN"/>
              </w:rPr>
            </w:pPr>
            <w:r>
              <w:rPr>
                <w:rFonts w:hint="eastAsia" w:ascii="宋体" w:hAnsi="宋体" w:eastAsia="宋体"/>
                <w:kern w:val="2"/>
                <w:sz w:val="21"/>
                <w:szCs w:val="21"/>
                <w:lang w:eastAsia="zh-CN"/>
              </w:rPr>
              <w:t>6.涉及考察人员工作经验，要求提供项目合同关键信息和履约评价（验收证明）作为得分依据，通过合同关键信息和验收证明无法判断是否得分的，还须同时提供投标人承诺。</w:t>
            </w:r>
          </w:p>
        </w:tc>
      </w:tr>
      <w:tr w14:paraId="5B05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6DFDEA06">
            <w:pPr>
              <w:widowControl w:val="0"/>
              <w:jc w:val="both"/>
              <w:rPr>
                <w:rFonts w:hint="eastAsia" w:ascii="宋体" w:hAnsi="宋体" w:eastAsia="宋体" w:cs="宋体"/>
                <w:b/>
                <w:bCs/>
                <w:color w:val="0000FF"/>
                <w:kern w:val="2"/>
                <w:lang w:eastAsia="zh-CN"/>
              </w:rPr>
            </w:pPr>
          </w:p>
        </w:tc>
        <w:tc>
          <w:tcPr>
            <w:tcW w:w="671" w:type="dxa"/>
            <w:vAlign w:val="center"/>
          </w:tcPr>
          <w:p w14:paraId="30BBC74E">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highlight w:val="yellow"/>
                <w:lang w:eastAsia="zh-CN"/>
              </w:rPr>
              <w:t>4</w:t>
            </w:r>
          </w:p>
        </w:tc>
        <w:tc>
          <w:tcPr>
            <w:tcW w:w="2064" w:type="dxa"/>
            <w:vAlign w:val="center"/>
          </w:tcPr>
          <w:p w14:paraId="2CB2BACB">
            <w:pPr>
              <w:widowControl w:val="0"/>
              <w:spacing w:line="300" w:lineRule="exact"/>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本项目团队人员情况（除项目负责人）</w:t>
            </w:r>
          </w:p>
        </w:tc>
        <w:tc>
          <w:tcPr>
            <w:tcW w:w="991" w:type="dxa"/>
            <w:vAlign w:val="center"/>
          </w:tcPr>
          <w:p w14:paraId="092B965A">
            <w:pPr>
              <w:widowControl w:val="0"/>
              <w:spacing w:line="300" w:lineRule="exact"/>
              <w:ind w:left="-89" w:leftChars="-37" w:right="-84" w:rightChars="-35"/>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8</w:t>
            </w:r>
          </w:p>
        </w:tc>
        <w:tc>
          <w:tcPr>
            <w:tcW w:w="4030" w:type="dxa"/>
            <w:gridSpan w:val="2"/>
            <w:vAlign w:val="center"/>
          </w:tcPr>
          <w:p w14:paraId="652C1E14">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0B29F94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拟安排本项目团队成员（除项目负责人）需为投标单位正式聘任员工，否则本项不得分。在此基础上，按以下标准评分：</w:t>
            </w:r>
          </w:p>
          <w:p w14:paraId="4EF12583">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hint="eastAsia" w:eastAsia="宋体"/>
                <w:kern w:val="2"/>
                <w:sz w:val="21"/>
                <w:lang w:eastAsia="zh-CN"/>
              </w:rPr>
              <w:t xml:space="preserve"> </w:t>
            </w:r>
            <w:r>
              <w:rPr>
                <w:rFonts w:hint="eastAsia" w:ascii="宋体" w:hAnsi="宋体" w:eastAsia="宋体"/>
                <w:kern w:val="2"/>
                <w:sz w:val="21"/>
                <w:szCs w:val="21"/>
                <w:lang w:eastAsia="zh-CN"/>
              </w:rPr>
              <w:t>具有环保类中级工程师职称，每提供一人得10分。最高得30分。。</w:t>
            </w:r>
          </w:p>
          <w:p w14:paraId="5C790C34">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2.具有环保类副高级或以上工程师职称证书，每提供一人得25分，最高得50分。</w:t>
            </w:r>
          </w:p>
          <w:p w14:paraId="4877C185">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3.具有污废水处理工证书的人员，满足服务需求（2人）的条件下，每多提供一人得20分，最高得20分</w:t>
            </w:r>
          </w:p>
          <w:p w14:paraId="46C10D2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4D2E472F">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1.要求投标人提供相关证书等证明资料作为得分依据。</w:t>
            </w:r>
          </w:p>
          <w:p w14:paraId="106DB922">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2.提供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07412694">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3.提供学历证书扫描件以及学历信息在学信网查询结果截图（https://www.chsi.com.cn/xlcx/index.jsp）查询截图，由于日期较早无法查询的，需提供毕业院校或者人社部门出具的证明，国外学历证书提供教育部留学服务中心出具的国外学历认证书以及教育部留学服务中心官网查询截图（查询网址：http://zwfw.cscse.edu.cn/）；</w:t>
            </w:r>
          </w:p>
          <w:p w14:paraId="7ABE65C3">
            <w:pPr>
              <w:widowControl w:val="0"/>
              <w:shd w:val="clear" w:color="auto" w:fill="FFFFFF" w:themeFill="background1"/>
              <w:spacing w:line="300" w:lineRule="exact"/>
              <w:ind w:right="-55" w:rightChars="-23"/>
              <w:rPr>
                <w:rFonts w:hint="eastAsia" w:ascii="宋体" w:hAnsi="宋体" w:eastAsia="宋体"/>
                <w:kern w:val="2"/>
                <w:sz w:val="21"/>
                <w:szCs w:val="21"/>
                <w:lang w:eastAsia="zh-CN"/>
              </w:rPr>
            </w:pPr>
            <w:r>
              <w:rPr>
                <w:rFonts w:hint="eastAsia" w:ascii="宋体" w:hAnsi="宋体" w:eastAsia="宋体"/>
                <w:kern w:val="2"/>
                <w:sz w:val="21"/>
                <w:szCs w:val="21"/>
                <w:lang w:eastAsia="zh-CN"/>
              </w:rPr>
              <w:t>4.涉及职称，需同时提供证书在全国人力资源和社会保障政务服务平台（https://www.12333.gov.cn/）的查询截图，该网站不能查询的，需提供人社部门或发证部门官网查询截图或出具的证明文件，否则不得分；</w:t>
            </w:r>
          </w:p>
          <w:p w14:paraId="6FEACAD8">
            <w:pPr>
              <w:widowControl w:val="0"/>
              <w:shd w:val="clear" w:color="auto" w:fill="FFFFFF" w:themeFill="background1"/>
              <w:spacing w:line="300" w:lineRule="exact"/>
              <w:ind w:right="-55" w:rightChars="-23"/>
              <w:rPr>
                <w:rFonts w:hint="eastAsia" w:hAnsi="宋体" w:eastAsia="宋体" w:cs="宋体"/>
                <w:kern w:val="2"/>
                <w:sz w:val="21"/>
                <w:szCs w:val="21"/>
                <w:lang w:eastAsia="zh-CN"/>
              </w:rPr>
            </w:pPr>
            <w:r>
              <w:rPr>
                <w:rFonts w:hint="eastAsia" w:ascii="宋体" w:hAnsi="宋体" w:eastAsia="宋体"/>
                <w:kern w:val="2"/>
                <w:sz w:val="21"/>
                <w:szCs w:val="21"/>
                <w:lang w:eastAsia="zh-CN"/>
              </w:rPr>
              <w:t>5.以上资料均要求提供扫描件（或官方网站截图）。评分中出现无证明资料或专家无法凭所提供资料判断是否得分的情况，一律作不得分处理。</w:t>
            </w:r>
          </w:p>
        </w:tc>
      </w:tr>
      <w:tr w14:paraId="7B33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rHeight w:val="437" w:hRule="atLeast"/>
          <w:tblCellSpacing w:w="0" w:type="dxa"/>
          <w:jc w:val="center"/>
        </w:trPr>
        <w:tc>
          <w:tcPr>
            <w:tcW w:w="667" w:type="dxa"/>
            <w:vMerge w:val="restart"/>
          </w:tcPr>
          <w:p w14:paraId="60379585">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3</w:t>
            </w:r>
          </w:p>
        </w:tc>
        <w:tc>
          <w:tcPr>
            <w:tcW w:w="3726" w:type="dxa"/>
            <w:gridSpan w:val="3"/>
          </w:tcPr>
          <w:p w14:paraId="794CB28D">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商务部分</w:t>
            </w:r>
          </w:p>
        </w:tc>
        <w:tc>
          <w:tcPr>
            <w:tcW w:w="4030" w:type="dxa"/>
            <w:gridSpan w:val="2"/>
          </w:tcPr>
          <w:p w14:paraId="6ABA471A">
            <w:pPr>
              <w:widowControl w:val="0"/>
              <w:wordWrap w:val="0"/>
              <w:jc w:val="center"/>
              <w:rPr>
                <w:rFonts w:hint="eastAsia" w:ascii="宋体" w:hAnsi="宋体" w:eastAsia="宋体" w:cs="宋体"/>
                <w:b/>
                <w:bCs/>
                <w:color w:val="0000FF"/>
                <w:kern w:val="2"/>
                <w:lang w:eastAsia="zh-CN"/>
              </w:rPr>
            </w:pPr>
            <w:r>
              <w:rPr>
                <w:rFonts w:hint="eastAsia" w:ascii="宋体" w:hAnsi="宋体" w:eastAsia="宋体" w:cs="宋体"/>
                <w:b/>
                <w:bCs/>
                <w:color w:val="0000FF"/>
                <w:kern w:val="2"/>
                <w:lang w:eastAsia="zh-CN"/>
              </w:rPr>
              <w:t>40</w:t>
            </w:r>
          </w:p>
        </w:tc>
      </w:tr>
      <w:tr w14:paraId="2B8E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651B0253">
            <w:pPr>
              <w:widowControl w:val="0"/>
              <w:jc w:val="both"/>
              <w:rPr>
                <w:rFonts w:hint="eastAsia" w:ascii="宋体" w:hAnsi="宋体" w:eastAsia="宋体" w:cs="宋体"/>
                <w:b/>
                <w:bCs/>
                <w:color w:val="0000FF"/>
                <w:kern w:val="2"/>
                <w:lang w:eastAsia="zh-CN"/>
              </w:rPr>
            </w:pPr>
          </w:p>
        </w:tc>
        <w:tc>
          <w:tcPr>
            <w:tcW w:w="7756" w:type="dxa"/>
            <w:gridSpan w:val="5"/>
          </w:tcPr>
          <w:p w14:paraId="5941807C">
            <w:pPr>
              <w:widowControl w:val="0"/>
              <w:wordWrap w:val="0"/>
              <w:jc w:val="both"/>
              <w:rPr>
                <w:rFonts w:hint="eastAsia" w:ascii="宋体" w:hAnsi="宋体" w:eastAsia="宋体" w:cs="宋体"/>
                <w:kern w:val="2"/>
                <w:sz w:val="21"/>
                <w:szCs w:val="21"/>
                <w:lang w:eastAsia="zh-CN"/>
              </w:rPr>
            </w:pPr>
          </w:p>
        </w:tc>
      </w:tr>
      <w:tr w14:paraId="4835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shd w:val="clear" w:color="auto" w:fill="E6EFFA"/>
            <w:vAlign w:val="center"/>
          </w:tcPr>
          <w:p w14:paraId="4317FFEF">
            <w:pPr>
              <w:widowControl w:val="0"/>
              <w:jc w:val="both"/>
              <w:rPr>
                <w:rFonts w:hint="eastAsia" w:ascii="宋体" w:hAnsi="宋体" w:eastAsia="宋体" w:cs="宋体"/>
                <w:b/>
                <w:bCs/>
                <w:color w:val="0000FF"/>
                <w:kern w:val="2"/>
                <w:lang w:eastAsia="zh-CN"/>
              </w:rPr>
            </w:pPr>
          </w:p>
        </w:tc>
        <w:tc>
          <w:tcPr>
            <w:tcW w:w="671" w:type="dxa"/>
            <w:shd w:val="clear" w:color="auto" w:fill="E6EFFA"/>
            <w:vAlign w:val="center"/>
          </w:tcPr>
          <w:p w14:paraId="3F7B55C9">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14:paraId="3AB7139C">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991" w:type="dxa"/>
            <w:shd w:val="clear" w:color="auto" w:fill="E6EFFA"/>
            <w:vAlign w:val="center"/>
          </w:tcPr>
          <w:p w14:paraId="28378826">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030" w:type="dxa"/>
            <w:gridSpan w:val="2"/>
            <w:shd w:val="clear" w:color="auto" w:fill="E6EFFA"/>
            <w:vAlign w:val="center"/>
          </w:tcPr>
          <w:p w14:paraId="37673835">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14:paraId="0DBE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7CBB1FD8">
            <w:pPr>
              <w:widowControl w:val="0"/>
              <w:jc w:val="both"/>
              <w:rPr>
                <w:rFonts w:hint="eastAsia" w:ascii="宋体" w:hAnsi="宋体" w:eastAsia="宋体" w:cs="宋体"/>
                <w:b/>
                <w:bCs/>
                <w:color w:val="0000FF"/>
                <w:kern w:val="2"/>
                <w:lang w:eastAsia="zh-CN"/>
              </w:rPr>
            </w:pPr>
          </w:p>
        </w:tc>
        <w:tc>
          <w:tcPr>
            <w:tcW w:w="671" w:type="dxa"/>
            <w:vAlign w:val="center"/>
          </w:tcPr>
          <w:p w14:paraId="3F0E6801">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1</w:t>
            </w:r>
          </w:p>
        </w:tc>
        <w:tc>
          <w:tcPr>
            <w:tcW w:w="2064" w:type="dxa"/>
            <w:vAlign w:val="center"/>
          </w:tcPr>
          <w:p w14:paraId="16CD282A">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供应商认证情况</w:t>
            </w:r>
          </w:p>
        </w:tc>
        <w:tc>
          <w:tcPr>
            <w:tcW w:w="991" w:type="dxa"/>
            <w:vAlign w:val="center"/>
          </w:tcPr>
          <w:p w14:paraId="3BDAE44C">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6</w:t>
            </w:r>
          </w:p>
        </w:tc>
        <w:tc>
          <w:tcPr>
            <w:tcW w:w="4030" w:type="dxa"/>
            <w:gridSpan w:val="2"/>
          </w:tcPr>
          <w:p w14:paraId="71791AEE">
            <w:pPr>
              <w:widowControl w:val="0"/>
              <w:spacing w:after="160" w:line="240" w:lineRule="exact"/>
              <w:rPr>
                <w:rFonts w:eastAsia="宋体"/>
                <w:kern w:val="2"/>
                <w:sz w:val="21"/>
                <w:lang w:eastAsia="zh-CN"/>
              </w:rPr>
            </w:pPr>
            <w:r>
              <w:rPr>
                <w:rFonts w:hint="eastAsia" w:eastAsia="宋体"/>
                <w:kern w:val="2"/>
                <w:sz w:val="21"/>
                <w:lang w:eastAsia="zh-CN"/>
              </w:rPr>
              <w:t>（一）评分内容：</w:t>
            </w:r>
          </w:p>
          <w:p w14:paraId="07FDF013">
            <w:pPr>
              <w:widowControl w:val="0"/>
              <w:spacing w:after="160" w:line="240" w:lineRule="exact"/>
              <w:rPr>
                <w:rFonts w:eastAsia="宋体"/>
                <w:kern w:val="2"/>
                <w:sz w:val="21"/>
                <w:lang w:eastAsia="zh-CN"/>
              </w:rPr>
            </w:pPr>
            <w:r>
              <w:rPr>
                <w:rFonts w:hint="eastAsia" w:eastAsia="宋体"/>
                <w:kern w:val="2"/>
                <w:sz w:val="21"/>
                <w:lang w:eastAsia="zh-CN"/>
              </w:rPr>
              <w:t>投标人提供ISO9001质量管理体系认证、ISO14001环境管理体系认证、ISO45001职业健康安全管理体系认证，每提供一项得34分，本项最高得100分。</w:t>
            </w:r>
          </w:p>
          <w:p w14:paraId="630903AD">
            <w:pPr>
              <w:widowControl w:val="0"/>
              <w:spacing w:after="160" w:line="240" w:lineRule="exact"/>
              <w:rPr>
                <w:rFonts w:eastAsia="宋体"/>
                <w:kern w:val="2"/>
                <w:sz w:val="21"/>
                <w:lang w:eastAsia="zh-CN"/>
              </w:rPr>
            </w:pPr>
            <w:r>
              <w:rPr>
                <w:rFonts w:hint="eastAsia" w:eastAsia="宋体"/>
                <w:kern w:val="2"/>
                <w:sz w:val="21"/>
                <w:lang w:eastAsia="zh-CN"/>
              </w:rPr>
              <w:t>（二）评分依据：</w:t>
            </w:r>
          </w:p>
          <w:p w14:paraId="3C7144FE">
            <w:pPr>
              <w:widowControl w:val="0"/>
              <w:spacing w:after="160" w:line="240" w:lineRule="exact"/>
              <w:rPr>
                <w:rFonts w:eastAsia="宋体"/>
                <w:kern w:val="2"/>
                <w:sz w:val="21"/>
                <w:lang w:eastAsia="zh-CN"/>
              </w:rPr>
            </w:pPr>
            <w:r>
              <w:rPr>
                <w:rFonts w:hint="eastAsia" w:eastAsia="宋体"/>
                <w:kern w:val="2"/>
                <w:sz w:val="21"/>
                <w:lang w:eastAsia="zh-CN"/>
              </w:rPr>
              <w:t>1.要求提供有效的认证证书作为得分依据。</w:t>
            </w:r>
          </w:p>
          <w:p w14:paraId="0E214A8F">
            <w:pPr>
              <w:widowControl w:val="0"/>
              <w:spacing w:after="160" w:line="240" w:lineRule="exact"/>
              <w:rPr>
                <w:rFonts w:eastAsia="宋体"/>
                <w:kern w:val="2"/>
                <w:sz w:val="21"/>
                <w:lang w:eastAsia="zh-CN"/>
              </w:rPr>
            </w:pPr>
            <w:r>
              <w:rPr>
                <w:rFonts w:hint="eastAsia" w:eastAsia="宋体"/>
                <w:kern w:val="2"/>
                <w:sz w:val="21"/>
                <w:lang w:eastAsia="zh-CN"/>
              </w:rPr>
              <w:t>2.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4644205D">
            <w:pPr>
              <w:widowControl w:val="0"/>
              <w:spacing w:after="160" w:line="240" w:lineRule="exact"/>
              <w:rPr>
                <w:rFonts w:eastAsia="宋体"/>
                <w:kern w:val="2"/>
                <w:sz w:val="21"/>
                <w:lang w:eastAsia="zh-CN"/>
              </w:rPr>
            </w:pPr>
            <w:r>
              <w:rPr>
                <w:rFonts w:hint="eastAsia" w:eastAsia="宋体"/>
                <w:kern w:val="2"/>
                <w:sz w:val="21"/>
                <w:lang w:eastAsia="zh-CN"/>
              </w:rPr>
              <w:t>3.以上资料均要求提供扫描件。</w:t>
            </w:r>
            <w:r>
              <w:rPr>
                <w:rFonts w:eastAsia="宋体"/>
                <w:kern w:val="2"/>
                <w:sz w:val="21"/>
                <w:lang w:eastAsia="zh-CN"/>
              </w:rPr>
              <w:t>评分中出现无证明资料或专家无法凭所提供资料判断是否得分的情况，一律作不得分处理。</w:t>
            </w:r>
          </w:p>
        </w:tc>
      </w:tr>
      <w:tr w14:paraId="7B32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24A2269D">
            <w:pPr>
              <w:widowControl w:val="0"/>
              <w:jc w:val="both"/>
              <w:rPr>
                <w:rFonts w:hint="eastAsia" w:ascii="宋体" w:hAnsi="宋体" w:eastAsia="宋体" w:cs="宋体"/>
                <w:b/>
                <w:bCs/>
                <w:color w:val="0000FF"/>
                <w:kern w:val="2"/>
                <w:lang w:eastAsia="zh-CN"/>
              </w:rPr>
            </w:pPr>
          </w:p>
        </w:tc>
        <w:tc>
          <w:tcPr>
            <w:tcW w:w="671" w:type="dxa"/>
            <w:vAlign w:val="center"/>
          </w:tcPr>
          <w:p w14:paraId="1D8DE06C">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2</w:t>
            </w:r>
          </w:p>
        </w:tc>
        <w:tc>
          <w:tcPr>
            <w:tcW w:w="2064" w:type="dxa"/>
            <w:vAlign w:val="center"/>
          </w:tcPr>
          <w:p w14:paraId="094A5BB1">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供应商同类项目业绩情况</w:t>
            </w:r>
          </w:p>
        </w:tc>
        <w:tc>
          <w:tcPr>
            <w:tcW w:w="991" w:type="dxa"/>
            <w:vAlign w:val="center"/>
          </w:tcPr>
          <w:p w14:paraId="56C22026">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16</w:t>
            </w:r>
          </w:p>
        </w:tc>
        <w:tc>
          <w:tcPr>
            <w:tcW w:w="4030" w:type="dxa"/>
            <w:gridSpan w:val="2"/>
          </w:tcPr>
          <w:p w14:paraId="07A0A660">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263D032A">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考察投标人2022年2月1日至本项目投标截止之日止（以合同签订时间为准）的废水的工程或运维项目业绩，每具有1项有效业绩得25分，满分100分。注：同一个工程或运维项目只算一次业绩不重复计分。</w:t>
            </w:r>
          </w:p>
          <w:p w14:paraId="56E4CBFF">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注：同一个工程或运维项目只算一次业绩不重复计分。</w:t>
            </w:r>
          </w:p>
          <w:p w14:paraId="5F23DE92">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7BA217CE">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1.要求同时提供合同关键信息及履约评价或者验收合格证明文件，且履约评价合格或者验收合格证明文件作为得分依据，履约评价合格或者验收合格证明文件需加盖合同甲方公章（或甲方业务章）。</w:t>
            </w:r>
          </w:p>
          <w:p w14:paraId="10AC2514">
            <w:pPr>
              <w:widowControl w:val="0"/>
              <w:spacing w:after="160" w:line="240" w:lineRule="exact"/>
              <w:rPr>
                <w:rFonts w:eastAsia="宋体"/>
                <w:kern w:val="2"/>
                <w:sz w:val="21"/>
                <w:szCs w:val="21"/>
                <w:lang w:eastAsia="zh-CN"/>
              </w:rPr>
            </w:pPr>
            <w:r>
              <w:rPr>
                <w:rFonts w:hint="eastAsia" w:ascii="宋体" w:hAnsi="宋体" w:eastAsia="宋体"/>
                <w:kern w:val="2"/>
                <w:sz w:val="21"/>
                <w:szCs w:val="21"/>
                <w:lang w:eastAsia="zh-CN"/>
              </w:rPr>
              <w:t>2.以上资料均要求提供扫描件。</w:t>
            </w:r>
            <w:r>
              <w:rPr>
                <w:rFonts w:eastAsia="宋体"/>
                <w:kern w:val="2"/>
                <w:sz w:val="21"/>
                <w:szCs w:val="21"/>
                <w:lang w:eastAsia="zh-CN"/>
              </w:rPr>
              <w:t>评分中出现无证明资料或专家无法凭所提供资料判断是否得分的情况，一律作不得分处理。</w:t>
            </w:r>
          </w:p>
        </w:tc>
      </w:tr>
      <w:tr w14:paraId="5F0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443C02F8">
            <w:pPr>
              <w:widowControl w:val="0"/>
              <w:jc w:val="both"/>
              <w:rPr>
                <w:rFonts w:hint="eastAsia" w:ascii="宋体" w:hAnsi="宋体" w:eastAsia="宋体" w:cs="宋体"/>
                <w:b/>
                <w:bCs/>
                <w:color w:val="0000FF"/>
                <w:kern w:val="2"/>
                <w:lang w:eastAsia="zh-CN"/>
              </w:rPr>
            </w:pPr>
          </w:p>
        </w:tc>
        <w:tc>
          <w:tcPr>
            <w:tcW w:w="671" w:type="dxa"/>
            <w:vAlign w:val="center"/>
          </w:tcPr>
          <w:p w14:paraId="1F1EE9A4">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3</w:t>
            </w:r>
          </w:p>
        </w:tc>
        <w:tc>
          <w:tcPr>
            <w:tcW w:w="2064" w:type="dxa"/>
            <w:vAlign w:val="center"/>
          </w:tcPr>
          <w:p w14:paraId="5277D95A">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供应商获奖情况</w:t>
            </w:r>
          </w:p>
        </w:tc>
        <w:tc>
          <w:tcPr>
            <w:tcW w:w="991" w:type="dxa"/>
            <w:vAlign w:val="center"/>
          </w:tcPr>
          <w:p w14:paraId="1BD431D8">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5</w:t>
            </w:r>
          </w:p>
        </w:tc>
        <w:tc>
          <w:tcPr>
            <w:tcW w:w="4030" w:type="dxa"/>
            <w:gridSpan w:val="2"/>
          </w:tcPr>
          <w:p w14:paraId="0FF960FF">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0D65211F">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具有市级或以上政府部门颁发的污水处理或者污水处理运维类获奖（荣誉）得100分</w:t>
            </w:r>
          </w:p>
          <w:p w14:paraId="66FC74FD">
            <w:pPr>
              <w:spacing w:line="360" w:lineRule="auto"/>
              <w:ind w:firstLine="560" w:firstLineChars="200"/>
              <w:jc w:val="both"/>
              <w:rPr>
                <w:rFonts w:ascii="Arial" w:hAnsi="Arial" w:eastAsia="宋体" w:cs="宋体"/>
                <w:kern w:val="2"/>
                <w:sz w:val="28"/>
                <w:szCs w:val="28"/>
                <w:lang w:eastAsia="zh-CN"/>
              </w:rPr>
            </w:pPr>
          </w:p>
          <w:p w14:paraId="433687BC">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3A41901D">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1.要求提供奖项照片或获奖（荣誉）证书等证明材料作为得分依据。</w:t>
            </w:r>
          </w:p>
          <w:p w14:paraId="450B10B2">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2.要求颁发单位为：国务院或者省级（含副省级）或者市级人民政府（自治区、直辖市或其直接所属的行政机关），副省级城市指的是：15个副省级城市（广州、武汉、哈尔滨、沈阳、成都、南京、西安、长春、济南、杭州、大连、青岛、深圳、厦门、宁波）；</w:t>
            </w:r>
          </w:p>
          <w:p w14:paraId="293C032A">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3.以上资料均要求提供扫描件。评分中出现无证明资料或专家无法凭所提供资料判断是否得分的情况，一律作不得分处理。</w:t>
            </w:r>
          </w:p>
        </w:tc>
      </w:tr>
      <w:tr w14:paraId="68A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5328100B">
            <w:pPr>
              <w:widowControl w:val="0"/>
              <w:jc w:val="both"/>
              <w:rPr>
                <w:rFonts w:hint="eastAsia" w:ascii="宋体" w:hAnsi="宋体" w:eastAsia="宋体" w:cs="宋体"/>
                <w:b/>
                <w:bCs/>
                <w:color w:val="0000FF"/>
                <w:kern w:val="2"/>
                <w:lang w:eastAsia="zh-CN"/>
              </w:rPr>
            </w:pPr>
          </w:p>
        </w:tc>
        <w:tc>
          <w:tcPr>
            <w:tcW w:w="671" w:type="dxa"/>
            <w:vAlign w:val="center"/>
          </w:tcPr>
          <w:p w14:paraId="4017D4DF">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4</w:t>
            </w:r>
          </w:p>
        </w:tc>
        <w:tc>
          <w:tcPr>
            <w:tcW w:w="2064" w:type="dxa"/>
            <w:vAlign w:val="center"/>
          </w:tcPr>
          <w:p w14:paraId="4B16A65C">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供应商自主知识产权产品（创新、设计）情况</w:t>
            </w:r>
          </w:p>
        </w:tc>
        <w:tc>
          <w:tcPr>
            <w:tcW w:w="991" w:type="dxa"/>
            <w:vAlign w:val="center"/>
          </w:tcPr>
          <w:p w14:paraId="1E24F932">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4</w:t>
            </w:r>
          </w:p>
        </w:tc>
        <w:tc>
          <w:tcPr>
            <w:tcW w:w="4030" w:type="dxa"/>
            <w:gridSpan w:val="2"/>
          </w:tcPr>
          <w:p w14:paraId="6E108084">
            <w:pPr>
              <w:widowControl w:val="0"/>
              <w:spacing w:after="160" w:line="240" w:lineRule="exact"/>
              <w:rPr>
                <w:rFonts w:eastAsia="宋体"/>
                <w:kern w:val="2"/>
                <w:sz w:val="21"/>
                <w:szCs w:val="21"/>
                <w:lang w:eastAsia="zh-CN"/>
              </w:rPr>
            </w:pPr>
            <w:r>
              <w:rPr>
                <w:rFonts w:hint="eastAsia" w:eastAsia="宋体"/>
                <w:kern w:val="2"/>
                <w:sz w:val="21"/>
                <w:szCs w:val="21"/>
                <w:lang w:eastAsia="zh-CN"/>
              </w:rPr>
              <w:t xml:space="preserve">（一）评审内容： </w:t>
            </w:r>
          </w:p>
          <w:p w14:paraId="6CD10B79">
            <w:pPr>
              <w:widowControl w:val="0"/>
              <w:spacing w:after="160" w:line="240" w:lineRule="exact"/>
              <w:rPr>
                <w:rFonts w:eastAsia="宋体"/>
                <w:kern w:val="2"/>
                <w:sz w:val="21"/>
                <w:szCs w:val="21"/>
                <w:lang w:eastAsia="zh-CN"/>
              </w:rPr>
            </w:pPr>
            <w:r>
              <w:rPr>
                <w:rFonts w:hint="eastAsia" w:eastAsia="宋体"/>
                <w:kern w:val="2"/>
                <w:sz w:val="21"/>
                <w:szCs w:val="21"/>
                <w:lang w:eastAsia="zh-CN"/>
              </w:rPr>
              <w:t>投标人具有污水/废水处理相关发明专利证书得34分，满分100分。</w:t>
            </w:r>
          </w:p>
          <w:p w14:paraId="5B3E2830">
            <w:pPr>
              <w:widowControl w:val="0"/>
              <w:spacing w:after="160" w:line="240" w:lineRule="exact"/>
              <w:rPr>
                <w:rFonts w:eastAsia="宋体"/>
                <w:kern w:val="2"/>
                <w:sz w:val="21"/>
                <w:szCs w:val="21"/>
                <w:lang w:eastAsia="zh-CN"/>
              </w:rPr>
            </w:pPr>
            <w:r>
              <w:rPr>
                <w:rFonts w:hint="eastAsia" w:eastAsia="宋体"/>
                <w:kern w:val="2"/>
                <w:sz w:val="21"/>
                <w:szCs w:val="21"/>
                <w:lang w:eastAsia="zh-CN"/>
              </w:rPr>
              <w:t>（二）评审标准：</w:t>
            </w:r>
          </w:p>
          <w:p w14:paraId="3F9967C0">
            <w:pPr>
              <w:widowControl w:val="0"/>
              <w:spacing w:after="160" w:line="240" w:lineRule="exact"/>
              <w:rPr>
                <w:rFonts w:eastAsia="宋体"/>
                <w:kern w:val="2"/>
                <w:sz w:val="21"/>
                <w:szCs w:val="21"/>
                <w:lang w:eastAsia="zh-CN"/>
              </w:rPr>
            </w:pPr>
            <w:r>
              <w:rPr>
                <w:rFonts w:hint="eastAsia" w:eastAsia="宋体"/>
                <w:kern w:val="2"/>
                <w:sz w:val="21"/>
                <w:szCs w:val="21"/>
                <w:lang w:eastAsia="zh-CN"/>
              </w:rPr>
              <w:t>1.产权（专利）证书或计算机软件著作权登记证书：需提供相对应的证书扫描件。</w:t>
            </w:r>
          </w:p>
          <w:p w14:paraId="72A93488">
            <w:pPr>
              <w:widowControl w:val="0"/>
              <w:spacing w:after="160" w:line="240" w:lineRule="exact"/>
              <w:rPr>
                <w:rFonts w:eastAsia="宋体"/>
                <w:kern w:val="2"/>
                <w:sz w:val="21"/>
                <w:szCs w:val="21"/>
                <w:lang w:eastAsia="zh-CN"/>
              </w:rPr>
            </w:pPr>
            <w:r>
              <w:rPr>
                <w:rFonts w:hint="eastAsia" w:eastAsia="宋体"/>
                <w:kern w:val="2"/>
                <w:sz w:val="21"/>
                <w:szCs w:val="21"/>
                <w:lang w:eastAsia="zh-CN"/>
              </w:rPr>
              <w:t>2.以上资料均要求提供扫描件（或官方网站截图）。评分中出现无证明资料或专家无法凭所提供资料判断是否得分的情况，一律作不得分处理。</w:t>
            </w:r>
          </w:p>
          <w:p w14:paraId="5E1B42C7">
            <w:pPr>
              <w:widowControl w:val="0"/>
              <w:spacing w:after="160" w:line="240" w:lineRule="exact"/>
              <w:rPr>
                <w:rFonts w:eastAsia="宋体"/>
                <w:kern w:val="2"/>
                <w:sz w:val="21"/>
                <w:szCs w:val="21"/>
                <w:lang w:eastAsia="zh-CN"/>
              </w:rPr>
            </w:pPr>
            <w:r>
              <w:rPr>
                <w:rFonts w:hint="eastAsia" w:eastAsia="宋体"/>
                <w:kern w:val="2"/>
                <w:sz w:val="21"/>
                <w:szCs w:val="21"/>
                <w:lang w:eastAsia="zh-CN"/>
              </w:rPr>
              <w:t>3专利证书提供要求：要求提供有效的专利证书扫描件和专利审查信息查询网（http://cponline.cnipa.gov.cn）的查询截图等证明材料作为得分依据。</w:t>
            </w:r>
          </w:p>
          <w:p w14:paraId="1F3C7EE6">
            <w:pPr>
              <w:widowControl w:val="0"/>
              <w:spacing w:after="160" w:line="240" w:lineRule="exact"/>
              <w:rPr>
                <w:rFonts w:eastAsia="宋体"/>
                <w:kern w:val="2"/>
                <w:sz w:val="21"/>
                <w:szCs w:val="21"/>
                <w:lang w:eastAsia="zh-CN"/>
              </w:rPr>
            </w:pPr>
            <w:r>
              <w:rPr>
                <w:rFonts w:hint="eastAsia" w:eastAsia="宋体"/>
                <w:kern w:val="2"/>
                <w:sz w:val="21"/>
                <w:szCs w:val="21"/>
                <w:lang w:eastAsia="zh-CN"/>
              </w:rPr>
              <w:t>4.以上提供的证明材料如有虚假，一经查实，按虚假应标处理。提供相关证明材料扫描件。如未按要求提供证明材料，或所提供的证明材料未能体现上述评分内容的，视为该证明材料无效。</w:t>
            </w:r>
          </w:p>
        </w:tc>
      </w:tr>
      <w:tr w14:paraId="7D65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44DE036C">
            <w:pPr>
              <w:widowControl w:val="0"/>
              <w:jc w:val="both"/>
              <w:rPr>
                <w:rFonts w:hint="eastAsia" w:ascii="宋体" w:hAnsi="宋体" w:eastAsia="宋体" w:cs="宋体"/>
                <w:b/>
                <w:bCs/>
                <w:color w:val="0000FF"/>
                <w:kern w:val="2"/>
                <w:lang w:eastAsia="zh-CN"/>
              </w:rPr>
            </w:pPr>
          </w:p>
        </w:tc>
        <w:tc>
          <w:tcPr>
            <w:tcW w:w="671" w:type="dxa"/>
            <w:vAlign w:val="center"/>
          </w:tcPr>
          <w:p w14:paraId="1ECF3EE7">
            <w:pPr>
              <w:widowControl w:val="0"/>
              <w:wordWrap w:val="0"/>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5</w:t>
            </w:r>
          </w:p>
        </w:tc>
        <w:tc>
          <w:tcPr>
            <w:tcW w:w="2064" w:type="dxa"/>
            <w:vAlign w:val="center"/>
          </w:tcPr>
          <w:p w14:paraId="699987AA">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服务网点</w:t>
            </w:r>
          </w:p>
        </w:tc>
        <w:tc>
          <w:tcPr>
            <w:tcW w:w="991" w:type="dxa"/>
            <w:vAlign w:val="center"/>
          </w:tcPr>
          <w:p w14:paraId="6E3633ED">
            <w:pPr>
              <w:widowControl w:val="0"/>
              <w:wordWrap w:val="0"/>
              <w:jc w:val="center"/>
              <w:rPr>
                <w:rFonts w:hint="eastAsia" w:ascii="宋体" w:hAnsi="宋体" w:eastAsia="宋体" w:cs="宋体"/>
                <w:kern w:val="2"/>
                <w:sz w:val="21"/>
                <w:szCs w:val="21"/>
                <w:lang w:eastAsia="zh-CN"/>
              </w:rPr>
            </w:pPr>
            <w:r>
              <w:rPr>
                <w:rFonts w:hint="eastAsia" w:ascii="宋体" w:hAnsi="宋体" w:eastAsia="宋体"/>
                <w:kern w:val="2"/>
                <w:sz w:val="21"/>
                <w:szCs w:val="21"/>
                <w:lang w:eastAsia="zh-CN"/>
              </w:rPr>
              <w:t>3</w:t>
            </w:r>
          </w:p>
        </w:tc>
        <w:tc>
          <w:tcPr>
            <w:tcW w:w="4030" w:type="dxa"/>
            <w:gridSpan w:val="2"/>
          </w:tcPr>
          <w:p w14:paraId="7C4EE4B7">
            <w:pPr>
              <w:widowControl w:val="0"/>
              <w:spacing w:after="160" w:line="240" w:lineRule="exact"/>
              <w:rPr>
                <w:rFonts w:eastAsia="宋体"/>
                <w:kern w:val="2"/>
                <w:sz w:val="21"/>
                <w:szCs w:val="21"/>
                <w:lang w:eastAsia="zh-CN"/>
              </w:rPr>
            </w:pPr>
            <w:r>
              <w:rPr>
                <w:rFonts w:hint="eastAsia" w:eastAsia="宋体"/>
                <w:kern w:val="2"/>
                <w:sz w:val="21"/>
                <w:szCs w:val="21"/>
                <w:lang w:eastAsia="zh-CN"/>
              </w:rPr>
              <w:t>（一）评分内容：</w:t>
            </w:r>
          </w:p>
          <w:p w14:paraId="373FD4B7">
            <w:pPr>
              <w:widowControl w:val="0"/>
              <w:spacing w:after="160" w:line="240" w:lineRule="exact"/>
              <w:rPr>
                <w:rFonts w:eastAsia="宋体"/>
                <w:kern w:val="2"/>
                <w:sz w:val="21"/>
                <w:szCs w:val="21"/>
                <w:lang w:eastAsia="zh-CN"/>
              </w:rPr>
            </w:pPr>
            <w:r>
              <w:rPr>
                <w:rFonts w:hint="eastAsia" w:eastAsia="宋体"/>
                <w:kern w:val="2"/>
                <w:sz w:val="21"/>
                <w:szCs w:val="21"/>
                <w:lang w:eastAsia="zh-CN"/>
              </w:rPr>
              <w:t>供应商承诺中标后提供本地经营（服务）网点的，得100分。</w:t>
            </w:r>
          </w:p>
          <w:p w14:paraId="02955F7D">
            <w:pPr>
              <w:widowControl w:val="0"/>
              <w:spacing w:after="160" w:line="240" w:lineRule="exact"/>
              <w:rPr>
                <w:rFonts w:eastAsia="宋体"/>
                <w:kern w:val="2"/>
                <w:sz w:val="21"/>
                <w:szCs w:val="21"/>
                <w:lang w:eastAsia="zh-CN"/>
              </w:rPr>
            </w:pPr>
            <w:r>
              <w:rPr>
                <w:rFonts w:hint="eastAsia" w:eastAsia="宋体"/>
                <w:kern w:val="2"/>
                <w:sz w:val="21"/>
                <w:szCs w:val="21"/>
                <w:lang w:eastAsia="zh-CN"/>
              </w:rPr>
              <w:t>（二）评分依据:</w:t>
            </w:r>
          </w:p>
          <w:p w14:paraId="238B31C1">
            <w:pPr>
              <w:widowControl w:val="0"/>
              <w:spacing w:after="160" w:line="240" w:lineRule="exact"/>
              <w:rPr>
                <w:rFonts w:eastAsia="宋体"/>
                <w:kern w:val="2"/>
                <w:sz w:val="21"/>
                <w:szCs w:val="21"/>
                <w:lang w:eastAsia="zh-CN"/>
              </w:rPr>
            </w:pPr>
            <w:r>
              <w:rPr>
                <w:rFonts w:hint="eastAsia" w:eastAsia="宋体"/>
                <w:kern w:val="2"/>
                <w:sz w:val="21"/>
                <w:szCs w:val="21"/>
                <w:lang w:eastAsia="zh-CN"/>
              </w:rPr>
              <w:t>要求提供承诺函（格式详见采购文件投标文件正文（信息公开部分）-服务网点-承诺函）作为得分依据，未按采购文件要求提供承诺函的不得分。</w:t>
            </w:r>
          </w:p>
        </w:tc>
      </w:tr>
      <w:tr w14:paraId="1FD9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vAlign w:val="center"/>
          </w:tcPr>
          <w:p w14:paraId="3DEDDA01">
            <w:pPr>
              <w:widowControl w:val="0"/>
              <w:jc w:val="both"/>
              <w:rPr>
                <w:rFonts w:hint="eastAsia" w:ascii="宋体" w:hAnsi="宋体" w:eastAsia="宋体" w:cs="宋体"/>
                <w:b/>
                <w:bCs/>
                <w:color w:val="0000FF"/>
                <w:kern w:val="2"/>
                <w:lang w:eastAsia="zh-CN"/>
              </w:rPr>
            </w:pPr>
          </w:p>
        </w:tc>
        <w:tc>
          <w:tcPr>
            <w:tcW w:w="671" w:type="dxa"/>
            <w:vAlign w:val="center"/>
          </w:tcPr>
          <w:p w14:paraId="0AEF334A">
            <w:pPr>
              <w:widowControl w:val="0"/>
              <w:wordWrap w:val="0"/>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6</w:t>
            </w:r>
          </w:p>
        </w:tc>
        <w:tc>
          <w:tcPr>
            <w:tcW w:w="2064" w:type="dxa"/>
            <w:vAlign w:val="center"/>
          </w:tcPr>
          <w:p w14:paraId="304DC959">
            <w:pPr>
              <w:widowControl w:val="0"/>
              <w:wordWrap w:val="0"/>
              <w:jc w:val="center"/>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供应商服务认证情况</w:t>
            </w:r>
          </w:p>
        </w:tc>
        <w:tc>
          <w:tcPr>
            <w:tcW w:w="991" w:type="dxa"/>
            <w:vAlign w:val="center"/>
          </w:tcPr>
          <w:p w14:paraId="06DF2F67">
            <w:pPr>
              <w:widowControl w:val="0"/>
              <w:wordWrap w:val="0"/>
              <w:jc w:val="center"/>
              <w:rPr>
                <w:rFonts w:hint="eastAsia" w:ascii="宋体" w:hAnsi="宋体" w:eastAsia="宋体"/>
                <w:kern w:val="2"/>
                <w:sz w:val="21"/>
                <w:szCs w:val="21"/>
                <w:lang w:eastAsia="zh-CN"/>
              </w:rPr>
            </w:pPr>
            <w:r>
              <w:rPr>
                <w:rFonts w:hint="eastAsia" w:ascii="宋体" w:hAnsi="宋体" w:eastAsia="宋体"/>
                <w:kern w:val="2"/>
                <w:sz w:val="18"/>
                <w:szCs w:val="18"/>
                <w:lang w:eastAsia="zh-CN"/>
              </w:rPr>
              <w:t>6</w:t>
            </w:r>
          </w:p>
        </w:tc>
        <w:tc>
          <w:tcPr>
            <w:tcW w:w="4030" w:type="dxa"/>
            <w:gridSpan w:val="2"/>
          </w:tcPr>
          <w:p w14:paraId="421ED524">
            <w:pPr>
              <w:widowControl w:val="0"/>
              <w:spacing w:after="160" w:line="240" w:lineRule="exact"/>
              <w:rPr>
                <w:rFonts w:eastAsia="宋体"/>
                <w:kern w:val="2"/>
                <w:sz w:val="21"/>
                <w:szCs w:val="21"/>
                <w:lang w:eastAsia="zh-CN"/>
              </w:rPr>
            </w:pPr>
            <w:r>
              <w:rPr>
                <w:rFonts w:hint="eastAsia" w:eastAsia="宋体"/>
                <w:kern w:val="2"/>
                <w:sz w:val="21"/>
                <w:szCs w:val="21"/>
                <w:lang w:eastAsia="zh-CN"/>
              </w:rPr>
              <w:t>（一）评分标准：</w:t>
            </w:r>
          </w:p>
          <w:p w14:paraId="1D00D4AC">
            <w:pPr>
              <w:widowControl w:val="0"/>
              <w:spacing w:after="160" w:line="240" w:lineRule="exact"/>
              <w:rPr>
                <w:rFonts w:eastAsia="宋体"/>
                <w:kern w:val="2"/>
                <w:sz w:val="21"/>
                <w:szCs w:val="21"/>
                <w:lang w:eastAsia="zh-CN"/>
              </w:rPr>
            </w:pPr>
            <w:r>
              <w:rPr>
                <w:rFonts w:hint="eastAsia" w:eastAsia="宋体"/>
                <w:kern w:val="2"/>
                <w:sz w:val="21"/>
                <w:szCs w:val="21"/>
                <w:lang w:eastAsia="zh-CN"/>
              </w:rPr>
              <w:t>1.具有中国环境服务认证证书（服务项目：分散式生活污水处理设施运营服务）且服务等级：二级及以上的得50分，服务等级：二级以下的得20分；</w:t>
            </w:r>
          </w:p>
          <w:p w14:paraId="78A7299D">
            <w:pPr>
              <w:widowControl w:val="0"/>
              <w:spacing w:after="160" w:line="240" w:lineRule="exact"/>
              <w:rPr>
                <w:rFonts w:eastAsia="宋体"/>
                <w:kern w:val="2"/>
                <w:sz w:val="21"/>
                <w:szCs w:val="21"/>
                <w:lang w:eastAsia="zh-CN"/>
              </w:rPr>
            </w:pPr>
            <w:r>
              <w:rPr>
                <w:rFonts w:hint="eastAsia" w:eastAsia="宋体"/>
                <w:kern w:val="2"/>
                <w:sz w:val="21"/>
                <w:szCs w:val="21"/>
                <w:lang w:eastAsia="zh-CN"/>
              </w:rPr>
              <w:t xml:space="preserve">2.具有中国环境服务认证证书（服务项目：工业废水处理设施运营服务）且服务等级：二级及以上的得50分，服务等级：二级以下的得20分。 </w:t>
            </w:r>
          </w:p>
          <w:p w14:paraId="3CA6EF10">
            <w:pPr>
              <w:widowControl w:val="0"/>
              <w:spacing w:after="160" w:line="240" w:lineRule="exact"/>
              <w:rPr>
                <w:rFonts w:eastAsia="宋体"/>
                <w:kern w:val="2"/>
                <w:sz w:val="21"/>
                <w:szCs w:val="21"/>
                <w:lang w:eastAsia="zh-CN"/>
              </w:rPr>
            </w:pPr>
            <w:r>
              <w:rPr>
                <w:rFonts w:hint="eastAsia" w:eastAsia="宋体"/>
                <w:kern w:val="2"/>
                <w:sz w:val="21"/>
                <w:szCs w:val="21"/>
                <w:lang w:eastAsia="zh-CN"/>
              </w:rPr>
              <w:t>1项+2项合计得100分</w:t>
            </w:r>
          </w:p>
          <w:p w14:paraId="2E5F42ED">
            <w:pPr>
              <w:widowControl w:val="0"/>
              <w:spacing w:after="160" w:line="240" w:lineRule="exact"/>
              <w:rPr>
                <w:rFonts w:eastAsia="宋体"/>
                <w:kern w:val="2"/>
                <w:sz w:val="21"/>
                <w:szCs w:val="21"/>
                <w:lang w:eastAsia="zh-CN"/>
              </w:rPr>
            </w:pPr>
            <w:r>
              <w:rPr>
                <w:rFonts w:hint="eastAsia" w:eastAsia="宋体"/>
                <w:kern w:val="2"/>
                <w:sz w:val="21"/>
                <w:szCs w:val="21"/>
                <w:lang w:eastAsia="zh-CN"/>
              </w:rPr>
              <w:t>（二）评分依据：</w:t>
            </w:r>
          </w:p>
          <w:p w14:paraId="046EE0E4">
            <w:pPr>
              <w:widowControl w:val="0"/>
              <w:spacing w:after="160" w:line="240" w:lineRule="exact"/>
              <w:rPr>
                <w:rFonts w:eastAsia="宋体"/>
                <w:kern w:val="2"/>
                <w:sz w:val="21"/>
                <w:szCs w:val="21"/>
                <w:lang w:eastAsia="zh-CN"/>
              </w:rPr>
            </w:pPr>
            <w:r>
              <w:rPr>
                <w:rFonts w:hint="eastAsia" w:eastAsia="宋体"/>
                <w:kern w:val="2"/>
                <w:sz w:val="21"/>
                <w:szCs w:val="21"/>
                <w:lang w:eastAsia="zh-CN"/>
              </w:rPr>
              <w:t>1.要求提供有效的认证证书作为得分依据。</w:t>
            </w:r>
          </w:p>
          <w:p w14:paraId="22DFACE3">
            <w:pPr>
              <w:widowControl w:val="0"/>
              <w:spacing w:after="160" w:line="240" w:lineRule="exact"/>
              <w:rPr>
                <w:rFonts w:eastAsia="宋体"/>
                <w:kern w:val="2"/>
                <w:sz w:val="21"/>
                <w:szCs w:val="21"/>
                <w:lang w:eastAsia="zh-CN"/>
              </w:rPr>
            </w:pPr>
            <w:r>
              <w:rPr>
                <w:rFonts w:hint="eastAsia" w:eastAsia="宋体"/>
                <w:kern w:val="2"/>
                <w:sz w:val="21"/>
                <w:szCs w:val="21"/>
                <w:lang w:eastAsia="zh-CN"/>
              </w:rPr>
              <w:t>2.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p w14:paraId="6C6B8CFB">
            <w:pPr>
              <w:widowControl w:val="0"/>
              <w:spacing w:after="160" w:line="240" w:lineRule="exact"/>
              <w:rPr>
                <w:rFonts w:eastAsia="宋体"/>
                <w:kern w:val="2"/>
                <w:sz w:val="21"/>
                <w:szCs w:val="21"/>
                <w:lang w:eastAsia="zh-CN"/>
              </w:rPr>
            </w:pPr>
            <w:r>
              <w:rPr>
                <w:rFonts w:hint="eastAsia" w:eastAsia="宋体"/>
                <w:kern w:val="2"/>
                <w:sz w:val="21"/>
                <w:szCs w:val="21"/>
                <w:lang w:eastAsia="zh-CN"/>
              </w:rPr>
              <w:t>3.以上资料均要求提供扫描件。评分中出现无证明资料或专家无法凭所提供资料判断是否得分的情况，一律作不得分处理。</w:t>
            </w:r>
          </w:p>
        </w:tc>
      </w:tr>
      <w:tr w14:paraId="56D6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tcPr>
          <w:p w14:paraId="5B0D05BE">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4</w:t>
            </w:r>
          </w:p>
        </w:tc>
        <w:tc>
          <w:tcPr>
            <w:tcW w:w="3726" w:type="dxa"/>
            <w:gridSpan w:val="3"/>
          </w:tcPr>
          <w:p w14:paraId="04C94886">
            <w:pPr>
              <w:widowControl w:val="0"/>
              <w:wordWrap w:val="0"/>
              <w:jc w:val="center"/>
              <w:rPr>
                <w:rFonts w:hint="eastAsia" w:ascii="宋体" w:hAnsi="宋体" w:eastAsia="宋体" w:cs="宋体"/>
                <w:b/>
                <w:bCs/>
                <w:color w:val="0000FF"/>
                <w:kern w:val="2"/>
                <w:lang w:eastAsia="zh-CN"/>
              </w:rPr>
            </w:pPr>
            <w:r>
              <w:rPr>
                <w:rFonts w:eastAsia="宋体"/>
                <w:b/>
                <w:bCs/>
                <w:color w:val="0000FF"/>
                <w:kern w:val="2"/>
                <w:sz w:val="21"/>
                <w:lang w:eastAsia="zh-CN"/>
              </w:rPr>
              <w:t>诚信情况</w:t>
            </w:r>
          </w:p>
        </w:tc>
        <w:tc>
          <w:tcPr>
            <w:tcW w:w="4030" w:type="dxa"/>
            <w:gridSpan w:val="2"/>
          </w:tcPr>
          <w:p w14:paraId="63F379E7">
            <w:pPr>
              <w:widowControl w:val="0"/>
              <w:wordWrap w:val="0"/>
              <w:jc w:val="center"/>
              <w:rPr>
                <w:rFonts w:hint="eastAsia" w:ascii="宋体" w:hAnsi="宋体" w:eastAsia="宋体" w:cs="宋体"/>
                <w:b/>
                <w:bCs/>
                <w:color w:val="0000FF"/>
                <w:kern w:val="2"/>
                <w:lang w:eastAsia="zh-CN"/>
              </w:rPr>
            </w:pPr>
            <w:r>
              <w:rPr>
                <w:rFonts w:hint="eastAsia" w:eastAsia="宋体"/>
                <w:b/>
                <w:bCs/>
                <w:color w:val="0000FF"/>
                <w:kern w:val="2"/>
                <w:sz w:val="21"/>
                <w:lang w:eastAsia="zh-CN"/>
              </w:rPr>
              <w:t>5</w:t>
            </w:r>
          </w:p>
        </w:tc>
      </w:tr>
      <w:tr w14:paraId="3FBE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restart"/>
            <w:shd w:val="clear" w:color="auto" w:fill="auto"/>
            <w:vAlign w:val="center"/>
          </w:tcPr>
          <w:p w14:paraId="1B20CF83">
            <w:pPr>
              <w:widowControl w:val="0"/>
              <w:jc w:val="both"/>
              <w:rPr>
                <w:rFonts w:hint="eastAsia" w:ascii="宋体" w:hAnsi="宋体" w:eastAsia="宋体" w:cs="宋体"/>
                <w:b/>
                <w:bCs/>
                <w:color w:val="0000FF"/>
                <w:kern w:val="2"/>
                <w:lang w:eastAsia="zh-CN"/>
              </w:rPr>
            </w:pPr>
          </w:p>
        </w:tc>
        <w:tc>
          <w:tcPr>
            <w:tcW w:w="671" w:type="dxa"/>
            <w:shd w:val="clear" w:color="auto" w:fill="E6EFFA"/>
            <w:vAlign w:val="center"/>
          </w:tcPr>
          <w:p w14:paraId="3420BCD1">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14:paraId="7665FCA8">
            <w:pPr>
              <w:widowControl w:val="0"/>
              <w:wordWrap w:val="0"/>
              <w:jc w:val="center"/>
              <w:rPr>
                <w:rFonts w:hint="eastAsia" w:ascii="宋体" w:hAnsi="宋体" w:eastAsia="宋体" w:cs="宋体"/>
                <w:b/>
                <w:bCs/>
                <w:kern w:val="2"/>
                <w:sz w:val="21"/>
                <w:szCs w:val="21"/>
                <w:lang w:eastAsia="zh-CN"/>
              </w:rPr>
            </w:pPr>
            <w:r>
              <w:rPr>
                <w:rFonts w:hint="eastAsia" w:eastAsia="宋体"/>
                <w:b/>
                <w:bCs/>
                <w:kern w:val="2"/>
                <w:sz w:val="21"/>
                <w:szCs w:val="21"/>
                <w:lang w:eastAsia="zh-CN"/>
              </w:rPr>
              <w:t>评审因素</w:t>
            </w:r>
          </w:p>
        </w:tc>
        <w:tc>
          <w:tcPr>
            <w:tcW w:w="991" w:type="dxa"/>
            <w:shd w:val="clear" w:color="auto" w:fill="E6EFFA"/>
            <w:vAlign w:val="center"/>
          </w:tcPr>
          <w:p w14:paraId="1A6989E3">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权重(%)</w:t>
            </w:r>
          </w:p>
        </w:tc>
        <w:tc>
          <w:tcPr>
            <w:tcW w:w="4030" w:type="dxa"/>
            <w:gridSpan w:val="2"/>
            <w:shd w:val="clear" w:color="auto" w:fill="E6EFFA"/>
            <w:vAlign w:val="center"/>
          </w:tcPr>
          <w:p w14:paraId="01C0DBE9">
            <w:pPr>
              <w:widowControl w:val="0"/>
              <w:wordWrap w:val="0"/>
              <w:jc w:val="center"/>
              <w:rPr>
                <w:rFonts w:hint="eastAsia" w:ascii="宋体" w:hAnsi="宋体" w:eastAsia="宋体" w:cs="宋体"/>
                <w:b/>
                <w:bCs/>
                <w:kern w:val="2"/>
                <w:sz w:val="21"/>
                <w:szCs w:val="21"/>
                <w:lang w:eastAsia="zh-CN"/>
              </w:rPr>
            </w:pPr>
            <w:r>
              <w:rPr>
                <w:rFonts w:eastAsia="宋体"/>
                <w:b/>
                <w:bCs/>
                <w:kern w:val="2"/>
                <w:sz w:val="21"/>
                <w:szCs w:val="21"/>
                <w:lang w:eastAsia="zh-CN"/>
              </w:rPr>
              <w:t>评分准则</w:t>
            </w:r>
          </w:p>
        </w:tc>
      </w:tr>
      <w:tr w14:paraId="5BA8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gridAfter w:val="1"/>
          <w:wAfter w:w="44" w:type="dxa"/>
          <w:tblCellSpacing w:w="0" w:type="dxa"/>
          <w:jc w:val="center"/>
        </w:trPr>
        <w:tc>
          <w:tcPr>
            <w:tcW w:w="667" w:type="dxa"/>
            <w:vMerge w:val="continue"/>
            <w:shd w:val="clear" w:color="auto" w:fill="auto"/>
            <w:vAlign w:val="center"/>
          </w:tcPr>
          <w:p w14:paraId="10C2BB70">
            <w:pPr>
              <w:widowControl w:val="0"/>
              <w:jc w:val="both"/>
              <w:rPr>
                <w:rFonts w:hint="eastAsia" w:ascii="宋体" w:hAnsi="宋体" w:eastAsia="宋体" w:cs="宋体"/>
                <w:b/>
                <w:bCs/>
                <w:color w:val="0000FF"/>
                <w:kern w:val="2"/>
                <w:lang w:eastAsia="zh-CN"/>
              </w:rPr>
            </w:pPr>
          </w:p>
        </w:tc>
        <w:tc>
          <w:tcPr>
            <w:tcW w:w="671" w:type="dxa"/>
            <w:vAlign w:val="center"/>
          </w:tcPr>
          <w:p w14:paraId="5B936CE6">
            <w:pPr>
              <w:widowControl w:val="0"/>
              <w:wordWrap w:val="0"/>
              <w:jc w:val="center"/>
              <w:rPr>
                <w:rFonts w:hint="eastAsia" w:ascii="宋体" w:hAnsi="宋体" w:eastAsia="宋体"/>
                <w:kern w:val="2"/>
                <w:sz w:val="21"/>
                <w:szCs w:val="21"/>
                <w:lang w:eastAsia="zh-CN"/>
              </w:rPr>
            </w:pPr>
            <w:r>
              <w:rPr>
                <w:rFonts w:ascii="宋体" w:hAnsi="宋体" w:eastAsia="宋体"/>
                <w:kern w:val="2"/>
                <w:sz w:val="21"/>
                <w:szCs w:val="21"/>
                <w:lang w:eastAsia="zh-CN"/>
              </w:rPr>
              <w:t>1</w:t>
            </w:r>
          </w:p>
        </w:tc>
        <w:tc>
          <w:tcPr>
            <w:tcW w:w="2064" w:type="dxa"/>
            <w:vAlign w:val="center"/>
          </w:tcPr>
          <w:p w14:paraId="53494569">
            <w:pPr>
              <w:widowControl w:val="0"/>
              <w:wordWrap w:val="0"/>
              <w:jc w:val="center"/>
              <w:rPr>
                <w:rFonts w:hint="eastAsia" w:ascii="宋体" w:hAnsi="宋体" w:eastAsia="宋体"/>
                <w:kern w:val="2"/>
                <w:sz w:val="21"/>
                <w:szCs w:val="21"/>
                <w:lang w:eastAsia="zh-CN"/>
              </w:rPr>
            </w:pPr>
            <w:r>
              <w:rPr>
                <w:rFonts w:ascii="宋体" w:hAnsi="宋体" w:eastAsia="宋体"/>
                <w:kern w:val="2"/>
                <w:sz w:val="21"/>
                <w:szCs w:val="21"/>
                <w:lang w:eastAsia="zh-CN"/>
              </w:rPr>
              <w:t>诚信情况</w:t>
            </w:r>
          </w:p>
        </w:tc>
        <w:tc>
          <w:tcPr>
            <w:tcW w:w="991" w:type="dxa"/>
            <w:vAlign w:val="center"/>
          </w:tcPr>
          <w:p w14:paraId="399B192C">
            <w:pPr>
              <w:widowControl w:val="0"/>
              <w:wordWrap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4030" w:type="dxa"/>
            <w:gridSpan w:val="2"/>
          </w:tcPr>
          <w:p w14:paraId="648EE45B">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4DC20339">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D2C6EAC">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053771CB">
            <w:pPr>
              <w:widowControl w:val="0"/>
              <w:spacing w:after="160" w:line="240" w:lineRule="exact"/>
              <w:rPr>
                <w:rFonts w:hint="eastAsia" w:ascii="宋体" w:hAnsi="宋体" w:eastAsia="宋体"/>
                <w:kern w:val="2"/>
                <w:sz w:val="21"/>
                <w:szCs w:val="21"/>
                <w:lang w:eastAsia="zh-CN"/>
              </w:rPr>
            </w:pPr>
            <w:r>
              <w:rPr>
                <w:rFonts w:hint="eastAsia" w:ascii="宋体" w:hAnsi="宋体" w:eastAsia="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01996D22">
      <w:pPr>
        <w:widowControl w:val="0"/>
        <w:jc w:val="both"/>
        <w:rPr>
          <w:rFonts w:eastAsia="宋体"/>
          <w:kern w:val="2"/>
          <w:sz w:val="21"/>
          <w:lang w:eastAsia="zh-CN"/>
        </w:rPr>
      </w:pPr>
      <w:r>
        <w:rPr>
          <w:rFonts w:hint="eastAsia" w:eastAsia="宋体"/>
          <w:kern w:val="2"/>
          <w:sz w:val="21"/>
          <w:lang w:eastAsia="zh-CN"/>
        </w:rPr>
        <w:br w:type="page"/>
      </w:r>
    </w:p>
    <w:p w14:paraId="5E390288">
      <w:pPr>
        <w:widowControl w:val="0"/>
        <w:jc w:val="center"/>
        <w:rPr>
          <w:rFonts w:eastAsia="宋体"/>
          <w:b/>
          <w:kern w:val="2"/>
          <w:sz w:val="120"/>
          <w:szCs w:val="120"/>
          <w:lang w:eastAsia="zh-CN"/>
        </w:rPr>
      </w:pPr>
    </w:p>
    <w:p w14:paraId="5627824B">
      <w:pPr>
        <w:widowControl w:val="0"/>
        <w:jc w:val="center"/>
        <w:rPr>
          <w:rFonts w:eastAsia="宋体"/>
          <w:b/>
          <w:kern w:val="2"/>
          <w:sz w:val="120"/>
          <w:szCs w:val="120"/>
          <w:lang w:eastAsia="zh-CN"/>
        </w:rPr>
      </w:pPr>
    </w:p>
    <w:p w14:paraId="33253E39">
      <w:pPr>
        <w:widowControl w:val="0"/>
        <w:jc w:val="center"/>
        <w:rPr>
          <w:rFonts w:eastAsia="宋体"/>
          <w:b/>
          <w:kern w:val="2"/>
          <w:sz w:val="120"/>
          <w:szCs w:val="120"/>
          <w:lang w:eastAsia="zh-CN"/>
        </w:rPr>
      </w:pPr>
      <w:r>
        <w:rPr>
          <w:rFonts w:hint="eastAsia" w:eastAsia="宋体"/>
          <w:b/>
          <w:kern w:val="2"/>
          <w:sz w:val="120"/>
          <w:szCs w:val="120"/>
          <w:lang w:eastAsia="zh-CN"/>
        </w:rPr>
        <w:t>自行采购</w:t>
      </w:r>
    </w:p>
    <w:p w14:paraId="716ECE2A">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14:paraId="56DCB6F0">
      <w:pPr>
        <w:widowControl w:val="0"/>
        <w:jc w:val="center"/>
        <w:rPr>
          <w:rFonts w:eastAsia="宋体"/>
          <w:b/>
          <w:kern w:val="2"/>
          <w:sz w:val="52"/>
          <w:szCs w:val="52"/>
          <w:lang w:eastAsia="zh-CN"/>
        </w:rPr>
      </w:pPr>
      <w:r>
        <w:rPr>
          <w:rFonts w:hint="eastAsia" w:eastAsia="宋体"/>
          <w:b/>
          <w:kern w:val="2"/>
          <w:sz w:val="52"/>
          <w:szCs w:val="52"/>
          <w:lang w:eastAsia="zh-CN"/>
        </w:rPr>
        <w:t>（服务类）</w:t>
      </w:r>
    </w:p>
    <w:p w14:paraId="77624781">
      <w:pPr>
        <w:widowControl w:val="0"/>
        <w:jc w:val="center"/>
        <w:rPr>
          <w:rFonts w:eastAsia="宋体"/>
          <w:kern w:val="2"/>
          <w:sz w:val="21"/>
          <w:lang w:eastAsia="zh-CN"/>
        </w:rPr>
      </w:pPr>
    </w:p>
    <w:p w14:paraId="61A08121">
      <w:pPr>
        <w:widowControl w:val="0"/>
        <w:jc w:val="center"/>
        <w:rPr>
          <w:rFonts w:eastAsia="宋体"/>
          <w:kern w:val="2"/>
          <w:sz w:val="21"/>
          <w:lang w:eastAsia="zh-CN"/>
        </w:rPr>
      </w:pPr>
    </w:p>
    <w:p w14:paraId="465D25E8">
      <w:pPr>
        <w:widowControl w:val="0"/>
        <w:jc w:val="center"/>
        <w:rPr>
          <w:rFonts w:eastAsia="宋体"/>
          <w:kern w:val="2"/>
          <w:sz w:val="21"/>
          <w:lang w:eastAsia="zh-CN"/>
        </w:rPr>
      </w:pPr>
    </w:p>
    <w:p w14:paraId="349B28D1">
      <w:pPr>
        <w:widowControl w:val="0"/>
        <w:jc w:val="center"/>
        <w:rPr>
          <w:rFonts w:eastAsia="宋体"/>
          <w:kern w:val="2"/>
          <w:sz w:val="21"/>
          <w:lang w:eastAsia="zh-CN"/>
        </w:rPr>
      </w:pPr>
    </w:p>
    <w:p w14:paraId="59F64CC4">
      <w:pPr>
        <w:widowControl w:val="0"/>
        <w:jc w:val="center"/>
        <w:rPr>
          <w:rFonts w:eastAsia="宋体"/>
          <w:kern w:val="2"/>
          <w:sz w:val="21"/>
          <w:lang w:eastAsia="zh-CN"/>
        </w:rPr>
      </w:pPr>
    </w:p>
    <w:p w14:paraId="32076E0E">
      <w:pPr>
        <w:widowControl w:val="0"/>
        <w:jc w:val="center"/>
        <w:rPr>
          <w:rFonts w:eastAsia="宋体"/>
          <w:b/>
          <w:kern w:val="2"/>
          <w:sz w:val="44"/>
          <w:szCs w:val="44"/>
          <w:lang w:eastAsia="zh-CN"/>
        </w:rPr>
      </w:pPr>
    </w:p>
    <w:p w14:paraId="38F4C867">
      <w:pPr>
        <w:widowControl w:val="0"/>
        <w:jc w:val="center"/>
        <w:rPr>
          <w:rFonts w:eastAsia="宋体"/>
          <w:b/>
          <w:kern w:val="2"/>
          <w:sz w:val="44"/>
          <w:szCs w:val="44"/>
          <w:lang w:eastAsia="zh-CN"/>
        </w:rPr>
      </w:pPr>
    </w:p>
    <w:p w14:paraId="669C81EC">
      <w:pPr>
        <w:widowControl w:val="0"/>
        <w:jc w:val="center"/>
        <w:rPr>
          <w:rFonts w:eastAsia="宋体"/>
          <w:b/>
          <w:kern w:val="2"/>
          <w:sz w:val="44"/>
          <w:szCs w:val="44"/>
          <w:lang w:eastAsia="zh-CN"/>
        </w:rPr>
      </w:pPr>
    </w:p>
    <w:p w14:paraId="3CC8BA2B">
      <w:pPr>
        <w:widowControl w:val="0"/>
        <w:jc w:val="center"/>
        <w:rPr>
          <w:rFonts w:eastAsia="宋体"/>
          <w:b/>
          <w:kern w:val="2"/>
          <w:sz w:val="44"/>
          <w:szCs w:val="44"/>
          <w:lang w:eastAsia="zh-CN"/>
        </w:rPr>
      </w:pPr>
    </w:p>
    <w:p w14:paraId="6C14C182">
      <w:pPr>
        <w:widowControl w:val="0"/>
        <w:jc w:val="center"/>
        <w:rPr>
          <w:rFonts w:eastAsia="宋体"/>
          <w:b/>
          <w:kern w:val="2"/>
          <w:sz w:val="44"/>
          <w:szCs w:val="44"/>
          <w:lang w:eastAsia="zh-CN"/>
        </w:rPr>
      </w:pPr>
    </w:p>
    <w:p w14:paraId="10E9151A">
      <w:pPr>
        <w:widowControl w:val="0"/>
        <w:jc w:val="center"/>
        <w:rPr>
          <w:rFonts w:eastAsia="宋体"/>
          <w:b/>
          <w:kern w:val="2"/>
          <w:sz w:val="44"/>
          <w:szCs w:val="44"/>
          <w:lang w:eastAsia="zh-CN"/>
        </w:rPr>
      </w:pPr>
    </w:p>
    <w:p w14:paraId="5F8DF0AA">
      <w:pPr>
        <w:widowControl w:val="0"/>
        <w:jc w:val="center"/>
        <w:rPr>
          <w:rFonts w:eastAsia="宋体"/>
          <w:b/>
          <w:kern w:val="2"/>
          <w:sz w:val="44"/>
          <w:szCs w:val="44"/>
          <w:lang w:eastAsia="zh-CN"/>
        </w:rPr>
      </w:pPr>
    </w:p>
    <w:p w14:paraId="279F3142">
      <w:pPr>
        <w:widowControl w:val="0"/>
        <w:jc w:val="center"/>
        <w:rPr>
          <w:rFonts w:eastAsia="宋体"/>
          <w:b/>
          <w:kern w:val="2"/>
          <w:sz w:val="44"/>
          <w:szCs w:val="44"/>
          <w:lang w:eastAsia="zh-CN"/>
        </w:rPr>
      </w:pPr>
    </w:p>
    <w:p w14:paraId="0FE40999">
      <w:pPr>
        <w:widowControl w:val="0"/>
        <w:jc w:val="center"/>
        <w:rPr>
          <w:rFonts w:eastAsia="宋体"/>
          <w:b/>
          <w:kern w:val="2"/>
          <w:sz w:val="44"/>
          <w:szCs w:val="44"/>
          <w:lang w:eastAsia="zh-CN"/>
        </w:rPr>
      </w:pPr>
      <w:bookmarkStart w:id="0" w:name="_Hlk71465316"/>
      <w:r>
        <w:rPr>
          <w:rFonts w:hint="eastAsia" w:eastAsia="宋体"/>
          <w:b/>
          <w:kern w:val="2"/>
          <w:sz w:val="44"/>
          <w:szCs w:val="44"/>
          <w:lang w:eastAsia="zh-CN"/>
        </w:rPr>
        <w:t>深圳公共资源交易中心</w:t>
      </w:r>
    </w:p>
    <w:p w14:paraId="4DB0F2C8">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24年）</w:t>
      </w:r>
      <w:bookmarkEnd w:id="0"/>
    </w:p>
    <w:p w14:paraId="60EEF0C7">
      <w:pPr>
        <w:widowControl w:val="0"/>
        <w:jc w:val="center"/>
        <w:rPr>
          <w:rFonts w:hint="eastAsia" w:ascii="宋体" w:hAnsi="宋体" w:eastAsia="宋体"/>
          <w:color w:val="FF0000"/>
          <w:kern w:val="2"/>
          <w:sz w:val="21"/>
          <w:szCs w:val="21"/>
          <w:lang w:eastAsia="zh-CN"/>
        </w:rPr>
      </w:pPr>
      <w:r>
        <w:rPr>
          <w:rFonts w:hint="eastAsia" w:eastAsia="宋体"/>
          <w:kern w:val="2"/>
          <w:sz w:val="21"/>
          <w:lang w:eastAsia="zh-CN"/>
        </w:rPr>
        <w:br w:type="page"/>
      </w:r>
      <w:bookmarkStart w:id="1" w:name="_Hlk137453387"/>
      <w:r>
        <w:rPr>
          <w:rFonts w:hint="eastAsia" w:ascii="宋体" w:hAnsi="宋体" w:eastAsia="黑体"/>
          <w:b/>
          <w:bCs/>
          <w:color w:val="FF0000"/>
          <w:kern w:val="44"/>
          <w:sz w:val="28"/>
          <w:szCs w:val="44"/>
          <w:lang w:eastAsia="zh-CN"/>
        </w:rPr>
        <w:t>警示条款</w:t>
      </w:r>
    </w:p>
    <w:p w14:paraId="59A13595">
      <w:pPr>
        <w:widowControl w:val="0"/>
        <w:ind w:firstLine="400" w:firstLineChars="200"/>
        <w:jc w:val="both"/>
        <w:rPr>
          <w:rFonts w:hint="eastAsia" w:ascii="宋体" w:hAnsi="宋体" w:eastAsia="宋体"/>
          <w:color w:val="FF0000"/>
          <w:kern w:val="2"/>
          <w:sz w:val="20"/>
          <w:szCs w:val="20"/>
          <w:lang w:eastAsia="zh-CN"/>
        </w:rPr>
      </w:pPr>
    </w:p>
    <w:p w14:paraId="5955136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14:paraId="34DFCF4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w:t>
      </w:r>
      <w:r>
        <w:rPr>
          <w:rFonts w:hint="eastAsia" w:ascii="宋体" w:hAnsi="宋体" w:eastAsia="宋体"/>
          <w:b/>
          <w:bCs/>
          <w:color w:val="FF0000"/>
          <w:kern w:val="2"/>
          <w:sz w:val="20"/>
          <w:szCs w:val="20"/>
          <w:lang w:eastAsia="zh-CN"/>
        </w:rPr>
        <w:t>《深圳经济特区政府采购条例》第五十七条</w:t>
      </w:r>
      <w:r>
        <w:rPr>
          <w:rFonts w:hint="eastAsia" w:ascii="宋体" w:hAnsi="宋体" w:eastAsia="宋体"/>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1DFD3E2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（一）在采购活动中应当回避而未回避的；</w:t>
      </w:r>
    </w:p>
    <w:p w14:paraId="5B8549C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（二）未按本条例规定签订、履行采购合同，造成严重后果的；</w:t>
      </w:r>
    </w:p>
    <w:p w14:paraId="1B5EB90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（三）隐瞒真实情况，提供虚假资料的；</w:t>
      </w:r>
    </w:p>
    <w:p w14:paraId="3A7B8FC5">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（四）以非法手段排斥其他供应商参与竞争的；</w:t>
      </w:r>
    </w:p>
    <w:p w14:paraId="55797A1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（五）与其他采购参加人串通投标的；</w:t>
      </w:r>
    </w:p>
    <w:p w14:paraId="10E451E2">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（六）恶意投诉的；</w:t>
      </w:r>
    </w:p>
    <w:p w14:paraId="6C9F7528">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（七）向采购项目相关人行贿或者提供其他不当利益的；</w:t>
      </w:r>
    </w:p>
    <w:p w14:paraId="17AF1637">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（八）阻碍、抗拒主管部门监督检查的；</w:t>
      </w:r>
    </w:p>
    <w:p w14:paraId="4602553D">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（九）其他违反本条例规定的行为。</w:t>
      </w:r>
    </w:p>
    <w:p w14:paraId="42857E9A">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二、《深圳经济特区政府采购条例实施细则》第七十五条 </w:t>
      </w:r>
      <w:r>
        <w:rPr>
          <w:rFonts w:hint="eastAsia" w:ascii="宋体" w:hAnsi="宋体" w:eastAsia="宋体"/>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6C281DE">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b/>
          <w:bCs/>
          <w:color w:val="FF0000"/>
          <w:kern w:val="2"/>
          <w:sz w:val="20"/>
          <w:szCs w:val="20"/>
          <w:lang w:eastAsia="zh-CN"/>
        </w:rPr>
        <w:t>三、《深圳经济特区政府采购条例实施细则》第七十七条 </w:t>
      </w:r>
      <w:r>
        <w:rPr>
          <w:rFonts w:hint="eastAsia" w:ascii="宋体" w:hAnsi="宋体" w:eastAsia="宋体"/>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F45486D">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olor w:val="FF0000"/>
          <w:kern w:val="2"/>
          <w:sz w:val="20"/>
          <w:szCs w:val="20"/>
          <w:lang w:eastAsia="zh-CN"/>
        </w:rPr>
        <w:t>投标供应商不能提供项目负责人或者主要技术人员的劳动合同、社会保险等劳动关系证明材料的，视为存在前款第（三）项规定的情形。</w:t>
      </w:r>
    </w:p>
    <w:p w14:paraId="39C5D0EB">
      <w:pPr>
        <w:widowControl w:val="0"/>
        <w:ind w:firstLine="422" w:firstLineChars="200"/>
        <w:jc w:val="both"/>
        <w:rPr>
          <w:rFonts w:eastAsia="宋体"/>
          <w:b/>
          <w:color w:val="FF0000"/>
          <w:kern w:val="2"/>
          <w:sz w:val="21"/>
          <w:lang w:eastAsia="zh-CN"/>
        </w:rPr>
      </w:pPr>
      <w:r>
        <w:rPr>
          <w:rFonts w:hint="eastAsia" w:eastAsia="宋体"/>
          <w:b/>
          <w:color w:val="FF0000"/>
          <w:kern w:val="2"/>
          <w:sz w:val="21"/>
          <w:lang w:eastAsia="zh-CN"/>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0E979E5">
      <w:pPr>
        <w:widowControl w:val="0"/>
        <w:ind w:firstLine="400" w:firstLineChars="200"/>
        <w:jc w:val="both"/>
        <w:rPr>
          <w:rFonts w:eastAsia="宋体"/>
          <w:kern w:val="2"/>
          <w:sz w:val="21"/>
          <w:lang w:eastAsia="zh-CN"/>
        </w:rPr>
      </w:pPr>
      <w:r>
        <w:rPr>
          <w:rFonts w:hint="eastAsia" w:ascii="宋体" w:hAnsi="宋体" w:eastAsia="宋体"/>
          <w:color w:val="FF0000"/>
          <w:kern w:val="2"/>
          <w:sz w:val="20"/>
          <w:szCs w:val="20"/>
          <w:lang w:eastAsia="zh-CN"/>
        </w:rPr>
        <w:t>五、</w:t>
      </w:r>
      <w:r>
        <w:rPr>
          <w:rFonts w:ascii="宋体" w:hAnsi="宋体" w:eastAsia="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3B4F7531">
      <w:pPr>
        <w:spacing w:line="360" w:lineRule="auto"/>
        <w:ind w:firstLine="560" w:firstLineChars="200"/>
        <w:jc w:val="both"/>
        <w:rPr>
          <w:rFonts w:ascii="Arial" w:hAnsi="Arial" w:eastAsia="宋体" w:cs="宋体"/>
          <w:kern w:val="2"/>
          <w:sz w:val="28"/>
          <w:szCs w:val="28"/>
          <w:lang w:eastAsia="zh-CN"/>
        </w:rPr>
      </w:pPr>
    </w:p>
    <w:bookmarkEnd w:id="1"/>
    <w:p w14:paraId="5B8C1AA0">
      <w:pPr>
        <w:rPr>
          <w:rFonts w:hint="eastAsia" w:ascii="宋体" w:hAnsi="宋体" w:eastAsia="黑体"/>
          <w:b/>
          <w:bCs/>
          <w:kern w:val="44"/>
          <w:sz w:val="28"/>
          <w:szCs w:val="44"/>
          <w:lang w:eastAsia="zh-CN"/>
        </w:rPr>
      </w:pPr>
      <w:r>
        <w:rPr>
          <w:rFonts w:eastAsia="宋体"/>
          <w:kern w:val="2"/>
          <w:sz w:val="21"/>
          <w:lang w:eastAsia="zh-CN"/>
        </w:rPr>
        <w:br w:type="page"/>
      </w:r>
    </w:p>
    <w:p w14:paraId="106143ED">
      <w:pPr>
        <w:keepNext/>
        <w:keepLines/>
        <w:widowControl w:val="0"/>
        <w:spacing w:before="340" w:after="330" w:line="360" w:lineRule="auto"/>
        <w:jc w:val="center"/>
        <w:outlineLvl w:val="0"/>
        <w:rPr>
          <w:rFonts w:hint="eastAsia"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14:paraId="1AFB0C35">
      <w:pPr>
        <w:widowControl w:val="0"/>
        <w:jc w:val="both"/>
        <w:outlineLvl w:val="0"/>
        <w:rPr>
          <w:rFonts w:eastAsia="宋体"/>
          <w:b/>
          <w:kern w:val="2"/>
          <w:lang w:eastAsia="zh-CN"/>
        </w:rPr>
      </w:pPr>
      <w:r>
        <w:rPr>
          <w:rFonts w:hint="eastAsia" w:eastAsia="宋体"/>
          <w:b/>
          <w:kern w:val="2"/>
          <w:lang w:eastAsia="zh-CN"/>
        </w:rPr>
        <w:t>第一册  专用条款</w:t>
      </w:r>
    </w:p>
    <w:p w14:paraId="75195366">
      <w:pPr>
        <w:widowControl w:val="0"/>
        <w:jc w:val="both"/>
        <w:rPr>
          <w:rFonts w:eastAsia="宋体"/>
          <w:kern w:val="2"/>
          <w:lang w:eastAsia="zh-CN"/>
        </w:rPr>
      </w:pPr>
      <w:r>
        <w:rPr>
          <w:rFonts w:hint="eastAsia" w:eastAsia="宋体"/>
          <w:kern w:val="2"/>
          <w:lang w:eastAsia="zh-CN"/>
        </w:rPr>
        <w:t xml:space="preserve">          关键信息</w:t>
      </w:r>
    </w:p>
    <w:p w14:paraId="0533F014">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2D589C3B">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2" w:name="_Hlk71994379"/>
      <w:r>
        <w:rPr>
          <w:rFonts w:hint="eastAsia" w:ascii="宋体" w:hAnsi="宋体" w:eastAsia="宋体"/>
          <w:kern w:val="2"/>
          <w:sz w:val="21"/>
          <w:szCs w:val="21"/>
          <w:lang w:eastAsia="zh-CN"/>
        </w:rPr>
        <w:t>对通用条款的补充内容及其他关键信息</w:t>
      </w:r>
      <w:bookmarkEnd w:id="2"/>
    </w:p>
    <w:p w14:paraId="41DCF387">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14:paraId="4C56E9FF">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14:paraId="2634EBF5">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61308356">
      <w:pPr>
        <w:widowControl w:val="0"/>
        <w:jc w:val="both"/>
        <w:rPr>
          <w:rFonts w:eastAsia="宋体"/>
          <w:b/>
          <w:kern w:val="2"/>
          <w:lang w:eastAsia="zh-CN"/>
        </w:rPr>
      </w:pPr>
    </w:p>
    <w:p w14:paraId="700F3A91">
      <w:pPr>
        <w:widowControl w:val="0"/>
        <w:jc w:val="both"/>
        <w:outlineLvl w:val="0"/>
        <w:rPr>
          <w:rFonts w:eastAsia="宋体"/>
          <w:b/>
          <w:kern w:val="2"/>
          <w:lang w:eastAsia="zh-CN"/>
        </w:rPr>
      </w:pPr>
      <w:r>
        <w:rPr>
          <w:rFonts w:hint="eastAsia" w:eastAsia="宋体"/>
          <w:b/>
          <w:kern w:val="2"/>
          <w:lang w:eastAsia="zh-CN"/>
        </w:rPr>
        <w:t>第二册  通用条款</w:t>
      </w:r>
    </w:p>
    <w:p w14:paraId="7E4B0C32">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4796FB44">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6E26EE6B">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141D9548">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1A24E884">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2FA1206E">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0CB39ED8">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0DC2E52F">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6A79F015">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105DE083">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66D7D0CF">
      <w:pPr>
        <w:widowControl w:val="0"/>
        <w:ind w:left="720" w:leftChars="300" w:firstLine="630" w:firstLineChars="3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4738472D">
      <w:pPr>
        <w:widowControl w:val="0"/>
        <w:spacing w:line="360" w:lineRule="auto"/>
        <w:ind w:firstLine="420" w:firstLineChars="200"/>
        <w:rPr>
          <w:rFonts w:hint="eastAsia" w:ascii="宋体" w:hAnsi="宋体" w:eastAsia="宋体"/>
          <w:kern w:val="2"/>
          <w:sz w:val="21"/>
          <w:szCs w:val="21"/>
          <w:lang w:eastAsia="zh-CN"/>
        </w:rPr>
      </w:pPr>
    </w:p>
    <w:p w14:paraId="53878FF7">
      <w:pPr>
        <w:keepNext/>
        <w:keepLines/>
        <w:widowControl w:val="0"/>
        <w:spacing w:before="340" w:after="330" w:line="360" w:lineRule="auto"/>
        <w:jc w:val="center"/>
        <w:outlineLvl w:val="0"/>
        <w:rPr>
          <w:rFonts w:hint="eastAsia" w:ascii="宋体" w:hAnsi="宋体" w:eastAsia="黑体"/>
          <w:b/>
          <w:bCs/>
          <w:kern w:val="44"/>
          <w:szCs w:val="44"/>
          <w:lang w:eastAsia="zh-CN"/>
        </w:rPr>
      </w:pPr>
      <w:r>
        <w:rPr>
          <w:rFonts w:ascii="宋体" w:hAnsi="宋体" w:eastAsia="黑体"/>
          <w:b/>
          <w:bCs/>
          <w:kern w:val="44"/>
          <w:sz w:val="28"/>
          <w:szCs w:val="44"/>
          <w:lang w:eastAsia="zh-CN"/>
        </w:rPr>
        <w:br w:type="page"/>
      </w:r>
      <w:bookmarkStart w:id="3" w:name="合同格式"/>
      <w:bookmarkEnd w:id="3"/>
      <w:bookmarkStart w:id="4" w:name="bt项目管理班子配备情况"/>
      <w:bookmarkEnd w:id="4"/>
      <w:bookmarkStart w:id="5" w:name="bt合同条款及格式"/>
      <w:bookmarkEnd w:id="5"/>
      <w:bookmarkStart w:id="6" w:name="bt技术标投标文件格式"/>
      <w:bookmarkEnd w:id="6"/>
      <w:bookmarkStart w:id="7" w:name="bt投标报价汇总表"/>
      <w:bookmarkEnd w:id="7"/>
      <w:bookmarkStart w:id="8" w:name="bt商务标投标文件格式"/>
      <w:bookmarkEnd w:id="8"/>
      <w:bookmarkStart w:id="9" w:name="bt合同条款"/>
      <w:bookmarkEnd w:id="9"/>
      <w:bookmarkStart w:id="10" w:name="bt开标一览表"/>
      <w:bookmarkEnd w:id="10"/>
      <w:bookmarkStart w:id="11" w:name="bt投标函"/>
      <w:bookmarkEnd w:id="11"/>
      <w:bookmarkStart w:id="12" w:name="bt投标文件签署授权委托书"/>
      <w:bookmarkEnd w:id="12"/>
      <w:bookmarkStart w:id="13" w:name="bt其他资料2"/>
      <w:bookmarkEnd w:id="13"/>
      <w:bookmarkStart w:id="14" w:name="bt投标人须知"/>
      <w:bookmarkEnd w:id="14"/>
      <w:bookmarkStart w:id="15" w:name="bt投标人情况介绍"/>
      <w:bookmarkEnd w:id="15"/>
      <w:bookmarkStart w:id="16" w:name="bt合同格式"/>
      <w:bookmarkEnd w:id="16"/>
      <w:bookmarkStart w:id="17" w:name="bt其他资料由投标人自定"/>
      <w:bookmarkEnd w:id="17"/>
      <w:bookmarkStart w:id="18" w:name="bt本工程承诺书"/>
      <w:bookmarkEnd w:id="18"/>
      <w:bookmarkStart w:id="19" w:name="bt说明"/>
      <w:bookmarkEnd w:id="19"/>
      <w:r>
        <w:rPr>
          <w:rFonts w:hint="eastAsia" w:ascii="宋体" w:hAnsi="宋体" w:eastAsia="黑体"/>
          <w:b/>
          <w:bCs/>
          <w:kern w:val="44"/>
          <w:sz w:val="28"/>
          <w:szCs w:val="44"/>
          <w:lang w:eastAsia="zh-CN"/>
        </w:rPr>
        <w:t>第一册专用条款</w:t>
      </w:r>
    </w:p>
    <w:p w14:paraId="0552AA83">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第一章  招标公告</w:t>
      </w:r>
    </w:p>
    <w:p w14:paraId="60318EC5">
      <w:pPr>
        <w:widowControl w:val="0"/>
        <w:jc w:val="both"/>
        <w:rPr>
          <w:rFonts w:eastAsia="宋体"/>
          <w:kern w:val="2"/>
          <w:sz w:val="21"/>
          <w:lang w:eastAsia="zh-CN"/>
        </w:rPr>
      </w:pPr>
    </w:p>
    <w:p w14:paraId="03110F62">
      <w:pPr>
        <w:widowControl w:val="0"/>
        <w:spacing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14:paraId="2469263D">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bookmarkStart w:id="20" w:name="_Hlk72162904"/>
      <w:r>
        <w:rPr>
          <w:rFonts w:hint="eastAsia" w:ascii="宋体" w:hAnsi="宋体" w:eastAsia="宋体" w:cs="宋体"/>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2CA4DBA1">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2.本项目不接受联合体投标，不接受投标人选用进口产品参与投标，（由供应商在《采购投标及履约承诺函》中作出声明）</w:t>
      </w:r>
    </w:p>
    <w:p w14:paraId="669B22A5">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14:paraId="240E593F">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14:paraId="1A12B53D">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14:paraId="4BC8FA7D">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6.不存在《深圳市财政局政府采购供应商信用信息管理办法》（深财规〔2023〕3号）列明的严重违法失信行为（由供应商在《采购投标及履约承诺函》中作出声明）</w:t>
      </w:r>
    </w:p>
    <w:p w14:paraId="4F2E2F3E">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236630EB">
      <w:pPr>
        <w:widowControl w:val="0"/>
        <w:ind w:firstLine="630" w:firstLineChars="300"/>
        <w:jc w:val="both"/>
        <w:rPr>
          <w:rFonts w:hint="eastAsia" w:ascii="宋体" w:hAnsi="宋体" w:eastAsia="宋体" w:cs="宋体"/>
          <w:b/>
          <w:bCs/>
          <w:sz w:val="21"/>
          <w:szCs w:val="21"/>
          <w:lang w:eastAsia="zh-CN"/>
        </w:rPr>
      </w:pPr>
      <w:r>
        <w:rPr>
          <w:rFonts w:hint="eastAsia" w:ascii="宋体" w:hAnsi="宋体" w:eastAsia="宋体" w:cs="宋体"/>
          <w:sz w:val="21"/>
          <w:szCs w:val="21"/>
          <w:lang w:eastAsia="zh-CN"/>
        </w:rPr>
        <w:t>8.本项目是（否）专门面向中小企业采购：否</w:t>
      </w:r>
    </w:p>
    <w:p w14:paraId="24FE4D3A">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p>
    <w:p w14:paraId="5AB8D2FE">
      <w:pPr>
        <w:widowControl w:val="0"/>
        <w:wordWrap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5784E81">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14:paraId="2F76DDFE">
      <w:pPr>
        <w:widowControl w:val="0"/>
        <w:ind w:firstLine="420" w:firstLineChars="200"/>
        <w:jc w:val="both"/>
        <w:rPr>
          <w:rFonts w:hint="eastAsia" w:ascii="宋体" w:hAnsi="宋体" w:eastAsia="宋体" w:cs="宋体"/>
          <w:color w:val="FF0000"/>
          <w:sz w:val="21"/>
          <w:szCs w:val="21"/>
          <w:lang w:eastAsia="zh-CN"/>
        </w:rPr>
      </w:pPr>
    </w:p>
    <w:p w14:paraId="1B7372F4">
      <w:pPr>
        <w:widowControl w:val="0"/>
        <w:rPr>
          <w:rFonts w:eastAsia="宋体"/>
          <w:kern w:val="2"/>
          <w:sz w:val="22"/>
          <w:szCs w:val="18"/>
          <w:lang w:eastAsia="zh-CN"/>
        </w:rPr>
      </w:pPr>
      <w:r>
        <w:rPr>
          <w:rFonts w:hint="eastAsia" w:eastAsia="宋体"/>
          <w:kern w:val="2"/>
          <w:sz w:val="22"/>
          <w:szCs w:val="18"/>
          <w:lang w:eastAsia="zh-CN"/>
        </w:rPr>
        <w:t>完整公告内容详见：深圳交易集团（深圳公共资源交易中心）官网https://www.szexgrp.com/jyfw/zfcg-view.html?id=zfcg</w:t>
      </w:r>
    </w:p>
    <w:p w14:paraId="48C4DF3A">
      <w:pPr>
        <w:widowControl w:val="0"/>
        <w:jc w:val="both"/>
        <w:rPr>
          <w:rFonts w:eastAsia="宋体"/>
          <w:kern w:val="2"/>
          <w:sz w:val="21"/>
          <w:lang w:eastAsia="zh-CN"/>
        </w:rPr>
      </w:pPr>
      <w:r>
        <w:rPr>
          <w:rFonts w:hint="eastAsia" w:eastAsia="宋体"/>
          <w:kern w:val="2"/>
          <w:sz w:val="21"/>
          <w:lang w:eastAsia="zh-CN"/>
        </w:rPr>
        <w:br w:type="page"/>
      </w:r>
    </w:p>
    <w:p w14:paraId="1ACF7580">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第二章 对通用条款的补充内容及其他关键信息</w:t>
      </w:r>
    </w:p>
    <w:p w14:paraId="668EF299">
      <w:pPr>
        <w:keepNext/>
        <w:keepLines/>
        <w:widowControl w:val="0"/>
        <w:adjustRightInd w:val="0"/>
        <w:spacing w:before="120" w:beforeLines="50" w:after="120" w:afterLines="50"/>
        <w:jc w:val="center"/>
        <w:textAlignment w:val="baseline"/>
        <w:outlineLvl w:val="1"/>
        <w:rPr>
          <w:rFonts w:hint="eastAsia" w:ascii="宋体" w:hAnsi="宋体" w:eastAsia="宋体"/>
          <w:b/>
          <w:bCs/>
          <w:sz w:val="28"/>
          <w:szCs w:val="28"/>
          <w:highlight w:val="none"/>
          <w:lang w:eastAsia="zh-CN"/>
        </w:rPr>
      </w:pPr>
      <w:bookmarkStart w:id="21" w:name="_Toc100052364"/>
      <w:bookmarkStart w:id="22" w:name="_Toc73518117"/>
      <w:bookmarkStart w:id="23" w:name="_Toc101074876"/>
      <w:bookmarkStart w:id="24" w:name="_Toc73521547"/>
      <w:bookmarkStart w:id="25" w:name="_Toc60560625"/>
      <w:bookmarkStart w:id="26" w:name="_Toc73521635"/>
      <w:bookmarkStart w:id="27" w:name="_Toc73517639"/>
      <w:bookmarkStart w:id="28" w:name="_Toc60631620"/>
      <w:r>
        <w:rPr>
          <w:rFonts w:hint="eastAsia" w:ascii="宋体" w:hAnsi="宋体" w:eastAsia="宋体"/>
          <w:b/>
          <w:bCs/>
          <w:highlight w:val="none"/>
          <w:lang w:eastAsia="zh-CN"/>
        </w:rPr>
        <w:t>一、对通用条款的补充内容</w:t>
      </w:r>
    </w:p>
    <w:bookmarkEnd w:id="21"/>
    <w:bookmarkEnd w:id="22"/>
    <w:bookmarkEnd w:id="23"/>
    <w:bookmarkEnd w:id="24"/>
    <w:bookmarkEnd w:id="25"/>
    <w:bookmarkEnd w:id="26"/>
    <w:bookmarkEnd w:id="27"/>
    <w:bookmarkEnd w:id="28"/>
    <w:tbl>
      <w:tblPr>
        <w:tblStyle w:val="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9"/>
        <w:gridCol w:w="2575"/>
        <w:gridCol w:w="4965"/>
      </w:tblGrid>
      <w:tr w14:paraId="3CF46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3EF9890">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通用条款序号</w:t>
            </w:r>
          </w:p>
        </w:tc>
        <w:tc>
          <w:tcPr>
            <w:tcW w:w="2526" w:type="dxa"/>
            <w:vAlign w:val="center"/>
          </w:tcPr>
          <w:p w14:paraId="2206CEA6">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涉及事项</w:t>
            </w:r>
          </w:p>
        </w:tc>
        <w:tc>
          <w:tcPr>
            <w:tcW w:w="4871" w:type="dxa"/>
            <w:vAlign w:val="center"/>
          </w:tcPr>
          <w:p w14:paraId="71ABC2F9">
            <w:pPr>
              <w:widowControl w:val="0"/>
              <w:jc w:val="center"/>
              <w:rPr>
                <w:rFonts w:hint="eastAsia" w:ascii="宋体" w:hAnsi="宋体" w:eastAsia="宋体"/>
                <w:b/>
                <w:bCs/>
                <w:kern w:val="2"/>
                <w:sz w:val="21"/>
                <w:highlight w:val="none"/>
                <w:lang w:eastAsia="zh-CN"/>
              </w:rPr>
            </w:pPr>
            <w:r>
              <w:rPr>
                <w:rFonts w:hint="eastAsia" w:ascii="宋体" w:hAnsi="宋体" w:eastAsia="宋体"/>
                <w:b/>
                <w:bCs/>
                <w:kern w:val="2"/>
                <w:sz w:val="21"/>
                <w:highlight w:val="none"/>
                <w:lang w:eastAsia="zh-CN"/>
              </w:rPr>
              <w:t xml:space="preserve">具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体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补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充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 xml:space="preserve">内 </w:t>
            </w:r>
            <w:r>
              <w:rPr>
                <w:rFonts w:ascii="宋体" w:hAnsi="宋体" w:eastAsia="宋体"/>
                <w:b/>
                <w:bCs/>
                <w:kern w:val="2"/>
                <w:sz w:val="21"/>
                <w:highlight w:val="none"/>
                <w:lang w:eastAsia="zh-CN"/>
              </w:rPr>
              <w:t xml:space="preserve"> </w:t>
            </w:r>
            <w:r>
              <w:rPr>
                <w:rFonts w:hint="eastAsia" w:ascii="宋体" w:hAnsi="宋体" w:eastAsia="宋体"/>
                <w:b/>
                <w:bCs/>
                <w:kern w:val="2"/>
                <w:sz w:val="21"/>
                <w:highlight w:val="none"/>
                <w:lang w:eastAsia="zh-CN"/>
              </w:rPr>
              <w:t>容</w:t>
            </w:r>
          </w:p>
        </w:tc>
      </w:tr>
      <w:tr w14:paraId="44B48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0EB22744">
            <w:pPr>
              <w:widowControl w:val="0"/>
              <w:jc w:val="center"/>
              <w:rPr>
                <w:rFonts w:hint="eastAsia" w:ascii="宋体" w:hAnsi="宋体" w:eastAsia="宋体"/>
                <w:b/>
                <w:bCs/>
                <w:kern w:val="2"/>
                <w:sz w:val="21"/>
                <w:highlight w:val="none"/>
                <w:lang w:eastAsia="zh-CN"/>
              </w:rPr>
            </w:pPr>
            <w:r>
              <w:rPr>
                <w:rFonts w:hint="eastAsia" w:eastAsia="宋体"/>
                <w:kern w:val="2"/>
                <w:sz w:val="21"/>
                <w:highlight w:val="none"/>
                <w:lang w:eastAsia="zh-CN"/>
              </w:rPr>
              <w:t>本项目为自行采购项目，相关事宜按照招标文件要求及采购单位内控制度执行。</w:t>
            </w:r>
          </w:p>
        </w:tc>
      </w:tr>
      <w:tr w14:paraId="28E1B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4C48E2">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.1</w:t>
            </w:r>
          </w:p>
        </w:tc>
        <w:tc>
          <w:tcPr>
            <w:tcW w:w="2526" w:type="dxa"/>
            <w:vAlign w:val="center"/>
          </w:tcPr>
          <w:p w14:paraId="4AB7CA78">
            <w:pPr>
              <w:widowControl w:val="0"/>
              <w:jc w:val="center"/>
              <w:rPr>
                <w:rFonts w:eastAsia="宋体"/>
                <w:kern w:val="2"/>
                <w:sz w:val="21"/>
                <w:highlight w:val="none"/>
                <w:lang w:eastAsia="zh-CN"/>
              </w:rPr>
            </w:pPr>
            <w:r>
              <w:rPr>
                <w:rFonts w:hint="eastAsia" w:eastAsia="宋体"/>
                <w:kern w:val="2"/>
                <w:sz w:val="21"/>
                <w:highlight w:val="none"/>
                <w:lang w:eastAsia="zh-CN"/>
              </w:rPr>
              <w:t>采购人</w:t>
            </w:r>
          </w:p>
        </w:tc>
        <w:tc>
          <w:tcPr>
            <w:tcW w:w="4871" w:type="dxa"/>
            <w:vAlign w:val="center"/>
          </w:tcPr>
          <w:p w14:paraId="6FD62C8F">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深圳清华大学研究院河套分院（粤港澳大湾区（广东）国创中心国际总部）</w:t>
            </w:r>
          </w:p>
        </w:tc>
      </w:tr>
      <w:tr w14:paraId="3CF0C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0DCA236">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.2</w:t>
            </w:r>
          </w:p>
        </w:tc>
        <w:tc>
          <w:tcPr>
            <w:tcW w:w="2526" w:type="dxa"/>
            <w:vAlign w:val="center"/>
          </w:tcPr>
          <w:p w14:paraId="6F0EE2D5">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政府集中采购机构</w:t>
            </w:r>
          </w:p>
        </w:tc>
        <w:tc>
          <w:tcPr>
            <w:tcW w:w="4871" w:type="dxa"/>
            <w:vAlign w:val="center"/>
          </w:tcPr>
          <w:p w14:paraId="29F1C3B4">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深圳公共资源交易中心</w:t>
            </w:r>
          </w:p>
          <w:p w14:paraId="2BF2AD9A">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（深圳交易集团有限公司政府采购业务分公司）</w:t>
            </w:r>
          </w:p>
        </w:tc>
      </w:tr>
      <w:tr w14:paraId="5AFCB7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7AE5886">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9</w:t>
            </w:r>
          </w:p>
        </w:tc>
        <w:tc>
          <w:tcPr>
            <w:tcW w:w="2526" w:type="dxa"/>
            <w:vAlign w:val="center"/>
          </w:tcPr>
          <w:p w14:paraId="5D054681">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踏勘现场</w:t>
            </w:r>
          </w:p>
        </w:tc>
        <w:tc>
          <w:tcPr>
            <w:tcW w:w="4871" w:type="dxa"/>
            <w:vAlign w:val="center"/>
          </w:tcPr>
          <w:p w14:paraId="32E24493">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不组织</w:t>
            </w:r>
          </w:p>
        </w:tc>
      </w:tr>
      <w:tr w14:paraId="591C3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D27508">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w:t>
            </w:r>
            <w:r>
              <w:rPr>
                <w:rFonts w:ascii="宋体" w:hAnsi="宋体" w:eastAsia="宋体"/>
                <w:kern w:val="2"/>
                <w:sz w:val="21"/>
                <w:highlight w:val="none"/>
                <w:lang w:eastAsia="zh-CN"/>
              </w:rPr>
              <w:t>0</w:t>
            </w:r>
          </w:p>
        </w:tc>
        <w:tc>
          <w:tcPr>
            <w:tcW w:w="2526" w:type="dxa"/>
            <w:vAlign w:val="center"/>
          </w:tcPr>
          <w:p w14:paraId="109024DE">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标前会议</w:t>
            </w:r>
          </w:p>
        </w:tc>
        <w:tc>
          <w:tcPr>
            <w:tcW w:w="4871" w:type="dxa"/>
            <w:vAlign w:val="center"/>
          </w:tcPr>
          <w:p w14:paraId="1D253540">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不组织</w:t>
            </w:r>
          </w:p>
        </w:tc>
      </w:tr>
      <w:tr w14:paraId="587D8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3E780B2">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w:t>
            </w:r>
            <w:r>
              <w:rPr>
                <w:rFonts w:ascii="宋体" w:hAnsi="宋体" w:eastAsia="宋体"/>
                <w:kern w:val="2"/>
                <w:sz w:val="21"/>
                <w:highlight w:val="none"/>
                <w:lang w:eastAsia="zh-CN"/>
              </w:rPr>
              <w:t>2</w:t>
            </w:r>
            <w:r>
              <w:rPr>
                <w:rFonts w:hint="eastAsia" w:ascii="宋体" w:hAnsi="宋体" w:eastAsia="宋体"/>
                <w:kern w:val="2"/>
                <w:sz w:val="21"/>
                <w:highlight w:val="none"/>
                <w:lang w:eastAsia="zh-CN"/>
              </w:rPr>
              <w:t>/1</w:t>
            </w:r>
            <w:r>
              <w:rPr>
                <w:rFonts w:ascii="宋体" w:hAnsi="宋体" w:eastAsia="宋体"/>
                <w:kern w:val="2"/>
                <w:sz w:val="21"/>
                <w:highlight w:val="none"/>
                <w:lang w:eastAsia="zh-CN"/>
              </w:rPr>
              <w:t>3</w:t>
            </w:r>
          </w:p>
        </w:tc>
        <w:tc>
          <w:tcPr>
            <w:tcW w:w="2526" w:type="dxa"/>
            <w:vAlign w:val="center"/>
          </w:tcPr>
          <w:p w14:paraId="4BE34B33">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招标文件的澄清和修改</w:t>
            </w:r>
          </w:p>
        </w:tc>
        <w:tc>
          <w:tcPr>
            <w:tcW w:w="4871" w:type="dxa"/>
            <w:vAlign w:val="center"/>
          </w:tcPr>
          <w:p w14:paraId="08E341F4">
            <w:pPr>
              <w:widowControl w:val="0"/>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投标截止日三日前，投标人有义务在招标期间在政府集中采购机构网站浏览与本项目有关的澄清和修改信息</w:t>
            </w:r>
          </w:p>
        </w:tc>
      </w:tr>
      <w:tr w14:paraId="720E3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F7EAEB2">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0</w:t>
            </w:r>
          </w:p>
        </w:tc>
        <w:tc>
          <w:tcPr>
            <w:tcW w:w="2526" w:type="dxa"/>
            <w:vAlign w:val="center"/>
          </w:tcPr>
          <w:p w14:paraId="0E8E1F95">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投标有效期</w:t>
            </w:r>
          </w:p>
        </w:tc>
        <w:tc>
          <w:tcPr>
            <w:tcW w:w="4871" w:type="dxa"/>
            <w:vAlign w:val="center"/>
          </w:tcPr>
          <w:p w14:paraId="6814B210">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120个日历日</w:t>
            </w:r>
          </w:p>
        </w:tc>
      </w:tr>
      <w:tr w14:paraId="69FB6D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7AED81">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2</w:t>
            </w:r>
          </w:p>
        </w:tc>
        <w:tc>
          <w:tcPr>
            <w:tcW w:w="2526" w:type="dxa"/>
            <w:vAlign w:val="center"/>
          </w:tcPr>
          <w:p w14:paraId="48B07561">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投标人的替代方案</w:t>
            </w:r>
          </w:p>
        </w:tc>
        <w:tc>
          <w:tcPr>
            <w:tcW w:w="4871" w:type="dxa"/>
            <w:vAlign w:val="center"/>
          </w:tcPr>
          <w:p w14:paraId="1CE54EC0">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不接受</w:t>
            </w:r>
          </w:p>
        </w:tc>
      </w:tr>
      <w:tr w14:paraId="6E7BA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4342B86">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5</w:t>
            </w:r>
          </w:p>
        </w:tc>
        <w:tc>
          <w:tcPr>
            <w:tcW w:w="2526" w:type="dxa"/>
            <w:vAlign w:val="center"/>
          </w:tcPr>
          <w:p w14:paraId="1BE1E59B">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投标文件的大小</w:t>
            </w:r>
          </w:p>
        </w:tc>
        <w:tc>
          <w:tcPr>
            <w:tcW w:w="4871" w:type="dxa"/>
            <w:vAlign w:val="center"/>
          </w:tcPr>
          <w:p w14:paraId="08E73364">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投标文件大小不得超过</w:t>
            </w:r>
            <w:r>
              <w:rPr>
                <w:rFonts w:ascii="宋体" w:hAnsi="宋体" w:eastAsia="宋体"/>
                <w:kern w:val="2"/>
                <w:sz w:val="21"/>
                <w:highlight w:val="none"/>
                <w:lang w:eastAsia="zh-CN"/>
              </w:rPr>
              <w:t>1</w:t>
            </w:r>
            <w:r>
              <w:rPr>
                <w:rFonts w:hint="eastAsia" w:ascii="宋体" w:hAnsi="宋体" w:eastAsia="宋体"/>
                <w:kern w:val="2"/>
                <w:sz w:val="21"/>
                <w:highlight w:val="none"/>
                <w:lang w:eastAsia="zh-CN"/>
              </w:rPr>
              <w:t>00MB</w:t>
            </w:r>
          </w:p>
        </w:tc>
      </w:tr>
      <w:tr w14:paraId="2930A5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006834D">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2</w:t>
            </w:r>
            <w:r>
              <w:rPr>
                <w:rFonts w:ascii="宋体" w:hAnsi="宋体" w:eastAsia="宋体"/>
                <w:kern w:val="2"/>
                <w:sz w:val="21"/>
                <w:highlight w:val="none"/>
                <w:lang w:eastAsia="zh-CN"/>
              </w:rPr>
              <w:t>6</w:t>
            </w:r>
          </w:p>
        </w:tc>
        <w:tc>
          <w:tcPr>
            <w:tcW w:w="2526" w:type="dxa"/>
            <w:vAlign w:val="center"/>
          </w:tcPr>
          <w:p w14:paraId="66FE73CE">
            <w:pPr>
              <w:widowControl w:val="0"/>
              <w:jc w:val="center"/>
              <w:rPr>
                <w:rFonts w:hint="eastAsia" w:ascii="宋体" w:hAnsi="宋体" w:eastAsia="宋体"/>
                <w:kern w:val="2"/>
                <w:sz w:val="21"/>
                <w:highlight w:val="none"/>
                <w:lang w:eastAsia="zh-CN"/>
              </w:rPr>
            </w:pPr>
            <w:bookmarkStart w:id="29" w:name="_Hlk71664860"/>
            <w:r>
              <w:rPr>
                <w:rFonts w:hint="eastAsia" w:ascii="宋体" w:hAnsi="宋体" w:eastAsia="宋体"/>
                <w:kern w:val="2"/>
                <w:sz w:val="21"/>
                <w:highlight w:val="none"/>
                <w:lang w:eastAsia="zh-CN"/>
              </w:rPr>
              <w:t>样品、演示、方案讲解</w:t>
            </w:r>
            <w:bookmarkEnd w:id="29"/>
          </w:p>
        </w:tc>
        <w:tc>
          <w:tcPr>
            <w:tcW w:w="4871" w:type="dxa"/>
            <w:vAlign w:val="center"/>
          </w:tcPr>
          <w:p w14:paraId="4757F3B9">
            <w:pPr>
              <w:widowControl w:val="0"/>
              <w:jc w:val="both"/>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如有样品、演示、方案讲解，具体安排见第三章 用户需求书相关要求</w:t>
            </w:r>
          </w:p>
        </w:tc>
      </w:tr>
      <w:tr w14:paraId="3FAFE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C6E965E">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7</w:t>
            </w:r>
          </w:p>
        </w:tc>
        <w:tc>
          <w:tcPr>
            <w:tcW w:w="2526" w:type="dxa"/>
            <w:vAlign w:val="center"/>
          </w:tcPr>
          <w:p w14:paraId="00A16002">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评审方法</w:t>
            </w:r>
          </w:p>
        </w:tc>
        <w:tc>
          <w:tcPr>
            <w:tcW w:w="4871" w:type="dxa"/>
            <w:vAlign w:val="center"/>
          </w:tcPr>
          <w:p w14:paraId="36F7EF51">
            <w:pPr>
              <w:widowControl w:val="0"/>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综合评分法</w:t>
            </w:r>
          </w:p>
        </w:tc>
      </w:tr>
      <w:tr w14:paraId="10E2A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425ACFA3">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3</w:t>
            </w:r>
            <w:r>
              <w:rPr>
                <w:rFonts w:ascii="宋体" w:hAnsi="宋体" w:eastAsia="宋体"/>
                <w:kern w:val="2"/>
                <w:sz w:val="21"/>
                <w:highlight w:val="none"/>
                <w:lang w:eastAsia="zh-CN"/>
              </w:rPr>
              <w:t>8</w:t>
            </w:r>
          </w:p>
        </w:tc>
        <w:tc>
          <w:tcPr>
            <w:tcW w:w="2526" w:type="dxa"/>
            <w:vAlign w:val="center"/>
          </w:tcPr>
          <w:p w14:paraId="7EA85CBF">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定标方法</w:t>
            </w:r>
          </w:p>
        </w:tc>
        <w:tc>
          <w:tcPr>
            <w:tcW w:w="4871" w:type="dxa"/>
            <w:vAlign w:val="center"/>
          </w:tcPr>
          <w:p w14:paraId="634890EF">
            <w:pPr>
              <w:widowControl w:val="0"/>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非评定分离</w:t>
            </w:r>
          </w:p>
        </w:tc>
      </w:tr>
      <w:tr w14:paraId="2BC28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4F3C311">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4</w:t>
            </w:r>
            <w:r>
              <w:rPr>
                <w:rFonts w:ascii="宋体" w:hAnsi="宋体" w:eastAsia="宋体"/>
                <w:kern w:val="2"/>
                <w:sz w:val="21"/>
                <w:highlight w:val="none"/>
                <w:lang w:eastAsia="zh-CN"/>
              </w:rPr>
              <w:t>6</w:t>
            </w:r>
          </w:p>
        </w:tc>
        <w:tc>
          <w:tcPr>
            <w:tcW w:w="2526" w:type="dxa"/>
            <w:vAlign w:val="center"/>
          </w:tcPr>
          <w:p w14:paraId="4DC33672">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履约担保</w:t>
            </w:r>
          </w:p>
        </w:tc>
        <w:tc>
          <w:tcPr>
            <w:tcW w:w="4871" w:type="dxa"/>
            <w:vAlign w:val="center"/>
          </w:tcPr>
          <w:p w14:paraId="5B10FDB9">
            <w:pPr>
              <w:widowControl w:val="0"/>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不需要</w:t>
            </w:r>
          </w:p>
        </w:tc>
      </w:tr>
      <w:tr w14:paraId="539923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D5002B9">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52.8</w:t>
            </w:r>
          </w:p>
        </w:tc>
        <w:tc>
          <w:tcPr>
            <w:tcW w:w="2526" w:type="dxa"/>
            <w:vAlign w:val="center"/>
          </w:tcPr>
          <w:p w14:paraId="41DC9D3E">
            <w:pPr>
              <w:widowControl w:val="0"/>
              <w:jc w:val="center"/>
              <w:rPr>
                <w:rFonts w:hint="eastAsia" w:ascii="宋体" w:hAnsi="宋体" w:eastAsia="宋体"/>
                <w:kern w:val="2"/>
                <w:sz w:val="21"/>
                <w:highlight w:val="none"/>
                <w:lang w:eastAsia="zh-CN"/>
              </w:rPr>
            </w:pPr>
            <w:r>
              <w:rPr>
                <w:rFonts w:hint="eastAsia" w:ascii="宋体" w:hAnsi="宋体" w:eastAsia="宋体"/>
                <w:kern w:val="2"/>
                <w:sz w:val="21"/>
                <w:highlight w:val="none"/>
                <w:lang w:eastAsia="zh-CN"/>
              </w:rPr>
              <w:t>投诉</w:t>
            </w:r>
          </w:p>
        </w:tc>
        <w:tc>
          <w:tcPr>
            <w:tcW w:w="4871" w:type="dxa"/>
            <w:vAlign w:val="center"/>
          </w:tcPr>
          <w:p w14:paraId="5D387CDA">
            <w:pPr>
              <w:widowControl w:val="0"/>
              <w:rPr>
                <w:rFonts w:hint="eastAsia" w:ascii="宋体" w:hAnsi="宋体" w:eastAsia="宋体"/>
                <w:b/>
                <w:kern w:val="2"/>
                <w:sz w:val="21"/>
                <w:highlight w:val="none"/>
                <w:lang w:eastAsia="zh-CN"/>
              </w:rPr>
            </w:pPr>
            <w:r>
              <w:rPr>
                <w:rFonts w:hint="eastAsia" w:ascii="宋体" w:hAnsi="宋体" w:eastAsia="宋体"/>
                <w:kern w:val="2"/>
                <w:sz w:val="21"/>
                <w:highlight w:val="none"/>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3802EC9F">
      <w:pPr>
        <w:widowControl w:val="0"/>
        <w:jc w:val="both"/>
        <w:rPr>
          <w:rFonts w:eastAsia="宋体"/>
          <w:b/>
          <w:kern w:val="2"/>
          <w:sz w:val="21"/>
          <w:highlight w:val="none"/>
          <w:lang w:eastAsia="zh-CN"/>
        </w:rPr>
      </w:pPr>
      <w:r>
        <w:rPr>
          <w:rFonts w:hint="eastAsia" w:eastAsia="宋体"/>
          <w:kern w:val="2"/>
          <w:sz w:val="21"/>
          <w:szCs w:val="21"/>
          <w:highlight w:val="none"/>
          <w:lang w:eastAsia="zh-CN"/>
        </w:rPr>
        <w:t>备注：本表是通用条款相关条款的补充和明确，如与通用条款内容相冲突的，以本表为准。</w:t>
      </w:r>
    </w:p>
    <w:p w14:paraId="5CD35664">
      <w:pPr>
        <w:widowControl w:val="0"/>
        <w:jc w:val="both"/>
        <w:rPr>
          <w:rFonts w:eastAsia="宋体"/>
          <w:b/>
          <w:kern w:val="2"/>
          <w:sz w:val="21"/>
          <w:highlight w:val="none"/>
          <w:lang w:eastAsia="zh-CN"/>
        </w:rPr>
      </w:pPr>
    </w:p>
    <w:p w14:paraId="539E745D">
      <w:pPr>
        <w:keepNext/>
        <w:keepLines/>
        <w:widowControl w:val="0"/>
        <w:adjustRightInd w:val="0"/>
        <w:spacing w:before="120" w:beforeLines="50" w:after="120" w:afterLines="50"/>
        <w:jc w:val="center"/>
        <w:textAlignment w:val="baseline"/>
        <w:outlineLvl w:val="1"/>
        <w:rPr>
          <w:rFonts w:hint="eastAsia" w:ascii="宋体" w:hAnsi="宋体" w:eastAsia="宋体"/>
          <w:b/>
          <w:bCs/>
          <w:highlight w:val="none"/>
          <w:lang w:eastAsia="zh-CN"/>
        </w:rPr>
      </w:pPr>
      <w:r>
        <w:rPr>
          <w:rFonts w:hint="eastAsia" w:ascii="宋体" w:hAnsi="宋体" w:eastAsia="宋体"/>
          <w:b/>
          <w:bCs/>
          <w:highlight w:val="none"/>
          <w:lang w:eastAsia="zh-CN"/>
        </w:rPr>
        <w:t>二、其他关键信息</w:t>
      </w:r>
    </w:p>
    <w:p w14:paraId="55D4138E">
      <w:pPr>
        <w:widowControl w:val="0"/>
        <w:ind w:firstLine="422" w:firstLineChars="200"/>
        <w:jc w:val="both"/>
        <w:rPr>
          <w:rFonts w:eastAsia="宋体"/>
          <w:b/>
          <w:bCs/>
          <w:kern w:val="2"/>
          <w:sz w:val="21"/>
          <w:highlight w:val="none"/>
          <w:lang w:eastAsia="zh-CN"/>
        </w:rPr>
      </w:pPr>
      <w:r>
        <w:rPr>
          <w:rFonts w:hint="eastAsia" w:eastAsia="宋体"/>
          <w:b/>
          <w:bCs/>
          <w:kern w:val="2"/>
          <w:sz w:val="21"/>
          <w:highlight w:val="none"/>
          <w:lang w:eastAsia="zh-CN"/>
        </w:rPr>
        <w:t>（一）与“对通用条款的补充内容”章节相关的事项</w:t>
      </w:r>
    </w:p>
    <w:p w14:paraId="166E064C">
      <w:pPr>
        <w:widowControl w:val="0"/>
        <w:spacing w:line="276" w:lineRule="auto"/>
        <w:ind w:firstLine="422" w:firstLineChars="200"/>
        <w:rPr>
          <w:rFonts w:hint="eastAsia" w:ascii="宋体" w:hAnsi="宋体" w:eastAsia="宋体"/>
          <w:b/>
          <w:sz w:val="21"/>
          <w:szCs w:val="20"/>
          <w:highlight w:val="none"/>
          <w:lang w:eastAsia="zh-CN"/>
        </w:rPr>
      </w:pPr>
      <w:bookmarkStart w:id="30" w:name="_Hlk72579465"/>
      <w:r>
        <w:rPr>
          <w:rFonts w:hint="eastAsia" w:ascii="宋体" w:hAnsi="宋体" w:eastAsia="宋体"/>
          <w:b/>
          <w:sz w:val="21"/>
          <w:szCs w:val="20"/>
          <w:highlight w:val="none"/>
          <w:lang w:eastAsia="zh-CN"/>
        </w:rPr>
        <w:t>1、评标定标信息</w:t>
      </w:r>
    </w:p>
    <w:p w14:paraId="510A603A">
      <w:pPr>
        <w:widowControl w:val="0"/>
        <w:jc w:val="center"/>
        <w:rPr>
          <w:rFonts w:eastAsia="宋体"/>
          <w:kern w:val="2"/>
          <w:sz w:val="21"/>
          <w:highlight w:val="none"/>
          <w:lang w:eastAsia="zh-CN"/>
        </w:rPr>
      </w:pPr>
      <w:r>
        <w:rPr>
          <w:rFonts w:hint="eastAsia" w:eastAsia="宋体"/>
          <w:b/>
          <w:kern w:val="2"/>
          <w:sz w:val="21"/>
          <w:highlight w:val="none"/>
          <w:lang w:eastAsia="zh-CN"/>
        </w:rPr>
        <w:t>非评定分离项目</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539"/>
      </w:tblGrid>
      <w:tr w14:paraId="6D4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76" w:type="dxa"/>
          </w:tcPr>
          <w:p w14:paraId="65FD1AFD">
            <w:pPr>
              <w:widowControl w:val="0"/>
              <w:jc w:val="center"/>
              <w:rPr>
                <w:rFonts w:eastAsia="宋体"/>
                <w:kern w:val="2"/>
                <w:sz w:val="21"/>
                <w:highlight w:val="none"/>
                <w:lang w:eastAsia="zh-CN"/>
              </w:rPr>
            </w:pPr>
            <w:r>
              <w:rPr>
                <w:rFonts w:hint="eastAsia" w:eastAsia="宋体"/>
                <w:kern w:val="2"/>
                <w:sz w:val="21"/>
                <w:highlight w:val="none"/>
                <w:lang w:eastAsia="zh-CN"/>
              </w:rPr>
              <w:t>评标方法</w:t>
            </w:r>
          </w:p>
        </w:tc>
        <w:tc>
          <w:tcPr>
            <w:tcW w:w="4523" w:type="dxa"/>
          </w:tcPr>
          <w:p w14:paraId="25BDA622">
            <w:pPr>
              <w:widowControl w:val="0"/>
              <w:jc w:val="center"/>
              <w:rPr>
                <w:rFonts w:eastAsia="宋体"/>
                <w:kern w:val="2"/>
                <w:sz w:val="21"/>
                <w:highlight w:val="none"/>
                <w:lang w:eastAsia="zh-CN"/>
              </w:rPr>
            </w:pPr>
            <w:r>
              <w:rPr>
                <w:rFonts w:ascii="Wingdings" w:hAnsi="Wingdings" w:eastAsia="宋体"/>
                <w:kern w:val="2"/>
                <w:sz w:val="21"/>
                <w:highlight w:val="none"/>
                <w:lang w:eastAsia="zh-CN"/>
              </w:rPr>
              <w:sym w:font="Wingdings" w:char="F0FE"/>
            </w:r>
            <w:r>
              <w:rPr>
                <w:rFonts w:hint="eastAsia" w:eastAsia="宋体"/>
                <w:kern w:val="2"/>
                <w:sz w:val="21"/>
                <w:highlight w:val="none"/>
                <w:lang w:eastAsia="zh-CN"/>
              </w:rPr>
              <w:t>综合评分法</w:t>
            </w:r>
          </w:p>
        </w:tc>
      </w:tr>
      <w:tr w14:paraId="4D97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76" w:type="dxa"/>
          </w:tcPr>
          <w:p w14:paraId="24E79AC5">
            <w:pPr>
              <w:widowControl w:val="0"/>
              <w:jc w:val="center"/>
              <w:rPr>
                <w:rFonts w:eastAsia="宋体"/>
                <w:kern w:val="2"/>
                <w:sz w:val="21"/>
                <w:highlight w:val="none"/>
                <w:lang w:eastAsia="zh-CN"/>
              </w:rPr>
            </w:pPr>
            <w:r>
              <w:rPr>
                <w:rFonts w:hint="eastAsia" w:eastAsia="宋体"/>
                <w:kern w:val="2"/>
                <w:sz w:val="21"/>
                <w:highlight w:val="none"/>
                <w:lang w:eastAsia="zh-CN"/>
              </w:rPr>
              <w:t>候选中标供应商家数</w:t>
            </w:r>
          </w:p>
        </w:tc>
        <w:tc>
          <w:tcPr>
            <w:tcW w:w="4523" w:type="dxa"/>
          </w:tcPr>
          <w:p w14:paraId="697858AC">
            <w:pPr>
              <w:widowControl w:val="0"/>
              <w:jc w:val="center"/>
              <w:rPr>
                <w:rFonts w:eastAsia="宋体"/>
                <w:kern w:val="2"/>
                <w:sz w:val="21"/>
                <w:highlight w:val="none"/>
                <w:lang w:eastAsia="zh-CN"/>
              </w:rPr>
            </w:pPr>
            <w:r>
              <w:rPr>
                <w:rFonts w:hint="eastAsia" w:eastAsia="宋体"/>
                <w:kern w:val="2"/>
                <w:sz w:val="21"/>
                <w:highlight w:val="none"/>
                <w:lang w:eastAsia="zh-CN"/>
              </w:rPr>
              <w:t>3</w:t>
            </w:r>
          </w:p>
        </w:tc>
      </w:tr>
      <w:tr w14:paraId="08BB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76" w:type="dxa"/>
          </w:tcPr>
          <w:p w14:paraId="19A839EF">
            <w:pPr>
              <w:widowControl w:val="0"/>
              <w:jc w:val="center"/>
              <w:rPr>
                <w:rFonts w:eastAsia="宋体"/>
                <w:kern w:val="2"/>
                <w:sz w:val="21"/>
                <w:highlight w:val="none"/>
                <w:lang w:eastAsia="zh-CN"/>
              </w:rPr>
            </w:pPr>
            <w:r>
              <w:rPr>
                <w:rFonts w:hint="eastAsia" w:eastAsia="宋体"/>
                <w:kern w:val="2"/>
                <w:sz w:val="21"/>
                <w:highlight w:val="none"/>
                <w:lang w:eastAsia="zh-CN"/>
              </w:rPr>
              <w:t>中标供应商家数</w:t>
            </w:r>
          </w:p>
        </w:tc>
        <w:tc>
          <w:tcPr>
            <w:tcW w:w="4523" w:type="dxa"/>
          </w:tcPr>
          <w:p w14:paraId="16E2FA33">
            <w:pPr>
              <w:widowControl w:val="0"/>
              <w:jc w:val="center"/>
              <w:rPr>
                <w:rFonts w:eastAsia="宋体"/>
                <w:kern w:val="2"/>
                <w:sz w:val="21"/>
                <w:highlight w:val="none"/>
                <w:lang w:eastAsia="zh-CN"/>
              </w:rPr>
            </w:pPr>
            <w:r>
              <w:rPr>
                <w:rFonts w:hint="eastAsia" w:eastAsia="宋体"/>
                <w:kern w:val="2"/>
                <w:sz w:val="21"/>
                <w:highlight w:val="none"/>
                <w:lang w:eastAsia="zh-CN"/>
              </w:rPr>
              <w:t>1</w:t>
            </w:r>
          </w:p>
        </w:tc>
      </w:tr>
    </w:tbl>
    <w:p w14:paraId="3D057531">
      <w:pPr>
        <w:widowControl w:val="0"/>
        <w:spacing w:line="360" w:lineRule="auto"/>
        <w:jc w:val="both"/>
        <w:rPr>
          <w:rFonts w:eastAsia="宋体"/>
          <w:kern w:val="2"/>
          <w:highlight w:val="none"/>
          <w:lang w:eastAsia="zh-CN"/>
        </w:rPr>
      </w:pPr>
    </w:p>
    <w:p w14:paraId="7446FE83">
      <w:pPr>
        <w:widowControl w:val="0"/>
        <w:jc w:val="center"/>
        <w:rPr>
          <w:rFonts w:eastAsia="宋体"/>
          <w:b/>
          <w:kern w:val="2"/>
          <w:sz w:val="21"/>
          <w:highlight w:val="none"/>
          <w:lang w:eastAsia="zh-CN"/>
        </w:rPr>
      </w:pPr>
      <w:r>
        <w:rPr>
          <w:rFonts w:hint="eastAsia" w:eastAsia="宋体"/>
          <w:b/>
          <w:kern w:val="2"/>
          <w:sz w:val="21"/>
          <w:highlight w:val="none"/>
          <w:lang w:eastAsia="zh-CN"/>
        </w:rPr>
        <w:t>评定分离项目</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397"/>
      </w:tblGrid>
      <w:tr w14:paraId="102E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226B0E8A">
            <w:pPr>
              <w:widowControl w:val="0"/>
              <w:jc w:val="center"/>
              <w:rPr>
                <w:rFonts w:eastAsia="宋体"/>
                <w:kern w:val="2"/>
                <w:sz w:val="21"/>
                <w:highlight w:val="none"/>
                <w:lang w:eastAsia="zh-CN"/>
              </w:rPr>
            </w:pPr>
            <w:r>
              <w:rPr>
                <w:rFonts w:hint="eastAsia" w:eastAsia="宋体"/>
                <w:kern w:val="2"/>
                <w:sz w:val="21"/>
                <w:highlight w:val="none"/>
                <w:lang w:eastAsia="zh-CN"/>
              </w:rPr>
              <w:t>评标方法</w:t>
            </w:r>
          </w:p>
        </w:tc>
        <w:tc>
          <w:tcPr>
            <w:tcW w:w="4397" w:type="dxa"/>
          </w:tcPr>
          <w:p w14:paraId="63AE2109">
            <w:pPr>
              <w:widowControl w:val="0"/>
              <w:jc w:val="center"/>
              <w:rPr>
                <w:rFonts w:eastAsia="宋体"/>
                <w:kern w:val="2"/>
                <w:sz w:val="21"/>
                <w:highlight w:val="none"/>
                <w:lang w:eastAsia="zh-CN"/>
              </w:rPr>
            </w:pPr>
            <w:r>
              <w:rPr>
                <w:rFonts w:hint="eastAsia" w:eastAsia="宋体"/>
                <w:kern w:val="2"/>
                <w:sz w:val="21"/>
                <w:highlight w:val="none"/>
                <w:lang w:eastAsia="zh-CN"/>
              </w:rPr>
              <w:t>综合评分法</w:t>
            </w:r>
          </w:p>
        </w:tc>
      </w:tr>
      <w:tr w14:paraId="69FC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34B4668F">
            <w:pPr>
              <w:widowControl w:val="0"/>
              <w:jc w:val="center"/>
              <w:rPr>
                <w:rFonts w:eastAsia="宋体"/>
                <w:kern w:val="2"/>
                <w:sz w:val="21"/>
                <w:highlight w:val="none"/>
                <w:lang w:eastAsia="zh-CN"/>
              </w:rPr>
            </w:pPr>
            <w:r>
              <w:rPr>
                <w:rFonts w:hint="eastAsia" w:eastAsia="宋体"/>
                <w:kern w:val="2"/>
                <w:sz w:val="21"/>
                <w:highlight w:val="none"/>
                <w:lang w:eastAsia="zh-CN"/>
              </w:rPr>
              <w:t>定标方法</w:t>
            </w:r>
          </w:p>
        </w:tc>
        <w:tc>
          <w:tcPr>
            <w:tcW w:w="4397" w:type="dxa"/>
          </w:tcPr>
          <w:p w14:paraId="0276CE68">
            <w:pPr>
              <w:widowControl w:val="0"/>
              <w:jc w:val="center"/>
              <w:rPr>
                <w:rFonts w:eastAsia="宋体"/>
                <w:kern w:val="2"/>
                <w:sz w:val="21"/>
                <w:highlight w:val="none"/>
                <w:lang w:eastAsia="zh-CN"/>
              </w:rPr>
            </w:pPr>
            <w:r>
              <w:rPr>
                <w:rFonts w:hint="eastAsia" w:eastAsia="宋体"/>
                <w:kern w:val="2"/>
                <w:sz w:val="21"/>
                <w:highlight w:val="none"/>
                <w:lang w:eastAsia="zh-CN"/>
              </w:rPr>
              <w:t>自定法</w:t>
            </w:r>
          </w:p>
        </w:tc>
      </w:tr>
      <w:tr w14:paraId="0A90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355A30E1">
            <w:pPr>
              <w:widowControl w:val="0"/>
              <w:jc w:val="center"/>
              <w:rPr>
                <w:rFonts w:eastAsia="宋体"/>
                <w:kern w:val="2"/>
                <w:sz w:val="21"/>
                <w:highlight w:val="none"/>
                <w:lang w:eastAsia="zh-CN"/>
              </w:rPr>
            </w:pPr>
            <w:r>
              <w:rPr>
                <w:rFonts w:hint="eastAsia" w:eastAsia="宋体"/>
                <w:kern w:val="2"/>
                <w:sz w:val="21"/>
                <w:highlight w:val="none"/>
                <w:lang w:eastAsia="zh-CN"/>
              </w:rPr>
              <w:t>推荐候选中标供应商家数</w:t>
            </w:r>
          </w:p>
        </w:tc>
        <w:tc>
          <w:tcPr>
            <w:tcW w:w="4397" w:type="dxa"/>
          </w:tcPr>
          <w:p w14:paraId="2212896B">
            <w:pPr>
              <w:widowControl w:val="0"/>
              <w:jc w:val="center"/>
              <w:rPr>
                <w:rFonts w:eastAsia="宋体"/>
                <w:kern w:val="2"/>
                <w:sz w:val="21"/>
                <w:highlight w:val="none"/>
                <w:lang w:eastAsia="zh-CN"/>
              </w:rPr>
            </w:pPr>
            <w:r>
              <w:rPr>
                <w:rFonts w:hint="eastAsia" w:eastAsia="宋体"/>
                <w:kern w:val="2"/>
                <w:sz w:val="21"/>
                <w:highlight w:val="none"/>
                <w:lang w:eastAsia="zh-CN"/>
              </w:rPr>
              <w:t>3</w:t>
            </w:r>
          </w:p>
        </w:tc>
      </w:tr>
      <w:tr w14:paraId="723C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0C64D9C4">
            <w:pPr>
              <w:widowControl w:val="0"/>
              <w:jc w:val="center"/>
              <w:rPr>
                <w:rFonts w:eastAsia="宋体"/>
                <w:kern w:val="2"/>
                <w:sz w:val="21"/>
                <w:highlight w:val="none"/>
                <w:lang w:eastAsia="zh-CN"/>
              </w:rPr>
            </w:pPr>
            <w:r>
              <w:rPr>
                <w:rFonts w:hint="eastAsia" w:eastAsia="宋体"/>
                <w:kern w:val="2"/>
                <w:sz w:val="21"/>
                <w:highlight w:val="none"/>
                <w:lang w:eastAsia="zh-CN"/>
              </w:rPr>
              <w:t>中标供应商家数</w:t>
            </w:r>
          </w:p>
        </w:tc>
        <w:tc>
          <w:tcPr>
            <w:tcW w:w="4397" w:type="dxa"/>
          </w:tcPr>
          <w:p w14:paraId="1588492F">
            <w:pPr>
              <w:widowControl w:val="0"/>
              <w:jc w:val="center"/>
              <w:rPr>
                <w:rFonts w:eastAsia="宋体"/>
                <w:kern w:val="2"/>
                <w:sz w:val="21"/>
                <w:highlight w:val="none"/>
                <w:lang w:eastAsia="zh-CN"/>
              </w:rPr>
            </w:pPr>
            <w:r>
              <w:rPr>
                <w:rFonts w:hint="eastAsia" w:eastAsia="宋体"/>
                <w:kern w:val="2"/>
                <w:sz w:val="21"/>
                <w:highlight w:val="none"/>
                <w:lang w:eastAsia="zh-CN"/>
              </w:rPr>
              <w:t>1</w:t>
            </w:r>
          </w:p>
        </w:tc>
      </w:tr>
    </w:tbl>
    <w:p w14:paraId="23400442">
      <w:pPr>
        <w:widowControl w:val="0"/>
        <w:ind w:firstLine="422" w:firstLineChars="200"/>
        <w:jc w:val="both"/>
        <w:rPr>
          <w:rFonts w:hint="eastAsia" w:ascii="宋体" w:hAnsi="宋体" w:eastAsia="宋体"/>
          <w:b/>
          <w:kern w:val="2"/>
          <w:sz w:val="21"/>
          <w:highlight w:val="none"/>
          <w:lang w:eastAsia="zh-CN"/>
        </w:rPr>
      </w:pPr>
    </w:p>
    <w:bookmarkEnd w:id="30"/>
    <w:p w14:paraId="20E9B911">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（二）其他事项</w:t>
      </w:r>
    </w:p>
    <w:p w14:paraId="266F6455">
      <w:pPr>
        <w:widowControl w:val="0"/>
        <w:ind w:firstLine="420" w:firstLineChars="200"/>
        <w:jc w:val="both"/>
        <w:rPr>
          <w:rFonts w:eastAsia="宋体"/>
          <w:kern w:val="2"/>
          <w:sz w:val="21"/>
          <w:highlight w:val="none"/>
          <w:lang w:eastAsia="zh-CN"/>
        </w:rPr>
      </w:pPr>
      <w:r>
        <w:rPr>
          <w:rFonts w:eastAsia="宋体"/>
          <w:kern w:val="2"/>
          <w:sz w:val="21"/>
          <w:highlight w:val="none"/>
          <w:lang w:eastAsia="zh-CN"/>
        </w:rPr>
        <w:t>1</w:t>
      </w:r>
      <w:r>
        <w:rPr>
          <w:rFonts w:hint="eastAsia" w:eastAsia="宋体"/>
          <w:kern w:val="2"/>
          <w:sz w:val="21"/>
          <w:highlight w:val="none"/>
          <w:lang w:eastAsia="zh-CN"/>
        </w:rPr>
        <w:t>、关于享受优惠政策的主体及价格扣除比例</w:t>
      </w:r>
    </w:p>
    <w:p w14:paraId="74B6D31D">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（1）专门面向中小企业采购的项目，不再执行价格扣除比例。</w:t>
      </w:r>
    </w:p>
    <w:p w14:paraId="3BB241D4">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（2）非专门面向中小企业采购的项目，应执行价格扣除比例：供应商提供的服务全部由优惠主体承接，则对其投标总价给予</w:t>
      </w:r>
      <w:r>
        <w:rPr>
          <w:rFonts w:hint="eastAsia" w:eastAsia="宋体"/>
          <w:color w:val="FF0000"/>
          <w:kern w:val="2"/>
          <w:sz w:val="21"/>
          <w:highlight w:val="none"/>
          <w:u w:val="single"/>
          <w:lang w:eastAsia="zh-CN"/>
        </w:rPr>
        <w:t>10</w:t>
      </w:r>
      <w:r>
        <w:rPr>
          <w:rFonts w:eastAsia="宋体"/>
          <w:color w:val="FF0000"/>
          <w:kern w:val="2"/>
          <w:sz w:val="21"/>
          <w:highlight w:val="none"/>
          <w:u w:val="single"/>
          <w:lang w:eastAsia="zh-CN"/>
        </w:rPr>
        <w:t>%</w:t>
      </w:r>
      <w:r>
        <w:rPr>
          <w:rFonts w:hint="eastAsia" w:eastAsia="宋体"/>
          <w:color w:val="000000"/>
          <w:kern w:val="2"/>
          <w:sz w:val="21"/>
          <w:highlight w:val="none"/>
          <w:lang w:eastAsia="zh-CN"/>
        </w:rPr>
        <w:t>（10%~20%）</w:t>
      </w:r>
      <w:r>
        <w:rPr>
          <w:rFonts w:hint="eastAsia" w:eastAsia="宋体"/>
          <w:kern w:val="2"/>
          <w:sz w:val="21"/>
          <w:highlight w:val="none"/>
          <w:lang w:eastAsia="zh-CN"/>
        </w:rPr>
        <w:t>的扣除，用扣除后的价格参与评审。满足多项优惠政策的企业，不重复享受多项价格扣除政策。</w:t>
      </w:r>
    </w:p>
    <w:p w14:paraId="05C0DA48">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highlight w:val="none"/>
          <w:lang w:eastAsia="zh-CN"/>
        </w:rPr>
        <w:t>b)</w:t>
      </w:r>
      <w:r>
        <w:rPr>
          <w:rFonts w:hint="eastAsia" w:eastAsia="宋体"/>
          <w:kern w:val="2"/>
          <w:sz w:val="21"/>
          <w:highlight w:val="none"/>
          <w:lang w:eastAsia="zh-CN"/>
        </w:rPr>
        <w:t>优惠主体承接是指提供服务的人员为中小企业依照《中华人民共和国劳动合同法》订立劳动合同的从业人员。</w:t>
      </w:r>
    </w:p>
    <w:p w14:paraId="3C41C4CD">
      <w:pPr>
        <w:widowControl w:val="0"/>
        <w:numPr>
          <w:ilvl w:val="0"/>
          <w:numId w:val="1"/>
        </w:numPr>
        <w:ind w:firstLine="420" w:firstLineChars="200"/>
        <w:jc w:val="both"/>
        <w:rPr>
          <w:rFonts w:eastAsia="宋体"/>
          <w:kern w:val="2"/>
          <w:sz w:val="21"/>
          <w:szCs w:val="21"/>
          <w:highlight w:val="none"/>
          <w:lang w:eastAsia="zh-CN"/>
        </w:rPr>
      </w:pPr>
      <w:r>
        <w:rPr>
          <w:rFonts w:ascii="宋体" w:hAnsi="宋体" w:eastAsia="宋体" w:cs="宋体"/>
          <w:kern w:val="2"/>
          <w:sz w:val="21"/>
          <w:szCs w:val="21"/>
          <w:highlight w:val="none"/>
          <w:lang w:eastAsia="zh-CN"/>
        </w:rPr>
        <w:t>中小企业参加</w:t>
      </w:r>
      <w:r>
        <w:rPr>
          <w:rFonts w:hint="eastAsia" w:ascii="宋体" w:hAnsi="宋体" w:eastAsia="宋体" w:cs="宋体"/>
          <w:kern w:val="2"/>
          <w:sz w:val="21"/>
          <w:szCs w:val="21"/>
          <w:highlight w:val="none"/>
          <w:lang w:eastAsia="zh-CN"/>
        </w:rPr>
        <w:t>政府采购、自行采购</w:t>
      </w:r>
      <w:r>
        <w:rPr>
          <w:rFonts w:ascii="宋体" w:hAnsi="宋体" w:eastAsia="宋体" w:cs="宋体"/>
          <w:kern w:val="2"/>
          <w:sz w:val="21"/>
          <w:szCs w:val="21"/>
          <w:highlight w:val="none"/>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highlight w:val="none"/>
          <w:lang w:eastAsia="zh-CN"/>
        </w:rPr>
        <w:t>《中小企业声明函》中相关企业所属行业应当与采购标的所属行业相一致。</w:t>
      </w:r>
      <w:r>
        <w:rPr>
          <w:rFonts w:hint="eastAsia" w:eastAsia="宋体"/>
          <w:kern w:val="2"/>
          <w:sz w:val="21"/>
          <w:szCs w:val="21"/>
          <w:highlight w:val="none"/>
          <w:lang w:eastAsia="zh-CN"/>
        </w:rPr>
        <w:t>本项目采购标的（服务需求）对应的中小企业划分标准所属行业为</w:t>
      </w:r>
      <w:r>
        <w:rPr>
          <w:rFonts w:hint="eastAsia" w:ascii="宋体" w:hAnsi="宋体" w:eastAsia="宋体" w:cs="宋体"/>
          <w:b/>
          <w:bCs/>
          <w:color w:val="FF0000"/>
          <w:kern w:val="2"/>
          <w:sz w:val="21"/>
          <w:szCs w:val="21"/>
          <w:highlight w:val="none"/>
          <w:lang w:eastAsia="zh-CN"/>
        </w:rPr>
        <w:t>其他未列明行业</w:t>
      </w:r>
      <w:r>
        <w:rPr>
          <w:rFonts w:hint="eastAsia" w:eastAsia="宋体"/>
          <w:kern w:val="2"/>
          <w:sz w:val="21"/>
          <w:szCs w:val="21"/>
          <w:highlight w:val="none"/>
          <w:lang w:eastAsia="zh-CN"/>
        </w:rPr>
        <w:t>。</w:t>
      </w:r>
    </w:p>
    <w:p w14:paraId="274B626D">
      <w:pPr>
        <w:widowControl w:val="0"/>
        <w:numPr>
          <w:ilvl w:val="0"/>
          <w:numId w:val="1"/>
        </w:numPr>
        <w:ind w:firstLine="420" w:firstLineChars="200"/>
        <w:jc w:val="both"/>
        <w:rPr>
          <w:rFonts w:eastAsia="宋体"/>
          <w:kern w:val="2"/>
          <w:sz w:val="21"/>
          <w:highlight w:val="none"/>
          <w:lang w:eastAsia="zh-CN"/>
        </w:rPr>
      </w:pPr>
      <w:r>
        <w:rPr>
          <w:rFonts w:hint="eastAsia" w:eastAsia="宋体"/>
          <w:kern w:val="2"/>
          <w:sz w:val="21"/>
          <w:szCs w:val="21"/>
          <w:highlight w:val="none"/>
          <w:lang w:eastAsia="zh-CN"/>
        </w:rPr>
        <w:t>小型企业、微</w:t>
      </w:r>
      <w:r>
        <w:rPr>
          <w:rFonts w:hint="eastAsia" w:eastAsia="宋体"/>
          <w:kern w:val="2"/>
          <w:sz w:val="21"/>
          <w:highlight w:val="none"/>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69A16DA0">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（5）享受价格扣除获得采购合同的，小微企业不得将合同分包给大中型企业。</w:t>
      </w:r>
    </w:p>
    <w:p w14:paraId="3BB576A7">
      <w:pPr>
        <w:widowControl w:val="0"/>
        <w:spacing w:line="360" w:lineRule="auto"/>
        <w:ind w:firstLine="422" w:firstLineChars="200"/>
        <w:jc w:val="both"/>
        <w:rPr>
          <w:rFonts w:hint="eastAsia" w:ascii="宋体" w:hAnsi="宋体" w:eastAsia="宋体" w:cs="宋体"/>
          <w:b/>
          <w:bCs/>
          <w:kern w:val="2"/>
          <w:sz w:val="21"/>
          <w:highlight w:val="none"/>
          <w:lang w:eastAsia="zh-CN"/>
        </w:rPr>
      </w:pPr>
      <w:r>
        <w:rPr>
          <w:rFonts w:hint="eastAsia" w:ascii="宋体" w:hAnsi="宋体" w:eastAsia="宋体" w:cs="宋体"/>
          <w:b/>
          <w:bCs/>
          <w:kern w:val="2"/>
          <w:sz w:val="21"/>
          <w:highlight w:val="none"/>
          <w:lang w:eastAsia="zh-CN"/>
        </w:rPr>
        <w:t>2.关于采购订单融资政策</w:t>
      </w:r>
    </w:p>
    <w:p w14:paraId="4822261B">
      <w:pPr>
        <w:widowControl w:val="0"/>
        <w:wordWrap w:val="0"/>
        <w:ind w:firstLine="420" w:firstLineChars="200"/>
        <w:jc w:val="both"/>
        <w:rPr>
          <w:rFonts w:hint="eastAsia" w:ascii="宋体" w:hAnsi="宋体" w:eastAsia="宋体"/>
          <w:b/>
          <w:kern w:val="2"/>
          <w:sz w:val="21"/>
          <w:highlight w:val="none"/>
          <w:lang w:eastAsia="zh-CN"/>
        </w:rPr>
      </w:pPr>
      <w:r>
        <w:rPr>
          <w:rFonts w:hint="eastAsia" w:eastAsia="宋体"/>
          <w:color w:val="FF0000"/>
          <w:kern w:val="2"/>
          <w:sz w:val="21"/>
          <w:highlight w:val="none"/>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4045D7">
      <w:pPr>
        <w:widowControl w:val="0"/>
        <w:ind w:firstLine="422" w:firstLineChars="200"/>
        <w:jc w:val="both"/>
        <w:rPr>
          <w:rFonts w:eastAsia="宋体"/>
          <w:b/>
          <w:kern w:val="2"/>
          <w:sz w:val="21"/>
          <w:highlight w:val="none"/>
          <w:lang w:eastAsia="zh-CN"/>
        </w:rPr>
      </w:pPr>
      <w:r>
        <w:rPr>
          <w:rFonts w:hint="eastAsia" w:eastAsia="宋体"/>
          <w:b/>
          <w:kern w:val="2"/>
          <w:sz w:val="21"/>
          <w:highlight w:val="none"/>
          <w:lang w:eastAsia="zh-CN"/>
        </w:rPr>
        <w:t>3、</w:t>
      </w:r>
      <w:bookmarkStart w:id="31" w:name="_Hlk72594729"/>
      <w:bookmarkStart w:id="32" w:name="_Hlk76855768"/>
      <w:r>
        <w:rPr>
          <w:rFonts w:hint="eastAsia" w:eastAsia="宋体"/>
          <w:b/>
          <w:kern w:val="2"/>
          <w:sz w:val="21"/>
          <w:highlight w:val="none"/>
          <w:lang w:eastAsia="zh-CN"/>
        </w:rPr>
        <w:t>本项目为代理服务项目，将向中标（成交）供应商收取代理服务费。</w:t>
      </w:r>
    </w:p>
    <w:bookmarkEnd w:id="31"/>
    <w:bookmarkEnd w:id="32"/>
    <w:p w14:paraId="34BB685B">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highlight w:val="none"/>
          <w:lang w:eastAsia="zh-CN"/>
        </w:rPr>
        <w:t>本项目类型为服务采购：</w:t>
      </w:r>
    </w:p>
    <w:p w14:paraId="35AC6D6D">
      <w:pPr>
        <w:widowControl w:val="0"/>
        <w:ind w:firstLine="420" w:firstLineChars="200"/>
        <w:jc w:val="both"/>
        <w:rPr>
          <w:rFonts w:eastAsia="宋体"/>
          <w:kern w:val="2"/>
          <w:sz w:val="21"/>
          <w:highlight w:val="none"/>
          <w:lang w:eastAsia="zh-CN"/>
        </w:rPr>
      </w:pPr>
      <w:r>
        <w:rPr>
          <w:rFonts w:hint="eastAsia" w:eastAsia="宋体"/>
          <w:kern w:val="2"/>
          <w:sz w:val="21"/>
          <w:highlight w:val="none"/>
          <w:lang w:eastAsia="zh-CN"/>
        </w:rPr>
        <w:t>（1）代理服务费以《中标（成交）通知书》确定的中标（成交）金额作为计算基数，按差额定率累进法计算。</w:t>
      </w:r>
    </w:p>
    <w:p w14:paraId="1155CE68">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14:paraId="5A75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21A5B089">
            <w:pPr>
              <w:spacing w:line="360" w:lineRule="auto"/>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14:paraId="3FD7985E">
            <w:pPr>
              <w:spacing w:line="360" w:lineRule="auto"/>
              <w:jc w:val="center"/>
              <w:rPr>
                <w:rFonts w:eastAsia="宋体"/>
                <w:kern w:val="2"/>
                <w:sz w:val="21"/>
                <w:lang w:eastAsia="zh-CN"/>
              </w:rPr>
            </w:pPr>
            <w:r>
              <w:rPr>
                <w:rFonts w:hint="eastAsia" w:eastAsia="宋体"/>
                <w:kern w:val="2"/>
                <w:sz w:val="21"/>
                <w:lang w:eastAsia="zh-CN"/>
              </w:rPr>
              <w:t>货物采购</w:t>
            </w:r>
          </w:p>
        </w:tc>
        <w:tc>
          <w:tcPr>
            <w:tcW w:w="1799" w:type="dxa"/>
            <w:vAlign w:val="center"/>
          </w:tcPr>
          <w:p w14:paraId="76B2FC00">
            <w:pPr>
              <w:spacing w:line="360" w:lineRule="auto"/>
              <w:jc w:val="center"/>
              <w:rPr>
                <w:rFonts w:eastAsia="宋体"/>
                <w:kern w:val="2"/>
                <w:sz w:val="21"/>
                <w:lang w:eastAsia="zh-CN"/>
              </w:rPr>
            </w:pPr>
            <w:r>
              <w:rPr>
                <w:rFonts w:hint="eastAsia" w:eastAsia="宋体"/>
                <w:kern w:val="2"/>
                <w:sz w:val="21"/>
                <w:lang w:eastAsia="zh-CN"/>
              </w:rPr>
              <w:t>服务采购</w:t>
            </w:r>
          </w:p>
        </w:tc>
        <w:tc>
          <w:tcPr>
            <w:tcW w:w="1799" w:type="dxa"/>
            <w:vAlign w:val="center"/>
          </w:tcPr>
          <w:p w14:paraId="223EEA24">
            <w:pPr>
              <w:spacing w:line="360" w:lineRule="auto"/>
              <w:jc w:val="center"/>
              <w:rPr>
                <w:rFonts w:eastAsia="宋体"/>
                <w:kern w:val="2"/>
                <w:sz w:val="21"/>
                <w:lang w:eastAsia="zh-CN"/>
              </w:rPr>
            </w:pPr>
            <w:r>
              <w:rPr>
                <w:rFonts w:hint="eastAsia" w:eastAsia="宋体"/>
                <w:kern w:val="2"/>
                <w:sz w:val="21"/>
                <w:lang w:eastAsia="zh-CN"/>
              </w:rPr>
              <w:t>工程采购</w:t>
            </w:r>
          </w:p>
        </w:tc>
      </w:tr>
      <w:tr w14:paraId="32A7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DC447A8">
            <w:pPr>
              <w:spacing w:line="360" w:lineRule="auto"/>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14:paraId="6C9EF2F6">
            <w:pPr>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14:paraId="7459F944">
            <w:pPr>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14:paraId="5C05EF05">
            <w:pPr>
              <w:spacing w:line="360" w:lineRule="auto"/>
              <w:jc w:val="center"/>
              <w:rPr>
                <w:rFonts w:eastAsia="宋体"/>
                <w:kern w:val="2"/>
                <w:sz w:val="21"/>
                <w:lang w:eastAsia="zh-CN"/>
              </w:rPr>
            </w:pPr>
            <w:r>
              <w:rPr>
                <w:rFonts w:hint="eastAsia" w:eastAsia="宋体"/>
                <w:kern w:val="2"/>
                <w:sz w:val="21"/>
                <w:lang w:eastAsia="zh-CN"/>
              </w:rPr>
              <w:t>1.0%</w:t>
            </w:r>
          </w:p>
        </w:tc>
      </w:tr>
      <w:tr w14:paraId="1C1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081FB2E">
            <w:pPr>
              <w:spacing w:line="360" w:lineRule="auto"/>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14:paraId="346FDE43">
            <w:pPr>
              <w:spacing w:line="360" w:lineRule="auto"/>
              <w:jc w:val="center"/>
              <w:rPr>
                <w:rFonts w:eastAsia="宋体"/>
                <w:kern w:val="2"/>
                <w:sz w:val="21"/>
                <w:lang w:eastAsia="zh-CN"/>
              </w:rPr>
            </w:pPr>
            <w:r>
              <w:rPr>
                <w:rFonts w:hint="eastAsia" w:eastAsia="宋体"/>
                <w:kern w:val="2"/>
                <w:sz w:val="21"/>
                <w:lang w:eastAsia="zh-CN"/>
              </w:rPr>
              <w:t>1.1%</w:t>
            </w:r>
          </w:p>
        </w:tc>
        <w:tc>
          <w:tcPr>
            <w:tcW w:w="1799" w:type="dxa"/>
            <w:vAlign w:val="center"/>
          </w:tcPr>
          <w:p w14:paraId="5DDCF73B">
            <w:pPr>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14:paraId="08E8D502">
            <w:pPr>
              <w:spacing w:line="360" w:lineRule="auto"/>
              <w:jc w:val="center"/>
              <w:rPr>
                <w:rFonts w:eastAsia="宋体"/>
                <w:kern w:val="2"/>
                <w:sz w:val="21"/>
                <w:lang w:eastAsia="zh-CN"/>
              </w:rPr>
            </w:pPr>
            <w:r>
              <w:rPr>
                <w:rFonts w:hint="eastAsia" w:eastAsia="宋体"/>
                <w:kern w:val="2"/>
                <w:sz w:val="21"/>
                <w:lang w:eastAsia="zh-CN"/>
              </w:rPr>
              <w:t>0.7%</w:t>
            </w:r>
          </w:p>
        </w:tc>
      </w:tr>
      <w:tr w14:paraId="6D93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BCBF83">
            <w:pPr>
              <w:spacing w:line="360" w:lineRule="auto"/>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14:paraId="74D0DA83">
            <w:pPr>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14:paraId="014AF842">
            <w:pPr>
              <w:spacing w:line="360" w:lineRule="auto"/>
              <w:jc w:val="center"/>
              <w:rPr>
                <w:rFonts w:eastAsia="宋体"/>
                <w:kern w:val="2"/>
                <w:sz w:val="21"/>
                <w:lang w:eastAsia="zh-CN"/>
              </w:rPr>
            </w:pPr>
            <w:r>
              <w:rPr>
                <w:rFonts w:hint="eastAsia" w:eastAsia="宋体"/>
                <w:kern w:val="2"/>
                <w:sz w:val="21"/>
                <w:lang w:eastAsia="zh-CN"/>
              </w:rPr>
              <w:t>0.45%</w:t>
            </w:r>
          </w:p>
        </w:tc>
        <w:tc>
          <w:tcPr>
            <w:tcW w:w="1799" w:type="dxa"/>
            <w:vAlign w:val="center"/>
          </w:tcPr>
          <w:p w14:paraId="07C89F07">
            <w:pPr>
              <w:spacing w:line="360" w:lineRule="auto"/>
              <w:jc w:val="center"/>
              <w:rPr>
                <w:rFonts w:eastAsia="宋体"/>
                <w:kern w:val="2"/>
                <w:sz w:val="21"/>
                <w:lang w:eastAsia="zh-CN"/>
              </w:rPr>
            </w:pPr>
            <w:r>
              <w:rPr>
                <w:rFonts w:hint="eastAsia" w:eastAsia="宋体"/>
                <w:kern w:val="2"/>
                <w:sz w:val="21"/>
                <w:lang w:eastAsia="zh-CN"/>
              </w:rPr>
              <w:t>0.55%</w:t>
            </w:r>
          </w:p>
        </w:tc>
      </w:tr>
      <w:tr w14:paraId="437F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666743">
            <w:pPr>
              <w:spacing w:line="360" w:lineRule="auto"/>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14:paraId="240DFCE4">
            <w:pPr>
              <w:spacing w:line="360" w:lineRule="auto"/>
              <w:jc w:val="center"/>
              <w:rPr>
                <w:rFonts w:eastAsia="宋体"/>
                <w:kern w:val="2"/>
                <w:sz w:val="21"/>
                <w:lang w:eastAsia="zh-CN"/>
              </w:rPr>
            </w:pPr>
            <w:r>
              <w:rPr>
                <w:rFonts w:hint="eastAsia" w:eastAsia="宋体"/>
                <w:kern w:val="2"/>
                <w:sz w:val="21"/>
                <w:lang w:eastAsia="zh-CN"/>
              </w:rPr>
              <w:t>0.5%</w:t>
            </w:r>
          </w:p>
        </w:tc>
        <w:tc>
          <w:tcPr>
            <w:tcW w:w="1799" w:type="dxa"/>
            <w:vAlign w:val="center"/>
          </w:tcPr>
          <w:p w14:paraId="26A5DD9D">
            <w:pPr>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14:paraId="16AA22AA">
            <w:pPr>
              <w:spacing w:line="360" w:lineRule="auto"/>
              <w:jc w:val="center"/>
              <w:rPr>
                <w:rFonts w:eastAsia="宋体"/>
                <w:kern w:val="2"/>
                <w:sz w:val="21"/>
                <w:lang w:eastAsia="zh-CN"/>
              </w:rPr>
            </w:pPr>
            <w:r>
              <w:rPr>
                <w:rFonts w:hint="eastAsia" w:eastAsia="宋体"/>
                <w:kern w:val="2"/>
                <w:sz w:val="21"/>
                <w:lang w:eastAsia="zh-CN"/>
              </w:rPr>
              <w:t>0.35%</w:t>
            </w:r>
          </w:p>
        </w:tc>
      </w:tr>
      <w:tr w14:paraId="1CD8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28547D">
            <w:pPr>
              <w:spacing w:line="360" w:lineRule="auto"/>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14:paraId="28586759">
            <w:pPr>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14:paraId="49587BBA">
            <w:pPr>
              <w:spacing w:line="360" w:lineRule="auto"/>
              <w:jc w:val="center"/>
              <w:rPr>
                <w:rFonts w:eastAsia="宋体"/>
                <w:kern w:val="2"/>
                <w:sz w:val="21"/>
                <w:lang w:eastAsia="zh-CN"/>
              </w:rPr>
            </w:pPr>
            <w:r>
              <w:rPr>
                <w:rFonts w:hint="eastAsia" w:eastAsia="宋体"/>
                <w:kern w:val="2"/>
                <w:sz w:val="21"/>
                <w:lang w:eastAsia="zh-CN"/>
              </w:rPr>
              <w:t>0.1%</w:t>
            </w:r>
          </w:p>
        </w:tc>
        <w:tc>
          <w:tcPr>
            <w:tcW w:w="1799" w:type="dxa"/>
            <w:vAlign w:val="center"/>
          </w:tcPr>
          <w:p w14:paraId="267437AD">
            <w:pPr>
              <w:spacing w:line="360" w:lineRule="auto"/>
              <w:jc w:val="center"/>
              <w:rPr>
                <w:rFonts w:eastAsia="宋体"/>
                <w:kern w:val="2"/>
                <w:sz w:val="21"/>
                <w:lang w:eastAsia="zh-CN"/>
              </w:rPr>
            </w:pPr>
            <w:r>
              <w:rPr>
                <w:rFonts w:hint="eastAsia" w:eastAsia="宋体"/>
                <w:kern w:val="2"/>
                <w:sz w:val="21"/>
                <w:lang w:eastAsia="zh-CN"/>
              </w:rPr>
              <w:t>0.2%</w:t>
            </w:r>
          </w:p>
        </w:tc>
      </w:tr>
      <w:tr w14:paraId="540D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96CEA96">
            <w:pPr>
              <w:spacing w:line="360" w:lineRule="auto"/>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14:paraId="3E1B24B5">
            <w:pPr>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14:paraId="01AFCBEF">
            <w:pPr>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14:paraId="677B79C2">
            <w:pPr>
              <w:spacing w:line="360" w:lineRule="auto"/>
              <w:jc w:val="center"/>
              <w:rPr>
                <w:rFonts w:eastAsia="宋体"/>
                <w:kern w:val="2"/>
                <w:sz w:val="21"/>
                <w:lang w:eastAsia="zh-CN"/>
              </w:rPr>
            </w:pPr>
            <w:r>
              <w:rPr>
                <w:rFonts w:hint="eastAsia" w:eastAsia="宋体"/>
                <w:kern w:val="2"/>
                <w:sz w:val="21"/>
                <w:lang w:eastAsia="zh-CN"/>
              </w:rPr>
              <w:t>0.05%</w:t>
            </w:r>
          </w:p>
        </w:tc>
      </w:tr>
      <w:tr w14:paraId="7E75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C7700A7">
            <w:pPr>
              <w:spacing w:line="360" w:lineRule="auto"/>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14:paraId="06B3EB29">
            <w:pPr>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14:paraId="77B6DA10">
            <w:pPr>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14:paraId="38B0EADB">
            <w:pPr>
              <w:spacing w:line="360" w:lineRule="auto"/>
              <w:jc w:val="center"/>
              <w:rPr>
                <w:rFonts w:eastAsia="宋体"/>
                <w:kern w:val="2"/>
                <w:sz w:val="21"/>
                <w:lang w:eastAsia="zh-CN"/>
              </w:rPr>
            </w:pPr>
            <w:r>
              <w:rPr>
                <w:rFonts w:hint="eastAsia" w:eastAsia="宋体"/>
                <w:kern w:val="2"/>
                <w:sz w:val="21"/>
                <w:lang w:eastAsia="zh-CN"/>
              </w:rPr>
              <w:t>0.035%</w:t>
            </w:r>
          </w:p>
        </w:tc>
      </w:tr>
      <w:tr w14:paraId="26A2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E60E9B6">
            <w:pPr>
              <w:spacing w:line="360" w:lineRule="auto"/>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14:paraId="5EF41071">
            <w:pPr>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14:paraId="657B4706">
            <w:pPr>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14:paraId="084582CB">
            <w:pPr>
              <w:spacing w:line="360" w:lineRule="auto"/>
              <w:jc w:val="center"/>
              <w:rPr>
                <w:rFonts w:eastAsia="宋体"/>
                <w:kern w:val="2"/>
                <w:sz w:val="21"/>
                <w:lang w:eastAsia="zh-CN"/>
              </w:rPr>
            </w:pPr>
            <w:r>
              <w:rPr>
                <w:rFonts w:hint="eastAsia" w:eastAsia="宋体"/>
                <w:kern w:val="2"/>
                <w:sz w:val="21"/>
                <w:lang w:eastAsia="zh-CN"/>
              </w:rPr>
              <w:t>0.008%</w:t>
            </w:r>
          </w:p>
        </w:tc>
      </w:tr>
      <w:tr w14:paraId="2346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0424E9">
            <w:pPr>
              <w:spacing w:line="360" w:lineRule="auto"/>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14:paraId="52FECB5D">
            <w:pPr>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14:paraId="1F06BC7D">
            <w:pPr>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14:paraId="7E4BE8D9">
            <w:pPr>
              <w:spacing w:line="360" w:lineRule="auto"/>
              <w:jc w:val="center"/>
              <w:rPr>
                <w:rFonts w:eastAsia="宋体"/>
                <w:kern w:val="2"/>
                <w:sz w:val="21"/>
                <w:lang w:eastAsia="zh-CN"/>
              </w:rPr>
            </w:pPr>
            <w:r>
              <w:rPr>
                <w:rFonts w:hint="eastAsia" w:eastAsia="宋体"/>
                <w:kern w:val="2"/>
                <w:sz w:val="21"/>
                <w:lang w:eastAsia="zh-CN"/>
              </w:rPr>
              <w:t>0.006%</w:t>
            </w:r>
          </w:p>
        </w:tc>
      </w:tr>
      <w:tr w14:paraId="2732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8AE49D">
            <w:pPr>
              <w:spacing w:line="360" w:lineRule="auto"/>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14:paraId="434AF26F">
            <w:pPr>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14:paraId="0718B9B8">
            <w:pPr>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14:paraId="739A0510">
            <w:pPr>
              <w:spacing w:line="360" w:lineRule="auto"/>
              <w:jc w:val="center"/>
              <w:rPr>
                <w:rFonts w:eastAsia="宋体"/>
                <w:kern w:val="2"/>
                <w:sz w:val="21"/>
                <w:lang w:eastAsia="zh-CN"/>
              </w:rPr>
            </w:pPr>
            <w:r>
              <w:rPr>
                <w:rFonts w:hint="eastAsia" w:eastAsia="宋体"/>
                <w:kern w:val="2"/>
                <w:sz w:val="21"/>
                <w:lang w:eastAsia="zh-CN"/>
              </w:rPr>
              <w:t>0.004%</w:t>
            </w:r>
          </w:p>
        </w:tc>
      </w:tr>
    </w:tbl>
    <w:p w14:paraId="3FAA7B2C">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412207FE">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7F0ED8AD">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56D0B361">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5326F2EB">
      <w:pPr>
        <w:widowControl w:val="0"/>
        <w:ind w:firstLine="420" w:firstLineChars="200"/>
        <w:jc w:val="both"/>
        <w:rPr>
          <w:rFonts w:eastAsia="宋体"/>
          <w:kern w:val="2"/>
          <w:sz w:val="21"/>
          <w:highlight w:val="none"/>
          <w:lang w:eastAsia="zh-CN"/>
        </w:rPr>
      </w:pPr>
      <w:bookmarkStart w:id="103" w:name="_GoBack"/>
      <w:r>
        <w:rPr>
          <w:rFonts w:hint="eastAsia" w:eastAsia="宋体"/>
          <w:kern w:val="2"/>
          <w:sz w:val="21"/>
          <w:highlight w:val="none"/>
          <w:lang w:eastAsia="zh-CN"/>
        </w:rPr>
        <w:t>（3）中标（成交）供应商中标（成交）后，必须按规定采用银行对公转账方式向深圳交易集团有限公司直接交纳代理服务费，交纳信息及要求：</w:t>
      </w:r>
    </w:p>
    <w:p w14:paraId="162F3D89">
      <w:pPr>
        <w:widowControl w:val="0"/>
        <w:ind w:firstLine="422" w:firstLineChars="200"/>
        <w:jc w:val="both"/>
        <w:rPr>
          <w:rFonts w:hint="eastAsia" w:ascii="宋体" w:hAnsi="宋体" w:eastAsia="宋体" w:cs="宋体"/>
          <w:bCs/>
          <w:color w:val="FF0000"/>
          <w:kern w:val="2"/>
          <w:sz w:val="21"/>
          <w:szCs w:val="21"/>
          <w:highlight w:val="none"/>
          <w:lang w:eastAsia="zh-CN"/>
        </w:rPr>
      </w:pPr>
      <w:r>
        <w:rPr>
          <w:rFonts w:hint="eastAsia" w:ascii="宋体" w:hAnsi="宋体" w:eastAsia="宋体" w:cs="宋体"/>
          <w:b/>
          <w:bCs/>
          <w:color w:val="FF0000"/>
          <w:kern w:val="2"/>
          <w:sz w:val="21"/>
          <w:szCs w:val="21"/>
          <w:highlight w:val="none"/>
          <w:lang w:eastAsia="zh-CN"/>
        </w:rPr>
        <w:t>基本户信息：</w:t>
      </w:r>
    </w:p>
    <w:p w14:paraId="530DFDF3">
      <w:pPr>
        <w:widowControl w:val="0"/>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账户名：深圳交易集团有限公司</w:t>
      </w:r>
    </w:p>
    <w:p w14:paraId="53BA339B">
      <w:pPr>
        <w:widowControl w:val="0"/>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账号：632765883</w:t>
      </w:r>
    </w:p>
    <w:p w14:paraId="5AA498F6">
      <w:pPr>
        <w:widowControl w:val="0"/>
        <w:ind w:firstLine="420" w:firstLineChars="200"/>
        <w:jc w:val="both"/>
        <w:rPr>
          <w:rFonts w:hint="eastAsia" w:ascii="宋体" w:hAnsi="宋体" w:eastAsia="宋体" w:cs="宋体"/>
          <w:color w:val="FF0000"/>
          <w:kern w:val="2"/>
          <w:sz w:val="21"/>
          <w:szCs w:val="21"/>
          <w:highlight w:val="none"/>
          <w:lang w:eastAsia="zh-CN"/>
        </w:rPr>
      </w:pPr>
      <w:r>
        <w:rPr>
          <w:rFonts w:hint="eastAsia" w:ascii="宋体" w:hAnsi="宋体" w:eastAsia="宋体" w:cs="宋体"/>
          <w:color w:val="FF0000"/>
          <w:kern w:val="2"/>
          <w:sz w:val="21"/>
          <w:szCs w:val="21"/>
          <w:highlight w:val="none"/>
          <w:lang w:eastAsia="zh-CN"/>
        </w:rPr>
        <w:t>开户行：民生银行深圳五洲支行</w:t>
      </w:r>
    </w:p>
    <w:p w14:paraId="3D1A2BD0">
      <w:pPr>
        <w:widowControl w:val="0"/>
        <w:ind w:firstLine="422" w:firstLineChars="200"/>
        <w:jc w:val="both"/>
        <w:rPr>
          <w:rFonts w:hint="eastAsia" w:ascii="宋体" w:hAnsi="宋体" w:eastAsia="宋体" w:cs="宋体"/>
          <w:bCs/>
          <w:color w:val="FF0000"/>
          <w:kern w:val="2"/>
          <w:sz w:val="21"/>
          <w:szCs w:val="21"/>
          <w:highlight w:val="none"/>
          <w:lang w:eastAsia="zh-CN"/>
        </w:rPr>
      </w:pPr>
      <w:r>
        <w:rPr>
          <w:rFonts w:hint="eastAsia" w:ascii="宋体" w:hAnsi="宋体" w:eastAsia="宋体" w:cs="宋体"/>
          <w:b/>
          <w:bCs/>
          <w:color w:val="FF0000"/>
          <w:kern w:val="2"/>
          <w:sz w:val="21"/>
          <w:szCs w:val="21"/>
          <w:highlight w:val="none"/>
          <w:lang w:eastAsia="zh-CN"/>
        </w:rPr>
        <w:t>转账备注：</w:t>
      </w:r>
    </w:p>
    <w:p w14:paraId="0B944BCA">
      <w:pPr>
        <w:widowControl w:val="0"/>
        <w:ind w:firstLine="420" w:firstLineChars="200"/>
        <w:jc w:val="both"/>
        <w:rPr>
          <w:rFonts w:hint="eastAsia" w:ascii="宋体" w:hAnsi="宋体" w:eastAsia="宋体" w:cs="宋体"/>
          <w:bCs/>
          <w:color w:val="FF0000"/>
          <w:kern w:val="2"/>
          <w:sz w:val="21"/>
          <w:szCs w:val="21"/>
          <w:highlight w:val="none"/>
          <w:lang w:eastAsia="zh-CN"/>
        </w:rPr>
      </w:pPr>
      <w:r>
        <w:rPr>
          <w:rFonts w:hint="eastAsia" w:ascii="宋体" w:hAnsi="宋体" w:eastAsia="宋体" w:cs="宋体"/>
          <w:bCs/>
          <w:color w:val="FF0000"/>
          <w:kern w:val="2"/>
          <w:sz w:val="21"/>
          <w:szCs w:val="21"/>
          <w:highlight w:val="none"/>
          <w:lang w:eastAsia="zh-CN"/>
        </w:rPr>
        <w:t>项目编号+项目名称</w:t>
      </w:r>
    </w:p>
    <w:bookmarkEnd w:id="103"/>
    <w:p w14:paraId="6C6F9970">
      <w:pPr>
        <w:widowControl w:val="0"/>
        <w:ind w:firstLine="420" w:firstLineChars="200"/>
        <w:rPr>
          <w:rFonts w:eastAsia="宋体"/>
          <w:kern w:val="2"/>
          <w:sz w:val="21"/>
          <w:lang w:eastAsia="zh-CN"/>
        </w:rPr>
      </w:pPr>
    </w:p>
    <w:p w14:paraId="77BF64E7">
      <w:pPr>
        <w:widowControl w:val="0"/>
        <w:jc w:val="both"/>
        <w:rPr>
          <w:rFonts w:hint="eastAsia" w:ascii="宋体" w:hAnsi="宋体" w:eastAsia="宋体"/>
          <w:b/>
          <w:bCs/>
          <w:sz w:val="28"/>
          <w:szCs w:val="28"/>
          <w:lang w:eastAsia="zh-CN"/>
        </w:rPr>
      </w:pPr>
      <w:bookmarkStart w:id="33" w:name="_Toc128884461"/>
      <w:r>
        <w:rPr>
          <w:rFonts w:eastAsia="宋体"/>
          <w:kern w:val="2"/>
          <w:sz w:val="28"/>
          <w:szCs w:val="28"/>
          <w:lang w:eastAsia="zh-CN"/>
        </w:rPr>
        <w:br w:type="page"/>
      </w:r>
    </w:p>
    <w:p w14:paraId="41C9C6C3">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66AB210A">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一、项目基本信息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672"/>
        <w:gridCol w:w="2287"/>
      </w:tblGrid>
      <w:tr w14:paraId="1F71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4" w:type="dxa"/>
            <w:vAlign w:val="center"/>
          </w:tcPr>
          <w:p w14:paraId="6A93A2CE">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5612" w:type="dxa"/>
            <w:vAlign w:val="center"/>
          </w:tcPr>
          <w:p w14:paraId="6F4E8169">
            <w:pPr>
              <w:widowControl w:val="0"/>
              <w:jc w:val="center"/>
              <w:rPr>
                <w:rFonts w:eastAsia="宋体"/>
                <w:bCs/>
                <w:kern w:val="2"/>
                <w:sz w:val="21"/>
                <w:szCs w:val="21"/>
                <w:lang w:eastAsia="zh-CN"/>
              </w:rPr>
            </w:pPr>
            <w:r>
              <w:rPr>
                <w:rFonts w:hint="eastAsia" w:eastAsia="宋体"/>
                <w:bCs/>
                <w:kern w:val="2"/>
                <w:sz w:val="21"/>
                <w:szCs w:val="21"/>
                <w:lang w:eastAsia="zh-CN"/>
              </w:rPr>
              <w:t>采购项目名称</w:t>
            </w:r>
          </w:p>
        </w:tc>
        <w:tc>
          <w:tcPr>
            <w:tcW w:w="2263" w:type="dxa"/>
            <w:vAlign w:val="center"/>
          </w:tcPr>
          <w:p w14:paraId="36D47139">
            <w:pPr>
              <w:widowControl w:val="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14:paraId="314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64" w:type="dxa"/>
            <w:vAlign w:val="center"/>
          </w:tcPr>
          <w:p w14:paraId="3FC81170">
            <w:pPr>
              <w:widowControl w:val="0"/>
              <w:jc w:val="center"/>
              <w:rPr>
                <w:rFonts w:eastAsia="宋体"/>
                <w:bCs/>
                <w:color w:val="FF0000"/>
                <w:kern w:val="2"/>
                <w:sz w:val="21"/>
                <w:szCs w:val="21"/>
                <w:lang w:eastAsia="zh-CN"/>
              </w:rPr>
            </w:pPr>
            <w:r>
              <w:rPr>
                <w:rFonts w:hint="eastAsia" w:eastAsia="宋体"/>
                <w:bCs/>
                <w:color w:val="FF0000"/>
                <w:kern w:val="2"/>
                <w:sz w:val="21"/>
                <w:szCs w:val="21"/>
                <w:lang w:eastAsia="zh-CN"/>
              </w:rPr>
              <w:t>1</w:t>
            </w:r>
          </w:p>
        </w:tc>
        <w:tc>
          <w:tcPr>
            <w:tcW w:w="5612" w:type="dxa"/>
            <w:vAlign w:val="center"/>
          </w:tcPr>
          <w:p w14:paraId="0743CA3C">
            <w:pPr>
              <w:widowControl w:val="0"/>
              <w:jc w:val="center"/>
              <w:rPr>
                <w:rFonts w:eastAsia="宋体"/>
                <w:b/>
                <w:bCs/>
                <w:color w:val="FF0000"/>
                <w:kern w:val="2"/>
                <w:sz w:val="21"/>
                <w:szCs w:val="21"/>
                <w:lang w:eastAsia="zh-CN"/>
              </w:rPr>
            </w:pPr>
            <w:r>
              <w:rPr>
                <w:rFonts w:hint="eastAsia" w:eastAsia="宋体"/>
                <w:b/>
                <w:bCs/>
                <w:color w:val="FF0000"/>
                <w:kern w:val="2"/>
                <w:sz w:val="21"/>
                <w:szCs w:val="21"/>
                <w:lang w:eastAsia="zh-CN"/>
              </w:rPr>
              <w:t>深圳清华大学研究院河套分院（粤港澳大湾区（广东）国创中心国际总部）成果转化基地废水站运维服务</w:t>
            </w:r>
          </w:p>
        </w:tc>
        <w:tc>
          <w:tcPr>
            <w:tcW w:w="2263" w:type="dxa"/>
            <w:vAlign w:val="center"/>
          </w:tcPr>
          <w:p w14:paraId="4EAD882F">
            <w:pPr>
              <w:widowControl w:val="0"/>
              <w:jc w:val="center"/>
              <w:rPr>
                <w:rFonts w:eastAsia="宋体"/>
                <w:bCs/>
                <w:color w:val="FF0000"/>
                <w:kern w:val="2"/>
                <w:sz w:val="21"/>
                <w:szCs w:val="21"/>
                <w:lang w:eastAsia="zh-CN"/>
              </w:rPr>
            </w:pPr>
            <w:r>
              <w:rPr>
                <w:rFonts w:hint="eastAsia" w:eastAsia="宋体"/>
                <w:bCs/>
                <w:color w:val="FF0000"/>
                <w:kern w:val="2"/>
                <w:sz w:val="21"/>
                <w:szCs w:val="21"/>
                <w:lang w:eastAsia="zh-CN"/>
              </w:rPr>
              <w:t>700000.00</w:t>
            </w:r>
          </w:p>
        </w:tc>
      </w:tr>
    </w:tbl>
    <w:p w14:paraId="51565CD1">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二、项目概况</w:t>
      </w:r>
    </w:p>
    <w:p w14:paraId="430F033A">
      <w:pPr>
        <w:widowControl w:val="0"/>
        <w:ind w:firstLine="480" w:firstLineChars="200"/>
        <w:jc w:val="both"/>
        <w:rPr>
          <w:rFonts w:eastAsia="宋体"/>
          <w:kern w:val="2"/>
          <w:lang w:eastAsia="zh-CN"/>
        </w:rPr>
      </w:pPr>
      <w:r>
        <w:rPr>
          <w:rFonts w:hint="eastAsia" w:eastAsia="宋体"/>
          <w:kern w:val="2"/>
          <w:lang w:eastAsia="zh-CN"/>
        </w:rPr>
        <w:t>为国际总部成果转化基地（深圳清华大学研究院新大楼三至六楼）2座废水处理站（含站内废水废气的所有设施设备）开展运维服务工作，从废水进水口到排口范围内的废水处理设施、设备、药剂投加等日常运行和维护。项目设置2座废水处理站，为实验室清洗过程产生的废水，污染物成分主要为病原体、有机污染物和无机污染物。单套废水处理站的日处理设计量为50m3/d，按每天20小时运行计，故处理设施设计水量为2.5m3/h。</w:t>
      </w:r>
    </w:p>
    <w:p w14:paraId="5226B27A">
      <w:pPr>
        <w:widowControl w:val="0"/>
        <w:jc w:val="both"/>
        <w:rPr>
          <w:rFonts w:hint="eastAsia" w:ascii="宋体" w:hAnsi="宋体" w:eastAsia="宋体"/>
          <w:b/>
          <w:color w:val="FF0000"/>
          <w:kern w:val="2"/>
          <w:sz w:val="21"/>
          <w:szCs w:val="21"/>
          <w:lang w:eastAsia="zh-CN"/>
        </w:rPr>
      </w:pPr>
    </w:p>
    <w:p w14:paraId="1B1FCF00">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三、</w:t>
      </w:r>
      <w:bookmarkStart w:id="34" w:name="_Hlk72073432"/>
      <w:r>
        <w:rPr>
          <w:rFonts w:hint="eastAsia" w:ascii="宋体" w:hAnsi="宋体" w:eastAsia="宋体"/>
          <w:b/>
          <w:bCs/>
          <w:lang w:eastAsia="zh-CN"/>
        </w:rPr>
        <w:t>服务需求明细</w:t>
      </w:r>
      <w:bookmarkEnd w:id="34"/>
    </w:p>
    <w:tbl>
      <w:tblPr>
        <w:tblStyle w:val="5"/>
        <w:tblpPr w:leftFromText="180" w:rightFromText="180" w:vertAnchor="text" w:horzAnchor="margin"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083"/>
        <w:gridCol w:w="842"/>
        <w:gridCol w:w="841"/>
      </w:tblGrid>
      <w:tr w14:paraId="355C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3383A96F">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6170" w:type="dxa"/>
            <w:vAlign w:val="center"/>
          </w:tcPr>
          <w:p w14:paraId="6658231B">
            <w:pPr>
              <w:widowControl w:val="0"/>
              <w:jc w:val="center"/>
              <w:rPr>
                <w:rFonts w:eastAsia="宋体"/>
                <w:bCs/>
                <w:kern w:val="2"/>
                <w:sz w:val="21"/>
                <w:szCs w:val="21"/>
                <w:lang w:eastAsia="zh-CN"/>
              </w:rPr>
            </w:pPr>
            <w:r>
              <w:rPr>
                <w:rFonts w:hint="eastAsia" w:eastAsia="宋体"/>
                <w:bCs/>
                <w:kern w:val="2"/>
                <w:sz w:val="21"/>
                <w:szCs w:val="21"/>
                <w:lang w:eastAsia="zh-CN"/>
              </w:rPr>
              <w:t>服务需求名称（标的名称）</w:t>
            </w:r>
          </w:p>
        </w:tc>
        <w:tc>
          <w:tcPr>
            <w:tcW w:w="851" w:type="dxa"/>
            <w:vAlign w:val="center"/>
          </w:tcPr>
          <w:p w14:paraId="30D1CC4F">
            <w:pPr>
              <w:widowControl w:val="0"/>
              <w:jc w:val="center"/>
              <w:rPr>
                <w:rFonts w:eastAsia="宋体"/>
                <w:bCs/>
                <w:kern w:val="2"/>
                <w:sz w:val="21"/>
                <w:szCs w:val="21"/>
                <w:lang w:eastAsia="zh-CN"/>
              </w:rPr>
            </w:pPr>
            <w:r>
              <w:rPr>
                <w:rFonts w:hint="eastAsia" w:eastAsia="宋体"/>
                <w:bCs/>
                <w:kern w:val="2"/>
                <w:sz w:val="21"/>
                <w:szCs w:val="21"/>
                <w:lang w:eastAsia="zh-CN"/>
              </w:rPr>
              <w:t>数量</w:t>
            </w:r>
          </w:p>
        </w:tc>
        <w:tc>
          <w:tcPr>
            <w:tcW w:w="850" w:type="dxa"/>
            <w:vAlign w:val="center"/>
          </w:tcPr>
          <w:p w14:paraId="004751F4">
            <w:pPr>
              <w:widowControl w:val="0"/>
              <w:jc w:val="center"/>
              <w:rPr>
                <w:rFonts w:eastAsia="宋体"/>
                <w:bCs/>
                <w:kern w:val="2"/>
                <w:sz w:val="21"/>
                <w:szCs w:val="21"/>
                <w:lang w:eastAsia="zh-CN"/>
              </w:rPr>
            </w:pPr>
            <w:r>
              <w:rPr>
                <w:rFonts w:hint="eastAsia" w:eastAsia="宋体"/>
                <w:bCs/>
                <w:kern w:val="2"/>
                <w:sz w:val="21"/>
                <w:szCs w:val="21"/>
                <w:lang w:eastAsia="zh-CN"/>
              </w:rPr>
              <w:t>单位</w:t>
            </w:r>
          </w:p>
        </w:tc>
      </w:tr>
      <w:tr w14:paraId="1DC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71" w:type="dxa"/>
            <w:vAlign w:val="center"/>
          </w:tcPr>
          <w:p w14:paraId="52B0F83C">
            <w:pPr>
              <w:widowControl w:val="0"/>
              <w:jc w:val="center"/>
              <w:rPr>
                <w:rFonts w:eastAsia="宋体"/>
                <w:bCs/>
                <w:kern w:val="2"/>
                <w:sz w:val="21"/>
                <w:szCs w:val="21"/>
                <w:lang w:eastAsia="zh-CN"/>
              </w:rPr>
            </w:pPr>
            <w:r>
              <w:rPr>
                <w:rFonts w:hint="eastAsia" w:eastAsia="宋体"/>
                <w:bCs/>
                <w:kern w:val="2"/>
                <w:sz w:val="21"/>
                <w:szCs w:val="21"/>
                <w:lang w:eastAsia="zh-CN"/>
              </w:rPr>
              <w:t>1</w:t>
            </w:r>
          </w:p>
        </w:tc>
        <w:tc>
          <w:tcPr>
            <w:tcW w:w="6170" w:type="dxa"/>
            <w:vAlign w:val="center"/>
          </w:tcPr>
          <w:p w14:paraId="092868E9">
            <w:pPr>
              <w:widowControl w:val="0"/>
              <w:jc w:val="center"/>
              <w:rPr>
                <w:rFonts w:eastAsia="宋体"/>
                <w:bCs/>
                <w:kern w:val="2"/>
                <w:sz w:val="21"/>
                <w:szCs w:val="21"/>
                <w:lang w:eastAsia="zh-CN"/>
              </w:rPr>
            </w:pPr>
            <w:r>
              <w:rPr>
                <w:rFonts w:hint="eastAsia" w:eastAsia="宋体"/>
                <w:bCs/>
                <w:kern w:val="2"/>
                <w:sz w:val="21"/>
                <w:szCs w:val="21"/>
                <w:lang w:eastAsia="zh-CN"/>
              </w:rPr>
              <w:t>成果转化基地废水站运维</w:t>
            </w:r>
          </w:p>
        </w:tc>
        <w:tc>
          <w:tcPr>
            <w:tcW w:w="851" w:type="dxa"/>
            <w:vAlign w:val="center"/>
          </w:tcPr>
          <w:p w14:paraId="18F6C445">
            <w:pPr>
              <w:widowControl w:val="0"/>
              <w:jc w:val="center"/>
              <w:rPr>
                <w:rFonts w:eastAsia="宋体"/>
                <w:bCs/>
                <w:kern w:val="2"/>
                <w:sz w:val="21"/>
                <w:szCs w:val="21"/>
                <w:lang w:eastAsia="zh-CN"/>
              </w:rPr>
            </w:pPr>
            <w:r>
              <w:rPr>
                <w:rFonts w:hint="eastAsia" w:eastAsia="宋体"/>
                <w:bCs/>
                <w:kern w:val="2"/>
                <w:sz w:val="21"/>
                <w:szCs w:val="21"/>
                <w:lang w:eastAsia="zh-CN"/>
              </w:rPr>
              <w:t>1</w:t>
            </w:r>
          </w:p>
        </w:tc>
        <w:tc>
          <w:tcPr>
            <w:tcW w:w="850" w:type="dxa"/>
            <w:vAlign w:val="center"/>
          </w:tcPr>
          <w:p w14:paraId="747D4BD2">
            <w:pPr>
              <w:widowControl w:val="0"/>
              <w:jc w:val="center"/>
              <w:rPr>
                <w:rFonts w:eastAsia="宋体"/>
                <w:bCs/>
                <w:kern w:val="2"/>
                <w:sz w:val="21"/>
                <w:szCs w:val="21"/>
                <w:lang w:eastAsia="zh-CN"/>
              </w:rPr>
            </w:pPr>
            <w:r>
              <w:rPr>
                <w:rFonts w:hint="eastAsia" w:eastAsia="宋体"/>
                <w:bCs/>
                <w:kern w:val="2"/>
                <w:sz w:val="21"/>
                <w:szCs w:val="21"/>
                <w:lang w:eastAsia="zh-CN"/>
              </w:rPr>
              <w:t>项</w:t>
            </w:r>
          </w:p>
        </w:tc>
      </w:tr>
    </w:tbl>
    <w:p w14:paraId="3E6D77ED">
      <w:pPr>
        <w:widowControl w:val="0"/>
        <w:jc w:val="both"/>
        <w:rPr>
          <w:rFonts w:hint="eastAsia" w:ascii="宋体" w:hAnsi="宋体" w:eastAsia="宋体"/>
          <w:b/>
          <w:color w:val="FF0000"/>
          <w:kern w:val="2"/>
          <w:sz w:val="21"/>
          <w:szCs w:val="21"/>
          <w:lang w:eastAsia="zh-CN"/>
        </w:rPr>
      </w:pPr>
    </w:p>
    <w:p w14:paraId="1D72A392">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四、实质性条款</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831"/>
      </w:tblGrid>
      <w:tr w14:paraId="3BC0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7116FA8">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序号</w:t>
            </w:r>
          </w:p>
        </w:tc>
        <w:tc>
          <w:tcPr>
            <w:tcW w:w="7951" w:type="dxa"/>
          </w:tcPr>
          <w:p w14:paraId="4AC38CC6">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实质性条款具体内容</w:t>
            </w:r>
          </w:p>
        </w:tc>
      </w:tr>
      <w:tr w14:paraId="2AE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6347AFD">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1</w:t>
            </w:r>
          </w:p>
        </w:tc>
        <w:tc>
          <w:tcPr>
            <w:tcW w:w="7951" w:type="dxa"/>
          </w:tcPr>
          <w:p w14:paraId="265E7109">
            <w:pPr>
              <w:widowControl w:val="0"/>
              <w:jc w:val="both"/>
              <w:rPr>
                <w:rFonts w:hint="eastAsia" w:hAnsi="宋体" w:eastAsia="宋体"/>
                <w:sz w:val="21"/>
                <w:szCs w:val="21"/>
                <w:lang w:eastAsia="zh-CN"/>
              </w:rPr>
            </w:pPr>
            <w:r>
              <w:rPr>
                <w:rFonts w:hint="eastAsia" w:eastAsia="宋体"/>
                <w:kern w:val="2"/>
                <w:sz w:val="21"/>
                <w:lang w:eastAsia="zh-CN"/>
              </w:rPr>
              <w:t>满足本项目标★的条款要求</w:t>
            </w:r>
          </w:p>
        </w:tc>
      </w:tr>
      <w:bookmarkEnd w:id="33"/>
    </w:tbl>
    <w:p w14:paraId="22B01B9D">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14:paraId="5A27D923">
      <w:pPr>
        <w:widowControl w:val="0"/>
        <w:spacing w:line="360" w:lineRule="auto"/>
        <w:jc w:val="both"/>
        <w:rPr>
          <w:rFonts w:eastAsia="宋体"/>
          <w:b/>
          <w:bCs/>
          <w:kern w:val="2"/>
          <w:lang w:eastAsia="zh-CN"/>
        </w:rPr>
      </w:pPr>
    </w:p>
    <w:p w14:paraId="23D13512">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五、技术要求</w:t>
      </w:r>
    </w:p>
    <w:p w14:paraId="293BCFF2">
      <w:pPr>
        <w:widowControl w:val="0"/>
        <w:tabs>
          <w:tab w:val="left" w:pos="420"/>
          <w:tab w:val="left" w:pos="540"/>
        </w:tabs>
        <w:adjustRightInd w:val="0"/>
        <w:snapToGrid w:val="0"/>
        <w:spacing w:line="480" w:lineRule="auto"/>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（一）废水处理工艺如下：</w:t>
      </w:r>
    </w:p>
    <w:p w14:paraId="469B7355">
      <w:pPr>
        <w:widowControl w:val="0"/>
        <w:adjustRightInd w:val="0"/>
        <w:snapToGrid w:val="0"/>
        <w:spacing w:line="480" w:lineRule="auto"/>
        <w:ind w:firstLine="360" w:firstLineChars="200"/>
        <w:jc w:val="both"/>
        <w:rPr>
          <w:rFonts w:hint="eastAsia" w:ascii="宋体" w:hAnsi="宋体" w:eastAsia="宋体" w:cs="宋体"/>
          <w:bCs/>
          <w:kern w:val="2"/>
          <w:sz w:val="18"/>
          <w:szCs w:val="18"/>
          <w:lang w:eastAsia="zh-CN"/>
        </w:rPr>
      </w:pPr>
      <w:r>
        <w:rPr>
          <w:rFonts w:hint="eastAsia" w:hAnsi="宋体" w:cs="宋体"/>
          <w:bCs/>
          <w:sz w:val="18"/>
          <w:szCs w:val="18"/>
        </w:rPr>
        <w:drawing>
          <wp:inline distT="0" distB="0" distL="114300" distR="114300">
            <wp:extent cx="3477260" cy="5242560"/>
            <wp:effectExtent l="0" t="0" r="12700" b="0"/>
            <wp:docPr id="5" name="图片 5" descr="170053667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0536673194"/>
                    <pic:cNvPicPr>
                      <a:picLocks noChangeAspect="1"/>
                    </pic:cNvPicPr>
                  </pic:nvPicPr>
                  <pic:blipFill>
                    <a:blip r:embed="rId8"/>
                    <a:stretch>
                      <a:fillRect/>
                    </a:stretch>
                  </pic:blipFill>
                  <pic:spPr>
                    <a:xfrm>
                      <a:off x="0" y="0"/>
                      <a:ext cx="3477260" cy="5242560"/>
                    </a:xfrm>
                    <a:prstGeom prst="rect">
                      <a:avLst/>
                    </a:prstGeom>
                  </pic:spPr>
                </pic:pic>
              </a:graphicData>
            </a:graphic>
          </wp:inline>
        </w:drawing>
      </w:r>
    </w:p>
    <w:p w14:paraId="0D144E43">
      <w:pPr>
        <w:widowControl w:val="0"/>
        <w:tabs>
          <w:tab w:val="left" w:pos="420"/>
          <w:tab w:val="left" w:pos="540"/>
        </w:tabs>
        <w:adjustRightInd w:val="0"/>
        <w:snapToGrid w:val="0"/>
        <w:spacing w:line="480" w:lineRule="auto"/>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（二）废水站主要设备：</w:t>
      </w:r>
    </w:p>
    <w:tbl>
      <w:tblPr>
        <w:tblStyle w:val="5"/>
        <w:tblW w:w="5000" w:type="pct"/>
        <w:tblInd w:w="93" w:type="dxa"/>
        <w:tblLayout w:type="fixed"/>
        <w:tblCellMar>
          <w:top w:w="0" w:type="dxa"/>
          <w:left w:w="108" w:type="dxa"/>
          <w:bottom w:w="0" w:type="dxa"/>
          <w:right w:w="108" w:type="dxa"/>
        </w:tblCellMar>
      </w:tblPr>
      <w:tblGrid>
        <w:gridCol w:w="521"/>
        <w:gridCol w:w="1290"/>
        <w:gridCol w:w="2700"/>
        <w:gridCol w:w="554"/>
        <w:gridCol w:w="540"/>
        <w:gridCol w:w="1009"/>
        <w:gridCol w:w="1915"/>
      </w:tblGrid>
      <w:tr w14:paraId="728F3E4E">
        <w:tblPrEx>
          <w:tblCellMar>
            <w:top w:w="0" w:type="dxa"/>
            <w:left w:w="108" w:type="dxa"/>
            <w:bottom w:w="0" w:type="dxa"/>
            <w:right w:w="108" w:type="dxa"/>
          </w:tblCellMar>
        </w:tblPrEx>
        <w:trPr>
          <w:trHeight w:val="36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980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D8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项目名称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F2C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材料规格型号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F93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8EE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数量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2BD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工艺段</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0B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备注</w:t>
            </w:r>
          </w:p>
        </w:tc>
      </w:tr>
      <w:tr w14:paraId="77847491">
        <w:tblPrEx>
          <w:tblCellMar>
            <w:top w:w="0" w:type="dxa"/>
            <w:left w:w="108" w:type="dxa"/>
            <w:bottom w:w="0" w:type="dxa"/>
            <w:right w:w="108" w:type="dxa"/>
          </w:tblCellMar>
        </w:tblPrEx>
        <w:trPr>
          <w:trHeight w:val="5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048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11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应急事故池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C355">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PP耐腐蚀材质，厚度》15mm,有</w:t>
            </w:r>
          </w:p>
          <w:p w14:paraId="4701957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效容积33.3m3,10#槽钢包边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8D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4DA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38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应急池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24F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5BF4DD67">
        <w:tblPrEx>
          <w:tblCellMar>
            <w:top w:w="0" w:type="dxa"/>
            <w:left w:w="108" w:type="dxa"/>
            <w:bottom w:w="0" w:type="dxa"/>
            <w:right w:w="108" w:type="dxa"/>
          </w:tblCellMar>
        </w:tblPrEx>
        <w:trPr>
          <w:trHeight w:val="3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D3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47F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应急提升泵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2A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自吸泵Q=6m3/h,H=6m,N=0.37kw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F55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C6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FFF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应急池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228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37757C0B">
        <w:tblPrEx>
          <w:tblCellMar>
            <w:top w:w="0" w:type="dxa"/>
            <w:left w:w="108" w:type="dxa"/>
            <w:bottom w:w="0" w:type="dxa"/>
            <w:right w:w="108" w:type="dxa"/>
          </w:tblCellMar>
        </w:tblPrEx>
        <w:trPr>
          <w:trHeight w:val="4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BF3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C73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54B">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PP耐腐蚀材质，厚度》15mm,有</w:t>
            </w:r>
          </w:p>
          <w:p w14:paraId="5C5E97B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效容积10m3,10#槽钢包边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DC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4D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765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1E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551A3DD3">
        <w:tblPrEx>
          <w:tblCellMar>
            <w:top w:w="0" w:type="dxa"/>
            <w:left w:w="108" w:type="dxa"/>
            <w:bottom w:w="0" w:type="dxa"/>
            <w:right w:w="108" w:type="dxa"/>
          </w:tblCellMar>
        </w:tblPrEx>
        <w:trPr>
          <w:trHeight w:val="5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51C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909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格栅池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E21C">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PP耐腐蚀材质，厚度》15mm,10#</w:t>
            </w:r>
          </w:p>
          <w:p w14:paraId="0DC0553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D4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01C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15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72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111029D6">
        <w:tblPrEx>
          <w:tblCellMar>
            <w:top w:w="0" w:type="dxa"/>
            <w:left w:w="108" w:type="dxa"/>
            <w:bottom w:w="0" w:type="dxa"/>
            <w:right w:w="108" w:type="dxa"/>
          </w:tblCellMar>
        </w:tblPrEx>
        <w:trPr>
          <w:trHeight w:val="3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81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6E8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人工格栅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45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0.5×0.5×0.5,栅隙5mm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1C0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662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D0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格栅池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793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304不锈钢材质</w:t>
            </w:r>
          </w:p>
        </w:tc>
      </w:tr>
      <w:tr w14:paraId="2D5F5608">
        <w:tblPrEx>
          <w:tblCellMar>
            <w:top w:w="0" w:type="dxa"/>
            <w:left w:w="108" w:type="dxa"/>
            <w:bottom w:w="0" w:type="dxa"/>
            <w:right w:w="108" w:type="dxa"/>
          </w:tblCellMar>
        </w:tblPrEx>
        <w:trPr>
          <w:trHeight w:val="3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E5A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3A4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调节提升泵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E65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自吸泵Q=4m3/h,H=8m,N=0.37kw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47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8D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FE9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D30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5F6A81C3">
        <w:tblPrEx>
          <w:tblCellMar>
            <w:top w:w="0" w:type="dxa"/>
            <w:left w:w="108" w:type="dxa"/>
            <w:bottom w:w="0" w:type="dxa"/>
            <w:right w:w="108" w:type="dxa"/>
          </w:tblCellMar>
        </w:tblPrEx>
        <w:trPr>
          <w:trHeight w:val="7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C3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1D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潜水搅拌器</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8D2C">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MA0.37/6-210-960叶桨直径</w:t>
            </w:r>
          </w:p>
          <w:p w14:paraId="3B87DFC7">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210mm转速960 RPM 推力138N</w:t>
            </w:r>
          </w:p>
          <w:p w14:paraId="2F54F83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0.37KW,配套支架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F0E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36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F5A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2BB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w:t>
            </w:r>
          </w:p>
        </w:tc>
      </w:tr>
      <w:tr w14:paraId="7A34A679">
        <w:tblPrEx>
          <w:tblCellMar>
            <w:top w:w="0" w:type="dxa"/>
            <w:left w:w="108" w:type="dxa"/>
            <w:bottom w:w="0" w:type="dxa"/>
            <w:right w:w="108" w:type="dxa"/>
          </w:tblCellMar>
        </w:tblPrEx>
        <w:trPr>
          <w:trHeight w:val="5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77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EA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电磁流量计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D99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DN50,Q=0~30m3/h,输出4~20m信号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FC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BE6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17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9D8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衬四氟乙烯材质</w:t>
            </w:r>
          </w:p>
        </w:tc>
      </w:tr>
      <w:tr w14:paraId="0BF19708">
        <w:tblPrEx>
          <w:tblCellMar>
            <w:top w:w="0" w:type="dxa"/>
            <w:left w:w="108" w:type="dxa"/>
            <w:bottom w:w="0" w:type="dxa"/>
            <w:right w:w="108" w:type="dxa"/>
          </w:tblCellMar>
        </w:tblPrEx>
        <w:trPr>
          <w:trHeight w:val="5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FC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797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液位计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69C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超声波液位计，量程：0-5m,精度：0.5%,4-20mA输出，LCD显示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D5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B0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719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DB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非接触式超声波式</w:t>
            </w:r>
          </w:p>
        </w:tc>
      </w:tr>
      <w:tr w14:paraId="764A749B">
        <w:tblPrEx>
          <w:tblCellMar>
            <w:top w:w="0" w:type="dxa"/>
            <w:left w:w="108" w:type="dxa"/>
            <w:bottom w:w="0" w:type="dxa"/>
            <w:right w:w="108" w:type="dxa"/>
          </w:tblCellMar>
        </w:tblPrEx>
        <w:trPr>
          <w:trHeight w:val="51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3B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7DE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PH调节池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23A3">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PP耐腐蚀材质，厚度》15mm,10#</w:t>
            </w:r>
          </w:p>
          <w:p w14:paraId="4E285FF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B39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C75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32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PH调节池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84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4B076F3A">
        <w:tblPrEx>
          <w:tblCellMar>
            <w:top w:w="0" w:type="dxa"/>
            <w:left w:w="108" w:type="dxa"/>
            <w:bottom w:w="0" w:type="dxa"/>
            <w:right w:w="108" w:type="dxa"/>
          </w:tblCellMar>
        </w:tblPrEx>
        <w:trPr>
          <w:trHeight w:val="5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B3A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61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PH计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021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工业在线PH/ORP控制器，测量范围：PH(0- 14),带屏显</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1A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C7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93B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PH调节池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2FE">
            <w:pPr>
              <w:widowControl w:val="0"/>
              <w:jc w:val="center"/>
              <w:rPr>
                <w:rFonts w:hint="eastAsia" w:ascii="宋体" w:hAnsi="宋体" w:eastAsia="宋体" w:cs="宋体"/>
                <w:color w:val="000000"/>
                <w:kern w:val="2"/>
                <w:sz w:val="16"/>
                <w:szCs w:val="16"/>
                <w:lang w:eastAsia="zh-CN"/>
              </w:rPr>
            </w:pPr>
          </w:p>
        </w:tc>
      </w:tr>
      <w:tr w14:paraId="7E376576">
        <w:tblPrEx>
          <w:tblCellMar>
            <w:top w:w="0" w:type="dxa"/>
            <w:left w:w="108" w:type="dxa"/>
            <w:bottom w:w="0" w:type="dxa"/>
            <w:right w:w="108" w:type="dxa"/>
          </w:tblCellMar>
        </w:tblPrEx>
        <w:trPr>
          <w:trHeight w:val="3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BFC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ACC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电解设备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6C0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含主机、配套设备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B61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5F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88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A16A">
            <w:pPr>
              <w:widowControl w:val="0"/>
              <w:jc w:val="center"/>
              <w:rPr>
                <w:rFonts w:hint="eastAsia" w:ascii="宋体" w:hAnsi="宋体" w:eastAsia="宋体" w:cs="宋体"/>
                <w:color w:val="000000"/>
                <w:kern w:val="2"/>
                <w:sz w:val="16"/>
                <w:szCs w:val="16"/>
                <w:lang w:eastAsia="zh-CN"/>
              </w:rPr>
            </w:pPr>
          </w:p>
        </w:tc>
      </w:tr>
      <w:tr w14:paraId="4F3897A6">
        <w:tblPrEx>
          <w:tblCellMar>
            <w:top w:w="0" w:type="dxa"/>
            <w:left w:w="108" w:type="dxa"/>
            <w:bottom w:w="0" w:type="dxa"/>
            <w:right w:w="108" w:type="dxa"/>
          </w:tblCellMar>
        </w:tblPrEx>
        <w:trPr>
          <w:trHeight w:val="4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A20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C88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电催化循环泵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16D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按工艺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5A8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E0F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96F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1BA">
            <w:pPr>
              <w:widowControl w:val="0"/>
              <w:jc w:val="center"/>
              <w:rPr>
                <w:rFonts w:hint="eastAsia" w:ascii="宋体" w:hAnsi="宋体" w:eastAsia="宋体" w:cs="宋体"/>
                <w:color w:val="000000"/>
                <w:kern w:val="2"/>
                <w:sz w:val="16"/>
                <w:szCs w:val="16"/>
                <w:lang w:eastAsia="zh-CN"/>
              </w:rPr>
            </w:pPr>
          </w:p>
        </w:tc>
      </w:tr>
      <w:tr w14:paraId="50060B5B">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3E2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9813">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电催化自动沫</w:t>
            </w:r>
          </w:p>
          <w:p w14:paraId="29A47EC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机及收渣槽</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D5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按工艺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023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068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AE9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11E0">
            <w:pPr>
              <w:widowControl w:val="0"/>
              <w:jc w:val="center"/>
              <w:rPr>
                <w:rFonts w:hint="eastAsia" w:ascii="宋体" w:hAnsi="宋体" w:eastAsia="宋体" w:cs="宋体"/>
                <w:color w:val="000000"/>
                <w:kern w:val="2"/>
                <w:sz w:val="16"/>
                <w:szCs w:val="16"/>
                <w:lang w:eastAsia="zh-CN"/>
              </w:rPr>
            </w:pPr>
          </w:p>
        </w:tc>
      </w:tr>
      <w:tr w14:paraId="5EE78626">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A97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EB5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废气收集置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0F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不锈钢</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C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E7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5E6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DCE">
            <w:pPr>
              <w:widowControl w:val="0"/>
              <w:jc w:val="center"/>
              <w:rPr>
                <w:rFonts w:hint="eastAsia" w:ascii="宋体" w:hAnsi="宋体" w:eastAsia="宋体" w:cs="宋体"/>
                <w:color w:val="000000"/>
                <w:kern w:val="2"/>
                <w:sz w:val="16"/>
                <w:szCs w:val="16"/>
                <w:lang w:eastAsia="zh-CN"/>
              </w:rPr>
            </w:pPr>
          </w:p>
        </w:tc>
      </w:tr>
      <w:tr w14:paraId="2D147C68">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33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BD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电解装置电控箱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91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按工艺配套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6EA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1B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6C7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EE8C">
            <w:pPr>
              <w:widowControl w:val="0"/>
              <w:jc w:val="center"/>
              <w:rPr>
                <w:rFonts w:hint="eastAsia" w:ascii="宋体" w:hAnsi="宋体" w:eastAsia="宋体" w:cs="宋体"/>
                <w:color w:val="000000"/>
                <w:kern w:val="2"/>
                <w:sz w:val="16"/>
                <w:szCs w:val="16"/>
                <w:lang w:eastAsia="zh-CN"/>
              </w:rPr>
            </w:pPr>
          </w:p>
        </w:tc>
      </w:tr>
      <w:tr w14:paraId="7E9E1FAB">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2D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69D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电解提升泵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3AA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Q=4m3/h</w:t>
            </w:r>
            <w:r>
              <w:rPr>
                <w:rFonts w:eastAsia="宋体"/>
                <w:color w:val="000000"/>
                <w:spacing w:val="260"/>
                <w:kern w:val="2"/>
                <w:sz w:val="18"/>
                <w:szCs w:val="18"/>
                <w:lang w:eastAsia="zh-CN" w:bidi="ar"/>
              </w:rPr>
              <w:t>₃</w:t>
            </w:r>
            <w:r>
              <w:rPr>
                <w:rFonts w:ascii="ˎ̥" w:hAnsi="ˎ̥" w:eastAsia="宋体"/>
                <w:kern w:val="2"/>
                <w:sz w:val="21"/>
                <w:lang w:eastAsia="zh-CN" w:bidi="ar"/>
              </w:rPr>
              <w:t>H=8m,N=0.37kw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7CF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76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A0A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33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5F702B4C">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36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19E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液位计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A5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超声波液位计，量程：0-5m,精度：0.5%,4-20mA输出，LCD显示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7C1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21C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389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电解装置</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18A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非接触式超声波式</w:t>
            </w:r>
          </w:p>
        </w:tc>
      </w:tr>
      <w:tr w14:paraId="6AA3DFD3">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DF2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E6D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芬顿反应系统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E6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设备材质为PP耐腐蚀，厚度》15mm,集成配套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C63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A4A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B05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芬顿反应系统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FEB">
            <w:pPr>
              <w:widowControl w:val="0"/>
              <w:jc w:val="center"/>
              <w:rPr>
                <w:rFonts w:hint="eastAsia" w:ascii="宋体" w:hAnsi="宋体" w:eastAsia="宋体" w:cs="宋体"/>
                <w:color w:val="000000"/>
                <w:kern w:val="2"/>
                <w:sz w:val="16"/>
                <w:szCs w:val="16"/>
                <w:lang w:eastAsia="zh-CN"/>
              </w:rPr>
            </w:pPr>
          </w:p>
        </w:tc>
      </w:tr>
      <w:tr w14:paraId="06EDDDB9">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39E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A6B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PH计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65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工业在线FH/ORP控制器，测量范围：PH(0- 14),带屏显</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9B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B5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61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芬顿反应系统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5D6E">
            <w:pPr>
              <w:widowControl w:val="0"/>
              <w:jc w:val="center"/>
              <w:rPr>
                <w:rFonts w:hint="eastAsia" w:ascii="宋体" w:hAnsi="宋体" w:eastAsia="宋体" w:cs="宋体"/>
                <w:color w:val="000000"/>
                <w:kern w:val="2"/>
                <w:sz w:val="16"/>
                <w:szCs w:val="16"/>
                <w:lang w:eastAsia="zh-CN"/>
              </w:rPr>
            </w:pPr>
          </w:p>
        </w:tc>
      </w:tr>
      <w:tr w14:paraId="2C8D1A98">
        <w:tblPrEx>
          <w:tblCellMar>
            <w:top w:w="0" w:type="dxa"/>
            <w:left w:w="108" w:type="dxa"/>
            <w:bottom w:w="0" w:type="dxa"/>
            <w:right w:w="108" w:type="dxa"/>
          </w:tblCellMar>
        </w:tblPrEx>
        <w:trPr>
          <w:trHeight w:val="6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11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BAD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配加药系统池体</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BF3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设备材质为PP耐腐蚀，厚度》15mm,10#槽钢包边，内分6格，每格容量：700L</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D32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99F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38C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配加药系统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54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3EA658F8">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E0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8D1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机械隔膜计量泵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768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XDF-150(WEBON),泵头材质PvC,流量150L/h功率：90W电压：380V</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F81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FFE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B7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配加药系统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79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一用一备</w:t>
            </w:r>
          </w:p>
        </w:tc>
      </w:tr>
      <w:tr w14:paraId="44DEE709">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1C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98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机械隔膜计量泵设备支架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71D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药泵不锈钢支架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83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F10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00E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配加药系统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7DE3">
            <w:pPr>
              <w:widowControl w:val="0"/>
              <w:jc w:val="center"/>
              <w:rPr>
                <w:rFonts w:hint="eastAsia" w:ascii="宋体" w:hAnsi="宋体" w:eastAsia="宋体" w:cs="宋体"/>
                <w:color w:val="000000"/>
                <w:kern w:val="2"/>
                <w:sz w:val="16"/>
                <w:szCs w:val="16"/>
                <w:lang w:eastAsia="zh-CN"/>
              </w:rPr>
            </w:pPr>
          </w:p>
        </w:tc>
      </w:tr>
      <w:tr w14:paraId="2B48DC5D">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55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DA1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混凝沉淀池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69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PP耐腐蚀材质，厚度》15mm,10#槽钢包边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32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95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BA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沉淀池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ACC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018078D5">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AC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7A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斜管支架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22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槽钢角铁支架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51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kg</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989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440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417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沉淀池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A93D">
            <w:pPr>
              <w:widowControl w:val="0"/>
              <w:jc w:val="center"/>
              <w:rPr>
                <w:rFonts w:hint="eastAsia" w:ascii="宋体" w:hAnsi="宋体" w:eastAsia="宋体" w:cs="宋体"/>
                <w:color w:val="000000"/>
                <w:kern w:val="2"/>
                <w:sz w:val="16"/>
                <w:szCs w:val="16"/>
                <w:lang w:eastAsia="zh-CN"/>
              </w:rPr>
            </w:pPr>
          </w:p>
        </w:tc>
      </w:tr>
      <w:tr w14:paraId="726D1987">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B6B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7B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斜管填料</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1D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φ50,pp</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0A7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EF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742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沉淀池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44AD">
            <w:pPr>
              <w:widowControl w:val="0"/>
              <w:jc w:val="center"/>
              <w:rPr>
                <w:rFonts w:hint="eastAsia" w:ascii="宋体" w:hAnsi="宋体" w:eastAsia="宋体" w:cs="宋体"/>
                <w:color w:val="000000"/>
                <w:kern w:val="2"/>
                <w:sz w:val="16"/>
                <w:szCs w:val="16"/>
                <w:lang w:eastAsia="zh-CN"/>
              </w:rPr>
            </w:pPr>
          </w:p>
        </w:tc>
      </w:tr>
      <w:tr w14:paraId="17287401">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A38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6C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排泥泵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44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DBY-25电动隔膜Q=3.5m3/h;N=1.5kW;吸程n4  DN2E</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E3C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4A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E2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污泥处理</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0BE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铸铁， 一用一备</w:t>
            </w:r>
          </w:p>
        </w:tc>
      </w:tr>
      <w:tr w14:paraId="6D90E06D">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70E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BC5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FBC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PP耐腐蚀材质，厚度》15mm,10#槽钢包边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6BE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6B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803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EB3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79A4EDB3">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6F6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757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MBR膜组件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7D69">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双层PVDF+加强筋三层复合材质</w:t>
            </w:r>
          </w:p>
          <w:p w14:paraId="661C581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240m2,0.05um孔径</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4EC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459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039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D3F9">
            <w:pPr>
              <w:widowControl w:val="0"/>
              <w:jc w:val="center"/>
              <w:rPr>
                <w:rFonts w:hint="eastAsia" w:ascii="宋体" w:hAnsi="宋体" w:eastAsia="宋体" w:cs="宋体"/>
                <w:color w:val="000000"/>
                <w:kern w:val="2"/>
                <w:sz w:val="16"/>
                <w:szCs w:val="16"/>
                <w:lang w:eastAsia="zh-CN"/>
              </w:rPr>
            </w:pPr>
          </w:p>
        </w:tc>
      </w:tr>
      <w:tr w14:paraId="74520F2E">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951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CFE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MBR膜组件支架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4A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SUS304+PVC</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51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634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0DD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4AAC">
            <w:pPr>
              <w:widowControl w:val="0"/>
              <w:jc w:val="center"/>
              <w:rPr>
                <w:rFonts w:hint="eastAsia" w:ascii="宋体" w:hAnsi="宋体" w:eastAsia="宋体" w:cs="宋体"/>
                <w:color w:val="000000"/>
                <w:kern w:val="2"/>
                <w:sz w:val="16"/>
                <w:szCs w:val="16"/>
                <w:lang w:eastAsia="zh-CN"/>
              </w:rPr>
            </w:pPr>
          </w:p>
        </w:tc>
      </w:tr>
      <w:tr w14:paraId="15FDC0CB">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18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3A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产水泵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5DE">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自吸泵</w:t>
            </w:r>
          </w:p>
          <w:p w14:paraId="4A8D08E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Q=4m3/h,H=15m,N=0.75 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65D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E82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E8A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C5C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655F53D6">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11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6C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布气系统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8A0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ABS穿孔管，孔径中6,均匀布气</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3AD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177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0CA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ADB">
            <w:pPr>
              <w:widowControl w:val="0"/>
              <w:jc w:val="center"/>
              <w:rPr>
                <w:rFonts w:hint="eastAsia" w:ascii="宋体" w:hAnsi="宋体" w:eastAsia="宋体" w:cs="宋体"/>
                <w:color w:val="000000"/>
                <w:kern w:val="2"/>
                <w:sz w:val="16"/>
                <w:szCs w:val="16"/>
                <w:lang w:eastAsia="zh-CN"/>
              </w:rPr>
            </w:pPr>
          </w:p>
        </w:tc>
      </w:tr>
      <w:tr w14:paraId="5C2C412C">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DE1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E11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液位控制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B25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超声波液位计，量程：0-5m,精度：0.5%,4-20mA输出，LCD显</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F4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00D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07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EFC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非接触式超声波式</w:t>
            </w:r>
          </w:p>
        </w:tc>
      </w:tr>
      <w:tr w14:paraId="196ADB23">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58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92D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反洗泵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A9C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自吸泵Q=8m3/h,H=18m,N=1.1kw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6A3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79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050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B0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721BC257">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C7B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93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回转式风机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23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回转式风机，风量1.39m3/min升压30kpa,电机2.2KW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FE4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060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66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8BA">
            <w:pPr>
              <w:widowControl w:val="0"/>
              <w:jc w:val="center"/>
              <w:rPr>
                <w:rFonts w:hint="eastAsia" w:ascii="宋体" w:hAnsi="宋体" w:eastAsia="宋体" w:cs="宋体"/>
                <w:color w:val="000000"/>
                <w:kern w:val="2"/>
                <w:sz w:val="16"/>
                <w:szCs w:val="16"/>
                <w:lang w:eastAsia="zh-CN"/>
              </w:rPr>
            </w:pPr>
          </w:p>
        </w:tc>
      </w:tr>
      <w:tr w14:paraId="2FC70E31">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F59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F1A">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曝气管、曝气头</w:t>
            </w:r>
          </w:p>
          <w:p w14:paraId="2FE06CE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、曝气机等支架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6F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药泵不锈钢支架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FC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316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C2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95B2">
            <w:pPr>
              <w:widowControl w:val="0"/>
              <w:jc w:val="center"/>
              <w:rPr>
                <w:rFonts w:hint="eastAsia" w:ascii="宋体" w:hAnsi="宋体" w:eastAsia="宋体" w:cs="宋体"/>
                <w:color w:val="000000"/>
                <w:kern w:val="2"/>
                <w:sz w:val="16"/>
                <w:szCs w:val="16"/>
                <w:lang w:eastAsia="zh-CN"/>
              </w:rPr>
            </w:pPr>
          </w:p>
        </w:tc>
      </w:tr>
      <w:tr w14:paraId="447B671D">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FCD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435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液位控制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4CA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超声波液位计，量程：0-5m,精度：0.5%,4-20mA输出，LCD显示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853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39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93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MBR膜系统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A61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非接触式超声波式</w:t>
            </w:r>
          </w:p>
        </w:tc>
      </w:tr>
      <w:tr w14:paraId="7FFE6876">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31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04D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清水池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EC7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PP耐腐蚀材质，厚度》15mm,10#槽钢包边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2D2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BF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E47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排放池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B8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5F113A03">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104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993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排放池</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E6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PP耐腐蚀材质，厚度》15mm,10#槽钢包边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AA6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A01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436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排放池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71E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现场焊制</w:t>
            </w:r>
          </w:p>
        </w:tc>
      </w:tr>
      <w:tr w14:paraId="099DBE24">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412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D61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排放泵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853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自吸泵Q=6m3/h,H=26m,N=2.2kw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BCF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866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444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排放池</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22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 一用一备</w:t>
            </w:r>
          </w:p>
        </w:tc>
      </w:tr>
      <w:tr w14:paraId="2D9D3B3C">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C1B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13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紫外线消毒机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0C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灯管功率：480w(120w*4支)不锈钢材质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E67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727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B3E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消毒处理</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CF4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304不锈钢材质</w:t>
            </w:r>
          </w:p>
        </w:tc>
      </w:tr>
      <w:tr w14:paraId="6AF58318">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E51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A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平台制作安装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F7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槽钢、方通支撑，不锈钢板踏步平出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F5B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112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76C">
            <w:pPr>
              <w:widowControl w:val="0"/>
              <w:jc w:val="center"/>
              <w:rPr>
                <w:rFonts w:hint="eastAsia" w:ascii="宋体" w:hAnsi="宋体" w:eastAsia="宋体" w:cs="宋体"/>
                <w:color w:val="000000"/>
                <w:kern w:val="2"/>
                <w:sz w:val="16"/>
                <w:szCs w:val="16"/>
                <w:lang w:eastAsia="zh-CN"/>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F78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钢结构</w:t>
            </w:r>
          </w:p>
        </w:tc>
      </w:tr>
      <w:tr w14:paraId="14EA230F">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21D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A50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主电控箱</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DCB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PLC电控柜、配置PLC控制器、触摸屏、电器元件及电箱(落地)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EE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291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1AD7">
            <w:pPr>
              <w:widowControl w:val="0"/>
              <w:jc w:val="center"/>
              <w:rPr>
                <w:rFonts w:hint="eastAsia" w:ascii="宋体" w:hAnsi="宋体" w:eastAsia="宋体" w:cs="宋体"/>
                <w:color w:val="000000"/>
                <w:kern w:val="2"/>
                <w:sz w:val="16"/>
                <w:szCs w:val="16"/>
                <w:lang w:eastAsia="zh-CN"/>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D066">
            <w:pPr>
              <w:widowControl w:val="0"/>
              <w:jc w:val="center"/>
              <w:rPr>
                <w:rFonts w:hint="eastAsia" w:ascii="宋体" w:hAnsi="宋体" w:eastAsia="宋体" w:cs="宋体"/>
                <w:color w:val="000000"/>
                <w:kern w:val="2"/>
                <w:sz w:val="16"/>
                <w:szCs w:val="16"/>
                <w:lang w:eastAsia="zh-CN"/>
              </w:rPr>
            </w:pPr>
          </w:p>
        </w:tc>
      </w:tr>
      <w:tr w14:paraId="2DDB7E7C">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4DA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771">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污水提升一体化</w:t>
            </w:r>
          </w:p>
          <w:p w14:paraId="06889C6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设备</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DA7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提升水量5m3/h,扬程25m,介质温度5~65℃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0FD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4BE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C97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污水提升</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F829">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304不锈钢</w:t>
            </w:r>
          </w:p>
        </w:tc>
      </w:tr>
      <w:tr w14:paraId="577A62FC">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2C8">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80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污泥浓缩罐</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85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2T、Ø1.1</w:t>
            </w:r>
            <w:r>
              <w:rPr>
                <w:rFonts w:ascii="宋体" w:hAnsi="宋体" w:eastAsia="宋体" w:cs="宋体"/>
                <w:color w:val="000000"/>
                <w:kern w:val="2"/>
                <w:sz w:val="16"/>
                <w:szCs w:val="16"/>
                <w:lang w:eastAsia="zh-CN" w:bidi="ar"/>
              </w:rPr>
              <w:t>×</w:t>
            </w:r>
            <w:r>
              <w:rPr>
                <w:rFonts w:ascii="ˎ̥" w:hAnsi="ˎ̥" w:eastAsia="宋体"/>
                <w:kern w:val="2"/>
                <w:sz w:val="21"/>
                <w:lang w:eastAsia="zh-CN" w:bidi="ar"/>
              </w:rPr>
              <w:t>2.4m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6A5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16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CFE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81C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加厚型PE桶</w:t>
            </w:r>
          </w:p>
        </w:tc>
      </w:tr>
      <w:tr w14:paraId="42E33D02">
        <w:tblPrEx>
          <w:tblCellMar>
            <w:top w:w="0" w:type="dxa"/>
            <w:left w:w="108" w:type="dxa"/>
            <w:bottom w:w="0" w:type="dxa"/>
            <w:right w:w="108"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E872">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0D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活塞式空压机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55B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EV-80、4kw、0.52m3/min、1.31×0.57×0.98m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773">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10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D20A">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8C0D">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配气水分离器</w:t>
            </w:r>
          </w:p>
        </w:tc>
      </w:tr>
      <w:tr w14:paraId="018BCA25">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6CDE">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BBC0">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气动隔膜泵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57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 PRO系列、133LPM</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541">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FE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BDF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0C6">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英格索兰、铸铁材质</w:t>
            </w:r>
          </w:p>
        </w:tc>
      </w:tr>
      <w:tr w14:paraId="5F8DB247">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473C">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6CF">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液压隔膜压滤机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E96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XMYG10/630-UI，4kw</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C14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167">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7A7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污泥系统</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1485">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景津环保</w:t>
            </w:r>
          </w:p>
        </w:tc>
      </w:tr>
      <w:tr w14:paraId="2DFCA12A">
        <w:tblPrEx>
          <w:tblCellMar>
            <w:top w:w="0" w:type="dxa"/>
            <w:left w:w="108" w:type="dxa"/>
            <w:bottom w:w="0" w:type="dxa"/>
            <w:right w:w="108"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885C">
            <w:pPr>
              <w:jc w:val="center"/>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49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2AC">
            <w:pPr>
              <w:jc w:val="both"/>
              <w:textAlignment w:val="center"/>
              <w:rPr>
                <w:rFonts w:hint="eastAsia" w:ascii="宋体" w:hAnsi="宋体" w:eastAsia="宋体" w:cs="宋体"/>
                <w:color w:val="000000"/>
                <w:sz w:val="16"/>
                <w:szCs w:val="16"/>
                <w:lang w:eastAsia="zh-CN" w:bidi="ar"/>
              </w:rPr>
            </w:pPr>
            <w:r>
              <w:rPr>
                <w:rFonts w:hint="eastAsia" w:ascii="宋体" w:hAnsi="宋体" w:eastAsia="宋体" w:cs="宋体"/>
                <w:color w:val="000000"/>
                <w:sz w:val="16"/>
                <w:szCs w:val="16"/>
                <w:lang w:eastAsia="zh-CN" w:bidi="ar"/>
              </w:rPr>
              <w:t>地下集水池水泵</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7AD9">
            <w:pPr>
              <w:jc w:val="center"/>
              <w:textAlignment w:val="center"/>
              <w:rPr>
                <w:rFonts w:hint="eastAsia" w:ascii="宋体" w:hAnsi="宋体" w:eastAsia="宋体" w:cs="宋体"/>
                <w:color w:val="000000"/>
                <w:sz w:val="16"/>
                <w:szCs w:val="16"/>
                <w:lang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3624">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004B">
            <w:pPr>
              <w:jc w:val="center"/>
              <w:textAlignment w:val="center"/>
              <w:rPr>
                <w:rFonts w:hint="eastAsia" w:ascii="宋体" w:hAnsi="宋体" w:eastAsia="宋体" w:cs="宋体"/>
                <w:color w:val="000000"/>
                <w:kern w:val="2"/>
                <w:sz w:val="16"/>
                <w:szCs w:val="16"/>
                <w:lang w:eastAsia="zh-CN"/>
              </w:rPr>
            </w:pPr>
            <w:r>
              <w:rPr>
                <w:rFonts w:hint="eastAsia" w:ascii="宋体" w:hAnsi="宋体" w:eastAsia="宋体" w:cs="宋体"/>
                <w:color w:val="000000"/>
                <w:sz w:val="16"/>
                <w:szCs w:val="16"/>
                <w:lang w:eastAsia="zh-CN"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562">
            <w:pPr>
              <w:jc w:val="center"/>
              <w:textAlignment w:val="center"/>
              <w:rPr>
                <w:rFonts w:hint="eastAsia" w:ascii="宋体" w:hAnsi="宋体" w:eastAsia="宋体" w:cs="宋体"/>
                <w:color w:val="000000"/>
                <w:sz w:val="16"/>
                <w:szCs w:val="16"/>
                <w:lang w:eastAsia="zh-CN" w:bidi="ar"/>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8BF">
            <w:pPr>
              <w:jc w:val="center"/>
              <w:textAlignment w:val="center"/>
              <w:rPr>
                <w:rFonts w:hint="eastAsia" w:ascii="宋体" w:hAnsi="宋体" w:eastAsia="宋体" w:cs="宋体"/>
                <w:color w:val="000000"/>
                <w:sz w:val="16"/>
                <w:szCs w:val="16"/>
                <w:lang w:eastAsia="zh-CN" w:bidi="ar"/>
              </w:rPr>
            </w:pPr>
          </w:p>
        </w:tc>
      </w:tr>
    </w:tbl>
    <w:p w14:paraId="2C1A20E8">
      <w:pPr>
        <w:widowControl w:val="0"/>
        <w:adjustRightInd w:val="0"/>
        <w:snapToGrid w:val="0"/>
        <w:spacing w:line="480" w:lineRule="auto"/>
        <w:ind w:firstLine="360" w:firstLineChars="200"/>
        <w:jc w:val="both"/>
        <w:rPr>
          <w:rFonts w:hint="eastAsia" w:ascii="宋体" w:hAnsi="宋体" w:eastAsia="宋体" w:cs="宋体"/>
          <w:bCs/>
          <w:kern w:val="2"/>
          <w:sz w:val="18"/>
          <w:szCs w:val="18"/>
          <w:lang w:eastAsia="zh-CN"/>
        </w:rPr>
      </w:pPr>
    </w:p>
    <w:p w14:paraId="6FE48185">
      <w:pPr>
        <w:widowControl w:val="0"/>
        <w:tabs>
          <w:tab w:val="left" w:pos="540"/>
        </w:tabs>
        <w:adjustRightInd w:val="0"/>
        <w:snapToGrid w:val="0"/>
        <w:spacing w:line="480" w:lineRule="auto"/>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（三）项目依据及参考标准：</w:t>
      </w:r>
    </w:p>
    <w:p w14:paraId="6CB8BFFD">
      <w:pPr>
        <w:widowControl w:val="0"/>
        <w:tabs>
          <w:tab w:val="left" w:pos="840"/>
        </w:tabs>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本项目排放水质符合广东省地方标准《水污染物排放标准》DB44/26-2001第二时段三级标准，主要污染物标准限值见下表：</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2245"/>
        <w:gridCol w:w="2138"/>
        <w:gridCol w:w="2418"/>
      </w:tblGrid>
      <w:tr w14:paraId="1C1C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418" w:type="dxa"/>
            <w:tcBorders>
              <w:top w:val="single" w:color="auto" w:sz="12" w:space="0"/>
            </w:tcBorders>
            <w:shd w:val="clear" w:color="auto" w:fill="E0E0E0"/>
            <w:vAlign w:val="center"/>
          </w:tcPr>
          <w:p w14:paraId="0F9EBE3A">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序号</w:t>
            </w:r>
          </w:p>
        </w:tc>
        <w:tc>
          <w:tcPr>
            <w:tcW w:w="1842" w:type="dxa"/>
            <w:tcBorders>
              <w:top w:val="single" w:color="auto" w:sz="12" w:space="0"/>
            </w:tcBorders>
            <w:shd w:val="clear" w:color="auto" w:fill="E0E0E0"/>
            <w:vAlign w:val="center"/>
          </w:tcPr>
          <w:p w14:paraId="6F580AB0">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污染物名称</w:t>
            </w:r>
          </w:p>
        </w:tc>
        <w:tc>
          <w:tcPr>
            <w:tcW w:w="1754" w:type="dxa"/>
            <w:tcBorders>
              <w:top w:val="single" w:color="auto" w:sz="12" w:space="0"/>
            </w:tcBorders>
            <w:shd w:val="clear" w:color="auto" w:fill="E0E0E0"/>
            <w:vAlign w:val="center"/>
          </w:tcPr>
          <w:p w14:paraId="7DF60EA9">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 xml:space="preserve"> 浓度</w:t>
            </w:r>
          </w:p>
        </w:tc>
        <w:tc>
          <w:tcPr>
            <w:tcW w:w="1984" w:type="dxa"/>
            <w:tcBorders>
              <w:top w:val="single" w:color="auto" w:sz="12" w:space="0"/>
            </w:tcBorders>
            <w:shd w:val="clear" w:color="auto" w:fill="E0E0E0"/>
          </w:tcPr>
          <w:p w14:paraId="457F3F8A">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单位</w:t>
            </w:r>
          </w:p>
        </w:tc>
      </w:tr>
      <w:tr w14:paraId="0A13B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418" w:type="dxa"/>
            <w:vAlign w:val="center"/>
          </w:tcPr>
          <w:p w14:paraId="70E03669">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1</w:t>
            </w:r>
          </w:p>
        </w:tc>
        <w:tc>
          <w:tcPr>
            <w:tcW w:w="1842" w:type="dxa"/>
            <w:vAlign w:val="center"/>
          </w:tcPr>
          <w:p w14:paraId="701109AC">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pH</w:t>
            </w:r>
          </w:p>
        </w:tc>
        <w:tc>
          <w:tcPr>
            <w:tcW w:w="1754" w:type="dxa"/>
            <w:vAlign w:val="center"/>
          </w:tcPr>
          <w:p w14:paraId="0FD2F206">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6～9</w:t>
            </w:r>
          </w:p>
        </w:tc>
        <w:tc>
          <w:tcPr>
            <w:tcW w:w="1984" w:type="dxa"/>
          </w:tcPr>
          <w:p w14:paraId="1A3C2329">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无量纲</w:t>
            </w:r>
          </w:p>
        </w:tc>
      </w:tr>
      <w:tr w14:paraId="1D5BD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418" w:type="dxa"/>
            <w:vAlign w:val="center"/>
          </w:tcPr>
          <w:p w14:paraId="5CC8F377">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2</w:t>
            </w:r>
          </w:p>
        </w:tc>
        <w:tc>
          <w:tcPr>
            <w:tcW w:w="1842" w:type="dxa"/>
            <w:vAlign w:val="center"/>
          </w:tcPr>
          <w:p w14:paraId="1FE3F630">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CODCr</w:t>
            </w:r>
          </w:p>
        </w:tc>
        <w:tc>
          <w:tcPr>
            <w:tcW w:w="1754" w:type="dxa"/>
            <w:vAlign w:val="center"/>
          </w:tcPr>
          <w:p w14:paraId="404C035E">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500</w:t>
            </w:r>
          </w:p>
        </w:tc>
        <w:tc>
          <w:tcPr>
            <w:tcW w:w="1984" w:type="dxa"/>
          </w:tcPr>
          <w:p w14:paraId="521D1BEB">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mg/L</w:t>
            </w:r>
          </w:p>
        </w:tc>
      </w:tr>
      <w:tr w14:paraId="295C0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418" w:type="dxa"/>
            <w:vAlign w:val="center"/>
          </w:tcPr>
          <w:p w14:paraId="534A1BE4">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3</w:t>
            </w:r>
          </w:p>
        </w:tc>
        <w:tc>
          <w:tcPr>
            <w:tcW w:w="1842" w:type="dxa"/>
            <w:vAlign w:val="center"/>
          </w:tcPr>
          <w:p w14:paraId="4983079A">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SS</w:t>
            </w:r>
          </w:p>
        </w:tc>
        <w:tc>
          <w:tcPr>
            <w:tcW w:w="1754" w:type="dxa"/>
            <w:vAlign w:val="center"/>
          </w:tcPr>
          <w:p w14:paraId="3BC85F41">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400</w:t>
            </w:r>
          </w:p>
        </w:tc>
        <w:tc>
          <w:tcPr>
            <w:tcW w:w="1984" w:type="dxa"/>
          </w:tcPr>
          <w:p w14:paraId="2667A0BA">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mg/L</w:t>
            </w:r>
          </w:p>
        </w:tc>
      </w:tr>
      <w:tr w14:paraId="588F6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18" w:type="dxa"/>
            <w:vAlign w:val="center"/>
          </w:tcPr>
          <w:p w14:paraId="2E4B2D3F">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4</w:t>
            </w:r>
          </w:p>
        </w:tc>
        <w:tc>
          <w:tcPr>
            <w:tcW w:w="1842" w:type="dxa"/>
            <w:vAlign w:val="center"/>
          </w:tcPr>
          <w:p w14:paraId="705C6AEC">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BOD5</w:t>
            </w:r>
          </w:p>
        </w:tc>
        <w:tc>
          <w:tcPr>
            <w:tcW w:w="1754" w:type="dxa"/>
            <w:vAlign w:val="center"/>
          </w:tcPr>
          <w:p w14:paraId="738CEA51">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300</w:t>
            </w:r>
          </w:p>
        </w:tc>
        <w:tc>
          <w:tcPr>
            <w:tcW w:w="1984" w:type="dxa"/>
          </w:tcPr>
          <w:p w14:paraId="00082F87">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mg/L</w:t>
            </w:r>
          </w:p>
        </w:tc>
      </w:tr>
      <w:tr w14:paraId="6CFB7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418" w:type="dxa"/>
            <w:vAlign w:val="center"/>
          </w:tcPr>
          <w:p w14:paraId="7594D36A">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5</w:t>
            </w:r>
          </w:p>
        </w:tc>
        <w:tc>
          <w:tcPr>
            <w:tcW w:w="1842" w:type="dxa"/>
            <w:vAlign w:val="center"/>
          </w:tcPr>
          <w:p w14:paraId="1F7586E1">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石油类</w:t>
            </w:r>
          </w:p>
        </w:tc>
        <w:tc>
          <w:tcPr>
            <w:tcW w:w="1754" w:type="dxa"/>
            <w:vAlign w:val="center"/>
          </w:tcPr>
          <w:p w14:paraId="242A8EE3">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20</w:t>
            </w:r>
          </w:p>
        </w:tc>
        <w:tc>
          <w:tcPr>
            <w:tcW w:w="1984" w:type="dxa"/>
          </w:tcPr>
          <w:p w14:paraId="2927B117">
            <w:pPr>
              <w:widowControl w:val="0"/>
              <w:snapToGrid w:val="0"/>
              <w:spacing w:line="480" w:lineRule="auto"/>
              <w:ind w:right="2" w:rightChars="1" w:firstLine="360" w:firstLineChars="200"/>
              <w:jc w:val="center"/>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mg/L</w:t>
            </w:r>
          </w:p>
        </w:tc>
      </w:tr>
    </w:tbl>
    <w:p w14:paraId="232FD32A">
      <w:pPr>
        <w:widowControl w:val="0"/>
        <w:spacing w:line="480" w:lineRule="auto"/>
        <w:ind w:firstLine="361" w:firstLineChars="200"/>
        <w:jc w:val="both"/>
        <w:rPr>
          <w:rFonts w:hint="eastAsia" w:ascii="宋体" w:hAnsi="宋体" w:eastAsia="宋体" w:cs="宋体"/>
          <w:b/>
          <w:color w:val="FF0000"/>
          <w:kern w:val="2"/>
          <w:sz w:val="18"/>
          <w:szCs w:val="18"/>
          <w:lang w:eastAsia="zh-CN"/>
        </w:rPr>
      </w:pPr>
    </w:p>
    <w:p w14:paraId="1E22FA35">
      <w:pPr>
        <w:widowControl w:val="0"/>
        <w:tabs>
          <w:tab w:val="left" w:pos="420"/>
          <w:tab w:val="left" w:pos="540"/>
        </w:tabs>
        <w:adjustRightInd w:val="0"/>
        <w:snapToGrid w:val="0"/>
        <w:spacing w:line="480" w:lineRule="auto"/>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（四）服务内容：</w:t>
      </w:r>
    </w:p>
    <w:p w14:paraId="61080647">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1.处理水量：项目共设置2套废水处理站，每套废水站处理水量为50吨/天。</w:t>
      </w:r>
    </w:p>
    <w:p w14:paraId="5D023868">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2.服务范围：从调节池进水口到排放口出口范围内的污水处理设施、设备、药剂投加等日常运行和维护（不包含设备老化整体更换费用，操作人员误操作损毁除外）；</w:t>
      </w:r>
    </w:p>
    <w:p w14:paraId="4EC50184">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3.建立运维静态档案和维护记录，包括但不限于管理制度、交接班制度、完善的项目组织结构图、操作手册、污水站平面图、污水流程图、药剂使用记录、检测记录表、设备维修记录；</w:t>
      </w:r>
    </w:p>
    <w:p w14:paraId="3DB28330">
      <w:pPr>
        <w:widowControl w:val="0"/>
        <w:spacing w:line="480" w:lineRule="auto"/>
        <w:ind w:firstLine="360" w:firstLineChars="200"/>
        <w:jc w:val="both"/>
        <w:rPr>
          <w:rFonts w:hint="eastAsia" w:ascii="宋体" w:hAnsi="宋体" w:eastAsia="宋体" w:cs="宋体"/>
          <w:bCs/>
          <w:kern w:val="2"/>
          <w:sz w:val="18"/>
          <w:szCs w:val="18"/>
          <w:lang w:eastAsia="zh-CN"/>
        </w:rPr>
      </w:pPr>
      <w:bookmarkStart w:id="35" w:name="OLE_LINK1"/>
      <w:r>
        <w:rPr>
          <w:rFonts w:hint="eastAsia" w:ascii="宋体" w:hAnsi="宋体" w:eastAsia="宋体" w:cs="宋体"/>
          <w:bCs/>
          <w:kern w:val="2"/>
          <w:sz w:val="18"/>
          <w:szCs w:val="18"/>
          <w:lang w:eastAsia="zh-CN"/>
        </w:rPr>
        <w:t>4.严格按环保部门的相关规定，负责污水处理设施的运营管理，确保废水全部达标排放。</w:t>
      </w:r>
    </w:p>
    <w:bookmarkEnd w:id="35"/>
    <w:p w14:paraId="2DE66AAB">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5.运静态档案系统建立和维护，包括管理制度、交接班制度、完善的项目组织结构图、操作手册、污水站平面图、污水流程图、药剂使用记录、检测记录表、设备维修记录；</w:t>
      </w:r>
    </w:p>
    <w:p w14:paraId="230D6F73">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6.建立切实可行的设备设施维护制度、完善的售后服务体系。</w:t>
      </w:r>
    </w:p>
    <w:p w14:paraId="0B1F59D4">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7.污水站日常所需各监测指标测试试剂（试纸）的购买与使用；每季度提供两个站点的第三方水质检测报告，检测内容为：COD、BOD、SS、石油类、pH等；</w:t>
      </w:r>
    </w:p>
    <w:p w14:paraId="5D0B13AC">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8.配合业主、环保部门的常规检测和问询；</w:t>
      </w:r>
    </w:p>
    <w:p w14:paraId="76200CD1">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9.污水处理站的大、中、小修（其中大修、中修费用由业主方负责）的具体计划和实施；</w:t>
      </w:r>
    </w:p>
    <w:p w14:paraId="27FEEA4A">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10.严格按环保部门的相关规定，负责污水处理设施的运营管理；</w:t>
      </w:r>
    </w:p>
    <w:p w14:paraId="005048A9">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11.保持污水处理站现场整洁卫生；</w:t>
      </w:r>
    </w:p>
    <w:p w14:paraId="6E57CF06">
      <w:pPr>
        <w:widowControl w:val="0"/>
        <w:spacing w:line="480" w:lineRule="auto"/>
        <w:ind w:firstLine="360" w:firstLineChars="200"/>
        <w:jc w:val="both"/>
        <w:rPr>
          <w:rFonts w:hint="eastAsia" w:ascii="宋体" w:hAnsi="宋体" w:eastAsia="宋体" w:cs="宋体"/>
          <w:bCs/>
          <w:kern w:val="2"/>
          <w:sz w:val="18"/>
          <w:szCs w:val="18"/>
          <w:lang w:eastAsia="zh-CN"/>
        </w:rPr>
      </w:pPr>
      <w:r>
        <w:rPr>
          <w:rFonts w:hint="eastAsia" w:ascii="宋体" w:hAnsi="宋体" w:eastAsia="宋体" w:cs="宋体"/>
          <w:bCs/>
          <w:kern w:val="2"/>
          <w:sz w:val="18"/>
          <w:szCs w:val="18"/>
          <w:lang w:eastAsia="zh-CN"/>
        </w:rPr>
        <w:t>12.各种有关应急事件处理；</w:t>
      </w:r>
    </w:p>
    <w:p w14:paraId="1C93A92F">
      <w:pPr>
        <w:widowControl w:val="0"/>
        <w:tabs>
          <w:tab w:val="left" w:pos="420"/>
          <w:tab w:val="left" w:pos="540"/>
        </w:tabs>
        <w:adjustRightInd w:val="0"/>
        <w:snapToGrid w:val="0"/>
        <w:spacing w:line="480" w:lineRule="auto"/>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（五）服务标准：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51"/>
        <w:gridCol w:w="6694"/>
      </w:tblGrid>
      <w:tr w14:paraId="3553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Pr>
          <w:p w14:paraId="6076E784">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序号</w:t>
            </w:r>
          </w:p>
        </w:tc>
        <w:tc>
          <w:tcPr>
            <w:tcW w:w="1155" w:type="dxa"/>
          </w:tcPr>
          <w:p w14:paraId="46DC0DB7">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项目</w:t>
            </w:r>
          </w:p>
        </w:tc>
        <w:tc>
          <w:tcPr>
            <w:tcW w:w="6725" w:type="dxa"/>
          </w:tcPr>
          <w:p w14:paraId="41DD0F07">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服务标准</w:t>
            </w:r>
          </w:p>
        </w:tc>
      </w:tr>
      <w:tr w14:paraId="1785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287E1300">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1</w:t>
            </w:r>
          </w:p>
        </w:tc>
        <w:tc>
          <w:tcPr>
            <w:tcW w:w="1155" w:type="dxa"/>
            <w:vMerge w:val="restart"/>
            <w:vAlign w:val="center"/>
          </w:tcPr>
          <w:p w14:paraId="5984BB26">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运营服务</w:t>
            </w:r>
          </w:p>
        </w:tc>
        <w:tc>
          <w:tcPr>
            <w:tcW w:w="6725" w:type="dxa"/>
          </w:tcPr>
          <w:p w14:paraId="1F750E83">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制定完善的运营管理网络机构图表</w:t>
            </w:r>
          </w:p>
        </w:tc>
      </w:tr>
      <w:tr w14:paraId="15C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29CAFCDC">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45A4D79E">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7E7E82FC">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明确的承包责任条文，含对当地环保管理机构的承诺以及对发包方的管理、运营承诺。</w:t>
            </w:r>
          </w:p>
        </w:tc>
      </w:tr>
      <w:tr w14:paraId="68C0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22DAFC99">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0E761256">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421F33A8">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建立健全的考核制度</w:t>
            </w:r>
          </w:p>
        </w:tc>
      </w:tr>
      <w:tr w14:paraId="51D1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87" w:type="dxa"/>
            <w:vMerge w:val="continue"/>
          </w:tcPr>
          <w:p w14:paraId="3DF8857A">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7DEACEED">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2494B3E0">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建立健全的运营参数及设备完好率，记录考核交接班制度</w:t>
            </w:r>
          </w:p>
        </w:tc>
      </w:tr>
      <w:tr w14:paraId="3D96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87" w:type="dxa"/>
            <w:vMerge w:val="continue"/>
          </w:tcPr>
          <w:p w14:paraId="5E2624ED">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0F200E58">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5026DCCC">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保证给排水系统正常运行使用，保证水质符合国家标准</w:t>
            </w:r>
          </w:p>
        </w:tc>
      </w:tr>
      <w:tr w14:paraId="6847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02046C2B">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2</w:t>
            </w:r>
          </w:p>
        </w:tc>
        <w:tc>
          <w:tcPr>
            <w:tcW w:w="1155" w:type="dxa"/>
            <w:vMerge w:val="restart"/>
            <w:vAlign w:val="center"/>
          </w:tcPr>
          <w:p w14:paraId="19283948">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设备仪表运营维修、保养制度</w:t>
            </w:r>
          </w:p>
        </w:tc>
        <w:tc>
          <w:tcPr>
            <w:tcW w:w="6725" w:type="dxa"/>
          </w:tcPr>
          <w:p w14:paraId="4C789DAD">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建有设备保养清单，明确设备保养内容及制度</w:t>
            </w:r>
          </w:p>
        </w:tc>
      </w:tr>
      <w:tr w14:paraId="482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3538A886">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7A8119F8">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4AF43B5B">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设备完好率记录和检修计划申报表</w:t>
            </w:r>
          </w:p>
        </w:tc>
      </w:tr>
      <w:tr w14:paraId="5011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4A4D5A20">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5C584E4C">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42AA14F7">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设备保养记录，含材料消耗记录</w:t>
            </w:r>
          </w:p>
        </w:tc>
      </w:tr>
      <w:tr w14:paraId="71E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F991A8B">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17F75FFC">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499EECD4">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仪表保养检验记录</w:t>
            </w:r>
          </w:p>
        </w:tc>
      </w:tr>
      <w:tr w14:paraId="29E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8242E93">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7568CC6B">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2AFD94FD">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电气设备的运营及安全可靠性记录</w:t>
            </w:r>
          </w:p>
        </w:tc>
      </w:tr>
      <w:tr w14:paraId="3533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55517387">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023F28AB">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7065339B">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制定完善的设备仪表运营完好性考核和奖惩制度</w:t>
            </w:r>
          </w:p>
        </w:tc>
      </w:tr>
      <w:tr w14:paraId="59EA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475512F5">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3</w:t>
            </w:r>
          </w:p>
        </w:tc>
        <w:tc>
          <w:tcPr>
            <w:tcW w:w="1155" w:type="dxa"/>
            <w:vMerge w:val="restart"/>
            <w:vAlign w:val="center"/>
          </w:tcPr>
          <w:p w14:paraId="2E69A759">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现场管理</w:t>
            </w:r>
          </w:p>
        </w:tc>
        <w:tc>
          <w:tcPr>
            <w:tcW w:w="6725" w:type="dxa"/>
          </w:tcPr>
          <w:p w14:paraId="71D10D0C">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加强日常检查巡视，防止跑、冒、滴、漏</w:t>
            </w:r>
          </w:p>
        </w:tc>
      </w:tr>
      <w:tr w14:paraId="361D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13D04B7F">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551CE359">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527CEFFF">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对管路、水箱、阀门等进行日常维护和定期检修</w:t>
            </w:r>
          </w:p>
        </w:tc>
      </w:tr>
      <w:tr w14:paraId="35F6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31B17776">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5F61F386">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36FEDE10">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确保门、窗、地面、玻璃等设施无破损、残缺，能正常使用</w:t>
            </w:r>
          </w:p>
        </w:tc>
      </w:tr>
      <w:tr w14:paraId="42F0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552045E">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33089E7A">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3B91776F">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定期对废水处理设施设备进行清通、养护及清除污垢，保证排水系统通畅</w:t>
            </w:r>
          </w:p>
        </w:tc>
      </w:tr>
      <w:tr w14:paraId="5C7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B6D323A">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10D6A84E">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3290F12E">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对电气设备定期巡视维护和重点检测</w:t>
            </w:r>
          </w:p>
        </w:tc>
      </w:tr>
      <w:tr w14:paraId="42FC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873E2A8">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09FD0CCA">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49E05451">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加强日常维护检修，公共使用的照明灯具、线路、开关保证完好，确保用电安全；</w:t>
            </w:r>
          </w:p>
        </w:tc>
      </w:tr>
      <w:tr w14:paraId="2DB8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Pr>
          <w:p w14:paraId="680DD85E">
            <w:pPr>
              <w:widowControl w:val="0"/>
              <w:spacing w:line="440" w:lineRule="exact"/>
              <w:jc w:val="both"/>
              <w:rPr>
                <w:rFonts w:hint="eastAsia" w:ascii="宋体" w:hAnsi="宋体" w:eastAsia="宋体" w:cs="Courier New"/>
                <w:bCs/>
                <w:kern w:val="2"/>
                <w:sz w:val="18"/>
                <w:szCs w:val="18"/>
                <w:lang w:eastAsia="zh-CN"/>
              </w:rPr>
            </w:pPr>
          </w:p>
        </w:tc>
        <w:tc>
          <w:tcPr>
            <w:tcW w:w="1155" w:type="dxa"/>
            <w:vMerge w:val="continue"/>
          </w:tcPr>
          <w:p w14:paraId="6B66BE66">
            <w:pPr>
              <w:widowControl w:val="0"/>
              <w:spacing w:line="440" w:lineRule="exact"/>
              <w:jc w:val="both"/>
              <w:rPr>
                <w:rFonts w:hint="eastAsia" w:ascii="宋体" w:hAnsi="宋体" w:eastAsia="宋体" w:cs="Courier New"/>
                <w:bCs/>
                <w:kern w:val="2"/>
                <w:sz w:val="18"/>
                <w:szCs w:val="18"/>
                <w:lang w:eastAsia="zh-CN"/>
              </w:rPr>
            </w:pPr>
          </w:p>
        </w:tc>
        <w:tc>
          <w:tcPr>
            <w:tcW w:w="6725" w:type="dxa"/>
          </w:tcPr>
          <w:p w14:paraId="0835AA8B">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及时发现并解决故障，零修合格率100%，保证设备完好率95%以上。</w:t>
            </w:r>
          </w:p>
        </w:tc>
      </w:tr>
      <w:tr w14:paraId="47F7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449C851E">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4</w:t>
            </w:r>
          </w:p>
        </w:tc>
        <w:tc>
          <w:tcPr>
            <w:tcW w:w="1155" w:type="dxa"/>
            <w:vAlign w:val="center"/>
          </w:tcPr>
          <w:p w14:paraId="0C86F38B">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资料管理</w:t>
            </w:r>
          </w:p>
        </w:tc>
        <w:tc>
          <w:tcPr>
            <w:tcW w:w="6725" w:type="dxa"/>
          </w:tcPr>
          <w:p w14:paraId="09FC6A6E">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必须保证交给业主的各项档案资料的完整性、完好性。</w:t>
            </w:r>
          </w:p>
        </w:tc>
      </w:tr>
      <w:tr w14:paraId="7809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0F2A98BA">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5</w:t>
            </w:r>
          </w:p>
        </w:tc>
        <w:tc>
          <w:tcPr>
            <w:tcW w:w="1155" w:type="dxa"/>
            <w:vAlign w:val="center"/>
          </w:tcPr>
          <w:p w14:paraId="02B8200E">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服务受理</w:t>
            </w:r>
          </w:p>
        </w:tc>
        <w:tc>
          <w:tcPr>
            <w:tcW w:w="6725" w:type="dxa"/>
          </w:tcPr>
          <w:p w14:paraId="6182EE0C">
            <w:pPr>
              <w:widowControl w:val="0"/>
              <w:spacing w:line="440" w:lineRule="exact"/>
              <w:jc w:val="both"/>
              <w:rPr>
                <w:rFonts w:hint="eastAsia" w:ascii="宋体" w:hAnsi="宋体" w:eastAsia="宋体" w:cs="Courier New"/>
                <w:bCs/>
                <w:kern w:val="2"/>
                <w:sz w:val="18"/>
                <w:szCs w:val="18"/>
                <w:lang w:eastAsia="zh-CN"/>
              </w:rPr>
            </w:pPr>
            <w:r>
              <w:rPr>
                <w:rFonts w:hint="eastAsia" w:ascii="宋体" w:hAnsi="宋体" w:eastAsia="宋体" w:cs="Courier New"/>
                <w:bCs/>
                <w:kern w:val="2"/>
                <w:sz w:val="18"/>
                <w:szCs w:val="18"/>
                <w:lang w:eastAsia="zh-CN"/>
              </w:rPr>
              <w:t>保证有效投诉处理并整改率100%；保证管理服务用户总满意率90%以上。</w:t>
            </w:r>
          </w:p>
        </w:tc>
      </w:tr>
    </w:tbl>
    <w:p w14:paraId="3473FD6C">
      <w:pPr>
        <w:widowControl w:val="0"/>
        <w:jc w:val="both"/>
        <w:rPr>
          <w:rFonts w:eastAsia="宋体"/>
          <w:b/>
          <w:kern w:val="2"/>
          <w:lang w:eastAsia="zh-CN"/>
        </w:rPr>
      </w:pPr>
    </w:p>
    <w:p w14:paraId="10D138C4">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六、商务要求</w:t>
      </w:r>
    </w:p>
    <w:p w14:paraId="29F32EDE">
      <w:pPr>
        <w:widowControl w:val="0"/>
        <w:shd w:val="clear" w:color="auto" w:fill="FFFFFF" w:themeFill="background1"/>
        <w:spacing w:line="360" w:lineRule="auto"/>
        <w:jc w:val="both"/>
        <w:rPr>
          <w:rFonts w:hint="eastAsia" w:ascii="宋体" w:hAnsi="宋体" w:eastAsia="宋体" w:cs="宋体"/>
          <w:b/>
          <w:bCs/>
          <w:kern w:val="2"/>
          <w:sz w:val="18"/>
          <w:szCs w:val="18"/>
          <w:lang w:eastAsia="zh-CN"/>
        </w:rPr>
      </w:pPr>
      <w:r>
        <w:rPr>
          <w:rFonts w:hint="eastAsia" w:ascii="宋体" w:hAnsi="宋体" w:eastAsia="宋体" w:cs="宋体"/>
          <w:b/>
          <w:kern w:val="2"/>
          <w:sz w:val="18"/>
          <w:szCs w:val="18"/>
          <w:lang w:eastAsia="zh-CN"/>
        </w:rPr>
        <w:t>1.服务期限：</w:t>
      </w:r>
    </w:p>
    <w:p w14:paraId="1D2BB420">
      <w:pPr>
        <w:widowControl w:val="0"/>
        <w:shd w:val="clear" w:color="auto" w:fill="FFFFFF" w:themeFill="background1"/>
        <w:spacing w:line="360" w:lineRule="auto"/>
        <w:ind w:firstLine="360" w:firstLineChars="200"/>
        <w:jc w:val="both"/>
        <w:rPr>
          <w:rFonts w:hint="eastAsia" w:ascii="宋体" w:hAnsi="宋体" w:eastAsia="宋体" w:cs="宋体"/>
          <w:b/>
          <w:bCs/>
          <w:kern w:val="2"/>
          <w:sz w:val="18"/>
          <w:szCs w:val="18"/>
          <w:lang w:eastAsia="zh-CN"/>
        </w:rPr>
      </w:pPr>
      <w:r>
        <w:rPr>
          <w:rFonts w:hint="eastAsia" w:eastAsia="宋体"/>
          <w:kern w:val="2"/>
          <w:sz w:val="18"/>
          <w:szCs w:val="18"/>
          <w:lang w:eastAsia="zh-CN"/>
        </w:rPr>
        <w:t>本次招标服务期限为1年，服务起始时间以合同签订之日为准（如出现政策变化可调整），合同累计履行期限最长不得超过三十六个月。服务期满后采购人可根据履约情况续签合同，最多续签两次，合同一年一签。如采购人对履约情况不满意或者中标人在合同履行期间因违法行为被禁止参与政府采购活动或者存在其他重大违约行为的，采购人不再续约。</w:t>
      </w:r>
    </w:p>
    <w:p w14:paraId="75D9EDB4">
      <w:pPr>
        <w:widowControl w:val="0"/>
        <w:shd w:val="clear" w:color="auto" w:fill="FFFFFF" w:themeFill="background1"/>
        <w:spacing w:line="360" w:lineRule="auto"/>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2.</w:t>
      </w:r>
      <w:r>
        <w:rPr>
          <w:rFonts w:hint="eastAsia" w:eastAsia="宋体" w:cs="宋体"/>
          <w:b/>
          <w:bCs/>
          <w:color w:val="000000"/>
          <w:sz w:val="18"/>
          <w:szCs w:val="18"/>
          <w:lang w:eastAsia="zh-CN"/>
        </w:rPr>
        <w:t>服务质量监督和项目验收要求</w:t>
      </w:r>
      <w:r>
        <w:rPr>
          <w:rFonts w:hint="eastAsia" w:ascii="宋体" w:hAnsi="宋体" w:eastAsia="宋体" w:cs="宋体"/>
          <w:b/>
          <w:kern w:val="2"/>
          <w:sz w:val="18"/>
          <w:szCs w:val="18"/>
          <w:lang w:eastAsia="zh-CN"/>
        </w:rPr>
        <w:t>：</w:t>
      </w:r>
    </w:p>
    <w:p w14:paraId="7501AF22">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1）保证采购人废水排放全年达到环保主管部门要求的排放标准。</w:t>
      </w:r>
    </w:p>
    <w:p w14:paraId="0F3C729D">
      <w:pPr>
        <w:widowControl w:val="0"/>
        <w:spacing w:line="360" w:lineRule="auto"/>
        <w:ind w:firstLine="360" w:firstLineChars="200"/>
        <w:jc w:val="both"/>
        <w:rPr>
          <w:rFonts w:hint="eastAsia" w:ascii="宋体" w:hAnsi="宋体" w:eastAsia="宋体"/>
          <w:b/>
          <w:sz w:val="18"/>
          <w:szCs w:val="18"/>
          <w:lang w:eastAsia="zh-CN"/>
        </w:rPr>
      </w:pPr>
      <w:r>
        <w:rPr>
          <w:rFonts w:hint="eastAsia" w:ascii="宋体" w:hAnsi="宋体" w:eastAsia="宋体"/>
          <w:bCs/>
          <w:sz w:val="18"/>
          <w:szCs w:val="18"/>
          <w:lang w:eastAsia="zh-CN"/>
        </w:rPr>
        <w:t>2）依据污水站操作、保修手册，规范操作，定期保养，保持污水站所有设备设施的正常运行。</w:t>
      </w:r>
    </w:p>
    <w:p w14:paraId="3523410E">
      <w:pPr>
        <w:widowControl w:val="0"/>
        <w:shd w:val="clear" w:color="auto" w:fill="FFFFFF" w:themeFill="background1"/>
        <w:spacing w:line="360" w:lineRule="auto"/>
        <w:jc w:val="both"/>
        <w:rPr>
          <w:rFonts w:eastAsia="宋体" w:cs="宋体"/>
          <w:b/>
          <w:bCs/>
          <w:color w:val="000000"/>
          <w:sz w:val="18"/>
          <w:szCs w:val="18"/>
          <w:lang w:eastAsia="zh-CN"/>
        </w:rPr>
      </w:pPr>
      <w:r>
        <w:rPr>
          <w:rFonts w:hint="eastAsia" w:eastAsia="宋体" w:cs="宋体"/>
          <w:b/>
          <w:bCs/>
          <w:color w:val="000000"/>
          <w:sz w:val="18"/>
          <w:szCs w:val="18"/>
          <w:lang w:eastAsia="zh-CN"/>
        </w:rPr>
        <w:t>3.报价方式</w:t>
      </w:r>
    </w:p>
    <w:p w14:paraId="248C17B5">
      <w:pPr>
        <w:widowControl w:val="0"/>
        <w:spacing w:line="360" w:lineRule="auto"/>
        <w:ind w:firstLine="360" w:firstLineChars="200"/>
        <w:jc w:val="both"/>
        <w:rPr>
          <w:rFonts w:hint="eastAsia" w:ascii="宋体" w:hAnsi="宋体" w:eastAsia="宋体"/>
          <w:bCs/>
          <w:sz w:val="18"/>
          <w:szCs w:val="18"/>
          <w:highlight w:val="yellow"/>
          <w:lang w:eastAsia="zh-CN"/>
        </w:rPr>
      </w:pPr>
      <w:r>
        <w:rPr>
          <w:rFonts w:hint="eastAsia" w:ascii="宋体" w:hAnsi="宋体" w:eastAsia="宋体"/>
          <w:bCs/>
          <w:sz w:val="18"/>
          <w:szCs w:val="18"/>
          <w:highlight w:val="yellow"/>
          <w:lang w:eastAsia="zh-CN"/>
        </w:rPr>
        <w:t>因实验室废水排放水量近期无法预估，本次招标要求投标人根据</w:t>
      </w:r>
      <w:r>
        <w:rPr>
          <w:rFonts w:hint="eastAsia" w:ascii="宋体" w:hAnsi="宋体" w:eastAsia="宋体"/>
          <w:b/>
          <w:sz w:val="18"/>
          <w:szCs w:val="18"/>
          <w:highlight w:val="yellow"/>
          <w:lang w:eastAsia="zh-CN"/>
        </w:rPr>
        <w:t>两站综合日均处理水量按照以下三种情况</w:t>
      </w:r>
      <w:r>
        <w:rPr>
          <w:rFonts w:hint="eastAsia" w:ascii="宋体" w:hAnsi="宋体" w:eastAsia="宋体"/>
          <w:bCs/>
          <w:sz w:val="18"/>
          <w:szCs w:val="18"/>
          <w:highlight w:val="yellow"/>
          <w:lang w:eastAsia="zh-CN"/>
        </w:rPr>
        <w:t>进行报价：</w:t>
      </w:r>
    </w:p>
    <w:p w14:paraId="72032DDC">
      <w:pPr>
        <w:widowControl w:val="0"/>
        <w:shd w:val="clear" w:color="auto" w:fill="FFFFFF" w:themeFill="background1"/>
        <w:spacing w:line="360" w:lineRule="auto"/>
        <w:ind w:firstLine="361" w:firstLineChars="200"/>
        <w:jc w:val="both"/>
        <w:rPr>
          <w:rFonts w:eastAsia="宋体"/>
          <w:kern w:val="2"/>
          <w:sz w:val="18"/>
          <w:szCs w:val="18"/>
          <w:highlight w:val="yellow"/>
          <w:lang w:eastAsia="zh-CN"/>
        </w:rPr>
      </w:pPr>
      <w:r>
        <w:rPr>
          <w:rFonts w:hint="eastAsia" w:eastAsia="宋体"/>
          <w:b/>
          <w:bCs/>
          <w:kern w:val="2"/>
          <w:sz w:val="18"/>
          <w:szCs w:val="18"/>
          <w:highlight w:val="yellow"/>
          <w:lang w:eastAsia="zh-CN"/>
        </w:rPr>
        <w:t>情况1：1吨≤两站综合日均处理水量</w:t>
      </w:r>
      <w:r>
        <w:rPr>
          <w:rFonts w:hint="eastAsia" w:eastAsia="宋体"/>
          <w:kern w:val="2"/>
          <w:sz w:val="18"/>
          <w:szCs w:val="18"/>
          <w:highlight w:val="yellow"/>
          <w:lang w:eastAsia="zh-CN"/>
        </w:rPr>
        <w:t>≤20吨，</w:t>
      </w:r>
    </w:p>
    <w:p w14:paraId="11C000C1">
      <w:pPr>
        <w:widowControl w:val="0"/>
        <w:shd w:val="clear" w:color="auto" w:fill="FFFFFF" w:themeFill="background1"/>
        <w:spacing w:line="360" w:lineRule="auto"/>
        <w:ind w:firstLine="361" w:firstLineChars="200"/>
        <w:jc w:val="both"/>
        <w:rPr>
          <w:rFonts w:eastAsia="宋体"/>
          <w:kern w:val="2"/>
          <w:sz w:val="18"/>
          <w:szCs w:val="18"/>
          <w:highlight w:val="yellow"/>
          <w:lang w:eastAsia="zh-CN"/>
        </w:rPr>
      </w:pPr>
      <w:r>
        <w:rPr>
          <w:rFonts w:hint="eastAsia" w:eastAsia="宋体"/>
          <w:b/>
          <w:bCs/>
          <w:kern w:val="2"/>
          <w:sz w:val="18"/>
          <w:szCs w:val="18"/>
          <w:highlight w:val="yellow"/>
          <w:lang w:eastAsia="zh-CN"/>
        </w:rPr>
        <w:t>情况2：20吨＜两站综合日均处理水量</w:t>
      </w:r>
      <w:r>
        <w:rPr>
          <w:rFonts w:hint="eastAsia" w:eastAsia="宋体"/>
          <w:kern w:val="2"/>
          <w:sz w:val="18"/>
          <w:szCs w:val="18"/>
          <w:highlight w:val="yellow"/>
          <w:lang w:eastAsia="zh-CN"/>
        </w:rPr>
        <w:t>≤50吨</w:t>
      </w:r>
    </w:p>
    <w:p w14:paraId="16EFC9FA">
      <w:pPr>
        <w:widowControl w:val="0"/>
        <w:shd w:val="clear" w:color="auto" w:fill="FFFFFF" w:themeFill="background1"/>
        <w:spacing w:line="360" w:lineRule="auto"/>
        <w:ind w:firstLine="361" w:firstLineChars="200"/>
        <w:jc w:val="both"/>
        <w:rPr>
          <w:rFonts w:eastAsia="宋体"/>
          <w:kern w:val="2"/>
          <w:sz w:val="18"/>
          <w:szCs w:val="18"/>
          <w:highlight w:val="yellow"/>
          <w:lang w:eastAsia="zh-CN"/>
        </w:rPr>
      </w:pPr>
      <w:r>
        <w:rPr>
          <w:rFonts w:hint="eastAsia" w:eastAsia="宋体"/>
          <w:b/>
          <w:bCs/>
          <w:kern w:val="2"/>
          <w:sz w:val="18"/>
          <w:szCs w:val="18"/>
          <w:highlight w:val="yellow"/>
          <w:lang w:eastAsia="zh-CN"/>
        </w:rPr>
        <w:t>情况3：两站综合日均处理水量</w:t>
      </w:r>
      <w:r>
        <w:rPr>
          <w:rFonts w:hint="eastAsia" w:eastAsia="宋体"/>
          <w:kern w:val="2"/>
          <w:sz w:val="18"/>
          <w:szCs w:val="18"/>
          <w:highlight w:val="yellow"/>
          <w:lang w:eastAsia="zh-CN"/>
        </w:rPr>
        <w:t>＞50吨</w:t>
      </w:r>
    </w:p>
    <w:p w14:paraId="105C5047">
      <w:pPr>
        <w:widowControl w:val="0"/>
        <w:shd w:val="clear" w:color="auto" w:fill="FFFFFF" w:themeFill="background1"/>
        <w:spacing w:line="360" w:lineRule="auto"/>
        <w:ind w:firstLine="361" w:firstLineChars="200"/>
        <w:jc w:val="both"/>
        <w:rPr>
          <w:rFonts w:eastAsia="宋体"/>
          <w:b/>
          <w:bCs/>
          <w:kern w:val="2"/>
          <w:sz w:val="18"/>
          <w:szCs w:val="18"/>
          <w:highlight w:val="yellow"/>
          <w:lang w:eastAsia="zh-CN"/>
        </w:rPr>
      </w:pPr>
      <w:r>
        <w:rPr>
          <w:rFonts w:hint="eastAsia" w:eastAsia="宋体"/>
          <w:b/>
          <w:bCs/>
          <w:kern w:val="2"/>
          <w:sz w:val="18"/>
          <w:szCs w:val="18"/>
          <w:highlight w:val="yellow"/>
          <w:lang w:eastAsia="zh-CN"/>
        </w:rPr>
        <w:t>备注：单站日均处理水量=该废水站当月总处理水量（吨）÷当月实际运行天数</w:t>
      </w:r>
    </w:p>
    <w:p w14:paraId="0FF56291">
      <w:pPr>
        <w:widowControl w:val="0"/>
        <w:shd w:val="clear" w:color="auto" w:fill="FFFFFF" w:themeFill="background1"/>
        <w:spacing w:line="360" w:lineRule="auto"/>
        <w:ind w:firstLine="361" w:firstLineChars="200"/>
        <w:jc w:val="both"/>
        <w:rPr>
          <w:rFonts w:eastAsia="宋体"/>
          <w:b/>
          <w:bCs/>
          <w:kern w:val="2"/>
          <w:sz w:val="18"/>
          <w:szCs w:val="18"/>
          <w:highlight w:val="yellow"/>
          <w:lang w:eastAsia="zh-CN"/>
        </w:rPr>
      </w:pPr>
      <w:r>
        <w:rPr>
          <w:rFonts w:hint="eastAsia" w:eastAsia="宋体"/>
          <w:b/>
          <w:bCs/>
          <w:kern w:val="2"/>
          <w:sz w:val="18"/>
          <w:szCs w:val="18"/>
          <w:highlight w:val="yellow"/>
          <w:lang w:eastAsia="zh-CN"/>
        </w:rPr>
        <w:t>两站综合日均处理水量=（废水站①日均处理水量+废水站②日均处理水量）÷2</w:t>
      </w:r>
    </w:p>
    <w:p w14:paraId="63A5BB45">
      <w:pPr>
        <w:widowControl w:val="0"/>
        <w:shd w:val="clear" w:color="auto" w:fill="FFFFFF" w:themeFill="background1"/>
        <w:spacing w:line="360" w:lineRule="auto"/>
        <w:ind w:firstLine="361" w:firstLineChars="200"/>
        <w:jc w:val="both"/>
        <w:rPr>
          <w:rFonts w:eastAsia="宋体"/>
          <w:b/>
          <w:bCs/>
          <w:kern w:val="2"/>
          <w:sz w:val="18"/>
          <w:szCs w:val="18"/>
          <w:highlight w:val="yellow"/>
          <w:lang w:eastAsia="zh-CN"/>
        </w:rPr>
      </w:pPr>
      <w:r>
        <w:rPr>
          <w:rFonts w:hint="eastAsia" w:eastAsia="宋体"/>
          <w:b/>
          <w:bCs/>
          <w:kern w:val="2"/>
          <w:sz w:val="18"/>
          <w:szCs w:val="18"/>
          <w:highlight w:val="yellow"/>
          <w:lang w:eastAsia="zh-CN"/>
        </w:rPr>
        <w:t>注：当月实际运行天数指废水处理系统实际工作天数，不含设备停运检修天数</w:t>
      </w:r>
    </w:p>
    <w:p w14:paraId="2875ED20">
      <w:pPr>
        <w:widowControl w:val="0"/>
        <w:shd w:val="clear" w:color="auto" w:fill="FFFFFF" w:themeFill="background1"/>
        <w:spacing w:line="360" w:lineRule="auto"/>
        <w:ind w:firstLine="361" w:firstLineChars="200"/>
        <w:jc w:val="both"/>
        <w:rPr>
          <w:rFonts w:eastAsia="宋体"/>
          <w:b/>
          <w:bCs/>
          <w:kern w:val="2"/>
          <w:sz w:val="18"/>
          <w:szCs w:val="18"/>
          <w:highlight w:val="yellow"/>
          <w:lang w:eastAsia="zh-CN"/>
        </w:rPr>
      </w:pPr>
      <w:r>
        <w:rPr>
          <w:rFonts w:hint="eastAsia" w:eastAsia="宋体"/>
          <w:b/>
          <w:bCs/>
          <w:kern w:val="2"/>
          <w:sz w:val="18"/>
          <w:szCs w:val="18"/>
          <w:highlight w:val="yellow"/>
          <w:lang w:eastAsia="zh-CN"/>
        </w:rPr>
        <w:t>上述情况1要求投标人报保底价格即固定总价/月，情况2和情况3要求投标人报单价元/吨，</w:t>
      </w:r>
      <w:r>
        <w:rPr>
          <w:rFonts w:hint="eastAsia" w:eastAsia="宋体"/>
          <w:kern w:val="2"/>
          <w:sz w:val="18"/>
          <w:szCs w:val="18"/>
          <w:highlight w:val="yellow"/>
          <w:lang w:eastAsia="zh-CN"/>
        </w:rPr>
        <w:t>具体报价表见第四章 投标文件组成要求及格式四、项目详细报价</w:t>
      </w:r>
    </w:p>
    <w:p w14:paraId="7B71564C">
      <w:pPr>
        <w:widowControl w:val="0"/>
        <w:shd w:val="clear" w:color="auto" w:fill="FFFFFF" w:themeFill="background1"/>
        <w:spacing w:line="360" w:lineRule="auto"/>
        <w:jc w:val="both"/>
        <w:rPr>
          <w:rFonts w:eastAsia="宋体" w:cs="宋体"/>
          <w:b/>
          <w:bCs/>
          <w:color w:val="000000"/>
          <w:sz w:val="18"/>
          <w:szCs w:val="18"/>
          <w:lang w:eastAsia="zh-CN"/>
        </w:rPr>
      </w:pPr>
      <w:r>
        <w:rPr>
          <w:rFonts w:hint="eastAsia" w:eastAsia="宋体" w:cs="宋体"/>
          <w:b/>
          <w:bCs/>
          <w:color w:val="000000"/>
          <w:sz w:val="18"/>
          <w:szCs w:val="18"/>
          <w:lang w:eastAsia="zh-CN"/>
        </w:rPr>
        <w:t>4.结算方式</w:t>
      </w:r>
    </w:p>
    <w:p w14:paraId="30D192D9">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情况1：1吨≤两站综合日均处理水量≤20吨，</w:t>
      </w:r>
      <w:r>
        <w:rPr>
          <w:rFonts w:hint="eastAsia" w:eastAsia="宋体"/>
          <w:kern w:val="2"/>
          <w:sz w:val="18"/>
          <w:szCs w:val="18"/>
          <w:highlight w:val="yellow"/>
          <w:lang w:eastAsia="zh-CN"/>
        </w:rPr>
        <w:t>采购人据投标人情况1所报保底固定月总价进行结算；</w:t>
      </w:r>
    </w:p>
    <w:p w14:paraId="263EA110">
      <w:pPr>
        <w:widowControl w:val="0"/>
        <w:spacing w:line="360" w:lineRule="auto"/>
        <w:ind w:firstLine="360" w:firstLineChars="200"/>
        <w:jc w:val="both"/>
        <w:rPr>
          <w:rFonts w:hint="eastAsia" w:ascii="宋体" w:hAnsi="宋体" w:eastAsia="宋体"/>
          <w:bCs/>
          <w:color w:val="FF0000"/>
          <w:sz w:val="18"/>
          <w:szCs w:val="18"/>
          <w:lang w:eastAsia="zh-CN"/>
        </w:rPr>
      </w:pPr>
      <w:r>
        <w:rPr>
          <w:rFonts w:hint="eastAsia" w:ascii="宋体" w:hAnsi="宋体" w:eastAsia="宋体"/>
          <w:bCs/>
          <w:sz w:val="18"/>
          <w:szCs w:val="18"/>
          <w:lang w:eastAsia="zh-CN"/>
        </w:rPr>
        <w:t>情况2：20吨＜两站综合日均处理水量≤50吨，</w:t>
      </w:r>
      <w:r>
        <w:rPr>
          <w:rFonts w:hint="eastAsia" w:eastAsia="宋体"/>
          <w:kern w:val="2"/>
          <w:sz w:val="18"/>
          <w:szCs w:val="18"/>
          <w:highlight w:val="yellow"/>
          <w:lang w:eastAsia="zh-CN"/>
        </w:rPr>
        <w:t>采购人据投标人情况2所报单价进行结算，则采购人支付款项=</w:t>
      </w:r>
      <w:r>
        <w:rPr>
          <w:rFonts w:hint="eastAsia" w:eastAsia="宋体"/>
          <w:b/>
          <w:bCs/>
          <w:kern w:val="2"/>
          <w:sz w:val="18"/>
          <w:szCs w:val="18"/>
          <w:highlight w:val="yellow"/>
          <w:lang w:eastAsia="zh-CN"/>
        </w:rPr>
        <w:t>（废水站①日均处理水量+废水站②日均处理水量）*单价*实际运行天数</w:t>
      </w:r>
      <w:r>
        <w:rPr>
          <w:rFonts w:hint="eastAsia" w:eastAsia="宋体"/>
          <w:color w:val="FF0000"/>
          <w:kern w:val="2"/>
          <w:sz w:val="18"/>
          <w:szCs w:val="18"/>
          <w:lang w:eastAsia="zh-CN"/>
        </w:rPr>
        <w:t>；</w:t>
      </w:r>
    </w:p>
    <w:p w14:paraId="753DCBB2">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情况3：两站综合日均处理水量＞50吨，采购人据投标人</w:t>
      </w:r>
      <w:r>
        <w:rPr>
          <w:rFonts w:hint="eastAsia" w:eastAsia="宋体"/>
          <w:kern w:val="2"/>
          <w:sz w:val="18"/>
          <w:szCs w:val="18"/>
          <w:highlight w:val="yellow"/>
          <w:lang w:eastAsia="zh-CN"/>
        </w:rPr>
        <w:t>情况3</w:t>
      </w:r>
      <w:r>
        <w:rPr>
          <w:rFonts w:hint="eastAsia" w:ascii="宋体" w:hAnsi="宋体" w:eastAsia="宋体"/>
          <w:bCs/>
          <w:sz w:val="18"/>
          <w:szCs w:val="18"/>
          <w:lang w:eastAsia="zh-CN"/>
        </w:rPr>
        <w:t>所报单价进行结算。则采购人支付款项=（</w:t>
      </w:r>
      <w:r>
        <w:rPr>
          <w:rFonts w:hint="eastAsia" w:eastAsia="宋体"/>
          <w:b/>
          <w:bCs/>
          <w:kern w:val="2"/>
          <w:sz w:val="18"/>
          <w:szCs w:val="18"/>
          <w:highlight w:val="yellow"/>
          <w:lang w:eastAsia="zh-CN"/>
        </w:rPr>
        <w:t>废水站①日均处理水量+废水站②日均处理水量</w:t>
      </w:r>
      <w:r>
        <w:rPr>
          <w:rFonts w:hint="eastAsia" w:ascii="宋体" w:hAnsi="宋体" w:eastAsia="宋体"/>
          <w:bCs/>
          <w:sz w:val="18"/>
          <w:szCs w:val="18"/>
          <w:lang w:eastAsia="zh-CN"/>
        </w:rPr>
        <w:t>）</w:t>
      </w:r>
      <w:r>
        <w:rPr>
          <w:rFonts w:hint="eastAsia" w:eastAsia="宋体"/>
          <w:b/>
          <w:bCs/>
          <w:kern w:val="2"/>
          <w:sz w:val="18"/>
          <w:szCs w:val="18"/>
          <w:highlight w:val="yellow"/>
          <w:lang w:eastAsia="zh-CN"/>
        </w:rPr>
        <w:t>*单价*实际运行天数；</w:t>
      </w:r>
    </w:p>
    <w:p w14:paraId="7CABCB3B">
      <w:pPr>
        <w:widowControl w:val="0"/>
        <w:shd w:val="clear" w:color="auto" w:fill="FFFFFF" w:themeFill="background1"/>
        <w:spacing w:line="360" w:lineRule="auto"/>
        <w:ind w:firstLine="360" w:firstLineChars="200"/>
        <w:jc w:val="both"/>
        <w:rPr>
          <w:rFonts w:hint="eastAsia" w:eastAsia="宋体"/>
          <w:kern w:val="2"/>
          <w:sz w:val="18"/>
          <w:szCs w:val="18"/>
          <w:highlight w:val="yellow"/>
          <w:lang w:eastAsia="zh-CN"/>
        </w:rPr>
      </w:pPr>
      <w:r>
        <w:rPr>
          <w:rFonts w:hint="eastAsia" w:eastAsia="宋体"/>
          <w:kern w:val="2"/>
          <w:sz w:val="18"/>
          <w:szCs w:val="18"/>
          <w:highlight w:val="yellow"/>
          <w:lang w:eastAsia="zh-CN"/>
        </w:rPr>
        <w:t>示例：10月份两站综合日均处理水量为5吨，投标人情况1的报价为10000.00元/月，则采购人支付10月份的费用为10000.00元；11月份两站综合日均处理水量为25吨，投标人情况2的报价为1200元/吨，则采购人支付11月份的费用为65*1200*实际运行天数（25天）；12月份两站综合日均处理水量为65吨，投标人情况3的报价为1158元/吨/天，则采购人支付12月份的费用为65*1158*实际运行天数（25天）。</w:t>
      </w:r>
    </w:p>
    <w:p w14:paraId="2045F0EE">
      <w:pPr>
        <w:widowControl w:val="0"/>
        <w:shd w:val="clear" w:color="auto" w:fill="FFFFFF" w:themeFill="background1"/>
        <w:spacing w:line="360" w:lineRule="auto"/>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5.投标报价要求：</w:t>
      </w:r>
    </w:p>
    <w:p w14:paraId="657B9887">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06C742">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（2）投标人的投标报价，应是本项目招标范围和招标文件及合同条款上所列的各项内容中所述的全部，不得以任何理由予以重复，并以投标人在投标文件中提出的综合单价或总价为依据。</w:t>
      </w:r>
    </w:p>
    <w:p w14:paraId="31A5C166">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3）除非采购人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5C682F9">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（4）投标人应充分了解项目的位置、情况、道路及任何其它足以影响投标报价的情况，任何因忽视或误解项目情况而导致的索赔或服务期限延长申请将不获批准。</w:t>
      </w:r>
    </w:p>
    <w:p w14:paraId="46C1554B">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451AE5E">
      <w:pPr>
        <w:widowControl w:val="0"/>
        <w:shd w:val="clear" w:color="auto" w:fill="FFFFFF" w:themeFill="background1"/>
        <w:spacing w:line="360" w:lineRule="auto"/>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6.付款方式：</w:t>
      </w:r>
    </w:p>
    <w:p w14:paraId="788AB3F0">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自合同签订生效之日起，采购人应于每月10日前向中标人支付</w:t>
      </w:r>
      <w:r>
        <w:rPr>
          <w:rFonts w:hint="eastAsia" w:ascii="宋体" w:hAnsi="宋体" w:eastAsia="宋体"/>
          <w:bCs/>
          <w:sz w:val="18"/>
          <w:szCs w:val="18"/>
          <w:highlight w:val="yellow"/>
          <w:lang w:eastAsia="zh-CN"/>
        </w:rPr>
        <w:t>上一个月</w:t>
      </w:r>
      <w:r>
        <w:rPr>
          <w:rFonts w:hint="eastAsia" w:ascii="宋体" w:hAnsi="宋体" w:eastAsia="宋体"/>
          <w:bCs/>
          <w:sz w:val="18"/>
          <w:szCs w:val="18"/>
          <w:lang w:eastAsia="zh-CN"/>
        </w:rPr>
        <w:t>款项（若付款日遇法定节假日，则顺延至节假日后的第一个工作日支付），中标人供应商应经采购人验收合格后并收到采购人通知后，开具的合法有效的等额增值税专用发票。</w:t>
      </w:r>
    </w:p>
    <w:p w14:paraId="4F7F58C0">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中标人未按承诺完成服务的，采购人有权扣减相应服务项目的费用。本合同期满当次的管理服务费待采购人、中标人双方交接完相关手续后，采购人才予以支付给中标人。</w:t>
      </w:r>
    </w:p>
    <w:p w14:paraId="279CC402">
      <w:pPr>
        <w:widowControl w:val="0"/>
        <w:shd w:val="clear" w:color="auto" w:fill="FFFFFF" w:themeFill="background1"/>
        <w:spacing w:line="360" w:lineRule="auto"/>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eastAsia="zh-CN"/>
        </w:rPr>
        <w:t>7.争议解决方法：</w:t>
      </w:r>
    </w:p>
    <w:p w14:paraId="03F63074">
      <w:pPr>
        <w:widowControl w:val="0"/>
        <w:shd w:val="clear" w:color="auto" w:fill="FFFFFF" w:themeFill="background1"/>
        <w:spacing w:line="360" w:lineRule="auto"/>
        <w:jc w:val="both"/>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（1）采购人与中标人双方协商解决。</w:t>
      </w:r>
    </w:p>
    <w:p w14:paraId="19A02182">
      <w:pPr>
        <w:widowControl w:val="0"/>
        <w:shd w:val="clear" w:color="auto" w:fill="FFFFFF" w:themeFill="background1"/>
        <w:spacing w:line="360" w:lineRule="auto"/>
        <w:jc w:val="both"/>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（2）协商解决不成的，向采购人所在地有管辖权的人民法院提起诉讼。</w:t>
      </w:r>
    </w:p>
    <w:p w14:paraId="24095D31">
      <w:pPr>
        <w:widowControl w:val="0"/>
        <w:ind w:firstLine="482" w:firstLineChars="200"/>
        <w:jc w:val="both"/>
        <w:rPr>
          <w:rFonts w:hint="eastAsia" w:ascii="宋体" w:hAnsi="宋体" w:eastAsia="宋体"/>
          <w:b/>
          <w:bCs/>
          <w:lang w:eastAsia="zh-CN"/>
        </w:rPr>
      </w:pPr>
    </w:p>
    <w:p w14:paraId="0DE8F894">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bookmarkStart w:id="36" w:name="_Hlk72167863"/>
      <w:r>
        <w:rPr>
          <w:rFonts w:hint="eastAsia" w:ascii="宋体" w:hAnsi="宋体" w:eastAsia="宋体"/>
          <w:b/>
          <w:bCs/>
          <w:lang w:eastAsia="zh-CN"/>
        </w:rPr>
        <w:t>七、</w:t>
      </w:r>
      <w:bookmarkEnd w:id="36"/>
      <w:r>
        <w:rPr>
          <w:rFonts w:hint="eastAsia" w:ascii="宋体" w:hAnsi="宋体" w:eastAsia="宋体"/>
          <w:b/>
          <w:bCs/>
          <w:lang w:eastAsia="zh-CN"/>
        </w:rPr>
        <w:t>其他重要条款</w:t>
      </w:r>
    </w:p>
    <w:p w14:paraId="3588CF41">
      <w:pPr>
        <w:widowControl w:val="0"/>
        <w:spacing w:line="360" w:lineRule="auto"/>
        <w:ind w:firstLine="360" w:firstLineChars="200"/>
        <w:jc w:val="both"/>
        <w:rPr>
          <w:rFonts w:hint="eastAsia" w:ascii="宋体" w:hAnsi="宋体" w:eastAsia="宋体"/>
          <w:bCs/>
          <w:sz w:val="18"/>
          <w:szCs w:val="18"/>
          <w:lang w:eastAsia="zh-CN"/>
        </w:rPr>
      </w:pPr>
      <w:bookmarkStart w:id="37" w:name="_Hlk72257111"/>
      <w:r>
        <w:rPr>
          <w:rFonts w:hint="eastAsia" w:ascii="宋体" w:hAnsi="宋体" w:eastAsia="宋体"/>
          <w:bCs/>
          <w:sz w:val="18"/>
          <w:szCs w:val="18"/>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F6AAE51">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2、投标人应充分了解项目的位置、情况、道路及任何其他足以影响投标报价的情况，任何因忽视或误解项目情况而导致的索赔或服务期限延长申请将不获批准。</w:t>
      </w:r>
    </w:p>
    <w:p w14:paraId="18DE8E43">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B6EE391">
      <w:pPr>
        <w:widowControl w:val="0"/>
        <w:spacing w:line="360" w:lineRule="auto"/>
        <w:ind w:firstLine="360" w:firstLineChars="200"/>
        <w:jc w:val="both"/>
        <w:rPr>
          <w:rFonts w:hint="eastAsia" w:ascii="宋体" w:hAnsi="宋体" w:eastAsia="宋体"/>
          <w:bCs/>
          <w:sz w:val="18"/>
          <w:szCs w:val="18"/>
          <w:lang w:eastAsia="zh-CN"/>
        </w:rPr>
      </w:pPr>
      <w:r>
        <w:rPr>
          <w:rFonts w:hint="eastAsia" w:ascii="宋体" w:hAnsi="宋体" w:eastAsia="宋体"/>
          <w:bCs/>
          <w:sz w:val="18"/>
          <w:szCs w:val="18"/>
          <w:lang w:eastAsia="zh-CN"/>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60D854C">
      <w:pPr>
        <w:widowControl w:val="0"/>
        <w:spacing w:line="360" w:lineRule="auto"/>
        <w:ind w:firstLine="360" w:firstLineChars="200"/>
        <w:jc w:val="both"/>
        <w:rPr>
          <w:rFonts w:hint="eastAsia" w:ascii="宋体" w:hAnsi="宋体" w:eastAsia="宋体"/>
          <w:b/>
          <w:bCs/>
          <w:kern w:val="2"/>
          <w:szCs w:val="20"/>
          <w:lang w:eastAsia="zh-CN"/>
        </w:rPr>
      </w:pPr>
      <w:r>
        <w:rPr>
          <w:rFonts w:hint="eastAsia" w:ascii="宋体" w:hAnsi="宋体" w:eastAsia="宋体"/>
          <w:bCs/>
          <w:sz w:val="18"/>
          <w:szCs w:val="18"/>
          <w:lang w:eastAsia="zh-CN"/>
        </w:rPr>
        <w:t>5、除采购合同继续履行将损害国家利益和社会公共利益外，双方当事人不得擅自变更、中止或者终止合同。</w:t>
      </w:r>
      <w:bookmarkEnd w:id="37"/>
      <w:r>
        <w:rPr>
          <w:rFonts w:eastAsia="宋体"/>
          <w:kern w:val="2"/>
          <w:sz w:val="21"/>
          <w:lang w:eastAsia="zh-CN"/>
        </w:rPr>
        <w:br w:type="page"/>
      </w:r>
    </w:p>
    <w:p w14:paraId="76976115">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第四章 投标文件组成要求及格式</w:t>
      </w:r>
    </w:p>
    <w:p w14:paraId="7AEEA752">
      <w:pPr>
        <w:widowControl w:val="0"/>
        <w:jc w:val="both"/>
        <w:rPr>
          <w:rFonts w:ascii="黑体" w:eastAsia="黑体"/>
          <w:bCs/>
          <w:kern w:val="2"/>
          <w:lang w:eastAsia="zh-CN"/>
        </w:rPr>
      </w:pPr>
      <w:r>
        <w:rPr>
          <w:rFonts w:hint="eastAsia" w:ascii="黑体" w:eastAsia="黑体"/>
          <w:bCs/>
          <w:kern w:val="2"/>
          <w:lang w:eastAsia="zh-CN"/>
        </w:rPr>
        <w:t>特别提醒：</w:t>
      </w:r>
    </w:p>
    <w:p w14:paraId="2A770DAB">
      <w:pPr>
        <w:widowControl w:val="0"/>
        <w:tabs>
          <w:tab w:val="left" w:pos="1470"/>
        </w:tabs>
        <w:snapToGrid w:val="0"/>
        <w:spacing w:line="320" w:lineRule="atLeast"/>
        <w:ind w:firstLine="482" w:firstLineChars="200"/>
        <w:jc w:val="both"/>
        <w:rPr>
          <w:rFonts w:hint="eastAsia" w:ascii="宋体" w:hAnsi="宋体" w:eastAsia="宋体" w:cs="宋体"/>
          <w:b/>
          <w:color w:val="FF0000"/>
          <w:kern w:val="2"/>
          <w:lang w:eastAsia="zh-CN"/>
        </w:rPr>
      </w:pPr>
      <w:r>
        <w:rPr>
          <w:rFonts w:hint="eastAsia" w:ascii="宋体" w:hAnsi="宋体" w:eastAsia="宋体" w:cs="宋体"/>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223E556">
      <w:pPr>
        <w:widowControl w:val="0"/>
        <w:tabs>
          <w:tab w:val="left" w:pos="1470"/>
        </w:tabs>
        <w:snapToGrid w:val="0"/>
        <w:spacing w:line="320" w:lineRule="atLeast"/>
        <w:ind w:firstLine="482" w:firstLineChars="200"/>
        <w:jc w:val="both"/>
        <w:rPr>
          <w:rFonts w:hint="eastAsia" w:ascii="宋体" w:hAnsi="宋体" w:eastAsia="宋体" w:cs="宋体"/>
          <w:b/>
          <w:color w:val="FF0000"/>
          <w:kern w:val="2"/>
          <w:lang w:eastAsia="zh-CN"/>
        </w:rPr>
      </w:pPr>
      <w:r>
        <w:rPr>
          <w:rFonts w:hint="eastAsia" w:ascii="宋体" w:hAnsi="宋体" w:eastAsia="宋体" w:cs="宋体"/>
          <w:b/>
          <w:color w:val="FF0000"/>
          <w:kern w:val="2"/>
          <w:lang w:eastAsia="zh-CN"/>
        </w:rPr>
        <w:t>2、投标文件正文（信息公开部分）必须编制于“正文（公开部分）”部分，投标文件附件（非信息公开部分）必须编制于“附件（不公开部分）”部分。</w:t>
      </w:r>
    </w:p>
    <w:p w14:paraId="6C8F047C">
      <w:pPr>
        <w:widowControl w:val="0"/>
        <w:tabs>
          <w:tab w:val="left" w:pos="1470"/>
        </w:tabs>
        <w:snapToGrid w:val="0"/>
        <w:spacing w:line="320" w:lineRule="atLeast"/>
        <w:ind w:firstLine="482" w:firstLineChars="200"/>
        <w:jc w:val="both"/>
        <w:rPr>
          <w:rFonts w:hint="eastAsia" w:ascii="宋体" w:hAnsi="宋体" w:eastAsia="宋体" w:cs="宋体"/>
          <w:b/>
          <w:color w:val="FF0000"/>
          <w:kern w:val="2"/>
          <w:lang w:eastAsia="zh-CN"/>
        </w:rPr>
      </w:pPr>
      <w:r>
        <w:rPr>
          <w:rFonts w:hint="eastAsia" w:ascii="宋体" w:hAnsi="宋体" w:eastAsia="宋体" w:cs="宋体"/>
          <w:b/>
          <w:color w:val="FF0000"/>
          <w:kern w:val="2"/>
          <w:lang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450C6209">
      <w:pPr>
        <w:rPr>
          <w:rFonts w:hint="eastAsia" w:ascii="宋体" w:hAnsi="宋体" w:eastAsia="宋体"/>
          <w:kern w:val="2"/>
          <w:lang w:eastAsia="zh-CN"/>
        </w:rPr>
      </w:pPr>
    </w:p>
    <w:p w14:paraId="049A71EE">
      <w:pPr>
        <w:widowControl w:val="0"/>
        <w:jc w:val="both"/>
        <w:rPr>
          <w:rFonts w:hint="eastAsia" w:ascii="宋体" w:hAnsi="宋体" w:eastAsia="宋体"/>
          <w:b/>
          <w:bCs/>
          <w:kern w:val="2"/>
          <w:lang w:eastAsia="zh-CN"/>
        </w:rPr>
      </w:pPr>
      <w:r>
        <w:rPr>
          <w:rFonts w:hint="eastAsia" w:ascii="宋体" w:hAnsi="宋体" w:eastAsia="宋体"/>
          <w:b/>
          <w:bCs/>
          <w:kern w:val="2"/>
          <w:lang w:eastAsia="zh-CN"/>
        </w:rPr>
        <w:t>投标文件组成：</w:t>
      </w:r>
    </w:p>
    <w:p w14:paraId="486E4A54">
      <w:pPr>
        <w:widowControl w:val="0"/>
        <w:ind w:firstLine="480" w:firstLineChars="200"/>
        <w:jc w:val="both"/>
        <w:outlineLvl w:val="0"/>
        <w:rPr>
          <w:rFonts w:hint="eastAsia" w:ascii="宋体" w:hAnsi="宋体" w:eastAsia="宋体"/>
          <w:kern w:val="2"/>
          <w:lang w:eastAsia="zh-CN"/>
        </w:rPr>
      </w:pPr>
      <w:r>
        <w:rPr>
          <w:rFonts w:hint="eastAsia" w:ascii="宋体" w:hAnsi="宋体" w:eastAsia="宋体"/>
          <w:kern w:val="2"/>
          <w:lang w:eastAsia="zh-CN"/>
        </w:rPr>
        <w:t>1.投标文件正文</w:t>
      </w:r>
      <w:r>
        <w:rPr>
          <w:rFonts w:hint="eastAsia" w:ascii="宋体" w:hAnsi="宋体" w:eastAsia="宋体"/>
          <w:b/>
          <w:color w:val="FF0000"/>
          <w:kern w:val="2"/>
          <w:lang w:eastAsia="zh-CN"/>
        </w:rPr>
        <w:t>（信息公开部分）</w:t>
      </w:r>
      <w:r>
        <w:rPr>
          <w:rFonts w:hint="eastAsia" w:ascii="宋体" w:hAnsi="宋体" w:eastAsia="宋体"/>
          <w:kern w:val="2"/>
          <w:lang w:eastAsia="zh-CN"/>
        </w:rPr>
        <w:t>，主要包括以下内容：</w:t>
      </w:r>
    </w:p>
    <w:p w14:paraId="16060439">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（1）</w:t>
      </w:r>
      <w:bookmarkStart w:id="38" w:name="_Hlk72070784"/>
      <w:r>
        <w:rPr>
          <w:rFonts w:hint="eastAsia" w:eastAsia="宋体"/>
          <w:kern w:val="2"/>
          <w:sz w:val="21"/>
          <w:szCs w:val="21"/>
          <w:lang w:eastAsia="zh-CN"/>
        </w:rPr>
        <w:t>投标函</w:t>
      </w:r>
      <w:bookmarkEnd w:id="38"/>
    </w:p>
    <w:p w14:paraId="7D87F1CD">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（2）采购投标及履约承诺函</w:t>
      </w:r>
    </w:p>
    <w:p w14:paraId="6220D67B">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3</w:t>
      </w:r>
      <w:r>
        <w:rPr>
          <w:rFonts w:hint="eastAsia" w:eastAsia="宋体"/>
          <w:kern w:val="2"/>
          <w:sz w:val="21"/>
          <w:szCs w:val="21"/>
          <w:lang w:eastAsia="zh-CN"/>
        </w:rPr>
        <w:t>）投标人情况及资格证明文件</w:t>
      </w:r>
    </w:p>
    <w:p w14:paraId="3F4FC33A">
      <w:pPr>
        <w:widowControl w:val="0"/>
        <w:ind w:firstLine="420" w:firstLineChars="200"/>
        <w:jc w:val="both"/>
        <w:rPr>
          <w:rFonts w:eastAsia="宋体"/>
          <w:kern w:val="2"/>
          <w:sz w:val="21"/>
          <w:szCs w:val="21"/>
          <w:lang w:eastAsia="zh-CN"/>
        </w:rPr>
      </w:pPr>
      <w:bookmarkStart w:id="39" w:name="_Hlk72257201"/>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）项目详细报价</w:t>
      </w:r>
    </w:p>
    <w:p w14:paraId="07C8CA26">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（5）供应商认证情况</w:t>
      </w:r>
    </w:p>
    <w:p w14:paraId="083B14C2">
      <w:pPr>
        <w:widowControl w:val="0"/>
        <w:ind w:firstLine="420" w:firstLineChars="200"/>
        <w:jc w:val="both"/>
        <w:rPr>
          <w:rFonts w:hint="eastAsia" w:eastAsia="宋体"/>
          <w:kern w:val="2"/>
          <w:sz w:val="21"/>
          <w:szCs w:val="21"/>
          <w:highlight w:val="yellow"/>
          <w:lang w:eastAsia="zh-CN"/>
        </w:rPr>
      </w:pPr>
      <w:r>
        <w:rPr>
          <w:rFonts w:hint="eastAsia" w:eastAsia="宋体"/>
          <w:kern w:val="2"/>
          <w:sz w:val="21"/>
          <w:szCs w:val="21"/>
          <w:highlight w:val="yellow"/>
          <w:lang w:eastAsia="zh-CN"/>
        </w:rPr>
        <w:t>（7）供应商同类项目业绩情况</w:t>
      </w:r>
    </w:p>
    <w:p w14:paraId="31E8BA40">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（8）供应商获奖情况</w:t>
      </w:r>
    </w:p>
    <w:p w14:paraId="783E689D">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（9）供应商自主知识产权产品（创新、设计）情况</w:t>
      </w:r>
    </w:p>
    <w:p w14:paraId="7D3A00C3">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（10）服务网点</w:t>
      </w:r>
    </w:p>
    <w:p w14:paraId="16C2ECED">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（11）供应商服务认证情况</w:t>
      </w:r>
    </w:p>
    <w:p w14:paraId="0351604B">
      <w:pPr>
        <w:widowControl w:val="0"/>
        <w:ind w:firstLine="420" w:firstLineChars="200"/>
        <w:jc w:val="both"/>
        <w:rPr>
          <w:rFonts w:eastAsia="宋体"/>
          <w:kern w:val="2"/>
          <w:sz w:val="21"/>
          <w:szCs w:val="21"/>
          <w:lang w:eastAsia="zh-CN"/>
        </w:rPr>
      </w:pPr>
    </w:p>
    <w:bookmarkEnd w:id="39"/>
    <w:p w14:paraId="2431772E">
      <w:pPr>
        <w:widowControl w:val="0"/>
        <w:ind w:firstLine="480" w:firstLineChars="200"/>
        <w:jc w:val="both"/>
        <w:outlineLvl w:val="0"/>
        <w:rPr>
          <w:rFonts w:hint="eastAsia" w:ascii="宋体" w:hAnsi="宋体" w:eastAsia="宋体"/>
          <w:kern w:val="2"/>
          <w:lang w:eastAsia="zh-CN"/>
        </w:rPr>
      </w:pPr>
      <w:r>
        <w:rPr>
          <w:rFonts w:hint="eastAsia" w:ascii="宋体" w:hAnsi="宋体" w:eastAsia="宋体"/>
          <w:kern w:val="2"/>
          <w:lang w:eastAsia="zh-CN"/>
        </w:rPr>
        <w:t>2.投标文件附件</w:t>
      </w:r>
      <w:r>
        <w:rPr>
          <w:rFonts w:hint="eastAsia" w:ascii="宋体" w:hAnsi="宋体" w:eastAsia="宋体"/>
          <w:b/>
          <w:color w:val="FF0000"/>
          <w:kern w:val="2"/>
          <w:lang w:eastAsia="zh-CN"/>
        </w:rPr>
        <w:t>（信息不公开部分）</w:t>
      </w:r>
      <w:r>
        <w:rPr>
          <w:rFonts w:hint="eastAsia" w:ascii="宋体" w:hAnsi="宋体" w:eastAsia="宋体"/>
          <w:kern w:val="2"/>
          <w:lang w:eastAsia="zh-CN"/>
        </w:rPr>
        <w:t>：主要包括以下内容：</w:t>
      </w:r>
    </w:p>
    <w:p w14:paraId="49F4C88C">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（1）法定代表人（负责人）证明书及供应商基本情况表</w:t>
      </w:r>
    </w:p>
    <w:p w14:paraId="19DF6897">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（2）投标文件签署授权委托书</w:t>
      </w:r>
    </w:p>
    <w:p w14:paraId="7E1BF8A7">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（3）实质性条款响应情况表</w:t>
      </w:r>
    </w:p>
    <w:p w14:paraId="473A6256">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（4）实施方案</w:t>
      </w:r>
    </w:p>
    <w:p w14:paraId="249A68F5">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（5）技术方案</w:t>
      </w:r>
    </w:p>
    <w:p w14:paraId="0521870F">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（6）拟安排的项目负责人情况（仅限1人）</w:t>
      </w:r>
    </w:p>
    <w:p w14:paraId="6D5BE54B">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（7）本项目团队人员情况（除项目负责人）</w:t>
      </w:r>
    </w:p>
    <w:p w14:paraId="3A5A76E7">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（8）投标人认为需要加以说明的其他内容（格式自定）</w:t>
      </w:r>
    </w:p>
    <w:p w14:paraId="253667CB">
      <w:pPr>
        <w:widowControl w:val="0"/>
        <w:ind w:firstLine="420" w:firstLineChars="200"/>
        <w:jc w:val="both"/>
        <w:rPr>
          <w:rFonts w:eastAsia="宋体"/>
          <w:kern w:val="2"/>
          <w:sz w:val="21"/>
          <w:szCs w:val="21"/>
          <w:lang w:eastAsia="zh-CN"/>
        </w:rPr>
      </w:pPr>
    </w:p>
    <w:p w14:paraId="4744ABDB">
      <w:pPr>
        <w:widowControl w:val="0"/>
        <w:jc w:val="both"/>
        <w:rPr>
          <w:rFonts w:ascii="仿宋_GB2312" w:eastAsia="仿宋_GB2312"/>
          <w:kern w:val="2"/>
          <w:lang w:eastAsia="zh-CN"/>
        </w:rPr>
      </w:pPr>
    </w:p>
    <w:p w14:paraId="7C40B518">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备注：</w:t>
      </w:r>
    </w:p>
    <w:p w14:paraId="29242A91">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1.本项目为网上电子投标项目，投标文件不需法人或授权委托人另行签字，无需加盖单位公章，招标文件专用条款另有规定的除外。</w:t>
      </w:r>
    </w:p>
    <w:p w14:paraId="79C639CE">
      <w:pPr>
        <w:widowControl w:val="0"/>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14:paraId="2A07DAE8">
      <w:pPr>
        <w:widowControl w:val="0"/>
        <w:rPr>
          <w:rFonts w:hint="eastAsia" w:ascii="宋体" w:hAnsi="宋体" w:eastAsia="宋体"/>
          <w:b/>
          <w:color w:val="FF0000"/>
          <w:kern w:val="2"/>
          <w:sz w:val="36"/>
          <w:szCs w:val="36"/>
          <w:lang w:eastAsia="zh-CN"/>
        </w:rPr>
      </w:pPr>
      <w:r>
        <w:rPr>
          <w:rFonts w:hint="eastAsia" w:ascii="宋体" w:hAnsi="宋体" w:eastAsia="宋体"/>
          <w:b/>
          <w:color w:val="FF0000"/>
          <w:kern w:val="2"/>
          <w:sz w:val="36"/>
          <w:szCs w:val="36"/>
          <w:lang w:eastAsia="zh-CN"/>
        </w:rPr>
        <w:br w:type="page"/>
      </w:r>
    </w:p>
    <w:p w14:paraId="63C6EB9E">
      <w:pPr>
        <w:widowControl w:val="0"/>
        <w:jc w:val="both"/>
        <w:outlineLvl w:val="1"/>
        <w:rPr>
          <w:rFonts w:hint="eastAsia"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投标文件正文（信息公开部分）</w:t>
      </w:r>
    </w:p>
    <w:p w14:paraId="660F3E0E">
      <w:pPr>
        <w:keepNext/>
        <w:keepLines/>
        <w:widowControl w:val="0"/>
        <w:spacing w:before="260" w:after="260"/>
        <w:jc w:val="center"/>
        <w:outlineLvl w:val="2"/>
        <w:rPr>
          <w:rFonts w:hint="eastAsia" w:ascii="黑体" w:hAnsi="宋体" w:eastAsia="黑体"/>
          <w:bCs/>
          <w:szCs w:val="32"/>
          <w:lang w:eastAsia="zh-CN"/>
        </w:rPr>
      </w:pPr>
      <w:r>
        <w:rPr>
          <w:rFonts w:hint="eastAsia" w:ascii="黑体" w:hAnsi="宋体" w:eastAsia="黑体"/>
          <w:bCs/>
          <w:szCs w:val="32"/>
          <w:lang w:eastAsia="zh-CN"/>
        </w:rPr>
        <w:t>一、投标函</w:t>
      </w:r>
    </w:p>
    <w:p w14:paraId="26B07A4C">
      <w:pPr>
        <w:widowControl w:val="0"/>
        <w:spacing w:line="360" w:lineRule="auto"/>
        <w:jc w:val="both"/>
        <w:rPr>
          <w:rFonts w:hint="eastAsia"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000000"/>
          <w:kern w:val="2"/>
          <w:sz w:val="21"/>
          <w:szCs w:val="21"/>
          <w:u w:val="single"/>
          <w:lang w:eastAsia="zh-CN"/>
        </w:rPr>
        <w:t xml:space="preserve"> 深圳公共资源交易中心  </w:t>
      </w:r>
    </w:p>
    <w:p w14:paraId="7C01E4C4">
      <w:pPr>
        <w:widowControl w:val="0"/>
        <w:ind w:firstLine="420" w:firstLineChars="200"/>
        <w:jc w:val="both"/>
        <w:rPr>
          <w:rFonts w:hint="eastAsia" w:ascii="宋体" w:hAnsi="宋体" w:eastAsia="宋体"/>
          <w:kern w:val="2"/>
          <w:sz w:val="21"/>
          <w:szCs w:val="21"/>
          <w:lang w:eastAsia="zh-CN"/>
        </w:rPr>
      </w:pPr>
      <w:bookmarkStart w:id="40" w:name="_Hlk73818812"/>
      <w:r>
        <w:rPr>
          <w:rFonts w:hint="eastAsia" w:eastAsia="宋体"/>
          <w:kern w:val="2"/>
          <w:sz w:val="21"/>
          <w:szCs w:val="21"/>
          <w:lang w:eastAsia="zh-CN"/>
        </w:rPr>
        <w:t>1、根据已收到贵单位的项目编号为</w:t>
      </w:r>
      <w:r>
        <w:rPr>
          <w:rFonts w:eastAsia="宋体"/>
          <w:kern w:val="2"/>
          <w:sz w:val="21"/>
          <w:szCs w:val="21"/>
          <w:u w:val="single"/>
          <w:lang w:eastAsia="zh-CN"/>
        </w:rPr>
        <w:t xml:space="preserve">   </w:t>
      </w:r>
      <w:r>
        <w:rPr>
          <w:rFonts w:hint="eastAsia" w:eastAsia="宋体"/>
          <w:kern w:val="2"/>
          <w:sz w:val="21"/>
          <w:szCs w:val="21"/>
          <w:u w:val="single"/>
          <w:lang w:eastAsia="zh-CN"/>
        </w:rPr>
        <w:t xml:space="preserve">     </w:t>
      </w:r>
      <w:r>
        <w:rPr>
          <w:rFonts w:hint="eastAsia" w:eastAsia="宋体"/>
          <w:kern w:val="2"/>
          <w:sz w:val="21"/>
          <w:szCs w:val="21"/>
          <w:lang w:eastAsia="zh-CN"/>
        </w:rPr>
        <w:t>的</w:t>
      </w:r>
      <w:r>
        <w:rPr>
          <w:rFonts w:hint="eastAsia" w:eastAsia="宋体"/>
          <w:kern w:val="2"/>
          <w:sz w:val="21"/>
          <w:szCs w:val="21"/>
          <w:u w:val="single"/>
          <w:lang w:eastAsia="zh-CN"/>
        </w:rPr>
        <w:t xml:space="preserve">               </w:t>
      </w:r>
      <w:r>
        <w:rPr>
          <w:rFonts w:hint="eastAsia" w:eastAsia="宋体"/>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1" w:name="_Hlk72263588"/>
      <w:r>
        <w:rPr>
          <w:rFonts w:hint="eastAsia" w:eastAsia="宋体"/>
          <w:kern w:val="2"/>
          <w:sz w:val="21"/>
          <w:szCs w:val="21"/>
          <w:lang w:eastAsia="zh-CN"/>
        </w:rPr>
        <w:t>愿意按照招标文件要求承包上述项目并修补其任何缺陷。</w:t>
      </w:r>
      <w:bookmarkEnd w:id="41"/>
    </w:p>
    <w:p w14:paraId="1642BDFE">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14:paraId="4AD3187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14:paraId="23FF85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14:paraId="2B9286D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14:paraId="1CEEDA2B">
      <w:pPr>
        <w:widowControl w:val="0"/>
        <w:ind w:left="585" w:leftChars="200" w:hanging="105" w:hangingChars="5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6、我单位理解贵单位将不受必须接受所收到的最低报价或其他任何投标文件的约束。</w:t>
      </w:r>
      <w:bookmarkEnd w:id="40"/>
    </w:p>
    <w:p w14:paraId="5C9F35D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7、如我单位按项目要求提供样品，且未在规定时间内取回样品的，视同放弃取回，同意深圳公共资源交易中心对样品进行清理。</w:t>
      </w:r>
    </w:p>
    <w:p w14:paraId="67753751">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投标人：</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单位地址：</w:t>
      </w:r>
      <w:r>
        <w:rPr>
          <w:rFonts w:hint="eastAsia" w:eastAsia="宋体"/>
          <w:kern w:val="2"/>
          <w:sz w:val="21"/>
          <w:szCs w:val="21"/>
          <w:u w:val="single"/>
          <w:lang w:eastAsia="zh-CN"/>
        </w:rPr>
        <w:t xml:space="preserve">               </w:t>
      </w:r>
    </w:p>
    <w:p w14:paraId="07EAADC0">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法定代表人（负责人）或其委托代理人：</w:t>
      </w:r>
      <w:r>
        <w:rPr>
          <w:rFonts w:hint="eastAsia" w:eastAsia="宋体"/>
          <w:kern w:val="2"/>
          <w:sz w:val="21"/>
          <w:szCs w:val="21"/>
          <w:u w:val="single"/>
          <w:lang w:eastAsia="zh-CN"/>
        </w:rPr>
        <w:t xml:space="preserve">                   </w:t>
      </w:r>
    </w:p>
    <w:p w14:paraId="33D3F1F3">
      <w:pPr>
        <w:widowControl w:val="0"/>
        <w:ind w:left="617" w:leftChars="257"/>
        <w:jc w:val="both"/>
        <w:rPr>
          <w:rFonts w:eastAsia="宋体"/>
          <w:kern w:val="2"/>
          <w:sz w:val="21"/>
          <w:szCs w:val="21"/>
          <w:u w:val="single"/>
          <w:lang w:eastAsia="zh-CN"/>
        </w:rPr>
      </w:pPr>
      <w:r>
        <w:rPr>
          <w:rFonts w:hint="eastAsia" w:eastAsia="宋体"/>
          <w:kern w:val="2"/>
          <w:sz w:val="21"/>
          <w:szCs w:val="21"/>
          <w:lang w:eastAsia="zh-CN"/>
        </w:rPr>
        <w:t>邮政编码：</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电话：</w:t>
      </w:r>
      <w:r>
        <w:rPr>
          <w:rFonts w:hint="eastAsia" w:eastAsia="宋体"/>
          <w:kern w:val="2"/>
          <w:sz w:val="21"/>
          <w:szCs w:val="21"/>
          <w:u w:val="single"/>
          <w:lang w:eastAsia="zh-CN"/>
        </w:rPr>
        <w:t xml:space="preserve">          </w:t>
      </w:r>
      <w:r>
        <w:rPr>
          <w:rFonts w:hint="eastAsia" w:eastAsia="宋体"/>
          <w:kern w:val="2"/>
          <w:sz w:val="21"/>
          <w:szCs w:val="21"/>
          <w:lang w:eastAsia="zh-CN"/>
        </w:rPr>
        <w:t xml:space="preserve">  邮箱：</w:t>
      </w:r>
      <w:r>
        <w:rPr>
          <w:rFonts w:hint="eastAsia" w:eastAsia="宋体"/>
          <w:kern w:val="2"/>
          <w:sz w:val="21"/>
          <w:szCs w:val="21"/>
          <w:u w:val="single"/>
          <w:lang w:eastAsia="zh-CN"/>
        </w:rPr>
        <w:t xml:space="preserve">            </w:t>
      </w:r>
    </w:p>
    <w:p w14:paraId="028DFD4C">
      <w:pPr>
        <w:widowControl w:val="0"/>
        <w:ind w:left="617" w:leftChars="257"/>
        <w:jc w:val="both"/>
        <w:rPr>
          <w:rFonts w:eastAsia="宋体"/>
          <w:kern w:val="2"/>
          <w:sz w:val="21"/>
          <w:szCs w:val="21"/>
          <w:lang w:eastAsia="zh-CN"/>
        </w:rPr>
      </w:pPr>
      <w:r>
        <w:rPr>
          <w:rFonts w:hint="eastAsia" w:eastAsia="宋体"/>
          <w:kern w:val="2"/>
          <w:sz w:val="21"/>
          <w:szCs w:val="21"/>
          <w:lang w:eastAsia="zh-CN"/>
        </w:rPr>
        <w:t>开户银行名称：</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lang w:eastAsia="zh-CN"/>
        </w:rPr>
        <w:tab/>
      </w:r>
      <w:r>
        <w:rPr>
          <w:rFonts w:hint="eastAsia" w:eastAsia="宋体"/>
          <w:kern w:val="2"/>
          <w:sz w:val="21"/>
          <w:szCs w:val="21"/>
          <w:lang w:eastAsia="zh-CN"/>
        </w:rPr>
        <w:t>开户银行账号：</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p>
    <w:p w14:paraId="10821CF3">
      <w:pPr>
        <w:widowControl w:val="0"/>
        <w:ind w:left="617" w:leftChars="257"/>
        <w:jc w:val="both"/>
        <w:rPr>
          <w:rFonts w:eastAsia="宋体"/>
          <w:kern w:val="2"/>
          <w:sz w:val="21"/>
          <w:szCs w:val="21"/>
          <w:lang w:eastAsia="zh-CN"/>
        </w:rPr>
      </w:pPr>
      <w:r>
        <w:rPr>
          <w:rFonts w:hint="eastAsia" w:eastAsia="宋体"/>
          <w:kern w:val="2"/>
          <w:sz w:val="21"/>
          <w:szCs w:val="21"/>
          <w:lang w:eastAsia="zh-CN"/>
        </w:rPr>
        <w:t>开户银行地址：</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lang w:eastAsia="zh-CN"/>
        </w:rPr>
        <w:tab/>
      </w:r>
      <w:r>
        <w:rPr>
          <w:rFonts w:hint="eastAsia" w:eastAsia="宋体"/>
          <w:kern w:val="2"/>
          <w:sz w:val="21"/>
          <w:szCs w:val="21"/>
          <w:lang w:eastAsia="zh-CN"/>
        </w:rPr>
        <w:t>开户银行电话：</w:t>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r>
        <w:rPr>
          <w:rFonts w:hint="eastAsia" w:eastAsia="宋体"/>
          <w:kern w:val="2"/>
          <w:sz w:val="21"/>
          <w:szCs w:val="21"/>
          <w:u w:val="single"/>
          <w:lang w:eastAsia="zh-CN"/>
        </w:rPr>
        <w:tab/>
      </w:r>
    </w:p>
    <w:p w14:paraId="23852F78">
      <w:pPr>
        <w:widowControl w:val="0"/>
        <w:ind w:firstLine="539" w:firstLineChars="257"/>
        <w:jc w:val="both"/>
        <w:rPr>
          <w:rFonts w:eastAsia="宋体"/>
          <w:kern w:val="2"/>
          <w:lang w:eastAsia="zh-CN"/>
        </w:rPr>
      </w:pPr>
      <w:r>
        <w:rPr>
          <w:rFonts w:hint="eastAsia" w:ascii="宋体" w:hAnsi="宋体" w:eastAsia="宋体"/>
          <w:kern w:val="2"/>
          <w:sz w:val="21"/>
          <w:szCs w:val="21"/>
          <w:lang w:eastAsia="zh-CN"/>
        </w:rPr>
        <w:t>日期：</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年</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月</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日</w:t>
      </w:r>
      <w:r>
        <w:rPr>
          <w:rFonts w:hint="eastAsia" w:eastAsia="宋体"/>
          <w:kern w:val="2"/>
          <w:lang w:eastAsia="zh-CN"/>
        </w:rPr>
        <w:t xml:space="preserve">                                </w:t>
      </w:r>
    </w:p>
    <w:p w14:paraId="3717BCF2">
      <w:pPr>
        <w:widowControl w:val="0"/>
        <w:jc w:val="both"/>
        <w:rPr>
          <w:rFonts w:hint="eastAsia" w:ascii="黑体" w:hAnsi="宋体" w:eastAsia="黑体"/>
          <w:kern w:val="2"/>
          <w:sz w:val="21"/>
          <w:lang w:eastAsia="zh-CN"/>
        </w:rPr>
      </w:pPr>
    </w:p>
    <w:p w14:paraId="5E114941">
      <w:pPr>
        <w:widowControl w:val="0"/>
        <w:jc w:val="both"/>
        <w:rPr>
          <w:rFonts w:hint="eastAsia" w:ascii="黑体" w:hAnsi="宋体" w:eastAsia="黑体"/>
          <w:kern w:val="2"/>
          <w:sz w:val="21"/>
          <w:lang w:eastAsia="zh-CN"/>
        </w:rPr>
      </w:pPr>
    </w:p>
    <w:p w14:paraId="562E4870">
      <w:pPr>
        <w:keepNext/>
        <w:keepLines/>
        <w:widowControl w:val="0"/>
        <w:spacing w:before="260" w:after="260"/>
        <w:jc w:val="center"/>
        <w:outlineLvl w:val="2"/>
        <w:rPr>
          <w:rFonts w:hint="eastAsia" w:ascii="黑体" w:hAnsi="宋体" w:eastAsia="黑体"/>
          <w:bCs/>
          <w:szCs w:val="32"/>
          <w:lang w:eastAsia="zh-CN"/>
        </w:rPr>
      </w:pPr>
      <w:r>
        <w:rPr>
          <w:rFonts w:hint="eastAsia" w:ascii="黑体" w:hAnsi="宋体" w:eastAsia="黑体"/>
          <w:bCs/>
          <w:szCs w:val="32"/>
          <w:lang w:eastAsia="zh-CN"/>
        </w:rPr>
        <w:t>二、采购投标及履约承诺函</w:t>
      </w:r>
    </w:p>
    <w:p w14:paraId="69BA1192">
      <w:pPr>
        <w:widowControl w:val="0"/>
        <w:jc w:val="both"/>
        <w:rPr>
          <w:rFonts w:hint="eastAsia" w:ascii="宋体" w:hAnsi="宋体" w:eastAsia="宋体"/>
          <w:kern w:val="2"/>
          <w:lang w:eastAsia="zh-CN"/>
        </w:rPr>
      </w:pPr>
    </w:p>
    <w:p w14:paraId="1B94A503">
      <w:pPr>
        <w:widowControl w:val="0"/>
        <w:jc w:val="both"/>
        <w:rPr>
          <w:rFonts w:hint="eastAsia" w:ascii="宋体" w:hAnsi="宋体" w:eastAsia="宋体"/>
          <w:color w:val="000000"/>
          <w:kern w:val="2"/>
          <w:sz w:val="21"/>
          <w:szCs w:val="21"/>
          <w:lang w:eastAsia="zh-CN"/>
        </w:rPr>
      </w:pPr>
      <w:r>
        <w:rPr>
          <w:rFonts w:hint="eastAsia" w:ascii="宋体" w:hAnsi="宋体" w:eastAsia="宋体"/>
          <w:color w:val="000000"/>
          <w:kern w:val="2"/>
          <w:sz w:val="21"/>
          <w:szCs w:val="21"/>
          <w:lang w:eastAsia="zh-CN"/>
        </w:rPr>
        <w:t>致：</w:t>
      </w:r>
      <w:r>
        <w:rPr>
          <w:rFonts w:hint="eastAsia" w:ascii="宋体" w:hAnsi="宋体" w:eastAsia="宋体"/>
          <w:color w:val="000000"/>
          <w:kern w:val="2"/>
          <w:sz w:val="21"/>
          <w:szCs w:val="21"/>
          <w:u w:val="single"/>
          <w:lang w:eastAsia="zh-CN"/>
        </w:rPr>
        <w:t>深圳公共资源交易中心</w:t>
      </w:r>
    </w:p>
    <w:p w14:paraId="5E2BA3F7">
      <w:pPr>
        <w:widowControl w:val="0"/>
        <w:ind w:right="-815"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我单位承诺：</w:t>
      </w:r>
    </w:p>
    <w:p w14:paraId="4C6CA3B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1.我单位参与本项目</w:t>
      </w:r>
      <w:r>
        <w:rPr>
          <w:rFonts w:hint="eastAsia" w:ascii="宋体" w:hAnsi="宋体" w:eastAsia="宋体"/>
          <w:kern w:val="2"/>
          <w:sz w:val="21"/>
          <w:lang w:eastAsia="zh-CN"/>
        </w:rPr>
        <w:t>所投标（响应）的货物、工程或服务，不存在侵犯知识产权的情况。</w:t>
      </w:r>
    </w:p>
    <w:p w14:paraId="4B7F14A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2.我单位参与本项目</w:t>
      </w:r>
      <w:r>
        <w:rPr>
          <w:rFonts w:hint="eastAsia" w:eastAsia="宋体"/>
          <w:kern w:val="2"/>
          <w:sz w:val="21"/>
          <w:lang w:eastAsia="zh-CN"/>
        </w:rPr>
        <w:t>采购活动时不存在被有关部门禁止参与政府采购活动且在有效期内的情况。符合招标文件关于联合体及进口产品的相关资格要求。</w:t>
      </w:r>
    </w:p>
    <w:p w14:paraId="1D7F4BE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3.我单位具备《中华人民共和国政府采购法》第二十二条第一款的条件。</w:t>
      </w:r>
    </w:p>
    <w:p w14:paraId="75550D4C">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4.我单位</w:t>
      </w:r>
      <w:r>
        <w:rPr>
          <w:rFonts w:hint="eastAsia" w:eastAsia="宋体"/>
          <w:kern w:val="2"/>
          <w:sz w:val="21"/>
          <w:lang w:eastAsia="zh-CN"/>
        </w:rPr>
        <w:t>未被列入失信被执行人、重大税收违法案件当事人名单、政府采购严重违法失信行为记录名单。</w:t>
      </w:r>
    </w:p>
    <w:p w14:paraId="3AA8B844">
      <w:pPr>
        <w:widowControl w:val="0"/>
        <w:ind w:firstLine="420" w:firstLineChars="200"/>
        <w:jc w:val="both"/>
        <w:rPr>
          <w:rFonts w:eastAsia="宋体"/>
          <w:kern w:val="2"/>
          <w:sz w:val="21"/>
          <w:lang w:eastAsia="zh-CN"/>
        </w:rPr>
      </w:pPr>
      <w:r>
        <w:rPr>
          <w:rFonts w:hint="eastAsia" w:eastAsia="宋体"/>
          <w:color w:val="FF0000"/>
          <w:kern w:val="2"/>
          <w:sz w:val="21"/>
          <w:lang w:eastAsia="zh-CN"/>
        </w:rPr>
        <w:t>5.我单位不存在《深圳市财政局政府采购供应商信用信息管理办法》（深财规〔2023〕3号）列明的严重违法失信行为。</w:t>
      </w:r>
    </w:p>
    <w:p w14:paraId="3DF8F9F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48283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6BB639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87E1B4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D0E9B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9.我单位承诺中标后项目不转包，未经采购人同意不进行分包。</w:t>
      </w:r>
    </w:p>
    <w:p w14:paraId="013151D9">
      <w:pPr>
        <w:widowControl w:val="0"/>
        <w:ind w:firstLine="420" w:firstLineChars="200"/>
        <w:jc w:val="both"/>
        <w:rPr>
          <w:rFonts w:hint="eastAsia" w:ascii="宋体" w:hAnsi="宋体" w:eastAsia="宋体"/>
          <w:kern w:val="2"/>
          <w:sz w:val="21"/>
          <w:lang w:eastAsia="zh-CN"/>
        </w:rPr>
      </w:pPr>
      <w:r>
        <w:rPr>
          <w:rFonts w:hint="eastAsia" w:ascii="宋体" w:hAnsi="宋体" w:eastAsia="宋体"/>
          <w:kern w:val="2"/>
          <w:sz w:val="21"/>
          <w:szCs w:val="21"/>
          <w:lang w:eastAsia="zh-CN"/>
        </w:rPr>
        <w:t>10</w:t>
      </w:r>
      <w:r>
        <w:rPr>
          <w:rFonts w:ascii="宋体" w:hAnsi="宋体" w:eastAsia="宋体"/>
          <w:kern w:val="2"/>
          <w:sz w:val="21"/>
          <w:szCs w:val="21"/>
          <w:lang w:eastAsia="zh-CN"/>
        </w:rPr>
        <w:t>.</w:t>
      </w:r>
      <w:r>
        <w:rPr>
          <w:rFonts w:hint="eastAsia" w:ascii="宋体" w:hAnsi="宋体" w:eastAsia="宋体"/>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1D5CC4">
      <w:pPr>
        <w:widowControl w:val="0"/>
        <w:ind w:firstLine="420" w:firstLineChars="200"/>
        <w:jc w:val="both"/>
        <w:rPr>
          <w:rFonts w:hint="eastAsia" w:ascii="宋体" w:hAnsi="宋体" w:eastAsia="宋体" w:cs="宋体"/>
          <w:b/>
          <w:sz w:val="21"/>
          <w:szCs w:val="21"/>
          <w:lang w:eastAsia="zh-CN"/>
        </w:rPr>
      </w:pPr>
      <w:r>
        <w:rPr>
          <w:rFonts w:hint="eastAsia" w:ascii="宋体" w:hAnsi="宋体" w:eastAsia="宋体"/>
          <w:kern w:val="2"/>
          <w:sz w:val="21"/>
          <w:lang w:eastAsia="zh-CN"/>
        </w:rPr>
        <w:t>11</w:t>
      </w:r>
      <w:r>
        <w:rPr>
          <w:rFonts w:ascii="宋体" w:hAnsi="宋体" w:eastAsia="宋体"/>
          <w:kern w:val="2"/>
          <w:sz w:val="21"/>
          <w:lang w:eastAsia="zh-CN"/>
        </w:rPr>
        <w:t>.</w:t>
      </w:r>
      <w:r>
        <w:rPr>
          <w:rFonts w:hint="eastAsia" w:ascii="宋体" w:hAnsi="宋体" w:eastAsia="宋体"/>
          <w:kern w:val="2"/>
          <w:sz w:val="21"/>
          <w:lang w:eastAsia="zh-CN"/>
        </w:rPr>
        <w:t>我单位保证，若所投货物涉及</w:t>
      </w:r>
      <w:r>
        <w:rPr>
          <w:rFonts w:ascii="宋体" w:hAnsi="宋体" w:eastAsia="宋体"/>
          <w:kern w:val="2"/>
          <w:sz w:val="21"/>
          <w:lang w:eastAsia="zh-CN"/>
        </w:rPr>
        <w:t>《</w:t>
      </w:r>
      <w:r>
        <w:rPr>
          <w:rFonts w:hint="eastAsia" w:ascii="宋体" w:hAnsi="宋体" w:eastAsia="宋体"/>
          <w:kern w:val="2"/>
          <w:sz w:val="21"/>
          <w:lang w:eastAsia="zh-CN"/>
        </w:rPr>
        <w:t>财政部生态环境部关于印发节能产品政府采购品目清单的通知》（财库〔20</w:t>
      </w:r>
      <w:r>
        <w:rPr>
          <w:rFonts w:ascii="宋体" w:hAnsi="宋体" w:eastAsia="宋体"/>
          <w:kern w:val="2"/>
          <w:sz w:val="21"/>
          <w:lang w:eastAsia="zh-CN"/>
        </w:rPr>
        <w:t>19</w:t>
      </w:r>
      <w:r>
        <w:rPr>
          <w:rFonts w:hint="eastAsia" w:ascii="宋体" w:hAnsi="宋体" w:eastAsia="宋体"/>
          <w:kern w:val="2"/>
          <w:sz w:val="21"/>
          <w:lang w:eastAsia="zh-CN"/>
        </w:rPr>
        <w:t>〕</w:t>
      </w:r>
      <w:r>
        <w:rPr>
          <w:rFonts w:ascii="宋体" w:hAnsi="宋体" w:eastAsia="宋体"/>
          <w:kern w:val="2"/>
          <w:sz w:val="21"/>
          <w:lang w:eastAsia="zh-CN"/>
        </w:rPr>
        <w:t>19</w:t>
      </w:r>
      <w:r>
        <w:rPr>
          <w:rFonts w:hint="eastAsia" w:ascii="宋体" w:hAnsi="宋体" w:eastAsia="宋体"/>
          <w:kern w:val="2"/>
          <w:sz w:val="21"/>
          <w:lang w:eastAsia="zh-CN"/>
        </w:rPr>
        <w:t>号）列明的政府采购强制产品，则所投该产品符合节能产品的认证要求。若所投产品包括数据中心相关设备的，应满足</w:t>
      </w:r>
      <w:r>
        <w:rPr>
          <w:rFonts w:hint="eastAsia" w:eastAsia="宋体"/>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39C832EA">
      <w:pPr>
        <w:widowControl w:val="0"/>
        <w:ind w:firstLine="420" w:firstLineChars="200"/>
        <w:jc w:val="both"/>
        <w:rPr>
          <w:rFonts w:hint="eastAsia" w:ascii="宋体" w:hAnsi="宋体" w:eastAsia="宋体"/>
          <w:bCs/>
          <w:kern w:val="2"/>
          <w:sz w:val="21"/>
          <w:lang w:eastAsia="zh-CN"/>
        </w:rPr>
      </w:pPr>
      <w:r>
        <w:rPr>
          <w:rFonts w:hint="eastAsia" w:ascii="宋体" w:hAnsi="宋体" w:eastAsia="宋体" w:cs="宋体"/>
          <w:bCs/>
          <w:sz w:val="21"/>
          <w:szCs w:val="21"/>
          <w:lang w:eastAsia="zh-CN"/>
        </w:rPr>
        <w:t>12.</w:t>
      </w:r>
      <w:r>
        <w:rPr>
          <w:rFonts w:hint="eastAsia" w:ascii="宋体" w:hAnsi="宋体" w:eastAsia="宋体"/>
          <w:bCs/>
          <w:kern w:val="2"/>
          <w:sz w:val="21"/>
          <w:lang w:eastAsia="zh-CN"/>
        </w:rPr>
        <w:t>我单位已知悉并同意中标（成交）结果信息公示（公开）的内容。</w:t>
      </w:r>
    </w:p>
    <w:p w14:paraId="2E8FCE14">
      <w:pPr>
        <w:widowControl w:val="0"/>
        <w:ind w:firstLine="420" w:firstLineChars="200"/>
        <w:jc w:val="both"/>
        <w:rPr>
          <w:rFonts w:hint="eastAsia" w:ascii="宋体" w:hAnsi="宋体" w:eastAsia="宋体"/>
          <w:bCs/>
          <w:kern w:val="2"/>
          <w:sz w:val="21"/>
          <w:lang w:eastAsia="zh-CN"/>
        </w:rPr>
      </w:pPr>
      <w:r>
        <w:rPr>
          <w:rFonts w:hint="eastAsia" w:ascii="宋体" w:hAnsi="宋体" w:eastAsia="宋体"/>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bCs/>
          <w:color w:val="FF0000"/>
          <w:kern w:val="2"/>
          <w:sz w:val="21"/>
          <w:lang w:eastAsia="zh-CN"/>
        </w:rPr>
        <w:t>若存在“不同供应商的董事、股东或其他高级管理人员为同一人的”情形的，我单位保证不存在串通投标、恶意串通或者视为串通投标的情形。</w:t>
      </w:r>
    </w:p>
    <w:p w14:paraId="6DDE8F22">
      <w:pPr>
        <w:widowControl w:val="0"/>
        <w:ind w:firstLine="422" w:firstLineChars="200"/>
        <w:jc w:val="both"/>
        <w:rPr>
          <w:rFonts w:hint="eastAsia" w:ascii="宋体" w:hAnsi="宋体" w:eastAsia="宋体"/>
          <w:b/>
          <w:kern w:val="2"/>
          <w:sz w:val="21"/>
          <w:lang w:eastAsia="zh-CN"/>
        </w:rPr>
      </w:pPr>
      <w:r>
        <w:rPr>
          <w:rFonts w:hint="eastAsia" w:ascii="宋体" w:hAnsi="宋体" w:eastAsia="宋体"/>
          <w:b/>
          <w:kern w:val="2"/>
          <w:sz w:val="21"/>
          <w:lang w:eastAsia="zh-CN"/>
        </w:rPr>
        <w:t>14.我单位清楚，如存在违反投标承诺行为情节严重的，将根据《深圳市财政局关于印发&lt;深圳市财政局政府采购供应商信用信息管理办法&gt;的通知》，依法被列入失信信息。</w:t>
      </w:r>
    </w:p>
    <w:p w14:paraId="443265C2">
      <w:pPr>
        <w:widowControl w:val="0"/>
        <w:ind w:firstLine="420" w:firstLineChars="200"/>
        <w:jc w:val="both"/>
        <w:rPr>
          <w:rFonts w:hint="eastAsia" w:ascii="宋体" w:hAnsi="宋体" w:eastAsia="宋体"/>
          <w:bCs/>
          <w:kern w:val="2"/>
          <w:sz w:val="21"/>
          <w:lang w:eastAsia="zh-CN"/>
        </w:rPr>
      </w:pPr>
      <w:r>
        <w:rPr>
          <w:rFonts w:hint="eastAsia" w:ascii="宋体" w:hAnsi="宋体" w:eastAsia="宋体"/>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95E704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以上承诺，如有违反，愿依照国家相关法律法规处理，并承担由此给采购人带来的损失。</w:t>
      </w:r>
    </w:p>
    <w:p w14:paraId="429CB7FB">
      <w:pPr>
        <w:widowControl w:val="0"/>
        <w:ind w:firstLine="420" w:firstLineChars="200"/>
        <w:jc w:val="both"/>
        <w:rPr>
          <w:rFonts w:hint="eastAsia" w:ascii="宋体" w:hAnsi="宋体" w:eastAsia="宋体"/>
          <w:kern w:val="2"/>
          <w:sz w:val="21"/>
          <w:szCs w:val="21"/>
          <w:lang w:eastAsia="zh-CN"/>
        </w:rPr>
      </w:pPr>
    </w:p>
    <w:p w14:paraId="513D3BAF">
      <w:pPr>
        <w:widowControl w:val="0"/>
        <w:spacing w:before="60" w:beforeLines="25" w:after="60" w:afterLines="25"/>
        <w:ind w:firstLine="5460" w:firstLineChars="26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                                    </w:t>
      </w:r>
    </w:p>
    <w:p w14:paraId="7E0766E3">
      <w:pPr>
        <w:widowControl w:val="0"/>
        <w:spacing w:before="60" w:beforeLines="25" w:after="60" w:afterLines="25"/>
        <w:ind w:firstLine="5460" w:firstLineChars="2600"/>
        <w:jc w:val="both"/>
        <w:rPr>
          <w:rFonts w:eastAsia="宋体"/>
          <w:color w:val="000000"/>
          <w:kern w:val="2"/>
          <w:sz w:val="21"/>
          <w:lang w:eastAsia="zh-CN"/>
        </w:rPr>
      </w:pPr>
      <w:r>
        <w:rPr>
          <w:rFonts w:hint="eastAsia" w:eastAsia="宋体"/>
          <w:color w:val="000000"/>
          <w:kern w:val="2"/>
          <w:sz w:val="21"/>
          <w:szCs w:val="21"/>
          <w:lang w:eastAsia="zh-CN"/>
        </w:rPr>
        <w:t>投标人：</w:t>
      </w:r>
      <w:r>
        <w:rPr>
          <w:rFonts w:hint="eastAsia" w:eastAsia="宋体"/>
          <w:color w:val="000000"/>
          <w:kern w:val="2"/>
          <w:sz w:val="21"/>
          <w:szCs w:val="21"/>
          <w:u w:val="single"/>
          <w:lang w:eastAsia="zh-CN"/>
        </w:rPr>
        <w:t xml:space="preserve">              </w:t>
      </w:r>
    </w:p>
    <w:p w14:paraId="3F52AF37">
      <w:pPr>
        <w:widowControl w:val="0"/>
        <w:ind w:firstLine="645"/>
        <w:jc w:val="both"/>
        <w:rPr>
          <w:rFonts w:hint="eastAsia" w:ascii="宋体" w:hAnsi="宋体" w:eastAsia="宋体"/>
          <w:color w:val="000000"/>
          <w:kern w:val="2"/>
          <w:sz w:val="21"/>
          <w:szCs w:val="21"/>
          <w:lang w:eastAsia="zh-CN"/>
        </w:rPr>
      </w:pPr>
      <w:r>
        <w:rPr>
          <w:rFonts w:hint="eastAsia" w:ascii="宋体" w:hAnsi="宋体" w:eastAsia="宋体"/>
          <w:color w:val="000000"/>
          <w:kern w:val="2"/>
          <w:sz w:val="21"/>
          <w:szCs w:val="21"/>
          <w:lang w:eastAsia="zh-CN"/>
        </w:rPr>
        <w:t xml:space="preserve">                                              日期：</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年</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月</w:t>
      </w:r>
      <w:r>
        <w:rPr>
          <w:rFonts w:hint="eastAsia" w:ascii="宋体" w:hAnsi="宋体" w:eastAsia="宋体"/>
          <w:color w:val="000000"/>
          <w:kern w:val="2"/>
          <w:sz w:val="21"/>
          <w:szCs w:val="21"/>
          <w:u w:val="single"/>
          <w:lang w:eastAsia="zh-CN"/>
        </w:rPr>
        <w:t xml:space="preserve">   </w:t>
      </w:r>
      <w:r>
        <w:rPr>
          <w:rFonts w:hint="eastAsia" w:ascii="宋体" w:hAnsi="宋体" w:eastAsia="宋体"/>
          <w:color w:val="000000"/>
          <w:kern w:val="2"/>
          <w:sz w:val="21"/>
          <w:szCs w:val="21"/>
          <w:lang w:eastAsia="zh-CN"/>
        </w:rPr>
        <w:t>日</w:t>
      </w:r>
    </w:p>
    <w:p w14:paraId="1A6EC864">
      <w:pPr>
        <w:widowControl w:val="0"/>
        <w:jc w:val="both"/>
        <w:rPr>
          <w:rFonts w:eastAsia="宋体"/>
          <w:kern w:val="2"/>
          <w:sz w:val="21"/>
          <w:lang w:eastAsia="zh-CN"/>
        </w:rPr>
      </w:pPr>
    </w:p>
    <w:p w14:paraId="1AF86095">
      <w:pPr>
        <w:widowControl w:val="0"/>
        <w:jc w:val="both"/>
        <w:rPr>
          <w:rFonts w:eastAsia="宋体"/>
          <w:kern w:val="2"/>
          <w:sz w:val="21"/>
          <w:lang w:eastAsia="zh-CN"/>
        </w:rPr>
      </w:pPr>
    </w:p>
    <w:p w14:paraId="595E71D4">
      <w:pPr>
        <w:keepNext/>
        <w:keepLines/>
        <w:widowControl w:val="0"/>
        <w:spacing w:before="120" w:after="120"/>
        <w:jc w:val="center"/>
        <w:outlineLvl w:val="2"/>
        <w:rPr>
          <w:rFonts w:hint="eastAsia" w:ascii="黑体" w:hAnsi="宋体" w:eastAsia="黑体"/>
          <w:bCs/>
          <w:szCs w:val="32"/>
          <w:lang w:eastAsia="zh-CN"/>
        </w:rPr>
      </w:pPr>
      <w:r>
        <w:rPr>
          <w:rFonts w:hint="eastAsia" w:ascii="黑体" w:hAnsi="宋体" w:eastAsia="黑体"/>
          <w:bCs/>
          <w:szCs w:val="32"/>
          <w:lang w:eastAsia="zh-CN"/>
        </w:rPr>
        <w:t>三、投标人情况及资格证明文件</w:t>
      </w:r>
    </w:p>
    <w:p w14:paraId="6B7AE552">
      <w:pPr>
        <w:widowControl w:val="0"/>
        <w:jc w:val="both"/>
        <w:outlineLvl w:val="3"/>
        <w:rPr>
          <w:rFonts w:hint="eastAsia" w:ascii="黑体" w:hAnsi="宋体" w:eastAsia="黑体"/>
          <w:bCs/>
          <w:szCs w:val="32"/>
          <w:lang w:eastAsia="zh-CN"/>
        </w:rPr>
      </w:pPr>
      <w:r>
        <w:rPr>
          <w:rFonts w:hint="eastAsia" w:ascii="黑体" w:hAnsi="宋体" w:eastAsia="黑体"/>
          <w:bCs/>
          <w:szCs w:val="32"/>
          <w:lang w:eastAsia="zh-CN"/>
        </w:rPr>
        <w:t>（一）投标人资格证明文件</w:t>
      </w:r>
    </w:p>
    <w:p w14:paraId="0805AD58">
      <w:pPr>
        <w:widowControl w:val="0"/>
        <w:spacing w:before="120"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w:t>
      </w:r>
      <w:r>
        <w:rPr>
          <w:rFonts w:hint="eastAsia" w:eastAsia="宋体"/>
          <w:b/>
          <w:bCs/>
          <w:color w:val="FF0000"/>
          <w:kern w:val="2"/>
          <w:sz w:val="21"/>
          <w:highlight w:val="yellow"/>
          <w:lang w:eastAsia="zh-CN"/>
        </w:rPr>
        <w:t>《采购投标及履约承诺函》</w:t>
      </w:r>
      <w:r>
        <w:rPr>
          <w:rFonts w:hint="eastAsia" w:eastAsia="宋体"/>
          <w:b/>
          <w:bCs/>
          <w:color w:val="FF0000"/>
          <w:kern w:val="2"/>
          <w:sz w:val="21"/>
          <w:lang w:eastAsia="zh-CN"/>
        </w:rPr>
        <w:t>且已在“二、采购投标及履约承诺函”章节中提供了，此处可不重复提供。）</w:t>
      </w:r>
    </w:p>
    <w:p w14:paraId="7664A69B">
      <w:pPr>
        <w:widowControl w:val="0"/>
        <w:jc w:val="both"/>
        <w:rPr>
          <w:rFonts w:eastAsia="宋体"/>
          <w:kern w:val="2"/>
          <w:sz w:val="21"/>
          <w:lang w:eastAsia="zh-CN"/>
        </w:rPr>
      </w:pPr>
    </w:p>
    <w:p w14:paraId="6F305213">
      <w:pPr>
        <w:widowControl w:val="0"/>
        <w:jc w:val="both"/>
        <w:outlineLvl w:val="3"/>
        <w:rPr>
          <w:rFonts w:hint="eastAsia"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14:paraId="318AC10E">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填写指引：</w:t>
      </w:r>
    </w:p>
    <w:p w14:paraId="1B7A913D">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C36E81F">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2、该部分内容填写需要参考的相关文件：</w:t>
      </w:r>
    </w:p>
    <w:p w14:paraId="167EFCE1">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(1)财政部《政府采购促进中小企业发展管理办法》（财库〔2020〕46号）</w:t>
      </w:r>
    </w:p>
    <w:p w14:paraId="1CAB80D0">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(2)</w:t>
      </w:r>
      <w:bookmarkStart w:id="42" w:name="_Hlk71925120"/>
      <w:r>
        <w:rPr>
          <w:rFonts w:hint="eastAsia" w:ascii="黑体" w:hAnsi="黑体" w:eastAsia="黑体" w:cs="黑体"/>
          <w:color w:val="FF0000"/>
          <w:kern w:val="2"/>
          <w:sz w:val="21"/>
          <w:lang w:eastAsia="zh-CN"/>
        </w:rPr>
        <w:t>《工业和信息化部、国家统计局、国家发展和改革委员会、财政部关于印发中小企业划型标准规定的通知》（工信部联企业〔2011〕300 号</w:t>
      </w:r>
      <w:bookmarkEnd w:id="42"/>
      <w:r>
        <w:rPr>
          <w:rFonts w:hint="eastAsia" w:ascii="黑体" w:hAnsi="黑体" w:eastAsia="黑体" w:cs="黑体"/>
          <w:color w:val="FF0000"/>
          <w:kern w:val="2"/>
          <w:sz w:val="21"/>
          <w:lang w:eastAsia="zh-CN"/>
        </w:rPr>
        <w:t>，以下简称300号文）</w:t>
      </w:r>
    </w:p>
    <w:p w14:paraId="21C93834">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(3)《统计上大中小微型企业划分办法(2017)》（国统字〔2017〕213 号）</w:t>
      </w:r>
    </w:p>
    <w:p w14:paraId="766ECD1B">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(4)《关于促进残疾人就业政府采购政策的通知》（财库〔2017〕141号）</w:t>
      </w:r>
    </w:p>
    <w:p w14:paraId="0BF1D8FC">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(5)《关于政府采购支持监狱企业发展有关问题的通知》（财库〔2014〕68号）</w:t>
      </w:r>
    </w:p>
    <w:p w14:paraId="798E4940">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3、请依照提供的格式和内容填写声明函，不要随意变更格式；声明函不需要盖章或签字；满足多项优惠政策的投标人，不重复享受多项价格扣除政策。</w:t>
      </w:r>
    </w:p>
    <w:p w14:paraId="3075F6CE">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4、声明函具体填写要求：</w:t>
      </w:r>
    </w:p>
    <w:p w14:paraId="71315430">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（1）声明是中小企业须填写《中小企业声明函》的以下内容：</w:t>
      </w:r>
    </w:p>
    <w:p w14:paraId="278C8A03">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第一处，在“单位名称”下划线处如实填写采购人名称（深圳公共资源交易中心不是本项目的采购人，而是组织实施机构）；</w:t>
      </w:r>
    </w:p>
    <w:p w14:paraId="5DD9BD86">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第二处，在“项目名称”下划线处如实填写采购项目名称；</w:t>
      </w:r>
    </w:p>
    <w:p w14:paraId="6567FDA3">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527546D4">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0FB59650">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14:paraId="2708F66A">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（2）声明是残疾人福利性单位须填写《残疾人福利性单位声明函》的相关内容，具体参照以上《中小企业声明函》填写要求执行。</w:t>
      </w:r>
    </w:p>
    <w:p w14:paraId="438262EE">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（3）声明是监狱企业须填写《监狱企业声明函》的三项内容（填写位置的字体已加粗），具体参照以上《中小企业声明函》填写要求执行。</w:t>
      </w:r>
    </w:p>
    <w:p w14:paraId="08155EB5">
      <w:pPr>
        <w:widowControl w:val="0"/>
        <w:ind w:firstLine="420" w:firstLineChars="200"/>
        <w:jc w:val="both"/>
        <w:rPr>
          <w:rFonts w:hint="eastAsia" w:ascii="黑体" w:hAnsi="黑体" w:eastAsia="黑体" w:cs="黑体"/>
          <w:color w:val="FF0000"/>
          <w:kern w:val="2"/>
          <w:sz w:val="21"/>
          <w:lang w:eastAsia="zh-CN"/>
        </w:rPr>
      </w:pPr>
      <w:r>
        <w:rPr>
          <w:rFonts w:hint="eastAsia" w:ascii="黑体" w:hAnsi="黑体" w:eastAsia="黑体" w:cs="黑体"/>
          <w:color w:val="FF0000"/>
          <w:kern w:val="2"/>
          <w:sz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D3B9637">
      <w:pPr>
        <w:widowControl w:val="0"/>
        <w:ind w:firstLine="420" w:firstLineChars="200"/>
        <w:jc w:val="both"/>
        <w:rPr>
          <w:rFonts w:hint="eastAsia" w:ascii="黑体" w:hAnsi="黑体" w:eastAsia="黑体" w:cs="黑体"/>
          <w:color w:val="FF0000"/>
          <w:kern w:val="2"/>
          <w:sz w:val="21"/>
          <w:lang w:eastAsia="zh-CN"/>
        </w:rPr>
      </w:pPr>
    </w:p>
    <w:p w14:paraId="54A6444D">
      <w:pPr>
        <w:widowControl w:val="0"/>
        <w:ind w:firstLine="420" w:firstLineChars="200"/>
        <w:jc w:val="both"/>
        <w:rPr>
          <w:rFonts w:eastAsia="宋体"/>
          <w:kern w:val="2"/>
          <w:sz w:val="21"/>
          <w:lang w:eastAsia="zh-CN"/>
        </w:rPr>
      </w:pPr>
    </w:p>
    <w:p w14:paraId="56D50225">
      <w:pPr>
        <w:widowControl w:val="0"/>
        <w:jc w:val="center"/>
        <w:outlineLvl w:val="3"/>
        <w:rPr>
          <w:rFonts w:eastAsia="宋体"/>
          <w:b/>
          <w:kern w:val="2"/>
          <w:lang w:eastAsia="zh-CN"/>
        </w:rPr>
      </w:pPr>
      <w:r>
        <w:rPr>
          <w:rFonts w:hint="eastAsia" w:eastAsia="宋体"/>
          <w:b/>
          <w:kern w:val="2"/>
          <w:lang w:eastAsia="zh-CN"/>
        </w:rPr>
        <w:t>1、</w:t>
      </w:r>
      <w:r>
        <w:rPr>
          <w:rFonts w:eastAsia="宋体"/>
          <w:b/>
          <w:kern w:val="2"/>
          <w:lang w:eastAsia="zh-CN"/>
        </w:rPr>
        <w:t>中小企业声明函（</w:t>
      </w:r>
      <w:r>
        <w:rPr>
          <w:rFonts w:hint="eastAsia" w:eastAsia="宋体"/>
          <w:b/>
          <w:kern w:val="2"/>
          <w:lang w:eastAsia="zh-CN"/>
        </w:rPr>
        <w:t>服务</w:t>
      </w:r>
      <w:r>
        <w:rPr>
          <w:rFonts w:eastAsia="宋体"/>
          <w:b/>
          <w:kern w:val="2"/>
          <w:lang w:eastAsia="zh-CN"/>
        </w:rPr>
        <w:t>）</w:t>
      </w:r>
    </w:p>
    <w:p w14:paraId="219DDF1E">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采购活动，服务全部由符合政策要求的中小企业承接。相关企业（含联合体中的中小企业、签订分包意向协议的中小企业）的具体情况如下：</w:t>
      </w:r>
    </w:p>
    <w:p w14:paraId="25ADE6F4">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65808EE">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i/>
          <w:iCs/>
          <w:kern w:val="2"/>
          <w:sz w:val="21"/>
          <w:szCs w:val="21"/>
          <w:u w:val="single"/>
          <w:lang w:eastAsia="zh-CN"/>
        </w:rPr>
        <w:t xml:space="preserve">    （企业名称，要求承接企业本身所属行业应当与招标文件要求的行业相一致）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48AFE7AD">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5306B406">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28E90F00">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本企业对上述声明内容的真实性负责。如有虚假，将依法承担相应责任。</w:t>
      </w:r>
    </w:p>
    <w:p w14:paraId="7C0538AB">
      <w:pPr>
        <w:widowControl w:val="0"/>
        <w:ind w:firstLine="420" w:firstLineChars="200"/>
        <w:jc w:val="both"/>
        <w:rPr>
          <w:rFonts w:hint="eastAsia" w:ascii="宋体" w:hAnsi="宋体" w:eastAsia="宋体" w:cs="宋体"/>
          <w:kern w:val="2"/>
          <w:sz w:val="21"/>
          <w:szCs w:val="21"/>
          <w:lang w:eastAsia="zh-CN"/>
        </w:rPr>
      </w:pPr>
      <w:bookmarkStart w:id="43" w:name="_Hlk73562275"/>
      <w:r>
        <w:rPr>
          <w:rFonts w:hint="eastAsia" w:ascii="宋体" w:hAnsi="宋体" w:eastAsia="宋体" w:cs="宋体"/>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19CF801F">
      <w:pPr>
        <w:widowControl w:val="0"/>
        <w:ind w:firstLine="420" w:firstLineChars="200"/>
        <w:jc w:val="both"/>
        <w:rPr>
          <w:rFonts w:eastAsia="宋体"/>
          <w:kern w:val="2"/>
          <w:sz w:val="21"/>
          <w:lang w:eastAsia="zh-CN"/>
        </w:rPr>
      </w:pPr>
    </w:p>
    <w:p w14:paraId="03C381A0">
      <w:pPr>
        <w:widowControl w:val="0"/>
        <w:jc w:val="center"/>
        <w:outlineLvl w:val="3"/>
        <w:rPr>
          <w:rFonts w:eastAsia="宋体"/>
          <w:b/>
          <w:kern w:val="2"/>
          <w:lang w:eastAsia="zh-CN"/>
        </w:rPr>
      </w:pPr>
      <w:r>
        <w:rPr>
          <w:rFonts w:hint="eastAsia" w:eastAsia="宋体"/>
          <w:b/>
          <w:kern w:val="2"/>
          <w:lang w:eastAsia="zh-CN"/>
        </w:rPr>
        <w:t>2、残疾人福利性单位声明函（服务类）</w:t>
      </w:r>
    </w:p>
    <w:p w14:paraId="15C7A3E9">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项目采购活动由本单位提供服务。</w:t>
      </w:r>
    </w:p>
    <w:p w14:paraId="3688BE4F">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358C11F3">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14:paraId="383BEF15">
      <w:pPr>
        <w:widowControl w:val="0"/>
        <w:ind w:firstLine="420" w:firstLineChars="200"/>
        <w:jc w:val="both"/>
        <w:rPr>
          <w:rFonts w:hint="eastAsia" w:ascii="宋体" w:hAnsi="宋体" w:eastAsia="宋体"/>
          <w:kern w:val="2"/>
          <w:sz w:val="21"/>
          <w:szCs w:val="21"/>
          <w:lang w:eastAsia="zh-CN"/>
        </w:rPr>
      </w:pPr>
    </w:p>
    <w:p w14:paraId="4FE8BC29">
      <w:pPr>
        <w:widowControl w:val="0"/>
        <w:ind w:firstLine="420" w:firstLineChars="200"/>
        <w:jc w:val="both"/>
        <w:rPr>
          <w:rFonts w:hint="eastAsia" w:ascii="宋体" w:hAnsi="宋体" w:eastAsia="宋体"/>
          <w:kern w:val="2"/>
          <w:sz w:val="21"/>
          <w:szCs w:val="21"/>
          <w:lang w:eastAsia="zh-CN"/>
        </w:rPr>
      </w:pPr>
    </w:p>
    <w:p w14:paraId="36EA51BC">
      <w:pPr>
        <w:widowControl w:val="0"/>
        <w:ind w:firstLine="420" w:firstLineChars="200"/>
        <w:jc w:val="both"/>
        <w:rPr>
          <w:rFonts w:hint="eastAsia" w:ascii="宋体" w:hAnsi="宋体" w:eastAsia="宋体"/>
          <w:kern w:val="2"/>
          <w:sz w:val="21"/>
          <w:szCs w:val="21"/>
          <w:lang w:eastAsia="zh-CN"/>
        </w:rPr>
      </w:pPr>
    </w:p>
    <w:p w14:paraId="43EDFE95">
      <w:pPr>
        <w:widowControl w:val="0"/>
        <w:jc w:val="center"/>
        <w:outlineLvl w:val="3"/>
        <w:rPr>
          <w:rFonts w:eastAsia="宋体"/>
          <w:b/>
          <w:kern w:val="2"/>
          <w:lang w:eastAsia="zh-CN"/>
        </w:rPr>
      </w:pPr>
      <w:r>
        <w:rPr>
          <w:rFonts w:hint="eastAsia" w:eastAsia="宋体"/>
          <w:b/>
          <w:kern w:val="2"/>
          <w:lang w:eastAsia="zh-CN"/>
        </w:rPr>
        <w:t>3、监狱企业声明函【服务类，监狱企业如需享受优惠政策，还须另行提供省级以上监狱管理局、戒毒管理局（含新疆生产建设兵团）出具的监狱企业证明文件】</w:t>
      </w:r>
    </w:p>
    <w:p w14:paraId="4F6DF61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本投标人郑重声明，根据《财政部司法部关于政府采购支持监狱企业发展有关问题的通知》（财库〔</w:t>
      </w:r>
      <w:r>
        <w:rPr>
          <w:rFonts w:ascii="宋体" w:hAnsi="宋体" w:eastAsia="宋体"/>
          <w:kern w:val="2"/>
          <w:sz w:val="21"/>
          <w:szCs w:val="21"/>
          <w:lang w:eastAsia="zh-CN"/>
        </w:rPr>
        <w:t>2014</w:t>
      </w:r>
      <w:r>
        <w:rPr>
          <w:rFonts w:hint="eastAsia" w:ascii="宋体" w:hAnsi="宋体" w:eastAsia="宋体"/>
          <w:kern w:val="2"/>
          <w:sz w:val="21"/>
          <w:szCs w:val="21"/>
          <w:lang w:eastAsia="zh-CN"/>
        </w:rPr>
        <w:t>〕</w:t>
      </w:r>
      <w:r>
        <w:rPr>
          <w:rFonts w:ascii="宋体" w:hAnsi="宋体" w:eastAsia="宋体"/>
          <w:kern w:val="2"/>
          <w:sz w:val="21"/>
          <w:szCs w:val="21"/>
          <w:lang w:eastAsia="zh-CN"/>
        </w:rPr>
        <w:t>68</w:t>
      </w:r>
      <w:r>
        <w:rPr>
          <w:rFonts w:hint="eastAsia" w:ascii="宋体" w:hAnsi="宋体" w:eastAsia="宋体"/>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b/>
          <w:bCs/>
          <w:kern w:val="2"/>
          <w:sz w:val="21"/>
          <w:szCs w:val="21"/>
          <w:u w:val="single"/>
          <w:lang w:eastAsia="zh-CN"/>
        </w:rPr>
        <w:t>（</w:t>
      </w:r>
      <w:r>
        <w:rPr>
          <w:rFonts w:hint="eastAsia" w:ascii="宋体" w:hAnsi="宋体" w:eastAsia="宋体"/>
          <w:b/>
          <w:bCs/>
          <w:kern w:val="2"/>
          <w:sz w:val="21"/>
          <w:szCs w:val="21"/>
          <w:u w:val="single"/>
          <w:lang w:eastAsia="zh-CN"/>
        </w:rPr>
        <w:t>采购人</w:t>
      </w:r>
      <w:r>
        <w:rPr>
          <w:rFonts w:ascii="宋体" w:hAnsi="宋体" w:eastAsia="宋体"/>
          <w:b/>
          <w:bCs/>
          <w:kern w:val="2"/>
          <w:sz w:val="21"/>
          <w:szCs w:val="21"/>
          <w:u w:val="single"/>
          <w:lang w:eastAsia="zh-CN"/>
        </w:rPr>
        <w:t>名称）</w:t>
      </w:r>
      <w:r>
        <w:rPr>
          <w:rFonts w:ascii="宋体" w:hAnsi="宋体" w:eastAsia="宋体"/>
          <w:kern w:val="2"/>
          <w:sz w:val="21"/>
          <w:szCs w:val="21"/>
          <w:lang w:eastAsia="zh-CN"/>
        </w:rPr>
        <w:t>的</w:t>
      </w:r>
      <w:r>
        <w:rPr>
          <w:rFonts w:ascii="宋体" w:hAnsi="宋体" w:eastAsia="宋体"/>
          <w:b/>
          <w:bCs/>
          <w:kern w:val="2"/>
          <w:sz w:val="21"/>
          <w:szCs w:val="21"/>
          <w:u w:val="single"/>
          <w:lang w:eastAsia="zh-CN"/>
        </w:rPr>
        <w:t>（项目名称）</w:t>
      </w:r>
      <w:r>
        <w:rPr>
          <w:rFonts w:ascii="宋体" w:hAnsi="宋体" w:eastAsia="宋体"/>
          <w:kern w:val="2"/>
          <w:sz w:val="21"/>
          <w:szCs w:val="21"/>
          <w:lang w:eastAsia="zh-CN"/>
        </w:rPr>
        <w:t>采购活动，</w:t>
      </w:r>
      <w:r>
        <w:rPr>
          <w:rFonts w:hint="eastAsia" w:ascii="宋体" w:hAnsi="宋体" w:eastAsia="宋体"/>
          <w:kern w:val="2"/>
          <w:sz w:val="21"/>
          <w:szCs w:val="21"/>
          <w:lang w:eastAsia="zh-CN"/>
        </w:rPr>
        <w:t>服务</w:t>
      </w:r>
      <w:r>
        <w:rPr>
          <w:rFonts w:ascii="宋体" w:hAnsi="宋体" w:eastAsia="宋体"/>
          <w:kern w:val="2"/>
          <w:sz w:val="21"/>
          <w:szCs w:val="21"/>
          <w:lang w:eastAsia="zh-CN"/>
        </w:rPr>
        <w:t>全部由符合政策要求的</w:t>
      </w:r>
      <w:r>
        <w:rPr>
          <w:rFonts w:hint="eastAsia" w:ascii="宋体" w:hAnsi="宋体" w:eastAsia="宋体"/>
          <w:kern w:val="2"/>
          <w:sz w:val="21"/>
          <w:szCs w:val="21"/>
          <w:lang w:eastAsia="zh-CN"/>
        </w:rPr>
        <w:t>监狱企业承接</w:t>
      </w:r>
      <w:r>
        <w:rPr>
          <w:rFonts w:ascii="宋体" w:hAnsi="宋体" w:eastAsia="宋体"/>
          <w:kern w:val="2"/>
          <w:sz w:val="21"/>
          <w:szCs w:val="21"/>
          <w:lang w:eastAsia="zh-CN"/>
        </w:rPr>
        <w:t>。相关</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的具体情况如下：</w:t>
      </w:r>
    </w:p>
    <w:p w14:paraId="30D40A48">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ascii="宋体" w:hAnsi="宋体" w:eastAsia="宋体"/>
          <w:b/>
          <w:b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ascii="宋体" w:hAnsi="宋体" w:eastAsia="宋体"/>
          <w:b/>
          <w:bCs/>
          <w:kern w:val="2"/>
          <w:sz w:val="21"/>
          <w:szCs w:val="21"/>
          <w:u w:val="single"/>
          <w:lang w:eastAsia="zh-CN"/>
        </w:rPr>
        <w:t>）</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，承接单位</w:t>
      </w:r>
      <w:r>
        <w:rPr>
          <w:rFonts w:ascii="宋体" w:hAnsi="宋体" w:eastAsia="宋体"/>
          <w:kern w:val="2"/>
          <w:sz w:val="21"/>
          <w:szCs w:val="21"/>
          <w:lang w:eastAsia="zh-CN"/>
        </w:rPr>
        <w:t>为</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，属于</w:t>
      </w:r>
      <w:r>
        <w:rPr>
          <w:rFonts w:hint="eastAsia" w:ascii="宋体" w:hAnsi="宋体" w:eastAsia="宋体"/>
          <w:b/>
          <w:bCs/>
          <w:i/>
          <w:iCs/>
          <w:kern w:val="2"/>
          <w:sz w:val="21"/>
          <w:szCs w:val="21"/>
          <w:u w:val="single"/>
          <w:lang w:eastAsia="zh-CN"/>
        </w:rPr>
        <w:t>监狱企业</w:t>
      </w:r>
      <w:r>
        <w:rPr>
          <w:rFonts w:ascii="宋体" w:hAnsi="宋体" w:eastAsia="宋体"/>
          <w:kern w:val="2"/>
          <w:sz w:val="21"/>
          <w:szCs w:val="21"/>
          <w:lang w:eastAsia="zh-CN"/>
        </w:rPr>
        <w:t>；</w:t>
      </w:r>
    </w:p>
    <w:p w14:paraId="13B10FEE">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ascii="宋体" w:hAnsi="宋体" w:eastAsia="宋体"/>
          <w:b/>
          <w:b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ascii="宋体" w:hAnsi="宋体" w:eastAsia="宋体"/>
          <w:i/>
          <w:iCs/>
          <w:kern w:val="2"/>
          <w:sz w:val="21"/>
          <w:szCs w:val="21"/>
          <w:lang w:eastAsia="zh-CN"/>
        </w:rPr>
        <w:t xml:space="preserve"> </w:t>
      </w:r>
      <w:r>
        <w:rPr>
          <w:rFonts w:hint="eastAsia" w:ascii="宋体" w:hAnsi="宋体" w:eastAsia="宋体"/>
          <w:kern w:val="2"/>
          <w:sz w:val="21"/>
          <w:szCs w:val="21"/>
          <w:lang w:eastAsia="zh-CN"/>
        </w:rPr>
        <w:t>，承接单位</w:t>
      </w:r>
      <w:r>
        <w:rPr>
          <w:rFonts w:ascii="宋体" w:hAnsi="宋体" w:eastAsia="宋体"/>
          <w:kern w:val="2"/>
          <w:sz w:val="21"/>
          <w:szCs w:val="21"/>
          <w:lang w:eastAsia="zh-CN"/>
        </w:rPr>
        <w:t>为</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，属于</w:t>
      </w:r>
      <w:r>
        <w:rPr>
          <w:rFonts w:hint="eastAsia" w:ascii="宋体" w:hAnsi="宋体" w:eastAsia="宋体"/>
          <w:b/>
          <w:bCs/>
          <w:i/>
          <w:iCs/>
          <w:kern w:val="2"/>
          <w:sz w:val="21"/>
          <w:szCs w:val="21"/>
          <w:u w:val="single"/>
          <w:lang w:eastAsia="zh-CN"/>
        </w:rPr>
        <w:t>监狱企业</w:t>
      </w:r>
      <w:r>
        <w:rPr>
          <w:rFonts w:hint="eastAsia" w:ascii="宋体" w:hAnsi="宋体" w:eastAsia="宋体"/>
          <w:kern w:val="2"/>
          <w:sz w:val="21"/>
          <w:szCs w:val="21"/>
          <w:lang w:eastAsia="zh-CN"/>
        </w:rPr>
        <w:t>。</w:t>
      </w:r>
    </w:p>
    <w:p w14:paraId="265E426E">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 xml:space="preserve">…… </w:t>
      </w:r>
    </w:p>
    <w:p w14:paraId="611F334A">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kern w:val="2"/>
          <w:sz w:val="21"/>
          <w:szCs w:val="21"/>
          <w:lang w:eastAsia="zh-CN"/>
        </w:rPr>
        <w:t>对上述声明内容的真实性负责。如有虚假，将依法承担相应责任。</w:t>
      </w:r>
    </w:p>
    <w:p w14:paraId="4DC6FFB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附：省级以上监狱管理局、戒毒管理局（含新疆生产建设兵团）出具的监狱企业证明文件。</w:t>
      </w:r>
    </w:p>
    <w:p w14:paraId="5E3CF196">
      <w:pPr>
        <w:widowControl w:val="0"/>
        <w:ind w:firstLine="420" w:firstLineChars="200"/>
        <w:jc w:val="both"/>
        <w:rPr>
          <w:rFonts w:hint="eastAsia" w:ascii="宋体" w:hAnsi="宋体" w:eastAsia="宋体"/>
          <w:kern w:val="2"/>
          <w:sz w:val="21"/>
          <w:szCs w:val="21"/>
          <w:lang w:eastAsia="zh-CN"/>
        </w:rPr>
      </w:pPr>
    </w:p>
    <w:p w14:paraId="65E855E4">
      <w:pPr>
        <w:widowControl w:val="0"/>
        <w:ind w:left="720" w:hanging="723" w:hangingChars="300"/>
        <w:jc w:val="both"/>
        <w:rPr>
          <w:rFonts w:eastAsia="宋体"/>
          <w:b/>
          <w:kern w:val="2"/>
          <w:lang w:eastAsia="zh-CN"/>
        </w:rPr>
      </w:pPr>
    </w:p>
    <w:p w14:paraId="274E4F73">
      <w:pPr>
        <w:keepNext/>
        <w:keepLines/>
        <w:widowControl w:val="0"/>
        <w:spacing w:before="260" w:after="260"/>
        <w:jc w:val="center"/>
        <w:outlineLvl w:val="2"/>
        <w:rPr>
          <w:rFonts w:hint="eastAsia" w:ascii="黑体" w:hAnsi="宋体" w:eastAsia="黑体"/>
          <w:bCs/>
          <w:kern w:val="2"/>
          <w:lang w:eastAsia="zh-CN"/>
        </w:rPr>
      </w:pPr>
      <w:r>
        <w:rPr>
          <w:rFonts w:hint="eastAsia" w:ascii="黑体" w:hAnsi="宋体" w:eastAsia="黑体"/>
          <w:bCs/>
          <w:kern w:val="2"/>
          <w:lang w:eastAsia="zh-CN"/>
        </w:rPr>
        <w:t>四、项目详细报价</w:t>
      </w:r>
    </w:p>
    <w:p w14:paraId="701E1187">
      <w:pPr>
        <w:widowControl w:val="0"/>
        <w:spacing w:line="360" w:lineRule="auto"/>
        <w:jc w:val="center"/>
        <w:rPr>
          <w:rFonts w:eastAsia="宋体"/>
          <w:kern w:val="2"/>
          <w:highlight w:val="yellow"/>
          <w:lang w:eastAsia="zh-CN"/>
        </w:rPr>
      </w:pPr>
      <w:r>
        <w:rPr>
          <w:rFonts w:hint="eastAsia" w:eastAsia="宋体"/>
          <w:b/>
          <w:bCs/>
          <w:kern w:val="2"/>
          <w:highlight w:val="yellow"/>
          <w:lang w:eastAsia="zh-CN"/>
        </w:rPr>
        <w:t>（一）</w:t>
      </w:r>
      <w:r>
        <w:rPr>
          <w:rFonts w:hint="eastAsia" w:eastAsia="宋体"/>
          <w:b/>
          <w:kern w:val="2"/>
          <w:highlight w:val="yellow"/>
          <w:lang w:eastAsia="zh-CN"/>
        </w:rPr>
        <w:t>分项报价表</w:t>
      </w:r>
    </w:p>
    <w:tbl>
      <w:tblPr>
        <w:tblStyle w:val="5"/>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2832"/>
        <w:gridCol w:w="2195"/>
      </w:tblGrid>
      <w:tr w14:paraId="34928C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40A03B1F">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项目名称</w:t>
            </w:r>
          </w:p>
        </w:tc>
        <w:tc>
          <w:tcPr>
            <w:tcW w:w="2625" w:type="dxa"/>
            <w:tcBorders>
              <w:top w:val="double" w:color="auto" w:sz="4" w:space="0"/>
              <w:bottom w:val="single" w:color="auto" w:sz="4" w:space="0"/>
            </w:tcBorders>
            <w:vAlign w:val="center"/>
          </w:tcPr>
          <w:p w14:paraId="7878E21B">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投标报价（元）</w:t>
            </w:r>
          </w:p>
        </w:tc>
        <w:tc>
          <w:tcPr>
            <w:tcW w:w="2034" w:type="dxa"/>
            <w:tcBorders>
              <w:top w:val="double" w:color="auto" w:sz="4" w:space="0"/>
              <w:bottom w:val="single" w:color="auto" w:sz="4" w:space="0"/>
            </w:tcBorders>
            <w:vAlign w:val="center"/>
          </w:tcPr>
          <w:p w14:paraId="63309759">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备注</w:t>
            </w:r>
          </w:p>
        </w:tc>
      </w:tr>
      <w:tr w14:paraId="08D30E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7666CCDB">
            <w:pPr>
              <w:adjustRightInd w:val="0"/>
              <w:snapToGrid w:val="0"/>
              <w:spacing w:line="300" w:lineRule="auto"/>
              <w:jc w:val="center"/>
              <w:rPr>
                <w:rFonts w:hint="eastAsia" w:ascii="宋体" w:hAnsi="宋体" w:eastAsia="宋体"/>
                <w:snapToGrid w:val="0"/>
                <w:szCs w:val="21"/>
                <w:highlight w:val="yellow"/>
                <w:u w:val="single"/>
                <w:lang w:eastAsia="zh-CN"/>
              </w:rPr>
            </w:pPr>
            <w:r>
              <w:rPr>
                <w:rFonts w:hint="eastAsia" w:ascii="宋体" w:hAnsi="宋体" w:eastAsia="宋体"/>
                <w:snapToGrid w:val="0"/>
                <w:szCs w:val="21"/>
                <w:highlight w:val="yellow"/>
                <w:u w:val="single"/>
                <w:lang w:eastAsia="zh-CN"/>
              </w:rPr>
              <w:t xml:space="preserve">                 项目</w:t>
            </w:r>
          </w:p>
        </w:tc>
        <w:tc>
          <w:tcPr>
            <w:tcW w:w="2625" w:type="dxa"/>
            <w:tcBorders>
              <w:top w:val="single" w:color="auto" w:sz="4" w:space="0"/>
            </w:tcBorders>
            <w:vAlign w:val="center"/>
          </w:tcPr>
          <w:p w14:paraId="3A6C9C3B">
            <w:pPr>
              <w:adjustRightInd w:val="0"/>
              <w:snapToGrid w:val="0"/>
              <w:spacing w:line="300" w:lineRule="auto"/>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大写：</w:t>
            </w:r>
          </w:p>
          <w:p w14:paraId="79446FD4">
            <w:pPr>
              <w:adjustRightInd w:val="0"/>
              <w:snapToGrid w:val="0"/>
              <w:spacing w:line="300" w:lineRule="auto"/>
              <w:rPr>
                <w:rFonts w:eastAsia="宋体"/>
                <w:kern w:val="2"/>
                <w:sz w:val="21"/>
                <w:highlight w:val="yellow"/>
                <w:lang w:eastAsia="zh-CN"/>
              </w:rPr>
            </w:pPr>
            <w:r>
              <w:rPr>
                <w:rFonts w:hint="eastAsia" w:ascii="宋体" w:hAnsi="宋体" w:eastAsia="宋体"/>
                <w:snapToGrid w:val="0"/>
                <w:szCs w:val="21"/>
                <w:highlight w:val="yellow"/>
                <w:lang w:eastAsia="zh-CN"/>
              </w:rPr>
              <w:t>小写：</w:t>
            </w:r>
          </w:p>
        </w:tc>
        <w:tc>
          <w:tcPr>
            <w:tcW w:w="2034" w:type="dxa"/>
            <w:tcBorders>
              <w:top w:val="single" w:color="auto" w:sz="4" w:space="0"/>
            </w:tcBorders>
            <w:vAlign w:val="center"/>
          </w:tcPr>
          <w:p w14:paraId="4B609010">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此处的总价，应与系统中的报价保持一致，且此处的价格指的是（二）分项报价表中的价格①+价格②+价格③合计金额</w:t>
            </w:r>
          </w:p>
        </w:tc>
      </w:tr>
    </w:tbl>
    <w:p w14:paraId="72289215">
      <w:pPr>
        <w:snapToGrid w:val="0"/>
        <w:ind w:firstLine="422" w:firstLineChars="200"/>
        <w:rPr>
          <w:rFonts w:hint="eastAsia" w:ascii="宋体" w:hAnsi="宋体" w:eastAsia="宋体"/>
          <w:color w:val="0000FF"/>
          <w:sz w:val="21"/>
          <w:szCs w:val="21"/>
          <w:highlight w:val="yellow"/>
          <w:lang w:eastAsia="zh-CN"/>
        </w:rPr>
      </w:pPr>
      <w:r>
        <w:rPr>
          <w:rFonts w:hint="eastAsia" w:eastAsia="宋体"/>
          <w:b/>
          <w:color w:val="0000FF"/>
          <w:kern w:val="2"/>
          <w:sz w:val="21"/>
          <w:szCs w:val="21"/>
          <w:highlight w:val="yellow"/>
          <w:lang w:eastAsia="zh-CN"/>
        </w:rPr>
        <w:t>注：投标人上述投标报价（（二）分项报价表中的①+②+③合计金额）仅作为评审委员会评审时的价格参考依据，不作为结算依据，具体结算要求以招标文件第三章要求为准。</w:t>
      </w:r>
    </w:p>
    <w:p w14:paraId="286F4A34">
      <w:pPr>
        <w:widowControl w:val="0"/>
        <w:spacing w:line="360" w:lineRule="auto"/>
        <w:jc w:val="center"/>
        <w:rPr>
          <w:rFonts w:eastAsia="宋体"/>
          <w:kern w:val="2"/>
          <w:highlight w:val="yellow"/>
          <w:lang w:eastAsia="zh-CN"/>
        </w:rPr>
      </w:pPr>
      <w:r>
        <w:rPr>
          <w:rFonts w:hint="eastAsia" w:eastAsia="宋体"/>
          <w:b/>
          <w:bCs/>
          <w:kern w:val="2"/>
          <w:highlight w:val="yellow"/>
          <w:lang w:eastAsia="zh-CN"/>
        </w:rPr>
        <w:t>（二）</w:t>
      </w:r>
      <w:r>
        <w:rPr>
          <w:rFonts w:hint="eastAsia" w:eastAsia="宋体"/>
          <w:b/>
          <w:kern w:val="2"/>
          <w:highlight w:val="yellow"/>
          <w:lang w:eastAsia="zh-CN"/>
        </w:rPr>
        <w:t>分项报价表</w:t>
      </w:r>
    </w:p>
    <w:tbl>
      <w:tblPr>
        <w:tblStyle w:val="5"/>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5069"/>
        <w:gridCol w:w="2073"/>
      </w:tblGrid>
      <w:tr w14:paraId="436BB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61" w:type="dxa"/>
            <w:tcBorders>
              <w:top w:val="double" w:color="auto" w:sz="4" w:space="0"/>
              <w:bottom w:val="single" w:color="auto" w:sz="4" w:space="0"/>
            </w:tcBorders>
            <w:vAlign w:val="center"/>
          </w:tcPr>
          <w:p w14:paraId="65903D67">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报价所属情况</w:t>
            </w:r>
          </w:p>
        </w:tc>
        <w:tc>
          <w:tcPr>
            <w:tcW w:w="4976" w:type="dxa"/>
            <w:tcBorders>
              <w:top w:val="double" w:color="auto" w:sz="4" w:space="0"/>
              <w:bottom w:val="single" w:color="auto" w:sz="4" w:space="0"/>
            </w:tcBorders>
            <w:vAlign w:val="center"/>
          </w:tcPr>
          <w:p w14:paraId="620A7CE1">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投标报价</w:t>
            </w:r>
          </w:p>
        </w:tc>
        <w:tc>
          <w:tcPr>
            <w:tcW w:w="2035" w:type="dxa"/>
            <w:tcBorders>
              <w:top w:val="double" w:color="auto" w:sz="4" w:space="0"/>
              <w:bottom w:val="single" w:color="auto" w:sz="4" w:space="0"/>
            </w:tcBorders>
            <w:vAlign w:val="center"/>
          </w:tcPr>
          <w:p w14:paraId="3C3EBD54">
            <w:pPr>
              <w:adjustRightInd w:val="0"/>
              <w:snapToGrid w:val="0"/>
              <w:spacing w:line="300" w:lineRule="auto"/>
              <w:jc w:val="center"/>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备注</w:t>
            </w:r>
          </w:p>
        </w:tc>
      </w:tr>
      <w:tr w14:paraId="2CEB1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61" w:type="dxa"/>
            <w:tcBorders>
              <w:top w:val="single" w:color="auto" w:sz="4" w:space="0"/>
              <w:bottom w:val="single" w:color="auto" w:sz="4" w:space="0"/>
            </w:tcBorders>
            <w:vAlign w:val="center"/>
          </w:tcPr>
          <w:p w14:paraId="5F4FB31F">
            <w:pPr>
              <w:jc w:val="center"/>
              <w:rPr>
                <w:rFonts w:hint="eastAsia" w:ascii="宋体" w:hAnsi="宋体" w:eastAsia="宋体"/>
                <w:snapToGrid w:val="0"/>
                <w:szCs w:val="21"/>
                <w:highlight w:val="yellow"/>
                <w:u w:val="single"/>
                <w:lang w:eastAsia="zh-CN"/>
              </w:rPr>
            </w:pPr>
            <w:r>
              <w:rPr>
                <w:rFonts w:hint="eastAsia" w:eastAsia="宋体"/>
                <w:highlight w:val="yellow"/>
                <w:lang w:eastAsia="zh-CN"/>
              </w:rPr>
              <w:t>情况1</w:t>
            </w:r>
          </w:p>
        </w:tc>
        <w:tc>
          <w:tcPr>
            <w:tcW w:w="4976" w:type="dxa"/>
            <w:tcBorders>
              <w:top w:val="single" w:color="auto" w:sz="4" w:space="0"/>
              <w:bottom w:val="single" w:color="auto" w:sz="4" w:space="0"/>
            </w:tcBorders>
            <w:vAlign w:val="center"/>
          </w:tcPr>
          <w:p w14:paraId="37317825">
            <w:pPr>
              <w:adjustRightInd w:val="0"/>
              <w:snapToGrid w:val="0"/>
              <w:spacing w:line="300" w:lineRule="auto"/>
              <w:rPr>
                <w:rFonts w:eastAsia="宋体"/>
                <w:kern w:val="2"/>
                <w:sz w:val="21"/>
                <w:highlight w:val="yellow"/>
                <w:lang w:eastAsia="zh-CN"/>
              </w:rPr>
            </w:pPr>
            <w:r>
              <w:rPr>
                <w:rFonts w:hint="eastAsia" w:ascii="宋体" w:hAnsi="宋体" w:eastAsia="宋体"/>
                <w:snapToGrid w:val="0"/>
                <w:szCs w:val="21"/>
                <w:highlight w:val="yellow"/>
                <w:lang w:eastAsia="zh-CN"/>
              </w:rPr>
              <w:t>价格①：   元/月</w:t>
            </w:r>
          </w:p>
        </w:tc>
        <w:tc>
          <w:tcPr>
            <w:tcW w:w="2035" w:type="dxa"/>
            <w:tcBorders>
              <w:top w:val="single" w:color="auto" w:sz="4" w:space="0"/>
              <w:bottom w:val="single" w:color="auto" w:sz="4" w:space="0"/>
            </w:tcBorders>
            <w:vAlign w:val="center"/>
          </w:tcPr>
          <w:p w14:paraId="6C12894F">
            <w:pPr>
              <w:rPr>
                <w:rFonts w:hint="eastAsia" w:ascii="宋体" w:hAnsi="宋体" w:eastAsia="宋体"/>
                <w:snapToGrid w:val="0"/>
                <w:color w:val="FF0000"/>
                <w:szCs w:val="21"/>
                <w:highlight w:val="yellow"/>
                <w:lang w:eastAsia="zh-CN"/>
              </w:rPr>
            </w:pPr>
          </w:p>
        </w:tc>
      </w:tr>
      <w:tr w14:paraId="6F8AD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61" w:type="dxa"/>
            <w:tcBorders>
              <w:top w:val="single" w:color="auto" w:sz="4" w:space="0"/>
              <w:bottom w:val="single" w:color="auto" w:sz="4" w:space="0"/>
            </w:tcBorders>
            <w:vAlign w:val="center"/>
          </w:tcPr>
          <w:p w14:paraId="44FF7400">
            <w:pPr>
              <w:jc w:val="center"/>
              <w:rPr>
                <w:rFonts w:hint="eastAsia" w:ascii="宋体" w:hAnsi="宋体" w:eastAsia="宋体"/>
                <w:snapToGrid w:val="0"/>
                <w:szCs w:val="21"/>
                <w:highlight w:val="yellow"/>
                <w:u w:val="single"/>
                <w:lang w:eastAsia="zh-CN"/>
              </w:rPr>
            </w:pPr>
            <w:r>
              <w:rPr>
                <w:rFonts w:hint="eastAsia" w:eastAsia="宋体"/>
                <w:highlight w:val="yellow"/>
                <w:lang w:eastAsia="zh-CN"/>
              </w:rPr>
              <w:t>情况2</w:t>
            </w:r>
          </w:p>
        </w:tc>
        <w:tc>
          <w:tcPr>
            <w:tcW w:w="4976" w:type="dxa"/>
            <w:tcBorders>
              <w:top w:val="single" w:color="auto" w:sz="4" w:space="0"/>
              <w:bottom w:val="single" w:color="auto" w:sz="4" w:space="0"/>
            </w:tcBorders>
            <w:vAlign w:val="center"/>
          </w:tcPr>
          <w:p w14:paraId="4104EAD8">
            <w:pPr>
              <w:adjustRightInd w:val="0"/>
              <w:snapToGrid w:val="0"/>
              <w:spacing w:line="300" w:lineRule="auto"/>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价格②：   元/吨</w:t>
            </w:r>
          </w:p>
        </w:tc>
        <w:tc>
          <w:tcPr>
            <w:tcW w:w="2035" w:type="dxa"/>
            <w:tcBorders>
              <w:top w:val="single" w:color="auto" w:sz="4" w:space="0"/>
              <w:bottom w:val="single" w:color="auto" w:sz="4" w:space="0"/>
            </w:tcBorders>
            <w:vAlign w:val="center"/>
          </w:tcPr>
          <w:p w14:paraId="3AD271D5">
            <w:pPr>
              <w:adjustRightInd w:val="0"/>
              <w:snapToGrid w:val="0"/>
              <w:spacing w:line="300" w:lineRule="auto"/>
              <w:jc w:val="center"/>
              <w:rPr>
                <w:rFonts w:hint="eastAsia" w:ascii="宋体" w:hAnsi="宋体" w:eastAsia="宋体"/>
                <w:snapToGrid w:val="0"/>
                <w:color w:val="FF0000"/>
                <w:szCs w:val="21"/>
                <w:highlight w:val="yellow"/>
                <w:lang w:eastAsia="zh-CN"/>
              </w:rPr>
            </w:pPr>
          </w:p>
        </w:tc>
      </w:tr>
      <w:tr w14:paraId="2E2BE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61" w:type="dxa"/>
            <w:tcBorders>
              <w:top w:val="single" w:color="auto" w:sz="4" w:space="0"/>
              <w:bottom w:val="single" w:color="auto" w:sz="4" w:space="0"/>
            </w:tcBorders>
            <w:vAlign w:val="center"/>
          </w:tcPr>
          <w:p w14:paraId="42B381DC">
            <w:pPr>
              <w:jc w:val="center"/>
              <w:rPr>
                <w:rFonts w:hint="eastAsia" w:ascii="宋体" w:hAnsi="宋体" w:eastAsia="宋体"/>
                <w:snapToGrid w:val="0"/>
                <w:szCs w:val="21"/>
                <w:highlight w:val="yellow"/>
                <w:u w:val="single"/>
                <w:lang w:eastAsia="zh-CN"/>
              </w:rPr>
            </w:pPr>
            <w:r>
              <w:rPr>
                <w:rFonts w:hint="eastAsia" w:eastAsia="宋体"/>
                <w:highlight w:val="yellow"/>
                <w:lang w:eastAsia="zh-CN"/>
              </w:rPr>
              <w:t>情况3</w:t>
            </w:r>
          </w:p>
        </w:tc>
        <w:tc>
          <w:tcPr>
            <w:tcW w:w="4976" w:type="dxa"/>
            <w:tcBorders>
              <w:top w:val="single" w:color="auto" w:sz="4" w:space="0"/>
              <w:bottom w:val="single" w:color="auto" w:sz="4" w:space="0"/>
            </w:tcBorders>
            <w:vAlign w:val="center"/>
          </w:tcPr>
          <w:p w14:paraId="6C222F02">
            <w:pPr>
              <w:adjustRightInd w:val="0"/>
              <w:snapToGrid w:val="0"/>
              <w:spacing w:line="300" w:lineRule="auto"/>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价格③：   元/吨</w:t>
            </w:r>
          </w:p>
        </w:tc>
        <w:tc>
          <w:tcPr>
            <w:tcW w:w="2035" w:type="dxa"/>
            <w:tcBorders>
              <w:top w:val="single" w:color="auto" w:sz="4" w:space="0"/>
              <w:bottom w:val="single" w:color="auto" w:sz="4" w:space="0"/>
            </w:tcBorders>
            <w:vAlign w:val="center"/>
          </w:tcPr>
          <w:p w14:paraId="0A39744A">
            <w:pPr>
              <w:adjustRightInd w:val="0"/>
              <w:snapToGrid w:val="0"/>
              <w:spacing w:line="300" w:lineRule="auto"/>
              <w:jc w:val="center"/>
              <w:rPr>
                <w:rFonts w:hint="eastAsia" w:ascii="宋体" w:hAnsi="宋体" w:eastAsia="宋体"/>
                <w:snapToGrid w:val="0"/>
                <w:color w:val="FF0000"/>
                <w:szCs w:val="21"/>
                <w:highlight w:val="yellow"/>
                <w:lang w:eastAsia="zh-CN"/>
              </w:rPr>
            </w:pPr>
          </w:p>
        </w:tc>
      </w:tr>
      <w:tr w14:paraId="2FB5AD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6337" w:type="dxa"/>
            <w:gridSpan w:val="2"/>
            <w:tcBorders>
              <w:top w:val="single" w:color="auto" w:sz="4" w:space="0"/>
            </w:tcBorders>
            <w:vAlign w:val="center"/>
          </w:tcPr>
          <w:p w14:paraId="3DF68432">
            <w:pPr>
              <w:adjustRightInd w:val="0"/>
              <w:snapToGrid w:val="0"/>
              <w:spacing w:line="300" w:lineRule="auto"/>
              <w:rPr>
                <w:rFonts w:hint="eastAsia" w:ascii="宋体" w:hAnsi="宋体" w:eastAsia="宋体"/>
                <w:snapToGrid w:val="0"/>
                <w:szCs w:val="21"/>
                <w:highlight w:val="yellow"/>
                <w:lang w:eastAsia="zh-CN"/>
              </w:rPr>
            </w:pPr>
            <w:r>
              <w:rPr>
                <w:rFonts w:hint="eastAsia" w:ascii="宋体" w:hAnsi="宋体" w:eastAsia="宋体"/>
                <w:snapToGrid w:val="0"/>
                <w:szCs w:val="21"/>
                <w:highlight w:val="yellow"/>
                <w:lang w:eastAsia="zh-CN"/>
              </w:rPr>
              <w:t>合计</w:t>
            </w:r>
          </w:p>
        </w:tc>
        <w:tc>
          <w:tcPr>
            <w:tcW w:w="2035" w:type="dxa"/>
            <w:tcBorders>
              <w:top w:val="single" w:color="auto" w:sz="4" w:space="0"/>
            </w:tcBorders>
            <w:vAlign w:val="center"/>
          </w:tcPr>
          <w:p w14:paraId="37FCB9DB">
            <w:pPr>
              <w:adjustRightInd w:val="0"/>
              <w:snapToGrid w:val="0"/>
              <w:spacing w:line="300" w:lineRule="auto"/>
              <w:rPr>
                <w:rFonts w:hint="eastAsia" w:ascii="宋体" w:hAnsi="宋体" w:eastAsia="宋体"/>
                <w:snapToGrid w:val="0"/>
                <w:color w:val="FF0000"/>
                <w:szCs w:val="21"/>
                <w:highlight w:val="yellow"/>
                <w:lang w:eastAsia="zh-CN"/>
              </w:rPr>
            </w:pPr>
          </w:p>
        </w:tc>
      </w:tr>
    </w:tbl>
    <w:p w14:paraId="42577E18">
      <w:pPr>
        <w:widowControl w:val="0"/>
        <w:tabs>
          <w:tab w:val="left" w:pos="720"/>
        </w:tabs>
        <w:jc w:val="both"/>
        <w:rPr>
          <w:rFonts w:hint="eastAsia" w:eastAsia="宋体"/>
          <w:b/>
          <w:kern w:val="2"/>
          <w:highlight w:val="yellow"/>
          <w:lang w:eastAsia="zh-CN"/>
        </w:rPr>
      </w:pPr>
      <w:r>
        <w:rPr>
          <w:rFonts w:hint="eastAsia" w:eastAsia="宋体"/>
          <w:b/>
          <w:kern w:val="2"/>
          <w:highlight w:val="yellow"/>
          <w:lang w:eastAsia="zh-CN"/>
        </w:rPr>
        <w:t>注：上述合计金额=价格①+价格②+价格③，仅作为评审依据。</w:t>
      </w:r>
    </w:p>
    <w:p w14:paraId="09360061">
      <w:pPr>
        <w:widowControl w:val="0"/>
        <w:shd w:val="clear" w:color="auto" w:fill="FFFFFF" w:themeFill="background1"/>
        <w:spacing w:line="360" w:lineRule="auto"/>
        <w:jc w:val="both"/>
        <w:rPr>
          <w:rFonts w:eastAsia="宋体"/>
          <w:kern w:val="2"/>
          <w:sz w:val="18"/>
          <w:szCs w:val="18"/>
          <w:highlight w:val="yellow"/>
          <w:lang w:eastAsia="zh-CN"/>
        </w:rPr>
      </w:pPr>
      <w:r>
        <w:rPr>
          <w:rFonts w:hint="eastAsia" w:eastAsia="宋体"/>
          <w:b/>
          <w:bCs/>
          <w:kern w:val="2"/>
          <w:sz w:val="18"/>
          <w:szCs w:val="18"/>
          <w:highlight w:val="yellow"/>
          <w:lang w:eastAsia="zh-CN"/>
        </w:rPr>
        <w:t>情况1：1吨≤两站综合日均处理水量</w:t>
      </w:r>
      <w:r>
        <w:rPr>
          <w:rFonts w:hint="eastAsia" w:eastAsia="宋体"/>
          <w:kern w:val="2"/>
          <w:sz w:val="18"/>
          <w:szCs w:val="18"/>
          <w:highlight w:val="yellow"/>
          <w:lang w:eastAsia="zh-CN"/>
        </w:rPr>
        <w:t>≤20吨，</w:t>
      </w:r>
    </w:p>
    <w:p w14:paraId="24C4E904">
      <w:pPr>
        <w:widowControl w:val="0"/>
        <w:shd w:val="clear" w:color="auto" w:fill="FFFFFF" w:themeFill="background1"/>
        <w:spacing w:line="360" w:lineRule="auto"/>
        <w:jc w:val="both"/>
        <w:rPr>
          <w:rFonts w:eastAsia="宋体"/>
          <w:kern w:val="2"/>
          <w:sz w:val="18"/>
          <w:szCs w:val="18"/>
          <w:highlight w:val="yellow"/>
          <w:lang w:eastAsia="zh-CN"/>
        </w:rPr>
      </w:pPr>
      <w:r>
        <w:rPr>
          <w:rFonts w:hint="eastAsia" w:eastAsia="宋体"/>
          <w:b/>
          <w:bCs/>
          <w:kern w:val="2"/>
          <w:sz w:val="18"/>
          <w:szCs w:val="18"/>
          <w:highlight w:val="yellow"/>
          <w:lang w:eastAsia="zh-CN"/>
        </w:rPr>
        <w:t>情况2：20吨＜两站综合日均处理水量</w:t>
      </w:r>
      <w:r>
        <w:rPr>
          <w:rFonts w:hint="eastAsia" w:eastAsia="宋体"/>
          <w:kern w:val="2"/>
          <w:sz w:val="18"/>
          <w:szCs w:val="18"/>
          <w:highlight w:val="yellow"/>
          <w:lang w:eastAsia="zh-CN"/>
        </w:rPr>
        <w:t>≤50吨</w:t>
      </w:r>
    </w:p>
    <w:p w14:paraId="064753C6">
      <w:pPr>
        <w:widowControl w:val="0"/>
        <w:shd w:val="clear" w:color="auto" w:fill="FFFFFF" w:themeFill="background1"/>
        <w:spacing w:line="360" w:lineRule="auto"/>
        <w:jc w:val="both"/>
        <w:rPr>
          <w:rFonts w:eastAsia="宋体"/>
          <w:kern w:val="2"/>
          <w:sz w:val="18"/>
          <w:szCs w:val="18"/>
          <w:highlight w:val="yellow"/>
          <w:lang w:eastAsia="zh-CN"/>
        </w:rPr>
      </w:pPr>
      <w:r>
        <w:rPr>
          <w:rFonts w:hint="eastAsia" w:eastAsia="宋体"/>
          <w:b/>
          <w:bCs/>
          <w:kern w:val="2"/>
          <w:sz w:val="18"/>
          <w:szCs w:val="18"/>
          <w:highlight w:val="yellow"/>
          <w:lang w:eastAsia="zh-CN"/>
        </w:rPr>
        <w:t>情况3：两站综合日均处理水量</w:t>
      </w:r>
      <w:r>
        <w:rPr>
          <w:rFonts w:hint="eastAsia" w:eastAsia="宋体"/>
          <w:kern w:val="2"/>
          <w:sz w:val="18"/>
          <w:szCs w:val="18"/>
          <w:highlight w:val="yellow"/>
          <w:lang w:eastAsia="zh-CN"/>
        </w:rPr>
        <w:t>＞50吨</w:t>
      </w:r>
    </w:p>
    <w:p w14:paraId="193B7AA5">
      <w:pPr>
        <w:widowControl w:val="0"/>
        <w:shd w:val="clear" w:color="auto" w:fill="FFFFFF" w:themeFill="background1"/>
        <w:spacing w:line="360" w:lineRule="auto"/>
        <w:jc w:val="both"/>
        <w:rPr>
          <w:rFonts w:eastAsia="宋体"/>
          <w:b/>
          <w:bCs/>
          <w:kern w:val="2"/>
          <w:sz w:val="18"/>
          <w:szCs w:val="18"/>
          <w:highlight w:val="yellow"/>
          <w:lang w:eastAsia="zh-CN"/>
        </w:rPr>
      </w:pPr>
      <w:r>
        <w:rPr>
          <w:rFonts w:hint="eastAsia" w:eastAsia="宋体"/>
          <w:b/>
          <w:bCs/>
          <w:kern w:val="2"/>
          <w:sz w:val="18"/>
          <w:szCs w:val="18"/>
          <w:highlight w:val="yellow"/>
          <w:lang w:eastAsia="zh-CN"/>
        </w:rPr>
        <w:t>备注：单站日均处理水量=该废水站当月总处理水量（吨）÷当月实际运行天数</w:t>
      </w:r>
    </w:p>
    <w:p w14:paraId="0CC3DDDC">
      <w:pPr>
        <w:widowControl w:val="0"/>
        <w:shd w:val="clear" w:color="auto" w:fill="FFFFFF" w:themeFill="background1"/>
        <w:spacing w:line="360" w:lineRule="auto"/>
        <w:jc w:val="both"/>
        <w:rPr>
          <w:rFonts w:eastAsia="宋体"/>
          <w:b/>
          <w:bCs/>
          <w:kern w:val="2"/>
          <w:sz w:val="18"/>
          <w:szCs w:val="18"/>
          <w:highlight w:val="yellow"/>
          <w:lang w:eastAsia="zh-CN"/>
        </w:rPr>
      </w:pPr>
      <w:r>
        <w:rPr>
          <w:rFonts w:hint="eastAsia" w:eastAsia="宋体"/>
          <w:b/>
          <w:bCs/>
          <w:kern w:val="2"/>
          <w:sz w:val="18"/>
          <w:szCs w:val="18"/>
          <w:highlight w:val="yellow"/>
          <w:lang w:eastAsia="zh-CN"/>
        </w:rPr>
        <w:t>两站综合日均处理水量=（废水站①日均处理水量+废水站②日均处理水量）÷2</w:t>
      </w:r>
    </w:p>
    <w:p w14:paraId="7655148C">
      <w:pPr>
        <w:widowControl w:val="0"/>
        <w:shd w:val="clear" w:color="auto" w:fill="FFFFFF" w:themeFill="background1"/>
        <w:spacing w:line="360" w:lineRule="auto"/>
        <w:jc w:val="both"/>
        <w:rPr>
          <w:rFonts w:eastAsia="宋体"/>
          <w:b/>
          <w:bCs/>
          <w:kern w:val="2"/>
          <w:sz w:val="18"/>
          <w:szCs w:val="18"/>
          <w:highlight w:val="yellow"/>
          <w:lang w:eastAsia="zh-CN"/>
        </w:rPr>
      </w:pPr>
      <w:r>
        <w:rPr>
          <w:rFonts w:hint="eastAsia" w:eastAsia="宋体"/>
          <w:b/>
          <w:bCs/>
          <w:kern w:val="2"/>
          <w:sz w:val="18"/>
          <w:szCs w:val="18"/>
          <w:highlight w:val="yellow"/>
          <w:lang w:eastAsia="zh-CN"/>
        </w:rPr>
        <w:t>注：当月实际运行天数指废水处理系统实际工作天数，不含设备停运检修天数</w:t>
      </w:r>
    </w:p>
    <w:p w14:paraId="06357215">
      <w:pPr>
        <w:widowControl w:val="0"/>
        <w:shd w:val="clear" w:color="auto" w:fill="FFFFFF" w:themeFill="background1"/>
        <w:spacing w:line="360" w:lineRule="auto"/>
        <w:jc w:val="both"/>
        <w:rPr>
          <w:rFonts w:hint="eastAsia" w:eastAsia="宋体"/>
          <w:b/>
          <w:bCs/>
          <w:kern w:val="2"/>
          <w:sz w:val="18"/>
          <w:szCs w:val="18"/>
          <w:highlight w:val="yellow"/>
          <w:lang w:eastAsia="zh-CN"/>
        </w:rPr>
      </w:pPr>
      <w:r>
        <w:rPr>
          <w:rFonts w:hint="eastAsia" w:eastAsia="宋体"/>
          <w:b/>
          <w:bCs/>
          <w:kern w:val="2"/>
          <w:sz w:val="18"/>
          <w:szCs w:val="18"/>
          <w:highlight w:val="yellow"/>
          <w:lang w:eastAsia="zh-CN"/>
        </w:rPr>
        <w:t>上述情况1要求投标人报保底价即固定总价/月，情况2和情况3要求投标人报单价元/吨。</w:t>
      </w:r>
    </w:p>
    <w:p w14:paraId="6EE51036">
      <w:pPr>
        <w:widowControl w:val="0"/>
        <w:tabs>
          <w:tab w:val="left" w:pos="720"/>
        </w:tabs>
        <w:jc w:val="both"/>
        <w:rPr>
          <w:rFonts w:hint="eastAsia" w:eastAsia="宋体"/>
          <w:b/>
          <w:color w:val="FF0000"/>
          <w:kern w:val="2"/>
          <w:highlight w:val="yellow"/>
          <w:lang w:eastAsia="zh-CN"/>
        </w:rPr>
      </w:pPr>
    </w:p>
    <w:p w14:paraId="3124F87C">
      <w:pPr>
        <w:widowControl w:val="0"/>
        <w:tabs>
          <w:tab w:val="left" w:pos="720"/>
        </w:tabs>
        <w:jc w:val="center"/>
        <w:rPr>
          <w:rFonts w:eastAsia="宋体"/>
          <w:b/>
          <w:kern w:val="2"/>
          <w:lang w:eastAsia="zh-CN"/>
        </w:rPr>
      </w:pPr>
    </w:p>
    <w:p w14:paraId="72DD94E5">
      <w:pPr>
        <w:widowControl w:val="0"/>
        <w:tabs>
          <w:tab w:val="left" w:pos="720"/>
        </w:tabs>
        <w:jc w:val="center"/>
        <w:rPr>
          <w:rFonts w:eastAsia="宋体"/>
          <w:b/>
          <w:kern w:val="2"/>
          <w:lang w:eastAsia="zh-CN"/>
        </w:rPr>
      </w:pPr>
      <w:r>
        <w:rPr>
          <w:rFonts w:hint="eastAsia" w:eastAsia="宋体"/>
          <w:b/>
          <w:kern w:val="2"/>
          <w:lang w:eastAsia="zh-CN"/>
        </w:rPr>
        <w:t>（二）</w:t>
      </w:r>
      <w:bookmarkStart w:id="44" w:name="_Hlk72073235"/>
      <w:r>
        <w:rPr>
          <w:rFonts w:hint="eastAsia" w:eastAsia="宋体"/>
          <w:b/>
          <w:kern w:val="2"/>
          <w:lang w:eastAsia="zh-CN"/>
        </w:rPr>
        <w:t>投标人认为需要涉及的其他内容报价清单</w:t>
      </w:r>
      <w:bookmarkEnd w:id="44"/>
    </w:p>
    <w:p w14:paraId="2CE390DF">
      <w:pPr>
        <w:widowControl w:val="0"/>
        <w:jc w:val="both"/>
        <w:rPr>
          <w:rFonts w:eastAsia="宋体"/>
          <w:b/>
          <w:bCs/>
          <w:kern w:val="2"/>
          <w:sz w:val="21"/>
          <w:lang w:eastAsia="zh-CN"/>
        </w:rPr>
      </w:pPr>
    </w:p>
    <w:p w14:paraId="0BB9FCE5">
      <w:pPr>
        <w:widowControl w:val="0"/>
        <w:jc w:val="both"/>
        <w:rPr>
          <w:rFonts w:eastAsia="宋体"/>
          <w:kern w:val="2"/>
          <w:sz w:val="21"/>
          <w:lang w:eastAsia="zh-CN"/>
        </w:rPr>
      </w:pPr>
    </w:p>
    <w:p w14:paraId="500D7C41">
      <w:pPr>
        <w:numPr>
          <w:ilvl w:val="0"/>
          <w:numId w:val="2"/>
        </w:numPr>
        <w:tabs>
          <w:tab w:val="left" w:pos="720"/>
        </w:tabs>
        <w:spacing w:line="360" w:lineRule="auto"/>
        <w:ind w:left="630" w:firstLine="0"/>
        <w:rPr>
          <w:rFonts w:hint="eastAsia" w:ascii="黑体" w:hAnsi="宋体" w:eastAsia="黑体"/>
          <w:bCs/>
          <w:kern w:val="2"/>
          <w:lang w:eastAsia="zh-CN"/>
        </w:rPr>
      </w:pPr>
      <w:r>
        <w:rPr>
          <w:rFonts w:hint="eastAsia" w:ascii="黑体" w:hAnsi="宋体" w:eastAsia="黑体"/>
          <w:bCs/>
          <w:kern w:val="2"/>
          <w:lang w:eastAsia="zh-CN"/>
        </w:rPr>
        <w:t>供应商认证情况（格式自定）</w:t>
      </w:r>
    </w:p>
    <w:p w14:paraId="37CFCE51">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6701863D">
      <w:pPr>
        <w:numPr>
          <w:ilvl w:val="0"/>
          <w:numId w:val="2"/>
        </w:numPr>
        <w:tabs>
          <w:tab w:val="left" w:pos="720"/>
        </w:tabs>
        <w:spacing w:line="360" w:lineRule="auto"/>
        <w:ind w:left="630" w:firstLine="0"/>
        <w:rPr>
          <w:rFonts w:hint="eastAsia" w:ascii="黑体" w:hAnsi="宋体" w:eastAsia="黑体"/>
          <w:kern w:val="2"/>
          <w:szCs w:val="20"/>
          <w:lang w:eastAsia="zh-CN"/>
        </w:rPr>
      </w:pPr>
      <w:r>
        <w:rPr>
          <w:rFonts w:hint="eastAsia" w:ascii="黑体" w:hAnsi="宋体" w:eastAsia="黑体"/>
          <w:bCs/>
          <w:kern w:val="2"/>
          <w:lang w:eastAsia="zh-CN"/>
        </w:rPr>
        <w:t>供应商同类项目业绩情况</w:t>
      </w:r>
      <w:r>
        <w:rPr>
          <w:rFonts w:hint="eastAsia" w:ascii="黑体" w:hAnsi="宋体" w:eastAsia="黑体"/>
          <w:kern w:val="2"/>
          <w:szCs w:val="20"/>
          <w:lang w:eastAsia="zh-CN"/>
        </w:rPr>
        <w:t>（格式自定）</w:t>
      </w:r>
    </w:p>
    <w:p w14:paraId="77DC1908">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7D4F5ECF">
      <w:pPr>
        <w:numPr>
          <w:ilvl w:val="0"/>
          <w:numId w:val="2"/>
        </w:numPr>
        <w:tabs>
          <w:tab w:val="left" w:pos="720"/>
        </w:tabs>
        <w:spacing w:line="360" w:lineRule="auto"/>
        <w:ind w:left="630" w:firstLine="0"/>
        <w:rPr>
          <w:rFonts w:hint="eastAsia" w:ascii="黑体" w:hAnsi="宋体" w:eastAsia="黑体"/>
          <w:kern w:val="2"/>
          <w:szCs w:val="20"/>
          <w:lang w:eastAsia="zh-CN"/>
        </w:rPr>
      </w:pPr>
      <w:r>
        <w:rPr>
          <w:rFonts w:hint="eastAsia" w:ascii="黑体" w:hAnsi="宋体" w:eastAsia="黑体"/>
          <w:bCs/>
          <w:kern w:val="2"/>
          <w:lang w:eastAsia="zh-CN"/>
        </w:rPr>
        <w:t>供应商获奖情况</w:t>
      </w:r>
      <w:r>
        <w:rPr>
          <w:rFonts w:hint="eastAsia" w:ascii="黑体" w:hAnsi="宋体" w:eastAsia="黑体"/>
          <w:kern w:val="2"/>
          <w:szCs w:val="20"/>
          <w:lang w:eastAsia="zh-CN"/>
        </w:rPr>
        <w:t>（格式自定）</w:t>
      </w:r>
    </w:p>
    <w:p w14:paraId="00BFE991">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7A6E5B1A">
      <w:pPr>
        <w:numPr>
          <w:ilvl w:val="0"/>
          <w:numId w:val="2"/>
        </w:numPr>
        <w:tabs>
          <w:tab w:val="left" w:pos="720"/>
        </w:tabs>
        <w:spacing w:line="360" w:lineRule="auto"/>
        <w:ind w:left="630" w:firstLine="0"/>
        <w:rPr>
          <w:rFonts w:hint="eastAsia" w:ascii="黑体" w:hAnsi="宋体" w:eastAsia="黑体"/>
          <w:kern w:val="2"/>
          <w:szCs w:val="20"/>
          <w:lang w:eastAsia="zh-CN"/>
        </w:rPr>
      </w:pPr>
      <w:r>
        <w:rPr>
          <w:rFonts w:hint="eastAsia" w:ascii="黑体" w:hAnsi="宋体" w:eastAsia="黑体"/>
          <w:bCs/>
          <w:kern w:val="2"/>
          <w:lang w:eastAsia="zh-CN"/>
        </w:rPr>
        <w:t>供应商自主知识产权产品（创新、设计）情况</w:t>
      </w:r>
      <w:r>
        <w:rPr>
          <w:rFonts w:hint="eastAsia" w:ascii="黑体" w:hAnsi="宋体" w:eastAsia="黑体"/>
          <w:kern w:val="2"/>
          <w:szCs w:val="20"/>
          <w:lang w:eastAsia="zh-CN"/>
        </w:rPr>
        <w:t>（格式自定）</w:t>
      </w:r>
    </w:p>
    <w:p w14:paraId="2BEE6E21">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79CF6AF4">
      <w:pPr>
        <w:numPr>
          <w:ilvl w:val="0"/>
          <w:numId w:val="2"/>
        </w:numPr>
        <w:tabs>
          <w:tab w:val="left" w:pos="720"/>
        </w:tabs>
        <w:spacing w:line="360" w:lineRule="auto"/>
        <w:ind w:left="630" w:firstLine="0"/>
        <w:rPr>
          <w:rFonts w:hint="eastAsia" w:ascii="黑体" w:hAnsi="宋体" w:eastAsia="黑体"/>
          <w:bCs/>
          <w:kern w:val="2"/>
          <w:lang w:eastAsia="zh-CN"/>
        </w:rPr>
      </w:pPr>
      <w:r>
        <w:rPr>
          <w:rFonts w:hint="eastAsia" w:ascii="黑体" w:hAnsi="宋体" w:eastAsia="黑体"/>
          <w:bCs/>
          <w:kern w:val="2"/>
          <w:lang w:eastAsia="zh-CN"/>
        </w:rPr>
        <w:t>服务网点</w:t>
      </w:r>
    </w:p>
    <w:p w14:paraId="4033450E">
      <w:pPr>
        <w:widowControl w:val="0"/>
        <w:spacing w:line="360" w:lineRule="auto"/>
        <w:jc w:val="center"/>
        <w:rPr>
          <w:rFonts w:eastAsia="宋体"/>
          <w:kern w:val="2"/>
          <w:lang w:eastAsia="zh-CN"/>
        </w:rPr>
      </w:pPr>
      <w:r>
        <w:rPr>
          <w:rFonts w:hint="eastAsia" w:eastAsia="宋体"/>
          <w:kern w:val="2"/>
          <w:lang w:eastAsia="zh-CN"/>
        </w:rPr>
        <w:t>承诺函</w:t>
      </w:r>
    </w:p>
    <w:p w14:paraId="3B60B233">
      <w:pPr>
        <w:widowControl w:val="0"/>
        <w:spacing w:line="360" w:lineRule="auto"/>
        <w:jc w:val="both"/>
        <w:rPr>
          <w:rFonts w:eastAsia="宋体"/>
          <w:kern w:val="2"/>
          <w:lang w:eastAsia="zh-CN"/>
        </w:rPr>
      </w:pPr>
      <w:r>
        <w:rPr>
          <w:rFonts w:hint="eastAsia" w:eastAsia="宋体"/>
          <w:kern w:val="2"/>
          <w:lang w:eastAsia="zh-CN"/>
        </w:rPr>
        <w:t>致：深圳公共资源交易中心、采购人</w:t>
      </w:r>
    </w:p>
    <w:p w14:paraId="6BB1797B">
      <w:pPr>
        <w:widowControl w:val="0"/>
        <w:spacing w:line="360" w:lineRule="auto"/>
        <w:ind w:firstLine="480" w:firstLineChars="200"/>
        <w:jc w:val="both"/>
        <w:rPr>
          <w:rFonts w:eastAsia="宋体"/>
          <w:kern w:val="2"/>
          <w:lang w:eastAsia="zh-CN"/>
        </w:rPr>
      </w:pPr>
      <w:r>
        <w:rPr>
          <w:rFonts w:hint="eastAsia" w:eastAsia="宋体"/>
          <w:kern w:val="2"/>
          <w:lang w:eastAsia="zh-CN"/>
        </w:rPr>
        <w:t>我单位承诺，中标后为本项目提供本地经营（服务）网点，如不遵守相应承诺，愿按违约处理，并承担由此给采购人带来的损失。</w:t>
      </w:r>
    </w:p>
    <w:p w14:paraId="28DED2DE">
      <w:pPr>
        <w:widowControl w:val="0"/>
        <w:spacing w:line="360" w:lineRule="auto"/>
        <w:ind w:right="960" w:firstLine="5520" w:firstLineChars="2300"/>
        <w:jc w:val="both"/>
        <w:rPr>
          <w:rFonts w:eastAsia="宋体"/>
          <w:kern w:val="2"/>
          <w:lang w:eastAsia="zh-CN"/>
        </w:rPr>
      </w:pPr>
      <w:r>
        <w:rPr>
          <w:rFonts w:hint="eastAsia" w:eastAsia="宋体"/>
          <w:kern w:val="2"/>
          <w:lang w:eastAsia="zh-CN"/>
        </w:rPr>
        <w:t xml:space="preserve">投标人：              </w:t>
      </w:r>
    </w:p>
    <w:p w14:paraId="25B303E1">
      <w:pPr>
        <w:widowControl w:val="0"/>
        <w:spacing w:line="360" w:lineRule="auto"/>
        <w:jc w:val="both"/>
        <w:rPr>
          <w:rFonts w:eastAsia="宋体"/>
          <w:kern w:val="2"/>
          <w:lang w:eastAsia="zh-CN"/>
        </w:rPr>
      </w:pPr>
      <w:r>
        <w:rPr>
          <w:rFonts w:hint="eastAsia" w:eastAsia="宋体"/>
          <w:kern w:val="2"/>
          <w:lang w:eastAsia="zh-CN"/>
        </w:rPr>
        <w:t xml:space="preserve">                                              日期：    年   月   日</w:t>
      </w:r>
    </w:p>
    <w:p w14:paraId="7E89BE4C">
      <w:pPr>
        <w:numPr>
          <w:ilvl w:val="0"/>
          <w:numId w:val="2"/>
        </w:numPr>
        <w:tabs>
          <w:tab w:val="left" w:pos="720"/>
        </w:tabs>
        <w:spacing w:line="360" w:lineRule="auto"/>
        <w:ind w:left="630" w:firstLine="0"/>
        <w:rPr>
          <w:rFonts w:hint="eastAsia" w:ascii="黑体" w:hAnsi="宋体" w:eastAsia="黑体"/>
          <w:kern w:val="2"/>
          <w:szCs w:val="20"/>
          <w:lang w:eastAsia="zh-CN"/>
        </w:rPr>
      </w:pPr>
      <w:r>
        <w:rPr>
          <w:rFonts w:hint="eastAsia" w:ascii="黑体" w:hAnsi="宋体" w:eastAsia="黑体"/>
          <w:bCs/>
          <w:kern w:val="2"/>
          <w:lang w:eastAsia="zh-CN"/>
        </w:rPr>
        <w:t>供应商服务认证情况</w:t>
      </w:r>
      <w:r>
        <w:rPr>
          <w:rFonts w:hint="eastAsia" w:ascii="黑体" w:hAnsi="宋体" w:eastAsia="黑体"/>
          <w:kern w:val="2"/>
          <w:szCs w:val="20"/>
          <w:lang w:eastAsia="zh-CN"/>
        </w:rPr>
        <w:t>（格式自定）</w:t>
      </w:r>
    </w:p>
    <w:p w14:paraId="3B850F86">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75B00F1B">
      <w:pPr>
        <w:widowControl w:val="0"/>
        <w:spacing w:line="360" w:lineRule="auto"/>
        <w:jc w:val="both"/>
        <w:rPr>
          <w:rFonts w:eastAsia="宋体"/>
          <w:kern w:val="2"/>
          <w:lang w:eastAsia="zh-CN"/>
        </w:rPr>
      </w:pPr>
      <w:r>
        <w:rPr>
          <w:rFonts w:eastAsia="宋体"/>
          <w:b/>
          <w:bCs/>
          <w:kern w:val="2"/>
          <w:lang w:eastAsia="zh-CN"/>
        </w:rPr>
        <w:t>特别提示：投标人需按以上模板要求提供承诺函，否则将按不得分处理</w:t>
      </w:r>
      <w:r>
        <w:rPr>
          <w:rFonts w:hint="eastAsia" w:eastAsia="宋体"/>
          <w:b/>
          <w:bCs/>
          <w:kern w:val="2"/>
          <w:lang w:eastAsia="zh-CN"/>
        </w:rPr>
        <w:t>。</w:t>
      </w:r>
    </w:p>
    <w:p w14:paraId="3CD9C60E">
      <w:pPr>
        <w:widowControl w:val="0"/>
        <w:spacing w:line="360" w:lineRule="auto"/>
        <w:jc w:val="both"/>
        <w:rPr>
          <w:rFonts w:eastAsia="宋体"/>
          <w:kern w:val="2"/>
          <w:lang w:eastAsia="zh-CN"/>
        </w:rPr>
      </w:pPr>
      <w:r>
        <w:rPr>
          <w:rFonts w:hint="eastAsia" w:eastAsia="宋体"/>
          <w:kern w:val="2"/>
          <w:lang w:eastAsia="zh-CN"/>
        </w:rPr>
        <w:t>（特别提示：投标人须按本招标文件评标信息中这一评审因素要求，提供证明资料）</w:t>
      </w:r>
    </w:p>
    <w:p w14:paraId="6077E73A">
      <w:pPr>
        <w:widowControl w:val="0"/>
        <w:jc w:val="both"/>
        <w:rPr>
          <w:rFonts w:eastAsia="宋体"/>
          <w:kern w:val="2"/>
          <w:sz w:val="21"/>
          <w:lang w:eastAsia="zh-CN"/>
        </w:rPr>
      </w:pPr>
    </w:p>
    <w:p w14:paraId="0D306B76">
      <w:pPr>
        <w:widowControl w:val="0"/>
        <w:ind w:firstLine="1446" w:firstLineChars="600"/>
        <w:jc w:val="both"/>
        <w:rPr>
          <w:rFonts w:eastAsia="宋体"/>
          <w:b/>
          <w:color w:val="FF0000"/>
          <w:kern w:val="2"/>
          <w:lang w:eastAsia="zh-CN"/>
        </w:rPr>
      </w:pPr>
      <w:r>
        <w:rPr>
          <w:rFonts w:hint="eastAsia" w:eastAsia="宋体"/>
          <w:b/>
          <w:color w:val="FF0000"/>
          <w:kern w:val="2"/>
          <w:lang w:eastAsia="zh-CN"/>
        </w:rPr>
        <w:t>（信息公开部分的内容到此为止！以下为信息不公开部分。）</w:t>
      </w:r>
    </w:p>
    <w:p w14:paraId="02F7E396">
      <w:pPr>
        <w:widowControl w:val="0"/>
        <w:jc w:val="both"/>
        <w:rPr>
          <w:rFonts w:hint="eastAsia"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br w:type="page"/>
      </w:r>
    </w:p>
    <w:p w14:paraId="5DFE2139">
      <w:pPr>
        <w:widowControl w:val="0"/>
        <w:jc w:val="both"/>
        <w:outlineLvl w:val="1"/>
        <w:rPr>
          <w:rFonts w:hint="eastAsia"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投标文件附件（信息不公开部分）</w:t>
      </w:r>
    </w:p>
    <w:p w14:paraId="2117F297">
      <w:pPr>
        <w:keepNext/>
        <w:keepLines/>
        <w:widowControl w:val="0"/>
        <w:spacing w:before="260" w:after="260"/>
        <w:jc w:val="center"/>
        <w:outlineLvl w:val="2"/>
        <w:rPr>
          <w:rFonts w:hint="eastAsia" w:ascii="黑体" w:hAnsi="宋体" w:eastAsia="黑体"/>
          <w:kern w:val="2"/>
          <w:szCs w:val="32"/>
          <w:lang w:eastAsia="zh-CN"/>
        </w:rPr>
      </w:pPr>
      <w:r>
        <w:rPr>
          <w:rFonts w:hint="eastAsia" w:ascii="黑体" w:hAnsi="宋体" w:eastAsia="黑体"/>
          <w:kern w:val="2"/>
          <w:szCs w:val="32"/>
          <w:lang w:eastAsia="zh-CN"/>
        </w:rPr>
        <w:t>一、法定代表人（负责人）证明书及供应商基本情况表</w:t>
      </w:r>
    </w:p>
    <w:p w14:paraId="04E650EB">
      <w:pPr>
        <w:keepNext/>
        <w:keepLines/>
        <w:widowControl w:val="0"/>
        <w:spacing w:before="260" w:after="260"/>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1.法定代表人（负责人）证明书</w:t>
      </w:r>
    </w:p>
    <w:p w14:paraId="0B2AF492"/>
    <w:p w14:paraId="1BE10C17">
      <w:pPr>
        <w:ind w:firstLine="480" w:firstLineChars="200"/>
        <w:rPr>
          <w:szCs w:val="21"/>
        </w:rPr>
      </w:pPr>
      <w:r>
        <w:rPr>
          <w:rFonts w:hint="eastAsia"/>
          <w:szCs w:val="21"/>
        </w:rPr>
        <w:t>（姓名），现任我单位职务，为法定代表人（负责人），身份证件号为：，联系电话：。</w:t>
      </w:r>
    </w:p>
    <w:p w14:paraId="7F3C092C">
      <w:pPr>
        <w:ind w:firstLine="480" w:firstLineChars="200"/>
        <w:rPr>
          <w:szCs w:val="21"/>
        </w:rPr>
      </w:pPr>
      <w:r>
        <w:rPr>
          <w:rFonts w:hint="eastAsia"/>
          <w:szCs w:val="21"/>
        </w:rPr>
        <w:t>特此证明。</w:t>
      </w:r>
    </w:p>
    <w:p w14:paraId="208BE2F8">
      <w:pPr>
        <w:ind w:firstLine="480" w:firstLineChars="200"/>
        <w:rPr>
          <w:szCs w:val="21"/>
        </w:rPr>
      </w:pPr>
      <w:r>
        <w:rPr>
          <w:rFonts w:hint="eastAsia"/>
          <w:szCs w:val="21"/>
        </w:rPr>
        <w:t>说明：1、法定代表人为投标人（企业事业单位、国家机关、社会团体）的主要行政负责人。</w:t>
      </w:r>
    </w:p>
    <w:p w14:paraId="2CB2FE84">
      <w:pPr>
        <w:numPr>
          <w:ilvl w:val="0"/>
          <w:numId w:val="3"/>
        </w:numPr>
        <w:ind w:firstLine="480" w:firstLineChars="200"/>
        <w:rPr>
          <w:szCs w:val="21"/>
        </w:rPr>
      </w:pPr>
      <w:r>
        <w:rPr>
          <w:rFonts w:hint="eastAsia"/>
          <w:szCs w:val="21"/>
        </w:rPr>
        <w:t>本证明书要供法定代表人（负责人）相关身份证明文件：身份证扫描件（正反两面）；港澳台居民可提供来往通行证扫描件；非中国国籍管辖范围人员，可提供公安部门认可的身份证明材料扫描件。</w:t>
      </w:r>
    </w:p>
    <w:p w14:paraId="7AB104D2">
      <w:pPr>
        <w:numPr>
          <w:ilvl w:val="0"/>
          <w:numId w:val="3"/>
        </w:numPr>
        <w:ind w:firstLine="480" w:firstLineChars="200"/>
        <w:rPr>
          <w:szCs w:val="21"/>
        </w:rPr>
      </w:pPr>
      <w:r>
        <w:rPr>
          <w:rFonts w:hint="eastAsia"/>
          <w:szCs w:val="21"/>
        </w:rPr>
        <w:t>本项目投标授权代表为法定代表人（负责人）的，无需提供《投标文件签署授权委托书》。</w:t>
      </w:r>
    </w:p>
    <w:p w14:paraId="773268D2">
      <w:pPr>
        <w:numPr>
          <w:ilvl w:val="0"/>
          <w:numId w:val="3"/>
        </w:numPr>
        <w:ind w:firstLine="480" w:firstLineChars="200"/>
        <w:rPr>
          <w:szCs w:val="21"/>
        </w:rPr>
      </w:pPr>
      <w:r>
        <w:rPr>
          <w:rFonts w:hint="eastAsia"/>
          <w:szCs w:val="21"/>
        </w:rPr>
        <w:t>内容必须填写真实、清楚，涂改无效，不得转让、买卖。</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609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783662A">
            <w:pPr>
              <w:widowControl w:val="0"/>
              <w:jc w:val="center"/>
              <w:rPr>
                <w:rFonts w:eastAsia="宋体"/>
              </w:rPr>
            </w:pPr>
            <w:r>
              <w:rPr>
                <w:rFonts w:hint="eastAsia" w:eastAsia="宋体"/>
              </w:rPr>
              <w:t>证件扫描件正面</w:t>
            </w:r>
          </w:p>
          <w:p w14:paraId="27259E00">
            <w:pPr>
              <w:widowControl w:val="0"/>
              <w:jc w:val="center"/>
              <w:rPr>
                <w:rFonts w:eastAsia="宋体"/>
                <w:b/>
                <w:bCs/>
                <w:kern w:val="2"/>
                <w:lang w:eastAsia="zh-CN"/>
              </w:rPr>
            </w:pPr>
          </w:p>
          <w:p w14:paraId="6DC89E0E">
            <w:pPr>
              <w:widowControl w:val="0"/>
              <w:jc w:val="center"/>
              <w:rPr>
                <w:rFonts w:eastAsia="宋体"/>
                <w:kern w:val="2"/>
                <w:lang w:eastAsia="zh-CN"/>
              </w:rPr>
            </w:pPr>
          </w:p>
        </w:tc>
        <w:tc>
          <w:tcPr>
            <w:tcW w:w="4265" w:type="dxa"/>
          </w:tcPr>
          <w:p w14:paraId="7FEB6C13">
            <w:pPr>
              <w:widowControl w:val="0"/>
              <w:jc w:val="center"/>
              <w:rPr>
                <w:rFonts w:eastAsia="宋体"/>
              </w:rPr>
            </w:pPr>
            <w:r>
              <w:rPr>
                <w:rFonts w:hint="eastAsia" w:eastAsia="宋体"/>
              </w:rPr>
              <w:t>证件扫描件反面</w:t>
            </w:r>
          </w:p>
          <w:p w14:paraId="034BC451">
            <w:pPr>
              <w:widowControl w:val="0"/>
              <w:jc w:val="center"/>
              <w:rPr>
                <w:rFonts w:eastAsia="宋体"/>
                <w:b/>
                <w:bCs/>
                <w:kern w:val="2"/>
                <w:lang w:eastAsia="zh-CN"/>
              </w:rPr>
            </w:pPr>
          </w:p>
          <w:p w14:paraId="0B2802DE">
            <w:pPr>
              <w:widowControl w:val="0"/>
              <w:jc w:val="center"/>
              <w:rPr>
                <w:rFonts w:eastAsia="宋体"/>
                <w:kern w:val="2"/>
                <w:lang w:eastAsia="zh-CN"/>
              </w:rPr>
            </w:pPr>
          </w:p>
        </w:tc>
      </w:tr>
    </w:tbl>
    <w:p w14:paraId="12189986">
      <w:pPr>
        <w:ind w:firstLine="480" w:firstLineChars="200"/>
      </w:pPr>
    </w:p>
    <w:p w14:paraId="4B78D6D5">
      <w:pPr>
        <w:keepNext/>
        <w:keepLines/>
        <w:widowControl w:val="0"/>
        <w:spacing w:before="260" w:after="260"/>
        <w:jc w:val="center"/>
        <w:outlineLvl w:val="2"/>
        <w:rPr>
          <w:rFonts w:hint="eastAsia" w:ascii="黑体" w:hAnsi="黑体" w:eastAsia="黑体" w:cs="黑体"/>
          <w:kern w:val="2"/>
          <w:szCs w:val="28"/>
          <w:lang w:eastAsia="zh-CN"/>
        </w:rPr>
      </w:pPr>
      <w:r>
        <w:rPr>
          <w:rFonts w:hint="eastAsia" w:ascii="黑体" w:hAnsi="黑体" w:eastAsia="黑体" w:cs="黑体"/>
          <w:kern w:val="2"/>
          <w:szCs w:val="28"/>
          <w:lang w:eastAsia="zh-CN"/>
        </w:rPr>
        <w:t>2、供应商基本情况表</w:t>
      </w:r>
    </w:p>
    <w:p w14:paraId="7ABC0ABD">
      <w:pPr>
        <w:widowControl w:val="0"/>
        <w:jc w:val="both"/>
        <w:rPr>
          <w:rFonts w:hint="eastAsia" w:ascii="宋体" w:hAnsi="宋体" w:eastAsia="宋体" w:cs="宋体"/>
          <w:kern w:val="2"/>
          <w:lang w:eastAsia="zh-CN"/>
        </w:rPr>
      </w:pPr>
      <w:r>
        <w:rPr>
          <w:rFonts w:hint="eastAsia" w:ascii="宋体" w:hAnsi="宋体" w:eastAsia="宋体" w:cs="宋体"/>
          <w:kern w:val="2"/>
          <w:lang w:eastAsia="zh-CN"/>
        </w:rPr>
        <w:t>填表单位：</w:t>
      </w:r>
      <w:r>
        <w:rPr>
          <w:rFonts w:hint="eastAsia" w:ascii="宋体" w:hAnsi="宋体" w:eastAsia="宋体" w:cs="宋体"/>
          <w:b/>
          <w:color w:val="FF0000"/>
          <w:kern w:val="2"/>
          <w:lang w:eastAsia="zh-CN"/>
        </w:rPr>
        <w:t>（加盖单位公章）</w:t>
      </w:r>
      <w:r>
        <w:rPr>
          <w:rFonts w:hint="eastAsia" w:ascii="宋体" w:hAnsi="宋体" w:eastAsia="宋体" w:cs="宋体"/>
          <w:kern w:val="2"/>
          <w:lang w:eastAsia="zh-CN"/>
        </w:rPr>
        <w:tab/>
      </w:r>
      <w:r>
        <w:rPr>
          <w:rFonts w:hint="eastAsia" w:ascii="宋体" w:hAnsi="宋体" w:eastAsia="宋体" w:cs="宋体"/>
          <w:kern w:val="2"/>
          <w:lang w:eastAsia="zh-CN"/>
        </w:rPr>
        <w:tab/>
      </w:r>
      <w:r>
        <w:rPr>
          <w:rFonts w:hint="eastAsia" w:ascii="宋体" w:hAnsi="宋体" w:eastAsia="宋体" w:cs="宋体"/>
          <w:kern w:val="2"/>
          <w:lang w:eastAsia="zh-CN"/>
        </w:rPr>
        <w:t xml:space="preserve">   填表日期：    年   月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43"/>
        <w:gridCol w:w="1527"/>
        <w:gridCol w:w="908"/>
        <w:gridCol w:w="753"/>
        <w:gridCol w:w="1142"/>
        <w:gridCol w:w="1431"/>
        <w:gridCol w:w="1417"/>
      </w:tblGrid>
      <w:tr w14:paraId="6311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095D23C8">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采购人</w:t>
            </w:r>
          </w:p>
        </w:tc>
        <w:tc>
          <w:tcPr>
            <w:tcW w:w="2553" w:type="dxa"/>
            <w:gridSpan w:val="2"/>
            <w:vAlign w:val="center"/>
          </w:tcPr>
          <w:p w14:paraId="2E50C282">
            <w:pPr>
              <w:widowControl w:val="0"/>
              <w:jc w:val="left"/>
              <w:rPr>
                <w:rFonts w:hint="eastAsia" w:ascii="宋体" w:hAnsi="宋体" w:eastAsia="宋体" w:cs="宋体"/>
                <w:kern w:val="2"/>
                <w:sz w:val="22"/>
                <w:lang w:eastAsia="zh-CN"/>
              </w:rPr>
            </w:pPr>
          </w:p>
        </w:tc>
        <w:tc>
          <w:tcPr>
            <w:tcW w:w="1991" w:type="dxa"/>
            <w:gridSpan w:val="2"/>
            <w:vAlign w:val="center"/>
          </w:tcPr>
          <w:p w14:paraId="398DF0F7">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项目名称</w:t>
            </w:r>
          </w:p>
        </w:tc>
        <w:tc>
          <w:tcPr>
            <w:tcW w:w="2985" w:type="dxa"/>
            <w:gridSpan w:val="2"/>
            <w:vAlign w:val="center"/>
          </w:tcPr>
          <w:p w14:paraId="786D53E1">
            <w:pPr>
              <w:widowControl w:val="0"/>
              <w:jc w:val="both"/>
              <w:rPr>
                <w:rFonts w:hint="eastAsia" w:ascii="宋体" w:hAnsi="宋体" w:eastAsia="宋体" w:cs="宋体"/>
                <w:kern w:val="2"/>
                <w:sz w:val="22"/>
                <w:lang w:eastAsia="zh-CN"/>
              </w:rPr>
            </w:pPr>
          </w:p>
        </w:tc>
      </w:tr>
      <w:tr w14:paraId="2966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3F40997D">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投标（响应）供应商</w:t>
            </w:r>
          </w:p>
        </w:tc>
        <w:tc>
          <w:tcPr>
            <w:tcW w:w="2553" w:type="dxa"/>
            <w:gridSpan w:val="2"/>
            <w:vAlign w:val="center"/>
          </w:tcPr>
          <w:p w14:paraId="1B74E2C2">
            <w:pPr>
              <w:widowControl w:val="0"/>
              <w:jc w:val="center"/>
              <w:rPr>
                <w:rFonts w:hint="eastAsia" w:ascii="宋体" w:hAnsi="宋体" w:eastAsia="宋体" w:cs="宋体"/>
                <w:kern w:val="2"/>
                <w:sz w:val="22"/>
                <w:lang w:eastAsia="zh-CN"/>
              </w:rPr>
            </w:pPr>
          </w:p>
        </w:tc>
        <w:tc>
          <w:tcPr>
            <w:tcW w:w="1991" w:type="dxa"/>
            <w:gridSpan w:val="2"/>
            <w:vAlign w:val="center"/>
          </w:tcPr>
          <w:p w14:paraId="7CD30F0C">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供应商统一社会信用代码</w:t>
            </w:r>
          </w:p>
        </w:tc>
        <w:tc>
          <w:tcPr>
            <w:tcW w:w="2985" w:type="dxa"/>
            <w:gridSpan w:val="2"/>
            <w:vAlign w:val="center"/>
          </w:tcPr>
          <w:p w14:paraId="440132D1">
            <w:pPr>
              <w:widowControl w:val="0"/>
              <w:jc w:val="center"/>
              <w:rPr>
                <w:rFonts w:hint="eastAsia" w:ascii="宋体" w:hAnsi="宋体" w:eastAsia="宋体" w:cs="宋体"/>
                <w:kern w:val="2"/>
                <w:sz w:val="22"/>
                <w:lang w:eastAsia="zh-CN"/>
              </w:rPr>
            </w:pPr>
          </w:p>
        </w:tc>
      </w:tr>
      <w:tr w14:paraId="22F5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6816566A">
            <w:pPr>
              <w:widowControl w:val="0"/>
              <w:jc w:val="center"/>
              <w:rPr>
                <w:rFonts w:hint="eastAsia" w:ascii="宋体" w:hAnsi="宋体" w:eastAsia="宋体" w:cs="宋体"/>
                <w:kern w:val="2"/>
                <w:sz w:val="22"/>
                <w:lang w:eastAsia="zh-CN"/>
              </w:rPr>
            </w:pPr>
            <w:r>
              <w:rPr>
                <w:rFonts w:hint="eastAsia" w:ascii="宋体" w:hAnsi="宋体" w:eastAsia="宋体" w:cs="宋体"/>
                <w:b/>
                <w:bCs/>
                <w:kern w:val="2"/>
                <w:sz w:val="22"/>
                <w:lang w:eastAsia="zh-CN"/>
              </w:rPr>
              <w:t>投标（响应）供应商相关人员情况</w:t>
            </w:r>
          </w:p>
        </w:tc>
      </w:tr>
      <w:tr w14:paraId="5738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82A507A">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序号</w:t>
            </w:r>
          </w:p>
        </w:tc>
        <w:tc>
          <w:tcPr>
            <w:tcW w:w="2282" w:type="dxa"/>
            <w:gridSpan w:val="2"/>
            <w:tcBorders>
              <w:bottom w:val="single" w:color="auto" w:sz="4" w:space="0"/>
            </w:tcBorders>
            <w:vAlign w:val="center"/>
          </w:tcPr>
          <w:p w14:paraId="590A02B1">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职务</w:t>
            </w:r>
          </w:p>
        </w:tc>
        <w:tc>
          <w:tcPr>
            <w:tcW w:w="947" w:type="dxa"/>
            <w:tcBorders>
              <w:bottom w:val="single" w:color="auto" w:sz="4" w:space="0"/>
            </w:tcBorders>
            <w:vAlign w:val="center"/>
          </w:tcPr>
          <w:p w14:paraId="59C4C745">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姓名</w:t>
            </w:r>
          </w:p>
        </w:tc>
        <w:tc>
          <w:tcPr>
            <w:tcW w:w="1991" w:type="dxa"/>
            <w:gridSpan w:val="2"/>
            <w:tcBorders>
              <w:bottom w:val="single" w:color="auto" w:sz="4" w:space="0"/>
            </w:tcBorders>
            <w:vAlign w:val="center"/>
          </w:tcPr>
          <w:p w14:paraId="61289AD5">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身份证号码</w:t>
            </w:r>
          </w:p>
        </w:tc>
        <w:tc>
          <w:tcPr>
            <w:tcW w:w="1500" w:type="dxa"/>
            <w:tcBorders>
              <w:bottom w:val="single" w:color="auto" w:sz="4" w:space="0"/>
            </w:tcBorders>
            <w:vAlign w:val="center"/>
          </w:tcPr>
          <w:p w14:paraId="4983F950">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劳动合同</w:t>
            </w:r>
          </w:p>
          <w:p w14:paraId="570EDBE2">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关系单位</w:t>
            </w:r>
          </w:p>
        </w:tc>
        <w:tc>
          <w:tcPr>
            <w:tcW w:w="1485" w:type="dxa"/>
            <w:tcBorders>
              <w:bottom w:val="single" w:color="auto" w:sz="4" w:space="0"/>
            </w:tcBorders>
            <w:vAlign w:val="center"/>
          </w:tcPr>
          <w:p w14:paraId="565A17FD">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缴纳社会</w:t>
            </w:r>
          </w:p>
          <w:p w14:paraId="3DB42679">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保险单位</w:t>
            </w:r>
          </w:p>
        </w:tc>
      </w:tr>
      <w:tr w14:paraId="6610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4067EF8">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F4E61F9">
            <w:pPr>
              <w:widowControl w:val="0"/>
              <w:spacing w:line="460" w:lineRule="exact"/>
              <w:jc w:val="center"/>
              <w:rPr>
                <w:rFonts w:hint="eastAsia" w:ascii="宋体" w:hAnsi="宋体" w:eastAsia="宋体" w:cs="宋体"/>
                <w:kern w:val="2"/>
                <w:sz w:val="22"/>
                <w:lang w:eastAsia="zh-CN"/>
              </w:rPr>
            </w:pPr>
            <w:r>
              <w:rPr>
                <w:rFonts w:hint="eastAsia" w:ascii="宋体" w:hAnsi="宋体" w:eastAsia="宋体" w:cs="宋体"/>
                <w:kern w:val="2"/>
                <w:sz w:val="22"/>
                <w:szCs w:val="22"/>
                <w:lang w:eastAsia="zh-CN"/>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5062151F">
            <w:pPr>
              <w:widowControl w:val="0"/>
              <w:jc w:val="center"/>
              <w:rPr>
                <w:rFonts w:hint="eastAsia" w:ascii="宋体" w:hAnsi="宋体" w:eastAsia="宋体" w:cs="宋体"/>
                <w:kern w:val="2"/>
                <w:sz w:val="22"/>
                <w:lang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490E9CE6">
            <w:pPr>
              <w:widowControl w:val="0"/>
              <w:jc w:val="center"/>
              <w:rPr>
                <w:rFonts w:hint="eastAsia" w:ascii="宋体" w:hAnsi="宋体" w:eastAsia="宋体" w:cs="宋体"/>
                <w:kern w:val="2"/>
                <w:sz w:val="22"/>
                <w:lang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14:paraId="09D78711">
            <w:pPr>
              <w:widowControl w:val="0"/>
              <w:jc w:val="center"/>
              <w:rPr>
                <w:rFonts w:hint="eastAsia" w:ascii="宋体" w:hAnsi="宋体" w:eastAsia="宋体" w:cs="宋体"/>
                <w:kern w:val="2"/>
                <w:sz w:val="22"/>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A2FB02E">
            <w:pPr>
              <w:widowControl w:val="0"/>
              <w:jc w:val="center"/>
              <w:rPr>
                <w:rFonts w:hint="eastAsia" w:ascii="宋体" w:hAnsi="宋体" w:eastAsia="宋体" w:cs="宋体"/>
                <w:kern w:val="2"/>
                <w:sz w:val="22"/>
                <w:lang w:eastAsia="zh-CN"/>
              </w:rPr>
            </w:pPr>
          </w:p>
        </w:tc>
      </w:tr>
      <w:tr w14:paraId="58C3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E0F392C">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7BF71363">
            <w:pPr>
              <w:widowControl w:val="0"/>
              <w:jc w:val="center"/>
              <w:rPr>
                <w:rFonts w:hint="eastAsia" w:ascii="宋体" w:hAnsi="宋体" w:eastAsia="宋体" w:cs="宋体"/>
                <w:kern w:val="2"/>
                <w:sz w:val="22"/>
                <w:lang w:eastAsia="zh-CN"/>
              </w:rPr>
            </w:pPr>
            <w:r>
              <w:rPr>
                <w:rFonts w:hint="eastAsia" w:ascii="宋体" w:hAnsi="宋体" w:eastAsia="宋体" w:cs="宋体"/>
                <w:kern w:val="2"/>
                <w:sz w:val="22"/>
                <w:szCs w:val="22"/>
                <w:lang w:eastAsia="zh-CN"/>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6E26C7F9">
            <w:pPr>
              <w:widowControl w:val="0"/>
              <w:jc w:val="center"/>
              <w:rPr>
                <w:rFonts w:hint="eastAsia" w:ascii="宋体" w:hAnsi="宋体" w:eastAsia="宋体" w:cs="宋体"/>
                <w:kern w:val="2"/>
                <w:sz w:val="22"/>
                <w:lang w:eastAsia="zh-CN"/>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142DBE5F">
            <w:pPr>
              <w:widowControl w:val="0"/>
              <w:jc w:val="center"/>
              <w:rPr>
                <w:rFonts w:hint="eastAsia" w:ascii="宋体" w:hAnsi="宋体" w:eastAsia="宋体" w:cs="宋体"/>
                <w:kern w:val="2"/>
                <w:sz w:val="22"/>
                <w:lang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14:paraId="7D7A9293">
            <w:pPr>
              <w:widowControl w:val="0"/>
              <w:jc w:val="center"/>
              <w:rPr>
                <w:rFonts w:hint="eastAsia" w:ascii="宋体" w:hAnsi="宋体" w:eastAsia="宋体" w:cs="宋体"/>
                <w:kern w:val="2"/>
                <w:sz w:val="22"/>
                <w:lang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14:paraId="53E1DA96">
            <w:pPr>
              <w:widowControl w:val="0"/>
              <w:jc w:val="center"/>
              <w:rPr>
                <w:rFonts w:hint="eastAsia" w:ascii="宋体" w:hAnsi="宋体" w:eastAsia="宋体" w:cs="宋体"/>
                <w:kern w:val="2"/>
                <w:sz w:val="22"/>
                <w:lang w:eastAsia="zh-CN"/>
              </w:rPr>
            </w:pPr>
          </w:p>
        </w:tc>
      </w:tr>
      <w:tr w14:paraId="6F10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3CB8F852">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bidi="ar"/>
              </w:rPr>
              <w:t>3</w:t>
            </w:r>
          </w:p>
        </w:tc>
        <w:tc>
          <w:tcPr>
            <w:tcW w:w="2282" w:type="dxa"/>
            <w:gridSpan w:val="2"/>
            <w:tcBorders>
              <w:top w:val="single" w:color="auto" w:sz="4" w:space="0"/>
            </w:tcBorders>
            <w:vAlign w:val="center"/>
          </w:tcPr>
          <w:p w14:paraId="091254C9">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项目负责人</w:t>
            </w:r>
          </w:p>
        </w:tc>
        <w:tc>
          <w:tcPr>
            <w:tcW w:w="947" w:type="dxa"/>
            <w:tcBorders>
              <w:top w:val="single" w:color="auto" w:sz="4" w:space="0"/>
            </w:tcBorders>
            <w:vAlign w:val="center"/>
          </w:tcPr>
          <w:p w14:paraId="7A214396">
            <w:pPr>
              <w:widowControl w:val="0"/>
              <w:jc w:val="center"/>
              <w:rPr>
                <w:rFonts w:hint="eastAsia" w:ascii="宋体" w:hAnsi="宋体" w:eastAsia="宋体" w:cs="宋体"/>
                <w:kern w:val="2"/>
                <w:sz w:val="22"/>
                <w:lang w:eastAsia="zh-CN"/>
              </w:rPr>
            </w:pPr>
          </w:p>
        </w:tc>
        <w:tc>
          <w:tcPr>
            <w:tcW w:w="1991" w:type="dxa"/>
            <w:gridSpan w:val="2"/>
            <w:tcBorders>
              <w:top w:val="single" w:color="auto" w:sz="4" w:space="0"/>
            </w:tcBorders>
            <w:vAlign w:val="center"/>
          </w:tcPr>
          <w:p w14:paraId="2522CB87">
            <w:pPr>
              <w:widowControl w:val="0"/>
              <w:jc w:val="center"/>
              <w:rPr>
                <w:rFonts w:hint="eastAsia" w:ascii="宋体" w:hAnsi="宋体" w:eastAsia="宋体" w:cs="宋体"/>
                <w:kern w:val="2"/>
                <w:sz w:val="22"/>
                <w:lang w:eastAsia="zh-CN"/>
              </w:rPr>
            </w:pPr>
          </w:p>
        </w:tc>
        <w:tc>
          <w:tcPr>
            <w:tcW w:w="1500" w:type="dxa"/>
            <w:tcBorders>
              <w:top w:val="single" w:color="auto" w:sz="4" w:space="0"/>
            </w:tcBorders>
            <w:vAlign w:val="center"/>
          </w:tcPr>
          <w:p w14:paraId="7C40C4F5">
            <w:pPr>
              <w:widowControl w:val="0"/>
              <w:jc w:val="center"/>
              <w:rPr>
                <w:rFonts w:hint="eastAsia" w:ascii="宋体" w:hAnsi="宋体" w:eastAsia="宋体" w:cs="宋体"/>
                <w:kern w:val="2"/>
                <w:sz w:val="22"/>
                <w:lang w:eastAsia="zh-CN"/>
              </w:rPr>
            </w:pPr>
          </w:p>
        </w:tc>
        <w:tc>
          <w:tcPr>
            <w:tcW w:w="1485" w:type="dxa"/>
            <w:tcBorders>
              <w:top w:val="single" w:color="auto" w:sz="4" w:space="0"/>
            </w:tcBorders>
            <w:vAlign w:val="center"/>
          </w:tcPr>
          <w:p w14:paraId="74B88E45">
            <w:pPr>
              <w:widowControl w:val="0"/>
              <w:jc w:val="center"/>
              <w:rPr>
                <w:rFonts w:hint="eastAsia" w:ascii="宋体" w:hAnsi="宋体" w:eastAsia="宋体" w:cs="宋体"/>
                <w:kern w:val="2"/>
                <w:sz w:val="22"/>
                <w:lang w:eastAsia="zh-CN"/>
              </w:rPr>
            </w:pPr>
          </w:p>
        </w:tc>
      </w:tr>
      <w:tr w14:paraId="5A12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CB31FDF">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bidi="ar"/>
              </w:rPr>
              <w:t>4</w:t>
            </w:r>
          </w:p>
        </w:tc>
        <w:tc>
          <w:tcPr>
            <w:tcW w:w="2282" w:type="dxa"/>
            <w:gridSpan w:val="2"/>
            <w:vAlign w:val="center"/>
          </w:tcPr>
          <w:p w14:paraId="39ED618F">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主要技术人员</w:t>
            </w:r>
          </w:p>
        </w:tc>
        <w:tc>
          <w:tcPr>
            <w:tcW w:w="947" w:type="dxa"/>
            <w:vAlign w:val="center"/>
          </w:tcPr>
          <w:p w14:paraId="70F88EB8">
            <w:pPr>
              <w:widowControl w:val="0"/>
              <w:jc w:val="center"/>
              <w:rPr>
                <w:rFonts w:hint="eastAsia" w:ascii="宋体" w:hAnsi="宋体" w:eastAsia="宋体" w:cs="宋体"/>
                <w:kern w:val="2"/>
                <w:sz w:val="22"/>
                <w:lang w:eastAsia="zh-CN"/>
              </w:rPr>
            </w:pPr>
          </w:p>
        </w:tc>
        <w:tc>
          <w:tcPr>
            <w:tcW w:w="1991" w:type="dxa"/>
            <w:gridSpan w:val="2"/>
            <w:vAlign w:val="center"/>
          </w:tcPr>
          <w:p w14:paraId="5BB81373">
            <w:pPr>
              <w:widowControl w:val="0"/>
              <w:jc w:val="center"/>
              <w:rPr>
                <w:rFonts w:hint="eastAsia" w:ascii="宋体" w:hAnsi="宋体" w:eastAsia="宋体" w:cs="宋体"/>
                <w:kern w:val="2"/>
                <w:sz w:val="22"/>
                <w:lang w:eastAsia="zh-CN"/>
              </w:rPr>
            </w:pPr>
          </w:p>
        </w:tc>
        <w:tc>
          <w:tcPr>
            <w:tcW w:w="1500" w:type="dxa"/>
            <w:vAlign w:val="center"/>
          </w:tcPr>
          <w:p w14:paraId="6CD56730">
            <w:pPr>
              <w:widowControl w:val="0"/>
              <w:jc w:val="center"/>
              <w:rPr>
                <w:rFonts w:hint="eastAsia" w:ascii="宋体" w:hAnsi="宋体" w:eastAsia="宋体" w:cs="宋体"/>
                <w:kern w:val="2"/>
                <w:sz w:val="22"/>
                <w:lang w:eastAsia="zh-CN"/>
              </w:rPr>
            </w:pPr>
          </w:p>
        </w:tc>
        <w:tc>
          <w:tcPr>
            <w:tcW w:w="1485" w:type="dxa"/>
            <w:vAlign w:val="center"/>
          </w:tcPr>
          <w:p w14:paraId="138A61A9">
            <w:pPr>
              <w:widowControl w:val="0"/>
              <w:jc w:val="center"/>
              <w:rPr>
                <w:rFonts w:hint="eastAsia" w:ascii="宋体" w:hAnsi="宋体" w:eastAsia="宋体" w:cs="宋体"/>
                <w:kern w:val="2"/>
                <w:sz w:val="22"/>
                <w:lang w:eastAsia="zh-CN"/>
              </w:rPr>
            </w:pPr>
          </w:p>
        </w:tc>
      </w:tr>
      <w:tr w14:paraId="0E91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2B775BF">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bidi="ar"/>
              </w:rPr>
              <w:t>5</w:t>
            </w:r>
          </w:p>
        </w:tc>
        <w:tc>
          <w:tcPr>
            <w:tcW w:w="2282" w:type="dxa"/>
            <w:gridSpan w:val="2"/>
            <w:vAlign w:val="center"/>
          </w:tcPr>
          <w:p w14:paraId="682201BA">
            <w:pPr>
              <w:widowControl w:val="0"/>
              <w:snapToGrid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投标文件编制人员</w:t>
            </w:r>
          </w:p>
        </w:tc>
        <w:tc>
          <w:tcPr>
            <w:tcW w:w="947" w:type="dxa"/>
            <w:vAlign w:val="center"/>
          </w:tcPr>
          <w:p w14:paraId="26922D61">
            <w:pPr>
              <w:widowControl w:val="0"/>
              <w:jc w:val="center"/>
              <w:rPr>
                <w:rFonts w:hint="eastAsia" w:ascii="宋体" w:hAnsi="宋体" w:eastAsia="宋体" w:cs="宋体"/>
                <w:kern w:val="2"/>
                <w:sz w:val="22"/>
                <w:lang w:eastAsia="zh-CN"/>
              </w:rPr>
            </w:pPr>
          </w:p>
        </w:tc>
        <w:tc>
          <w:tcPr>
            <w:tcW w:w="1991" w:type="dxa"/>
            <w:gridSpan w:val="2"/>
            <w:vAlign w:val="center"/>
          </w:tcPr>
          <w:p w14:paraId="70DB8B89">
            <w:pPr>
              <w:widowControl w:val="0"/>
              <w:jc w:val="center"/>
              <w:rPr>
                <w:rFonts w:hint="eastAsia" w:ascii="宋体" w:hAnsi="宋体" w:eastAsia="宋体" w:cs="宋体"/>
                <w:kern w:val="2"/>
                <w:sz w:val="22"/>
                <w:lang w:eastAsia="zh-CN"/>
              </w:rPr>
            </w:pPr>
          </w:p>
        </w:tc>
        <w:tc>
          <w:tcPr>
            <w:tcW w:w="1500" w:type="dxa"/>
            <w:vAlign w:val="center"/>
          </w:tcPr>
          <w:p w14:paraId="100776EE">
            <w:pPr>
              <w:widowControl w:val="0"/>
              <w:jc w:val="center"/>
              <w:rPr>
                <w:rFonts w:hint="eastAsia" w:ascii="宋体" w:hAnsi="宋体" w:eastAsia="宋体" w:cs="宋体"/>
                <w:kern w:val="2"/>
                <w:sz w:val="22"/>
                <w:lang w:eastAsia="zh-CN"/>
              </w:rPr>
            </w:pPr>
          </w:p>
        </w:tc>
        <w:tc>
          <w:tcPr>
            <w:tcW w:w="1485" w:type="dxa"/>
            <w:vAlign w:val="center"/>
          </w:tcPr>
          <w:p w14:paraId="60BB132A">
            <w:pPr>
              <w:widowControl w:val="0"/>
              <w:jc w:val="center"/>
              <w:rPr>
                <w:rFonts w:hint="eastAsia" w:ascii="宋体" w:hAnsi="宋体" w:eastAsia="宋体" w:cs="宋体"/>
                <w:kern w:val="2"/>
                <w:sz w:val="22"/>
                <w:lang w:eastAsia="zh-CN"/>
              </w:rPr>
            </w:pPr>
          </w:p>
        </w:tc>
      </w:tr>
      <w:tr w14:paraId="6616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72E10E13">
            <w:pPr>
              <w:widowControl w:val="0"/>
              <w:jc w:val="left"/>
              <w:rPr>
                <w:rFonts w:hint="eastAsia" w:ascii="宋体" w:hAnsi="宋体" w:eastAsia="宋体" w:cs="宋体"/>
                <w:kern w:val="2"/>
                <w:sz w:val="22"/>
                <w:lang w:eastAsia="zh-CN"/>
              </w:rPr>
            </w:pPr>
            <w:r>
              <w:rPr>
                <w:rFonts w:hint="eastAsia" w:ascii="宋体" w:hAnsi="宋体" w:eastAsia="宋体" w:cs="宋体"/>
                <w:b/>
                <w:bCs/>
                <w:kern w:val="2"/>
                <w:sz w:val="22"/>
                <w:lang w:eastAsia="zh-CN"/>
              </w:rPr>
              <w:t>说明：同一职务有多人担任（如主要技术人员），应分行填写。</w:t>
            </w:r>
          </w:p>
        </w:tc>
      </w:tr>
      <w:tr w14:paraId="265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3268F8E9">
            <w:pPr>
              <w:widowControl w:val="0"/>
              <w:jc w:val="center"/>
              <w:rPr>
                <w:rFonts w:hint="eastAsia" w:ascii="宋体" w:hAnsi="宋体" w:eastAsia="宋体" w:cs="宋体"/>
                <w:b/>
                <w:bCs/>
                <w:kern w:val="2"/>
                <w:sz w:val="22"/>
                <w:lang w:eastAsia="zh-CN"/>
              </w:rPr>
            </w:pPr>
            <w:r>
              <w:rPr>
                <w:rFonts w:hint="eastAsia" w:ascii="宋体" w:hAnsi="宋体" w:eastAsia="宋体" w:cs="宋体"/>
                <w:b/>
                <w:bCs/>
                <w:kern w:val="2"/>
                <w:sz w:val="22"/>
                <w:lang w:eastAsia="zh-CN"/>
              </w:rPr>
              <w:t>投标（响应）供应商关联关系情况</w:t>
            </w:r>
          </w:p>
        </w:tc>
      </w:tr>
      <w:tr w14:paraId="3B37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053E3534">
            <w:pPr>
              <w:widowControl w:val="0"/>
              <w:jc w:val="center"/>
              <w:rPr>
                <w:rFonts w:hint="eastAsia" w:ascii="宋体" w:hAnsi="宋体" w:eastAsia="宋体" w:cs="宋体"/>
                <w:kern w:val="2"/>
                <w:sz w:val="22"/>
                <w:lang w:eastAsia="zh-CN" w:bidi="ar"/>
              </w:rPr>
            </w:pPr>
            <w:r>
              <w:rPr>
                <w:rFonts w:hint="eastAsia" w:ascii="宋体" w:hAnsi="宋体" w:eastAsia="宋体" w:cs="宋体"/>
                <w:kern w:val="2"/>
                <w:sz w:val="22"/>
                <w:lang w:eastAsia="zh-CN" w:bidi="ar"/>
              </w:rPr>
              <w:t>序号</w:t>
            </w:r>
          </w:p>
        </w:tc>
        <w:tc>
          <w:tcPr>
            <w:tcW w:w="2282" w:type="dxa"/>
            <w:gridSpan w:val="2"/>
            <w:tcBorders>
              <w:bottom w:val="single" w:color="auto" w:sz="4" w:space="0"/>
            </w:tcBorders>
            <w:vAlign w:val="center"/>
          </w:tcPr>
          <w:p w14:paraId="67C0535E">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关联关系类型</w:t>
            </w:r>
          </w:p>
        </w:tc>
        <w:tc>
          <w:tcPr>
            <w:tcW w:w="1738" w:type="dxa"/>
            <w:gridSpan w:val="2"/>
            <w:tcBorders>
              <w:bottom w:val="single" w:color="auto" w:sz="4" w:space="0"/>
            </w:tcBorders>
            <w:vAlign w:val="center"/>
          </w:tcPr>
          <w:p w14:paraId="34E68237">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关联主体名称</w:t>
            </w:r>
          </w:p>
        </w:tc>
        <w:tc>
          <w:tcPr>
            <w:tcW w:w="4185" w:type="dxa"/>
            <w:gridSpan w:val="3"/>
            <w:tcBorders>
              <w:bottom w:val="single" w:color="auto" w:sz="4" w:space="0"/>
            </w:tcBorders>
            <w:vAlign w:val="center"/>
          </w:tcPr>
          <w:p w14:paraId="1FD76562">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备注</w:t>
            </w:r>
          </w:p>
        </w:tc>
      </w:tr>
      <w:tr w14:paraId="08D7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4E133E8">
            <w:pPr>
              <w:widowControl w:val="0"/>
              <w:jc w:val="center"/>
              <w:rPr>
                <w:rFonts w:hint="eastAsia" w:ascii="宋体" w:hAnsi="宋体" w:eastAsia="宋体" w:cs="宋体"/>
                <w:kern w:val="2"/>
                <w:sz w:val="22"/>
                <w:lang w:eastAsia="zh-CN" w:bidi="ar"/>
              </w:rPr>
            </w:pPr>
            <w:r>
              <w:rPr>
                <w:rFonts w:hint="eastAsia" w:ascii="宋体" w:hAnsi="宋体" w:eastAsia="宋体" w:cs="宋体"/>
                <w:kern w:val="2"/>
                <w:sz w:val="22"/>
                <w:lang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76F0C75">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D335077">
            <w:pPr>
              <w:widowControl w:val="0"/>
              <w:jc w:val="center"/>
              <w:rPr>
                <w:rFonts w:hint="eastAsia" w:ascii="宋体" w:hAnsi="宋体" w:eastAsia="宋体" w:cs="宋体"/>
                <w:kern w:val="2"/>
                <w:sz w:val="22"/>
                <w:lang w:eastAsia="zh-CN"/>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24AA52A">
            <w:pPr>
              <w:widowControl w:val="0"/>
              <w:snapToGrid w:val="0"/>
              <w:jc w:val="left"/>
              <w:rPr>
                <w:rFonts w:hint="eastAsia" w:ascii="宋体" w:hAnsi="宋体" w:eastAsia="宋体" w:cs="宋体"/>
                <w:kern w:val="2"/>
                <w:sz w:val="22"/>
                <w:szCs w:val="28"/>
                <w:lang w:eastAsia="zh-CN"/>
              </w:rPr>
            </w:pPr>
            <w:r>
              <w:rPr>
                <w:rFonts w:hint="eastAsia" w:ascii="宋体" w:hAnsi="宋体" w:eastAsia="宋体" w:cs="宋体"/>
                <w:kern w:val="2"/>
                <w:sz w:val="22"/>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CC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D13B313">
            <w:pPr>
              <w:widowControl w:val="0"/>
              <w:jc w:val="center"/>
              <w:rPr>
                <w:rFonts w:hint="eastAsia" w:ascii="宋体" w:hAnsi="宋体" w:eastAsia="宋体" w:cs="宋体"/>
                <w:kern w:val="2"/>
                <w:sz w:val="22"/>
                <w:lang w:eastAsia="zh-CN" w:bidi="ar"/>
              </w:rPr>
            </w:pPr>
            <w:r>
              <w:rPr>
                <w:rFonts w:hint="eastAsia" w:ascii="宋体" w:hAnsi="宋体" w:eastAsia="宋体" w:cs="宋体"/>
                <w:kern w:val="2"/>
                <w:sz w:val="22"/>
                <w:lang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811C609">
            <w:pPr>
              <w:widowControl w:val="0"/>
              <w:jc w:val="center"/>
              <w:rPr>
                <w:rFonts w:hint="eastAsia" w:ascii="宋体" w:hAnsi="宋体" w:eastAsia="宋体" w:cs="宋体"/>
                <w:kern w:val="2"/>
                <w:sz w:val="22"/>
                <w:lang w:eastAsia="zh-CN"/>
              </w:rPr>
            </w:pPr>
            <w:r>
              <w:rPr>
                <w:rFonts w:hint="eastAsia" w:ascii="宋体" w:hAnsi="宋体" w:eastAsia="宋体" w:cs="宋体"/>
                <w:kern w:val="2"/>
                <w:sz w:val="22"/>
                <w:lang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13258FD8">
            <w:pPr>
              <w:widowControl w:val="0"/>
              <w:jc w:val="center"/>
              <w:rPr>
                <w:rFonts w:hint="eastAsia" w:ascii="宋体" w:hAnsi="宋体" w:eastAsia="宋体" w:cs="宋体"/>
                <w:kern w:val="2"/>
                <w:sz w:val="22"/>
                <w:lang w:eastAsia="zh-CN"/>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216A0F63">
            <w:pPr>
              <w:widowControl w:val="0"/>
              <w:snapToGrid w:val="0"/>
              <w:jc w:val="left"/>
              <w:rPr>
                <w:rFonts w:hint="eastAsia" w:ascii="宋体" w:hAnsi="宋体" w:eastAsia="宋体" w:cs="宋体"/>
                <w:kern w:val="2"/>
                <w:sz w:val="22"/>
                <w:lang w:eastAsia="zh-CN"/>
              </w:rPr>
            </w:pPr>
            <w:r>
              <w:rPr>
                <w:rFonts w:hint="eastAsia" w:ascii="宋体" w:hAnsi="宋体" w:eastAsia="宋体" w:cs="宋体"/>
                <w:kern w:val="2"/>
                <w:sz w:val="22"/>
                <w:lang w:eastAsia="zh-CN"/>
              </w:rPr>
              <w:t>指对投标（响应）供应商不具有出资持股关系，但对其存在管理关系的主体。</w:t>
            </w:r>
          </w:p>
        </w:tc>
      </w:tr>
      <w:tr w14:paraId="0640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360F71ED">
            <w:pPr>
              <w:widowControl w:val="0"/>
              <w:snapToGrid w:val="0"/>
              <w:jc w:val="left"/>
              <w:rPr>
                <w:rFonts w:hint="eastAsia" w:ascii="宋体" w:hAnsi="宋体" w:eastAsia="宋体" w:cs="宋体"/>
                <w:kern w:val="2"/>
                <w:sz w:val="22"/>
                <w:lang w:eastAsia="zh-CN"/>
              </w:rPr>
            </w:pPr>
            <w:r>
              <w:rPr>
                <w:rFonts w:hint="eastAsia" w:ascii="宋体" w:hAnsi="宋体" w:eastAsia="宋体" w:cs="宋体"/>
                <w:b/>
                <w:bCs/>
                <w:kern w:val="2"/>
                <w:sz w:val="22"/>
                <w:lang w:eastAsia="zh-CN"/>
              </w:rPr>
              <w:t>说明：同一关联关系类型有多个主体的，应分行填写。</w:t>
            </w:r>
          </w:p>
        </w:tc>
      </w:tr>
    </w:tbl>
    <w:p w14:paraId="0DFE30A3">
      <w:pPr>
        <w:widowControl w:val="0"/>
        <w:ind w:firstLine="480" w:firstLineChars="200"/>
        <w:jc w:val="both"/>
        <w:rPr>
          <w:rFonts w:eastAsia="宋体"/>
          <w:kern w:val="2"/>
          <w:lang w:eastAsia="zh-CN"/>
        </w:rPr>
      </w:pPr>
    </w:p>
    <w:p w14:paraId="3C004961">
      <w:pPr>
        <w:widowControl w:val="0"/>
        <w:jc w:val="both"/>
        <w:rPr>
          <w:rFonts w:eastAsia="宋体"/>
          <w:b/>
          <w:bCs/>
          <w:kern w:val="2"/>
          <w:lang w:eastAsia="zh-CN"/>
        </w:rPr>
      </w:pPr>
    </w:p>
    <w:p w14:paraId="0C25083F">
      <w:pPr>
        <w:keepNext/>
        <w:keepLines/>
        <w:widowControl w:val="0"/>
        <w:spacing w:before="120" w:after="120"/>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二、投标文件签署授权委托书</w:t>
      </w:r>
    </w:p>
    <w:p w14:paraId="0CA1BB2F">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本授权委托书声明：我</w:t>
      </w:r>
      <w:r>
        <w:rPr>
          <w:rFonts w:hint="eastAsia" w:eastAsia="宋体"/>
          <w:kern w:val="2"/>
          <w:sz w:val="21"/>
          <w:szCs w:val="21"/>
          <w:u w:val="single"/>
          <w:lang w:eastAsia="zh-CN"/>
        </w:rPr>
        <w:t xml:space="preserve">           </w:t>
      </w:r>
      <w:r>
        <w:rPr>
          <w:rFonts w:hint="eastAsia" w:eastAsia="宋体"/>
          <w:kern w:val="2"/>
          <w:sz w:val="21"/>
          <w:szCs w:val="21"/>
          <w:lang w:eastAsia="zh-CN"/>
        </w:rPr>
        <w:t>（姓名）系</w:t>
      </w:r>
      <w:r>
        <w:rPr>
          <w:rFonts w:hint="eastAsia" w:eastAsia="宋体"/>
          <w:kern w:val="2"/>
          <w:sz w:val="21"/>
          <w:szCs w:val="21"/>
          <w:u w:val="single"/>
          <w:lang w:eastAsia="zh-CN"/>
        </w:rPr>
        <w:t xml:space="preserve">             </w:t>
      </w:r>
      <w:r>
        <w:rPr>
          <w:rFonts w:hint="eastAsia" w:eastAsia="宋体"/>
          <w:kern w:val="2"/>
          <w:sz w:val="21"/>
          <w:szCs w:val="21"/>
          <w:lang w:eastAsia="zh-CN"/>
        </w:rPr>
        <w:t>（投标人名称）的法定代表人（负责人），现授权委托</w:t>
      </w:r>
      <w:r>
        <w:rPr>
          <w:rFonts w:hint="eastAsia" w:eastAsia="宋体"/>
          <w:kern w:val="2"/>
          <w:sz w:val="21"/>
          <w:szCs w:val="21"/>
          <w:u w:val="single"/>
          <w:lang w:eastAsia="zh-CN"/>
        </w:rPr>
        <w:t xml:space="preserve">            </w:t>
      </w:r>
      <w:r>
        <w:rPr>
          <w:rFonts w:hint="eastAsia" w:eastAsia="宋体"/>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41F96F03">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代理人无转委托权，特此委托。</w:t>
      </w:r>
    </w:p>
    <w:p w14:paraId="3FF4A698">
      <w:pPr>
        <w:widowControl w:val="0"/>
        <w:ind w:firstLine="420" w:firstLineChars="200"/>
        <w:jc w:val="both"/>
        <w:rPr>
          <w:rFonts w:eastAsia="宋体"/>
          <w:kern w:val="2"/>
          <w:sz w:val="21"/>
          <w:szCs w:val="21"/>
          <w:lang w:eastAsia="zh-CN"/>
        </w:rPr>
      </w:pPr>
    </w:p>
    <w:p w14:paraId="180D5716">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代理人：</w:t>
      </w:r>
      <w:r>
        <w:rPr>
          <w:rFonts w:hint="eastAsia" w:eastAsia="宋体"/>
          <w:kern w:val="2"/>
          <w:sz w:val="21"/>
          <w:szCs w:val="21"/>
          <w:u w:val="single"/>
          <w:lang w:eastAsia="zh-CN"/>
        </w:rPr>
        <w:t xml:space="preserve">              </w:t>
      </w:r>
      <w:r>
        <w:rPr>
          <w:rFonts w:hint="eastAsia" w:eastAsia="宋体"/>
          <w:kern w:val="2"/>
          <w:sz w:val="21"/>
          <w:szCs w:val="21"/>
          <w:lang w:eastAsia="zh-CN"/>
        </w:rPr>
        <w:t>；</w:t>
      </w:r>
    </w:p>
    <w:p w14:paraId="20E2540B">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身份证件号：</w:t>
      </w:r>
      <w:r>
        <w:rPr>
          <w:rFonts w:hint="eastAsia" w:eastAsia="宋体"/>
          <w:kern w:val="2"/>
          <w:sz w:val="21"/>
          <w:szCs w:val="21"/>
          <w:u w:val="single"/>
          <w:lang w:eastAsia="zh-CN"/>
        </w:rPr>
        <w:t xml:space="preserve">                        </w:t>
      </w:r>
      <w:r>
        <w:rPr>
          <w:rFonts w:hint="eastAsia" w:eastAsia="宋体"/>
          <w:kern w:val="2"/>
          <w:sz w:val="21"/>
          <w:szCs w:val="21"/>
          <w:lang w:eastAsia="zh-CN"/>
        </w:rPr>
        <w:t>，职务：</w:t>
      </w:r>
      <w:r>
        <w:rPr>
          <w:rFonts w:hint="eastAsia" w:eastAsia="宋体"/>
          <w:kern w:val="2"/>
          <w:sz w:val="21"/>
          <w:szCs w:val="21"/>
          <w:u w:val="single"/>
          <w:lang w:eastAsia="zh-CN"/>
        </w:rPr>
        <w:t xml:space="preserve">                </w:t>
      </w:r>
      <w:r>
        <w:rPr>
          <w:rFonts w:hint="eastAsia" w:eastAsia="宋体"/>
          <w:kern w:val="2"/>
          <w:sz w:val="21"/>
          <w:szCs w:val="21"/>
          <w:lang w:eastAsia="zh-CN"/>
        </w:rPr>
        <w:t>；</w:t>
      </w:r>
    </w:p>
    <w:p w14:paraId="7DAC133F">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联系电话：</w:t>
      </w:r>
      <w:r>
        <w:rPr>
          <w:rFonts w:hint="eastAsia" w:eastAsia="宋体"/>
          <w:kern w:val="2"/>
          <w:sz w:val="21"/>
          <w:szCs w:val="21"/>
          <w:u w:val="single"/>
          <w:lang w:eastAsia="zh-CN"/>
        </w:rPr>
        <w:t xml:space="preserve">         </w:t>
      </w:r>
      <w:r>
        <w:rPr>
          <w:rFonts w:hint="eastAsia" w:eastAsia="宋体"/>
          <w:kern w:val="2"/>
          <w:sz w:val="21"/>
          <w:szCs w:val="21"/>
          <w:lang w:eastAsia="zh-CN"/>
        </w:rPr>
        <w:t>，手机：</w:t>
      </w:r>
      <w:r>
        <w:rPr>
          <w:rFonts w:hint="eastAsia" w:eastAsia="宋体"/>
          <w:kern w:val="2"/>
          <w:sz w:val="21"/>
          <w:szCs w:val="21"/>
          <w:u w:val="single"/>
          <w:lang w:eastAsia="zh-CN"/>
        </w:rPr>
        <w:t xml:space="preserve">                </w:t>
      </w:r>
      <w:r>
        <w:rPr>
          <w:rFonts w:hint="eastAsia" w:eastAsia="宋体"/>
          <w:kern w:val="2"/>
          <w:sz w:val="21"/>
          <w:szCs w:val="21"/>
          <w:lang w:eastAsia="zh-CN"/>
        </w:rPr>
        <w:t>，电子邮箱：</w:t>
      </w:r>
      <w:r>
        <w:rPr>
          <w:rFonts w:hint="eastAsia" w:eastAsia="宋体"/>
          <w:kern w:val="2"/>
          <w:sz w:val="21"/>
          <w:szCs w:val="21"/>
          <w:u w:val="single"/>
          <w:lang w:eastAsia="zh-CN"/>
        </w:rPr>
        <w:t xml:space="preserve">                     </w:t>
      </w:r>
      <w:r>
        <w:rPr>
          <w:rFonts w:hint="eastAsia" w:eastAsia="宋体"/>
          <w:kern w:val="2"/>
          <w:sz w:val="21"/>
          <w:szCs w:val="21"/>
          <w:lang w:eastAsia="zh-CN"/>
        </w:rPr>
        <w:t>；</w:t>
      </w:r>
    </w:p>
    <w:p w14:paraId="62C543A8">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授权委托日期：</w:t>
      </w:r>
      <w:r>
        <w:rPr>
          <w:rFonts w:hint="eastAsia" w:eastAsia="宋体"/>
          <w:kern w:val="2"/>
          <w:sz w:val="21"/>
          <w:szCs w:val="21"/>
          <w:u w:val="single"/>
          <w:lang w:eastAsia="zh-CN"/>
        </w:rPr>
        <w:t xml:space="preserve">         </w:t>
      </w:r>
      <w:r>
        <w:rPr>
          <w:rFonts w:hint="eastAsia" w:eastAsia="宋体"/>
          <w:kern w:val="2"/>
          <w:sz w:val="21"/>
          <w:szCs w:val="21"/>
          <w:lang w:eastAsia="zh-CN"/>
        </w:rPr>
        <w:t>年</w:t>
      </w:r>
      <w:r>
        <w:rPr>
          <w:rFonts w:hint="eastAsia" w:eastAsia="宋体"/>
          <w:kern w:val="2"/>
          <w:sz w:val="21"/>
          <w:szCs w:val="21"/>
          <w:u w:val="single"/>
          <w:lang w:eastAsia="zh-CN"/>
        </w:rPr>
        <w:t xml:space="preserve">     </w:t>
      </w:r>
      <w:r>
        <w:rPr>
          <w:rFonts w:hint="eastAsia" w:eastAsia="宋体"/>
          <w:kern w:val="2"/>
          <w:sz w:val="21"/>
          <w:szCs w:val="21"/>
          <w:lang w:eastAsia="zh-CN"/>
        </w:rPr>
        <w:t xml:space="preserve">月 </w:t>
      </w:r>
      <w:r>
        <w:rPr>
          <w:rFonts w:hint="eastAsia" w:eastAsia="宋体"/>
          <w:kern w:val="2"/>
          <w:sz w:val="21"/>
          <w:szCs w:val="21"/>
          <w:u w:val="single"/>
          <w:lang w:eastAsia="zh-CN"/>
        </w:rPr>
        <w:t xml:space="preserve">      </w:t>
      </w:r>
      <w:r>
        <w:rPr>
          <w:rFonts w:hint="eastAsia" w:eastAsia="宋体"/>
          <w:kern w:val="2"/>
          <w:sz w:val="21"/>
          <w:szCs w:val="21"/>
          <w:lang w:eastAsia="zh-CN"/>
        </w:rPr>
        <w:t>日。</w:t>
      </w:r>
    </w:p>
    <w:p w14:paraId="432A628A">
      <w:pPr>
        <w:widowControl w:val="0"/>
        <w:ind w:firstLine="422" w:firstLineChars="200"/>
        <w:jc w:val="both"/>
        <w:rPr>
          <w:rFonts w:eastAsia="宋体"/>
          <w:b/>
          <w:color w:val="FF0000"/>
          <w:kern w:val="2"/>
          <w:sz w:val="21"/>
          <w:szCs w:val="21"/>
          <w:lang w:eastAsia="zh-CN"/>
        </w:rPr>
      </w:pPr>
      <w:r>
        <w:rPr>
          <w:rFonts w:hint="eastAsia" w:eastAsia="宋体"/>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4FB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7F53BA2">
            <w:pPr>
              <w:widowControl w:val="0"/>
              <w:jc w:val="center"/>
              <w:rPr>
                <w:rFonts w:eastAsia="宋体"/>
                <w:kern w:val="2"/>
                <w:sz w:val="21"/>
                <w:lang w:eastAsia="zh-CN"/>
              </w:rPr>
            </w:pPr>
            <w:r>
              <w:rPr>
                <w:rFonts w:hint="eastAsia" w:eastAsia="宋体"/>
                <w:kern w:val="2"/>
                <w:sz w:val="21"/>
                <w:lang w:eastAsia="zh-CN"/>
              </w:rPr>
              <w:t>证件扫描件正面</w:t>
            </w:r>
          </w:p>
          <w:p w14:paraId="01B6E983">
            <w:pPr>
              <w:widowControl w:val="0"/>
              <w:jc w:val="center"/>
              <w:rPr>
                <w:rFonts w:eastAsia="宋体"/>
                <w:b/>
                <w:bCs/>
                <w:kern w:val="2"/>
                <w:lang w:eastAsia="zh-CN"/>
              </w:rPr>
            </w:pPr>
          </w:p>
          <w:p w14:paraId="6DB5F1BD">
            <w:pPr>
              <w:widowControl w:val="0"/>
              <w:jc w:val="center"/>
              <w:rPr>
                <w:rFonts w:eastAsia="宋体"/>
                <w:kern w:val="2"/>
                <w:lang w:eastAsia="zh-CN"/>
              </w:rPr>
            </w:pPr>
          </w:p>
        </w:tc>
        <w:tc>
          <w:tcPr>
            <w:tcW w:w="4265" w:type="dxa"/>
          </w:tcPr>
          <w:p w14:paraId="338106B7">
            <w:pPr>
              <w:widowControl w:val="0"/>
              <w:jc w:val="center"/>
              <w:rPr>
                <w:rFonts w:eastAsia="宋体"/>
                <w:kern w:val="2"/>
                <w:sz w:val="21"/>
                <w:lang w:eastAsia="zh-CN"/>
              </w:rPr>
            </w:pPr>
            <w:r>
              <w:rPr>
                <w:rFonts w:hint="eastAsia" w:eastAsia="宋体"/>
                <w:kern w:val="2"/>
                <w:sz w:val="21"/>
                <w:lang w:eastAsia="zh-CN"/>
              </w:rPr>
              <w:t>证件扫描件反面</w:t>
            </w:r>
          </w:p>
          <w:p w14:paraId="46EB795A">
            <w:pPr>
              <w:widowControl w:val="0"/>
              <w:jc w:val="center"/>
              <w:rPr>
                <w:rFonts w:eastAsia="宋体"/>
                <w:b/>
                <w:bCs/>
                <w:kern w:val="2"/>
                <w:lang w:eastAsia="zh-CN"/>
              </w:rPr>
            </w:pPr>
          </w:p>
          <w:p w14:paraId="10810DA6">
            <w:pPr>
              <w:widowControl w:val="0"/>
              <w:jc w:val="center"/>
              <w:rPr>
                <w:rFonts w:eastAsia="宋体"/>
                <w:kern w:val="2"/>
                <w:lang w:eastAsia="zh-CN"/>
              </w:rPr>
            </w:pPr>
          </w:p>
        </w:tc>
      </w:tr>
    </w:tbl>
    <w:p w14:paraId="0C7D9A5F">
      <w:pPr>
        <w:keepNext/>
        <w:keepLines/>
        <w:widowControl w:val="0"/>
        <w:spacing w:before="260" w:after="260"/>
        <w:jc w:val="center"/>
        <w:outlineLvl w:val="2"/>
        <w:rPr>
          <w:rFonts w:hint="eastAsia" w:ascii="黑体" w:hAnsi="宋体" w:eastAsia="黑体"/>
          <w:bCs/>
          <w:lang w:eastAsia="zh-CN"/>
        </w:rPr>
      </w:pPr>
      <w:r>
        <w:rPr>
          <w:rFonts w:hint="eastAsia" w:ascii="黑体" w:hAnsi="宋体" w:eastAsia="黑体"/>
          <w:bCs/>
          <w:lang w:eastAsia="zh-CN"/>
        </w:rPr>
        <w:t>三、</w:t>
      </w:r>
      <w:bookmarkStart w:id="45" w:name="_Hlk72092634"/>
      <w:r>
        <w:rPr>
          <w:rFonts w:hint="eastAsia" w:ascii="黑体" w:hAnsi="宋体" w:eastAsia="黑体"/>
          <w:bCs/>
          <w:lang w:eastAsia="zh-CN"/>
        </w:rPr>
        <w:t>实质性条款响应情况表</w:t>
      </w:r>
      <w:bookmarkEnd w:id="45"/>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647"/>
        <w:gridCol w:w="1618"/>
        <w:gridCol w:w="1324"/>
        <w:gridCol w:w="1207"/>
      </w:tblGrid>
      <w:tr w14:paraId="3DD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7DC7EC7">
            <w:pPr>
              <w:widowControl w:val="0"/>
              <w:adjustRightInd w:val="0"/>
              <w:snapToGrid w:val="0"/>
              <w:spacing w:line="360" w:lineRule="auto"/>
              <w:jc w:val="center"/>
              <w:rPr>
                <w:rFonts w:hint="eastAsia" w:ascii="宋体" w:hAnsi="宋体" w:eastAsia="宋体"/>
                <w:sz w:val="21"/>
                <w:szCs w:val="21"/>
                <w:lang w:eastAsia="zh-CN"/>
              </w:rPr>
            </w:pPr>
            <w:bookmarkStart w:id="46" w:name="_Hlk72092651"/>
            <w:r>
              <w:rPr>
                <w:rFonts w:hint="eastAsia" w:ascii="宋体" w:hAnsi="宋体" w:eastAsia="宋体"/>
                <w:sz w:val="21"/>
                <w:szCs w:val="21"/>
                <w:lang w:eastAsia="zh-CN"/>
              </w:rPr>
              <w:t>序号</w:t>
            </w:r>
          </w:p>
        </w:tc>
        <w:tc>
          <w:tcPr>
            <w:tcW w:w="3514" w:type="dxa"/>
            <w:vAlign w:val="center"/>
          </w:tcPr>
          <w:p w14:paraId="525C5B34">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实质性条款具体内容</w:t>
            </w:r>
          </w:p>
        </w:tc>
        <w:tc>
          <w:tcPr>
            <w:tcW w:w="1559" w:type="dxa"/>
            <w:vAlign w:val="center"/>
          </w:tcPr>
          <w:p w14:paraId="02DF3D12">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投标响应</w:t>
            </w:r>
          </w:p>
        </w:tc>
        <w:tc>
          <w:tcPr>
            <w:tcW w:w="1276" w:type="dxa"/>
            <w:vAlign w:val="center"/>
          </w:tcPr>
          <w:p w14:paraId="32230FD2">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偏离情况</w:t>
            </w:r>
          </w:p>
        </w:tc>
        <w:tc>
          <w:tcPr>
            <w:tcW w:w="1163" w:type="dxa"/>
            <w:vAlign w:val="center"/>
          </w:tcPr>
          <w:p w14:paraId="30606079">
            <w:pPr>
              <w:widowControl w:val="0"/>
              <w:adjustRightInd w:val="0"/>
              <w:snapToGrid w:val="0"/>
              <w:spacing w:line="360" w:lineRule="auto"/>
              <w:jc w:val="center"/>
              <w:rPr>
                <w:rFonts w:hint="eastAsia" w:ascii="宋体" w:hAnsi="宋体" w:eastAsia="宋体"/>
                <w:sz w:val="21"/>
                <w:szCs w:val="21"/>
                <w:lang w:eastAsia="zh-CN"/>
              </w:rPr>
            </w:pPr>
            <w:r>
              <w:rPr>
                <w:rFonts w:hint="eastAsia" w:eastAsia="宋体"/>
                <w:kern w:val="2"/>
                <w:sz w:val="21"/>
                <w:lang w:eastAsia="zh-CN"/>
              </w:rPr>
              <w:t>说明</w:t>
            </w:r>
          </w:p>
        </w:tc>
      </w:tr>
      <w:bookmarkEnd w:id="46"/>
      <w:tr w14:paraId="1219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272C835">
            <w:pPr>
              <w:widowControl w:val="0"/>
              <w:adjustRightInd w:val="0"/>
              <w:snapToGrid w:val="0"/>
              <w:spacing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1</w:t>
            </w:r>
          </w:p>
        </w:tc>
        <w:tc>
          <w:tcPr>
            <w:tcW w:w="3514" w:type="dxa"/>
          </w:tcPr>
          <w:p w14:paraId="10C98465">
            <w:pPr>
              <w:widowControl w:val="0"/>
              <w:adjustRightInd w:val="0"/>
              <w:snapToGrid w:val="0"/>
              <w:spacing w:line="360" w:lineRule="auto"/>
              <w:rPr>
                <w:rFonts w:hint="eastAsia" w:hAnsi="宋体" w:eastAsia="宋体"/>
                <w:sz w:val="21"/>
                <w:szCs w:val="21"/>
                <w:lang w:eastAsia="zh-CN"/>
              </w:rPr>
            </w:pPr>
            <w:r>
              <w:rPr>
                <w:rFonts w:hint="eastAsia" w:eastAsia="宋体"/>
                <w:kern w:val="2"/>
                <w:sz w:val="21"/>
                <w:lang w:eastAsia="zh-CN"/>
              </w:rPr>
              <w:t>满足本项目标★的条款要求</w:t>
            </w:r>
          </w:p>
        </w:tc>
        <w:tc>
          <w:tcPr>
            <w:tcW w:w="1559" w:type="dxa"/>
          </w:tcPr>
          <w:p w14:paraId="25F129C6">
            <w:pPr>
              <w:widowControl w:val="0"/>
              <w:adjustRightInd w:val="0"/>
              <w:snapToGrid w:val="0"/>
              <w:spacing w:line="360" w:lineRule="auto"/>
              <w:jc w:val="both"/>
              <w:rPr>
                <w:rFonts w:hint="eastAsia" w:ascii="宋体" w:hAnsi="宋体" w:eastAsia="宋体"/>
                <w:sz w:val="21"/>
                <w:szCs w:val="21"/>
                <w:lang w:eastAsia="zh-CN"/>
              </w:rPr>
            </w:pPr>
          </w:p>
        </w:tc>
        <w:tc>
          <w:tcPr>
            <w:tcW w:w="1276" w:type="dxa"/>
          </w:tcPr>
          <w:p w14:paraId="004364A6">
            <w:pPr>
              <w:widowControl w:val="0"/>
              <w:adjustRightInd w:val="0"/>
              <w:snapToGrid w:val="0"/>
              <w:spacing w:line="360" w:lineRule="auto"/>
              <w:jc w:val="both"/>
              <w:rPr>
                <w:rFonts w:hint="eastAsia" w:ascii="宋体" w:hAnsi="宋体" w:eastAsia="宋体"/>
                <w:sz w:val="21"/>
                <w:szCs w:val="21"/>
                <w:lang w:eastAsia="zh-CN"/>
              </w:rPr>
            </w:pPr>
          </w:p>
        </w:tc>
        <w:tc>
          <w:tcPr>
            <w:tcW w:w="1163" w:type="dxa"/>
          </w:tcPr>
          <w:p w14:paraId="0A6277E3">
            <w:pPr>
              <w:widowControl w:val="0"/>
              <w:adjustRightInd w:val="0"/>
              <w:snapToGrid w:val="0"/>
              <w:spacing w:line="360" w:lineRule="auto"/>
              <w:jc w:val="both"/>
              <w:rPr>
                <w:rFonts w:hint="eastAsia" w:ascii="宋体" w:hAnsi="宋体" w:eastAsia="宋体"/>
                <w:sz w:val="21"/>
                <w:szCs w:val="21"/>
                <w:lang w:eastAsia="zh-CN"/>
              </w:rPr>
            </w:pPr>
          </w:p>
        </w:tc>
      </w:tr>
    </w:tbl>
    <w:p w14:paraId="10956B77">
      <w:pPr>
        <w:widowControl w:val="0"/>
        <w:ind w:firstLine="482" w:firstLineChars="200"/>
        <w:jc w:val="both"/>
        <w:rPr>
          <w:rFonts w:eastAsia="宋体"/>
          <w:b/>
          <w:kern w:val="2"/>
          <w:szCs w:val="22"/>
          <w:lang w:eastAsia="zh-CN"/>
        </w:rPr>
      </w:pPr>
      <w:r>
        <w:rPr>
          <w:rFonts w:hint="eastAsia" w:eastAsia="宋体"/>
          <w:b/>
          <w:kern w:val="2"/>
          <w:szCs w:val="22"/>
          <w:lang w:eastAsia="zh-CN"/>
        </w:rPr>
        <w:t>注：1.上表所列各项均为不可负偏离条款。</w:t>
      </w:r>
    </w:p>
    <w:p w14:paraId="5560B279">
      <w:pPr>
        <w:widowControl w:val="0"/>
        <w:ind w:firstLine="482" w:firstLineChars="200"/>
        <w:jc w:val="both"/>
        <w:rPr>
          <w:rFonts w:eastAsia="宋体"/>
          <w:b/>
          <w:kern w:val="2"/>
          <w:szCs w:val="22"/>
          <w:lang w:eastAsia="zh-CN"/>
        </w:rPr>
      </w:pPr>
      <w:r>
        <w:rPr>
          <w:rFonts w:hint="eastAsia" w:eastAsia="宋体"/>
          <w:b/>
          <w:kern w:val="2"/>
          <w:szCs w:val="22"/>
          <w:lang w:eastAsia="zh-CN"/>
        </w:rPr>
        <w:t>2.“投标响应”一栏应当详细填写投标人自身响应情况，而不能不合理照搬照抄招实质性条款具体内容。</w:t>
      </w:r>
    </w:p>
    <w:p w14:paraId="1168B9A3">
      <w:pPr>
        <w:widowControl w:val="0"/>
        <w:ind w:firstLine="482" w:firstLineChars="200"/>
        <w:jc w:val="both"/>
        <w:rPr>
          <w:rFonts w:eastAsia="宋体"/>
          <w:b/>
          <w:kern w:val="2"/>
          <w:szCs w:val="22"/>
          <w:lang w:eastAsia="zh-CN"/>
        </w:rPr>
      </w:pPr>
      <w:r>
        <w:rPr>
          <w:rFonts w:hint="eastAsia" w:eastAsia="宋体"/>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3F845A3">
      <w:pPr>
        <w:widowControl w:val="0"/>
        <w:ind w:firstLine="482" w:firstLineChars="200"/>
        <w:jc w:val="both"/>
        <w:rPr>
          <w:rFonts w:eastAsia="宋体"/>
          <w:b/>
          <w:kern w:val="2"/>
          <w:szCs w:val="22"/>
          <w:lang w:eastAsia="zh-CN"/>
        </w:rPr>
      </w:pPr>
      <w:r>
        <w:rPr>
          <w:rFonts w:hint="eastAsia" w:eastAsia="宋体"/>
          <w:b/>
          <w:kern w:val="2"/>
          <w:szCs w:val="22"/>
          <w:lang w:eastAsia="zh-CN"/>
        </w:rPr>
        <w:t>4.评审委员会有权对投标响应情况作出判断（作出评审结论）。</w:t>
      </w:r>
    </w:p>
    <w:p w14:paraId="18C94B8F">
      <w:pPr>
        <w:widowControl w:val="0"/>
        <w:ind w:firstLine="482" w:firstLineChars="200"/>
        <w:jc w:val="both"/>
        <w:rPr>
          <w:rFonts w:eastAsia="宋体"/>
          <w:b/>
          <w:kern w:val="2"/>
          <w:szCs w:val="22"/>
          <w:lang w:eastAsia="zh-CN"/>
        </w:rPr>
      </w:pPr>
      <w:r>
        <w:rPr>
          <w:rFonts w:hint="eastAsia" w:eastAsia="宋体"/>
          <w:b/>
          <w:kern w:val="2"/>
          <w:szCs w:val="22"/>
          <w:lang w:eastAsia="zh-CN"/>
        </w:rPr>
        <w:t>5.实质性响应条款“投标响应情况”与投标文件其他内容冲突的，以实质性响应条款“投标响应情况”为准。</w:t>
      </w:r>
    </w:p>
    <w:p w14:paraId="3EB5A79F">
      <w:pPr>
        <w:widowControl w:val="0"/>
        <w:ind w:firstLine="482" w:firstLineChars="200"/>
        <w:jc w:val="both"/>
        <w:rPr>
          <w:rFonts w:eastAsia="宋体"/>
          <w:b/>
          <w:kern w:val="2"/>
          <w:lang w:eastAsia="zh-CN"/>
        </w:rPr>
      </w:pPr>
      <w:r>
        <w:rPr>
          <w:rFonts w:hint="eastAsia" w:eastAsia="宋体"/>
          <w:b/>
          <w:kern w:val="2"/>
          <w:szCs w:val="22"/>
          <w:lang w:eastAsia="zh-CN"/>
        </w:rPr>
        <w:t>6.要求提供证明资料，在“说明”一栏中列明证明资料的位置,以便评审；未要求提供证明材料的，投标人可以不提供</w:t>
      </w:r>
      <w:r>
        <w:rPr>
          <w:rFonts w:hint="eastAsia" w:eastAsia="宋体"/>
          <w:b/>
          <w:kern w:val="2"/>
          <w:lang w:eastAsia="zh-CN"/>
        </w:rPr>
        <w:t>。</w:t>
      </w:r>
    </w:p>
    <w:p w14:paraId="43367830">
      <w:pPr>
        <w:widowControl w:val="0"/>
        <w:jc w:val="both"/>
        <w:rPr>
          <w:rFonts w:eastAsia="宋体"/>
          <w:kern w:val="2"/>
          <w:sz w:val="21"/>
          <w:lang w:eastAsia="zh-CN"/>
        </w:rPr>
      </w:pPr>
    </w:p>
    <w:p w14:paraId="015EBAC0">
      <w:pPr>
        <w:widowControl w:val="0"/>
        <w:jc w:val="both"/>
        <w:rPr>
          <w:rFonts w:eastAsia="宋体"/>
          <w:b/>
          <w:bCs/>
          <w:kern w:val="2"/>
          <w:lang w:eastAsia="zh-CN"/>
        </w:rPr>
      </w:pPr>
    </w:p>
    <w:p w14:paraId="1B9B8CFB">
      <w:pPr>
        <w:widowControl w:val="0"/>
        <w:jc w:val="both"/>
        <w:rPr>
          <w:rFonts w:hint="eastAsia" w:ascii="黑体" w:hAnsi="宋体" w:eastAsia="黑体"/>
          <w:kern w:val="2"/>
          <w:szCs w:val="20"/>
          <w:highlight w:val="yellow"/>
          <w:lang w:eastAsia="zh-CN"/>
        </w:rPr>
      </w:pPr>
      <w:r>
        <w:rPr>
          <w:rFonts w:hint="eastAsia" w:ascii="黑体" w:hAnsi="宋体" w:eastAsia="黑体"/>
          <w:kern w:val="2"/>
          <w:szCs w:val="20"/>
          <w:highlight w:val="yellow"/>
          <w:lang w:eastAsia="zh-CN"/>
        </w:rPr>
        <w:t>四、实施方案（格式自定）</w:t>
      </w:r>
    </w:p>
    <w:p w14:paraId="5A1F648D">
      <w:pPr>
        <w:widowControl w:val="0"/>
        <w:jc w:val="both"/>
        <w:rPr>
          <w:rFonts w:hint="eastAsia" w:ascii="宋体" w:hAnsi="宋体" w:eastAsia="宋体" w:cs="宋体"/>
          <w:color w:val="FF0000"/>
          <w:kern w:val="2"/>
          <w:szCs w:val="20"/>
          <w:highlight w:val="yellow"/>
          <w:lang w:eastAsia="zh-CN"/>
        </w:rPr>
      </w:pPr>
      <w:r>
        <w:rPr>
          <w:rFonts w:hint="eastAsia" w:ascii="宋体" w:hAnsi="宋体" w:eastAsia="宋体" w:cs="宋体"/>
          <w:color w:val="FF0000"/>
          <w:kern w:val="2"/>
          <w:szCs w:val="20"/>
          <w:highlight w:val="yellow"/>
          <w:lang w:eastAsia="zh-CN"/>
        </w:rPr>
        <w:t>（特别提示：投标人须按本招标文件评标信息中这一评审因素要求，提供证明资料）</w:t>
      </w:r>
    </w:p>
    <w:p w14:paraId="230F43E1">
      <w:pPr>
        <w:widowControl w:val="0"/>
        <w:jc w:val="both"/>
        <w:rPr>
          <w:rFonts w:hint="eastAsia" w:ascii="宋体" w:hAnsi="宋体" w:eastAsia="宋体" w:cs="宋体"/>
          <w:kern w:val="2"/>
          <w:szCs w:val="20"/>
          <w:highlight w:val="yellow"/>
          <w:lang w:eastAsia="zh-CN"/>
        </w:rPr>
      </w:pPr>
    </w:p>
    <w:p w14:paraId="4ECF8F80">
      <w:pPr>
        <w:widowControl w:val="0"/>
        <w:jc w:val="both"/>
        <w:rPr>
          <w:rFonts w:hint="eastAsia" w:ascii="黑体" w:hAnsi="宋体" w:eastAsia="黑体"/>
          <w:kern w:val="2"/>
          <w:szCs w:val="20"/>
          <w:highlight w:val="yellow"/>
          <w:lang w:eastAsia="zh-CN"/>
        </w:rPr>
      </w:pPr>
      <w:r>
        <w:rPr>
          <w:rFonts w:hint="eastAsia" w:ascii="黑体" w:hAnsi="宋体" w:eastAsia="黑体"/>
          <w:kern w:val="2"/>
          <w:szCs w:val="20"/>
          <w:highlight w:val="yellow"/>
          <w:lang w:eastAsia="zh-CN"/>
        </w:rPr>
        <w:t>五、技术方案（格式自定）</w:t>
      </w:r>
    </w:p>
    <w:p w14:paraId="50BAD88F">
      <w:pPr>
        <w:widowControl w:val="0"/>
        <w:jc w:val="both"/>
        <w:rPr>
          <w:rFonts w:hint="eastAsia" w:ascii="宋体" w:hAnsi="宋体" w:eastAsia="宋体" w:cs="宋体"/>
          <w:color w:val="FF0000"/>
          <w:kern w:val="2"/>
          <w:szCs w:val="20"/>
          <w:highlight w:val="yellow"/>
          <w:lang w:eastAsia="zh-CN"/>
        </w:rPr>
      </w:pPr>
      <w:r>
        <w:rPr>
          <w:rFonts w:hint="eastAsia" w:ascii="宋体" w:hAnsi="宋体" w:eastAsia="宋体" w:cs="宋体"/>
          <w:color w:val="FF0000"/>
          <w:kern w:val="2"/>
          <w:szCs w:val="20"/>
          <w:highlight w:val="yellow"/>
          <w:lang w:eastAsia="zh-CN"/>
        </w:rPr>
        <w:t>（特别提示：投标人须按本招标文件评标信息中这一评审因素要求，提供证明资料）</w:t>
      </w:r>
    </w:p>
    <w:p w14:paraId="095D12E7">
      <w:pPr>
        <w:widowControl w:val="0"/>
        <w:jc w:val="both"/>
        <w:rPr>
          <w:rFonts w:hint="eastAsia" w:ascii="宋体" w:hAnsi="宋体" w:eastAsia="宋体" w:cs="宋体"/>
          <w:kern w:val="2"/>
          <w:szCs w:val="20"/>
          <w:highlight w:val="yellow"/>
          <w:lang w:eastAsia="zh-CN"/>
        </w:rPr>
      </w:pPr>
    </w:p>
    <w:p w14:paraId="4646F291">
      <w:pPr>
        <w:widowControl w:val="0"/>
        <w:jc w:val="both"/>
        <w:rPr>
          <w:rFonts w:hint="eastAsia" w:ascii="黑体" w:hAnsi="宋体" w:eastAsia="黑体"/>
          <w:kern w:val="2"/>
          <w:szCs w:val="20"/>
          <w:highlight w:val="yellow"/>
          <w:lang w:eastAsia="zh-CN"/>
        </w:rPr>
      </w:pPr>
      <w:r>
        <w:rPr>
          <w:rFonts w:hint="eastAsia" w:ascii="黑体" w:hAnsi="宋体" w:eastAsia="黑体"/>
          <w:kern w:val="2"/>
          <w:szCs w:val="20"/>
          <w:highlight w:val="yellow"/>
          <w:lang w:eastAsia="zh-CN"/>
        </w:rPr>
        <w:t>六、拟安排的项目负责人情况（仅限1人）（格式自定）</w:t>
      </w:r>
    </w:p>
    <w:p w14:paraId="6E20E82E">
      <w:pPr>
        <w:widowControl w:val="0"/>
        <w:jc w:val="both"/>
        <w:rPr>
          <w:rFonts w:hint="eastAsia" w:ascii="宋体" w:hAnsi="宋体" w:eastAsia="宋体" w:cs="宋体"/>
          <w:color w:val="FF0000"/>
          <w:kern w:val="2"/>
          <w:szCs w:val="20"/>
          <w:highlight w:val="yellow"/>
          <w:lang w:eastAsia="zh-CN"/>
        </w:rPr>
      </w:pPr>
      <w:r>
        <w:rPr>
          <w:rFonts w:hint="eastAsia" w:ascii="宋体" w:hAnsi="宋体" w:eastAsia="宋体" w:cs="宋体"/>
          <w:color w:val="FF0000"/>
          <w:kern w:val="2"/>
          <w:szCs w:val="20"/>
          <w:highlight w:val="yellow"/>
          <w:lang w:eastAsia="zh-CN"/>
        </w:rPr>
        <w:t>（特别提示：投标人须按本招标文件评标信息中这一评审因素要求，提供证明资料）</w:t>
      </w:r>
    </w:p>
    <w:p w14:paraId="00E82FC4">
      <w:pPr>
        <w:widowControl w:val="0"/>
        <w:jc w:val="both"/>
        <w:rPr>
          <w:rFonts w:hint="eastAsia" w:ascii="宋体" w:hAnsi="宋体" w:eastAsia="宋体" w:cs="宋体"/>
          <w:kern w:val="2"/>
          <w:szCs w:val="20"/>
          <w:highlight w:val="yellow"/>
          <w:lang w:eastAsia="zh-CN"/>
        </w:rPr>
      </w:pPr>
    </w:p>
    <w:p w14:paraId="74299DA2">
      <w:pPr>
        <w:widowControl w:val="0"/>
        <w:jc w:val="both"/>
        <w:rPr>
          <w:rFonts w:hint="eastAsia" w:ascii="黑体" w:hAnsi="宋体" w:eastAsia="黑体"/>
          <w:kern w:val="2"/>
          <w:szCs w:val="20"/>
          <w:highlight w:val="yellow"/>
          <w:lang w:eastAsia="zh-CN"/>
        </w:rPr>
      </w:pPr>
      <w:r>
        <w:rPr>
          <w:rFonts w:hint="eastAsia" w:ascii="黑体" w:hAnsi="宋体" w:eastAsia="黑体"/>
          <w:kern w:val="2"/>
          <w:szCs w:val="20"/>
          <w:highlight w:val="yellow"/>
          <w:lang w:eastAsia="zh-CN"/>
        </w:rPr>
        <w:t>七、本项目团队人员情况（除项目负责人）（格式自定）</w:t>
      </w:r>
    </w:p>
    <w:p w14:paraId="37D4249D">
      <w:pPr>
        <w:widowControl w:val="0"/>
        <w:jc w:val="both"/>
        <w:rPr>
          <w:rFonts w:hint="eastAsia" w:ascii="宋体" w:hAnsi="宋体" w:eastAsia="宋体" w:cs="宋体"/>
          <w:color w:val="FF0000"/>
          <w:kern w:val="2"/>
          <w:szCs w:val="20"/>
          <w:highlight w:val="yellow"/>
          <w:lang w:eastAsia="zh-CN"/>
        </w:rPr>
      </w:pPr>
      <w:r>
        <w:rPr>
          <w:rFonts w:hint="eastAsia" w:ascii="宋体" w:hAnsi="宋体" w:eastAsia="宋体" w:cs="宋体"/>
          <w:color w:val="FF0000"/>
          <w:kern w:val="2"/>
          <w:szCs w:val="20"/>
          <w:highlight w:val="yellow"/>
          <w:lang w:eastAsia="zh-CN"/>
        </w:rPr>
        <w:t>（特别提示：投标人须按本招标文件评标信息中这一评审因素要求，提供证明资料）</w:t>
      </w:r>
    </w:p>
    <w:p w14:paraId="5C488EC8">
      <w:pPr>
        <w:widowControl w:val="0"/>
        <w:jc w:val="both"/>
        <w:rPr>
          <w:rFonts w:hint="eastAsia" w:ascii="宋体" w:hAnsi="宋体" w:eastAsia="宋体" w:cs="宋体"/>
          <w:kern w:val="2"/>
          <w:szCs w:val="20"/>
          <w:highlight w:val="yellow"/>
          <w:lang w:eastAsia="zh-CN"/>
        </w:rPr>
      </w:pPr>
    </w:p>
    <w:p w14:paraId="1022AFEC">
      <w:pPr>
        <w:widowControl w:val="0"/>
        <w:jc w:val="both"/>
        <w:rPr>
          <w:rFonts w:hint="eastAsia" w:ascii="黑体" w:hAnsi="宋体" w:eastAsia="黑体"/>
          <w:kern w:val="2"/>
          <w:szCs w:val="20"/>
          <w:lang w:eastAsia="zh-CN"/>
        </w:rPr>
      </w:pPr>
      <w:r>
        <w:rPr>
          <w:rFonts w:hint="eastAsia" w:ascii="黑体" w:hAnsi="宋体" w:eastAsia="黑体"/>
          <w:kern w:val="2"/>
          <w:highlight w:val="yellow"/>
          <w:lang w:eastAsia="zh-CN"/>
        </w:rPr>
        <w:t>八、</w:t>
      </w:r>
      <w:r>
        <w:rPr>
          <w:rFonts w:hint="eastAsia" w:ascii="黑体" w:hAnsi="宋体" w:eastAsia="黑体"/>
          <w:kern w:val="2"/>
          <w:szCs w:val="20"/>
          <w:lang w:eastAsia="zh-CN"/>
        </w:rPr>
        <w:t>投标人认为需要加以说明的其他内容（格式自定）</w:t>
      </w:r>
    </w:p>
    <w:p w14:paraId="7D1FDC73">
      <w:pPr>
        <w:widowControl w:val="0"/>
        <w:spacing w:line="360" w:lineRule="auto"/>
        <w:jc w:val="both"/>
        <w:rPr>
          <w:rFonts w:eastAsia="宋体"/>
          <w:b/>
          <w:bCs/>
          <w:kern w:val="2"/>
          <w:lang w:eastAsia="zh-CN"/>
        </w:rPr>
      </w:pPr>
    </w:p>
    <w:p w14:paraId="4EEDD93C">
      <w:pPr>
        <w:jc w:val="center"/>
        <w:rPr>
          <w:rFonts w:hint="eastAsia" w:ascii="黑体" w:hAnsi="宋体" w:eastAsia="黑体"/>
          <w:szCs w:val="20"/>
          <w:lang w:eastAsia="zh-CN"/>
        </w:rPr>
      </w:pPr>
      <w:r>
        <w:rPr>
          <w:rFonts w:hint="eastAsia" w:ascii="黑体" w:hAnsi="宋体" w:eastAsia="黑体"/>
          <w:szCs w:val="20"/>
          <w:lang w:eastAsia="zh-CN"/>
        </w:rPr>
        <w:t>（一）</w:t>
      </w:r>
      <w:r>
        <w:rPr>
          <w:rFonts w:hint="eastAsia" w:ascii="黑体" w:hAnsi="宋体" w:eastAsia="黑体"/>
          <w:szCs w:val="20"/>
          <w:highlight w:val="yellow"/>
          <w:lang w:eastAsia="zh-CN"/>
        </w:rPr>
        <w:t>采购违法行为风险知悉确认书</w:t>
      </w:r>
    </w:p>
    <w:p w14:paraId="6D7B02CB">
      <w:pPr>
        <w:jc w:val="center"/>
        <w:rPr>
          <w:rFonts w:hint="eastAsia" w:ascii="黑体" w:hAnsi="宋体" w:eastAsia="黑体"/>
          <w:szCs w:val="20"/>
          <w:lang w:eastAsia="zh-CN"/>
        </w:rPr>
      </w:pPr>
    </w:p>
    <w:p w14:paraId="25D21D95">
      <w:pPr>
        <w:widowControl w:val="0"/>
        <w:ind w:firstLine="420" w:firstLineChars="200"/>
        <w:jc w:val="both"/>
        <w:rPr>
          <w:rFonts w:eastAsia="宋体"/>
          <w:kern w:val="2"/>
          <w:sz w:val="21"/>
          <w:lang w:eastAsia="zh-CN"/>
        </w:rPr>
      </w:pPr>
      <w:r>
        <w:rPr>
          <w:rFonts w:hint="eastAsia" w:eastAsia="宋体"/>
          <w:kern w:val="2"/>
          <w:sz w:val="21"/>
          <w:lang w:eastAsia="zh-CN"/>
        </w:rPr>
        <w:t>本公司在投标前已充分知悉以下情形为参与自行采购活动时的重大风险事项，并承诺已对下述风险提示事项重点排查，做到严谨、诚信、依法依规参与自行采购活动。</w:t>
      </w:r>
    </w:p>
    <w:p w14:paraId="641A88FB">
      <w:pPr>
        <w:widowControl w:val="0"/>
        <w:ind w:firstLine="422" w:firstLineChars="200"/>
        <w:jc w:val="both"/>
        <w:rPr>
          <w:rFonts w:eastAsia="宋体"/>
          <w:b/>
          <w:kern w:val="2"/>
          <w:sz w:val="21"/>
          <w:lang w:eastAsia="zh-CN"/>
        </w:rPr>
      </w:pPr>
      <w:r>
        <w:rPr>
          <w:rFonts w:hint="eastAsia" w:eastAsia="宋体"/>
          <w:b/>
          <w:kern w:val="2"/>
          <w:sz w:val="21"/>
          <w:lang w:eastAsia="zh-CN"/>
        </w:rPr>
        <w:t>一、本公司已充分知悉“隐瞒真实情况，提供虚假资料”的法定情形，相关情形包括但不限于：</w:t>
      </w:r>
    </w:p>
    <w:p w14:paraId="36F1640A">
      <w:pPr>
        <w:widowControl w:val="0"/>
        <w:ind w:firstLine="420" w:firstLineChars="200"/>
        <w:jc w:val="both"/>
        <w:rPr>
          <w:rFonts w:eastAsia="宋体"/>
          <w:kern w:val="2"/>
          <w:sz w:val="21"/>
          <w:lang w:eastAsia="zh-CN"/>
        </w:rPr>
      </w:pPr>
      <w:r>
        <w:rPr>
          <w:rFonts w:hint="eastAsia" w:eastAsia="宋体"/>
          <w:kern w:val="2"/>
          <w:sz w:val="21"/>
          <w:lang w:eastAsia="zh-CN"/>
        </w:rPr>
        <w:t>（一）通过转让或者租借等方式从其他单位获取资格或者资质证书投标的。</w:t>
      </w:r>
    </w:p>
    <w:p w14:paraId="5EFD4C38">
      <w:pPr>
        <w:widowControl w:val="0"/>
        <w:ind w:firstLine="420" w:firstLineChars="200"/>
        <w:jc w:val="both"/>
        <w:rPr>
          <w:rFonts w:eastAsia="宋体"/>
          <w:kern w:val="2"/>
          <w:sz w:val="21"/>
          <w:lang w:eastAsia="zh-CN"/>
        </w:rPr>
      </w:pPr>
      <w:r>
        <w:rPr>
          <w:rFonts w:hint="eastAsia" w:eastAsia="宋体"/>
          <w:kern w:val="2"/>
          <w:sz w:val="21"/>
          <w:lang w:eastAsia="zh-CN"/>
        </w:rPr>
        <w:t>（二）由其他单位或者其他单位负责人在投标供应商编制的投标文件上加盖印章或者签字的。</w:t>
      </w:r>
    </w:p>
    <w:p w14:paraId="72D29C64">
      <w:pPr>
        <w:widowControl w:val="0"/>
        <w:ind w:firstLine="420" w:firstLineChars="200"/>
        <w:jc w:val="both"/>
        <w:rPr>
          <w:rFonts w:eastAsia="宋体"/>
          <w:kern w:val="2"/>
          <w:sz w:val="21"/>
          <w:lang w:eastAsia="zh-CN"/>
        </w:rPr>
      </w:pPr>
      <w:r>
        <w:rPr>
          <w:rFonts w:hint="eastAsia" w:eastAsia="宋体"/>
          <w:kern w:val="2"/>
          <w:sz w:val="21"/>
          <w:lang w:eastAsia="zh-CN"/>
        </w:rPr>
        <w:t>（三）项目负责人或者主要技术人员不是本单位人员的。</w:t>
      </w:r>
    </w:p>
    <w:p w14:paraId="4412C082">
      <w:pPr>
        <w:widowControl w:val="0"/>
        <w:ind w:firstLine="420" w:firstLineChars="200"/>
        <w:jc w:val="both"/>
        <w:rPr>
          <w:rFonts w:eastAsia="宋体"/>
          <w:kern w:val="2"/>
          <w:sz w:val="21"/>
          <w:lang w:eastAsia="zh-CN"/>
        </w:rPr>
      </w:pPr>
      <w:r>
        <w:rPr>
          <w:rFonts w:hint="eastAsia" w:eastAsia="宋体"/>
          <w:kern w:val="2"/>
          <w:sz w:val="21"/>
          <w:lang w:eastAsia="zh-CN"/>
        </w:rPr>
        <w:t>（四）投标保证金不是从投标供应商基本账户转出的。</w:t>
      </w:r>
    </w:p>
    <w:p w14:paraId="22CFA0C9">
      <w:pPr>
        <w:widowControl w:val="0"/>
        <w:ind w:firstLine="420" w:firstLineChars="200"/>
        <w:jc w:val="both"/>
        <w:rPr>
          <w:rFonts w:eastAsia="宋体"/>
          <w:kern w:val="2"/>
          <w:sz w:val="21"/>
          <w:lang w:eastAsia="zh-CN"/>
        </w:rPr>
      </w:pPr>
      <w:r>
        <w:rPr>
          <w:rFonts w:hint="eastAsia" w:eastAsia="宋体"/>
          <w:kern w:val="2"/>
          <w:sz w:val="21"/>
          <w:lang w:eastAsia="zh-CN"/>
        </w:rPr>
        <w:t>（五）其他隐瞒真实情况、提供虚假资料的行为。</w:t>
      </w:r>
    </w:p>
    <w:p w14:paraId="2F40752C">
      <w:pPr>
        <w:widowControl w:val="0"/>
        <w:ind w:firstLine="422" w:firstLineChars="200"/>
        <w:jc w:val="both"/>
        <w:rPr>
          <w:rFonts w:eastAsia="宋体"/>
          <w:b/>
          <w:kern w:val="2"/>
          <w:sz w:val="21"/>
          <w:lang w:eastAsia="zh-CN"/>
        </w:rPr>
      </w:pPr>
      <w:r>
        <w:rPr>
          <w:rFonts w:hint="eastAsia" w:eastAsia="宋体"/>
          <w:b/>
          <w:kern w:val="2"/>
          <w:sz w:val="21"/>
          <w:lang w:eastAsia="zh-CN"/>
        </w:rPr>
        <w:t>二、本公司已充分知悉“与其他采购参加人串通投标”的法定情形，相关情形包括但不限于：</w:t>
      </w:r>
    </w:p>
    <w:p w14:paraId="5E0902E6">
      <w:pPr>
        <w:widowControl w:val="0"/>
        <w:ind w:firstLine="420" w:firstLineChars="200"/>
        <w:jc w:val="both"/>
        <w:rPr>
          <w:rFonts w:eastAsia="宋体"/>
          <w:kern w:val="2"/>
          <w:sz w:val="21"/>
          <w:lang w:eastAsia="zh-CN"/>
        </w:rPr>
      </w:pPr>
      <w:r>
        <w:rPr>
          <w:rFonts w:hint="eastAsia" w:eastAsia="宋体"/>
          <w:kern w:val="2"/>
          <w:sz w:val="21"/>
          <w:lang w:eastAsia="zh-CN"/>
        </w:rPr>
        <w:t>（一）投标供应商之间相互约定给予未中标的供应商利益补偿。</w:t>
      </w:r>
    </w:p>
    <w:p w14:paraId="5653EC76">
      <w:pPr>
        <w:widowControl w:val="0"/>
        <w:ind w:firstLine="420" w:firstLineChars="200"/>
        <w:jc w:val="both"/>
        <w:rPr>
          <w:rFonts w:eastAsia="宋体"/>
          <w:kern w:val="2"/>
          <w:sz w:val="21"/>
          <w:lang w:eastAsia="zh-CN"/>
        </w:rPr>
      </w:pPr>
      <w:r>
        <w:rPr>
          <w:rFonts w:hint="eastAsia" w:eastAsia="宋体"/>
          <w:kern w:val="2"/>
          <w:sz w:val="21"/>
          <w:lang w:eastAsia="zh-CN"/>
        </w:rPr>
        <w:t>（二）不同投标供应商的法定代表人、主要经营负责人、项目投标授权代表人、项目负责人、主要技术人员为同一人、属同一单位或者在同一单位缴纳社会保险。</w:t>
      </w:r>
    </w:p>
    <w:p w14:paraId="7153DBEB">
      <w:pPr>
        <w:widowControl w:val="0"/>
        <w:ind w:firstLine="420" w:firstLineChars="200"/>
        <w:jc w:val="both"/>
        <w:rPr>
          <w:rFonts w:eastAsia="宋体"/>
          <w:kern w:val="2"/>
          <w:sz w:val="21"/>
          <w:lang w:eastAsia="zh-CN"/>
        </w:rPr>
      </w:pPr>
      <w:r>
        <w:rPr>
          <w:rFonts w:hint="eastAsia" w:eastAsia="宋体"/>
          <w:kern w:val="2"/>
          <w:sz w:val="21"/>
          <w:lang w:eastAsia="zh-CN"/>
        </w:rPr>
        <w:t>（三）不同投标供应商的投标文件由同一单位或者同一人编制，或者由同一人分阶段参与编制的。</w:t>
      </w:r>
    </w:p>
    <w:p w14:paraId="71E0EA4E">
      <w:pPr>
        <w:widowControl w:val="0"/>
        <w:ind w:firstLine="420" w:firstLineChars="200"/>
        <w:jc w:val="both"/>
        <w:rPr>
          <w:rFonts w:eastAsia="宋体"/>
          <w:kern w:val="2"/>
          <w:sz w:val="21"/>
          <w:lang w:eastAsia="zh-CN"/>
        </w:rPr>
      </w:pPr>
      <w:r>
        <w:rPr>
          <w:rFonts w:hint="eastAsia" w:eastAsia="宋体"/>
          <w:kern w:val="2"/>
          <w:sz w:val="21"/>
          <w:lang w:eastAsia="zh-CN"/>
        </w:rPr>
        <w:t>（四）不同投标供应商的投标文件或部分投标文件相互混装。</w:t>
      </w:r>
    </w:p>
    <w:p w14:paraId="5F35377B">
      <w:pPr>
        <w:widowControl w:val="0"/>
        <w:ind w:firstLine="420" w:firstLineChars="200"/>
        <w:jc w:val="both"/>
        <w:rPr>
          <w:rFonts w:eastAsia="宋体"/>
          <w:kern w:val="2"/>
          <w:sz w:val="21"/>
          <w:lang w:eastAsia="zh-CN"/>
        </w:rPr>
      </w:pPr>
      <w:r>
        <w:rPr>
          <w:rFonts w:hint="eastAsia" w:eastAsia="宋体"/>
          <w:kern w:val="2"/>
          <w:sz w:val="21"/>
          <w:lang w:eastAsia="zh-CN"/>
        </w:rPr>
        <w:t>（五）不同投标供应商的投标文件内容存在非正常一致。</w:t>
      </w:r>
    </w:p>
    <w:p w14:paraId="7B203C00">
      <w:pPr>
        <w:widowControl w:val="0"/>
        <w:ind w:firstLine="420" w:firstLineChars="200"/>
        <w:jc w:val="both"/>
        <w:rPr>
          <w:rFonts w:eastAsia="宋体"/>
          <w:kern w:val="2"/>
          <w:sz w:val="21"/>
          <w:lang w:eastAsia="zh-CN"/>
        </w:rPr>
      </w:pPr>
      <w:r>
        <w:rPr>
          <w:rFonts w:hint="eastAsia" w:eastAsia="宋体"/>
          <w:kern w:val="2"/>
          <w:sz w:val="21"/>
          <w:lang w:eastAsia="zh-CN"/>
        </w:rPr>
        <w:t>（六）由同一单位工作人员为两家以上（含两家）供应商进行同一项投标活动的。</w:t>
      </w:r>
    </w:p>
    <w:p w14:paraId="15D23407">
      <w:pPr>
        <w:widowControl w:val="0"/>
        <w:ind w:firstLine="420" w:firstLineChars="200"/>
        <w:jc w:val="both"/>
        <w:rPr>
          <w:rFonts w:eastAsia="宋体"/>
          <w:kern w:val="2"/>
          <w:sz w:val="21"/>
          <w:lang w:eastAsia="zh-CN"/>
        </w:rPr>
      </w:pPr>
      <w:r>
        <w:rPr>
          <w:rFonts w:hint="eastAsia" w:eastAsia="宋体"/>
          <w:kern w:val="2"/>
          <w:sz w:val="21"/>
          <w:lang w:eastAsia="zh-CN"/>
        </w:rPr>
        <w:t>（七）不同投标人的投标报价呈规律性差异。</w:t>
      </w:r>
    </w:p>
    <w:p w14:paraId="0F0B093D">
      <w:pPr>
        <w:widowControl w:val="0"/>
        <w:ind w:firstLine="420" w:firstLineChars="200"/>
        <w:jc w:val="both"/>
        <w:rPr>
          <w:rFonts w:eastAsia="宋体"/>
          <w:kern w:val="2"/>
          <w:sz w:val="21"/>
          <w:lang w:eastAsia="zh-CN"/>
        </w:rPr>
      </w:pPr>
      <w:r>
        <w:rPr>
          <w:rFonts w:hint="eastAsia" w:eastAsia="宋体"/>
          <w:kern w:val="2"/>
          <w:sz w:val="21"/>
          <w:lang w:eastAsia="zh-CN"/>
        </w:rPr>
        <w:t>（八）不同投标人的投标保证金从同一单位或者个人的账户转出。</w:t>
      </w:r>
    </w:p>
    <w:p w14:paraId="02F7347E">
      <w:pPr>
        <w:widowControl w:val="0"/>
        <w:ind w:firstLine="420" w:firstLineChars="200"/>
        <w:jc w:val="both"/>
        <w:rPr>
          <w:rFonts w:eastAsia="宋体"/>
          <w:kern w:val="2"/>
          <w:sz w:val="21"/>
          <w:lang w:eastAsia="zh-CN"/>
        </w:rPr>
      </w:pPr>
      <w:r>
        <w:rPr>
          <w:rFonts w:hint="eastAsia" w:eastAsia="宋体"/>
          <w:kern w:val="2"/>
          <w:sz w:val="21"/>
          <w:lang w:eastAsia="zh-CN"/>
        </w:rPr>
        <w:t>（九）主管部门依照法律、法规认定的其他情形。</w:t>
      </w:r>
    </w:p>
    <w:p w14:paraId="470E20C3">
      <w:pPr>
        <w:widowControl w:val="0"/>
        <w:ind w:firstLine="422" w:firstLineChars="200"/>
        <w:jc w:val="both"/>
        <w:rPr>
          <w:rFonts w:eastAsia="宋体"/>
          <w:b/>
          <w:kern w:val="2"/>
          <w:sz w:val="21"/>
          <w:lang w:eastAsia="zh-CN"/>
        </w:rPr>
      </w:pPr>
      <w:r>
        <w:rPr>
          <w:rFonts w:hint="eastAsia" w:eastAsia="宋体"/>
          <w:b/>
          <w:kern w:val="2"/>
          <w:sz w:val="21"/>
          <w:lang w:eastAsia="zh-CN"/>
        </w:rPr>
        <w:t>三、本公司已充分知悉下列情形所对应的法律风险，并在投标前已对相关风险事项进行排查。</w:t>
      </w:r>
    </w:p>
    <w:p w14:paraId="7C92DFAB">
      <w:pPr>
        <w:widowControl w:val="0"/>
        <w:ind w:firstLine="420" w:firstLineChars="200"/>
        <w:jc w:val="both"/>
        <w:rPr>
          <w:rFonts w:eastAsia="宋体"/>
          <w:b/>
          <w:kern w:val="2"/>
          <w:sz w:val="21"/>
          <w:lang w:eastAsia="zh-CN"/>
        </w:rPr>
      </w:pPr>
      <w:r>
        <w:rPr>
          <w:rFonts w:hint="eastAsia" w:eastAsia="宋体"/>
          <w:kern w:val="2"/>
          <w:sz w:val="21"/>
          <w:lang w:eastAsia="zh-CN"/>
        </w:rPr>
        <w:t>（一）对于从其他主体获取的投标资料，供应商应审慎核查，确保投标资料的真实性。</w:t>
      </w:r>
      <w:r>
        <w:rPr>
          <w:rFonts w:hint="eastAsia" w:eastAsia="宋体"/>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14:paraId="113C5194">
      <w:pPr>
        <w:widowControl w:val="0"/>
        <w:ind w:firstLine="420" w:firstLineChars="200"/>
        <w:jc w:val="both"/>
        <w:rPr>
          <w:rFonts w:eastAsia="宋体"/>
          <w:kern w:val="2"/>
          <w:sz w:val="21"/>
          <w:lang w:eastAsia="zh-CN"/>
        </w:rPr>
      </w:pPr>
      <w:r>
        <w:rPr>
          <w:rFonts w:hint="eastAsia" w:eastAsia="宋体"/>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3398DA4C">
      <w:pPr>
        <w:widowControl w:val="0"/>
        <w:ind w:firstLine="420" w:firstLineChars="200"/>
        <w:jc w:val="both"/>
        <w:rPr>
          <w:rFonts w:eastAsia="宋体"/>
          <w:kern w:val="2"/>
          <w:sz w:val="21"/>
          <w:lang w:eastAsia="zh-CN"/>
        </w:rPr>
      </w:pPr>
      <w:r>
        <w:rPr>
          <w:rFonts w:hint="eastAsia" w:eastAsia="宋体"/>
          <w:kern w:val="2"/>
          <w:sz w:val="21"/>
          <w:lang w:eastAsia="zh-CN"/>
        </w:rPr>
        <w:t>（三）对于涉及安全生产、特种作业、抢险救灾、防疫等采购项目，供应商实施提供虚假资料、串通投标等违法行为的，主管部门将依法从严处理。</w:t>
      </w:r>
    </w:p>
    <w:p w14:paraId="1017CD20">
      <w:pPr>
        <w:widowControl w:val="0"/>
        <w:ind w:firstLine="420" w:firstLineChars="200"/>
        <w:jc w:val="both"/>
        <w:rPr>
          <w:rFonts w:eastAsia="宋体"/>
          <w:kern w:val="2"/>
          <w:sz w:val="21"/>
          <w:lang w:eastAsia="zh-CN"/>
        </w:rPr>
      </w:pPr>
      <w:r>
        <w:rPr>
          <w:rFonts w:hint="eastAsia" w:eastAsia="宋体"/>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72A16F0">
      <w:pPr>
        <w:widowControl w:val="0"/>
        <w:ind w:firstLine="420" w:firstLineChars="200"/>
        <w:jc w:val="both"/>
        <w:rPr>
          <w:rFonts w:eastAsia="宋体"/>
          <w:kern w:val="2"/>
          <w:sz w:val="21"/>
          <w:lang w:eastAsia="zh-CN"/>
        </w:rPr>
      </w:pPr>
      <w:r>
        <w:rPr>
          <w:rFonts w:hint="eastAsia" w:eastAsia="宋体"/>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2EB93247">
      <w:pPr>
        <w:widowControl w:val="0"/>
        <w:ind w:firstLine="420" w:firstLineChars="200"/>
        <w:jc w:val="both"/>
        <w:rPr>
          <w:rFonts w:eastAsia="宋体"/>
          <w:kern w:val="2"/>
          <w:sz w:val="21"/>
          <w:lang w:eastAsia="zh-CN"/>
        </w:rPr>
      </w:pPr>
      <w:r>
        <w:rPr>
          <w:rFonts w:hint="eastAsia" w:eastAsia="宋体"/>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14:paraId="4C7F903A">
      <w:pPr>
        <w:widowControl w:val="0"/>
        <w:ind w:firstLine="422" w:firstLineChars="200"/>
        <w:jc w:val="both"/>
        <w:rPr>
          <w:rFonts w:eastAsia="宋体"/>
          <w:b/>
          <w:kern w:val="2"/>
          <w:sz w:val="21"/>
          <w:lang w:eastAsia="zh-CN"/>
        </w:rPr>
      </w:pPr>
      <w:r>
        <w:rPr>
          <w:rFonts w:hint="eastAsia" w:eastAsia="宋体"/>
          <w:b/>
          <w:kern w:val="2"/>
          <w:sz w:val="21"/>
          <w:lang w:eastAsia="zh-CN"/>
        </w:rPr>
        <w:t>四、本公司已充分知悉政府采购违法、违规行为的法律后果。</w:t>
      </w:r>
    </w:p>
    <w:p w14:paraId="011DB2C4">
      <w:pPr>
        <w:widowControl w:val="0"/>
        <w:ind w:firstLine="420" w:firstLineChars="200"/>
        <w:jc w:val="both"/>
        <w:rPr>
          <w:rFonts w:eastAsia="宋体"/>
          <w:kern w:val="2"/>
          <w:sz w:val="21"/>
          <w:lang w:eastAsia="zh-CN"/>
        </w:rPr>
      </w:pPr>
      <w:r>
        <w:rPr>
          <w:rFonts w:hint="eastAsia" w:eastAsia="宋体"/>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AEEABA3">
      <w:pPr>
        <w:widowControl w:val="0"/>
        <w:ind w:firstLine="420" w:firstLineChars="200"/>
        <w:jc w:val="both"/>
        <w:rPr>
          <w:rFonts w:eastAsia="宋体"/>
          <w:kern w:val="2"/>
          <w:sz w:val="21"/>
          <w:lang w:eastAsia="zh-CN"/>
        </w:rPr>
      </w:pPr>
      <w:r>
        <w:rPr>
          <w:rFonts w:hint="eastAsia" w:eastAsia="宋体"/>
          <w:kern w:val="2"/>
          <w:sz w:val="21"/>
          <w:highlight w:val="yellow"/>
          <w:lang w:eastAsia="zh-CN"/>
        </w:rPr>
        <w:t>以下文字请投标供应商抄写并确认：“本公司已仔细阅读《采购违法行为风险知悉确认书》，充分知悉违法行为的法律后果，并承诺将严谨、诚信、依法依规参与采购活动”。</w:t>
      </w:r>
    </w:p>
    <w:tbl>
      <w:tblPr>
        <w:tblStyle w:val="11"/>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DB7ED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3783327">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126F26E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A6D6C77">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6BE9306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528AA8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1E28BA5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74BBAFB">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bl>
    <w:p w14:paraId="5D7F27CA">
      <w:pPr>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负责人/投标授权代表签名：</w:t>
      </w:r>
      <w:r>
        <w:rPr>
          <w:rFonts w:hint="eastAsia" w:ascii="宋体" w:hAnsi="宋体" w:eastAsia="宋体"/>
          <w:spacing w:val="-4"/>
          <w:sz w:val="21"/>
          <w:szCs w:val="21"/>
          <w:u w:val="single"/>
          <w:lang w:eastAsia="zh-CN"/>
        </w:rPr>
        <w:t xml:space="preserve">              </w:t>
      </w:r>
    </w:p>
    <w:p w14:paraId="2E0E4A32">
      <w:pPr>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知悉人（公章）：</w:t>
      </w:r>
      <w:r>
        <w:rPr>
          <w:rFonts w:hint="eastAsia" w:ascii="宋体" w:hAnsi="宋体" w:eastAsia="宋体"/>
          <w:spacing w:val="-4"/>
          <w:sz w:val="21"/>
          <w:szCs w:val="21"/>
          <w:u w:val="single"/>
          <w:lang w:eastAsia="zh-CN"/>
        </w:rPr>
        <w:t xml:space="preserve">              </w:t>
      </w:r>
    </w:p>
    <w:p w14:paraId="4B48527F">
      <w:pPr>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spacing w:val="-4"/>
          <w:sz w:val="21"/>
          <w:szCs w:val="21"/>
          <w:lang w:eastAsia="zh-CN"/>
        </w:rPr>
        <w:t xml:space="preserve">     日期：</w:t>
      </w:r>
      <w:r>
        <w:rPr>
          <w:rFonts w:hint="eastAsia" w:ascii="宋体" w:hAnsi="宋体" w:eastAsia="宋体"/>
          <w:spacing w:val="-4"/>
          <w:sz w:val="21"/>
          <w:szCs w:val="21"/>
          <w:u w:val="single"/>
          <w:lang w:eastAsia="zh-CN"/>
        </w:rPr>
        <w:t xml:space="preserve">              </w:t>
      </w:r>
    </w:p>
    <w:p w14:paraId="02966162">
      <w:pPr>
        <w:autoSpaceDE w:val="0"/>
        <w:autoSpaceDN w:val="0"/>
        <w:spacing w:line="400" w:lineRule="exact"/>
        <w:ind w:firstLine="406" w:firstLineChars="200"/>
        <w:rPr>
          <w:rFonts w:hint="eastAsia" w:ascii="宋体" w:hAnsi="宋体" w:eastAsia="宋体"/>
          <w:b/>
          <w:bCs/>
          <w:color w:val="FF0000"/>
          <w:spacing w:val="-4"/>
          <w:sz w:val="21"/>
          <w:szCs w:val="21"/>
          <w:lang w:eastAsia="zh-CN"/>
        </w:rPr>
      </w:pPr>
      <w:r>
        <w:rPr>
          <w:rFonts w:hint="eastAsia" w:ascii="宋体" w:hAnsi="宋体" w:eastAsia="宋体"/>
          <w:b/>
          <w:bCs/>
          <w:color w:val="FF0000"/>
          <w:spacing w:val="-4"/>
          <w:sz w:val="21"/>
          <w:szCs w:val="21"/>
          <w:lang w:eastAsia="zh-CN"/>
        </w:rPr>
        <w:t>注：</w:t>
      </w:r>
    </w:p>
    <w:p w14:paraId="33DD5D1C">
      <w:pPr>
        <w:autoSpaceDE w:val="0"/>
        <w:autoSpaceDN w:val="0"/>
        <w:spacing w:line="400" w:lineRule="exact"/>
        <w:ind w:firstLine="406" w:firstLineChars="200"/>
        <w:rPr>
          <w:rFonts w:hint="eastAsia" w:ascii="宋体" w:hAnsi="宋体" w:eastAsia="宋体"/>
          <w:b/>
          <w:bCs/>
          <w:color w:val="FF0000"/>
          <w:spacing w:val="-4"/>
          <w:sz w:val="21"/>
          <w:szCs w:val="21"/>
          <w:lang w:eastAsia="zh-CN"/>
        </w:rPr>
      </w:pPr>
      <w:r>
        <w:rPr>
          <w:rFonts w:hint="eastAsia" w:ascii="宋体" w:hAnsi="宋体" w:eastAsia="宋体"/>
          <w:b/>
          <w:bCs/>
          <w:color w:val="FF0000"/>
          <w:spacing w:val="-4"/>
          <w:sz w:val="21"/>
          <w:szCs w:val="21"/>
          <w:lang w:eastAsia="zh-CN"/>
        </w:rPr>
        <w:t>1.</w:t>
      </w:r>
      <w:r>
        <w:rPr>
          <w:rFonts w:hint="eastAsia" w:eastAsia="宋体"/>
          <w:kern w:val="2"/>
          <w:sz w:val="21"/>
          <w:lang w:eastAsia="zh-CN"/>
        </w:rPr>
        <w:t xml:space="preserve"> </w:t>
      </w:r>
      <w:r>
        <w:rPr>
          <w:rFonts w:hint="eastAsia" w:ascii="宋体" w:hAnsi="宋体" w:eastAsia="宋体"/>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39F1B4CB">
      <w:pPr>
        <w:autoSpaceDE w:val="0"/>
        <w:autoSpaceDN w:val="0"/>
        <w:spacing w:line="400" w:lineRule="exact"/>
        <w:ind w:firstLine="406" w:firstLineChars="200"/>
        <w:rPr>
          <w:rFonts w:hint="eastAsia" w:ascii="宋体" w:hAnsi="宋体" w:eastAsia="宋体"/>
          <w:color w:val="FF0000"/>
          <w:spacing w:val="-4"/>
          <w:sz w:val="21"/>
          <w:szCs w:val="21"/>
          <w:lang w:eastAsia="zh-CN"/>
        </w:rPr>
      </w:pPr>
      <w:r>
        <w:rPr>
          <w:rFonts w:hint="eastAsia" w:ascii="宋体" w:hAnsi="宋体" w:eastAsia="宋体"/>
          <w:b/>
          <w:bCs/>
          <w:color w:val="FF0000"/>
          <w:spacing w:val="-4"/>
          <w:sz w:val="21"/>
          <w:szCs w:val="21"/>
          <w:lang w:eastAsia="zh-CN"/>
        </w:rPr>
        <w:t>2.投标供应商负责人或投标授权代表签字</w:t>
      </w:r>
      <w:r>
        <w:rPr>
          <w:rFonts w:hint="eastAsia" w:ascii="宋体" w:hAnsi="宋体" w:eastAsia="宋体"/>
          <w:b/>
          <w:bCs/>
          <w:color w:val="FF0000"/>
          <w:spacing w:val="-4"/>
          <w:sz w:val="21"/>
          <w:szCs w:val="21"/>
          <w:highlight w:val="yellow"/>
          <w:lang w:eastAsia="zh-CN"/>
        </w:rPr>
        <w:t>并加盖单位公章</w:t>
      </w:r>
      <w:r>
        <w:rPr>
          <w:rFonts w:hint="eastAsia" w:ascii="宋体" w:hAnsi="宋体" w:eastAsia="宋体"/>
          <w:b/>
          <w:bCs/>
          <w:color w:val="FF0000"/>
          <w:spacing w:val="-4"/>
          <w:sz w:val="21"/>
          <w:szCs w:val="21"/>
          <w:lang w:eastAsia="zh-CN"/>
        </w:rPr>
        <w:t>后，扫描上传至投标文件一并提交。</w:t>
      </w:r>
    </w:p>
    <w:p w14:paraId="1B4FF7F0">
      <w:pPr>
        <w:spacing w:line="360" w:lineRule="auto"/>
        <w:rPr>
          <w:rFonts w:eastAsia="宋体"/>
          <w:b/>
          <w:bCs/>
          <w:lang w:eastAsia="zh-CN"/>
        </w:rPr>
      </w:pPr>
    </w:p>
    <w:p w14:paraId="1BF7CA7A">
      <w:pPr>
        <w:widowControl w:val="0"/>
        <w:spacing w:line="360" w:lineRule="auto"/>
        <w:jc w:val="both"/>
        <w:rPr>
          <w:rFonts w:eastAsia="宋体"/>
          <w:b/>
          <w:bCs/>
          <w:kern w:val="2"/>
          <w:lang w:eastAsia="zh-CN"/>
        </w:rPr>
      </w:pPr>
      <w:r>
        <w:rPr>
          <w:rFonts w:hint="eastAsia" w:ascii="黑体" w:hAnsi="宋体" w:eastAsia="黑体"/>
          <w:b/>
          <w:bCs/>
          <w:szCs w:val="20"/>
          <w:lang w:eastAsia="zh-CN"/>
        </w:rPr>
        <w:t>（二）投标人认为需要加以说明的其他内容（格式自定）</w:t>
      </w:r>
    </w:p>
    <w:p w14:paraId="67630B27">
      <w:pPr>
        <w:widowControl w:val="0"/>
        <w:spacing w:line="360" w:lineRule="auto"/>
        <w:jc w:val="both"/>
        <w:rPr>
          <w:rFonts w:eastAsia="宋体"/>
          <w:kern w:val="2"/>
          <w:lang w:eastAsia="zh-CN"/>
        </w:rPr>
      </w:pPr>
    </w:p>
    <w:p w14:paraId="4F31BBA7">
      <w:pPr>
        <w:rPr>
          <w:rFonts w:hint="eastAsia" w:ascii="宋体" w:hAnsi="宋体" w:eastAsia="宋体"/>
          <w:b/>
          <w:bCs/>
          <w:szCs w:val="20"/>
          <w:lang w:eastAsia="zh-CN"/>
        </w:rPr>
      </w:pPr>
      <w:r>
        <w:rPr>
          <w:rFonts w:eastAsia="宋体"/>
          <w:kern w:val="2"/>
          <w:sz w:val="21"/>
          <w:lang w:eastAsia="zh-CN"/>
        </w:rPr>
        <w:br w:type="page"/>
      </w:r>
    </w:p>
    <w:p w14:paraId="23B38711">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4C4E9060">
      <w:pPr>
        <w:widowControl w:val="0"/>
        <w:jc w:val="center"/>
        <w:outlineLvl w:val="0"/>
        <w:rPr>
          <w:rFonts w:eastAsia="宋体"/>
          <w:kern w:val="2"/>
          <w:sz w:val="21"/>
          <w:lang w:eastAsia="zh-CN"/>
        </w:rPr>
      </w:pPr>
      <w:r>
        <w:rPr>
          <w:rFonts w:hint="eastAsia" w:eastAsia="宋体"/>
          <w:b/>
          <w:kern w:val="2"/>
          <w:lang w:eastAsia="zh-CN"/>
        </w:rPr>
        <w:t>（仅供参考，具体以项目需求及实际签订为准）</w:t>
      </w:r>
    </w:p>
    <w:p w14:paraId="5DF024CD">
      <w:pPr>
        <w:widowControl w:val="0"/>
        <w:ind w:firstLine="411" w:firstLineChars="196"/>
        <w:jc w:val="both"/>
        <w:rPr>
          <w:rFonts w:eastAsia="宋体"/>
          <w:kern w:val="2"/>
          <w:sz w:val="21"/>
          <w:lang w:eastAsia="zh-CN"/>
        </w:rPr>
      </w:pPr>
    </w:p>
    <w:p w14:paraId="561C644F">
      <w:pPr>
        <w:widowControl w:val="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甲方：</w:t>
      </w:r>
    </w:p>
    <w:p w14:paraId="13543C95">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地址：</w:t>
      </w:r>
    </w:p>
    <w:p w14:paraId="1528A113">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14:paraId="6EA7C8A5">
      <w:pPr>
        <w:widowControl w:val="0"/>
        <w:jc w:val="both"/>
        <w:rPr>
          <w:rFonts w:hint="eastAsia"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34562B40">
      <w:pPr>
        <w:widowControl w:val="0"/>
        <w:jc w:val="both"/>
        <w:rPr>
          <w:rFonts w:hint="eastAsia" w:ascii="宋体" w:hAnsi="宋体" w:eastAsia="宋体"/>
          <w:b/>
          <w:bCs/>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r>
        <w:rPr>
          <w:rFonts w:ascii="宋体" w:hAnsi="宋体" w:eastAsia="宋体"/>
          <w:b/>
          <w:bCs/>
          <w:kern w:val="2"/>
          <w:sz w:val="21"/>
          <w:szCs w:val="21"/>
          <w:lang w:eastAsia="zh-CN"/>
        </w:rPr>
        <w:t xml:space="preserve"> </w:t>
      </w:r>
    </w:p>
    <w:p w14:paraId="4E23EAED">
      <w:pPr>
        <w:widowControl w:val="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乙方：</w:t>
      </w:r>
    </w:p>
    <w:p w14:paraId="46EF5112">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地址：</w:t>
      </w:r>
    </w:p>
    <w:p w14:paraId="4FA52F7E">
      <w:pPr>
        <w:widowControl w:val="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联系人：</w:t>
      </w:r>
      <w:r>
        <w:rPr>
          <w:rFonts w:ascii="宋体" w:hAnsi="宋体" w:eastAsia="宋体"/>
          <w:kern w:val="2"/>
          <w:sz w:val="21"/>
          <w:szCs w:val="21"/>
          <w:lang w:eastAsia="zh-CN"/>
        </w:rPr>
        <w:t xml:space="preserve">                          </w:t>
      </w:r>
    </w:p>
    <w:p w14:paraId="5305793A">
      <w:pPr>
        <w:widowControl w:val="0"/>
        <w:jc w:val="both"/>
        <w:rPr>
          <w:rFonts w:hint="eastAsia" w:ascii="宋体" w:hAnsi="宋体" w:eastAsia="宋体"/>
          <w:b/>
          <w:bCs/>
          <w:kern w:val="2"/>
          <w:sz w:val="21"/>
          <w:szCs w:val="21"/>
          <w:lang w:eastAsia="zh-CN"/>
        </w:rPr>
      </w:pPr>
      <w:r>
        <w:rPr>
          <w:rFonts w:hint="eastAsia" w:ascii="宋体" w:hAnsi="宋体" w:eastAsia="宋体"/>
          <w:kern w:val="2"/>
          <w:sz w:val="21"/>
          <w:szCs w:val="21"/>
          <w:lang w:eastAsia="zh-CN"/>
        </w:rPr>
        <w:t>联系电话：</w:t>
      </w:r>
    </w:p>
    <w:p w14:paraId="56E2BEE2">
      <w:pPr>
        <w:widowControl w:val="0"/>
        <w:jc w:val="both"/>
        <w:rPr>
          <w:rFonts w:hint="eastAsia" w:ascii="宋体" w:hAnsi="宋体" w:eastAsia="宋体"/>
          <w:kern w:val="2"/>
          <w:sz w:val="21"/>
          <w:szCs w:val="21"/>
          <w:lang w:eastAsia="zh-CN"/>
        </w:rPr>
      </w:pPr>
      <w:r>
        <w:rPr>
          <w:rFonts w:ascii="宋体" w:hAnsi="宋体" w:eastAsia="宋体"/>
          <w:b/>
          <w:bCs/>
          <w:kern w:val="2"/>
          <w:sz w:val="21"/>
          <w:szCs w:val="21"/>
          <w:lang w:eastAsia="zh-CN"/>
        </w:rPr>
        <w:t xml:space="preserve">            </w:t>
      </w:r>
      <w:r>
        <w:rPr>
          <w:rFonts w:hint="eastAsia" w:ascii="宋体" w:hAnsi="宋体" w:eastAsia="宋体"/>
          <w:b/>
          <w:bCs/>
          <w:kern w:val="2"/>
          <w:sz w:val="21"/>
          <w:szCs w:val="21"/>
          <w:lang w:eastAsia="zh-CN"/>
        </w:rPr>
        <w:t xml:space="preserve">          </w:t>
      </w:r>
    </w:p>
    <w:p w14:paraId="24CBAB6A">
      <w:pPr>
        <w:widowControl w:val="0"/>
        <w:jc w:val="both"/>
        <w:rPr>
          <w:rFonts w:hint="eastAsia" w:ascii="宋体" w:hAnsi="宋体" w:eastAsia="宋体"/>
          <w:kern w:val="2"/>
          <w:sz w:val="21"/>
          <w:szCs w:val="21"/>
          <w:lang w:eastAsia="zh-CN"/>
        </w:rPr>
      </w:pPr>
    </w:p>
    <w:p w14:paraId="389D9A4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根据深圳公共资源交易中心（深圳交易集团有限公司政府采购业务分公司）*</w:t>
      </w:r>
      <w:r>
        <w:rPr>
          <w:rFonts w:ascii="宋体" w:hAnsi="宋体" w:eastAsia="宋体"/>
          <w:kern w:val="2"/>
          <w:sz w:val="21"/>
          <w:szCs w:val="21"/>
          <w:lang w:eastAsia="zh-CN"/>
        </w:rPr>
        <w:t>**</w:t>
      </w:r>
      <w:r>
        <w:rPr>
          <w:rFonts w:hint="eastAsia" w:ascii="宋体" w:hAnsi="宋体" w:eastAsia="宋体"/>
          <w:kern w:val="2"/>
          <w:sz w:val="21"/>
          <w:szCs w:val="21"/>
          <w:lang w:eastAsia="zh-CN"/>
        </w:rPr>
        <w:t>号项目结果，*</w:t>
      </w:r>
      <w:r>
        <w:rPr>
          <w:rFonts w:ascii="宋体" w:hAnsi="宋体" w:eastAsia="宋体"/>
          <w:kern w:val="2"/>
          <w:sz w:val="21"/>
          <w:szCs w:val="21"/>
          <w:lang w:eastAsia="zh-CN"/>
        </w:rPr>
        <w:t>**</w:t>
      </w:r>
      <w:r>
        <w:rPr>
          <w:rFonts w:hint="eastAsia" w:ascii="宋体" w:hAnsi="宋体" w:eastAsia="宋体"/>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hint="eastAsia" w:ascii="宋体" w:hAnsi="宋体" w:eastAsia="宋体"/>
          <w:b/>
          <w:bCs/>
          <w:snapToGrid w:val="0"/>
          <w:sz w:val="21"/>
          <w:szCs w:val="21"/>
          <w:u w:val="single"/>
          <w:lang w:val="zh-CN" w:eastAsia="zh-CN"/>
        </w:rPr>
        <w:t xml:space="preserve">                      服务项目</w:t>
      </w:r>
      <w:r>
        <w:rPr>
          <w:rFonts w:hint="eastAsia" w:ascii="宋体" w:hAnsi="宋体" w:eastAsia="宋体"/>
          <w:kern w:val="2"/>
          <w:sz w:val="21"/>
          <w:szCs w:val="21"/>
          <w:lang w:eastAsia="zh-CN"/>
        </w:rPr>
        <w:t>，达成以下合同条款：</w:t>
      </w:r>
    </w:p>
    <w:p w14:paraId="7C03A7DA">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第一条　项目概况</w:t>
      </w:r>
    </w:p>
    <w:p w14:paraId="6E62306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项目名称： </w:t>
      </w:r>
    </w:p>
    <w:p w14:paraId="1A28AA1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项目内容： </w:t>
      </w:r>
    </w:p>
    <w:p w14:paraId="609B538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服务时间： </w:t>
      </w:r>
    </w:p>
    <w:p w14:paraId="1B7C07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合同价款：合同总价为元，含一切税费。</w:t>
      </w:r>
      <w:r>
        <w:rPr>
          <w:rFonts w:eastAsia="宋体"/>
          <w:kern w:val="2"/>
          <w:sz w:val="21"/>
          <w:lang w:eastAsia="zh-CN"/>
        </w:rPr>
        <w:t>本合同总价包括</w:t>
      </w:r>
      <w:r>
        <w:rPr>
          <w:rFonts w:hint="eastAsia" w:ascii="宋体" w:hAnsi="宋体" w:eastAsia="宋体"/>
          <w:kern w:val="2"/>
          <w:sz w:val="21"/>
          <w:szCs w:val="21"/>
          <w:lang w:eastAsia="zh-CN"/>
        </w:rPr>
        <w:t>乙方为实施本项目*</w:t>
      </w:r>
      <w:r>
        <w:rPr>
          <w:rFonts w:ascii="宋体" w:hAnsi="宋体" w:eastAsia="宋体"/>
          <w:kern w:val="2"/>
          <w:sz w:val="21"/>
          <w:szCs w:val="21"/>
          <w:lang w:eastAsia="zh-CN"/>
        </w:rPr>
        <w:t>**</w:t>
      </w:r>
      <w:r>
        <w:rPr>
          <w:rFonts w:hint="eastAsia" w:ascii="宋体" w:hAnsi="宋体" w:eastAsia="宋体"/>
          <w:kern w:val="2"/>
          <w:sz w:val="21"/>
          <w:szCs w:val="21"/>
          <w:lang w:eastAsia="zh-CN"/>
        </w:rPr>
        <w:t>所需的设备仪器费、车辆租赁费、</w:t>
      </w:r>
      <w:r>
        <w:rPr>
          <w:rFonts w:eastAsia="宋体"/>
          <w:kern w:val="2"/>
          <w:sz w:val="21"/>
          <w:lang w:eastAsia="zh-CN"/>
        </w:rPr>
        <w:t>服务</w:t>
      </w:r>
      <w:r>
        <w:rPr>
          <w:rFonts w:hint="eastAsia" w:eastAsia="宋体"/>
          <w:kern w:val="2"/>
          <w:sz w:val="21"/>
          <w:lang w:eastAsia="zh-CN"/>
        </w:rPr>
        <w:t>和</w:t>
      </w:r>
      <w:r>
        <w:rPr>
          <w:rFonts w:eastAsia="宋体"/>
          <w:kern w:val="2"/>
          <w:sz w:val="21"/>
          <w:lang w:eastAsia="zh-CN"/>
        </w:rPr>
        <w:t>技术费用</w:t>
      </w:r>
      <w:r>
        <w:rPr>
          <w:rFonts w:hint="eastAsia" w:eastAsia="宋体"/>
          <w:kern w:val="2"/>
          <w:sz w:val="21"/>
          <w:lang w:eastAsia="zh-CN"/>
        </w:rPr>
        <w:t>等</w:t>
      </w:r>
      <w:r>
        <w:rPr>
          <w:rFonts w:eastAsia="宋体"/>
          <w:kern w:val="2"/>
          <w:sz w:val="21"/>
          <w:lang w:eastAsia="zh-CN"/>
        </w:rPr>
        <w:t>，为固定不变价格，且不随通货膨胀的影响而波动。合同总价包括</w:t>
      </w:r>
      <w:r>
        <w:rPr>
          <w:rFonts w:hint="eastAsia" w:ascii="宋体" w:hAnsi="宋体" w:eastAsia="宋体"/>
          <w:kern w:val="2"/>
          <w:sz w:val="21"/>
          <w:szCs w:val="21"/>
          <w:lang w:eastAsia="zh-CN"/>
        </w:rPr>
        <w:t>乙方</w:t>
      </w:r>
      <w:r>
        <w:rPr>
          <w:rFonts w:eastAsia="宋体"/>
          <w:kern w:val="2"/>
          <w:sz w:val="21"/>
          <w:lang w:eastAsia="zh-CN"/>
        </w:rPr>
        <w:t>履行本合同义务所发生的一切费用和支出和以各种方式寄送技术资料到</w:t>
      </w:r>
      <w:r>
        <w:rPr>
          <w:rFonts w:hint="eastAsia" w:eastAsia="宋体"/>
          <w:kern w:val="2"/>
          <w:sz w:val="21"/>
          <w:lang w:eastAsia="zh-CN"/>
        </w:rPr>
        <w:t>甲</w:t>
      </w:r>
      <w:r>
        <w:rPr>
          <w:rFonts w:eastAsia="宋体"/>
          <w:kern w:val="2"/>
          <w:sz w:val="21"/>
          <w:lang w:eastAsia="zh-CN"/>
        </w:rPr>
        <w:t>方办公室所发生的费用。</w:t>
      </w:r>
    </w:p>
    <w:p w14:paraId="4C444198">
      <w:pPr>
        <w:widowControl w:val="0"/>
        <w:ind w:firstLine="42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支付方式：分期支付。</w:t>
      </w:r>
    </w:p>
    <w:p w14:paraId="35E4B093">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第二条  服务范围</w:t>
      </w:r>
    </w:p>
    <w:p w14:paraId="4AC5A2B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1、  </w:t>
      </w:r>
    </w:p>
    <w:p w14:paraId="2C09F01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199F4E0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3、其他合同未明示的相关工作。</w:t>
      </w:r>
    </w:p>
    <w:p w14:paraId="457C87E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第三条  时间要求及阶段成果</w:t>
      </w:r>
    </w:p>
    <w:p w14:paraId="61C90C0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1、合同签订天内完成项目实施的准备工作，包括工作大纲和细则的编制；</w:t>
      </w:r>
    </w:p>
    <w:p w14:paraId="1251426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2、 </w:t>
      </w:r>
    </w:p>
    <w:p w14:paraId="56DE936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w:t>
      </w:r>
    </w:p>
    <w:p w14:paraId="6C05DDF6">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第四条  咨询服务资料归属</w:t>
      </w:r>
    </w:p>
    <w:p w14:paraId="08B5ED46">
      <w:pPr>
        <w:widowControl w:val="0"/>
        <w:ind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w:t>
      </w:r>
      <w:r>
        <w:rPr>
          <w:rFonts w:eastAsia="宋体"/>
          <w:kern w:val="2"/>
          <w:sz w:val="21"/>
          <w:lang w:eastAsia="zh-CN"/>
        </w:rPr>
        <w:t>所有提交给</w:t>
      </w:r>
      <w:r>
        <w:rPr>
          <w:rFonts w:hint="eastAsia" w:eastAsia="宋体"/>
          <w:kern w:val="2"/>
          <w:sz w:val="21"/>
          <w:lang w:eastAsia="zh-CN"/>
        </w:rPr>
        <w:t>甲</w:t>
      </w:r>
      <w:r>
        <w:rPr>
          <w:rFonts w:eastAsia="宋体"/>
          <w:kern w:val="2"/>
          <w:sz w:val="21"/>
          <w:lang w:eastAsia="zh-CN"/>
        </w:rPr>
        <w:t>方的服务</w:t>
      </w:r>
      <w:r>
        <w:rPr>
          <w:rFonts w:hint="eastAsia" w:eastAsia="宋体"/>
          <w:kern w:val="2"/>
          <w:sz w:val="21"/>
          <w:lang w:eastAsia="zh-CN"/>
        </w:rPr>
        <w:t>文件</w:t>
      </w:r>
      <w:r>
        <w:rPr>
          <w:rFonts w:eastAsia="宋体"/>
          <w:kern w:val="2"/>
          <w:sz w:val="21"/>
          <w:lang w:eastAsia="zh-CN"/>
        </w:rPr>
        <w:t>及相关的资料的最后文本，包括为履行技术服务范围所编制的计划和证明资料等，都属于</w:t>
      </w:r>
      <w:r>
        <w:rPr>
          <w:rFonts w:hint="eastAsia" w:eastAsia="宋体"/>
          <w:kern w:val="2"/>
          <w:sz w:val="21"/>
          <w:lang w:eastAsia="zh-CN"/>
        </w:rPr>
        <w:t>甲</w:t>
      </w:r>
      <w:r>
        <w:rPr>
          <w:rFonts w:eastAsia="宋体"/>
          <w:kern w:val="2"/>
          <w:sz w:val="21"/>
          <w:lang w:eastAsia="zh-CN"/>
        </w:rPr>
        <w:t>方的财产，</w:t>
      </w:r>
      <w:r>
        <w:rPr>
          <w:rFonts w:hint="eastAsia" w:ascii="宋体" w:hAnsi="宋体" w:eastAsia="宋体"/>
          <w:kern w:val="2"/>
          <w:sz w:val="21"/>
          <w:szCs w:val="21"/>
          <w:lang w:eastAsia="zh-CN"/>
        </w:rPr>
        <w:t>乙</w:t>
      </w:r>
      <w:r>
        <w:rPr>
          <w:rFonts w:eastAsia="宋体"/>
          <w:kern w:val="2"/>
          <w:sz w:val="21"/>
          <w:lang w:eastAsia="zh-CN"/>
        </w:rPr>
        <w:t>方在提交给</w:t>
      </w:r>
      <w:r>
        <w:rPr>
          <w:rFonts w:hint="eastAsia" w:eastAsia="宋体"/>
          <w:kern w:val="2"/>
          <w:sz w:val="21"/>
          <w:lang w:eastAsia="zh-CN"/>
        </w:rPr>
        <w:t>甲</w:t>
      </w:r>
      <w:r>
        <w:rPr>
          <w:rFonts w:eastAsia="宋体"/>
          <w:kern w:val="2"/>
          <w:sz w:val="21"/>
          <w:lang w:eastAsia="zh-CN"/>
        </w:rPr>
        <w:t>方之前应将上述资料进行整理归类和编制索引</w:t>
      </w:r>
      <w:r>
        <w:rPr>
          <w:rFonts w:hint="eastAsia" w:eastAsia="宋体"/>
          <w:kern w:val="2"/>
          <w:sz w:val="21"/>
          <w:lang w:eastAsia="zh-CN"/>
        </w:rPr>
        <w:t>。</w:t>
      </w:r>
    </w:p>
    <w:p w14:paraId="208A73FA">
      <w:pPr>
        <w:widowControl w:val="0"/>
        <w:ind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方未经</w:t>
      </w:r>
      <w:r>
        <w:rPr>
          <w:rFonts w:hint="eastAsia" w:eastAsia="宋体"/>
          <w:kern w:val="2"/>
          <w:sz w:val="21"/>
          <w:lang w:eastAsia="zh-CN"/>
        </w:rPr>
        <w:t>甲</w:t>
      </w:r>
      <w:r>
        <w:rPr>
          <w:rFonts w:eastAsia="宋体"/>
          <w:kern w:val="2"/>
          <w:sz w:val="21"/>
          <w:lang w:eastAsia="zh-CN"/>
        </w:rPr>
        <w:t>方的书面同意，不得将上述资料用于与本服务项目之外的任何项目</w:t>
      </w:r>
      <w:r>
        <w:rPr>
          <w:rFonts w:hint="eastAsia" w:eastAsia="宋体"/>
          <w:kern w:val="2"/>
          <w:sz w:val="21"/>
          <w:lang w:eastAsia="zh-CN"/>
        </w:rPr>
        <w:t>。</w:t>
      </w:r>
    </w:p>
    <w:p w14:paraId="793B0810">
      <w:pPr>
        <w:widowControl w:val="0"/>
        <w:ind w:firstLine="420" w:firstLineChars="20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合同履行</w:t>
      </w:r>
      <w:r>
        <w:rPr>
          <w:rFonts w:hint="eastAsia" w:eastAsia="宋体"/>
          <w:kern w:val="2"/>
          <w:sz w:val="21"/>
          <w:lang w:eastAsia="zh-CN"/>
        </w:rPr>
        <w:t>完毕，</w:t>
      </w:r>
      <w:r>
        <w:rPr>
          <w:rFonts w:eastAsia="宋体"/>
          <w:kern w:val="2"/>
          <w:sz w:val="21"/>
          <w:lang w:eastAsia="zh-CN"/>
        </w:rPr>
        <w:t>未经</w:t>
      </w:r>
      <w:r>
        <w:rPr>
          <w:rFonts w:hint="eastAsia" w:eastAsia="宋体"/>
          <w:kern w:val="2"/>
          <w:sz w:val="21"/>
          <w:lang w:eastAsia="zh-CN"/>
        </w:rPr>
        <w:t>甲</w:t>
      </w:r>
      <w:r>
        <w:rPr>
          <w:rFonts w:eastAsia="宋体"/>
          <w:kern w:val="2"/>
          <w:sz w:val="21"/>
          <w:lang w:eastAsia="zh-CN"/>
        </w:rPr>
        <w:t>方的书面同意</w:t>
      </w:r>
      <w:r>
        <w:rPr>
          <w:rFonts w:hint="eastAsia" w:eastAsia="宋体"/>
          <w:kern w:val="2"/>
          <w:sz w:val="21"/>
          <w:lang w:eastAsia="zh-CN"/>
        </w:rPr>
        <w:t>，</w:t>
      </w:r>
      <w:r>
        <w:rPr>
          <w:rFonts w:hint="eastAsia" w:ascii="宋体" w:hAnsi="宋体" w:eastAsia="宋体"/>
          <w:kern w:val="2"/>
          <w:sz w:val="21"/>
          <w:szCs w:val="21"/>
          <w:lang w:eastAsia="zh-CN"/>
        </w:rPr>
        <w:t>乙</w:t>
      </w:r>
      <w:r>
        <w:rPr>
          <w:rFonts w:eastAsia="宋体"/>
          <w:kern w:val="2"/>
          <w:sz w:val="21"/>
          <w:lang w:eastAsia="zh-CN"/>
        </w:rPr>
        <w:t>方</w:t>
      </w:r>
      <w:r>
        <w:rPr>
          <w:rFonts w:hint="eastAsia" w:eastAsia="宋体"/>
          <w:kern w:val="2"/>
          <w:sz w:val="21"/>
          <w:lang w:eastAsia="zh-CN"/>
        </w:rPr>
        <w:t>不得保存在</w:t>
      </w:r>
      <w:r>
        <w:rPr>
          <w:rFonts w:eastAsia="宋体"/>
          <w:kern w:val="2"/>
          <w:sz w:val="21"/>
          <w:lang w:eastAsia="zh-CN"/>
        </w:rPr>
        <w:t>履行合同过程中所获得或接触到的任何</w:t>
      </w:r>
      <w:r>
        <w:rPr>
          <w:rFonts w:hint="eastAsia" w:ascii="宋体" w:hAnsi="宋体" w:eastAsia="宋体"/>
          <w:kern w:val="2"/>
          <w:sz w:val="21"/>
          <w:szCs w:val="21"/>
          <w:lang w:eastAsia="zh-CN"/>
        </w:rPr>
        <w:t>内部数据资料。</w:t>
      </w:r>
    </w:p>
    <w:p w14:paraId="43298FAA">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第五条  甲方的义务</w:t>
      </w:r>
    </w:p>
    <w:p w14:paraId="364A23A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1、负责与本服务项目有关的第三方的协调，提供开展服务工作的外部条件。</w:t>
      </w:r>
    </w:p>
    <w:p w14:paraId="49768B0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2、向乙方提供与本项目服务工作有关的资料。</w:t>
      </w:r>
    </w:p>
    <w:p w14:paraId="78CB891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3、负责组织有关专家对项目成果报告的评审。</w:t>
      </w:r>
    </w:p>
    <w:p w14:paraId="469CD695">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第七条　乙方的义务</w:t>
      </w:r>
    </w:p>
    <w:p w14:paraId="4821EC7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１、应按照招标文件、投标文件要求按期完成本项目服务工作。</w:t>
      </w:r>
    </w:p>
    <w:p w14:paraId="14AAF6F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2、负责组织项目的实施，保证进度和工作质量，并满足验收相关标准。</w:t>
      </w:r>
    </w:p>
    <w:p w14:paraId="394768E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hint="eastAsia" w:ascii="宋体" w:hAnsi="宋体" w:eastAsia="宋体"/>
          <w:kern w:val="2"/>
          <w:sz w:val="21"/>
          <w:lang w:eastAsia="zh-CN"/>
        </w:rPr>
        <w:t>向甲方提交资料等各套，一套电子版文件。</w:t>
      </w:r>
    </w:p>
    <w:p w14:paraId="31203D8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4、在履行合同期间或合同规定期限内，不得泄露与本合同规定业务活动有关的保密资料。</w:t>
      </w:r>
    </w:p>
    <w:p w14:paraId="5856C3C9">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第八条  甲方的权利</w:t>
      </w:r>
    </w:p>
    <w:p w14:paraId="36AD7613">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、有权向乙方询问工作进展情况及相关的内容。</w:t>
      </w:r>
    </w:p>
    <w:p w14:paraId="1E9E5053">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、有权阐述对具体问题的意见和建议。</w:t>
      </w:r>
    </w:p>
    <w:p w14:paraId="5C4124ED">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、当甲方认定乙方人员不按合同履行其职责，或与第三人串通给甲方造成经济损失的，甲方有权要求更换人员，直至终止合同并要求乙方承担相应的赔偿责任。</w:t>
      </w:r>
    </w:p>
    <w:p w14:paraId="7B8DBF27">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第九条  乙方的权利</w:t>
      </w:r>
    </w:p>
    <w:p w14:paraId="1E20F6E3">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、乙方在本项目服务过程中，如甲方提供的资料不明确时可向甲方提出书面报告。</w:t>
      </w:r>
    </w:p>
    <w:p w14:paraId="3F4EF612">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、乙方在本项目服务过程中，有权对第三方提出与本咨询服务业务有关的问题进行核对或查问。</w:t>
      </w:r>
    </w:p>
    <w:p w14:paraId="6A4F81ED">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w:t>
      </w:r>
      <w:r>
        <w:rPr>
          <w:rFonts w:hint="eastAsia" w:ascii="宋体" w:hAnsi="宋体" w:eastAsia="宋体"/>
          <w:kern w:val="2"/>
          <w:sz w:val="21"/>
          <w:szCs w:val="21"/>
          <w:lang w:eastAsia="zh-CN"/>
        </w:rPr>
        <w:t>、乙方在本项目服务过程中，有到现场勘察的权利。</w:t>
      </w:r>
    </w:p>
    <w:p w14:paraId="377472F1">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第十条  甲方的责任</w:t>
      </w:r>
    </w:p>
    <w:p w14:paraId="62FF8D8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1、应当履行本合同约定的义务，如有违反则应当承担违约责任，赔偿给乙方造成的损失。</w:t>
      </w:r>
    </w:p>
    <w:p w14:paraId="12472BD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2、甲方向乙方提出赔偿要求不能成立时，则应补偿由于该赔偿或其他要求所导致乙方的各种费用的支出。</w:t>
      </w:r>
    </w:p>
    <w:p w14:paraId="5FA78BD1">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第十一条  乙方的责任</w:t>
      </w:r>
    </w:p>
    <w:p w14:paraId="37C5F7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1、乙方的责任期即本合同有效期。如因非乙方的责任造成进度的推迟或延误而超过约定的日期，双方应进一步约定相应延长合同有效期。</w:t>
      </w:r>
    </w:p>
    <w:p w14:paraId="562D611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2、乙方的责任期内，应当履行本合同中约定的义务，因乙方的单方过失造成的经济损失，应当向甲方进行赔偿。</w:t>
      </w:r>
    </w:p>
    <w:p w14:paraId="56A704A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3、乙方对甲方或第三方所提出的问题不能及时核对或答复，导致合同不能全部或部分履行，乙方应承担责任。</w:t>
      </w:r>
    </w:p>
    <w:p w14:paraId="15D883C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4、乙方向甲方提出赔偿要求不能成立时，则应补偿由于该赔偿或其他要求所导致甲方的各种费用的支出。</w:t>
      </w:r>
    </w:p>
    <w:p w14:paraId="2A02BF9F">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第十二条  人员要求</w:t>
      </w:r>
    </w:p>
    <w:p w14:paraId="273EA2B6">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2645D674">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2.执行项目的档案整理员具备良好的沟通能力，能熟练操作计算机、办公室软件、档案管理系统软件。</w:t>
      </w:r>
    </w:p>
    <w:p w14:paraId="55F295BD">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3.执行项目的档案整理员政治历史和社会关系清楚，无犯罪记录。</w:t>
      </w:r>
    </w:p>
    <w:p w14:paraId="452B59B4">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4.执行项目的档案整理员应当遵守甲方相关工作纪律，接受甲方的管理。</w:t>
      </w:r>
    </w:p>
    <w:p w14:paraId="1BBAC443">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5.如遇特殊情况需要加班或增加工作人员的，乙方需无条件进行保障。</w:t>
      </w:r>
    </w:p>
    <w:p w14:paraId="200969AD">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第十三条  乙方服务工具要求</w:t>
      </w:r>
    </w:p>
    <w:p w14:paraId="68E391B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1、乙方应配备中标项目所需的足够数量的仪器、仪表以及工具等设备。用户不需向乙方提供施工工具和仪器、仪表。</w:t>
      </w:r>
    </w:p>
    <w:p w14:paraId="2EA95DD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2、乙方在提供服务过程中应自备车辆。</w:t>
      </w:r>
    </w:p>
    <w:p w14:paraId="3FC71B2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第十四条  保密要求</w:t>
      </w:r>
    </w:p>
    <w:p w14:paraId="0901F8C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148F7D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w:t>
      </w:r>
      <w:r>
        <w:rPr>
          <w:rFonts w:ascii="宋体" w:hAnsi="宋体" w:eastAsia="宋体"/>
          <w:kern w:val="2"/>
          <w:sz w:val="21"/>
          <w:szCs w:val="21"/>
          <w:lang w:eastAsia="zh-CN"/>
        </w:rPr>
        <w:t>乙方在履行合同过程中所获得或接触到的任何</w:t>
      </w:r>
      <w:r>
        <w:rPr>
          <w:rFonts w:hint="eastAsia" w:ascii="宋体" w:hAnsi="宋体" w:eastAsia="宋体"/>
          <w:kern w:val="2"/>
          <w:sz w:val="21"/>
          <w:szCs w:val="21"/>
          <w:lang w:eastAsia="zh-CN"/>
        </w:rPr>
        <w:t>内部数据资料，未经甲方同意，不得向第三方透露。</w:t>
      </w:r>
    </w:p>
    <w:p w14:paraId="1DC5107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乙方</w:t>
      </w:r>
      <w:r>
        <w:rPr>
          <w:rFonts w:hint="eastAsia" w:ascii="宋体" w:hAnsi="宋体" w:eastAsia="宋体"/>
          <w:kern w:val="2"/>
          <w:sz w:val="21"/>
          <w:szCs w:val="21"/>
          <w:lang w:eastAsia="zh-CN"/>
        </w:rPr>
        <w:t>实施项目的一切程序都应符合国家安全、保密的有关规定和标准。</w:t>
      </w:r>
    </w:p>
    <w:p w14:paraId="225CF73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w:t>
      </w:r>
      <w:r>
        <w:rPr>
          <w:rFonts w:ascii="宋体" w:hAnsi="宋体" w:eastAsia="宋体"/>
          <w:kern w:val="2"/>
          <w:sz w:val="21"/>
          <w:szCs w:val="21"/>
          <w:lang w:eastAsia="zh-CN"/>
        </w:rPr>
        <w:t>乙方</w:t>
      </w:r>
      <w:r>
        <w:rPr>
          <w:rFonts w:hint="eastAsia" w:ascii="宋体" w:hAnsi="宋体" w:eastAsia="宋体"/>
          <w:kern w:val="2"/>
          <w:sz w:val="21"/>
          <w:szCs w:val="21"/>
          <w:lang w:eastAsia="zh-CN"/>
        </w:rPr>
        <w:t>参加项目的有关人员均需同甲方签订保密协议。</w:t>
      </w:r>
    </w:p>
    <w:p w14:paraId="795F974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 xml:space="preserve">第十五条  验收     </w:t>
      </w:r>
    </w:p>
    <w:p w14:paraId="77338B4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1、下列文件的验收分为</w:t>
      </w:r>
      <w:r>
        <w:rPr>
          <w:rFonts w:hint="eastAsia" w:ascii="宋体" w:hAnsi="宋体" w:eastAsia="宋体"/>
          <w:kern w:val="2"/>
          <w:sz w:val="21"/>
          <w:szCs w:val="21"/>
          <w:u w:val="single"/>
          <w:lang w:eastAsia="zh-CN"/>
        </w:rPr>
        <w:t xml:space="preserve">          </w:t>
      </w:r>
      <w:r>
        <w:rPr>
          <w:rFonts w:hint="eastAsia" w:ascii="宋体" w:hAnsi="宋体" w:eastAsia="宋体"/>
          <w:kern w:val="2"/>
          <w:sz w:val="21"/>
          <w:szCs w:val="21"/>
          <w:lang w:eastAsia="zh-CN"/>
        </w:rPr>
        <w:t>个阶段:</w:t>
      </w:r>
    </w:p>
    <w:p w14:paraId="0060E35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2、其余文件和工作由用户组织有关技术人员根据国家和行业有关规范、规程、标准和用户需求直接验收。</w:t>
      </w:r>
    </w:p>
    <w:p w14:paraId="57B0937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3、验收依据为招标文件、投标文件，国家和行业有关规范、规程和标准。</w:t>
      </w:r>
    </w:p>
    <w:p w14:paraId="11AB66D3">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第十六条  付款方式</w:t>
      </w:r>
    </w:p>
    <w:p w14:paraId="0D8EDCE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1.该项目以人民币结算，合同签定后，甲方收到乙方提供的等额税务发票后15日内，支付合同总价款50%的款项；</w:t>
      </w:r>
    </w:p>
    <w:p w14:paraId="516F00C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2.在合同履行满5个月后，乙方依约履行合同义务并通过甲方中期验收，甲方收到发票后15日内向乙方支付合同金额的40%；</w:t>
      </w:r>
    </w:p>
    <w:p w14:paraId="76505A9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3.在乙方依约完成全部项目内容，乙方向甲方申请终期验收，经甲方确认验收合格，甲方收到乙方提供的等额税务发票后15日内支付剩余10%项目尾款经费。</w:t>
      </w:r>
    </w:p>
    <w:p w14:paraId="6BEF0432">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第十七条  争议解决办法</w:t>
      </w:r>
    </w:p>
    <w:p w14:paraId="560AB67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执行本合同发生的争议，由甲乙双方协商解决，如协商不成的，应提交甲方所在地人民法院诉讼解决。</w:t>
      </w:r>
    </w:p>
    <w:p w14:paraId="482C4EA6">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第十八条  风险责任</w:t>
      </w:r>
    </w:p>
    <w:p w14:paraId="5330410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１、乙方应完全地按照招标文件的要求和乙方投标文件的承诺完成本项目，出于自身财务、技术、人力等原因导致项目失败的，应承担全部责任。</w:t>
      </w:r>
    </w:p>
    <w:p w14:paraId="5ECD1AC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2、乙方在实施过程中应对自身的安全生产负责，若非因甲方原因发生的各种事故甲方不承担任何责任。</w:t>
      </w:r>
    </w:p>
    <w:p w14:paraId="296C260F">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第十九条  违约责任</w:t>
      </w:r>
    </w:p>
    <w:p w14:paraId="2C31B4B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１、因乙方原因，未能按规定时间完成有关工作的，每延误一天，甲方可在支付合同余款中扣除合同价款千分之一。</w:t>
      </w:r>
    </w:p>
    <w:p w14:paraId="183CF8E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2、由于乙方原因造成成果质量低劣，不能满足要求时，应继续完善工作，其费用由乙方承担。</w:t>
      </w:r>
    </w:p>
    <w:p w14:paraId="6343A25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B0D766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450642C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14:paraId="3539213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14:paraId="7944F632">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第二十条  其他</w:t>
      </w:r>
    </w:p>
    <w:p w14:paraId="52E4444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1、本合同与招标文件、乙方投标文件如有抵触之处，以本合同条款为准。</w:t>
      </w:r>
    </w:p>
    <w:p w14:paraId="71EF60A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2、下列文件均为本合同的组成部分：</w:t>
      </w:r>
    </w:p>
    <w:p w14:paraId="121AED5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（1）号招标文件、答疑及补充通知；</w:t>
      </w:r>
    </w:p>
    <w:p w14:paraId="26889B5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（2）投标文件；</w:t>
      </w:r>
    </w:p>
    <w:p w14:paraId="365A797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（3）本合同执行中共同签署的补充与修正文件。</w:t>
      </w:r>
    </w:p>
    <w:p w14:paraId="7DB548C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本合同一式份，甲、乙方双方各执份，具有同等法律效力。本合同自双方法人代表签字（盖章）认可之日起生效。</w:t>
      </w:r>
    </w:p>
    <w:p w14:paraId="104C334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本合同未尽事宜，双方友好协商，达成解决方案，经双方签字后，可作为本合同的有效附件。</w:t>
      </w:r>
    </w:p>
    <w:p w14:paraId="3968937C">
      <w:pPr>
        <w:widowControl w:val="0"/>
        <w:ind w:firstLine="420" w:firstLineChars="200"/>
        <w:jc w:val="both"/>
        <w:rPr>
          <w:rFonts w:hint="eastAsia" w:ascii="宋体" w:hAnsi="宋体" w:eastAsia="宋体"/>
          <w:kern w:val="2"/>
          <w:sz w:val="21"/>
          <w:szCs w:val="21"/>
          <w:lang w:eastAsia="zh-CN"/>
        </w:rPr>
      </w:pPr>
    </w:p>
    <w:p w14:paraId="6DD0897E">
      <w:pPr>
        <w:widowControl w:val="0"/>
        <w:spacing w:line="360" w:lineRule="auto"/>
        <w:ind w:firstLine="560"/>
        <w:rPr>
          <w:rFonts w:hint="eastAsia" w:ascii="宋体" w:hAnsi="宋体" w:eastAsia="宋体"/>
          <w:kern w:val="2"/>
          <w:sz w:val="21"/>
          <w:szCs w:val="21"/>
          <w:lang w:eastAsia="zh-CN"/>
        </w:rPr>
      </w:pPr>
      <w:r>
        <w:rPr>
          <w:rFonts w:hint="eastAsia" w:ascii="宋体" w:hAnsi="宋体" w:eastAsia="宋体"/>
          <w:kern w:val="2"/>
          <w:sz w:val="21"/>
          <w:szCs w:val="21"/>
          <w:lang w:eastAsia="zh-CN"/>
        </w:rPr>
        <w:t>甲方（采购人）：   （盖章）       乙方（供应商）：    （盖章）</w:t>
      </w:r>
    </w:p>
    <w:p w14:paraId="4C3FFB2E">
      <w:pPr>
        <w:widowControl w:val="0"/>
        <w:spacing w:line="360" w:lineRule="auto"/>
        <w:ind w:firstLine="560"/>
        <w:rPr>
          <w:rFonts w:hint="eastAsia" w:ascii="宋体" w:hAnsi="宋体" w:eastAsia="宋体"/>
          <w:kern w:val="2"/>
          <w:sz w:val="21"/>
          <w:szCs w:val="21"/>
          <w:lang w:eastAsia="zh-CN"/>
        </w:rPr>
      </w:pPr>
      <w:r>
        <w:rPr>
          <w:rFonts w:hint="eastAsia" w:ascii="宋体" w:hAnsi="宋体" w:eastAsia="宋体"/>
          <w:kern w:val="2"/>
          <w:sz w:val="21"/>
          <w:szCs w:val="21"/>
          <w:lang w:eastAsia="zh-CN"/>
        </w:rPr>
        <w:t xml:space="preserve">法定代表人：                     法定代表人： </w:t>
      </w:r>
    </w:p>
    <w:p w14:paraId="6222B21A">
      <w:pPr>
        <w:widowControl w:val="0"/>
        <w:spacing w:line="360" w:lineRule="auto"/>
        <w:ind w:firstLine="560"/>
        <w:rPr>
          <w:rFonts w:hint="eastAsia" w:ascii="宋体" w:hAnsi="宋体" w:eastAsia="宋体"/>
          <w:kern w:val="2"/>
          <w:sz w:val="21"/>
          <w:szCs w:val="21"/>
          <w:lang w:eastAsia="zh-CN"/>
        </w:rPr>
      </w:pPr>
      <w:r>
        <w:rPr>
          <w:rFonts w:hint="eastAsia" w:ascii="宋体" w:hAnsi="宋体" w:eastAsia="宋体"/>
          <w:kern w:val="2"/>
          <w:sz w:val="21"/>
          <w:szCs w:val="21"/>
          <w:lang w:eastAsia="zh-CN"/>
        </w:rPr>
        <w:t>委托代理人：                     委托代理人：</w:t>
      </w:r>
    </w:p>
    <w:p w14:paraId="1AFAB5B9">
      <w:pPr>
        <w:rPr>
          <w:rFonts w:hint="eastAsia" w:ascii="宋体" w:hAnsi="宋体" w:eastAsia="宋体"/>
          <w:kern w:val="2"/>
          <w:sz w:val="21"/>
          <w:szCs w:val="21"/>
          <w:lang w:eastAsia="zh-CN"/>
        </w:rPr>
      </w:pPr>
      <w:r>
        <w:rPr>
          <w:rFonts w:ascii="宋体" w:hAnsi="宋体" w:eastAsia="宋体"/>
          <w:kern w:val="2"/>
          <w:sz w:val="21"/>
          <w:szCs w:val="21"/>
          <w:lang w:eastAsia="zh-CN"/>
        </w:rPr>
        <w:br w:type="page"/>
      </w:r>
    </w:p>
    <w:p w14:paraId="6B6C8B01">
      <w:pPr>
        <w:keepNext/>
        <w:keepLines/>
        <w:widowControl w:val="0"/>
        <w:adjustRightInd w:val="0"/>
        <w:spacing w:before="120" w:beforeLines="50" w:after="120" w:afterLines="50"/>
        <w:ind w:left="562"/>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第二册  通用条款（公开招标）</w:t>
      </w:r>
    </w:p>
    <w:p w14:paraId="1F107C91">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bookmarkStart w:id="47" w:name="_Hlk72399513"/>
      <w:bookmarkStart w:id="48" w:name="_Hlk72439706"/>
      <w:r>
        <w:rPr>
          <w:rFonts w:hint="eastAsia" w:ascii="Cambria" w:hAnsi="Cambria" w:eastAsia="宋体" w:cstheme="majorBidi"/>
          <w:b/>
          <w:bCs/>
          <w:kern w:val="2"/>
          <w:sz w:val="28"/>
          <w:szCs w:val="28"/>
          <w:lang w:eastAsia="zh-CN"/>
        </w:rPr>
        <w:t>总则</w:t>
      </w:r>
    </w:p>
    <w:bookmarkEnd w:id="47"/>
    <w:p w14:paraId="59A30C6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 通用条款说明</w:t>
      </w:r>
    </w:p>
    <w:p w14:paraId="6D4964D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1.1政府集中采购机构发出招标文件通用条款版本，列出深圳市自行采购项目进行招标采购所适用的通用条款内容。</w:t>
      </w:r>
      <w:bookmarkStart w:id="49" w:name="_Hlk72399729"/>
      <w:r>
        <w:rPr>
          <w:rFonts w:hint="eastAsia" w:ascii="宋体" w:hAnsi="宋体" w:eastAsia="宋体"/>
          <w:kern w:val="2"/>
          <w:sz w:val="21"/>
          <w:szCs w:val="21"/>
          <w:lang w:eastAsia="zh-CN"/>
        </w:rPr>
        <w:t>如有需要，政府集中采购机构可以对通用条款的内容进行补充。</w:t>
      </w:r>
      <w:bookmarkEnd w:id="49"/>
    </w:p>
    <w:p w14:paraId="4E7DCB0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14:paraId="330DCEA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14:paraId="3C464FD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14:paraId="64876DB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14:paraId="6EEB5273">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w:t>
      </w:r>
      <w:r>
        <w:rPr>
          <w:rFonts w:ascii="黑体" w:hAnsi="宋体" w:eastAsia="黑体"/>
          <w:kern w:val="2"/>
          <w:sz w:val="21"/>
          <w:szCs w:val="21"/>
          <w:lang w:eastAsia="zh-CN"/>
        </w:rPr>
        <w:t>．</w:t>
      </w:r>
      <w:r>
        <w:rPr>
          <w:rFonts w:hint="eastAsia" w:ascii="黑体" w:hAnsi="宋体" w:eastAsia="黑体"/>
          <w:kern w:val="2"/>
          <w:sz w:val="21"/>
          <w:szCs w:val="21"/>
          <w:lang w:eastAsia="zh-CN"/>
        </w:rPr>
        <w:t>招标说明</w:t>
      </w:r>
    </w:p>
    <w:p w14:paraId="02206582">
      <w:pPr>
        <w:widowControl w:val="0"/>
        <w:ind w:firstLine="422" w:firstLineChars="200"/>
        <w:jc w:val="both"/>
        <w:rPr>
          <w:rFonts w:hint="eastAsia"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41ECEC01">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3．定义</w:t>
      </w:r>
    </w:p>
    <w:p w14:paraId="73AF925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招标</w:t>
      </w:r>
      <w:r>
        <w:rPr>
          <w:rFonts w:ascii="宋体" w:hAnsi="宋体" w:eastAsia="宋体"/>
          <w:kern w:val="2"/>
          <w:sz w:val="21"/>
          <w:szCs w:val="21"/>
          <w:lang w:eastAsia="zh-CN"/>
        </w:rPr>
        <w:t>文件中下列术语应解释为：</w:t>
      </w:r>
    </w:p>
    <w:p w14:paraId="3BF36E8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1</w:t>
      </w:r>
      <w:r>
        <w:rPr>
          <w:rFonts w:hint="eastAsia" w:ascii="宋体" w:hAnsi="宋体" w:eastAsia="宋体"/>
          <w:kern w:val="2"/>
          <w:sz w:val="21"/>
          <w:szCs w:val="21"/>
          <w:lang w:eastAsia="zh-CN"/>
        </w:rPr>
        <w:t>“采购人”：指利用财政性资金依法进行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的国家机关、事业单位、团体组织；</w:t>
      </w:r>
      <w:r>
        <w:rPr>
          <w:rFonts w:ascii="宋体" w:hAnsi="宋体" w:eastAsia="宋体"/>
          <w:kern w:val="2"/>
          <w:sz w:val="21"/>
          <w:szCs w:val="21"/>
          <w:lang w:eastAsia="zh-CN"/>
        </w:rPr>
        <w:t xml:space="preserve"> </w:t>
      </w:r>
    </w:p>
    <w:p w14:paraId="7CC28A7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 “政府集中采购机构”</w:t>
      </w:r>
      <w:r>
        <w:rPr>
          <w:rFonts w:hint="eastAsia" w:ascii="Arial" w:hAnsi="Arial" w:eastAsia="宋体" w:cs="Arial"/>
          <w:kern w:val="2"/>
          <w:sz w:val="21"/>
          <w:szCs w:val="21"/>
          <w:shd w:val="clear" w:color="auto" w:fill="FFFFFF"/>
          <w:lang w:eastAsia="zh-CN"/>
        </w:rPr>
        <w:t>是指市政府设立的，组织实施采购项目，并对采购活动提供服务的专门机构；</w:t>
      </w:r>
      <w:r>
        <w:rPr>
          <w:rFonts w:hint="eastAsia" w:ascii="宋体" w:hAnsi="宋体" w:eastAsia="宋体"/>
          <w:kern w:val="2"/>
          <w:sz w:val="21"/>
          <w:szCs w:val="21"/>
          <w:lang w:eastAsia="zh-CN"/>
        </w:rPr>
        <w:t>本文件所述的“政府集中采购机构”</w:t>
      </w:r>
      <w:r>
        <w:rPr>
          <w:rFonts w:ascii="宋体" w:hAnsi="宋体" w:eastAsia="宋体"/>
          <w:kern w:val="2"/>
          <w:sz w:val="21"/>
          <w:szCs w:val="21"/>
          <w:lang w:eastAsia="zh-CN"/>
        </w:rPr>
        <w:t>指</w:t>
      </w:r>
      <w:r>
        <w:rPr>
          <w:rFonts w:hint="eastAsia" w:ascii="宋体" w:hAnsi="宋体" w:eastAsia="宋体"/>
          <w:b/>
          <w:bCs/>
          <w:kern w:val="2"/>
          <w:sz w:val="21"/>
          <w:szCs w:val="21"/>
          <w:lang w:eastAsia="zh-CN"/>
        </w:rPr>
        <w:t>深圳公共资源交易中心</w:t>
      </w:r>
      <w:r>
        <w:rPr>
          <w:rFonts w:hint="eastAsia" w:ascii="宋体" w:hAnsi="宋体" w:eastAsia="宋体"/>
          <w:kern w:val="2"/>
          <w:sz w:val="21"/>
          <w:szCs w:val="21"/>
          <w:lang w:eastAsia="zh-CN"/>
        </w:rPr>
        <w:t>；</w:t>
      </w:r>
    </w:p>
    <w:p w14:paraId="0FB827B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14:paraId="1DFF524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14:paraId="28674B9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3.5“日期”</w:t>
      </w:r>
      <w:r>
        <w:rPr>
          <w:rFonts w:ascii="宋体" w:hAnsi="宋体" w:eastAsia="宋体"/>
          <w:kern w:val="2"/>
          <w:sz w:val="21"/>
          <w:szCs w:val="21"/>
          <w:lang w:eastAsia="zh-CN"/>
        </w:rPr>
        <w:t>指</w:t>
      </w:r>
      <w:r>
        <w:rPr>
          <w:rFonts w:hint="eastAsia" w:ascii="宋体" w:hAnsi="宋体" w:eastAsia="宋体"/>
          <w:kern w:val="2"/>
          <w:sz w:val="21"/>
          <w:szCs w:val="21"/>
          <w:lang w:eastAsia="zh-CN"/>
        </w:rPr>
        <w:t>公历日；</w:t>
      </w:r>
    </w:p>
    <w:p w14:paraId="66DA450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14:paraId="526F90D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color w:val="FF0000"/>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4CFEB91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网站上传电子投标文件；</w:t>
      </w:r>
    </w:p>
    <w:p w14:paraId="37F5003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14:paraId="3AD95489">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50" w:name="_Hlk72398643"/>
      <w:r>
        <w:rPr>
          <w:rFonts w:hint="eastAsia" w:ascii="黑体" w:hAnsi="宋体" w:eastAsia="黑体"/>
          <w:kern w:val="2"/>
          <w:sz w:val="21"/>
          <w:szCs w:val="21"/>
          <w:lang w:eastAsia="zh-CN"/>
        </w:rPr>
        <w:t>自行采购供应商责任</w:t>
      </w:r>
    </w:p>
    <w:p w14:paraId="6333F45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14:paraId="78542B6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25EE69E6">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14:paraId="5ADC3432">
      <w:pPr>
        <w:widowControl w:val="0"/>
        <w:ind w:firstLine="420" w:firstLineChars="200"/>
        <w:rPr>
          <w:rFonts w:hint="eastAsia"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深圳市自行采购系统（具体在深圳交易集团有限公司政府采购业务分公司进行办理）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14:paraId="313731A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14:paraId="53CB9F5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14:paraId="0B40270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5.3联合体投标</w:t>
      </w:r>
    </w:p>
    <w:p w14:paraId="7059029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5.3.1　以下有关联合体投标的条款仅适用于允许投标人组成联合体投标的项目。</w:t>
      </w:r>
    </w:p>
    <w:p w14:paraId="71E119F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14:paraId="257FB45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（1）投标联合体各方参加采购活动应当具备下列条件：</w:t>
      </w:r>
      <w:r>
        <w:rPr>
          <w:rFonts w:ascii="宋体" w:hAnsi="宋体" w:eastAsia="宋体"/>
          <w:kern w:val="2"/>
          <w:sz w:val="21"/>
          <w:szCs w:val="21"/>
          <w:lang w:eastAsia="zh-CN"/>
        </w:rPr>
        <w:t xml:space="preserve"> </w:t>
      </w:r>
    </w:p>
    <w:p w14:paraId="1CC4853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1、具有独立承担民事责任的能力；</w:t>
      </w:r>
      <w:r>
        <w:rPr>
          <w:rFonts w:ascii="宋体" w:hAnsi="宋体" w:eastAsia="宋体"/>
          <w:kern w:val="2"/>
          <w:sz w:val="21"/>
          <w:szCs w:val="21"/>
          <w:lang w:eastAsia="zh-CN"/>
        </w:rPr>
        <w:t xml:space="preserve"> </w:t>
      </w:r>
    </w:p>
    <w:p w14:paraId="388F071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2、有良好的商业信誉和健全的财务会计制度；</w:t>
      </w:r>
      <w:r>
        <w:rPr>
          <w:rFonts w:ascii="宋体" w:hAnsi="宋体" w:eastAsia="宋体"/>
          <w:kern w:val="2"/>
          <w:sz w:val="21"/>
          <w:szCs w:val="21"/>
          <w:lang w:eastAsia="zh-CN"/>
        </w:rPr>
        <w:t xml:space="preserve"> </w:t>
      </w:r>
    </w:p>
    <w:p w14:paraId="1575B03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3、具有履行合同所必需的设备和专业技术能力；</w:t>
      </w:r>
      <w:r>
        <w:rPr>
          <w:rFonts w:ascii="宋体" w:hAnsi="宋体" w:eastAsia="宋体"/>
          <w:kern w:val="2"/>
          <w:sz w:val="21"/>
          <w:szCs w:val="21"/>
          <w:lang w:eastAsia="zh-CN"/>
        </w:rPr>
        <w:t xml:space="preserve"> </w:t>
      </w:r>
    </w:p>
    <w:p w14:paraId="1EAD1AF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4、有依法缴纳税收和社会保障资金的良好记录；</w:t>
      </w:r>
      <w:r>
        <w:rPr>
          <w:rFonts w:ascii="宋体" w:hAnsi="宋体" w:eastAsia="宋体"/>
          <w:kern w:val="2"/>
          <w:sz w:val="21"/>
          <w:szCs w:val="21"/>
          <w:lang w:eastAsia="zh-CN"/>
        </w:rPr>
        <w:t xml:space="preserve"> </w:t>
      </w:r>
    </w:p>
    <w:p w14:paraId="527A4AB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5、参加采购活动前三年内，在经营活动中没有重大违法记录；</w:t>
      </w:r>
      <w:r>
        <w:rPr>
          <w:rFonts w:ascii="宋体" w:hAnsi="宋体" w:eastAsia="宋体"/>
          <w:kern w:val="2"/>
          <w:sz w:val="21"/>
          <w:szCs w:val="21"/>
          <w:lang w:eastAsia="zh-CN"/>
        </w:rPr>
        <w:t xml:space="preserve"> </w:t>
      </w:r>
    </w:p>
    <w:p w14:paraId="4ED448B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6、法律、行政法规规定的其他条件。</w:t>
      </w:r>
      <w:r>
        <w:rPr>
          <w:rFonts w:ascii="宋体" w:hAnsi="宋体" w:eastAsia="宋体"/>
          <w:kern w:val="2"/>
          <w:sz w:val="21"/>
          <w:szCs w:val="21"/>
          <w:lang w:eastAsia="zh-CN"/>
        </w:rPr>
        <w:t xml:space="preserve"> </w:t>
      </w:r>
    </w:p>
    <w:p w14:paraId="7040493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供应商；</w:t>
      </w:r>
    </w:p>
    <w:p w14:paraId="6C4DAD6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14:paraId="253805C2">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14:paraId="62DD69D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14:paraId="4C8457F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（6）联合体各方应当签订联合体投标协议，明确约定各方拟承担的工作和责任，并将该协议随投标文件一并递交给政府集中采购机构；</w:t>
      </w:r>
    </w:p>
    <w:p w14:paraId="5861A13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14:paraId="2823910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27C89F1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14:paraId="20FF0206">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6．政策导向</w:t>
      </w:r>
    </w:p>
    <w:p w14:paraId="1F2CF2A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6.1</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采购扶持贫困地区、中小企业、监狱企业和残疾人福利性单位发展，支持节能减排、环境保护。</w:t>
      </w:r>
    </w:p>
    <w:p w14:paraId="40B1AF69">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本项目落实深圳市政府采购供应商诚信管理政策要求。</w:t>
      </w:r>
    </w:p>
    <w:p w14:paraId="5263E4AC">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14:paraId="41B0CAF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 xml:space="preserve">.1  </w:t>
      </w:r>
      <w:r>
        <w:rPr>
          <w:rFonts w:hint="eastAsia" w:ascii="宋体" w:hAnsi="宋体" w:eastAsia="宋体"/>
          <w:kern w:val="2"/>
          <w:sz w:val="21"/>
          <w:szCs w:val="21"/>
          <w:lang w:eastAsia="zh-CN"/>
        </w:rPr>
        <w:t>必须是全新、未使用过的原装合格正品（包括零部件），如安装或配置了软件的，须为正版软件。</w:t>
      </w:r>
    </w:p>
    <w:p w14:paraId="2AF6FB0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14:paraId="47AC469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3</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9CEDE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4</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投标人</w:t>
      </w:r>
      <w:bookmarkStart w:id="51"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5793186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F40F14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14:paraId="241F148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14:paraId="0FE277A4">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8．投标费用</w:t>
      </w:r>
    </w:p>
    <w:p w14:paraId="59AB24C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14:paraId="1199FACB">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9．踏勘现场</w:t>
      </w:r>
    </w:p>
    <w:p w14:paraId="41A3966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12B8BB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14:paraId="25DEAC8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9.3采购人应当通过政府集中采购机构向投标人提供有关现场的书面资料和数据。</w:t>
      </w:r>
    </w:p>
    <w:p w14:paraId="67D1DF4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9.4任何人或任何组织在踏勘现场时向投标人提供的任何书面资料或口头承诺，未经政府集中采购机构在网上发布或书面通知，均作无效处理。</w:t>
      </w:r>
    </w:p>
    <w:p w14:paraId="5A39D297">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9</w:t>
      </w:r>
      <w:r>
        <w:rPr>
          <w:rFonts w:hint="eastAsia" w:ascii="宋体" w:hAnsi="宋体" w:eastAsia="宋体"/>
          <w:kern w:val="2"/>
          <w:sz w:val="21"/>
          <w:szCs w:val="21"/>
          <w:lang w:eastAsia="zh-CN"/>
        </w:rPr>
        <w:t>.</w:t>
      </w:r>
      <w:r>
        <w:rPr>
          <w:rFonts w:ascii="宋体" w:hAnsi="宋体" w:eastAsia="宋体"/>
          <w:kern w:val="2"/>
          <w:sz w:val="21"/>
          <w:szCs w:val="21"/>
          <w:lang w:eastAsia="zh-CN"/>
        </w:rPr>
        <w:t>5</w:t>
      </w:r>
      <w:r>
        <w:rPr>
          <w:rFonts w:hint="eastAsia" w:ascii="宋体" w:hAnsi="宋体" w:eastAsia="宋体"/>
          <w:kern w:val="2"/>
          <w:sz w:val="21"/>
          <w:szCs w:val="21"/>
          <w:lang w:eastAsia="zh-CN"/>
        </w:rPr>
        <w:t>未参与踏勘现场不作为否定投标人资格的理由。</w:t>
      </w:r>
    </w:p>
    <w:p w14:paraId="2A3E6BA3">
      <w:pPr>
        <w:widowControl w:val="0"/>
        <w:ind w:firstLine="420" w:firstLineChars="200"/>
        <w:jc w:val="both"/>
        <w:rPr>
          <w:rFonts w:hint="eastAsia" w:ascii="宋体" w:hAnsi="宋体" w:eastAsia="宋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0</w:t>
      </w:r>
      <w:r>
        <w:rPr>
          <w:rFonts w:hint="eastAsia" w:ascii="黑体" w:hAnsi="宋体" w:eastAsia="黑体"/>
          <w:kern w:val="2"/>
          <w:sz w:val="21"/>
          <w:szCs w:val="21"/>
          <w:lang w:eastAsia="zh-CN"/>
        </w:rPr>
        <w:t>．标前会议</w:t>
      </w:r>
    </w:p>
    <w:p w14:paraId="6ED3268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1</w:t>
      </w:r>
      <w:r>
        <w:rPr>
          <w:rFonts w:hint="eastAsia" w:ascii="宋体" w:hAnsi="宋体" w:eastAsia="宋体"/>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AFC06D6">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10</w:t>
      </w:r>
      <w:r>
        <w:rPr>
          <w:rFonts w:hint="eastAsia" w:ascii="宋体" w:hAnsi="宋体" w:eastAsia="宋体"/>
          <w:kern w:val="2"/>
          <w:sz w:val="21"/>
          <w:szCs w:val="21"/>
          <w:lang w:eastAsia="zh-CN"/>
        </w:rPr>
        <w:t>.</w:t>
      </w:r>
      <w:r>
        <w:rPr>
          <w:rFonts w:ascii="宋体" w:hAnsi="宋体" w:eastAsia="宋体"/>
          <w:kern w:val="2"/>
          <w:sz w:val="21"/>
          <w:szCs w:val="21"/>
          <w:lang w:eastAsia="zh-CN"/>
        </w:rPr>
        <w:t>2</w:t>
      </w:r>
      <w:r>
        <w:rPr>
          <w:rFonts w:hint="eastAsia" w:ascii="宋体" w:hAnsi="宋体" w:eastAsia="宋体"/>
          <w:kern w:val="2"/>
          <w:sz w:val="21"/>
          <w:szCs w:val="21"/>
          <w:lang w:eastAsia="zh-CN"/>
        </w:rPr>
        <w:t>任何人或任何组织在标前会议时向投标人提供的任何书面资料或口头承诺，未经政府集中采购机构在网上发布或书面通知，均作无效处理。</w:t>
      </w:r>
    </w:p>
    <w:p w14:paraId="13CCE5E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3</w:t>
      </w:r>
      <w:r>
        <w:rPr>
          <w:rFonts w:hint="eastAsia" w:ascii="宋体" w:hAnsi="宋体" w:eastAsia="宋体"/>
          <w:kern w:val="2"/>
          <w:sz w:val="21"/>
          <w:szCs w:val="21"/>
          <w:lang w:eastAsia="zh-CN"/>
        </w:rPr>
        <w:t>未参与标前会议不作为否定投标人资格的理由。</w:t>
      </w:r>
    </w:p>
    <w:bookmarkEnd w:id="50"/>
    <w:p w14:paraId="3EF71F32">
      <w:pPr>
        <w:widowControl w:val="0"/>
        <w:ind w:firstLine="411" w:firstLineChars="196"/>
        <w:jc w:val="both"/>
        <w:rPr>
          <w:rFonts w:hint="eastAsia" w:ascii="宋体" w:hAnsi="宋体" w:eastAsia="宋体"/>
          <w:kern w:val="2"/>
          <w:sz w:val="21"/>
          <w:lang w:eastAsia="zh-CN"/>
        </w:rPr>
      </w:pPr>
    </w:p>
    <w:p w14:paraId="74D5D6A2">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6A8E87DD">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1</w:t>
      </w:r>
      <w:r>
        <w:rPr>
          <w:rFonts w:hint="eastAsia" w:ascii="黑体" w:hAnsi="宋体" w:eastAsia="黑体"/>
          <w:kern w:val="2"/>
          <w:sz w:val="21"/>
          <w:szCs w:val="21"/>
          <w:lang w:eastAsia="zh-CN"/>
        </w:rPr>
        <w:t>．</w:t>
      </w:r>
      <w:bookmarkStart w:id="52" w:name="_Hlk72399819"/>
      <w:r>
        <w:rPr>
          <w:rFonts w:hint="eastAsia" w:ascii="黑体" w:hAnsi="宋体" w:eastAsia="黑体"/>
          <w:kern w:val="2"/>
          <w:sz w:val="21"/>
          <w:szCs w:val="21"/>
          <w:lang w:eastAsia="zh-CN"/>
        </w:rPr>
        <w:t>招标文件的编制与组成</w:t>
      </w:r>
    </w:p>
    <w:p w14:paraId="4CE9892C">
      <w:pPr>
        <w:widowControl w:val="0"/>
        <w:snapToGrid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.1招标文件除以下内容外，政府集中采购机构在招标期间发出的澄清或修改等相关公告或通知内容，均是招标文件的组成部分，对投标人起约束作用；</w:t>
      </w:r>
    </w:p>
    <w:p w14:paraId="6D5991D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14:paraId="5495FB71">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14:paraId="5A258914">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关键信息</w:t>
      </w:r>
    </w:p>
    <w:p w14:paraId="492E030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3FC9A80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14:paraId="3122A10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14:paraId="745FA329">
      <w:pPr>
        <w:widowControl w:val="0"/>
        <w:ind w:firstLine="420" w:firstLineChars="200"/>
        <w:jc w:val="both"/>
        <w:rPr>
          <w:rFonts w:hint="eastAsia" w:ascii="宋体" w:hAnsi="宋体" w:eastAsia="宋体"/>
          <w:kern w:val="2"/>
          <w:sz w:val="21"/>
          <w:szCs w:val="21"/>
          <w:lang w:eastAsia="zh-CN"/>
        </w:rPr>
      </w:pPr>
      <w:r>
        <w:rPr>
          <w:rFonts w:hint="eastAsia" w:eastAsia="宋体"/>
          <w:kern w:val="2"/>
          <w:sz w:val="21"/>
          <w:szCs w:val="21"/>
          <w:lang w:eastAsia="zh-CN"/>
        </w:rPr>
        <w:t xml:space="preserve">第四章 </w:t>
      </w:r>
      <w:r>
        <w:rPr>
          <w:rFonts w:eastAsia="宋体"/>
          <w:kern w:val="2"/>
          <w:sz w:val="21"/>
          <w:szCs w:val="21"/>
          <w:lang w:eastAsia="zh-CN"/>
        </w:rPr>
        <w:t xml:space="preserve"> </w:t>
      </w:r>
      <w:r>
        <w:rPr>
          <w:rFonts w:hint="eastAsia" w:eastAsia="宋体"/>
          <w:kern w:val="2"/>
          <w:sz w:val="21"/>
          <w:szCs w:val="21"/>
          <w:lang w:eastAsia="zh-CN"/>
        </w:rPr>
        <w:t>投标文件格式及附件</w:t>
      </w:r>
    </w:p>
    <w:p w14:paraId="157CA0E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1E8D6FE9">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14:paraId="6098576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202E201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4D4A24B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4F569DB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48ECC03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3AD9BB3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47FBD87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19B8817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2107E6D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05D7EAA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74ABCA6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2001DBF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46B8B3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1</w:t>
      </w:r>
      <w:r>
        <w:rPr>
          <w:rFonts w:hint="eastAsia" w:ascii="宋体" w:hAnsi="宋体" w:eastAsia="宋体"/>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E899333">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w:t>
      </w:r>
      <w:r>
        <w:rPr>
          <w:rFonts w:ascii="黑体" w:hAnsi="宋体" w:eastAsia="黑体"/>
          <w:kern w:val="2"/>
          <w:sz w:val="21"/>
          <w:szCs w:val="21"/>
          <w:lang w:eastAsia="zh-CN"/>
        </w:rPr>
        <w:t>2</w:t>
      </w:r>
      <w:r>
        <w:rPr>
          <w:rFonts w:hint="eastAsia" w:ascii="黑体" w:hAnsi="宋体" w:eastAsia="黑体"/>
          <w:kern w:val="2"/>
          <w:sz w:val="21"/>
          <w:szCs w:val="21"/>
          <w:lang w:eastAsia="zh-CN"/>
        </w:rPr>
        <w:t>．招标文件的澄清</w:t>
      </w:r>
    </w:p>
    <w:p w14:paraId="7639EE5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2</w:t>
      </w:r>
      <w:r>
        <w:rPr>
          <w:rFonts w:hint="eastAsia" w:ascii="宋体" w:hAnsi="宋体" w:eastAsia="宋体"/>
          <w:kern w:val="2"/>
          <w:sz w:val="21"/>
          <w:szCs w:val="21"/>
          <w:lang w:eastAsia="zh-CN"/>
        </w:rPr>
        <w:t>.1招标文件澄清的目的是澄清、解答投标人在查阅招标文件后或现场踏勘中可能提出的与投标有关的疑问或询问。</w:t>
      </w:r>
    </w:p>
    <w:p w14:paraId="0180ADBB">
      <w:pPr>
        <w:widowControl w:val="0"/>
        <w:ind w:firstLine="420" w:firstLineChars="200"/>
        <w:jc w:val="both"/>
        <w:rPr>
          <w:rFonts w:hint="eastAsia"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w:t>
      </w:r>
      <w:r>
        <w:rPr>
          <w:rFonts w:ascii="宋体" w:hAnsi="宋体" w:eastAsia="宋体"/>
          <w:color w:val="FF0000"/>
          <w:kern w:val="2"/>
          <w:sz w:val="21"/>
          <w:szCs w:val="21"/>
          <w:lang w:eastAsia="zh-CN"/>
        </w:rPr>
        <w:t>2</w:t>
      </w:r>
      <w:r>
        <w:rPr>
          <w:rFonts w:hint="eastAsia" w:ascii="宋体" w:hAnsi="宋体" w:eastAsia="宋体"/>
          <w:color w:val="FF0000"/>
          <w:kern w:val="2"/>
          <w:sz w:val="21"/>
          <w:szCs w:val="21"/>
          <w:lang w:eastAsia="zh-CN"/>
        </w:rPr>
        <w:t>.2投标人如对招标文件内容有疑问，应当在招标公告规定的澄清（提问）截止时间前将疑问内容加盖公章书面提交至政府集中采购机构。</w:t>
      </w:r>
    </w:p>
    <w:p w14:paraId="5B4CA13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2</w:t>
      </w:r>
      <w:r>
        <w:rPr>
          <w:rFonts w:hint="eastAsia" w:ascii="宋体" w:hAnsi="宋体" w:eastAsia="宋体"/>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eastAsia="宋体"/>
          <w:kern w:val="2"/>
          <w:sz w:val="21"/>
          <w:szCs w:val="21"/>
          <w:lang w:eastAsia="zh-CN"/>
        </w:rPr>
        <w:t>3.3</w:t>
      </w:r>
      <w:r>
        <w:rPr>
          <w:rFonts w:hint="eastAsia" w:ascii="宋体" w:hAnsi="宋体" w:eastAsia="宋体"/>
          <w:kern w:val="2"/>
          <w:sz w:val="21"/>
          <w:szCs w:val="21"/>
          <w:lang w:eastAsia="zh-CN"/>
        </w:rPr>
        <w:t>、1</w:t>
      </w:r>
      <w:r>
        <w:rPr>
          <w:rFonts w:ascii="宋体" w:hAnsi="宋体" w:eastAsia="宋体"/>
          <w:kern w:val="2"/>
          <w:sz w:val="21"/>
          <w:szCs w:val="21"/>
          <w:lang w:eastAsia="zh-CN"/>
        </w:rPr>
        <w:t>3.4</w:t>
      </w:r>
      <w:r>
        <w:rPr>
          <w:rFonts w:hint="eastAsia" w:ascii="宋体" w:hAnsi="宋体" w:eastAsia="宋体"/>
          <w:kern w:val="2"/>
          <w:sz w:val="21"/>
          <w:szCs w:val="21"/>
          <w:lang w:eastAsia="zh-CN"/>
        </w:rPr>
        <w:t>款规定执行。</w:t>
      </w:r>
    </w:p>
    <w:p w14:paraId="3D1DF8E7">
      <w:pPr>
        <w:widowControl w:val="0"/>
        <w:ind w:firstLine="420" w:firstLineChars="200"/>
        <w:jc w:val="both"/>
        <w:rPr>
          <w:rFonts w:hint="eastAsia" w:ascii="黑体" w:hAnsi="宋体" w:eastAsia="黑体"/>
          <w:kern w:val="2"/>
          <w:sz w:val="21"/>
          <w:szCs w:val="21"/>
          <w:lang w:eastAsia="zh-CN"/>
        </w:rPr>
      </w:pPr>
      <w:r>
        <w:rPr>
          <w:rFonts w:ascii="黑体" w:hAnsi="宋体" w:eastAsia="黑体"/>
          <w:kern w:val="2"/>
          <w:sz w:val="21"/>
          <w:szCs w:val="21"/>
          <w:lang w:eastAsia="zh-CN"/>
        </w:rPr>
        <w:t>1</w:t>
      </w:r>
      <w:r>
        <w:rPr>
          <w:rFonts w:hint="eastAsia" w:ascii="黑体" w:hAnsi="宋体" w:eastAsia="黑体"/>
          <w:kern w:val="2"/>
          <w:sz w:val="21"/>
          <w:szCs w:val="21"/>
          <w:lang w:eastAsia="zh-CN"/>
        </w:rPr>
        <w:t>3．招标文件的修改</w:t>
      </w:r>
    </w:p>
    <w:p w14:paraId="250828EC">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3.1招标文件发出后，在投标截止日期前任何时候，确需要变更招标文件内容的，政府集中采购机构可主动或在解答投标人提出的澄清问题时对招标文件进行修改。</w:t>
      </w:r>
    </w:p>
    <w:p w14:paraId="7771CE58">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14:paraId="0885819F">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124F59B">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14:paraId="2E1886BC">
      <w:pPr>
        <w:widowControl w:val="0"/>
        <w:jc w:val="both"/>
        <w:rPr>
          <w:rFonts w:hint="eastAsia" w:ascii="宋体" w:hAnsi="宋体" w:eastAsia="宋体"/>
          <w:kern w:val="2"/>
          <w:sz w:val="21"/>
          <w:szCs w:val="21"/>
          <w:lang w:eastAsia="zh-CN"/>
        </w:rPr>
      </w:pPr>
    </w:p>
    <w:p w14:paraId="7988D6FC">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7994AFF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14．</w:t>
      </w:r>
      <w:bookmarkStart w:id="53" w:name="_Hlk72400236"/>
      <w:r>
        <w:rPr>
          <w:rFonts w:hint="eastAsia" w:ascii="黑体" w:hAnsi="宋体" w:eastAsia="黑体"/>
          <w:kern w:val="2"/>
          <w:sz w:val="21"/>
          <w:szCs w:val="21"/>
          <w:lang w:eastAsia="zh-CN"/>
        </w:rPr>
        <w:t>投标文件的语言及度量单位</w:t>
      </w:r>
    </w:p>
    <w:p w14:paraId="0797A96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2FC6BF1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53"/>
    <w:p w14:paraId="53D95849">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15．</w:t>
      </w:r>
      <w:bookmarkStart w:id="54" w:name="_Hlk72401567"/>
      <w:r>
        <w:rPr>
          <w:rFonts w:hint="eastAsia" w:ascii="黑体" w:hAnsi="宋体" w:eastAsia="黑体"/>
          <w:kern w:val="2"/>
          <w:sz w:val="21"/>
          <w:szCs w:val="21"/>
          <w:lang w:eastAsia="zh-CN"/>
        </w:rPr>
        <w:t>投标文件的组成</w:t>
      </w:r>
    </w:p>
    <w:p w14:paraId="60C178C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14:paraId="22AA75DD">
      <w:pPr>
        <w:widowControl w:val="0"/>
        <w:ind w:firstLine="420" w:firstLineChars="200"/>
        <w:jc w:val="both"/>
        <w:rPr>
          <w:rFonts w:hint="eastAsia" w:ascii="黑体" w:hAnsi="宋体" w:eastAsia="黑体"/>
          <w:kern w:val="2"/>
          <w:sz w:val="21"/>
          <w:szCs w:val="21"/>
          <w:lang w:eastAsia="zh-CN"/>
        </w:rPr>
      </w:pPr>
      <w:r>
        <w:rPr>
          <w:rFonts w:ascii="黑体" w:hAnsi="宋体" w:eastAsia="黑体"/>
          <w:kern w:val="2"/>
          <w:sz w:val="21"/>
          <w:szCs w:val="21"/>
          <w:lang w:eastAsia="zh-CN"/>
        </w:rPr>
        <w:t>16．投标文件格式</w:t>
      </w:r>
    </w:p>
    <w:p w14:paraId="6EEEBA1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w:t>
      </w:r>
      <w:r>
        <w:rPr>
          <w:rFonts w:ascii="宋体" w:hAnsi="宋体" w:eastAsia="宋体"/>
          <w:kern w:val="2"/>
          <w:sz w:val="21"/>
          <w:szCs w:val="21"/>
          <w:lang w:eastAsia="zh-CN"/>
        </w:rPr>
        <w:t>15条中规定的内容。如</w:t>
      </w:r>
      <w:r>
        <w:rPr>
          <w:rFonts w:hint="eastAsia" w:ascii="宋体" w:hAnsi="宋体" w:eastAsia="宋体"/>
          <w:kern w:val="2"/>
          <w:sz w:val="21"/>
          <w:szCs w:val="21"/>
          <w:lang w:eastAsia="zh-CN"/>
        </w:rPr>
        <w:t>招标</w:t>
      </w:r>
      <w:r>
        <w:rPr>
          <w:rFonts w:ascii="宋体" w:hAnsi="宋体" w:eastAsia="宋体"/>
          <w:kern w:val="2"/>
          <w:sz w:val="21"/>
          <w:szCs w:val="21"/>
          <w:lang w:eastAsia="zh-CN"/>
        </w:rPr>
        <w:t>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14:paraId="140176E5">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17．投标货币</w:t>
      </w:r>
    </w:p>
    <w:p w14:paraId="4384686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54"/>
    <w:p w14:paraId="519A9867">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18．</w:t>
      </w:r>
      <w:bookmarkStart w:id="55" w:name="_Hlk72401735"/>
      <w:r>
        <w:rPr>
          <w:rFonts w:hint="eastAsia" w:ascii="黑体" w:hAnsi="宋体" w:eastAsia="黑体"/>
          <w:kern w:val="2"/>
          <w:sz w:val="21"/>
          <w:szCs w:val="21"/>
          <w:lang w:eastAsia="zh-CN"/>
        </w:rPr>
        <w:t>证明投标文件投标技术方案的合格性和符合招标文件规定的文件要求</w:t>
      </w:r>
    </w:p>
    <w:p w14:paraId="7C74774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w:t>
      </w:r>
      <w:r>
        <w:rPr>
          <w:rFonts w:ascii="宋体" w:hAnsi="宋体" w:eastAsia="宋体"/>
          <w:kern w:val="2"/>
          <w:sz w:val="21"/>
          <w:szCs w:val="21"/>
          <w:lang w:eastAsia="zh-CN"/>
        </w:rPr>
        <w:t xml:space="preserve">.1 </w:t>
      </w:r>
      <w:r>
        <w:rPr>
          <w:rFonts w:hint="eastAsia" w:ascii="宋体" w:hAnsi="宋体" w:eastAsia="宋体"/>
          <w:kern w:val="2"/>
          <w:sz w:val="21"/>
          <w:szCs w:val="21"/>
          <w:lang w:eastAsia="zh-CN"/>
        </w:rPr>
        <w:t>投标人应提交证明文件，证明其投标技术方案项下的货物和服务的合格性符合招标文件规定。该投标技术方案及其证明文件均作为投标文件组成部分。</w:t>
      </w:r>
    </w:p>
    <w:p w14:paraId="0461592D">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8</w:t>
      </w:r>
      <w:r>
        <w:rPr>
          <w:rFonts w:ascii="宋体" w:hAnsi="宋体" w:eastAsia="宋体"/>
          <w:kern w:val="2"/>
          <w:sz w:val="21"/>
          <w:szCs w:val="21"/>
          <w:lang w:eastAsia="zh-CN"/>
        </w:rPr>
        <w:t xml:space="preserve">.2 </w:t>
      </w:r>
      <w:r>
        <w:rPr>
          <w:rFonts w:hint="eastAsia" w:ascii="宋体" w:hAnsi="宋体" w:eastAsia="宋体"/>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131724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14:paraId="49A7D32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w:t>
      </w:r>
      <w:r>
        <w:rPr>
          <w:rFonts w:ascii="宋体" w:hAnsi="宋体" w:eastAsia="宋体"/>
          <w:kern w:val="2"/>
          <w:sz w:val="21"/>
          <w:szCs w:val="21"/>
          <w:lang w:eastAsia="zh-CN"/>
        </w:rPr>
        <w:t>2</w:t>
      </w:r>
      <w:r>
        <w:rPr>
          <w:rFonts w:hint="eastAsia" w:ascii="宋体" w:hAnsi="宋体" w:eastAsia="宋体"/>
          <w:kern w:val="2"/>
          <w:sz w:val="21"/>
          <w:szCs w:val="21"/>
          <w:lang w:eastAsia="zh-CN"/>
        </w:rPr>
        <w:t>投标产品从采购人开始使用至招标文件中规定的周期内正常、连续地使用所必须的备件和专用工具清单，包括备件和专用工具的货源及现行价格。</w:t>
      </w:r>
    </w:p>
    <w:p w14:paraId="63B738D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w:t>
      </w:r>
      <w:r>
        <w:rPr>
          <w:rFonts w:ascii="宋体" w:hAnsi="宋体" w:eastAsia="宋体"/>
          <w:kern w:val="2"/>
          <w:sz w:val="21"/>
          <w:szCs w:val="21"/>
          <w:lang w:eastAsia="zh-CN"/>
        </w:rPr>
        <w:t>3</w:t>
      </w:r>
      <w:r>
        <w:rPr>
          <w:rFonts w:hint="eastAsia" w:ascii="宋体" w:hAnsi="宋体" w:eastAsia="宋体"/>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52F380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14:paraId="140496A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7C03912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14:paraId="523228EB">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hint="eastAsia" w:ascii="宋体" w:hAnsi="宋体" w:eastAsia="宋体"/>
          <w:kern w:val="2"/>
          <w:sz w:val="21"/>
          <w:szCs w:val="21"/>
          <w:lang w:eastAsia="zh-CN"/>
        </w:rPr>
        <w:t>8</w:t>
      </w:r>
      <w:r>
        <w:rPr>
          <w:rFonts w:ascii="宋体" w:hAnsi="宋体" w:eastAsia="宋体"/>
          <w:kern w:val="2"/>
          <w:sz w:val="21"/>
          <w:szCs w:val="21"/>
          <w:lang w:eastAsia="zh-CN"/>
        </w:rPr>
        <w:t>.</w:t>
      </w:r>
      <w:r>
        <w:rPr>
          <w:rFonts w:hint="eastAsia" w:ascii="宋体" w:hAnsi="宋体" w:eastAsia="宋体"/>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14:paraId="72555E1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55"/>
    <w:p w14:paraId="5F90F36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19．</w:t>
      </w:r>
      <w:bookmarkStart w:id="56" w:name="_Hlk72402034"/>
      <w:r>
        <w:rPr>
          <w:rFonts w:hint="eastAsia" w:ascii="黑体" w:hAnsi="宋体" w:eastAsia="黑体"/>
          <w:kern w:val="2"/>
          <w:sz w:val="21"/>
          <w:szCs w:val="21"/>
          <w:lang w:eastAsia="zh-CN"/>
        </w:rPr>
        <w:t>投标文件其他证明文件的要求</w:t>
      </w:r>
    </w:p>
    <w:p w14:paraId="21B52278">
      <w:pPr>
        <w:widowControl w:val="0"/>
        <w:ind w:firstLine="420" w:firstLineChars="200"/>
        <w:jc w:val="both"/>
        <w:rPr>
          <w:rFonts w:hint="eastAsia"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14:paraId="2459A80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9680C0C">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56"/>
    <w:p w14:paraId="58EC16AB">
      <w:pPr>
        <w:widowControl w:val="0"/>
        <w:ind w:firstLine="420" w:firstLineChars="200"/>
        <w:jc w:val="both"/>
        <w:rPr>
          <w:rFonts w:hint="eastAsia" w:ascii="宋体" w:hAnsi="宋体" w:eastAsia="宋体"/>
          <w:kern w:val="2"/>
          <w:sz w:val="21"/>
          <w:szCs w:val="21"/>
          <w:lang w:eastAsia="zh-CN"/>
        </w:rPr>
      </w:pPr>
      <w:bookmarkStart w:id="58"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14:paraId="74CF999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E5A1F6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20</w:t>
      </w:r>
      <w:r>
        <w:rPr>
          <w:rFonts w:ascii="宋体" w:hAnsi="宋体" w:eastAsia="宋体"/>
          <w:kern w:val="2"/>
          <w:sz w:val="21"/>
          <w:szCs w:val="21"/>
          <w:lang w:eastAsia="zh-CN"/>
        </w:rPr>
        <w:t>.3</w:t>
      </w:r>
      <w:r>
        <w:rPr>
          <w:rFonts w:hint="eastAsia" w:ascii="宋体" w:hAnsi="宋体" w:eastAsia="宋体"/>
          <w:kern w:val="2"/>
          <w:sz w:val="21"/>
          <w:szCs w:val="21"/>
          <w:lang w:eastAsia="zh-CN"/>
        </w:rPr>
        <w:t xml:space="preserve"> 中标供应商的投标文件有效期，截止于完成本招标文件规定的全部项目内容，并通过竣工验收及保修期结束。</w:t>
      </w:r>
    </w:p>
    <w:bookmarkEnd w:id="58"/>
    <w:p w14:paraId="025F5E30">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21．</w:t>
      </w:r>
      <w:bookmarkStart w:id="59" w:name="_Hlk72402325"/>
      <w:r>
        <w:rPr>
          <w:rFonts w:hint="eastAsia" w:ascii="黑体" w:hAnsi="宋体" w:eastAsia="黑体"/>
          <w:kern w:val="2"/>
          <w:sz w:val="21"/>
          <w:szCs w:val="21"/>
          <w:lang w:eastAsia="zh-CN"/>
        </w:rPr>
        <w:t xml:space="preserve">关于投标保证金 </w:t>
      </w:r>
    </w:p>
    <w:p w14:paraId="482D674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根据《深圳市财政局关于调整政府采购投标（响应）保证金管理政策的通知》（深财购〔2021〕51号）文的规定，本项目不收取投标保证金。</w:t>
      </w:r>
    </w:p>
    <w:p w14:paraId="458350D2">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14:paraId="6234A41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B561A5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14:paraId="100F159D">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23．</w:t>
      </w:r>
      <w:bookmarkStart w:id="60" w:name="_Hlk72402860"/>
      <w:r>
        <w:rPr>
          <w:rFonts w:ascii="黑体" w:hAnsi="宋体" w:eastAsia="黑体"/>
          <w:kern w:val="2"/>
          <w:sz w:val="21"/>
          <w:szCs w:val="21"/>
          <w:lang w:eastAsia="zh-CN"/>
        </w:rPr>
        <w:t>投标文件的</w:t>
      </w:r>
      <w:r>
        <w:rPr>
          <w:rFonts w:hint="eastAsia" w:ascii="黑体" w:hAnsi="宋体" w:eastAsia="黑体"/>
          <w:kern w:val="2"/>
          <w:sz w:val="21"/>
          <w:szCs w:val="21"/>
          <w:lang w:eastAsia="zh-CN"/>
        </w:rPr>
        <w:t>制作</w:t>
      </w:r>
      <w:r>
        <w:rPr>
          <w:rFonts w:ascii="黑体" w:hAnsi="宋体" w:eastAsia="黑体"/>
          <w:kern w:val="2"/>
          <w:sz w:val="21"/>
          <w:szCs w:val="21"/>
          <w:lang w:eastAsia="zh-CN"/>
        </w:rPr>
        <w:t>要求</w:t>
      </w:r>
    </w:p>
    <w:p w14:paraId="72AA64F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14:paraId="1201425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14:paraId="2A1C78C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45E742C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23.2.2不能用非本公司的电子密钥加密本公司的投标文件，或者用其他公司的登录用户上传本公司的投标文件。</w:t>
      </w:r>
    </w:p>
    <w:p w14:paraId="12D6AC1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23.2.3要求用《投标书编制软件》编制投标书的包，不能用其他方式编制投标书。编制投标文件时，电脑须连通互联网。</w:t>
      </w:r>
    </w:p>
    <w:p w14:paraId="5DB32A1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23.2.4投标文件不能带病毒。政府集中采购机构将用专业杀毒软件对投标文件进行病毒检测，如果这两种软件均报告发现病毒，则政府集中采购机构认为该投标文件带病毒。</w:t>
      </w:r>
    </w:p>
    <w:p w14:paraId="7B2C1D0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23.2.5投标人在编辑投标文件时，</w:t>
      </w:r>
      <w:r>
        <w:rPr>
          <w:rFonts w:hint="eastAsia" w:ascii="宋体" w:hAnsi="宋体" w:eastAsia="宋体"/>
          <w:b/>
          <w:kern w:val="2"/>
          <w:sz w:val="21"/>
          <w:szCs w:val="21"/>
          <w:lang w:eastAsia="zh-CN"/>
        </w:rPr>
        <w:t>在投标文件目录中属于本节点内容的必须在本节点中填写，填写到其他节点或附件，</w:t>
      </w:r>
      <w:r>
        <w:rPr>
          <w:rFonts w:hint="eastAsia" w:ascii="宋体" w:hAnsi="宋体" w:eastAsia="宋体"/>
          <w:kern w:val="2"/>
          <w:sz w:val="21"/>
          <w:szCs w:val="21"/>
          <w:lang w:eastAsia="zh-CN"/>
        </w:rPr>
        <w:t>一切后果由供应商自行承担。</w:t>
      </w:r>
    </w:p>
    <w:p w14:paraId="37F7093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673963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14:paraId="602A7A8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14:paraId="0AA71DD1">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23.4经投标人电子密钥加密的投标文件无须盖章或签字，</w:t>
      </w:r>
      <w:r>
        <w:rPr>
          <w:rFonts w:hint="eastAsia" w:ascii="宋体" w:hAnsi="宋体" w:eastAsia="宋体"/>
          <w:kern w:val="2"/>
          <w:sz w:val="21"/>
          <w:szCs w:val="21"/>
          <w:lang w:eastAsia="zh-CN"/>
        </w:rPr>
        <w:t>专用条款另有要求的除外。</w:t>
      </w:r>
    </w:p>
    <w:p w14:paraId="4D7A441C">
      <w:pPr>
        <w:widowControl w:val="0"/>
        <w:ind w:firstLine="422" w:firstLineChars="200"/>
        <w:jc w:val="both"/>
        <w:rPr>
          <w:rFonts w:hint="eastAsia"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60"/>
    </w:p>
    <w:p w14:paraId="38233981">
      <w:pPr>
        <w:widowControl w:val="0"/>
        <w:ind w:firstLine="411" w:firstLineChars="196"/>
        <w:jc w:val="both"/>
        <w:rPr>
          <w:rFonts w:hint="eastAsia" w:ascii="宋体" w:hAnsi="宋体" w:eastAsia="宋体"/>
          <w:kern w:val="2"/>
          <w:sz w:val="21"/>
          <w:szCs w:val="21"/>
          <w:lang w:eastAsia="zh-CN"/>
        </w:rPr>
      </w:pPr>
    </w:p>
    <w:p w14:paraId="78506F87">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535982FE">
      <w:pPr>
        <w:widowControl w:val="0"/>
        <w:ind w:firstLine="420" w:firstLineChars="200"/>
        <w:jc w:val="both"/>
        <w:rPr>
          <w:rFonts w:hint="eastAsia" w:ascii="黑体" w:hAnsi="宋体" w:eastAsia="黑体"/>
          <w:kern w:val="2"/>
          <w:sz w:val="21"/>
          <w:szCs w:val="21"/>
          <w:lang w:eastAsia="zh-CN"/>
        </w:rPr>
      </w:pPr>
      <w:bookmarkStart w:id="61" w:name="_Hlk72405459"/>
      <w:r>
        <w:rPr>
          <w:rFonts w:hint="eastAsia" w:ascii="黑体" w:hAnsi="宋体" w:eastAsia="黑体"/>
          <w:kern w:val="2"/>
          <w:sz w:val="21"/>
          <w:szCs w:val="21"/>
          <w:lang w:eastAsia="zh-CN"/>
        </w:rPr>
        <w:t>24．投标文件的保密</w:t>
      </w:r>
    </w:p>
    <w:p w14:paraId="59BE345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1B79D70E">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14:paraId="5A277640">
      <w:pPr>
        <w:widowControl w:val="0"/>
        <w:ind w:firstLine="422" w:firstLineChars="200"/>
        <w:jc w:val="both"/>
        <w:rPr>
          <w:rFonts w:hint="eastAsia"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如果供下载的招标文件有更新，投标人必须重新下载招标文件、重新制作投标文件、重新加密投标文件、重新上传投标文件。</w:t>
      </w:r>
    </w:p>
    <w:p w14:paraId="24417A46">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14:paraId="283648B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w:t>
      </w:r>
      <w:r>
        <w:rPr>
          <w:rFonts w:ascii="宋体" w:hAnsi="宋体" w:eastAsia="宋体"/>
          <w:kern w:val="2"/>
          <w:sz w:val="21"/>
          <w:szCs w:val="21"/>
          <w:lang w:eastAsia="zh-CN"/>
        </w:rPr>
        <w:t>.</w:t>
      </w:r>
      <w:r>
        <w:rPr>
          <w:rFonts w:hint="eastAsia" w:ascii="宋体" w:hAnsi="宋体" w:eastAsia="宋体"/>
          <w:kern w:val="2"/>
          <w:sz w:val="21"/>
          <w:szCs w:val="21"/>
          <w:lang w:eastAsia="zh-CN"/>
        </w:rPr>
        <w:t>1实行网上投标，</w:t>
      </w:r>
      <w:r>
        <w:rPr>
          <w:rFonts w:ascii="宋体" w:hAnsi="宋体" w:eastAsia="宋体"/>
          <w:kern w:val="2"/>
          <w:sz w:val="21"/>
          <w:szCs w:val="21"/>
          <w:lang w:eastAsia="zh-CN"/>
        </w:rPr>
        <w:t>投标人必须</w:t>
      </w:r>
      <w:r>
        <w:rPr>
          <w:rFonts w:hint="eastAsia" w:ascii="宋体" w:hAnsi="宋体" w:eastAsia="宋体"/>
          <w:kern w:val="2"/>
          <w:sz w:val="21"/>
          <w:szCs w:val="21"/>
          <w:lang w:eastAsia="zh-CN"/>
        </w:rPr>
        <w:t>在招标</w:t>
      </w:r>
      <w:r>
        <w:rPr>
          <w:rFonts w:ascii="宋体" w:hAnsi="宋体" w:eastAsia="宋体"/>
          <w:kern w:val="2"/>
          <w:sz w:val="21"/>
          <w:szCs w:val="21"/>
          <w:lang w:eastAsia="zh-CN"/>
        </w:rPr>
        <w:t>文件规定的投标截止时间前</w:t>
      </w:r>
      <w:r>
        <w:rPr>
          <w:rFonts w:hint="eastAsia" w:ascii="宋体" w:hAnsi="宋体" w:eastAsia="宋体"/>
          <w:kern w:val="2"/>
          <w:sz w:val="21"/>
          <w:szCs w:val="21"/>
          <w:lang w:eastAsia="zh-CN"/>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hAnsi="宋体" w:eastAsia="宋体"/>
          <w:b/>
          <w:bCs/>
          <w:kern w:val="2"/>
          <w:sz w:val="21"/>
          <w:szCs w:val="21"/>
          <w:lang w:eastAsia="zh-CN"/>
        </w:rPr>
        <w:t>协助上传</w:t>
      </w:r>
      <w:r>
        <w:rPr>
          <w:rFonts w:hint="eastAsia" w:ascii="宋体" w:hAnsi="宋体" w:eastAsia="宋体"/>
          <w:b/>
          <w:bCs/>
          <w:kern w:val="2"/>
          <w:sz w:val="21"/>
          <w:szCs w:val="21"/>
          <w:lang w:eastAsia="zh-CN"/>
        </w:rPr>
        <w:t>，</w:t>
      </w:r>
      <w:r>
        <w:rPr>
          <w:rFonts w:ascii="宋体" w:hAnsi="宋体" w:eastAsia="宋体"/>
          <w:b/>
          <w:bCs/>
          <w:kern w:val="2"/>
          <w:sz w:val="21"/>
          <w:szCs w:val="21"/>
          <w:lang w:eastAsia="zh-CN"/>
        </w:rPr>
        <w:t>但上传过程</w:t>
      </w:r>
      <w:r>
        <w:rPr>
          <w:rFonts w:hint="eastAsia" w:ascii="宋体" w:hAnsi="宋体" w:eastAsia="宋体"/>
          <w:b/>
          <w:bCs/>
          <w:kern w:val="2"/>
          <w:sz w:val="21"/>
          <w:szCs w:val="21"/>
          <w:lang w:eastAsia="zh-CN"/>
        </w:rPr>
        <w:t>中</w:t>
      </w:r>
      <w:r>
        <w:rPr>
          <w:rFonts w:ascii="宋体" w:hAnsi="宋体" w:eastAsia="宋体"/>
          <w:b/>
          <w:bCs/>
          <w:kern w:val="2"/>
          <w:sz w:val="21"/>
          <w:szCs w:val="21"/>
          <w:lang w:eastAsia="zh-CN"/>
        </w:rPr>
        <w:t>投标截止时间到达仍无法上传成功的，由投标人自行负责</w:t>
      </w:r>
      <w:r>
        <w:rPr>
          <w:rFonts w:hint="eastAsia" w:ascii="宋体" w:hAnsi="宋体" w:eastAsia="宋体"/>
          <w:kern w:val="2"/>
          <w:sz w:val="21"/>
          <w:szCs w:val="21"/>
          <w:lang w:eastAsia="zh-CN"/>
        </w:rPr>
        <w:t>。</w:t>
      </w:r>
    </w:p>
    <w:p w14:paraId="6CFD469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83ED0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25</w:t>
      </w:r>
      <w:r>
        <w:rPr>
          <w:rFonts w:ascii="宋体" w:hAnsi="宋体" w:eastAsia="宋体"/>
          <w:kern w:val="2"/>
          <w:sz w:val="21"/>
          <w:szCs w:val="21"/>
          <w:lang w:eastAsia="zh-CN"/>
        </w:rPr>
        <w:t>.</w:t>
      </w:r>
      <w:r>
        <w:rPr>
          <w:rFonts w:hint="eastAsia" w:ascii="宋体" w:hAnsi="宋体" w:eastAsia="宋体"/>
          <w:kern w:val="2"/>
          <w:sz w:val="21"/>
          <w:szCs w:val="21"/>
          <w:lang w:eastAsia="zh-CN"/>
        </w:rPr>
        <w:t>3投标截止时间以后不得上传投标文件。</w:t>
      </w:r>
    </w:p>
    <w:bookmarkEnd w:id="61"/>
    <w:p w14:paraId="402DF41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14:paraId="688D838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14:paraId="7667DA00">
      <w:pPr>
        <w:widowControl w:val="0"/>
        <w:ind w:firstLine="420" w:firstLineChars="200"/>
        <w:jc w:val="both"/>
        <w:rPr>
          <w:rFonts w:hint="eastAsia" w:ascii="黑体" w:hAnsi="宋体" w:eastAsia="黑体"/>
          <w:kern w:val="2"/>
          <w:sz w:val="21"/>
          <w:szCs w:val="21"/>
          <w:lang w:eastAsia="zh-CN"/>
        </w:rPr>
      </w:pPr>
      <w:bookmarkStart w:id="62" w:name="_Hlk72428346"/>
      <w:r>
        <w:rPr>
          <w:rFonts w:ascii="黑体" w:hAnsi="宋体" w:eastAsia="黑体"/>
          <w:kern w:val="2"/>
          <w:sz w:val="21"/>
          <w:szCs w:val="21"/>
          <w:lang w:eastAsia="zh-CN"/>
        </w:rPr>
        <w:t>2</w:t>
      </w:r>
      <w:r>
        <w:rPr>
          <w:rFonts w:hint="eastAsia" w:ascii="黑体" w:hAnsi="宋体" w:eastAsia="黑体"/>
          <w:kern w:val="2"/>
          <w:sz w:val="21"/>
          <w:szCs w:val="21"/>
          <w:lang w:eastAsia="zh-CN"/>
        </w:rPr>
        <w:t>7．</w:t>
      </w:r>
      <w:r>
        <w:rPr>
          <w:rFonts w:ascii="黑体" w:hAnsi="宋体" w:eastAsia="黑体"/>
          <w:kern w:val="2"/>
          <w:sz w:val="21"/>
          <w:szCs w:val="21"/>
          <w:lang w:eastAsia="zh-CN"/>
        </w:rPr>
        <w:t>投标文件的修改和撤销</w:t>
      </w:r>
    </w:p>
    <w:p w14:paraId="222DB620">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1</w:t>
      </w:r>
      <w:r>
        <w:rPr>
          <w:rFonts w:ascii="宋体" w:hAnsi="宋体" w:eastAsia="宋体"/>
          <w:kern w:val="2"/>
          <w:sz w:val="21"/>
          <w:szCs w:val="21"/>
          <w:lang w:eastAsia="zh-CN"/>
        </w:rPr>
        <w:t>投标方在提交投标文件后可对其投标文件进行修改</w:t>
      </w:r>
      <w:r>
        <w:rPr>
          <w:rFonts w:hint="eastAsia" w:ascii="宋体" w:hAnsi="宋体" w:eastAsia="宋体"/>
          <w:kern w:val="2"/>
          <w:sz w:val="21"/>
          <w:szCs w:val="21"/>
          <w:lang w:eastAsia="zh-CN"/>
        </w:rPr>
        <w:t>并重新上传投标文件</w:t>
      </w:r>
      <w:r>
        <w:rPr>
          <w:rFonts w:ascii="宋体" w:hAnsi="宋体" w:eastAsia="宋体"/>
          <w:kern w:val="2"/>
          <w:sz w:val="21"/>
          <w:szCs w:val="21"/>
          <w:lang w:eastAsia="zh-CN"/>
        </w:rPr>
        <w:t>或</w:t>
      </w:r>
      <w:r>
        <w:rPr>
          <w:rFonts w:hint="eastAsia" w:ascii="宋体" w:hAnsi="宋体" w:eastAsia="宋体"/>
          <w:kern w:val="2"/>
          <w:sz w:val="21"/>
          <w:szCs w:val="21"/>
          <w:lang w:eastAsia="zh-CN"/>
        </w:rPr>
        <w:t>在网上进行</w:t>
      </w:r>
      <w:r>
        <w:rPr>
          <w:rFonts w:ascii="宋体" w:hAnsi="宋体" w:eastAsia="宋体"/>
          <w:kern w:val="2"/>
          <w:sz w:val="21"/>
          <w:szCs w:val="21"/>
          <w:lang w:eastAsia="zh-CN"/>
        </w:rPr>
        <w:t>撤销</w:t>
      </w:r>
      <w:r>
        <w:rPr>
          <w:rFonts w:hint="eastAsia" w:ascii="宋体" w:hAnsi="宋体" w:eastAsia="宋体"/>
          <w:kern w:val="2"/>
          <w:sz w:val="21"/>
          <w:szCs w:val="21"/>
          <w:lang w:eastAsia="zh-CN"/>
        </w:rPr>
        <w:t>投标的操作</w:t>
      </w:r>
      <w:r>
        <w:rPr>
          <w:rFonts w:ascii="宋体" w:hAnsi="宋体" w:eastAsia="宋体"/>
          <w:kern w:val="2"/>
          <w:sz w:val="21"/>
          <w:szCs w:val="21"/>
          <w:lang w:eastAsia="zh-CN"/>
        </w:rPr>
        <w:t>。</w:t>
      </w:r>
    </w:p>
    <w:p w14:paraId="55F42C01">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2</w:t>
      </w:r>
      <w:r>
        <w:rPr>
          <w:rFonts w:ascii="宋体" w:hAnsi="宋体" w:eastAsia="宋体"/>
          <w:kern w:val="2"/>
          <w:sz w:val="21"/>
          <w:szCs w:val="21"/>
          <w:lang w:eastAsia="zh-CN"/>
        </w:rPr>
        <w:t>投标截止时间以后不得修改投标文件。</w:t>
      </w:r>
    </w:p>
    <w:p w14:paraId="26BD7FD1">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7</w:t>
      </w:r>
      <w:r>
        <w:rPr>
          <w:rFonts w:ascii="宋体" w:hAnsi="宋体" w:eastAsia="宋体"/>
          <w:kern w:val="2"/>
          <w:sz w:val="21"/>
          <w:szCs w:val="21"/>
          <w:lang w:eastAsia="zh-CN"/>
        </w:rPr>
        <w:t>.</w:t>
      </w:r>
      <w:r>
        <w:rPr>
          <w:rFonts w:hint="eastAsia" w:ascii="宋体" w:hAnsi="宋体" w:eastAsia="宋体"/>
          <w:kern w:val="2"/>
          <w:sz w:val="21"/>
          <w:szCs w:val="21"/>
          <w:lang w:eastAsia="zh-CN"/>
        </w:rPr>
        <w:t>3从投标截止期至投标人在投标文件中确定的投标有效期之间的这段时间内，投标人不得撤回其投标。</w:t>
      </w:r>
    </w:p>
    <w:p w14:paraId="1AE3235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27.4政府集中采购机构不退还投标文件，专用条款另有规定的除外。</w:t>
      </w:r>
    </w:p>
    <w:bookmarkEnd w:id="62"/>
    <w:p w14:paraId="022204E6">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2666CFB1">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28．开标</w:t>
      </w:r>
    </w:p>
    <w:p w14:paraId="397DC7D4">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8</w:t>
      </w:r>
      <w:r>
        <w:rPr>
          <w:rFonts w:ascii="宋体" w:hAnsi="宋体" w:eastAsia="宋体"/>
          <w:kern w:val="2"/>
          <w:sz w:val="21"/>
          <w:szCs w:val="21"/>
          <w:lang w:eastAsia="zh-CN"/>
        </w:rPr>
        <w:t>.</w:t>
      </w:r>
      <w:r>
        <w:rPr>
          <w:rFonts w:hint="eastAsia" w:ascii="宋体" w:hAnsi="宋体" w:eastAsia="宋体"/>
          <w:kern w:val="2"/>
          <w:sz w:val="21"/>
          <w:szCs w:val="21"/>
          <w:lang w:eastAsia="zh-CN"/>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4587058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4D0FE0A">
      <w:pPr>
        <w:widowControl w:val="0"/>
        <w:ind w:firstLine="315" w:firstLineChars="150"/>
        <w:jc w:val="both"/>
        <w:rPr>
          <w:rFonts w:hint="eastAsia" w:ascii="宋体" w:hAnsi="宋体" w:eastAsia="宋体"/>
          <w:kern w:val="2"/>
          <w:sz w:val="21"/>
          <w:szCs w:val="21"/>
          <w:lang w:eastAsia="zh-CN"/>
        </w:rPr>
      </w:pPr>
    </w:p>
    <w:p w14:paraId="26CDBB7C">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24782391">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14:paraId="36C3347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29.1网上开标结束后召开评审会议，评审委员会由政府集中采购机构依法组建，负责评审活动。</w:t>
      </w:r>
    </w:p>
    <w:p w14:paraId="68C370ED">
      <w:pPr>
        <w:widowControl w:val="0"/>
        <w:ind w:firstLine="420" w:firstLineChars="200"/>
        <w:jc w:val="both"/>
        <w:rPr>
          <w:rFonts w:hint="eastAsia" w:ascii="宋体" w:hAnsi="宋体" w:eastAsia="宋体"/>
          <w:kern w:val="2"/>
          <w:sz w:val="21"/>
          <w:szCs w:val="21"/>
          <w:lang w:eastAsia="zh-CN"/>
        </w:rPr>
      </w:pPr>
      <w:bookmarkStart w:id="63"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63"/>
      <w:r>
        <w:rPr>
          <w:rFonts w:hint="eastAsia" w:ascii="宋体" w:hAnsi="宋体" w:eastAsia="宋体"/>
          <w:kern w:val="2"/>
          <w:sz w:val="21"/>
          <w:szCs w:val="21"/>
          <w:lang w:eastAsia="zh-CN"/>
        </w:rPr>
        <w:t>评定</w:t>
      </w:r>
      <w:r>
        <w:rPr>
          <w:rFonts w:hint="eastAsia" w:eastAsia="宋体"/>
          <w:kern w:val="2"/>
          <w:sz w:val="21"/>
          <w:szCs w:val="21"/>
          <w:lang w:eastAsia="zh-CN"/>
        </w:rPr>
        <w:t>分离项目</w:t>
      </w:r>
      <w:r>
        <w:rPr>
          <w:rFonts w:eastAsia="宋体"/>
          <w:kern w:val="2"/>
          <w:sz w:val="21"/>
          <w:szCs w:val="21"/>
          <w:lang w:eastAsia="zh-CN"/>
        </w:rPr>
        <w:t>评审专家</w:t>
      </w:r>
      <w:r>
        <w:rPr>
          <w:rFonts w:hint="eastAsia" w:eastAsia="宋体"/>
          <w:kern w:val="2"/>
          <w:sz w:val="21"/>
          <w:szCs w:val="21"/>
          <w:lang w:eastAsia="zh-CN"/>
        </w:rPr>
        <w:t>均</w:t>
      </w:r>
      <w:r>
        <w:rPr>
          <w:rFonts w:eastAsia="宋体"/>
          <w:kern w:val="2"/>
          <w:sz w:val="21"/>
          <w:szCs w:val="21"/>
          <w:lang w:eastAsia="zh-CN"/>
        </w:rPr>
        <w:t>由</w:t>
      </w:r>
      <w:r>
        <w:rPr>
          <w:rFonts w:hint="eastAsia" w:eastAsia="宋体"/>
          <w:kern w:val="2"/>
          <w:sz w:val="21"/>
          <w:szCs w:val="21"/>
          <w:lang w:eastAsia="zh-CN"/>
        </w:rPr>
        <w:t>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p>
    <w:p w14:paraId="4F26D70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14:paraId="68CCC12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14:paraId="005DE2B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14:paraId="4E24476F">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14:paraId="3E560C8D">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14:paraId="3615E6D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14:paraId="3ECB0EE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14:paraId="43FA2D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14:paraId="3A5BF0B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（1）招标的目的；</w:t>
      </w:r>
    </w:p>
    <w:p w14:paraId="486938E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14:paraId="2FF7BE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14:paraId="10FB975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14:paraId="5DBFC8F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14:paraId="4B26E311">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31．独立评审</w:t>
      </w:r>
    </w:p>
    <w:p w14:paraId="4BB40670">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w:t>
      </w:r>
      <w:r>
        <w:rPr>
          <w:rFonts w:ascii="宋体" w:hAnsi="宋体" w:eastAsia="宋体"/>
          <w:bCs/>
          <w:kern w:val="2"/>
          <w:sz w:val="21"/>
          <w:szCs w:val="21"/>
          <w:lang w:eastAsia="zh-CN"/>
        </w:rPr>
        <w:t>1</w:t>
      </w:r>
      <w:r>
        <w:rPr>
          <w:rFonts w:hint="eastAsia" w:ascii="宋体" w:hAnsi="宋体" w:eastAsia="宋体"/>
          <w:bCs/>
          <w:kern w:val="2"/>
          <w:sz w:val="21"/>
          <w:szCs w:val="21"/>
          <w:lang w:eastAsia="zh-CN"/>
        </w:rPr>
        <w:t>.1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14:paraId="083A9477">
      <w:pPr>
        <w:widowControl w:val="0"/>
        <w:ind w:firstLine="411" w:firstLineChars="196"/>
        <w:jc w:val="both"/>
        <w:rPr>
          <w:rFonts w:hint="eastAsia" w:ascii="宋体" w:hAnsi="宋体" w:eastAsia="宋体"/>
          <w:bCs/>
          <w:kern w:val="2"/>
          <w:sz w:val="21"/>
          <w:szCs w:val="21"/>
          <w:lang w:eastAsia="zh-CN"/>
        </w:rPr>
      </w:pPr>
    </w:p>
    <w:p w14:paraId="4838DAE1">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5FEAAE3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32．投标文件初审</w:t>
      </w:r>
    </w:p>
    <w:p w14:paraId="4BFA369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14:paraId="66711A9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14:paraId="55CFC55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14:paraId="6D18DCB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14:paraId="2B880CD7">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14:paraId="0A2076AE">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E6234FE">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074A4A9">
      <w:pPr>
        <w:widowControl w:val="0"/>
        <w:ind w:firstLine="420" w:firstLineChars="200"/>
        <w:jc w:val="both"/>
        <w:rPr>
          <w:rFonts w:hint="eastAsia"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1DCC435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14:paraId="2EB7D5E2">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14:paraId="45EC4877">
      <w:pPr>
        <w:widowControl w:val="0"/>
        <w:ind w:firstLine="420" w:firstLineChars="200"/>
        <w:jc w:val="both"/>
        <w:rPr>
          <w:rFonts w:eastAsia="宋体"/>
          <w:kern w:val="2"/>
          <w:sz w:val="21"/>
          <w:szCs w:val="21"/>
          <w:lang w:eastAsia="zh-CN"/>
        </w:rPr>
      </w:pPr>
      <w:r>
        <w:rPr>
          <w:rFonts w:ascii="宋体" w:hAnsi="宋体" w:eastAsia="宋体"/>
          <w:kern w:val="2"/>
          <w:sz w:val="21"/>
          <w:szCs w:val="21"/>
          <w:lang w:eastAsia="zh-CN"/>
        </w:rPr>
        <w:t>32.4.</w:t>
      </w:r>
      <w:r>
        <w:rPr>
          <w:rFonts w:hint="eastAsia" w:ascii="宋体" w:hAnsi="宋体" w:eastAsia="宋体"/>
          <w:kern w:val="2"/>
          <w:sz w:val="21"/>
          <w:szCs w:val="21"/>
          <w:lang w:eastAsia="zh-CN"/>
        </w:rPr>
        <w:t>2</w:t>
      </w:r>
      <w:r>
        <w:rPr>
          <w:rFonts w:hint="eastAsia" w:eastAsia="宋体"/>
          <w:kern w:val="2"/>
          <w:sz w:val="21"/>
          <w:szCs w:val="21"/>
          <w:lang w:eastAsia="zh-CN"/>
        </w:rPr>
        <w:t>不同投标人委托同一单位或者个人办理投标事宜；</w:t>
      </w:r>
    </w:p>
    <w:p w14:paraId="74103ED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14:paraId="0894941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14:paraId="32D49BF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32.4.5</w:t>
      </w:r>
      <w:r>
        <w:rPr>
          <w:rFonts w:ascii="宋体" w:hAnsi="宋体" w:eastAsia="宋体"/>
          <w:kern w:val="2"/>
          <w:sz w:val="21"/>
          <w:szCs w:val="21"/>
          <w:lang w:eastAsia="zh-CN"/>
        </w:rPr>
        <w:t>不同投标供应商的投标文件或部分投标文件相互混装</w:t>
      </w:r>
      <w:r>
        <w:rPr>
          <w:rFonts w:hint="eastAsia" w:ascii="宋体" w:hAnsi="宋体" w:eastAsia="宋体"/>
          <w:kern w:val="2"/>
          <w:sz w:val="21"/>
          <w:szCs w:val="21"/>
          <w:lang w:eastAsia="zh-CN"/>
        </w:rPr>
        <w:t>；</w:t>
      </w:r>
    </w:p>
    <w:p w14:paraId="4B0E188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14:paraId="494E7FD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14:paraId="2CE45DA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14:paraId="3CE6B6D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14:paraId="6CFD0EA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14:paraId="0FF6852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14:paraId="0C37E525">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33．澄清有关问题</w:t>
      </w:r>
    </w:p>
    <w:p w14:paraId="72CA8235">
      <w:pPr>
        <w:widowControl w:val="0"/>
        <w:ind w:firstLine="420" w:firstLineChars="200"/>
        <w:jc w:val="both"/>
        <w:rPr>
          <w:rFonts w:hint="eastAsia" w:ascii="宋体" w:hAnsi="宋体" w:eastAsia="宋体"/>
          <w:kern w:val="2"/>
          <w:sz w:val="21"/>
          <w:szCs w:val="21"/>
          <w:lang w:eastAsia="zh-CN"/>
        </w:rPr>
      </w:pPr>
      <w:bookmarkStart w:id="64" w:name="_Hlk71407321"/>
      <w:r>
        <w:rPr>
          <w:rFonts w:hint="eastAsia" w:ascii="宋体" w:hAnsi="宋体" w:eastAsia="宋体"/>
          <w:kern w:val="2"/>
          <w:sz w:val="21"/>
          <w:szCs w:val="21"/>
          <w:lang w:eastAsia="zh-CN"/>
        </w:rPr>
        <w:t>3</w:t>
      </w:r>
      <w:r>
        <w:rPr>
          <w:rFonts w:ascii="宋体" w:hAnsi="宋体" w:eastAsia="宋体"/>
          <w:kern w:val="2"/>
          <w:sz w:val="21"/>
          <w:szCs w:val="21"/>
          <w:lang w:eastAsia="zh-CN"/>
        </w:rPr>
        <w:t>3.1</w:t>
      </w:r>
      <w:r>
        <w:rPr>
          <w:rFonts w:hint="eastAsia" w:ascii="宋体" w:hAnsi="宋体" w:eastAsia="宋体"/>
          <w:kern w:val="2"/>
          <w:sz w:val="21"/>
          <w:szCs w:val="21"/>
          <w:lang w:eastAsia="zh-CN"/>
        </w:rPr>
        <w:t>对招标文件中描述有歧义或前后不一致的地方（不含</w:t>
      </w:r>
      <w:r>
        <w:rPr>
          <w:rFonts w:hint="eastAsia" w:eastAsia="宋体"/>
          <w:kern w:val="2"/>
          <w:sz w:val="21"/>
          <w:szCs w:val="21"/>
          <w:lang w:eastAsia="zh-CN"/>
        </w:rPr>
        <w:t>招标</w:t>
      </w:r>
      <w:r>
        <w:rPr>
          <w:rFonts w:eastAsia="宋体"/>
          <w:kern w:val="2"/>
          <w:sz w:val="21"/>
          <w:szCs w:val="21"/>
          <w:lang w:eastAsia="zh-CN"/>
        </w:rPr>
        <w:t>文件存在歧义、重大缺陷导致评</w:t>
      </w:r>
      <w:r>
        <w:rPr>
          <w:rFonts w:hint="eastAsia" w:eastAsia="宋体"/>
          <w:kern w:val="2"/>
          <w:sz w:val="21"/>
          <w:szCs w:val="21"/>
          <w:lang w:eastAsia="zh-CN"/>
        </w:rPr>
        <w:t>审</w:t>
      </w:r>
      <w:r>
        <w:rPr>
          <w:rFonts w:eastAsia="宋体"/>
          <w:kern w:val="2"/>
          <w:sz w:val="21"/>
          <w:szCs w:val="21"/>
          <w:lang w:eastAsia="zh-CN"/>
        </w:rPr>
        <w:t>工作无法进行</w:t>
      </w:r>
      <w:r>
        <w:rPr>
          <w:rFonts w:hint="eastAsia" w:eastAsia="宋体"/>
          <w:kern w:val="2"/>
          <w:sz w:val="21"/>
          <w:szCs w:val="21"/>
          <w:lang w:eastAsia="zh-CN"/>
        </w:rPr>
        <w:t>的情况）</w:t>
      </w:r>
      <w:r>
        <w:rPr>
          <w:rFonts w:hint="eastAsia" w:ascii="宋体" w:hAnsi="宋体" w:eastAsia="宋体"/>
          <w:kern w:val="2"/>
          <w:sz w:val="21"/>
          <w:szCs w:val="21"/>
          <w:lang w:eastAsia="zh-CN"/>
        </w:rPr>
        <w:t>，评审委员会有权进行评判，但对同一条款的评判应适用于每个投标人。</w:t>
      </w:r>
      <w:bookmarkEnd w:id="64"/>
    </w:p>
    <w:p w14:paraId="2474CD2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w:t>
      </w:r>
      <w:r>
        <w:rPr>
          <w:rFonts w:ascii="宋体" w:hAnsi="宋体" w:eastAsia="宋体"/>
          <w:kern w:val="2"/>
          <w:sz w:val="21"/>
          <w:szCs w:val="21"/>
          <w:lang w:eastAsia="zh-CN"/>
        </w:rPr>
        <w:t>3.2</w:t>
      </w:r>
      <w:r>
        <w:rPr>
          <w:rFonts w:eastAsia="宋体"/>
          <w:kern w:val="2"/>
          <w:sz w:val="21"/>
          <w:szCs w:val="21"/>
          <w:lang w:eastAsia="zh-CN"/>
        </w:rPr>
        <w:t>评</w:t>
      </w:r>
      <w:r>
        <w:rPr>
          <w:rFonts w:hint="eastAsia" w:eastAsia="宋体"/>
          <w:kern w:val="2"/>
          <w:sz w:val="21"/>
          <w:szCs w:val="21"/>
          <w:lang w:eastAsia="zh-CN"/>
        </w:rPr>
        <w:t>审</w:t>
      </w:r>
      <w:r>
        <w:rPr>
          <w:rFonts w:eastAsia="宋体"/>
          <w:kern w:val="2"/>
          <w:sz w:val="21"/>
          <w:szCs w:val="21"/>
          <w:lang w:eastAsia="zh-CN"/>
        </w:rPr>
        <w:t>委员会发现</w:t>
      </w:r>
      <w:r>
        <w:rPr>
          <w:rFonts w:hint="eastAsia" w:eastAsia="宋体"/>
          <w:kern w:val="2"/>
          <w:sz w:val="21"/>
          <w:szCs w:val="21"/>
          <w:lang w:eastAsia="zh-CN"/>
        </w:rPr>
        <w:t>招标</w:t>
      </w:r>
      <w:r>
        <w:rPr>
          <w:rFonts w:eastAsia="宋体"/>
          <w:kern w:val="2"/>
          <w:sz w:val="21"/>
          <w:szCs w:val="21"/>
          <w:lang w:eastAsia="zh-CN"/>
        </w:rPr>
        <w:t>文件存在歧义、重大缺陷导致评</w:t>
      </w:r>
      <w:r>
        <w:rPr>
          <w:rFonts w:hint="eastAsia" w:eastAsia="宋体"/>
          <w:kern w:val="2"/>
          <w:sz w:val="21"/>
          <w:szCs w:val="21"/>
          <w:lang w:eastAsia="zh-CN"/>
        </w:rPr>
        <w:t>审</w:t>
      </w:r>
      <w:r>
        <w:rPr>
          <w:rFonts w:eastAsia="宋体"/>
          <w:kern w:val="2"/>
          <w:sz w:val="21"/>
          <w:szCs w:val="21"/>
          <w:lang w:eastAsia="zh-CN"/>
        </w:rPr>
        <w:t>工作无法进行，或者</w:t>
      </w:r>
      <w:r>
        <w:rPr>
          <w:rFonts w:hint="eastAsia" w:eastAsia="宋体"/>
          <w:kern w:val="2"/>
          <w:sz w:val="21"/>
          <w:szCs w:val="21"/>
          <w:lang w:eastAsia="zh-CN"/>
        </w:rPr>
        <w:t>招标</w:t>
      </w:r>
      <w:r>
        <w:rPr>
          <w:rFonts w:eastAsia="宋体"/>
          <w:kern w:val="2"/>
          <w:sz w:val="21"/>
          <w:szCs w:val="21"/>
          <w:lang w:eastAsia="zh-CN"/>
        </w:rPr>
        <w:t>文件内容违反国家有关强制性规定的，应当停止评</w:t>
      </w:r>
      <w:r>
        <w:rPr>
          <w:rFonts w:hint="eastAsia" w:eastAsia="宋体"/>
          <w:kern w:val="2"/>
          <w:sz w:val="21"/>
          <w:szCs w:val="21"/>
          <w:lang w:eastAsia="zh-CN"/>
        </w:rPr>
        <w:t>审</w:t>
      </w:r>
      <w:r>
        <w:rPr>
          <w:rFonts w:eastAsia="宋体"/>
          <w:kern w:val="2"/>
          <w:sz w:val="21"/>
          <w:szCs w:val="21"/>
          <w:lang w:eastAsia="zh-CN"/>
        </w:rPr>
        <w:t>工作，与</w:t>
      </w:r>
      <w:r>
        <w:rPr>
          <w:rFonts w:hint="eastAsia" w:eastAsia="宋体"/>
          <w:kern w:val="2"/>
          <w:sz w:val="21"/>
          <w:szCs w:val="21"/>
          <w:lang w:eastAsia="zh-CN"/>
        </w:rPr>
        <w:t>政府集中采购机构</w:t>
      </w:r>
      <w:r>
        <w:rPr>
          <w:rFonts w:eastAsia="宋体"/>
          <w:kern w:val="2"/>
          <w:sz w:val="21"/>
          <w:szCs w:val="21"/>
          <w:lang w:eastAsia="zh-CN"/>
        </w:rPr>
        <w:t>沟通并作书面记录。</w:t>
      </w:r>
      <w:r>
        <w:rPr>
          <w:rFonts w:hint="eastAsia" w:eastAsia="宋体"/>
          <w:kern w:val="2"/>
          <w:sz w:val="21"/>
          <w:szCs w:val="21"/>
          <w:lang w:eastAsia="zh-CN"/>
        </w:rPr>
        <w:t>经</w:t>
      </w:r>
      <w:r>
        <w:rPr>
          <w:rFonts w:eastAsia="宋体"/>
          <w:kern w:val="2"/>
          <w:sz w:val="21"/>
          <w:szCs w:val="21"/>
          <w:lang w:eastAsia="zh-CN"/>
        </w:rPr>
        <w:t>确认后，</w:t>
      </w:r>
      <w:r>
        <w:rPr>
          <w:rFonts w:hint="eastAsia" w:eastAsia="宋体"/>
          <w:kern w:val="2"/>
          <w:sz w:val="21"/>
          <w:szCs w:val="21"/>
          <w:lang w:eastAsia="zh-CN"/>
        </w:rPr>
        <w:t>项目</w:t>
      </w:r>
      <w:r>
        <w:rPr>
          <w:rFonts w:eastAsia="宋体"/>
          <w:kern w:val="2"/>
          <w:sz w:val="21"/>
          <w:szCs w:val="21"/>
          <w:lang w:eastAsia="zh-CN"/>
        </w:rPr>
        <w:t>应当修改</w:t>
      </w:r>
      <w:r>
        <w:rPr>
          <w:rFonts w:hint="eastAsia" w:eastAsia="宋体"/>
          <w:kern w:val="2"/>
          <w:sz w:val="21"/>
          <w:szCs w:val="21"/>
          <w:lang w:eastAsia="zh-CN"/>
        </w:rPr>
        <w:t>招标</w:t>
      </w:r>
      <w:r>
        <w:rPr>
          <w:rFonts w:eastAsia="宋体"/>
          <w:kern w:val="2"/>
          <w:sz w:val="21"/>
          <w:szCs w:val="21"/>
          <w:lang w:eastAsia="zh-CN"/>
        </w:rPr>
        <w:t>文件，重新组织采购活动。</w:t>
      </w:r>
    </w:p>
    <w:p w14:paraId="76C3435F">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33.3</w:t>
      </w:r>
      <w:r>
        <w:rPr>
          <w:rFonts w:hint="eastAsia" w:ascii="宋体" w:hAnsi="宋体" w:eastAsia="宋体"/>
          <w:kern w:val="2"/>
          <w:sz w:val="21"/>
          <w:szCs w:val="21"/>
          <w:lang w:eastAsia="zh-CN"/>
        </w:rPr>
        <w:t>对于投标文件中含义不明确、同类问题表述不一致或者有明显文字和计算错误的内容，评审委员会应当以书面形式要求投标人作出必要的澄清、说明或者补正。</w:t>
      </w:r>
    </w:p>
    <w:p w14:paraId="23A0875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5708F2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14:paraId="211F68C7">
      <w:pPr>
        <w:widowControl w:val="0"/>
        <w:ind w:firstLine="420" w:firstLineChars="200"/>
        <w:jc w:val="both"/>
        <w:rPr>
          <w:rFonts w:hint="eastAsia" w:ascii="黑体" w:hAnsi="宋体" w:eastAsia="黑体"/>
          <w:kern w:val="2"/>
          <w:sz w:val="21"/>
          <w:szCs w:val="21"/>
          <w:lang w:eastAsia="zh-CN"/>
        </w:rPr>
      </w:pPr>
      <w:bookmarkStart w:id="65" w:name="_Toc73517673"/>
      <w:bookmarkStart w:id="66" w:name="_Toc100052400"/>
      <w:bookmarkStart w:id="67" w:name="_Toc73521669"/>
      <w:bookmarkStart w:id="68" w:name="_Toc73521581"/>
      <w:bookmarkStart w:id="69" w:name="_Toc73518151"/>
      <w:r>
        <w:rPr>
          <w:rFonts w:hint="eastAsia" w:ascii="黑体" w:hAnsi="宋体" w:eastAsia="黑体"/>
          <w:kern w:val="2"/>
          <w:sz w:val="21"/>
          <w:szCs w:val="21"/>
          <w:lang w:eastAsia="zh-CN"/>
        </w:rPr>
        <w:t>34．错误的修正</w:t>
      </w:r>
      <w:bookmarkEnd w:id="65"/>
      <w:bookmarkEnd w:id="66"/>
      <w:bookmarkEnd w:id="67"/>
      <w:bookmarkEnd w:id="68"/>
      <w:bookmarkEnd w:id="69"/>
    </w:p>
    <w:p w14:paraId="2B056DC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14:paraId="1ABF645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14:paraId="53F338E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14:paraId="4D3BE49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14:paraId="50955CB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14:paraId="475F12D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01D72716">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14:paraId="69D0218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BFBCEB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1E83D97E">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14:paraId="3ABA8E2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14:paraId="41412ADC">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37．评审方法</w:t>
      </w:r>
    </w:p>
    <w:p w14:paraId="3831E304">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14:paraId="13CABB63">
      <w:pPr>
        <w:widowControl w:val="0"/>
        <w:ind w:firstLine="420" w:firstLineChars="200"/>
        <w:jc w:val="both"/>
        <w:rPr>
          <w:rFonts w:hint="eastAsia" w:ascii="ˎ̥" w:hAnsi="ˎ̥" w:eastAsia="宋体"/>
          <w:kern w:val="2"/>
          <w:sz w:val="21"/>
          <w:szCs w:val="21"/>
          <w:lang w:eastAsia="zh-CN"/>
        </w:rPr>
      </w:pPr>
      <w:bookmarkStart w:id="70" w:name="_Hlk72438142"/>
      <w:r>
        <w:rPr>
          <w:rFonts w:ascii="ˎ̥" w:hAnsi="ˎ̥" w:eastAsia="宋体"/>
          <w:kern w:val="2"/>
          <w:sz w:val="21"/>
          <w:szCs w:val="21"/>
          <w:lang w:eastAsia="zh-CN"/>
        </w:rPr>
        <w:t>最低价法，是指</w:t>
      </w:r>
      <w:r>
        <w:rPr>
          <w:rFonts w:hint="eastAsia" w:ascii="ˎ̥" w:hAnsi="ˎ̥" w:eastAsia="宋体"/>
          <w:kern w:val="2"/>
          <w:sz w:val="21"/>
          <w:szCs w:val="21"/>
          <w:lang w:eastAsia="zh-CN"/>
        </w:rPr>
        <w:t>完全</w:t>
      </w:r>
      <w:r>
        <w:rPr>
          <w:rFonts w:ascii="ˎ̥" w:hAnsi="ˎ̥" w:eastAsia="宋体"/>
          <w:kern w:val="2"/>
          <w:sz w:val="21"/>
          <w:szCs w:val="21"/>
          <w:lang w:eastAsia="zh-CN"/>
        </w:rPr>
        <w:t>满足</w:t>
      </w:r>
      <w:r>
        <w:rPr>
          <w:rFonts w:hint="eastAsia" w:ascii="ˎ̥" w:hAnsi="ˎ̥" w:eastAsia="宋体"/>
          <w:kern w:val="2"/>
          <w:sz w:val="21"/>
          <w:szCs w:val="21"/>
          <w:lang w:eastAsia="zh-CN"/>
        </w:rPr>
        <w:t>招标</w:t>
      </w:r>
      <w:r>
        <w:rPr>
          <w:rFonts w:ascii="ˎ̥" w:hAnsi="ˎ̥" w:eastAsia="宋体"/>
          <w:kern w:val="2"/>
          <w:sz w:val="21"/>
          <w:szCs w:val="21"/>
          <w:lang w:eastAsia="zh-CN"/>
        </w:rPr>
        <w:t>文件实质性要求，</w:t>
      </w:r>
      <w:r>
        <w:rPr>
          <w:rFonts w:hint="eastAsia" w:ascii="ˎ̥" w:hAnsi="ˎ̥" w:eastAsia="宋体"/>
          <w:kern w:val="2"/>
          <w:sz w:val="21"/>
          <w:szCs w:val="21"/>
          <w:lang w:eastAsia="zh-CN"/>
        </w:rPr>
        <w:t>按照报价由低到高的顺序，依据招标文件中规定的数量或者比例推荐候选中标供应商。</w:t>
      </w:r>
    </w:p>
    <w:p w14:paraId="373B8F7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14:paraId="61540C21">
      <w:pPr>
        <w:widowControl w:val="0"/>
        <w:ind w:firstLine="420" w:firstLineChars="200"/>
        <w:jc w:val="both"/>
        <w:rPr>
          <w:rFonts w:hint="eastAsia" w:ascii="ˎ̥" w:hAnsi="ˎ̥" w:eastAsia="宋体"/>
          <w:kern w:val="2"/>
          <w:sz w:val="21"/>
          <w:szCs w:val="21"/>
          <w:lang w:eastAsia="zh-CN"/>
        </w:rPr>
      </w:pPr>
      <w:r>
        <w:rPr>
          <w:rFonts w:ascii="ˎ̥" w:hAnsi="ˎ̥" w:eastAsia="宋体"/>
          <w:kern w:val="2"/>
          <w:sz w:val="21"/>
          <w:szCs w:val="21"/>
          <w:lang w:eastAsia="zh-CN"/>
        </w:rPr>
        <w:t>综合评分法，是指</w:t>
      </w:r>
      <w:r>
        <w:rPr>
          <w:rFonts w:hint="eastAsia" w:ascii="ˎ̥" w:hAnsi="ˎ̥" w:eastAsia="宋体"/>
          <w:kern w:val="2"/>
          <w:sz w:val="21"/>
          <w:szCs w:val="21"/>
          <w:lang w:eastAsia="zh-CN"/>
        </w:rPr>
        <w:t>在</w:t>
      </w:r>
      <w:r>
        <w:rPr>
          <w:rFonts w:ascii="ˎ̥" w:hAnsi="ˎ̥" w:eastAsia="宋体"/>
          <w:kern w:val="2"/>
          <w:sz w:val="21"/>
          <w:szCs w:val="21"/>
          <w:lang w:eastAsia="zh-CN"/>
        </w:rPr>
        <w:t>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w:t>
      </w:r>
      <w:r>
        <w:rPr>
          <w:rFonts w:hint="eastAsia" w:ascii="ˎ̥" w:hAnsi="ˎ̥" w:eastAsia="宋体"/>
          <w:kern w:val="2"/>
          <w:sz w:val="21"/>
          <w:szCs w:val="21"/>
          <w:lang w:eastAsia="zh-CN"/>
        </w:rPr>
        <w:t>的前提下</w:t>
      </w:r>
      <w:r>
        <w:rPr>
          <w:rFonts w:ascii="ˎ̥" w:hAnsi="ˎ̥" w:eastAsia="宋体"/>
          <w:kern w:val="2"/>
          <w:sz w:val="21"/>
          <w:szCs w:val="21"/>
          <w:lang w:eastAsia="zh-CN"/>
        </w:rPr>
        <w:t>，</w:t>
      </w:r>
      <w:r>
        <w:rPr>
          <w:rFonts w:hint="eastAsia" w:ascii="ˎ̥" w:hAnsi="ˎ̥" w:eastAsia="宋体"/>
          <w:kern w:val="2"/>
          <w:sz w:val="21"/>
          <w:szCs w:val="21"/>
          <w:lang w:eastAsia="zh-CN"/>
        </w:rPr>
        <w:t>按照招标文件中规定的各项因素进行综合评审，评审总得分排名前列的投标人，作为推荐的候选中标供应商。</w:t>
      </w:r>
      <w:bookmarkEnd w:id="70"/>
      <w:r>
        <w:rPr>
          <w:rFonts w:hint="eastAsia" w:ascii="宋体" w:hAnsi="宋体" w:eastAsia="宋体"/>
          <w:bCs/>
          <w:color w:val="FF0000"/>
          <w:kern w:val="2"/>
          <w:sz w:val="21"/>
          <w:szCs w:val="21"/>
          <w:lang w:eastAsia="zh-CN"/>
        </w:rPr>
        <w:t xml:space="preserve">  </w:t>
      </w:r>
      <w:r>
        <w:rPr>
          <w:rFonts w:hint="eastAsia" w:ascii="宋体" w:hAnsi="宋体" w:eastAsia="宋体"/>
          <w:bCs/>
          <w:kern w:val="2"/>
          <w:sz w:val="21"/>
          <w:szCs w:val="21"/>
          <w:lang w:eastAsia="zh-CN"/>
        </w:rPr>
        <w:t xml:space="preserve">                                                                                                                                                                                                                                                                                                                                                                                                                                                                                                                                                                                                                                                                                                                                                                                                                                                                                                                                                                                                                                                                                                                                                                                                                                                                                                                                                                                                                                                                                                                                                                                                                                                                                                                                                                                                                                                                                                                                                                                                                                                                                                                                                                                                                                                                                                                                                                                                                                                                                                                                                                                                                                                                                                                                                                                                                                                                                                                                                                                                                           </w:t>
      </w:r>
    </w:p>
    <w:p w14:paraId="58FA0AB0">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14:paraId="5293990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14:paraId="558A4964">
      <w:pPr>
        <w:widowControl w:val="0"/>
        <w:ind w:firstLine="420" w:firstLineChars="200"/>
        <w:jc w:val="both"/>
        <w:rPr>
          <w:rFonts w:hint="eastAsia"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49AF9405">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12A256F6">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493C7AF7">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3FEED6A9">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678AD3A0">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F34B350">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4D763BBC">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14:paraId="6DE49DCD">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3FBA282D">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6A2479F2">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34C0D3A3">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11F27C1B">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22541868">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3F14F101">
      <w:pPr>
        <w:widowControl w:val="0"/>
        <w:ind w:firstLine="411" w:firstLineChars="196"/>
        <w:jc w:val="both"/>
        <w:rPr>
          <w:rFonts w:hint="eastAsia" w:ascii="宋体" w:hAnsi="宋体" w:eastAsia="宋体"/>
          <w:kern w:val="2"/>
          <w:sz w:val="21"/>
          <w:szCs w:val="21"/>
          <w:lang w:eastAsia="zh-CN"/>
        </w:rPr>
      </w:pPr>
    </w:p>
    <w:p w14:paraId="37D99287">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30BDE056">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38．定标方法</w:t>
      </w:r>
    </w:p>
    <w:p w14:paraId="1CDD8AE1">
      <w:pPr>
        <w:widowControl w:val="0"/>
        <w:ind w:firstLine="420" w:firstLineChars="200"/>
        <w:jc w:val="both"/>
        <w:rPr>
          <w:rFonts w:hint="eastAsia" w:ascii="宋体" w:hAnsi="宋体" w:eastAsia="宋体"/>
          <w:kern w:val="2"/>
          <w:sz w:val="21"/>
          <w:szCs w:val="21"/>
          <w:lang w:eastAsia="zh-CN"/>
        </w:rPr>
      </w:pPr>
      <w:bookmarkStart w:id="71" w:name="_Hlk73782795"/>
      <w:r>
        <w:rPr>
          <w:rFonts w:hint="eastAsia" w:ascii="宋体" w:hAnsi="宋体" w:eastAsia="宋体"/>
          <w:kern w:val="2"/>
          <w:sz w:val="21"/>
          <w:szCs w:val="21"/>
          <w:lang w:eastAsia="zh-CN"/>
        </w:rPr>
        <w:t>38.1非评定分离项目定标方法</w:t>
      </w:r>
    </w:p>
    <w:p w14:paraId="19DE563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14:paraId="17E255A5">
      <w:pPr>
        <w:widowControl w:val="0"/>
        <w:ind w:firstLine="420" w:firstLineChars="200"/>
        <w:jc w:val="both"/>
        <w:rPr>
          <w:rFonts w:hint="eastAsia" w:ascii="ˎ̥" w:hAnsi="ˎ̥"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1.2</w:t>
      </w:r>
      <w:r>
        <w:rPr>
          <w:rFonts w:ascii="ˎ̥" w:hAnsi="ˎ̥" w:eastAsia="宋体"/>
          <w:kern w:val="2"/>
          <w:sz w:val="21"/>
          <w:szCs w:val="21"/>
          <w:lang w:eastAsia="zh-CN"/>
        </w:rPr>
        <w:t>采用最低价法的，评</w:t>
      </w:r>
      <w:r>
        <w:rPr>
          <w:rFonts w:hint="eastAsia" w:ascii="ˎ̥" w:hAnsi="ˎ̥" w:eastAsia="宋体"/>
          <w:kern w:val="2"/>
          <w:sz w:val="21"/>
          <w:szCs w:val="21"/>
          <w:lang w:eastAsia="zh-CN"/>
        </w:rPr>
        <w:t>审</w:t>
      </w:r>
      <w:r>
        <w:rPr>
          <w:rFonts w:ascii="ˎ̥" w:hAnsi="ˎ̥" w:eastAsia="宋体"/>
          <w:kern w:val="2"/>
          <w:sz w:val="21"/>
          <w:szCs w:val="21"/>
          <w:lang w:eastAsia="zh-CN"/>
        </w:rPr>
        <w:t>结果按投标报价由低到高顺序排列。投标报价相同的并列。投标文件满足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文件全部实质性要求且投标报价最低的</w:t>
      </w:r>
      <w:r>
        <w:rPr>
          <w:rFonts w:hint="eastAsia" w:ascii="ˎ̥" w:hAnsi="ˎ̥" w:eastAsia="宋体"/>
          <w:kern w:val="2"/>
          <w:sz w:val="21"/>
          <w:szCs w:val="21"/>
          <w:lang w:eastAsia="zh-CN"/>
        </w:rPr>
        <w:t>投标人为</w:t>
      </w:r>
      <w:bookmarkStart w:id="72" w:name="_Hlk73821177"/>
      <w:r>
        <w:rPr>
          <w:rFonts w:hint="eastAsia" w:ascii="ˎ̥" w:hAnsi="ˎ̥" w:eastAsia="宋体"/>
          <w:kern w:val="2"/>
          <w:sz w:val="21"/>
          <w:szCs w:val="21"/>
          <w:lang w:eastAsia="zh-CN"/>
        </w:rPr>
        <w:t>唯一候选中标供应商</w:t>
      </w:r>
      <w:bookmarkEnd w:id="72"/>
      <w:r>
        <w:rPr>
          <w:rFonts w:ascii="ˎ̥" w:hAnsi="ˎ̥" w:eastAsia="宋体"/>
          <w:kern w:val="2"/>
          <w:sz w:val="21"/>
          <w:szCs w:val="21"/>
          <w:lang w:eastAsia="zh-CN"/>
        </w:rPr>
        <w:t>。</w:t>
      </w:r>
    </w:p>
    <w:p w14:paraId="79C1E002">
      <w:pPr>
        <w:widowControl w:val="0"/>
        <w:ind w:firstLine="420" w:firstLineChars="200"/>
        <w:jc w:val="both"/>
        <w:rPr>
          <w:rFonts w:hint="eastAsia" w:ascii="ˎ̥" w:hAnsi="ˎ̥" w:eastAsia="宋体"/>
          <w:kern w:val="2"/>
          <w:sz w:val="21"/>
          <w:szCs w:val="21"/>
          <w:lang w:eastAsia="zh-CN"/>
        </w:rPr>
      </w:pPr>
      <w:r>
        <w:rPr>
          <w:rFonts w:hint="eastAsia" w:ascii="宋体" w:hAnsi="宋体" w:eastAsia="宋体"/>
          <w:kern w:val="2"/>
          <w:sz w:val="21"/>
          <w:szCs w:val="21"/>
          <w:lang w:eastAsia="zh-CN"/>
        </w:rPr>
        <w:t>38</w:t>
      </w:r>
      <w:r>
        <w:rPr>
          <w:rFonts w:ascii="宋体" w:hAnsi="宋体" w:eastAsia="宋体"/>
          <w:kern w:val="2"/>
          <w:sz w:val="21"/>
          <w:szCs w:val="21"/>
          <w:lang w:eastAsia="zh-CN"/>
        </w:rPr>
        <w:t>.</w:t>
      </w:r>
      <w:r>
        <w:rPr>
          <w:rFonts w:hint="eastAsia" w:ascii="宋体" w:hAnsi="宋体" w:eastAsia="宋体"/>
          <w:kern w:val="2"/>
          <w:sz w:val="21"/>
          <w:szCs w:val="21"/>
          <w:lang w:eastAsia="zh-CN"/>
        </w:rPr>
        <w:t>1.3</w:t>
      </w:r>
      <w:r>
        <w:rPr>
          <w:rFonts w:ascii="宋体" w:hAnsi="宋体" w:eastAsia="宋体"/>
          <w:kern w:val="2"/>
          <w:sz w:val="21"/>
          <w:szCs w:val="21"/>
          <w:lang w:eastAsia="zh-CN"/>
        </w:rPr>
        <w:t>采</w:t>
      </w:r>
      <w:r>
        <w:rPr>
          <w:rFonts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w:t>
      </w:r>
      <w:r>
        <w:rPr>
          <w:rFonts w:hint="eastAsia" w:ascii="ˎ̥" w:hAnsi="ˎ̥" w:eastAsia="宋体"/>
          <w:kern w:val="2"/>
          <w:sz w:val="21"/>
          <w:szCs w:val="21"/>
          <w:lang w:eastAsia="zh-CN"/>
        </w:rPr>
        <w:t>招标</w:t>
      </w:r>
      <w:r>
        <w:rPr>
          <w:rFonts w:ascii="ˎ̥" w:hAnsi="ˎ̥" w:eastAsia="宋体"/>
          <w:kern w:val="2"/>
          <w:sz w:val="21"/>
          <w:szCs w:val="21"/>
          <w:lang w:eastAsia="zh-CN"/>
        </w:rPr>
        <w:t>文件全部实质性要求，且按照评审因素的量化指标评审得分最高的投标人</w:t>
      </w:r>
      <w:r>
        <w:rPr>
          <w:rFonts w:hint="eastAsia" w:ascii="ˎ̥" w:hAnsi="ˎ̥" w:eastAsia="宋体"/>
          <w:kern w:val="2"/>
          <w:sz w:val="21"/>
          <w:szCs w:val="21"/>
          <w:lang w:eastAsia="zh-CN"/>
        </w:rPr>
        <w:t>为唯一候选中标供应商</w:t>
      </w:r>
      <w:r>
        <w:rPr>
          <w:rFonts w:ascii="ˎ̥" w:hAnsi="ˎ̥" w:eastAsia="宋体"/>
          <w:kern w:val="2"/>
          <w:sz w:val="21"/>
          <w:szCs w:val="21"/>
          <w:lang w:eastAsia="zh-CN"/>
        </w:rPr>
        <w:t>。</w:t>
      </w:r>
      <w:r>
        <w:rPr>
          <w:rFonts w:hint="eastAsia" w:ascii="ˎ̥" w:hAnsi="ˎ̥" w:eastAsia="宋体"/>
          <w:kern w:val="2"/>
          <w:sz w:val="21"/>
          <w:szCs w:val="21"/>
          <w:lang w:eastAsia="zh-CN"/>
        </w:rPr>
        <w:t>出现</w:t>
      </w:r>
      <w:r>
        <w:rPr>
          <w:rFonts w:ascii="ˎ̥" w:hAnsi="ˎ̥" w:eastAsia="宋体"/>
          <w:kern w:val="2"/>
          <w:sz w:val="21"/>
          <w:szCs w:val="21"/>
          <w:lang w:eastAsia="zh-CN"/>
        </w:rPr>
        <w:t>得分且投标报价相同的并列</w:t>
      </w:r>
      <w:r>
        <w:rPr>
          <w:rFonts w:hint="eastAsia" w:ascii="ˎ̥" w:hAnsi="ˎ̥" w:eastAsia="宋体"/>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04ABB2E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14:paraId="7BAC297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F9ACD37">
      <w:pPr>
        <w:widowControl w:val="0"/>
        <w:ind w:firstLine="420" w:firstLineChars="200"/>
        <w:jc w:val="both"/>
        <w:rPr>
          <w:rFonts w:eastAsia="宋体"/>
          <w:kern w:val="2"/>
          <w:sz w:val="21"/>
          <w:szCs w:val="21"/>
          <w:lang w:eastAsia="zh-CN"/>
        </w:rPr>
      </w:pPr>
      <w:r>
        <w:rPr>
          <w:rFonts w:ascii="宋体" w:hAnsi="宋体" w:eastAsia="宋体"/>
          <w:kern w:val="2"/>
          <w:sz w:val="21"/>
          <w:szCs w:val="21"/>
          <w:lang w:eastAsia="zh-CN"/>
        </w:rPr>
        <w:t xml:space="preserve">38.2.2 </w:t>
      </w:r>
      <w:bookmarkStart w:id="73" w:name="_Hlk71469733"/>
      <w:r>
        <w:rPr>
          <w:rFonts w:eastAsia="宋体"/>
          <w:kern w:val="2"/>
          <w:sz w:val="21"/>
          <w:szCs w:val="21"/>
          <w:lang w:eastAsia="zh-CN"/>
        </w:rPr>
        <w:t>适用评定分离的</w:t>
      </w:r>
      <w:r>
        <w:rPr>
          <w:rFonts w:hint="eastAsia" w:eastAsia="宋体"/>
          <w:kern w:val="2"/>
          <w:sz w:val="21"/>
          <w:szCs w:val="21"/>
          <w:lang w:eastAsia="zh-CN"/>
        </w:rPr>
        <w:t>采购</w:t>
      </w:r>
      <w:r>
        <w:rPr>
          <w:rFonts w:eastAsia="宋体"/>
          <w:kern w:val="2"/>
          <w:sz w:val="21"/>
          <w:szCs w:val="21"/>
          <w:lang w:eastAsia="zh-CN"/>
        </w:rPr>
        <w:t>项目，采用综合评分法评</w:t>
      </w:r>
      <w:r>
        <w:rPr>
          <w:rFonts w:hint="eastAsia" w:eastAsia="宋体"/>
          <w:kern w:val="2"/>
          <w:sz w:val="21"/>
          <w:szCs w:val="21"/>
          <w:lang w:eastAsia="zh-CN"/>
        </w:rPr>
        <w:t>审。</w:t>
      </w:r>
      <w:r>
        <w:rPr>
          <w:rFonts w:hint="eastAsia" w:ascii="宋体" w:hAnsi="宋体" w:eastAsia="宋体"/>
          <w:kern w:val="2"/>
          <w:sz w:val="21"/>
          <w:szCs w:val="21"/>
          <w:lang w:eastAsia="zh-CN"/>
        </w:rPr>
        <w:t>评审委员会按照评审结果，推荐</w:t>
      </w:r>
      <w:r>
        <w:rPr>
          <w:rFonts w:eastAsia="宋体"/>
          <w:kern w:val="2"/>
          <w:sz w:val="21"/>
          <w:szCs w:val="21"/>
          <w:lang w:eastAsia="zh-CN"/>
        </w:rPr>
        <w:t>三个合格的候选中标供应商。</w:t>
      </w:r>
    </w:p>
    <w:p w14:paraId="033169E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38.2.3</w:t>
      </w:r>
      <w:bookmarkStart w:id="74" w:name="_Hlk71469688"/>
      <w:r>
        <w:rPr>
          <w:rFonts w:eastAsia="宋体"/>
          <w:kern w:val="2"/>
          <w:sz w:val="21"/>
          <w:szCs w:val="21"/>
          <w:lang w:eastAsia="zh-CN"/>
        </w:rPr>
        <w:t>适用评定分离的</w:t>
      </w:r>
      <w:r>
        <w:rPr>
          <w:rFonts w:hint="eastAsia" w:eastAsia="宋体"/>
          <w:kern w:val="2"/>
          <w:sz w:val="21"/>
          <w:szCs w:val="21"/>
          <w:lang w:eastAsia="zh-CN"/>
        </w:rPr>
        <w:t>采购</w:t>
      </w:r>
      <w:r>
        <w:rPr>
          <w:rFonts w:eastAsia="宋体"/>
          <w:kern w:val="2"/>
          <w:sz w:val="21"/>
          <w:szCs w:val="21"/>
          <w:lang w:eastAsia="zh-CN"/>
        </w:rPr>
        <w:t>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73"/>
      <w:bookmarkEnd w:id="74"/>
    </w:p>
    <w:p w14:paraId="4E4E67B4">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38.2.4</w:t>
      </w:r>
      <w:r>
        <w:rPr>
          <w:rFonts w:hint="eastAsia" w:ascii="宋体" w:hAnsi="宋体" w:eastAsia="宋体"/>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hint="eastAsia" w:eastAsia="宋体"/>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hint="eastAsia" w:ascii="宋体" w:hAnsi="宋体" w:eastAsia="宋体"/>
          <w:kern w:val="2"/>
          <w:sz w:val="21"/>
          <w:szCs w:val="21"/>
          <w:lang w:eastAsia="zh-CN"/>
        </w:rPr>
        <w:t>〈</w:t>
      </w:r>
      <w:r>
        <w:rPr>
          <w:rFonts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eastAsia="宋体"/>
          <w:kern w:val="2"/>
          <w:sz w:val="21"/>
          <w:szCs w:val="21"/>
          <w:lang w:eastAsia="zh-CN"/>
        </w:rPr>
        <w:t>的通知</w:t>
      </w:r>
      <w:r>
        <w:rPr>
          <w:rFonts w:hint="eastAsia" w:eastAsia="宋体"/>
          <w:kern w:val="2"/>
          <w:sz w:val="21"/>
          <w:szCs w:val="21"/>
          <w:lang w:eastAsia="zh-CN"/>
        </w:rPr>
        <w:t>》（深财规【2</w:t>
      </w:r>
      <w:r>
        <w:rPr>
          <w:rFonts w:eastAsia="宋体"/>
          <w:kern w:val="2"/>
          <w:sz w:val="21"/>
          <w:szCs w:val="21"/>
          <w:lang w:eastAsia="zh-CN"/>
        </w:rPr>
        <w:t>020</w:t>
      </w:r>
      <w:r>
        <w:rPr>
          <w:rFonts w:hint="eastAsia" w:eastAsia="宋体"/>
          <w:kern w:val="2"/>
          <w:sz w:val="21"/>
          <w:szCs w:val="21"/>
          <w:lang w:eastAsia="zh-CN"/>
        </w:rPr>
        <w:t>】1号）执行。</w:t>
      </w:r>
    </w:p>
    <w:p w14:paraId="36899A2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14:paraId="1AC5A1A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71"/>
    </w:p>
    <w:p w14:paraId="458035E0">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39．编写评审报告</w:t>
      </w:r>
    </w:p>
    <w:p w14:paraId="464AFDA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E07E385">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40．中标公告</w:t>
      </w:r>
    </w:p>
    <w:p w14:paraId="4B42A0D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40.1</w:t>
      </w:r>
      <w:bookmarkStart w:id="75" w:name="_Hlk72438709"/>
      <w:r>
        <w:rPr>
          <w:rFonts w:hint="eastAsia" w:ascii="宋体" w:hAnsi="宋体" w:eastAsia="宋体"/>
          <w:kern w:val="2"/>
          <w:sz w:val="21"/>
          <w:szCs w:val="21"/>
          <w:lang w:eastAsia="zh-CN"/>
        </w:rPr>
        <w:t>为体现“公开、公平、公正”的原则，评审结束后经采购人确认（确定）评审结果，政府集中采购机构将在深圳交易集团（深圳公共资源交易中心）官网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75"/>
      <w:bookmarkStart w:id="76" w:name="_Hlk72438751"/>
      <w:r>
        <w:rPr>
          <w:rFonts w:hint="eastAsia" w:ascii="宋体" w:hAnsi="宋体" w:eastAsia="宋体"/>
          <w:kern w:val="2"/>
          <w:sz w:val="21"/>
          <w:szCs w:val="21"/>
          <w:lang w:eastAsia="zh-CN"/>
        </w:rPr>
        <w:t>供应商如对评审结果有异议，</w:t>
      </w:r>
      <w:r>
        <w:rPr>
          <w:rFonts w:ascii="宋体" w:hAnsi="宋体" w:eastAsia="宋体"/>
          <w:kern w:val="2"/>
          <w:sz w:val="21"/>
          <w:szCs w:val="21"/>
          <w:lang w:eastAsia="zh-CN"/>
        </w:rPr>
        <w:t>可在发布公示日期起</w:t>
      </w:r>
      <w:r>
        <w:rPr>
          <w:rFonts w:hint="eastAsia" w:ascii="宋体" w:hAnsi="宋体" w:eastAsia="宋体"/>
          <w:kern w:val="2"/>
          <w:sz w:val="21"/>
          <w:szCs w:val="21"/>
          <w:lang w:eastAsia="zh-CN"/>
        </w:rPr>
        <w:t>七</w:t>
      </w:r>
      <w:r>
        <w:rPr>
          <w:rFonts w:ascii="宋体" w:hAnsi="宋体" w:eastAsia="宋体"/>
          <w:kern w:val="2"/>
          <w:sz w:val="21"/>
          <w:szCs w:val="21"/>
          <w:lang w:eastAsia="zh-CN"/>
        </w:rPr>
        <w:t>个工作日内向</w:t>
      </w:r>
      <w:r>
        <w:rPr>
          <w:rFonts w:hint="eastAsia" w:ascii="宋体" w:hAnsi="宋体" w:eastAsia="宋体"/>
          <w:kern w:val="2"/>
          <w:sz w:val="21"/>
          <w:szCs w:val="21"/>
          <w:lang w:eastAsia="zh-CN"/>
        </w:rPr>
        <w:t>政府集中采购机构</w:t>
      </w:r>
      <w:r>
        <w:rPr>
          <w:rFonts w:ascii="宋体" w:hAnsi="宋体" w:eastAsia="宋体"/>
          <w:kern w:val="2"/>
          <w:sz w:val="21"/>
          <w:szCs w:val="21"/>
          <w:lang w:eastAsia="zh-CN"/>
        </w:rPr>
        <w:t xml:space="preserve">提出。 </w:t>
      </w:r>
      <w:r>
        <w:rPr>
          <w:rFonts w:hint="eastAsia" w:ascii="宋体" w:hAnsi="宋体" w:eastAsia="宋体"/>
          <w:kern w:val="2"/>
          <w:sz w:val="21"/>
          <w:szCs w:val="21"/>
          <w:lang w:eastAsia="zh-CN"/>
        </w:rPr>
        <w:t xml:space="preserve"> 监督电话：0755-86500050</w:t>
      </w:r>
      <w:r>
        <w:rPr>
          <w:rFonts w:ascii="宋体" w:hAnsi="宋体" w:eastAsia="宋体"/>
          <w:kern w:val="2"/>
          <w:sz w:val="21"/>
          <w:szCs w:val="21"/>
          <w:lang w:eastAsia="zh-CN"/>
        </w:rPr>
        <w:t>。</w:t>
      </w:r>
      <w:r>
        <w:rPr>
          <w:rFonts w:hint="eastAsia" w:ascii="宋体" w:hAnsi="宋体" w:eastAsia="宋体"/>
          <w:kern w:val="2"/>
          <w:sz w:val="21"/>
          <w:szCs w:val="21"/>
          <w:lang w:eastAsia="zh-CN"/>
        </w:rPr>
        <w:t>若在公示期内未提出质疑，则视为认同该评审结果。</w:t>
      </w:r>
    </w:p>
    <w:bookmarkEnd w:id="76"/>
    <w:p w14:paraId="0EC337F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14:paraId="769FEAF2">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41．中标通知书</w:t>
      </w:r>
    </w:p>
    <w:p w14:paraId="00C4C9C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w:t>
      </w:r>
      <w:r>
        <w:rPr>
          <w:rFonts w:ascii="宋体" w:hAnsi="宋体" w:eastAsia="宋体"/>
          <w:kern w:val="2"/>
          <w:sz w:val="21"/>
          <w:szCs w:val="21"/>
          <w:lang w:eastAsia="zh-CN"/>
        </w:rPr>
        <w:t>.</w:t>
      </w:r>
      <w:r>
        <w:rPr>
          <w:rFonts w:hint="eastAsia" w:ascii="宋体" w:hAnsi="宋体" w:eastAsia="宋体"/>
          <w:kern w:val="2"/>
          <w:sz w:val="21"/>
          <w:szCs w:val="21"/>
          <w:lang w:eastAsia="zh-CN"/>
        </w:rPr>
        <w:t>1</w:t>
      </w:r>
      <w:bookmarkStart w:id="77"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深圳市自行采购系统（https://trade.szggzy.com/ggzy/center/#/login）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77"/>
    </w:p>
    <w:p w14:paraId="270B782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41</w:t>
      </w:r>
      <w:r>
        <w:rPr>
          <w:rFonts w:ascii="宋体" w:hAnsi="宋体" w:eastAsia="宋体"/>
          <w:kern w:val="2"/>
          <w:sz w:val="21"/>
          <w:szCs w:val="21"/>
          <w:lang w:eastAsia="zh-CN"/>
        </w:rPr>
        <w:t>.2</w:t>
      </w:r>
      <w:r>
        <w:rPr>
          <w:rFonts w:hint="eastAsia" w:ascii="宋体" w:hAnsi="宋体" w:eastAsia="宋体"/>
          <w:kern w:val="2"/>
          <w:sz w:val="21"/>
          <w:szCs w:val="21"/>
          <w:lang w:eastAsia="zh-CN"/>
        </w:rPr>
        <w:t>中标通知书是合同的重要组成部分。</w:t>
      </w:r>
    </w:p>
    <w:p w14:paraId="2856261A">
      <w:pPr>
        <w:widowControl w:val="0"/>
        <w:ind w:firstLine="420" w:firstLineChars="200"/>
        <w:jc w:val="both"/>
        <w:rPr>
          <w:rFonts w:hint="eastAsia" w:ascii="宋体" w:hAnsi="宋体" w:eastAsia="宋体"/>
          <w:kern w:val="2"/>
          <w:sz w:val="21"/>
          <w:szCs w:val="21"/>
          <w:lang w:eastAsia="zh-CN"/>
        </w:rPr>
      </w:pPr>
      <w:bookmarkStart w:id="78" w:name="_Hlk71407340"/>
      <w:r>
        <w:rPr>
          <w:rFonts w:hint="eastAsia" w:ascii="宋体" w:hAnsi="宋体" w:eastAsia="宋体"/>
          <w:kern w:val="2"/>
          <w:sz w:val="21"/>
          <w:szCs w:val="21"/>
          <w:lang w:eastAsia="zh-CN"/>
        </w:rPr>
        <w:t>41.3因质疑投诉或其他原因导致项目结果变更或采购终止的，政府集中采购机构有权吊销中标通知书。</w:t>
      </w:r>
    </w:p>
    <w:bookmarkEnd w:id="78"/>
    <w:p w14:paraId="5B8FEF77">
      <w:pPr>
        <w:widowControl w:val="0"/>
        <w:ind w:firstLine="411" w:firstLineChars="196"/>
        <w:jc w:val="both"/>
        <w:rPr>
          <w:rFonts w:hint="eastAsia" w:ascii="宋体" w:hAnsi="宋体" w:eastAsia="宋体"/>
          <w:kern w:val="2"/>
          <w:sz w:val="21"/>
          <w:szCs w:val="21"/>
          <w:lang w:eastAsia="zh-CN"/>
        </w:rPr>
      </w:pPr>
    </w:p>
    <w:p w14:paraId="4A973253">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658D534D">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14:paraId="28F1A2B2">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w:t>
      </w:r>
      <w:r>
        <w:rPr>
          <w:rFonts w:ascii="宋体" w:hAnsi="宋体" w:eastAsia="宋体"/>
          <w:kern w:val="2"/>
          <w:sz w:val="21"/>
          <w:lang w:eastAsia="zh-CN"/>
        </w:rPr>
        <w:t>投标</w:t>
      </w:r>
      <w:r>
        <w:rPr>
          <w:rFonts w:hint="eastAsia" w:ascii="宋体" w:hAnsi="宋体" w:eastAsia="宋体"/>
          <w:kern w:val="2"/>
          <w:sz w:val="21"/>
          <w:lang w:eastAsia="zh-CN"/>
        </w:rPr>
        <w:t>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cs="宋体"/>
          <w:kern w:val="2"/>
          <w:sz w:val="21"/>
          <w:lang w:eastAsia="zh-CN"/>
        </w:rPr>
        <w:t>政府集中采购机构</w:t>
      </w:r>
      <w:r>
        <w:rPr>
          <w:rFonts w:hint="eastAsia" w:ascii="宋体" w:hAnsi="宋体" w:eastAsia="宋体"/>
          <w:kern w:val="2"/>
          <w:sz w:val="21"/>
          <w:lang w:eastAsia="zh-CN"/>
        </w:rPr>
        <w:t>重新组织采购。</w:t>
      </w:r>
    </w:p>
    <w:p w14:paraId="0273984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4325911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14:paraId="57A84268">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（1）由政府集中采购机构重新组织公开招标；</w:t>
      </w:r>
    </w:p>
    <w:p w14:paraId="6B2FD6F7">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（2）根据实际情况需要向采购人主管部门提出非公开招标方式申请，经采购人主管部门批准，公开招标失败采购项目可转为竞争性谈判或单一来源谈判方式采购。</w:t>
      </w:r>
    </w:p>
    <w:p w14:paraId="3755F7A2">
      <w:pPr>
        <w:widowControl w:val="0"/>
        <w:ind w:firstLine="411" w:firstLineChars="196"/>
        <w:jc w:val="both"/>
        <w:rPr>
          <w:rFonts w:hint="eastAsia"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42.4公开招标失败的采购项目重新组织公开招标，由政府集中采购机构重新按公开招标流程组织采购活动。</w:t>
      </w:r>
    </w:p>
    <w:p w14:paraId="01EAB55F">
      <w:pPr>
        <w:widowControl w:val="0"/>
        <w:ind w:firstLine="420" w:firstLineChars="200"/>
        <w:jc w:val="both"/>
        <w:rPr>
          <w:rFonts w:hint="eastAsia" w:ascii="黑体" w:hAnsi="宋体" w:eastAsia="黑体"/>
          <w:kern w:val="2"/>
          <w:lang w:eastAsia="zh-CN"/>
        </w:rPr>
      </w:pPr>
      <w:r>
        <w:rPr>
          <w:rFonts w:hint="eastAsia" w:ascii="宋体" w:hAnsi="宋体" w:eastAsia="宋体"/>
          <w:kern w:val="2"/>
          <w:sz w:val="21"/>
          <w:lang w:eastAsia="zh-CN"/>
        </w:rPr>
        <w:t>42.5公开招标失败的采购项目经采购人主管部门批准转为竞争性谈判或单一来源谈判方式采购的，按规定要求组织自行采购工作。</w:t>
      </w:r>
    </w:p>
    <w:p w14:paraId="0BDD1D08">
      <w:pPr>
        <w:widowControl w:val="0"/>
        <w:ind w:firstLine="420" w:firstLineChars="200"/>
        <w:jc w:val="both"/>
        <w:rPr>
          <w:rFonts w:hint="eastAsia" w:ascii="宋体" w:hAnsi="宋体" w:eastAsia="宋体"/>
          <w:kern w:val="2"/>
          <w:sz w:val="21"/>
          <w:szCs w:val="21"/>
          <w:lang w:eastAsia="zh-CN"/>
        </w:rPr>
      </w:pPr>
    </w:p>
    <w:p w14:paraId="7F05E624">
      <w:pPr>
        <w:widowControl w:val="0"/>
        <w:jc w:val="both"/>
        <w:rPr>
          <w:rFonts w:hint="eastAsia" w:ascii="黑体" w:hAnsi="宋体" w:eastAsia="黑体"/>
          <w:kern w:val="2"/>
          <w:lang w:eastAsia="zh-CN"/>
        </w:rPr>
      </w:pPr>
    </w:p>
    <w:p w14:paraId="2863EE25">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bookmarkStart w:id="79" w:name="_Hlk72439043"/>
      <w:r>
        <w:rPr>
          <w:rFonts w:hint="eastAsia" w:ascii="Cambria" w:hAnsi="Cambria" w:eastAsia="宋体" w:cstheme="majorBidi"/>
          <w:b/>
          <w:bCs/>
          <w:kern w:val="2"/>
          <w:sz w:val="28"/>
          <w:szCs w:val="28"/>
          <w:lang w:eastAsia="zh-CN"/>
        </w:rPr>
        <w:t>合同的授予与备案</w:t>
      </w:r>
      <w:bookmarkEnd w:id="79"/>
    </w:p>
    <w:p w14:paraId="0F8C5CA0">
      <w:pPr>
        <w:widowControl w:val="0"/>
        <w:ind w:firstLine="420" w:firstLineChars="200"/>
        <w:jc w:val="both"/>
        <w:rPr>
          <w:rFonts w:hint="eastAsia" w:ascii="黑体" w:hAnsi="宋体" w:eastAsia="黑体"/>
          <w:kern w:val="2"/>
          <w:sz w:val="21"/>
          <w:szCs w:val="21"/>
          <w:lang w:eastAsia="zh-CN"/>
        </w:rPr>
      </w:pPr>
      <w:bookmarkStart w:id="80" w:name="_Toc73521674"/>
      <w:bookmarkStart w:id="81" w:name="_Toc73521586"/>
      <w:bookmarkStart w:id="82" w:name="_Toc100052408"/>
      <w:bookmarkStart w:id="83" w:name="_Toc73518157"/>
      <w:bookmarkStart w:id="84" w:name="_Toc73517679"/>
      <w:bookmarkStart w:id="85" w:name="_Hlk72439088"/>
      <w:r>
        <w:rPr>
          <w:rFonts w:hint="eastAsia" w:ascii="黑体" w:hAnsi="宋体" w:eastAsia="黑体"/>
          <w:kern w:val="2"/>
          <w:sz w:val="21"/>
          <w:szCs w:val="21"/>
          <w:lang w:eastAsia="zh-CN"/>
        </w:rPr>
        <w:t>43．合同授予标准</w:t>
      </w:r>
      <w:bookmarkEnd w:id="80"/>
      <w:bookmarkEnd w:id="81"/>
      <w:bookmarkEnd w:id="82"/>
      <w:bookmarkEnd w:id="83"/>
      <w:bookmarkEnd w:id="84"/>
    </w:p>
    <w:p w14:paraId="060F976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14:paraId="28E00EC1">
      <w:pPr>
        <w:widowControl w:val="0"/>
        <w:ind w:firstLine="420" w:firstLineChars="200"/>
        <w:jc w:val="both"/>
        <w:rPr>
          <w:rFonts w:hint="eastAsia" w:ascii="黑体" w:hAnsi="宋体" w:eastAsia="黑体"/>
          <w:kern w:val="2"/>
          <w:sz w:val="21"/>
          <w:szCs w:val="21"/>
          <w:lang w:eastAsia="zh-CN"/>
        </w:rPr>
      </w:pPr>
      <w:bookmarkStart w:id="86" w:name="_Toc73518158"/>
      <w:bookmarkStart w:id="87" w:name="_Toc73521675"/>
      <w:bookmarkStart w:id="88" w:name="_Toc73517680"/>
      <w:bookmarkStart w:id="89" w:name="_Toc73521587"/>
      <w:bookmarkStart w:id="90" w:name="_Toc100052409"/>
      <w:r>
        <w:rPr>
          <w:rFonts w:hint="eastAsia" w:ascii="黑体" w:hAnsi="宋体" w:eastAsia="黑体"/>
          <w:kern w:val="2"/>
          <w:sz w:val="21"/>
          <w:szCs w:val="21"/>
          <w:lang w:eastAsia="zh-CN"/>
        </w:rPr>
        <w:t>44．</w:t>
      </w:r>
      <w:bookmarkEnd w:id="86"/>
      <w:bookmarkEnd w:id="87"/>
      <w:bookmarkEnd w:id="88"/>
      <w:bookmarkEnd w:id="89"/>
      <w:bookmarkEnd w:id="90"/>
      <w:r>
        <w:rPr>
          <w:rFonts w:hint="eastAsia" w:ascii="黑体" w:hAnsi="宋体" w:eastAsia="黑体"/>
          <w:kern w:val="2"/>
          <w:sz w:val="21"/>
          <w:szCs w:val="21"/>
          <w:lang w:eastAsia="zh-CN"/>
        </w:rPr>
        <w:t>接受和拒绝任何或所有投标的权力</w:t>
      </w:r>
    </w:p>
    <w:p w14:paraId="6CEF35B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AC21AB7">
      <w:pPr>
        <w:widowControl w:val="0"/>
        <w:ind w:firstLine="420" w:firstLineChars="200"/>
        <w:jc w:val="both"/>
        <w:rPr>
          <w:rFonts w:hint="eastAsia" w:ascii="黑体" w:hAnsi="宋体" w:eastAsia="黑体"/>
          <w:kern w:val="2"/>
          <w:sz w:val="21"/>
          <w:szCs w:val="21"/>
          <w:lang w:eastAsia="zh-CN"/>
        </w:rPr>
      </w:pPr>
      <w:bookmarkStart w:id="91" w:name="_Toc73518160"/>
      <w:bookmarkStart w:id="92" w:name="_Toc73521589"/>
      <w:bookmarkStart w:id="93" w:name="_Toc100052410"/>
      <w:bookmarkStart w:id="94" w:name="_Toc73521677"/>
      <w:bookmarkStart w:id="95" w:name="_Toc73517682"/>
      <w:r>
        <w:rPr>
          <w:rFonts w:hint="eastAsia" w:ascii="黑体" w:hAnsi="宋体" w:eastAsia="黑体"/>
          <w:kern w:val="2"/>
          <w:sz w:val="21"/>
          <w:szCs w:val="21"/>
          <w:lang w:eastAsia="zh-CN"/>
        </w:rPr>
        <w:t>45．合同的签订</w:t>
      </w:r>
      <w:bookmarkEnd w:id="91"/>
      <w:bookmarkEnd w:id="92"/>
      <w:bookmarkEnd w:id="93"/>
      <w:bookmarkEnd w:id="94"/>
      <w:bookmarkEnd w:id="95"/>
    </w:p>
    <w:p w14:paraId="17B27DD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260D37F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45.2中标人如不按本通用条款第45</w:t>
      </w:r>
      <w:r>
        <w:rPr>
          <w:rFonts w:ascii="宋体" w:hAnsi="宋体" w:eastAsia="宋体"/>
          <w:kern w:val="2"/>
          <w:sz w:val="21"/>
          <w:szCs w:val="21"/>
          <w:lang w:eastAsia="zh-CN"/>
        </w:rPr>
        <w:t>.1</w:t>
      </w:r>
      <w:r>
        <w:rPr>
          <w:rFonts w:hint="eastAsia" w:ascii="宋体" w:hAnsi="宋体" w:eastAsia="宋体"/>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kern w:val="2"/>
          <w:sz w:val="21"/>
          <w:szCs w:val="21"/>
          <w:lang w:eastAsia="zh-CN"/>
        </w:rPr>
        <w:t>；</w:t>
      </w:r>
    </w:p>
    <w:p w14:paraId="5361347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45.3中标人应当按照合同约定履行义务，完成中标项目，不得将中标项目转让（转包）给他人。</w:t>
      </w:r>
    </w:p>
    <w:p w14:paraId="0321541F">
      <w:pPr>
        <w:widowControl w:val="0"/>
        <w:ind w:firstLine="420" w:firstLineChars="200"/>
        <w:jc w:val="both"/>
        <w:rPr>
          <w:rFonts w:hint="eastAsia" w:ascii="黑体" w:hAnsi="宋体" w:eastAsia="黑体"/>
          <w:kern w:val="2"/>
          <w:sz w:val="21"/>
          <w:szCs w:val="21"/>
          <w:lang w:eastAsia="zh-CN"/>
        </w:rPr>
      </w:pPr>
      <w:bookmarkStart w:id="96" w:name="_Toc73518161"/>
      <w:bookmarkStart w:id="97" w:name="_Toc100052411"/>
      <w:bookmarkStart w:id="98" w:name="_Toc73521590"/>
      <w:bookmarkStart w:id="99" w:name="_Toc73517683"/>
      <w:bookmarkStart w:id="100" w:name="_Toc73521678"/>
      <w:r>
        <w:rPr>
          <w:rFonts w:hint="eastAsia" w:ascii="黑体" w:hAnsi="宋体" w:eastAsia="黑体"/>
          <w:kern w:val="2"/>
          <w:sz w:val="21"/>
          <w:szCs w:val="21"/>
          <w:lang w:eastAsia="zh-CN"/>
        </w:rPr>
        <w:t>46．履约担保</w:t>
      </w:r>
      <w:bookmarkEnd w:id="96"/>
      <w:bookmarkEnd w:id="97"/>
      <w:bookmarkEnd w:id="98"/>
      <w:bookmarkEnd w:id="99"/>
      <w:bookmarkEnd w:id="100"/>
    </w:p>
    <w:p w14:paraId="32E31F1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14:paraId="03F747F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hint="eastAsia" w:eastAsia="宋体"/>
          <w:kern w:val="2"/>
          <w:sz w:val="21"/>
          <w:szCs w:val="21"/>
          <w:lang w:eastAsia="zh-CN"/>
        </w:rPr>
        <w:t>人</w:t>
      </w:r>
      <w:r>
        <w:rPr>
          <w:rFonts w:eastAsia="宋体"/>
          <w:kern w:val="2"/>
          <w:sz w:val="21"/>
          <w:szCs w:val="21"/>
          <w:lang w:eastAsia="zh-CN"/>
        </w:rPr>
        <w:t>提交履约</w:t>
      </w:r>
      <w:r>
        <w:rPr>
          <w:rFonts w:hint="eastAsia" w:eastAsia="宋体"/>
          <w:kern w:val="2"/>
          <w:sz w:val="21"/>
          <w:szCs w:val="21"/>
          <w:lang w:eastAsia="zh-CN"/>
        </w:rPr>
        <w:t>担保不是</w:t>
      </w:r>
      <w:r>
        <w:rPr>
          <w:rFonts w:eastAsia="宋体"/>
          <w:kern w:val="2"/>
          <w:sz w:val="21"/>
          <w:szCs w:val="21"/>
          <w:lang w:eastAsia="zh-CN"/>
        </w:rPr>
        <w:t>合同签订的</w:t>
      </w:r>
      <w:r>
        <w:rPr>
          <w:rFonts w:hint="eastAsia" w:eastAsia="宋体"/>
          <w:kern w:val="2"/>
          <w:sz w:val="21"/>
          <w:szCs w:val="21"/>
          <w:lang w:eastAsia="zh-CN"/>
        </w:rPr>
        <w:t>前提</w:t>
      </w:r>
      <w:r>
        <w:rPr>
          <w:rFonts w:eastAsia="宋体"/>
          <w:kern w:val="2"/>
          <w:sz w:val="21"/>
          <w:szCs w:val="21"/>
          <w:lang w:eastAsia="zh-CN"/>
        </w:rPr>
        <w:t>条件，不要求中标</w:t>
      </w:r>
      <w:r>
        <w:rPr>
          <w:rFonts w:hint="eastAsia" w:eastAsia="宋体"/>
          <w:kern w:val="2"/>
          <w:sz w:val="21"/>
          <w:szCs w:val="21"/>
          <w:lang w:eastAsia="zh-CN"/>
        </w:rPr>
        <w:t>人</w:t>
      </w:r>
      <w:r>
        <w:rPr>
          <w:rFonts w:eastAsia="宋体"/>
          <w:kern w:val="2"/>
          <w:sz w:val="21"/>
          <w:szCs w:val="21"/>
          <w:lang w:eastAsia="zh-CN"/>
        </w:rPr>
        <w:t>提供除法律、法规明确规定外的其他担保</w:t>
      </w:r>
      <w:r>
        <w:rPr>
          <w:rFonts w:hint="eastAsia" w:eastAsia="宋体"/>
          <w:kern w:val="2"/>
          <w:sz w:val="21"/>
          <w:szCs w:val="21"/>
          <w:lang w:eastAsia="zh-CN"/>
        </w:rPr>
        <w:t>。</w:t>
      </w:r>
    </w:p>
    <w:p w14:paraId="41DF09EB">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47. 合同备案</w:t>
      </w:r>
    </w:p>
    <w:p w14:paraId="02F6EFB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Hans"/>
        </w:rPr>
        <w:t>采购人与中标供应商自中标通知书发出之日起10个工作日内签订采购合同，</w:t>
      </w:r>
      <w:r>
        <w:rPr>
          <w:rFonts w:hint="eastAsia" w:ascii="宋体" w:hAnsi="宋体" w:eastAsia="宋体"/>
          <w:kern w:val="2"/>
          <w:sz w:val="21"/>
          <w:szCs w:val="21"/>
          <w:lang w:eastAsia="zh-CN"/>
        </w:rPr>
        <w:t>并按采购人内控制度规定提交备案。</w:t>
      </w:r>
    </w:p>
    <w:p w14:paraId="373796A2">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48. 合同变更</w:t>
      </w:r>
    </w:p>
    <w:p w14:paraId="1F9E5E1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14:paraId="53AB21CF">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49. 项目验收</w:t>
      </w:r>
    </w:p>
    <w:p w14:paraId="0106CB3F">
      <w:pPr>
        <w:ind w:firstLine="420" w:firstLineChars="200"/>
        <w:rPr>
          <w:rFonts w:hint="eastAsia" w:ascii="宋体" w:hAnsi="宋体" w:eastAsia="宋体"/>
          <w:kern w:val="2"/>
          <w:sz w:val="21"/>
          <w:szCs w:val="21"/>
          <w:lang w:eastAsia="zh-CN"/>
        </w:rPr>
      </w:pPr>
      <w:r>
        <w:rPr>
          <w:rFonts w:hint="eastAsia" w:ascii="宋体" w:hAnsi="宋体" w:eastAsia="宋体"/>
          <w:kern w:val="2"/>
          <w:sz w:val="21"/>
          <w:szCs w:val="21"/>
          <w:lang w:eastAsia="zh-CN"/>
        </w:rPr>
        <w:t>49.1采购人应当按照招标文件和合同规定的标准和方法，及时组织验收。</w:t>
      </w:r>
      <w:r>
        <w:rPr>
          <w:rFonts w:ascii="宋体" w:hAnsi="宋体" w:eastAsia="宋体"/>
          <w:kern w:val="2"/>
          <w:sz w:val="21"/>
          <w:szCs w:val="21"/>
          <w:lang w:eastAsia="zh-CN"/>
        </w:rPr>
        <w:t xml:space="preserve"> </w:t>
      </w:r>
    </w:p>
    <w:p w14:paraId="6B4A2AA4">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50. 宣传</w:t>
      </w:r>
    </w:p>
    <w:p w14:paraId="07BAF7D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338EB2D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14:paraId="6BFF436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b.案例介绍、推广等；</w:t>
      </w:r>
    </w:p>
    <w:p w14:paraId="6B6D9A0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14:paraId="1FFC4872">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14:paraId="45E9D13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w:t>
      </w:r>
      <w:r>
        <w:rPr>
          <w:rFonts w:ascii="宋体" w:hAnsi="宋体" w:eastAsia="宋体"/>
          <w:kern w:val="2"/>
          <w:sz w:val="21"/>
          <w:szCs w:val="21"/>
          <w:lang w:eastAsia="zh-CN"/>
        </w:rPr>
        <w:t>1.1</w:t>
      </w:r>
      <w:r>
        <w:rPr>
          <w:rFonts w:hint="eastAsia" w:ascii="宋体" w:hAnsi="宋体" w:eastAsia="宋体"/>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1BF16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14:paraId="7712318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14:paraId="2DA7DBA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14:paraId="49B1F98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14:paraId="09B5EFC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14:paraId="6D428E3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（6）恶意投诉的；</w:t>
      </w:r>
    </w:p>
    <w:p w14:paraId="647DFD3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14:paraId="2BE76E37">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14:paraId="7C5089C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14:paraId="688CD7C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w:t>
      </w:r>
      <w:r>
        <w:rPr>
          <w:rFonts w:ascii="宋体" w:hAnsi="宋体" w:eastAsia="宋体"/>
          <w:kern w:val="2"/>
          <w:sz w:val="21"/>
          <w:szCs w:val="21"/>
          <w:lang w:eastAsia="zh-CN"/>
        </w:rPr>
        <w:t xml:space="preserve">1.2 </w:t>
      </w:r>
      <w:r>
        <w:rPr>
          <w:rFonts w:hint="eastAsia" w:ascii="宋体" w:hAnsi="宋体" w:eastAsia="宋体"/>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hint="eastAsia" w:ascii="宋体" w:hAnsi="宋体" w:eastAsia="宋体"/>
          <w:kern w:val="2"/>
          <w:sz w:val="21"/>
          <w:szCs w:val="21"/>
          <w:lang w:eastAsia="zh-CN"/>
        </w:rPr>
        <w:t>政府集中采购机构或采购人不予退还其交纳的谈判保证金，情节严重的，并由主管部门</w:t>
      </w:r>
      <w:bookmarkEnd w:id="101"/>
      <w:r>
        <w:rPr>
          <w:rFonts w:hint="eastAsia" w:ascii="宋体" w:hAnsi="宋体" w:eastAsia="宋体"/>
          <w:kern w:val="2"/>
          <w:sz w:val="21"/>
          <w:szCs w:val="21"/>
          <w:lang w:eastAsia="zh-CN"/>
        </w:rPr>
        <w:t>记入供应商诚信档案，予以通报：</w:t>
      </w:r>
    </w:p>
    <w:p w14:paraId="42109BB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w:t>
      </w:r>
      <w:r>
        <w:rPr>
          <w:rFonts w:ascii="宋体" w:hAnsi="宋体" w:eastAsia="宋体"/>
          <w:kern w:val="2"/>
          <w:sz w:val="21"/>
          <w:szCs w:val="21"/>
          <w:lang w:eastAsia="zh-CN"/>
        </w:rPr>
        <w:t>）投标截止后，撤销投标的；</w:t>
      </w:r>
    </w:p>
    <w:p w14:paraId="50A26E69">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2</w:t>
      </w:r>
      <w:r>
        <w:rPr>
          <w:rFonts w:ascii="宋体" w:hAnsi="宋体" w:eastAsia="宋体"/>
          <w:kern w:val="2"/>
          <w:sz w:val="21"/>
          <w:szCs w:val="21"/>
          <w:lang w:eastAsia="zh-CN"/>
        </w:rPr>
        <w:t>）中标后无正当理由未在规定期限内签订合同的；</w:t>
      </w:r>
    </w:p>
    <w:p w14:paraId="1D71481F">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3</w:t>
      </w:r>
      <w:r>
        <w:rPr>
          <w:rFonts w:ascii="宋体" w:hAnsi="宋体" w:eastAsia="宋体"/>
          <w:kern w:val="2"/>
          <w:sz w:val="21"/>
          <w:szCs w:val="21"/>
          <w:lang w:eastAsia="zh-CN"/>
        </w:rPr>
        <w:t>）将中标项目转让给他人、或者在投标文件中未说明且未经采购人、采购</w:t>
      </w:r>
      <w:r>
        <w:rPr>
          <w:rFonts w:hint="eastAsia" w:ascii="宋体" w:hAnsi="宋体" w:eastAsia="宋体"/>
          <w:kern w:val="2"/>
          <w:sz w:val="21"/>
          <w:szCs w:val="21"/>
          <w:lang w:eastAsia="zh-CN"/>
        </w:rPr>
        <w:t>招标</w:t>
      </w:r>
      <w:r>
        <w:rPr>
          <w:rFonts w:ascii="宋体" w:hAnsi="宋体" w:eastAsia="宋体"/>
          <w:kern w:val="2"/>
          <w:sz w:val="21"/>
          <w:szCs w:val="21"/>
          <w:lang w:eastAsia="zh-CN"/>
        </w:rPr>
        <w:t>机构同意，将中标项目分包给他人的；</w:t>
      </w:r>
    </w:p>
    <w:p w14:paraId="7BF4192D">
      <w:pPr>
        <w:widowControl w:val="0"/>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w:t>
      </w:r>
      <w:r>
        <w:rPr>
          <w:rFonts w:hint="eastAsia" w:ascii="宋体" w:hAnsi="宋体" w:eastAsia="宋体"/>
          <w:kern w:val="2"/>
          <w:sz w:val="21"/>
          <w:szCs w:val="21"/>
          <w:lang w:eastAsia="zh-CN"/>
        </w:rPr>
        <w:t>4</w:t>
      </w:r>
      <w:r>
        <w:rPr>
          <w:rFonts w:ascii="宋体" w:hAnsi="宋体" w:eastAsia="宋体"/>
          <w:kern w:val="2"/>
          <w:sz w:val="21"/>
          <w:szCs w:val="21"/>
          <w:lang w:eastAsia="zh-CN"/>
        </w:rPr>
        <w:t>）拒绝履行合同义务的</w:t>
      </w:r>
      <w:r>
        <w:rPr>
          <w:rFonts w:hint="eastAsia" w:ascii="宋体" w:hAnsi="宋体" w:eastAsia="宋体"/>
          <w:kern w:val="2"/>
          <w:sz w:val="21"/>
          <w:szCs w:val="21"/>
          <w:lang w:eastAsia="zh-CN"/>
        </w:rPr>
        <w:t>。</w:t>
      </w:r>
    </w:p>
    <w:p w14:paraId="11BEAC4D">
      <w:pPr>
        <w:widowControl w:val="0"/>
        <w:spacing w:line="360" w:lineRule="auto"/>
        <w:jc w:val="both"/>
        <w:rPr>
          <w:rFonts w:eastAsia="宋体"/>
          <w:b/>
          <w:bCs/>
          <w:kern w:val="2"/>
          <w:lang w:eastAsia="zh-CN"/>
        </w:rPr>
      </w:pPr>
    </w:p>
    <w:bookmarkEnd w:id="85"/>
    <w:p w14:paraId="59688D3D">
      <w:pPr>
        <w:keepNext/>
        <w:keepLines/>
        <w:widowControl w:val="0"/>
        <w:numPr>
          <w:ilvl w:val="0"/>
          <w:numId w:val="4"/>
        </w:numPr>
        <w:tabs>
          <w:tab w:val="left" w:pos="720"/>
        </w:tabs>
        <w:adjustRightInd w:val="0"/>
        <w:spacing w:before="120" w:beforeLines="50" w:after="120" w:afterLines="50"/>
        <w:ind w:left="1080" w:hanging="1080"/>
        <w:jc w:val="center"/>
        <w:textAlignment w:val="baseline"/>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13A77BB9">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14:paraId="421BA72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52.1提出质疑</w:t>
      </w:r>
    </w:p>
    <w:p w14:paraId="27039F3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14:paraId="01B05AC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52.2</w:t>
      </w:r>
      <w:r>
        <w:rPr>
          <w:rFonts w:ascii="宋体" w:hAnsi="宋体" w:eastAsia="宋体"/>
          <w:kern w:val="2"/>
          <w:sz w:val="21"/>
          <w:szCs w:val="21"/>
          <w:lang w:eastAsia="zh-CN"/>
        </w:rPr>
        <w:t>法律依据</w:t>
      </w:r>
    </w:p>
    <w:p w14:paraId="3ABD65C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w:t>
      </w:r>
      <w:r>
        <w:rPr>
          <w:rFonts w:ascii="宋体" w:hAnsi="宋体" w:eastAsia="宋体"/>
          <w:kern w:val="2"/>
          <w:sz w:val="21"/>
          <w:szCs w:val="21"/>
          <w:lang w:eastAsia="zh-CN"/>
        </w:rPr>
        <w:t>《</w:t>
      </w:r>
      <w:r>
        <w:rPr>
          <w:rFonts w:hint="eastAsia" w:ascii="宋体" w:hAnsi="宋体" w:eastAsia="宋体"/>
          <w:kern w:val="2"/>
          <w:sz w:val="21"/>
          <w:szCs w:val="21"/>
          <w:lang w:eastAsia="zh-CN"/>
        </w:rPr>
        <w:t>深圳经济特区政府采购</w:t>
      </w:r>
      <w:r>
        <w:rPr>
          <w:rFonts w:ascii="宋体" w:hAnsi="宋体" w:eastAsia="宋体"/>
          <w:kern w:val="2"/>
          <w:sz w:val="21"/>
          <w:szCs w:val="21"/>
          <w:lang w:eastAsia="zh-CN"/>
        </w:rPr>
        <w:t>条例</w:t>
      </w:r>
      <w:r>
        <w:rPr>
          <w:rFonts w:hint="eastAsia" w:ascii="宋体" w:hAnsi="宋体" w:eastAsia="宋体"/>
          <w:kern w:val="2"/>
          <w:sz w:val="21"/>
          <w:szCs w:val="21"/>
          <w:lang w:eastAsia="zh-CN"/>
        </w:rPr>
        <w:t>》、《深圳经济特区政府采购条例实施细则》、《政府采购质疑和投诉办法》（财政部令第94号）和其他有关法律法规规定。</w:t>
      </w:r>
    </w:p>
    <w:p w14:paraId="54FF1A0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52.3质疑条件</w:t>
      </w:r>
    </w:p>
    <w:p w14:paraId="6B4239F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102" w:name="_Hlk75374941"/>
      <w:r>
        <w:rPr>
          <w:rFonts w:hint="eastAsia" w:ascii="宋体" w:hAnsi="宋体" w:eastAsia="宋体"/>
          <w:kern w:val="2"/>
          <w:sz w:val="21"/>
          <w:szCs w:val="21"/>
          <w:lang w:eastAsia="zh-CN"/>
        </w:rPr>
        <w:t>以联合体形式参与的，质疑应当由组成联合体的所有成员共同提出</w:t>
      </w:r>
      <w:bookmarkEnd w:id="102"/>
      <w:r>
        <w:rPr>
          <w:rFonts w:hint="eastAsia" w:ascii="宋体" w:hAnsi="宋体" w:eastAsia="宋体"/>
          <w:kern w:val="2"/>
          <w:sz w:val="21"/>
          <w:szCs w:val="21"/>
          <w:lang w:eastAsia="zh-CN"/>
        </w:rPr>
        <w:t>；</w:t>
      </w:r>
    </w:p>
    <w:p w14:paraId="51AB027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27AC20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52.3.3应提交书面质疑函，质疑函应当包括以下内容：</w:t>
      </w:r>
      <w:r>
        <w:rPr>
          <w:rFonts w:ascii="宋体" w:hAnsi="宋体" w:eastAsia="宋体"/>
          <w:kern w:val="2"/>
          <w:sz w:val="21"/>
          <w:szCs w:val="21"/>
          <w:lang w:eastAsia="zh-CN"/>
        </w:rPr>
        <w:t xml:space="preserve"> </w:t>
      </w:r>
    </w:p>
    <w:p w14:paraId="5BF70B3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14:paraId="2E62186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14:paraId="28D8865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14:paraId="2C7AB2A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14:paraId="1526D72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（5）事实依据；</w:t>
      </w:r>
    </w:p>
    <w:p w14:paraId="04D1A2A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（6）必要的法律依据；</w:t>
      </w:r>
    </w:p>
    <w:p w14:paraId="6AB85D5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（7）提出质疑的日期。</w:t>
      </w:r>
    </w:p>
    <w:p w14:paraId="2B0CE73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14:paraId="45C7622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52.4提交</w:t>
      </w:r>
      <w:r>
        <w:rPr>
          <w:rFonts w:ascii="宋体" w:hAnsi="宋体" w:eastAsia="宋体"/>
          <w:kern w:val="2"/>
          <w:sz w:val="21"/>
          <w:szCs w:val="21"/>
          <w:lang w:eastAsia="zh-CN"/>
        </w:rPr>
        <w:t>材料</w:t>
      </w:r>
    </w:p>
    <w:p w14:paraId="059B24D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3D84485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w:t>
      </w:r>
      <w:r>
        <w:rPr>
          <w:rFonts w:ascii="宋体" w:hAnsi="宋体" w:eastAsia="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F9B139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52.5收文地点</w:t>
      </w:r>
    </w:p>
    <w:p w14:paraId="2848CDC1">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14:paraId="03FC1CD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52.6收文办理</w:t>
      </w:r>
      <w:r>
        <w:rPr>
          <w:rFonts w:ascii="宋体" w:hAnsi="宋体" w:eastAsia="宋体"/>
          <w:kern w:val="2"/>
          <w:sz w:val="21"/>
          <w:szCs w:val="21"/>
          <w:lang w:eastAsia="zh-CN"/>
        </w:rPr>
        <w:t>程序</w:t>
      </w:r>
    </w:p>
    <w:p w14:paraId="1975DAE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6EDC85C">
      <w:pPr>
        <w:widowControl w:val="0"/>
        <w:ind w:firstLine="420" w:firstLineChars="200"/>
        <w:jc w:val="both"/>
        <w:rPr>
          <w:rFonts w:hint="eastAsia"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14:paraId="10B608E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供应商提交的质疑材料不全或者未按要求签字或者盖章的，政府集中采购机构应当一次性告知供应商需补正的内容和补正期限。</w:t>
      </w:r>
    </w:p>
    <w:p w14:paraId="2F6AFC0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14:paraId="0D6D3BD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14:paraId="2B8F825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14:paraId="4C6F6475">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14:paraId="3DE14C2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14:paraId="5EC12C5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14:paraId="0EB0B68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质疑事项不予受理的，政府集中采购机构应当向供应商出具不符合质疑条件告知书。</w:t>
      </w:r>
    </w:p>
    <w:p w14:paraId="0160D21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52.7质疑答复时限</w:t>
      </w:r>
    </w:p>
    <w:p w14:paraId="0995768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14:paraId="33AB8D2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52.8投诉</w:t>
      </w:r>
    </w:p>
    <w:p w14:paraId="7234051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对质疑答复不满意或者未在规定时间内答复的，提出质疑的供应商可以在答复期满后15个工作日内向本项目预算主管单位投诉。</w:t>
      </w:r>
    </w:p>
    <w:p w14:paraId="45E3A6BE">
      <w:pPr>
        <w:widowControl w:val="0"/>
        <w:ind w:firstLine="420" w:firstLineChars="200"/>
        <w:jc w:val="both"/>
        <w:rPr>
          <w:rFonts w:hint="eastAsia" w:ascii="黑体" w:hAnsi="宋体" w:eastAsia="黑体"/>
          <w:kern w:val="2"/>
          <w:sz w:val="21"/>
          <w:szCs w:val="21"/>
          <w:lang w:eastAsia="zh-CN"/>
        </w:rPr>
      </w:pPr>
      <w:r>
        <w:rPr>
          <w:rFonts w:hint="eastAsia" w:ascii="黑体" w:hAnsi="宋体" w:eastAsia="黑体"/>
          <w:kern w:val="2"/>
          <w:sz w:val="21"/>
          <w:szCs w:val="21"/>
          <w:lang w:eastAsia="zh-CN"/>
        </w:rPr>
        <w:t>53. 质疑后续处理</w:t>
      </w:r>
    </w:p>
    <w:p w14:paraId="3745596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14:paraId="200460F7">
      <w:pPr>
        <w:widowControl w:val="0"/>
        <w:ind w:firstLine="420" w:firstLineChars="200"/>
        <w:rPr>
          <w:rFonts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E3D7B72">
      <w:pPr>
        <w:widowControl w:val="0"/>
        <w:jc w:val="center"/>
        <w:rPr>
          <w:rFonts w:eastAsia="宋体"/>
          <w:kern w:val="2"/>
          <w:sz w:val="21"/>
          <w:lang w:eastAsia="zh-CN"/>
        </w:rPr>
      </w:pPr>
      <w:r>
        <w:rPr>
          <w:rFonts w:eastAsia="宋体"/>
          <w:kern w:val="2"/>
          <w:sz w:val="21"/>
          <w:lang w:eastAsia="zh-CN"/>
        </w:rPr>
        <w:t>---- END ----</w:t>
      </w:r>
      <w:bookmarkEnd w:id="48"/>
    </w:p>
    <w:p w14:paraId="58E7E51C">
      <w:pPr>
        <w:widowControl w:val="0"/>
        <w:jc w:val="both"/>
        <w:rPr>
          <w:rFonts w:hint="eastAsia" w:ascii="宋体" w:hAnsi="宋体" w:eastAsia="宋体"/>
          <w:kern w:val="2"/>
          <w:sz w:val="21"/>
          <w:szCs w:val="21"/>
          <w:lang w:eastAsia="zh-CN"/>
        </w:rPr>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pPr>
    </w:p>
    <w:p w14:paraId="30568A13">
      <w:pPr>
        <w:pBdr>
          <w:left w:val="single" w:color="DDDDDD" w:sz="6" w:space="0"/>
          <w:right w:val="single" w:color="DDDDDD" w:sz="6" w:space="0"/>
        </w:pBdr>
        <w:spacing w:line="648" w:lineRule="atLeast"/>
        <w:ind w:left="15" w:right="15"/>
        <w:jc w:val="center"/>
        <w:outlineLvl w:val="0"/>
        <w:rPr>
          <w:rFonts w:hint="eastAsia"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0B0B5A60">
      <w:pPr>
        <w:spacing w:line="504" w:lineRule="atLeast"/>
        <w:ind w:left="15" w:right="15"/>
        <w:jc w:val="center"/>
        <w:rPr>
          <w:rFonts w:hint="eastAsia"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深圳清华大学研究院河套分院（粤港澳大湾区（广东）国创中心国际总部）成果转化基地废水站运维服务</w:t>
      </w:r>
    </w:p>
    <w:tbl>
      <w:tblPr>
        <w:tblStyle w:val="1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2317C71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4680D09">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5F96A04">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15D19BF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42AC10">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14FD6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投标函</w:t>
            </w:r>
          </w:p>
        </w:tc>
      </w:tr>
      <w:tr w14:paraId="5C5B3F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D0CEA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08E89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64C33CE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56796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AAE2F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0C49B52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8D5EC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6AE6D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项目详细报价</w:t>
            </w:r>
          </w:p>
        </w:tc>
      </w:tr>
      <w:tr w14:paraId="1B35D2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CA15A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F4894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供应商认证情况</w:t>
            </w:r>
          </w:p>
        </w:tc>
      </w:tr>
      <w:tr w14:paraId="3834894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87CD8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B5133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供应商获奖情况</w:t>
            </w:r>
          </w:p>
        </w:tc>
      </w:tr>
      <w:tr w14:paraId="5A3785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D961D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5E5A0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r>
      <w:tr w14:paraId="57056C5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F909D0">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0509E1">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服务网点</w:t>
            </w:r>
          </w:p>
        </w:tc>
      </w:tr>
      <w:tr w14:paraId="12FA2EB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6A28B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4115A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供应商服务认证情况</w:t>
            </w:r>
          </w:p>
        </w:tc>
      </w:tr>
      <w:tr w14:paraId="0D5F60D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D09E3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ED484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0CEFAF9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51783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493BB6">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3DD6560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30A00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DA3232">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589C437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1CA56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460B4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实施方案</w:t>
            </w:r>
          </w:p>
        </w:tc>
      </w:tr>
      <w:tr w14:paraId="34BDDAC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758B0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A2CB3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技术方案</w:t>
            </w:r>
          </w:p>
        </w:tc>
      </w:tr>
      <w:tr w14:paraId="198D723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9AA81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25E05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6E8B884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46E8E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20458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r>
      <w:tr w14:paraId="34C5B4A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0ACF0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05507E">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投标人认为需要加以说明的其他内容（格式自定）</w:t>
            </w:r>
          </w:p>
        </w:tc>
      </w:tr>
    </w:tbl>
    <w:p w14:paraId="23FFFCC0">
      <w:pPr>
        <w:spacing w:line="432" w:lineRule="atLeast"/>
        <w:rPr>
          <w:rFonts w:hint="eastAsia" w:ascii="仿宋" w:hAnsi="仿宋" w:eastAsia="仿宋" w:cs="仿宋"/>
          <w:b/>
          <w:bCs/>
          <w:color w:val="333333"/>
          <w:lang w:val="en" w:eastAsia="en"/>
        </w:rPr>
        <w:sectPr>
          <w:pgSz w:w="12240" w:h="15840"/>
          <w:pgMar w:top="1440" w:right="1800" w:bottom="1440" w:left="1800" w:header="708" w:footer="708" w:gutter="0"/>
          <w:cols w:space="708" w:num="1"/>
        </w:sectPr>
      </w:pPr>
    </w:p>
    <w:p w14:paraId="4006E90E">
      <w:pPr>
        <w:pBdr>
          <w:left w:val="single" w:color="DDDDDD" w:sz="6" w:space="0"/>
          <w:right w:val="single" w:color="DDDDDD" w:sz="6" w:space="0"/>
        </w:pBdr>
        <w:spacing w:line="648" w:lineRule="atLeast"/>
        <w:ind w:left="15" w:right="15"/>
        <w:jc w:val="center"/>
        <w:outlineLvl w:val="0"/>
        <w:rPr>
          <w:rFonts w:hint="eastAsia"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10E36326">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58E06C3">
      <w:pPr>
        <w:spacing w:line="432" w:lineRule="atLeast"/>
        <w:ind w:left="15" w:right="15"/>
        <w:rPr>
          <w:rFonts w:hint="eastAsia"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SZZXCG-2025-00058-001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深圳清华大学研究院河套分院（粤港澳大湾区（广东）国创中心国际总部）成果转化基地废水站运维服务</w:t>
      </w:r>
      <w:r>
        <w:rPr>
          <w:rFonts w:ascii="仿宋" w:hAnsi="仿宋" w:eastAsia="仿宋" w:cs="仿宋"/>
          <w:color w:val="333333"/>
          <w:u w:val="single" w:color="333333"/>
          <w:lang w:val="en" w:eastAsia="en"/>
        </w:rPr>
        <w:br w:type="textWrapping"/>
      </w:r>
    </w:p>
    <w:p w14:paraId="427CB259">
      <w:pPr>
        <w:keepLines/>
        <w:spacing w:line="432" w:lineRule="atLeast"/>
        <w:ind w:left="15" w:right="15"/>
        <w:rPr>
          <w:rFonts w:hint="eastAsia" w:ascii="微软雅黑" w:hAnsi="微软雅黑" w:eastAsia="微软雅黑" w:cs="微软雅黑"/>
          <w:color w:val="333333"/>
          <w:lang w:val="en" w:eastAsia="en"/>
        </w:rPr>
      </w:pPr>
    </w:p>
    <w:p w14:paraId="02AAFA50">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1880559A">
      <w:pPr>
        <w:keepLines/>
        <w:spacing w:line="432" w:lineRule="atLeast"/>
        <w:ind w:left="15" w:right="15"/>
        <w:rPr>
          <w:rFonts w:hint="eastAsia"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37FAE49A">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3B694AD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6B2066A">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0BA0B2A">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107819">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4F2F988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AFB5C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2B6711">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资格性评审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0E73BD">
            <w:pPr>
              <w:spacing w:line="240" w:lineRule="atLeast"/>
              <w:jc w:val="center"/>
              <w:rPr>
                <w:rFonts w:hint="eastAsia" w:ascii="仿宋" w:hAnsi="仿宋" w:eastAsia="仿宋" w:cs="仿宋"/>
                <w:color w:val="666666"/>
                <w:lang w:val="en" w:eastAsia="en"/>
              </w:rPr>
            </w:pPr>
          </w:p>
        </w:tc>
      </w:tr>
      <w:tr w14:paraId="5B19657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095AC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0321B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44F234">
            <w:pPr>
              <w:spacing w:line="240" w:lineRule="atLeast"/>
              <w:jc w:val="center"/>
              <w:rPr>
                <w:rFonts w:hint="eastAsia" w:ascii="仿宋" w:hAnsi="仿宋" w:eastAsia="仿宋" w:cs="仿宋"/>
                <w:color w:val="666666"/>
                <w:lang w:val="en" w:eastAsia="en"/>
              </w:rPr>
            </w:pPr>
          </w:p>
        </w:tc>
      </w:tr>
      <w:tr w14:paraId="4B44DC3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E3D58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2A5F9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E48B5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80</w:t>
            </w:r>
          </w:p>
        </w:tc>
      </w:tr>
      <w:tr w14:paraId="3B314B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9D747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6AB40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E55CD4">
            <w:pPr>
              <w:spacing w:line="240" w:lineRule="atLeast"/>
              <w:jc w:val="center"/>
              <w:rPr>
                <w:rFonts w:hint="eastAsia" w:ascii="仿宋" w:hAnsi="仿宋" w:eastAsia="仿宋" w:cs="仿宋"/>
                <w:color w:val="666666"/>
                <w:lang w:val="en" w:eastAsia="en"/>
              </w:rPr>
            </w:pPr>
          </w:p>
        </w:tc>
      </w:tr>
      <w:tr w14:paraId="67C6946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E1E13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34C97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C538B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20</w:t>
            </w:r>
          </w:p>
        </w:tc>
      </w:tr>
      <w:tr w14:paraId="5FF83C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72CD4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C8570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BF658F">
            <w:pPr>
              <w:spacing w:line="240" w:lineRule="atLeast"/>
              <w:jc w:val="center"/>
              <w:rPr>
                <w:rFonts w:hint="eastAsia" w:ascii="仿宋" w:hAnsi="仿宋" w:eastAsia="仿宋" w:cs="仿宋"/>
                <w:color w:val="666666"/>
                <w:lang w:val="en" w:eastAsia="en"/>
              </w:rPr>
            </w:pPr>
          </w:p>
        </w:tc>
      </w:tr>
      <w:tr w14:paraId="63EFBE7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75DFD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6424F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46A47C">
            <w:pPr>
              <w:spacing w:line="240" w:lineRule="atLeast"/>
              <w:jc w:val="center"/>
              <w:rPr>
                <w:rFonts w:hint="eastAsia" w:ascii="仿宋" w:hAnsi="仿宋" w:eastAsia="仿宋" w:cs="仿宋"/>
                <w:color w:val="666666"/>
                <w:lang w:val="en" w:eastAsia="en"/>
              </w:rPr>
            </w:pPr>
          </w:p>
        </w:tc>
      </w:tr>
    </w:tbl>
    <w:p w14:paraId="55703D37">
      <w:pPr>
        <w:spacing w:line="432" w:lineRule="atLeast"/>
        <w:ind w:left="15" w:right="15"/>
        <w:rPr>
          <w:rFonts w:hint="eastAsia" w:ascii="微软雅黑" w:hAnsi="微软雅黑" w:eastAsia="微软雅黑" w:cs="微软雅黑"/>
          <w:color w:val="333333"/>
          <w:lang w:val="en" w:eastAsia="en"/>
        </w:rPr>
      </w:pPr>
    </w:p>
    <w:p w14:paraId="1A892478">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63534D83">
      <w:pPr>
        <w:spacing w:line="432" w:lineRule="atLeast"/>
        <w:ind w:left="15" w:right="15"/>
        <w:rPr>
          <w:rFonts w:hint="eastAsia"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资格性评审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7267AAE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6AC97F9">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3C1B50F">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7C1D65C">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42C83D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78783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BDAFD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D670A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本项目是（否）专门面向中小企业采购：否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具体操作指引请按照深圳公共资源交易网交易服务指南资料下载深圳自行采购系统用户操作指引（供应商）相关内容指引办理。</w:t>
            </w:r>
          </w:p>
        </w:tc>
      </w:tr>
    </w:tbl>
    <w:p w14:paraId="7E6B4F5F">
      <w:pPr>
        <w:spacing w:line="240" w:lineRule="atLeast"/>
        <w:ind w:left="15" w:right="15"/>
        <w:rPr>
          <w:rFonts w:hint="eastAsia" w:ascii="仿宋" w:hAnsi="仿宋" w:eastAsia="仿宋" w:cs="仿宋"/>
          <w:b/>
          <w:bCs/>
          <w:color w:val="000000"/>
          <w:lang w:val="en" w:eastAsia="en"/>
        </w:rPr>
      </w:pPr>
      <w:r>
        <w:rPr>
          <w:rFonts w:ascii="仿宋" w:hAnsi="仿宋" w:eastAsia="仿宋" w:cs="仿宋"/>
          <w:b/>
          <w:bCs/>
          <w:color w:val="000000"/>
          <w:lang w:val="en" w:eastAsia="en"/>
        </w:rPr>
        <w:t>4.2 符合性审查</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0530AB4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39A1866">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6E5429">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90F7C11">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3B91C94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556F3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6FAF5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77DA24">
            <w:pPr>
              <w:spacing w:line="240" w:lineRule="atLeast"/>
              <w:rPr>
                <w:rFonts w:hint="eastAsia" w:ascii="仿宋" w:hAnsi="仿宋" w:eastAsia="仿宋" w:cs="仿宋"/>
                <w:color w:val="666666"/>
                <w:lang w:val="en" w:eastAsia="en"/>
              </w:rPr>
            </w:pPr>
          </w:p>
        </w:tc>
      </w:tr>
      <w:tr w14:paraId="774E10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4C595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4FDD8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D52ABD">
            <w:pPr>
              <w:spacing w:line="240" w:lineRule="atLeast"/>
              <w:rPr>
                <w:rFonts w:hint="eastAsia" w:ascii="仿宋" w:hAnsi="仿宋" w:eastAsia="仿宋" w:cs="仿宋"/>
                <w:color w:val="666666"/>
                <w:lang w:val="en" w:eastAsia="en"/>
              </w:rPr>
            </w:pPr>
          </w:p>
        </w:tc>
      </w:tr>
      <w:tr w14:paraId="0702AC1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F6FC7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EC8EA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9F56BA">
            <w:pPr>
              <w:spacing w:line="240" w:lineRule="atLeast"/>
              <w:rPr>
                <w:rFonts w:hint="eastAsia" w:ascii="仿宋" w:hAnsi="仿宋" w:eastAsia="仿宋" w:cs="仿宋"/>
                <w:color w:val="666666"/>
                <w:lang w:val="en" w:eastAsia="en"/>
              </w:rPr>
            </w:pPr>
          </w:p>
        </w:tc>
      </w:tr>
      <w:tr w14:paraId="2FD34FA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A2DDB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2C7CD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A7B8E8">
            <w:pPr>
              <w:spacing w:line="240" w:lineRule="atLeast"/>
              <w:rPr>
                <w:rFonts w:hint="eastAsia" w:ascii="仿宋" w:hAnsi="仿宋" w:eastAsia="仿宋" w:cs="仿宋"/>
                <w:color w:val="666666"/>
                <w:lang w:val="en" w:eastAsia="en"/>
              </w:rPr>
            </w:pPr>
          </w:p>
        </w:tc>
      </w:tr>
      <w:tr w14:paraId="128467A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71417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475453">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6A5FFA">
            <w:pPr>
              <w:spacing w:line="240" w:lineRule="atLeast"/>
              <w:rPr>
                <w:rFonts w:hint="eastAsia" w:ascii="仿宋" w:hAnsi="仿宋" w:eastAsia="仿宋" w:cs="仿宋"/>
                <w:color w:val="666666"/>
                <w:lang w:val="en" w:eastAsia="en"/>
              </w:rPr>
            </w:pPr>
          </w:p>
        </w:tc>
      </w:tr>
      <w:tr w14:paraId="63A5D57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DC08E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77CC8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26C4FF">
            <w:pPr>
              <w:spacing w:line="240" w:lineRule="atLeast"/>
              <w:rPr>
                <w:rFonts w:hint="eastAsia" w:ascii="仿宋" w:hAnsi="仿宋" w:eastAsia="仿宋" w:cs="仿宋"/>
                <w:color w:val="666666"/>
                <w:lang w:val="en" w:eastAsia="en"/>
              </w:rPr>
            </w:pPr>
          </w:p>
        </w:tc>
      </w:tr>
      <w:tr w14:paraId="5217CD0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1738E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3986A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A45EF6">
            <w:pPr>
              <w:spacing w:line="240" w:lineRule="atLeast"/>
              <w:rPr>
                <w:rFonts w:hint="eastAsia" w:ascii="仿宋" w:hAnsi="仿宋" w:eastAsia="仿宋" w:cs="仿宋"/>
                <w:color w:val="666666"/>
                <w:lang w:val="en" w:eastAsia="en"/>
              </w:rPr>
            </w:pPr>
          </w:p>
        </w:tc>
      </w:tr>
      <w:tr w14:paraId="3F3BD9C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F6682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27CED6">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493DA4">
            <w:pPr>
              <w:spacing w:line="240" w:lineRule="atLeast"/>
              <w:rPr>
                <w:rFonts w:hint="eastAsia" w:ascii="仿宋" w:hAnsi="仿宋" w:eastAsia="仿宋" w:cs="仿宋"/>
                <w:color w:val="666666"/>
                <w:lang w:val="en" w:eastAsia="en"/>
              </w:rPr>
            </w:pPr>
          </w:p>
        </w:tc>
      </w:tr>
      <w:tr w14:paraId="08447EB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764CA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BBE35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389FD4">
            <w:pPr>
              <w:spacing w:line="240" w:lineRule="atLeast"/>
              <w:rPr>
                <w:rFonts w:hint="eastAsia" w:ascii="仿宋" w:hAnsi="仿宋" w:eastAsia="仿宋" w:cs="仿宋"/>
                <w:color w:val="666666"/>
                <w:lang w:val="en" w:eastAsia="en"/>
              </w:rPr>
            </w:pPr>
          </w:p>
        </w:tc>
      </w:tr>
      <w:tr w14:paraId="76C7024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80B13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7E86C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投标文件用不属于本公司的电子密钥进行加密或投标文件未按时解密的；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E46068">
            <w:pPr>
              <w:spacing w:line="240" w:lineRule="atLeast"/>
              <w:rPr>
                <w:rFonts w:hint="eastAsia" w:ascii="仿宋" w:hAnsi="仿宋" w:eastAsia="仿宋" w:cs="仿宋"/>
                <w:color w:val="666666"/>
                <w:lang w:val="en" w:eastAsia="en"/>
              </w:rPr>
            </w:pPr>
          </w:p>
        </w:tc>
      </w:tr>
      <w:tr w14:paraId="731657C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7259E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9C710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7E7A06">
            <w:pPr>
              <w:spacing w:line="240" w:lineRule="atLeast"/>
              <w:rPr>
                <w:rFonts w:hint="eastAsia" w:ascii="仿宋" w:hAnsi="仿宋" w:eastAsia="仿宋" w:cs="仿宋"/>
                <w:color w:val="666666"/>
                <w:lang w:val="en" w:eastAsia="en"/>
              </w:rPr>
            </w:pPr>
          </w:p>
        </w:tc>
      </w:tr>
    </w:tbl>
    <w:p w14:paraId="378D05D6">
      <w:pPr>
        <w:spacing w:line="432" w:lineRule="atLeast"/>
        <w:rPr>
          <w:rFonts w:hint="eastAsia" w:ascii="微软雅黑" w:hAnsi="微软雅黑" w:eastAsia="微软雅黑" w:cs="微软雅黑"/>
          <w:color w:val="333333"/>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AC33FA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291B766">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E6EB506">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97A9565">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84DC68B">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270240A">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4FB4D63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6DD8A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3BFE2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B50F5E">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4307647">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D8BEA4">
            <w:pPr>
              <w:spacing w:line="240" w:lineRule="atLeast"/>
              <w:jc w:val="center"/>
              <w:rPr>
                <w:rFonts w:hint="eastAsia" w:ascii="仿宋" w:hAnsi="仿宋" w:eastAsia="仿宋" w:cs="仿宋"/>
                <w:color w:val="666666"/>
                <w:lang w:val="en" w:eastAsia="en"/>
              </w:rPr>
            </w:pPr>
          </w:p>
        </w:tc>
      </w:tr>
      <w:tr w14:paraId="6B23DF5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15575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60303E">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A65375">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F18515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3DE26A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r>
      <w:tr w14:paraId="5671119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08E25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A1A3C3">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8AEAB0">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0C4863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E0A10D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r>
      <w:tr w14:paraId="005F33C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22D91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660BE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A1CBA8">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FA4570">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D11201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r w14:paraId="76CE743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7FE81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8A11A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954032">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77DA5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879E7F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r>
      <w:tr w14:paraId="51489C1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7EA09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DC5BD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53214B">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046E79">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36C0045">
            <w:pPr>
              <w:spacing w:line="240" w:lineRule="atLeast"/>
              <w:jc w:val="center"/>
              <w:rPr>
                <w:rFonts w:hint="eastAsia" w:ascii="仿宋" w:hAnsi="仿宋" w:eastAsia="仿宋" w:cs="仿宋"/>
                <w:color w:val="666666"/>
                <w:lang w:val="en" w:eastAsia="en"/>
              </w:rPr>
            </w:pPr>
          </w:p>
        </w:tc>
      </w:tr>
      <w:tr w14:paraId="0848873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F6738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B9E655">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E97423">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F6099D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6326FD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r>
      <w:tr w14:paraId="4FBD99B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1850E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837025">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993D2D">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810385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08E90A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16</w:t>
            </w:r>
          </w:p>
        </w:tc>
      </w:tr>
      <w:tr w14:paraId="0AF8E86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9612C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C7CFB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供应商获奖情况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72F92A">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FC2CC80">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687FD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r w14:paraId="2ED5816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539DE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9F41D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9B5435">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212290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27788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r>
      <w:tr w14:paraId="66A779A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5DB7E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573B8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198906">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FD611D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176205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r>
      <w:tr w14:paraId="2D6AD75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DF567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4F6A33">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供应商服务认证情况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42F4E4">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A094AA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F0D7A5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r>
      <w:tr w14:paraId="5B4C29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48EE8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154585">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其他情况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C8D020">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681A049">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FB327EB">
            <w:pPr>
              <w:spacing w:line="240" w:lineRule="atLeast"/>
              <w:jc w:val="center"/>
              <w:rPr>
                <w:rFonts w:hint="eastAsia" w:ascii="仿宋" w:hAnsi="仿宋" w:eastAsia="仿宋" w:cs="仿宋"/>
                <w:color w:val="666666"/>
                <w:lang w:val="en" w:eastAsia="en"/>
              </w:rPr>
            </w:pPr>
          </w:p>
        </w:tc>
      </w:tr>
      <w:tr w14:paraId="6B157A7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44B59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164F4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14546E">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106411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C6037E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bl>
    <w:p w14:paraId="1D8FA7B4">
      <w:pPr>
        <w:keepLines/>
        <w:spacing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5C103EFD">
      <w:pPr>
        <w:keepLines/>
        <w:spacing w:line="432" w:lineRule="atLeast"/>
        <w:ind w:left="15" w:right="15"/>
        <w:rPr>
          <w:rFonts w:hint="eastAsia" w:ascii="微软雅黑" w:hAnsi="微软雅黑" w:eastAsia="微软雅黑" w:cs="微软雅黑"/>
          <w:color w:val="333333"/>
          <w:lang w:val="en" w:eastAsia="en"/>
        </w:rPr>
        <w:sectPr>
          <w:pgSz w:w="12240" w:h="15840"/>
          <w:pgMar w:top="1440" w:right="1800" w:bottom="1440" w:left="1800" w:header="708" w:footer="708" w:gutter="0"/>
          <w:cols w:space="708" w:num="1"/>
        </w:sect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p w14:paraId="32EB5F9F">
      <w:pPr>
        <w:pBdr>
          <w:left w:val="single" w:color="DDDDDD" w:sz="6" w:space="0"/>
          <w:right w:val="single" w:color="DDDDDD" w:sz="6" w:space="0"/>
        </w:pBdr>
        <w:spacing w:line="648" w:lineRule="atLeast"/>
        <w:ind w:left="15" w:right="15"/>
        <w:jc w:val="center"/>
        <w:outlineLvl w:val="0"/>
        <w:rPr>
          <w:rFonts w:hint="eastAsia"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03C819D9">
      <w:pPr>
        <w:spacing w:line="504" w:lineRule="atLeast"/>
        <w:ind w:left="15" w:right="15"/>
        <w:jc w:val="center"/>
        <w:rPr>
          <w:rFonts w:hint="eastAsia"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深圳清华大学研究院河套分院（粤港澳大湾区（广东）国创中心国际总部）成果转化基地废水站运维服务</w:t>
      </w:r>
    </w:p>
    <w:tbl>
      <w:tblPr>
        <w:tblStyle w:val="1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6A4D829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196BC64">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B7B56DD">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7FA6A44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572F1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BE8DC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投标函</w:t>
            </w:r>
          </w:p>
        </w:tc>
      </w:tr>
      <w:tr w14:paraId="06A7AC9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1E28D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25F42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7DEECC2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F0D6F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83B76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309BE87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D99BB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AE980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项目详细报价</w:t>
            </w:r>
          </w:p>
        </w:tc>
      </w:tr>
      <w:tr w14:paraId="3CF8C8E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AD54F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E9FC9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供应商认证情况</w:t>
            </w:r>
          </w:p>
        </w:tc>
      </w:tr>
      <w:tr w14:paraId="5601729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4DA0D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55947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供应商获奖情况</w:t>
            </w:r>
          </w:p>
        </w:tc>
      </w:tr>
      <w:tr w14:paraId="0C3B544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0FCDE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A2268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r>
      <w:tr w14:paraId="69E2CCA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79B1C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613CB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服务网点</w:t>
            </w:r>
          </w:p>
        </w:tc>
      </w:tr>
      <w:tr w14:paraId="205018D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2C704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C6596D">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供应商服务认证情况</w:t>
            </w:r>
          </w:p>
        </w:tc>
      </w:tr>
      <w:tr w14:paraId="072C5A0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11B06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9E400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0DCC164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1DE7B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88D75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66E172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CE854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24BBE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5C9394C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66B1A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6BB679">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实施方案</w:t>
            </w:r>
          </w:p>
        </w:tc>
      </w:tr>
      <w:tr w14:paraId="4CA44BD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52BC3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4BBA2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技术方案</w:t>
            </w:r>
          </w:p>
        </w:tc>
      </w:tr>
      <w:tr w14:paraId="22F822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FC9F2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A8BA1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00DCA03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5AF2F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5D9D36">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r>
      <w:tr w14:paraId="5D8362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2E166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288021">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投标人认为需要加以说明的其他内容（格式自定）</w:t>
            </w:r>
          </w:p>
        </w:tc>
      </w:tr>
    </w:tbl>
    <w:p w14:paraId="7F90DA3F">
      <w:pPr>
        <w:spacing w:line="432" w:lineRule="atLeast"/>
        <w:rPr>
          <w:rFonts w:hint="eastAsia" w:ascii="仿宋" w:hAnsi="仿宋" w:eastAsia="仿宋" w:cs="仿宋"/>
          <w:b/>
          <w:bCs/>
          <w:color w:val="333333"/>
          <w:lang w:val="en" w:eastAsia="en"/>
        </w:rPr>
        <w:sectPr>
          <w:pgSz w:w="12240" w:h="15840"/>
          <w:pgMar w:top="1440" w:right="1800" w:bottom="1440" w:left="1800" w:header="708" w:footer="708" w:gutter="0"/>
          <w:cols w:space="708" w:num="1"/>
        </w:sectPr>
      </w:pPr>
    </w:p>
    <w:p w14:paraId="30575121">
      <w:pPr>
        <w:pBdr>
          <w:left w:val="single" w:color="DDDDDD" w:sz="6" w:space="0"/>
          <w:right w:val="single" w:color="DDDDDD" w:sz="6" w:space="0"/>
        </w:pBdr>
        <w:spacing w:line="648" w:lineRule="atLeast"/>
        <w:ind w:left="15" w:right="15"/>
        <w:jc w:val="center"/>
        <w:outlineLvl w:val="0"/>
        <w:rPr>
          <w:rFonts w:hint="eastAsia"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5CB6E851">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2932B75">
      <w:pPr>
        <w:spacing w:line="432" w:lineRule="atLeast"/>
        <w:ind w:left="15" w:right="15"/>
        <w:rPr>
          <w:rFonts w:hint="eastAsia"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SZZXCG-2025-00058-001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深圳清华大学研究院河套分院（粤港澳大湾区（广东）国创中心国际总部）成果转化基地废水站运维服务</w:t>
      </w:r>
      <w:r>
        <w:rPr>
          <w:rFonts w:ascii="仿宋" w:hAnsi="仿宋" w:eastAsia="仿宋" w:cs="仿宋"/>
          <w:color w:val="333333"/>
          <w:u w:val="single" w:color="333333"/>
          <w:lang w:val="en" w:eastAsia="en"/>
        </w:rPr>
        <w:br w:type="textWrapping"/>
      </w:r>
    </w:p>
    <w:p w14:paraId="3C46F912">
      <w:pPr>
        <w:keepLines/>
        <w:spacing w:line="432" w:lineRule="atLeast"/>
        <w:ind w:left="15" w:right="15"/>
        <w:rPr>
          <w:rFonts w:hint="eastAsia" w:ascii="微软雅黑" w:hAnsi="微软雅黑" w:eastAsia="微软雅黑" w:cs="微软雅黑"/>
          <w:color w:val="333333"/>
          <w:lang w:val="en" w:eastAsia="en"/>
        </w:rPr>
      </w:pPr>
    </w:p>
    <w:p w14:paraId="5C02B849">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3B9C41CB">
      <w:pPr>
        <w:keepLines/>
        <w:spacing w:line="432" w:lineRule="atLeast"/>
        <w:ind w:left="15" w:right="15"/>
        <w:rPr>
          <w:rFonts w:hint="eastAsia"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317EF911">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44B6778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7866D6">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B81DBA9">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A4A5B7F">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7CE2946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1E187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1AAE3D">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资格性评审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E245AB">
            <w:pPr>
              <w:spacing w:line="240" w:lineRule="atLeast"/>
              <w:jc w:val="center"/>
              <w:rPr>
                <w:rFonts w:hint="eastAsia" w:ascii="仿宋" w:hAnsi="仿宋" w:eastAsia="仿宋" w:cs="仿宋"/>
                <w:color w:val="666666"/>
                <w:lang w:val="en" w:eastAsia="en"/>
              </w:rPr>
            </w:pPr>
          </w:p>
        </w:tc>
      </w:tr>
      <w:tr w14:paraId="158514C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6EDD3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4915A7">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506FF9">
            <w:pPr>
              <w:spacing w:line="240" w:lineRule="atLeast"/>
              <w:jc w:val="center"/>
              <w:rPr>
                <w:rFonts w:hint="eastAsia" w:ascii="仿宋" w:hAnsi="仿宋" w:eastAsia="仿宋" w:cs="仿宋"/>
                <w:color w:val="666666"/>
                <w:lang w:val="en" w:eastAsia="en"/>
              </w:rPr>
            </w:pPr>
          </w:p>
        </w:tc>
      </w:tr>
      <w:tr w14:paraId="286E43D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D0A13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7E1B1E">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DC190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80</w:t>
            </w:r>
          </w:p>
        </w:tc>
      </w:tr>
      <w:tr w14:paraId="43FD3BC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FC79A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FBB9A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B243E6">
            <w:pPr>
              <w:spacing w:line="240" w:lineRule="atLeast"/>
              <w:jc w:val="center"/>
              <w:rPr>
                <w:rFonts w:hint="eastAsia" w:ascii="仿宋" w:hAnsi="仿宋" w:eastAsia="仿宋" w:cs="仿宋"/>
                <w:color w:val="666666"/>
                <w:lang w:val="en" w:eastAsia="en"/>
              </w:rPr>
            </w:pPr>
          </w:p>
        </w:tc>
      </w:tr>
      <w:tr w14:paraId="51B4D6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ED814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FC68A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B0EFF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20</w:t>
            </w:r>
          </w:p>
        </w:tc>
      </w:tr>
      <w:tr w14:paraId="7F9F488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7FF9C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A340C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F77991">
            <w:pPr>
              <w:spacing w:line="240" w:lineRule="atLeast"/>
              <w:jc w:val="center"/>
              <w:rPr>
                <w:rFonts w:hint="eastAsia" w:ascii="仿宋" w:hAnsi="仿宋" w:eastAsia="仿宋" w:cs="仿宋"/>
                <w:color w:val="666666"/>
                <w:lang w:val="en" w:eastAsia="en"/>
              </w:rPr>
            </w:pPr>
          </w:p>
        </w:tc>
      </w:tr>
      <w:tr w14:paraId="6EB1C72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6C22B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50E179">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838676">
            <w:pPr>
              <w:spacing w:line="240" w:lineRule="atLeast"/>
              <w:jc w:val="center"/>
              <w:rPr>
                <w:rFonts w:hint="eastAsia" w:ascii="仿宋" w:hAnsi="仿宋" w:eastAsia="仿宋" w:cs="仿宋"/>
                <w:color w:val="666666"/>
                <w:lang w:val="en" w:eastAsia="en"/>
              </w:rPr>
            </w:pPr>
          </w:p>
        </w:tc>
      </w:tr>
    </w:tbl>
    <w:p w14:paraId="658FA177">
      <w:pPr>
        <w:spacing w:line="432" w:lineRule="atLeast"/>
        <w:ind w:left="15" w:right="15"/>
        <w:rPr>
          <w:rFonts w:hint="eastAsia" w:ascii="微软雅黑" w:hAnsi="微软雅黑" w:eastAsia="微软雅黑" w:cs="微软雅黑"/>
          <w:color w:val="333333"/>
          <w:lang w:val="en" w:eastAsia="en"/>
        </w:rPr>
      </w:pPr>
    </w:p>
    <w:p w14:paraId="1EE05DE6">
      <w:pPr>
        <w:spacing w:after="288"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0F9B655B">
      <w:pPr>
        <w:spacing w:line="432" w:lineRule="atLeast"/>
        <w:ind w:left="15" w:right="15"/>
        <w:rPr>
          <w:rFonts w:hint="eastAsia"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资格性评审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648657E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DFCF06E">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DF2C63F">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62D3E48">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1B09DA2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1A84E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EB44D2">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DE2B5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本项目是（否）专门面向中小企业采购：否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具体操作指引请按照深圳公共资源交易网交易服务指南资料下载深圳自行采购系统用户操作指引（供应商）相关内容指引办理。</w:t>
            </w:r>
          </w:p>
        </w:tc>
      </w:tr>
    </w:tbl>
    <w:p w14:paraId="0F5B7DDA">
      <w:pPr>
        <w:spacing w:line="240" w:lineRule="atLeast"/>
        <w:ind w:left="15" w:right="15"/>
        <w:rPr>
          <w:rFonts w:hint="eastAsia" w:ascii="仿宋" w:hAnsi="仿宋" w:eastAsia="仿宋" w:cs="仿宋"/>
          <w:b/>
          <w:bCs/>
          <w:color w:val="000000"/>
          <w:lang w:val="en" w:eastAsia="en"/>
        </w:rPr>
      </w:pPr>
      <w:r>
        <w:rPr>
          <w:rFonts w:ascii="仿宋" w:hAnsi="仿宋" w:eastAsia="仿宋" w:cs="仿宋"/>
          <w:b/>
          <w:bCs/>
          <w:color w:val="000000"/>
          <w:lang w:val="en" w:eastAsia="en"/>
        </w:rPr>
        <w:t>4.2 符合性审查</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0EB5F2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E698098">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9DB3484">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75562A7">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39AE527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CC14B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D4C0A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863D68">
            <w:pPr>
              <w:spacing w:line="240" w:lineRule="atLeast"/>
              <w:rPr>
                <w:rFonts w:hint="eastAsia" w:ascii="仿宋" w:hAnsi="仿宋" w:eastAsia="仿宋" w:cs="仿宋"/>
                <w:color w:val="666666"/>
                <w:lang w:val="en" w:eastAsia="en"/>
              </w:rPr>
            </w:pPr>
          </w:p>
        </w:tc>
      </w:tr>
      <w:tr w14:paraId="535B26C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C45FD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D6F5CA">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DC0E4F">
            <w:pPr>
              <w:spacing w:line="240" w:lineRule="atLeast"/>
              <w:rPr>
                <w:rFonts w:hint="eastAsia" w:ascii="仿宋" w:hAnsi="仿宋" w:eastAsia="仿宋" w:cs="仿宋"/>
                <w:color w:val="666666"/>
                <w:lang w:val="en" w:eastAsia="en"/>
              </w:rPr>
            </w:pPr>
          </w:p>
        </w:tc>
      </w:tr>
      <w:tr w14:paraId="02E74A7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5C8A8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9FA39F">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183EF9">
            <w:pPr>
              <w:spacing w:line="240" w:lineRule="atLeast"/>
              <w:rPr>
                <w:rFonts w:hint="eastAsia" w:ascii="仿宋" w:hAnsi="仿宋" w:eastAsia="仿宋" w:cs="仿宋"/>
                <w:color w:val="666666"/>
                <w:lang w:val="en" w:eastAsia="en"/>
              </w:rPr>
            </w:pPr>
          </w:p>
        </w:tc>
      </w:tr>
      <w:tr w14:paraId="4899167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0D6E9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B27A5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854F77">
            <w:pPr>
              <w:spacing w:line="240" w:lineRule="atLeast"/>
              <w:rPr>
                <w:rFonts w:hint="eastAsia" w:ascii="仿宋" w:hAnsi="仿宋" w:eastAsia="仿宋" w:cs="仿宋"/>
                <w:color w:val="666666"/>
                <w:lang w:val="en" w:eastAsia="en"/>
              </w:rPr>
            </w:pPr>
          </w:p>
        </w:tc>
      </w:tr>
      <w:tr w14:paraId="2741A4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24D8F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A0667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4BBBE9">
            <w:pPr>
              <w:spacing w:line="240" w:lineRule="atLeast"/>
              <w:rPr>
                <w:rFonts w:hint="eastAsia" w:ascii="仿宋" w:hAnsi="仿宋" w:eastAsia="仿宋" w:cs="仿宋"/>
                <w:color w:val="666666"/>
                <w:lang w:val="en" w:eastAsia="en"/>
              </w:rPr>
            </w:pPr>
          </w:p>
        </w:tc>
      </w:tr>
      <w:tr w14:paraId="0777874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79D11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E5798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98C248">
            <w:pPr>
              <w:spacing w:line="240" w:lineRule="atLeast"/>
              <w:rPr>
                <w:rFonts w:hint="eastAsia" w:ascii="仿宋" w:hAnsi="仿宋" w:eastAsia="仿宋" w:cs="仿宋"/>
                <w:color w:val="666666"/>
                <w:lang w:val="en" w:eastAsia="en"/>
              </w:rPr>
            </w:pPr>
          </w:p>
        </w:tc>
      </w:tr>
      <w:tr w14:paraId="1871CD9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19989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6A4D42">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2D807A">
            <w:pPr>
              <w:spacing w:line="240" w:lineRule="atLeast"/>
              <w:rPr>
                <w:rFonts w:hint="eastAsia" w:ascii="仿宋" w:hAnsi="仿宋" w:eastAsia="仿宋" w:cs="仿宋"/>
                <w:color w:val="666666"/>
                <w:lang w:val="en" w:eastAsia="en"/>
              </w:rPr>
            </w:pPr>
          </w:p>
        </w:tc>
      </w:tr>
      <w:tr w14:paraId="553B9D6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090DD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434BAE">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63B824">
            <w:pPr>
              <w:spacing w:line="240" w:lineRule="atLeast"/>
              <w:rPr>
                <w:rFonts w:hint="eastAsia" w:ascii="仿宋" w:hAnsi="仿宋" w:eastAsia="仿宋" w:cs="仿宋"/>
                <w:color w:val="666666"/>
                <w:lang w:val="en" w:eastAsia="en"/>
              </w:rPr>
            </w:pPr>
          </w:p>
        </w:tc>
      </w:tr>
      <w:tr w14:paraId="7A0EBB6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C941E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2EC10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C80C94">
            <w:pPr>
              <w:spacing w:line="240" w:lineRule="atLeast"/>
              <w:rPr>
                <w:rFonts w:hint="eastAsia" w:ascii="仿宋" w:hAnsi="仿宋" w:eastAsia="仿宋" w:cs="仿宋"/>
                <w:color w:val="666666"/>
                <w:lang w:val="en" w:eastAsia="en"/>
              </w:rPr>
            </w:pPr>
          </w:p>
        </w:tc>
      </w:tr>
      <w:tr w14:paraId="747F29C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79CF4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A87772">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投标文件用不属于本公司的电子密钥进行加密或投标文件未按时解密的；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7E47D4">
            <w:pPr>
              <w:spacing w:line="240" w:lineRule="atLeast"/>
              <w:rPr>
                <w:rFonts w:hint="eastAsia" w:ascii="仿宋" w:hAnsi="仿宋" w:eastAsia="仿宋" w:cs="仿宋"/>
                <w:color w:val="666666"/>
                <w:lang w:val="en" w:eastAsia="en"/>
              </w:rPr>
            </w:pPr>
          </w:p>
        </w:tc>
      </w:tr>
      <w:tr w14:paraId="33E81B4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000A6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DF7A4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EF74A6">
            <w:pPr>
              <w:spacing w:line="240" w:lineRule="atLeast"/>
              <w:rPr>
                <w:rFonts w:hint="eastAsia" w:ascii="仿宋" w:hAnsi="仿宋" w:eastAsia="仿宋" w:cs="仿宋"/>
                <w:color w:val="666666"/>
                <w:lang w:val="en" w:eastAsia="en"/>
              </w:rPr>
            </w:pPr>
          </w:p>
        </w:tc>
      </w:tr>
    </w:tbl>
    <w:p w14:paraId="4D780D20">
      <w:pPr>
        <w:spacing w:line="432" w:lineRule="atLeast"/>
        <w:rPr>
          <w:rFonts w:hint="eastAsia" w:ascii="微软雅黑" w:hAnsi="微软雅黑" w:eastAsia="微软雅黑" w:cs="微软雅黑"/>
          <w:color w:val="333333"/>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3CB4C2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564EAB7">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C58532F">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143E9D0">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3BA2575">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9168663">
            <w:pPr>
              <w:spacing w:line="432" w:lineRule="atLeast"/>
              <w:jc w:val="center"/>
              <w:rPr>
                <w:rFonts w:hint="eastAsia"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062788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A48F5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BAFCED">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8A45BB">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2EBAC0E">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41DFC2E">
            <w:pPr>
              <w:spacing w:line="240" w:lineRule="atLeast"/>
              <w:jc w:val="center"/>
              <w:rPr>
                <w:rFonts w:hint="eastAsia" w:ascii="仿宋" w:hAnsi="仿宋" w:eastAsia="仿宋" w:cs="仿宋"/>
                <w:color w:val="666666"/>
                <w:lang w:val="en" w:eastAsia="en"/>
              </w:rPr>
            </w:pPr>
          </w:p>
        </w:tc>
      </w:tr>
      <w:tr w14:paraId="4AA1E5F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3D278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517BE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1E7741">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79E821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712394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r>
      <w:tr w14:paraId="7B27CD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CDE24A">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066799">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技术方案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B631DF">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3B4EB1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53B94D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r>
      <w:tr w14:paraId="44FE6E2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1EAD6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AE1DF5">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28E399">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F5D06C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36B97D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r w14:paraId="276203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8A4E6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295AD0">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C8AFD0">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C7865A2">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EE658D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r>
      <w:tr w14:paraId="611F123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9DD655">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F46E46">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84B005">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01E5261">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A3D5F59">
            <w:pPr>
              <w:spacing w:line="240" w:lineRule="atLeast"/>
              <w:jc w:val="center"/>
              <w:rPr>
                <w:rFonts w:hint="eastAsia" w:ascii="仿宋" w:hAnsi="仿宋" w:eastAsia="仿宋" w:cs="仿宋"/>
                <w:color w:val="666666"/>
                <w:lang w:val="en" w:eastAsia="en"/>
              </w:rPr>
            </w:pPr>
          </w:p>
        </w:tc>
      </w:tr>
      <w:tr w14:paraId="40D658A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BFAF11">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3EA963">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082E38">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991CE8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984AB3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r>
      <w:tr w14:paraId="2A55C4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DCADC0">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68CDA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75DCA2">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4D76B1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E3EF9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16</w:t>
            </w:r>
          </w:p>
        </w:tc>
      </w:tr>
      <w:tr w14:paraId="1B042BD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656F1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74020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供应商获奖情况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5A39A6">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9781CD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D5813B9">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r w14:paraId="18C5459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954AE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0AE154">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F074BD">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D61FCD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24794A6">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4</w:t>
            </w:r>
          </w:p>
        </w:tc>
      </w:tr>
      <w:tr w14:paraId="5D921A8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D5D94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83F159">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E47F2E">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1EED6FF">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7F166FC">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3</w:t>
            </w:r>
          </w:p>
        </w:tc>
      </w:tr>
      <w:tr w14:paraId="7EAFD2E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6D25C7">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5D458B">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供应商服务认证情况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2056A2">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754376D">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9EB6F83">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6</w:t>
            </w:r>
          </w:p>
        </w:tc>
      </w:tr>
      <w:tr w14:paraId="62C653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73C8DB">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98F8DC">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其他情况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0190E2">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0E102C">
            <w:pPr>
              <w:spacing w:line="240" w:lineRule="atLeast"/>
              <w:jc w:val="center"/>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E65FD38">
            <w:pPr>
              <w:spacing w:line="240" w:lineRule="atLeast"/>
              <w:jc w:val="center"/>
              <w:rPr>
                <w:rFonts w:hint="eastAsia" w:ascii="仿宋" w:hAnsi="仿宋" w:eastAsia="仿宋" w:cs="仿宋"/>
                <w:color w:val="666666"/>
                <w:lang w:val="en" w:eastAsia="en"/>
              </w:rPr>
            </w:pPr>
          </w:p>
        </w:tc>
      </w:tr>
      <w:tr w14:paraId="68940E8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7F3AB4">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1DEFF8">
            <w:pPr>
              <w:spacing w:line="240" w:lineRule="atLeast"/>
              <w:rPr>
                <w:rFonts w:hint="eastAsia"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3DFC5E">
            <w:pPr>
              <w:spacing w:line="240" w:lineRule="atLeast"/>
              <w:rPr>
                <w:rFonts w:hint="eastAsia"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AF8B718">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4E1D18E">
            <w:pPr>
              <w:spacing w:line="240" w:lineRule="atLeast"/>
              <w:jc w:val="center"/>
              <w:rPr>
                <w:rFonts w:hint="eastAsia" w:ascii="仿宋" w:hAnsi="仿宋" w:eastAsia="仿宋" w:cs="仿宋"/>
                <w:color w:val="666666"/>
                <w:lang w:val="en" w:eastAsia="en"/>
              </w:rPr>
            </w:pPr>
            <w:r>
              <w:rPr>
                <w:rFonts w:ascii="仿宋" w:hAnsi="仿宋" w:eastAsia="仿宋" w:cs="仿宋"/>
                <w:color w:val="666666"/>
                <w:lang w:val="en" w:eastAsia="en"/>
              </w:rPr>
              <w:t>5</w:t>
            </w:r>
          </w:p>
        </w:tc>
      </w:tr>
    </w:tbl>
    <w:p w14:paraId="1087BC77">
      <w:pPr>
        <w:keepLines/>
        <w:spacing w:line="432" w:lineRule="atLeast"/>
        <w:ind w:left="15" w:right="15"/>
        <w:rPr>
          <w:rFonts w:hint="eastAsia"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490C0A90">
      <w:pPr>
        <w:keepLines/>
        <w:spacing w:line="432" w:lineRule="atLeast"/>
        <w:ind w:left="15" w:right="15"/>
        <w:rPr>
          <w:rFonts w:hint="eastAsia" w:ascii="微软雅黑" w:hAnsi="微软雅黑" w:eastAsia="微软雅黑" w:cs="微软雅黑"/>
          <w:color w:val="333333"/>
          <w:lang w:val="en" w:eastAsia="en"/>
        </w:rPr>
        <w:sectPr>
          <w:pgSz w:w="12240" w:h="15840"/>
          <w:pgMar w:top="1440" w:right="1800" w:bottom="1440" w:left="1800" w:header="708" w:footer="708" w:gutter="0"/>
          <w:cols w:space="708" w:num="1"/>
        </w:sect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p w14:paraId="397F727A">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45A0056C">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深圳清华大学研究院河套分院（粤港澳大湾区（广东）国创中心国际总部）成果转化基地废水站运维服务</w:t>
      </w:r>
    </w:p>
    <w:tbl>
      <w:tblPr>
        <w:tblStyle w:val="16"/>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41A6DAE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D45085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DA1EB3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16990F1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AC505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CEFD9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3E910EC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8E048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2A3BB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13F2BA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40514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B5DD8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3BBEE0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8EB73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47539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7834618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07AD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BFEF9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供应商认证情况</w:t>
            </w:r>
          </w:p>
        </w:tc>
      </w:tr>
      <w:tr w14:paraId="73AF4F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5B849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9DE10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供应商同类项目业绩情况</w:t>
            </w:r>
          </w:p>
        </w:tc>
      </w:tr>
      <w:tr w14:paraId="5E4C80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180AD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93D6A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供应商获奖情况</w:t>
            </w:r>
          </w:p>
        </w:tc>
      </w:tr>
      <w:tr w14:paraId="5A528AC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91AC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C08D1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r>
      <w:tr w14:paraId="07DA4C2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D717A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62E87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r>
      <w:tr w14:paraId="4230179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20271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E0D28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供应商服务认证情况</w:t>
            </w:r>
          </w:p>
        </w:tc>
      </w:tr>
      <w:tr w14:paraId="2811DEA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F47E6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01009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法定代表人（负责人）证明书及供应商基本情况表</w:t>
            </w:r>
          </w:p>
        </w:tc>
      </w:tr>
      <w:tr w14:paraId="2DF9087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A918C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3970C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136A6D2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E619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38122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29F1FD4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2AC8C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80159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w:t>
            </w:r>
          </w:p>
        </w:tc>
      </w:tr>
      <w:tr w14:paraId="5D8496F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469BF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A9AE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技术方案</w:t>
            </w:r>
          </w:p>
        </w:tc>
      </w:tr>
      <w:tr w14:paraId="198A258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A92440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9E57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74E9EB4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2F5F8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10DF6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r>
      <w:tr w14:paraId="0F434DA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69577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28004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投标人认为需要加以说明的其他内容（格式自定）</w:t>
            </w:r>
          </w:p>
        </w:tc>
      </w:tr>
    </w:tbl>
    <w:p w14:paraId="38084FE7">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4BAB7650">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5B5B6B12">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27D289E1">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SZZXCG-2025-00058-001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深圳清华大学研究院河套分院（粤港澳大湾区（广东）国创中心国际总部）成果转化基地废水站运维服务</w:t>
      </w:r>
      <w:r>
        <w:rPr>
          <w:rFonts w:ascii="仿宋" w:hAnsi="仿宋" w:eastAsia="仿宋" w:cs="仿宋"/>
          <w:color w:val="333333"/>
          <w:u w:val="single" w:color="333333"/>
          <w:lang w:val="en" w:eastAsia="en"/>
        </w:rPr>
        <w:br w:type="textWrapping"/>
      </w:r>
    </w:p>
    <w:p w14:paraId="4EB0A87C">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0BEB6E42">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2E066278">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545C8201">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560A2C0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0CC498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D2C372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CF3D23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50A4992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5AF4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748B6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资格性评审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E7399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F59552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ED320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104CE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A543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EABD44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6E46A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90A69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CC924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80</w:t>
            </w:r>
          </w:p>
        </w:tc>
      </w:tr>
      <w:tr w14:paraId="48AD6D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7FB33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EBCB7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F0D8B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DE55D7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7C723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340F5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27BE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r>
      <w:tr w14:paraId="19A4223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7457D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0F70A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05D77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305D326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49389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139B6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73D67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3B0816BC">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705225BE">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5705CEEA">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资格性评审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1BD813C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8EBA73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1D1D44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28D8CD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4CCBD08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39729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05618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4E7D9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本项目不接受联合体投标，不接受投标人选用进口产品参与投标，（由供应商在《采购投标及履约承诺函》中作出声明）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本项目是（否）专门面向中小企业采购：否</w:t>
            </w:r>
            <w:r>
              <w:rPr>
                <w:rFonts w:ascii="仿宋" w:hAnsi="仿宋" w:eastAsia="仿宋" w:cs="仿宋"/>
                <w:color w:val="666666"/>
                <w:lang w:val="en" w:eastAsia="en"/>
              </w:rPr>
              <w:br w:type="textWrapping"/>
            </w:r>
            <w:r>
              <w:rPr>
                <w:rFonts w:ascii="仿宋" w:hAnsi="仿宋" w:eastAsia="仿宋" w:cs="仿宋"/>
                <w:color w:val="666666"/>
                <w:lang w:val="en" w:eastAsia="en"/>
              </w:rPr>
              <w:t>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2）供应商投标（上传投标文件）必须先行办理注册手续，具体操作指引请按照深圳公共资源交易网交易服务指南资料下载深圳自行采购系统用户操作指引（供应商）相关内容指引办理。</w:t>
            </w:r>
          </w:p>
        </w:tc>
      </w:tr>
    </w:tbl>
    <w:p w14:paraId="61A973D9">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符合性审查</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7DBAD5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74C382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E37EB4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6E2ECA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220B9E2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AE149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880CF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CE47B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6DE07D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ECDD7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91FB0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9AD6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4D9312E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A1C3D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367DB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9CD2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426CA8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A5523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05F2D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D4BDD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7B8DDE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4DE57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1BB2C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22D7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6207C2F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139CC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9DBC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61FFA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13B7ED0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038BE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626C2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A7D09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173A6F2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D7B2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5CDD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投标文件存在列放位置错误，导致属于信息公开情形的没有被公开；</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3C470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0619550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C1391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9817A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FDA2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4F9CC7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3FC3E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374D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投标文件用不属于本公司的电子密钥进行加密或投标文件未按时解密的；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868E4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79C9695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35BF6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D235E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0C6F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bl>
    <w:p w14:paraId="381CBBB1">
      <w:pPr>
        <w:pBdr>
          <w:top w:val="none" w:color="auto" w:sz="0" w:space="0"/>
          <w:left w:val="none" w:color="auto" w:sz="0" w:space="0"/>
          <w:bottom w:val="none" w:color="auto" w:sz="0" w:space="0"/>
          <w:right w:val="none" w:color="auto" w:sz="0" w:space="0"/>
        </w:pBdr>
        <w:spacing w:line="432" w:lineRule="atLeast"/>
        <w:rPr>
          <w:rFonts w:ascii="微软雅黑" w:hAnsi="微软雅黑" w:eastAsia="微软雅黑" w:cs="微软雅黑"/>
          <w:color w:val="333333"/>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4EF07C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C4057F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577489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7F3709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A839E1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0F5643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34C5A39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B7F41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93C76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C7363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7B801E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59EA8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51D4E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4866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E7B4C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实施方案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C00C9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C1CA43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BE6860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r>
      <w:tr w14:paraId="49DE803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2F6A5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C914C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ADE99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CD4653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537587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14:paraId="4F6081D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3850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C9FFC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68C2C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AFD942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102A0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31FE535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A8192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D6F4B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本项目团队人员情况（除项目负责人）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C94DC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E15D9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195CB3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5146C40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7615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D893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F3381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3634DA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58CD3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A40948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1B5D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CB439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4D0C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0DC07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392F56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493D92F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290F6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5ABED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供应商同类项目业绩情况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82B7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CE9211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1DD93D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r>
      <w:tr w14:paraId="2B9603E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5A03D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C3711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供应商获奖情况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459C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38FDA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ECE569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1DE5ACB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F1FBE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FAD491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01E5A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37EE91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66FDA0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7F065DA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A582E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BED99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D2CF5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5D487D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B1CFB4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726E085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AA24B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3AB92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供应商服务认证情况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1BD9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16BFC2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40E62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418698C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5211A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4AE86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其他情况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D12A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BD629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114CBF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C46E59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81C51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B86DC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E160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39E1A7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7AE62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5538146B">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52DAD63C">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20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CC"/>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E6F9">
    <w:pPr>
      <w:pStyle w:val="3"/>
      <w:framePr w:wrap="around" w:vAnchor="text" w:hAnchor="margin" w:xAlign="center" w:y="1"/>
      <w:rPr>
        <w:rStyle w:val="8"/>
      </w:rPr>
    </w:pPr>
    <w:r>
      <w:t xml:space="preserve">- </w:t>
    </w:r>
    <w:r>
      <w:fldChar w:fldCharType="begin"/>
    </w:r>
    <w:r>
      <w:instrText xml:space="preserve"> PAGE </w:instrText>
    </w:r>
    <w:r>
      <w:fldChar w:fldCharType="separate"/>
    </w:r>
    <w:r>
      <w:t>66</w:t>
    </w:r>
    <w:r>
      <w:fldChar w:fldCharType="end"/>
    </w:r>
    <w:r>
      <w:t xml:space="preserve"> -</w:t>
    </w:r>
  </w:p>
  <w:p w14:paraId="6F5E2C8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E6C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14:paraId="6234949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8470">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4DD4">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33C36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0"/>
    <w:qFormat/>
    <w:uiPriority w:val="0"/>
    <w:pPr>
      <w:widowControl w:val="0"/>
      <w:tabs>
        <w:tab w:val="center" w:pos="4153"/>
        <w:tab w:val="right" w:pos="8306"/>
      </w:tabs>
      <w:snapToGrid w:val="0"/>
    </w:pPr>
    <w:rPr>
      <w:rFonts w:eastAsia="宋体"/>
      <w:kern w:val="2"/>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table" w:styleId="6">
    <w:name w:val="Table Grid"/>
    <w:basedOn w:val="5"/>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link w:val="4"/>
    <w:qFormat/>
    <w:uiPriority w:val="99"/>
    <w:rPr>
      <w:rFonts w:eastAsia="宋体"/>
      <w:kern w:val="2"/>
      <w:sz w:val="18"/>
      <w:szCs w:val="18"/>
      <w:lang w:eastAsia="zh-CN"/>
    </w:rPr>
  </w:style>
  <w:style w:type="character" w:customStyle="1" w:styleId="10">
    <w:name w:val="页脚 字符"/>
    <w:link w:val="3"/>
    <w:qFormat/>
    <w:uiPriority w:val="0"/>
    <w:rPr>
      <w:rFonts w:eastAsia="宋体"/>
      <w:kern w:val="2"/>
      <w:sz w:val="18"/>
      <w:szCs w:val="18"/>
      <w:lang w:eastAsia="zh-CN"/>
    </w:rPr>
  </w:style>
  <w:style w:type="table" w:customStyle="1" w:styleId="11">
    <w:name w:val="网格型1"/>
    <w:basedOn w:val="5"/>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ypo_table"/>
    <w:basedOn w:val="5"/>
    <w:qFormat/>
    <w:uiPriority w:val="0"/>
    <w:rPr>
      <w:rFonts w:eastAsia="宋体"/>
    </w:rPr>
    <w:tblPr/>
  </w:style>
  <w:style w:type="table" w:customStyle="1" w:styleId="13">
    <w:name w:val="typo_table_0"/>
    <w:basedOn w:val="5"/>
    <w:qFormat/>
    <w:uiPriority w:val="0"/>
    <w:rPr>
      <w:rFonts w:eastAsia="宋体"/>
    </w:rPr>
    <w:tblPr/>
  </w:style>
  <w:style w:type="table" w:customStyle="1" w:styleId="14">
    <w:name w:val="typo_table_1"/>
    <w:basedOn w:val="5"/>
    <w:qFormat/>
    <w:uiPriority w:val="0"/>
    <w:rPr>
      <w:rFonts w:eastAsia="宋体"/>
    </w:rPr>
    <w:tblPr/>
  </w:style>
  <w:style w:type="table" w:customStyle="1" w:styleId="15">
    <w:name w:val="typo_table_2"/>
    <w:basedOn w:val="5"/>
    <w:qFormat/>
    <w:uiPriority w:val="0"/>
    <w:rPr>
      <w:rFonts w:eastAsia="宋体"/>
    </w:rPr>
    <w:tblPr/>
  </w:style>
  <w:style w:type="table" w:customStyle="1" w:styleId="16">
    <w:name w:val="typo_table_3"/>
    <w:basedOn w:val="5"/>
    <w:qFormat/>
    <w:uiPriority w:val="0"/>
  </w:style>
  <w:style w:type="paragraph" w:customStyle="1" w:styleId="17">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18">
    <w:name w:val="base"/>
    <w:basedOn w:val="7"/>
    <w:qFormat/>
    <w:uiPriority w:val="0"/>
    <w:rPr>
      <w:rFonts w:ascii="仿宋" w:hAnsi="仿宋" w:eastAsia="仿宋" w:cs="仿宋"/>
      <w:b/>
      <w:bCs/>
      <w:sz w:val="28"/>
      <w:szCs w:val="28"/>
    </w:rPr>
  </w:style>
  <w:style w:type="paragraph" w:customStyle="1" w:styleId="19">
    <w:name w:val="typo_p"/>
    <w:basedOn w:val="1"/>
    <w:qFormat/>
    <w:uiPriority w:val="0"/>
    <w:pPr>
      <w:spacing w:line="432" w:lineRule="atLeast"/>
    </w:pPr>
    <w:rPr>
      <w:rFonts w:ascii="微软雅黑" w:hAnsi="微软雅黑" w:eastAsia="微软雅黑" w:cs="微软雅黑"/>
      <w:color w:val="333333"/>
    </w:rPr>
  </w:style>
  <w:style w:type="character" w:customStyle="1" w:styleId="20">
    <w:name w:val="span"/>
    <w:basedOn w:val="7"/>
    <w:qFormat/>
    <w:uiPriority w:val="0"/>
    <w:rPr>
      <w:rFonts w:ascii="仿宋" w:hAnsi="仿宋" w:eastAsia="仿宋" w:cs="仿宋"/>
    </w:rPr>
  </w:style>
  <w:style w:type="character" w:customStyle="1" w:styleId="21">
    <w:name w:val="underline"/>
    <w:basedOn w:val="7"/>
    <w:qFormat/>
    <w:uiPriority w:val="0"/>
  </w:style>
  <w:style w:type="paragraph" w:customStyle="1" w:styleId="22">
    <w:name w:val="div"/>
    <w:basedOn w:val="1"/>
    <w:qFormat/>
    <w:uiPriority w:val="0"/>
    <w:pPr>
      <w:keepLines/>
      <w:spacing w:line="432" w:lineRule="atLeast"/>
    </w:pPr>
    <w:rPr>
      <w:rFonts w:ascii="微软雅黑" w:hAnsi="微软雅黑" w:eastAsia="微软雅黑" w:cs="微软雅黑"/>
      <w:color w:val="333333"/>
    </w:rPr>
  </w:style>
  <w:style w:type="character" w:customStyle="1" w:styleId="23">
    <w:name w:val="step-methods_step-item_label"/>
    <w:basedOn w:val="7"/>
    <w:qFormat/>
    <w:uiPriority w:val="0"/>
  </w:style>
  <w:style w:type="table" w:customStyle="1" w:styleId="24">
    <w:name w:val="typo_table_4"/>
    <w:basedOn w:val="5"/>
    <w:qFormat/>
    <w:uiPriority w:val="0"/>
  </w:style>
  <w:style w:type="character" w:customStyle="1" w:styleId="25">
    <w:name w:val="strong"/>
    <w:basedOn w:val="7"/>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75</Pages>
  <Words>7904</Words>
  <Characters>8519</Characters>
  <Lines>1</Lines>
  <Paragraphs>1</Paragraphs>
  <TotalTime>11</TotalTime>
  <ScaleCrop>false</ScaleCrop>
  <LinksUpToDate>false</LinksUpToDate>
  <CharactersWithSpaces>8596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2025-03-06T08:04:35Z</dcterms:created>
  <dc:creator>lvjing</dc:creator>
  <cp:lastModifiedBy>李瑞蒙</cp:lastModifiedBy>
  <dcterms:modified xsi:type="dcterms:W3CDTF">2025-03-06T08:15:48Z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eyJoZGlkIjoiNzJkYzlkMTNmZDBjZTYzMGJlNGE2YTYwZDQxNDllN2QiLCJ1c2VySWQiOiIzMjk3MDk4MzkifQ==</vt:lpwstr>
  </property>
  <property fmtid="{D5CDD505-2E9C-101B-9397-08002B2CF9AE}" pid="3" name="KSOProductBuildVer">
    <vt:lpwstr>2052-12.1.0.20305</vt:lpwstr>
  </property>
  <property fmtid="{D5CDD505-2E9C-101B-9397-08002B2CF9AE}" pid="4" name="ICV">
    <vt:lpwstr>8919684B75E04F20AEF0FF09D7DDF415_12</vt:lpwstr>
  </property>
</Properties>
</file>