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500" w:lineRule="exact"/>
        <w:jc w:val="center"/>
        <w:rPr>
          <w:rFonts w:ascii="方正小标宋简体" w:hAnsi="方正小标宋简体" w:eastAsia="方正小标宋简体" w:cs="方正小标宋简体"/>
          <w:sz w:val="36"/>
          <w:szCs w:val="36"/>
        </w:rPr>
      </w:pPr>
      <w:bookmarkStart w:id="1" w:name="_GoBack"/>
      <w:r>
        <w:rPr>
          <w:rFonts w:hint="eastAsia" w:ascii="方正小标宋简体" w:hAnsi="方正小标宋简体" w:eastAsia="方正小标宋简体" w:cs="方正小标宋简体"/>
          <w:sz w:val="36"/>
          <w:szCs w:val="36"/>
        </w:rPr>
        <w:t>服务类项目供应商综合评判表（梅林街道</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个社区智能灭鼠服务项目）</w:t>
      </w:r>
      <w:bookmarkEnd w:id="1"/>
    </w:p>
    <w:tbl>
      <w:tblPr>
        <w:tblStyle w:val="9"/>
        <w:tblW w:w="20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934"/>
        <w:gridCol w:w="1050"/>
        <w:gridCol w:w="9807"/>
        <w:gridCol w:w="2560"/>
        <w:gridCol w:w="2600"/>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13038" w:type="dxa"/>
            <w:gridSpan w:val="4"/>
            <w:vAlign w:val="center"/>
          </w:tcPr>
          <w:p>
            <w:pPr>
              <w:widowControl/>
              <w:wordWrap w:val="0"/>
              <w:spacing w:line="460" w:lineRule="exact"/>
              <w:jc w:val="center"/>
              <w:textAlignment w:val="top"/>
              <w:rPr>
                <w:rFonts w:cs="仿宋_GB2312"/>
                <w:szCs w:val="32"/>
              </w:rPr>
            </w:pPr>
            <w:r>
              <w:rPr>
                <w:rFonts w:hint="eastAsia" w:ascii="黑体" w:hAnsi="黑体" w:eastAsia="黑体" w:cs="黑体"/>
                <w:szCs w:val="32"/>
              </w:rPr>
              <w:t>响应供应商名称</w:t>
            </w:r>
          </w:p>
        </w:tc>
        <w:tc>
          <w:tcPr>
            <w:tcW w:w="2560" w:type="dxa"/>
            <w:vAlign w:val="center"/>
          </w:tcPr>
          <w:p>
            <w:pPr>
              <w:widowControl/>
              <w:spacing w:line="380" w:lineRule="exact"/>
              <w:jc w:val="center"/>
              <w:rPr>
                <w:rFonts w:hint="default" w:ascii="黑体" w:hAnsi="黑体" w:eastAsia="黑体" w:cs="仿宋_GB2312"/>
                <w:color w:val="auto"/>
                <w:kern w:val="2"/>
                <w:sz w:val="24"/>
                <w:szCs w:val="24"/>
                <w:lang w:val="en-US" w:eastAsia="zh-CN" w:bidi="ar-SA"/>
              </w:rPr>
            </w:pPr>
            <w:r>
              <w:rPr>
                <w:rFonts w:hint="eastAsia" w:ascii="黑体" w:hAnsi="黑体" w:eastAsia="黑体" w:cs="仿宋_GB2312"/>
                <w:color w:val="auto"/>
                <w:sz w:val="24"/>
                <w:szCs w:val="24"/>
                <w:lang w:val="en-US" w:eastAsia="zh-CN"/>
              </w:rPr>
              <w:t>xx</w:t>
            </w:r>
            <w:r>
              <w:rPr>
                <w:rFonts w:hint="eastAsia" w:ascii="黑体" w:hAnsi="黑体" w:eastAsia="黑体" w:cs="仿宋_GB2312"/>
                <w:color w:val="auto"/>
                <w:sz w:val="24"/>
                <w:szCs w:val="24"/>
              </w:rPr>
              <w:t>有限公司</w:t>
            </w:r>
          </w:p>
        </w:tc>
        <w:tc>
          <w:tcPr>
            <w:tcW w:w="2600" w:type="dxa"/>
            <w:vAlign w:val="center"/>
          </w:tcPr>
          <w:p>
            <w:pPr>
              <w:widowControl/>
              <w:spacing w:line="380" w:lineRule="exact"/>
              <w:jc w:val="center"/>
              <w:rPr>
                <w:rFonts w:hint="default" w:ascii="黑体" w:hAnsi="黑体" w:eastAsia="黑体" w:cs="仿宋_GB2312"/>
                <w:color w:val="auto"/>
                <w:kern w:val="2"/>
                <w:sz w:val="24"/>
                <w:szCs w:val="24"/>
                <w:lang w:val="en-US" w:eastAsia="zh-CN" w:bidi="ar-SA"/>
              </w:rPr>
            </w:pPr>
            <w:r>
              <w:rPr>
                <w:rFonts w:hint="eastAsia" w:ascii="黑体" w:hAnsi="黑体" w:eastAsia="黑体" w:cs="仿宋_GB2312"/>
                <w:color w:val="auto"/>
                <w:sz w:val="24"/>
                <w:szCs w:val="24"/>
                <w:lang w:val="en-US" w:eastAsia="zh-CN"/>
              </w:rPr>
              <w:t>xx</w:t>
            </w:r>
            <w:r>
              <w:rPr>
                <w:rFonts w:hint="eastAsia" w:ascii="黑体" w:hAnsi="黑体" w:eastAsia="黑体" w:cs="仿宋_GB2312"/>
                <w:color w:val="auto"/>
                <w:sz w:val="24"/>
                <w:szCs w:val="24"/>
              </w:rPr>
              <w:t>有限公司</w:t>
            </w:r>
          </w:p>
        </w:tc>
        <w:tc>
          <w:tcPr>
            <w:tcW w:w="2573" w:type="dxa"/>
            <w:vAlign w:val="center"/>
          </w:tcPr>
          <w:p>
            <w:pPr>
              <w:widowControl/>
              <w:spacing w:line="380" w:lineRule="exact"/>
              <w:jc w:val="center"/>
              <w:rPr>
                <w:rFonts w:hint="eastAsia" w:ascii="黑体" w:hAnsi="黑体" w:eastAsia="黑体" w:cs="仿宋_GB2312"/>
                <w:color w:val="auto"/>
                <w:kern w:val="2"/>
                <w:sz w:val="24"/>
                <w:szCs w:val="24"/>
                <w:lang w:val="en-US" w:eastAsia="zh-CN" w:bidi="ar-SA"/>
              </w:rPr>
            </w:pPr>
            <w:r>
              <w:rPr>
                <w:rFonts w:hint="eastAsia" w:ascii="黑体" w:hAnsi="黑体" w:eastAsia="黑体" w:cs="仿宋_GB2312"/>
                <w:color w:val="auto"/>
                <w:sz w:val="24"/>
                <w:szCs w:val="24"/>
                <w:lang w:val="en-US" w:eastAsia="zh-CN"/>
              </w:rPr>
              <w:t>xx</w:t>
            </w:r>
            <w:r>
              <w:rPr>
                <w:rFonts w:hint="eastAsia" w:ascii="黑体" w:hAnsi="黑体" w:eastAsia="黑体" w:cs="仿宋_GB2312"/>
                <w:color w:val="auto"/>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181" w:type="dxa"/>
            <w:gridSpan w:val="2"/>
            <w:vAlign w:val="center"/>
          </w:tcPr>
          <w:p>
            <w:pPr>
              <w:spacing w:line="460" w:lineRule="exact"/>
              <w:jc w:val="center"/>
              <w:rPr>
                <w:rFonts w:ascii="黑体" w:hAnsi="黑体" w:eastAsia="黑体" w:cs="黑体"/>
                <w:szCs w:val="32"/>
              </w:rPr>
            </w:pPr>
            <w:r>
              <w:rPr>
                <w:rFonts w:hint="eastAsia" w:ascii="黑体" w:hAnsi="黑体" w:eastAsia="黑体" w:cs="黑体"/>
                <w:szCs w:val="32"/>
              </w:rPr>
              <w:t>评判要素</w:t>
            </w:r>
          </w:p>
        </w:tc>
        <w:tc>
          <w:tcPr>
            <w:tcW w:w="1050" w:type="dxa"/>
            <w:vAlign w:val="center"/>
          </w:tcPr>
          <w:p>
            <w:pPr>
              <w:spacing w:line="460" w:lineRule="exact"/>
              <w:jc w:val="center"/>
              <w:rPr>
                <w:rFonts w:ascii="黑体" w:hAnsi="黑体" w:eastAsia="黑体" w:cs="黑体"/>
                <w:szCs w:val="32"/>
              </w:rPr>
            </w:pPr>
            <w:r>
              <w:rPr>
                <w:rFonts w:hint="eastAsia" w:ascii="黑体" w:hAnsi="黑体" w:eastAsia="黑体" w:cs="黑体"/>
                <w:szCs w:val="32"/>
              </w:rPr>
              <w:t>权重（%）</w:t>
            </w:r>
          </w:p>
        </w:tc>
        <w:tc>
          <w:tcPr>
            <w:tcW w:w="9807" w:type="dxa"/>
            <w:vAlign w:val="center"/>
          </w:tcPr>
          <w:p>
            <w:pPr>
              <w:spacing w:line="460" w:lineRule="exact"/>
              <w:jc w:val="center"/>
              <w:rPr>
                <w:rFonts w:hint="eastAsia" w:ascii="黑体" w:hAnsi="黑体" w:eastAsia="黑体" w:cs="黑体"/>
                <w:szCs w:val="32"/>
                <w:lang w:eastAsia="zh-CN"/>
              </w:rPr>
            </w:pPr>
            <w:r>
              <w:rPr>
                <w:rFonts w:hint="eastAsia" w:ascii="黑体" w:hAnsi="黑体" w:eastAsia="黑体" w:cs="黑体"/>
                <w:szCs w:val="32"/>
              </w:rPr>
              <w:t>评分</w:t>
            </w:r>
            <w:r>
              <w:rPr>
                <w:rFonts w:hint="eastAsia" w:ascii="黑体" w:hAnsi="黑体" w:eastAsia="黑体" w:cs="黑体"/>
                <w:szCs w:val="32"/>
                <w:lang w:eastAsia="zh-CN"/>
              </w:rPr>
              <w:t>准则</w:t>
            </w:r>
          </w:p>
        </w:tc>
        <w:tc>
          <w:tcPr>
            <w:tcW w:w="2560" w:type="dxa"/>
            <w:vAlign w:val="center"/>
          </w:tcPr>
          <w:p>
            <w:pPr>
              <w:spacing w:line="460" w:lineRule="exact"/>
              <w:jc w:val="center"/>
              <w:rPr>
                <w:rFonts w:ascii="黑体" w:hAnsi="黑体" w:eastAsia="黑体" w:cs="黑体"/>
                <w:szCs w:val="32"/>
              </w:rPr>
            </w:pPr>
            <w:r>
              <w:rPr>
                <w:rFonts w:hint="eastAsia" w:ascii="黑体" w:hAnsi="黑体" w:eastAsia="黑体" w:cs="黑体"/>
                <w:szCs w:val="32"/>
              </w:rPr>
              <w:t>供应商评分结果</w:t>
            </w:r>
          </w:p>
        </w:tc>
        <w:tc>
          <w:tcPr>
            <w:tcW w:w="2600" w:type="dxa"/>
            <w:vAlign w:val="center"/>
          </w:tcPr>
          <w:p>
            <w:pPr>
              <w:spacing w:line="460" w:lineRule="exact"/>
              <w:jc w:val="center"/>
              <w:rPr>
                <w:rFonts w:ascii="黑体" w:hAnsi="黑体" w:eastAsia="黑体" w:cs="黑体"/>
                <w:kern w:val="2"/>
                <w:sz w:val="32"/>
                <w:szCs w:val="32"/>
                <w:lang w:val="en-US" w:eastAsia="zh-CN" w:bidi="ar-SA"/>
              </w:rPr>
            </w:pPr>
            <w:r>
              <w:rPr>
                <w:rFonts w:hint="eastAsia" w:ascii="黑体" w:hAnsi="黑体" w:eastAsia="黑体" w:cs="黑体"/>
                <w:szCs w:val="32"/>
              </w:rPr>
              <w:t>供应商评分结果</w:t>
            </w:r>
          </w:p>
        </w:tc>
        <w:tc>
          <w:tcPr>
            <w:tcW w:w="2573" w:type="dxa"/>
            <w:vAlign w:val="center"/>
          </w:tcPr>
          <w:p>
            <w:pPr>
              <w:spacing w:line="460" w:lineRule="exact"/>
              <w:jc w:val="center"/>
              <w:rPr>
                <w:rFonts w:hint="eastAsia" w:ascii="黑体" w:hAnsi="黑体" w:eastAsia="黑体" w:cs="黑体"/>
                <w:kern w:val="2"/>
                <w:sz w:val="32"/>
                <w:szCs w:val="32"/>
                <w:lang w:val="en-US" w:eastAsia="zh-CN" w:bidi="ar-SA"/>
              </w:rPr>
            </w:pPr>
            <w:r>
              <w:rPr>
                <w:rFonts w:hint="eastAsia" w:ascii="黑体" w:hAnsi="黑体" w:eastAsia="黑体" w:cs="黑体"/>
                <w:szCs w:val="32"/>
              </w:rPr>
              <w:t>供应商评分结果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1" w:type="dxa"/>
            <w:gridSpan w:val="2"/>
            <w:vAlign w:val="center"/>
          </w:tcPr>
          <w:p>
            <w:pPr>
              <w:widowControl/>
              <w:wordWrap w:val="0"/>
              <w:spacing w:line="460" w:lineRule="exact"/>
              <w:textAlignment w:val="top"/>
              <w:rPr>
                <w:rFonts w:cs="仿宋_GB2312"/>
                <w:szCs w:val="32"/>
              </w:rPr>
            </w:pPr>
            <w:r>
              <w:rPr>
                <w:rFonts w:hint="eastAsia" w:cs="仿宋_GB2312"/>
                <w:szCs w:val="32"/>
              </w:rPr>
              <w:t>（一）价格</w:t>
            </w:r>
          </w:p>
        </w:tc>
        <w:tc>
          <w:tcPr>
            <w:tcW w:w="1050" w:type="dxa"/>
            <w:vAlign w:val="center"/>
          </w:tcPr>
          <w:p>
            <w:pPr>
              <w:widowControl/>
              <w:wordWrap w:val="0"/>
              <w:spacing w:line="460" w:lineRule="exact"/>
              <w:jc w:val="center"/>
              <w:textAlignment w:val="top"/>
              <w:rPr>
                <w:rFonts w:hint="default" w:eastAsia="仿宋_GB2312" w:cs="仿宋_GB2312"/>
                <w:szCs w:val="32"/>
                <w:lang w:val="en-US" w:eastAsia="zh-CN"/>
              </w:rPr>
            </w:pPr>
            <w:r>
              <w:rPr>
                <w:rFonts w:hint="eastAsia" w:cs="仿宋_GB2312"/>
                <w:szCs w:val="32"/>
                <w:lang w:val="en-US" w:eastAsia="zh-CN"/>
              </w:rPr>
              <w:t>15</w:t>
            </w:r>
          </w:p>
        </w:tc>
        <w:tc>
          <w:tcPr>
            <w:tcW w:w="9807" w:type="dxa"/>
            <w:vAlign w:val="center"/>
          </w:tcPr>
          <w:p>
            <w:pPr>
              <w:widowControl/>
              <w:wordWrap w:val="0"/>
              <w:spacing w:line="460" w:lineRule="exact"/>
              <w:jc w:val="left"/>
              <w:textAlignment w:val="top"/>
              <w:rPr>
                <w:rFonts w:cs="仿宋_GB2312"/>
                <w:sz w:val="28"/>
                <w:szCs w:val="28"/>
              </w:rPr>
            </w:pPr>
            <w:r>
              <w:rPr>
                <w:rFonts w:hint="eastAsia" w:cs="仿宋_GB2312"/>
                <w:sz w:val="28"/>
                <w:szCs w:val="28"/>
                <w:lang w:eastAsia="zh-CN"/>
              </w:rPr>
              <w:t>报价</w:t>
            </w:r>
            <w:r>
              <w:rPr>
                <w:rFonts w:hint="eastAsia" w:cs="仿宋_GB2312"/>
                <w:sz w:val="28"/>
                <w:szCs w:val="28"/>
              </w:rPr>
              <w:t>采用低价优先法计算，即满足招标文件要求且投标价格最低的投标报价为评标基准价，其价格分为满分。其他投标人的价格分统一按照下列公式计算：</w:t>
            </w:r>
          </w:p>
          <w:p>
            <w:pPr>
              <w:widowControl/>
              <w:wordWrap w:val="0"/>
              <w:spacing w:line="460" w:lineRule="exact"/>
              <w:jc w:val="left"/>
              <w:textAlignment w:val="top"/>
              <w:rPr>
                <w:rFonts w:cs="仿宋_GB2312"/>
                <w:sz w:val="28"/>
                <w:szCs w:val="28"/>
              </w:rPr>
            </w:pPr>
            <w:r>
              <w:rPr>
                <w:rFonts w:hint="eastAsia" w:cs="仿宋_GB2312"/>
                <w:sz w:val="28"/>
                <w:szCs w:val="28"/>
              </w:rPr>
              <w:t>投标报价得分</w:t>
            </w:r>
            <w:r>
              <w:rPr>
                <w:rFonts w:cs="仿宋_GB2312"/>
                <w:sz w:val="28"/>
                <w:szCs w:val="28"/>
              </w:rPr>
              <w:t>=(评标基准价／投标报价)×100</w:t>
            </w:r>
          </w:p>
          <w:p>
            <w:pPr>
              <w:widowControl/>
              <w:wordWrap w:val="0"/>
              <w:spacing w:line="460" w:lineRule="exact"/>
              <w:jc w:val="left"/>
              <w:textAlignment w:val="top"/>
              <w:rPr>
                <w:rFonts w:cs="仿宋_GB2312"/>
                <w:sz w:val="28"/>
                <w:szCs w:val="28"/>
              </w:rPr>
            </w:pPr>
            <w:r>
              <w:rPr>
                <w:rFonts w:hint="eastAsia" w:cs="仿宋_GB2312"/>
                <w:sz w:val="28"/>
                <w:szCs w:val="28"/>
              </w:rPr>
              <w:t>评标总得分＝</w:t>
            </w:r>
            <w:r>
              <w:rPr>
                <w:rFonts w:cs="仿宋_GB2312"/>
                <w:sz w:val="28"/>
                <w:szCs w:val="28"/>
              </w:rPr>
              <w:t>F1×A1＋F2×A2＋……＋Fn×An</w:t>
            </w:r>
          </w:p>
          <w:p>
            <w:pPr>
              <w:widowControl/>
              <w:wordWrap w:val="0"/>
              <w:spacing w:line="460" w:lineRule="exact"/>
              <w:jc w:val="left"/>
              <w:textAlignment w:val="top"/>
              <w:rPr>
                <w:rFonts w:cs="仿宋_GB2312"/>
                <w:sz w:val="28"/>
                <w:szCs w:val="28"/>
              </w:rPr>
            </w:pPr>
            <w:r>
              <w:rPr>
                <w:rFonts w:cs="仿宋_GB2312"/>
                <w:sz w:val="28"/>
                <w:szCs w:val="28"/>
              </w:rPr>
              <w:t>F1、F2……Fn分别为各项评审因素的得分；</w:t>
            </w:r>
          </w:p>
          <w:p>
            <w:pPr>
              <w:widowControl/>
              <w:wordWrap w:val="0"/>
              <w:spacing w:line="460" w:lineRule="exact"/>
              <w:jc w:val="left"/>
              <w:textAlignment w:val="top"/>
              <w:rPr>
                <w:rFonts w:cs="仿宋_GB2312"/>
                <w:sz w:val="28"/>
                <w:szCs w:val="28"/>
              </w:rPr>
            </w:pPr>
            <w:r>
              <w:rPr>
                <w:rFonts w:cs="仿宋_GB2312"/>
                <w:sz w:val="28"/>
                <w:szCs w:val="28"/>
              </w:rPr>
              <w:t>A1、A2、……An 分别为各项评审因素所占的权重(A1＋A2＋……＋An＝1)。</w:t>
            </w:r>
          </w:p>
          <w:p>
            <w:pPr>
              <w:widowControl/>
              <w:wordWrap w:val="0"/>
              <w:spacing w:line="460" w:lineRule="exact"/>
              <w:jc w:val="left"/>
              <w:textAlignment w:val="top"/>
              <w:rPr>
                <w:rFonts w:cs="仿宋_GB2312"/>
                <w:szCs w:val="32"/>
              </w:rPr>
            </w:pPr>
            <w:r>
              <w:rPr>
                <w:rFonts w:hint="eastAsia" w:cs="仿宋_GB2312"/>
                <w:sz w:val="28"/>
                <w:szCs w:val="28"/>
              </w:rPr>
              <w:t>评标过程中，不得去掉报价中的最高报价和最低报价。</w:t>
            </w:r>
          </w:p>
        </w:tc>
        <w:tc>
          <w:tcPr>
            <w:tcW w:w="2560" w:type="dxa"/>
            <w:vAlign w:val="center"/>
          </w:tcPr>
          <w:p>
            <w:pPr>
              <w:pStyle w:val="2"/>
              <w:rPr>
                <w:rFonts w:hint="default"/>
                <w:lang w:val="en-US" w:eastAsia="zh-CN"/>
              </w:rPr>
            </w:pPr>
          </w:p>
        </w:tc>
        <w:tc>
          <w:tcPr>
            <w:tcW w:w="2600" w:type="dxa"/>
            <w:vAlign w:val="center"/>
          </w:tcPr>
          <w:p>
            <w:pPr>
              <w:pStyle w:val="2"/>
              <w:rPr>
                <w:rFonts w:hint="default"/>
                <w:lang w:val="en-US" w:eastAsia="zh-CN"/>
              </w:rPr>
            </w:pPr>
          </w:p>
        </w:tc>
        <w:tc>
          <w:tcPr>
            <w:tcW w:w="2573" w:type="dxa"/>
            <w:vAlign w:val="center"/>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7" w:type="dxa"/>
            <w:vMerge w:val="restart"/>
            <w:vAlign w:val="center"/>
          </w:tcPr>
          <w:p>
            <w:pPr>
              <w:widowControl/>
              <w:wordWrap w:val="0"/>
              <w:spacing w:line="460" w:lineRule="exact"/>
              <w:jc w:val="left"/>
              <w:textAlignment w:val="top"/>
              <w:rPr>
                <w:rFonts w:cs="仿宋_GB2312"/>
                <w:szCs w:val="32"/>
              </w:rPr>
            </w:pPr>
            <w:r>
              <w:rPr>
                <w:rFonts w:hint="eastAsia" w:cs="仿宋_GB2312"/>
                <w:szCs w:val="32"/>
              </w:rPr>
              <w:t>（二）服务</w:t>
            </w:r>
          </w:p>
        </w:tc>
        <w:tc>
          <w:tcPr>
            <w:tcW w:w="934" w:type="dxa"/>
            <w:vAlign w:val="center"/>
          </w:tcPr>
          <w:p>
            <w:pPr>
              <w:widowControl/>
              <w:wordWrap w:val="0"/>
              <w:spacing w:line="460" w:lineRule="exact"/>
              <w:textAlignment w:val="top"/>
              <w:rPr>
                <w:rFonts w:cs="仿宋_GB2312"/>
                <w:szCs w:val="32"/>
              </w:rPr>
            </w:pPr>
            <w:r>
              <w:rPr>
                <w:rFonts w:hint="eastAsia" w:cs="仿宋_GB2312"/>
                <w:szCs w:val="32"/>
              </w:rPr>
              <w:t>1.项目服务方案</w:t>
            </w:r>
          </w:p>
        </w:tc>
        <w:tc>
          <w:tcPr>
            <w:tcW w:w="1050" w:type="dxa"/>
            <w:vAlign w:val="center"/>
          </w:tcPr>
          <w:p>
            <w:pPr>
              <w:widowControl/>
              <w:wordWrap w:val="0"/>
              <w:spacing w:line="460" w:lineRule="exact"/>
              <w:jc w:val="center"/>
              <w:textAlignment w:val="top"/>
              <w:rPr>
                <w:rFonts w:hint="default" w:eastAsia="仿宋_GB2312" w:cs="仿宋_GB2312"/>
                <w:szCs w:val="32"/>
                <w:lang w:val="en-US" w:eastAsia="zh-CN"/>
              </w:rPr>
            </w:pPr>
            <w:r>
              <w:rPr>
                <w:rFonts w:hint="eastAsia" w:cs="仿宋_GB2312"/>
                <w:szCs w:val="32"/>
                <w:lang w:val="en-US" w:eastAsia="zh-CN"/>
              </w:rPr>
              <w:t>25</w:t>
            </w:r>
          </w:p>
        </w:tc>
        <w:tc>
          <w:tcPr>
            <w:tcW w:w="9807" w:type="dxa"/>
            <w:vAlign w:val="center"/>
          </w:tcPr>
          <w:p>
            <w:pPr>
              <w:widowControl/>
              <w:spacing w:line="420" w:lineRule="exact"/>
              <w:jc w:val="left"/>
              <w:textAlignment w:val="top"/>
              <w:rPr>
                <w:rFonts w:cs="仿宋_GB2312"/>
                <w:sz w:val="28"/>
                <w:szCs w:val="28"/>
              </w:rPr>
            </w:pPr>
            <w:r>
              <w:rPr>
                <w:rFonts w:hint="eastAsia" w:cs="仿宋_GB2312"/>
                <w:sz w:val="28"/>
                <w:szCs w:val="28"/>
              </w:rPr>
              <w:t>1.项目服务方案（2</w:t>
            </w:r>
            <w:r>
              <w:rPr>
                <w:rFonts w:hint="eastAsia" w:cs="仿宋_GB2312"/>
                <w:sz w:val="28"/>
                <w:szCs w:val="28"/>
                <w:lang w:val="en-US" w:eastAsia="zh-CN"/>
              </w:rPr>
              <w:t>5</w:t>
            </w:r>
            <w:r>
              <w:rPr>
                <w:rFonts w:hint="eastAsia" w:cs="仿宋_GB2312"/>
                <w:sz w:val="28"/>
                <w:szCs w:val="28"/>
              </w:rPr>
              <w:t>分）</w:t>
            </w:r>
          </w:p>
          <w:p>
            <w:pPr>
              <w:widowControl/>
              <w:wordWrap w:val="0"/>
              <w:spacing w:line="420" w:lineRule="exact"/>
              <w:jc w:val="left"/>
              <w:textAlignment w:val="top"/>
              <w:rPr>
                <w:rFonts w:cs="仿宋_GB2312"/>
                <w:sz w:val="28"/>
                <w:szCs w:val="28"/>
              </w:rPr>
            </w:pPr>
            <w:r>
              <w:rPr>
                <w:rFonts w:hint="eastAsia" w:cs="仿宋_GB2312"/>
                <w:sz w:val="28"/>
                <w:szCs w:val="28"/>
              </w:rPr>
              <w:t>（一）评分内容：</w:t>
            </w:r>
          </w:p>
          <w:p>
            <w:pPr>
              <w:widowControl/>
              <w:wordWrap w:val="0"/>
              <w:spacing w:line="420" w:lineRule="exact"/>
              <w:jc w:val="left"/>
              <w:textAlignment w:val="top"/>
              <w:rPr>
                <w:rFonts w:cs="仿宋_GB2312"/>
                <w:sz w:val="28"/>
                <w:szCs w:val="28"/>
              </w:rPr>
            </w:pPr>
            <w:r>
              <w:rPr>
                <w:rFonts w:hint="eastAsia" w:cs="仿宋_GB2312"/>
                <w:sz w:val="28"/>
                <w:szCs w:val="28"/>
              </w:rPr>
              <w:t>根据</w:t>
            </w:r>
            <w:r>
              <w:rPr>
                <w:rFonts w:hint="eastAsia" w:cs="仿宋_GB2312"/>
                <w:sz w:val="28"/>
                <w:szCs w:val="28"/>
                <w:lang w:eastAsia="zh-CN"/>
              </w:rPr>
              <w:t>招标文件</w:t>
            </w:r>
            <w:r>
              <w:rPr>
                <w:rFonts w:hint="eastAsia" w:cs="仿宋_GB2312"/>
                <w:sz w:val="28"/>
                <w:szCs w:val="28"/>
              </w:rPr>
              <w:t>要求提供服务方案，内容包括：</w:t>
            </w:r>
          </w:p>
          <w:p>
            <w:pPr>
              <w:widowControl/>
              <w:wordWrap w:val="0"/>
              <w:spacing w:line="420" w:lineRule="exact"/>
              <w:jc w:val="left"/>
              <w:textAlignment w:val="top"/>
              <w:rPr>
                <w:rFonts w:cs="仿宋_GB2312"/>
                <w:sz w:val="28"/>
                <w:szCs w:val="28"/>
              </w:rPr>
            </w:pPr>
            <w:r>
              <w:rPr>
                <w:rFonts w:hint="eastAsia" w:cs="仿宋_GB2312"/>
                <w:sz w:val="28"/>
                <w:szCs w:val="28"/>
              </w:rPr>
              <w:t>1.</w:t>
            </w:r>
            <w:r>
              <w:rPr>
                <w:rFonts w:hint="eastAsia" w:cs="仿宋_GB2312"/>
                <w:sz w:val="28"/>
                <w:szCs w:val="28"/>
                <w:lang w:eastAsia="zh-CN"/>
              </w:rPr>
              <w:t>项目的需求分析与解决方案设计</w:t>
            </w:r>
            <w:r>
              <w:rPr>
                <w:rFonts w:hint="eastAsia" w:cs="仿宋_GB2312"/>
                <w:sz w:val="28"/>
                <w:szCs w:val="28"/>
              </w:rPr>
              <w:t>，得5分；</w:t>
            </w:r>
          </w:p>
          <w:p>
            <w:pPr>
              <w:widowControl/>
              <w:wordWrap w:val="0"/>
              <w:spacing w:line="420" w:lineRule="exact"/>
              <w:jc w:val="left"/>
              <w:textAlignment w:val="top"/>
              <w:rPr>
                <w:rFonts w:hint="eastAsia" w:cs="仿宋_GB2312"/>
                <w:sz w:val="28"/>
                <w:szCs w:val="28"/>
                <w:lang w:eastAsia="zh-CN"/>
              </w:rPr>
            </w:pPr>
            <w:r>
              <w:rPr>
                <w:rFonts w:hint="eastAsia" w:cs="仿宋_GB2312"/>
                <w:sz w:val="28"/>
                <w:szCs w:val="28"/>
              </w:rPr>
              <w:t>2</w:t>
            </w:r>
            <w:r>
              <w:rPr>
                <w:rFonts w:hint="eastAsia" w:cs="仿宋_GB2312"/>
                <w:sz w:val="28"/>
                <w:szCs w:val="28"/>
                <w:lang w:val="en-US" w:eastAsia="zh-CN"/>
              </w:rPr>
              <w:t>.</w:t>
            </w:r>
            <w:r>
              <w:rPr>
                <w:rFonts w:hint="eastAsia" w:cs="仿宋_GB2312"/>
                <w:sz w:val="28"/>
                <w:szCs w:val="28"/>
                <w:lang w:eastAsia="zh-CN"/>
              </w:rPr>
              <w:t>项目技术支持与维护，得5分；</w:t>
            </w:r>
          </w:p>
          <w:p>
            <w:pPr>
              <w:widowControl/>
              <w:wordWrap w:val="0"/>
              <w:spacing w:line="420" w:lineRule="exact"/>
              <w:jc w:val="left"/>
              <w:textAlignment w:val="top"/>
              <w:rPr>
                <w:rFonts w:hint="eastAsia" w:cs="仿宋_GB2312"/>
                <w:sz w:val="28"/>
                <w:szCs w:val="28"/>
                <w:lang w:eastAsia="zh-CN"/>
              </w:rPr>
            </w:pPr>
            <w:r>
              <w:rPr>
                <w:rFonts w:hint="eastAsia" w:cs="仿宋_GB2312"/>
                <w:sz w:val="28"/>
                <w:szCs w:val="28"/>
                <w:lang w:eastAsia="zh-CN"/>
              </w:rPr>
              <w:t>3.</w:t>
            </w:r>
            <w:r>
              <w:rPr>
                <w:rFonts w:hint="eastAsia" w:cs="仿宋_GB2312"/>
                <w:sz w:val="28"/>
                <w:szCs w:val="28"/>
                <w:lang w:val="en-US" w:eastAsia="zh-CN"/>
              </w:rPr>
              <w:t>项目的售后服务</w:t>
            </w:r>
            <w:r>
              <w:rPr>
                <w:rFonts w:hint="eastAsia" w:cs="仿宋_GB2312"/>
                <w:sz w:val="28"/>
                <w:szCs w:val="28"/>
                <w:lang w:eastAsia="zh-CN"/>
              </w:rPr>
              <w:t>，得5分；</w:t>
            </w:r>
          </w:p>
          <w:p>
            <w:pPr>
              <w:widowControl/>
              <w:wordWrap w:val="0"/>
              <w:spacing w:line="420" w:lineRule="exact"/>
              <w:jc w:val="left"/>
              <w:textAlignment w:val="top"/>
              <w:rPr>
                <w:rFonts w:hint="default" w:cs="仿宋_GB2312"/>
                <w:sz w:val="28"/>
                <w:szCs w:val="28"/>
                <w:lang w:val="en-US" w:eastAsia="zh-CN"/>
              </w:rPr>
            </w:pPr>
            <w:r>
              <w:rPr>
                <w:rFonts w:hint="eastAsia" w:cs="仿宋_GB2312"/>
                <w:sz w:val="28"/>
                <w:szCs w:val="28"/>
                <w:lang w:val="en-US" w:eastAsia="zh-CN"/>
              </w:rPr>
              <w:t>4.包含第二年度项目费用，得5分；</w:t>
            </w:r>
          </w:p>
          <w:p>
            <w:pPr>
              <w:widowControl/>
              <w:wordWrap w:val="0"/>
              <w:spacing w:line="420" w:lineRule="exact"/>
              <w:jc w:val="left"/>
              <w:textAlignment w:val="top"/>
              <w:rPr>
                <w:rFonts w:cs="仿宋_GB2312"/>
                <w:sz w:val="28"/>
                <w:szCs w:val="28"/>
              </w:rPr>
            </w:pPr>
            <w:r>
              <w:rPr>
                <w:rFonts w:hint="eastAsia" w:cs="仿宋_GB2312"/>
                <w:sz w:val="28"/>
                <w:szCs w:val="28"/>
              </w:rPr>
              <w:t>以上</w:t>
            </w:r>
            <w:r>
              <w:rPr>
                <w:rFonts w:hint="eastAsia" w:cs="仿宋_GB2312"/>
                <w:sz w:val="28"/>
                <w:szCs w:val="28"/>
                <w:lang w:val="en-US" w:eastAsia="zh-CN"/>
              </w:rPr>
              <w:t>4</w:t>
            </w:r>
            <w:r>
              <w:rPr>
                <w:rFonts w:hint="eastAsia" w:cs="仿宋_GB2312"/>
                <w:sz w:val="28"/>
                <w:szCs w:val="28"/>
              </w:rPr>
              <w:t>项累计最高</w:t>
            </w:r>
            <w:bookmarkStart w:id="0" w:name="OLE_LINK1"/>
            <w:r>
              <w:rPr>
                <w:rFonts w:hint="eastAsia" w:cs="仿宋_GB2312"/>
                <w:sz w:val="28"/>
                <w:szCs w:val="28"/>
              </w:rPr>
              <w:t>得</w:t>
            </w:r>
            <w:bookmarkEnd w:id="0"/>
            <w:r>
              <w:rPr>
                <w:rFonts w:hint="eastAsia" w:cs="仿宋_GB2312"/>
                <w:sz w:val="28"/>
                <w:szCs w:val="28"/>
                <w:lang w:val="en-US" w:eastAsia="zh-CN"/>
              </w:rPr>
              <w:t>20</w:t>
            </w:r>
            <w:r>
              <w:rPr>
                <w:rFonts w:hint="eastAsia" w:cs="仿宋_GB2312"/>
                <w:sz w:val="28"/>
                <w:szCs w:val="28"/>
              </w:rPr>
              <w:t>分。</w:t>
            </w:r>
          </w:p>
          <w:p>
            <w:pPr>
              <w:widowControl/>
              <w:wordWrap w:val="0"/>
              <w:spacing w:line="420" w:lineRule="exact"/>
              <w:jc w:val="left"/>
              <w:textAlignment w:val="top"/>
              <w:rPr>
                <w:rFonts w:cs="仿宋_GB2312"/>
                <w:sz w:val="28"/>
                <w:szCs w:val="28"/>
              </w:rPr>
            </w:pPr>
            <w:r>
              <w:rPr>
                <w:rFonts w:hint="eastAsia" w:cs="仿宋_GB2312"/>
                <w:sz w:val="28"/>
                <w:szCs w:val="28"/>
              </w:rPr>
              <w:t>（二）评分依据：</w:t>
            </w:r>
          </w:p>
          <w:p>
            <w:pPr>
              <w:widowControl/>
              <w:wordWrap w:val="0"/>
              <w:spacing w:line="460" w:lineRule="exact"/>
              <w:jc w:val="left"/>
              <w:textAlignment w:val="top"/>
              <w:rPr>
                <w:rFonts w:hint="eastAsia" w:cs="仿宋_GB2312"/>
                <w:sz w:val="28"/>
                <w:szCs w:val="28"/>
              </w:rPr>
            </w:pPr>
            <w:r>
              <w:rPr>
                <w:rFonts w:hint="eastAsia" w:cs="仿宋_GB2312"/>
                <w:sz w:val="28"/>
                <w:szCs w:val="28"/>
              </w:rPr>
              <w:t>在此基础上，对响应内容的全面性、具体性、针对性进行评分。</w:t>
            </w:r>
          </w:p>
          <w:p>
            <w:pPr>
              <w:widowControl/>
              <w:wordWrap w:val="0"/>
              <w:spacing w:line="460" w:lineRule="exact"/>
              <w:jc w:val="left"/>
              <w:textAlignment w:val="top"/>
              <w:rPr>
                <w:rFonts w:hint="eastAsia" w:cs="仿宋_GB2312"/>
                <w:sz w:val="28"/>
                <w:szCs w:val="28"/>
              </w:rPr>
            </w:pPr>
            <w:r>
              <w:rPr>
                <w:rFonts w:hint="eastAsia" w:cs="仿宋_GB2312"/>
                <w:sz w:val="28"/>
                <w:szCs w:val="28"/>
              </w:rPr>
              <w:t>（1）投标文件响应内容全面</w:t>
            </w:r>
            <w:r>
              <w:rPr>
                <w:rFonts w:hint="eastAsia" w:cs="仿宋_GB2312"/>
                <w:sz w:val="28"/>
                <w:szCs w:val="28"/>
                <w:lang w:eastAsia="zh-CN"/>
              </w:rPr>
              <w:t>、具体</w:t>
            </w:r>
            <w:r>
              <w:rPr>
                <w:rFonts w:hint="eastAsia" w:cs="仿宋_GB2312"/>
                <w:sz w:val="28"/>
                <w:szCs w:val="28"/>
              </w:rPr>
              <w:t>；</w:t>
            </w:r>
          </w:p>
          <w:p>
            <w:pPr>
              <w:widowControl/>
              <w:wordWrap w:val="0"/>
              <w:spacing w:line="460" w:lineRule="exact"/>
              <w:jc w:val="left"/>
              <w:textAlignment w:val="top"/>
              <w:rPr>
                <w:rFonts w:hint="eastAsia" w:cs="仿宋_GB2312"/>
                <w:sz w:val="28"/>
                <w:szCs w:val="28"/>
              </w:rPr>
            </w:pPr>
            <w:r>
              <w:rPr>
                <w:rFonts w:hint="eastAsia" w:cs="仿宋_GB2312"/>
                <w:sz w:val="28"/>
                <w:szCs w:val="28"/>
              </w:rPr>
              <w:t>（2）投标文件响应内容</w:t>
            </w:r>
            <w:r>
              <w:rPr>
                <w:rFonts w:hint="eastAsia" w:cs="仿宋_GB2312"/>
                <w:sz w:val="28"/>
                <w:szCs w:val="28"/>
                <w:lang w:eastAsia="zh-CN"/>
              </w:rPr>
              <w:t>针对性强</w:t>
            </w:r>
            <w:r>
              <w:rPr>
                <w:rFonts w:hint="eastAsia" w:cs="仿宋_GB2312"/>
                <w:sz w:val="28"/>
                <w:szCs w:val="28"/>
              </w:rPr>
              <w:t>；</w:t>
            </w:r>
          </w:p>
          <w:p>
            <w:pPr>
              <w:widowControl/>
              <w:wordWrap w:val="0"/>
              <w:spacing w:line="460" w:lineRule="exact"/>
              <w:jc w:val="left"/>
              <w:textAlignment w:val="top"/>
              <w:rPr>
                <w:rFonts w:hint="eastAsia" w:cs="仿宋_GB2312"/>
                <w:sz w:val="28"/>
                <w:szCs w:val="28"/>
              </w:rPr>
            </w:pPr>
            <w:r>
              <w:rPr>
                <w:rFonts w:hint="eastAsia" w:cs="仿宋_GB2312"/>
                <w:sz w:val="28"/>
                <w:szCs w:val="28"/>
              </w:rPr>
              <w:t>（3）投标文件响应内容</w:t>
            </w:r>
            <w:r>
              <w:rPr>
                <w:rFonts w:hint="eastAsia" w:cs="仿宋_GB2312"/>
                <w:sz w:val="28"/>
                <w:szCs w:val="28"/>
                <w:lang w:eastAsia="zh-CN"/>
              </w:rPr>
              <w:t>性价比高</w:t>
            </w:r>
            <w:r>
              <w:rPr>
                <w:rFonts w:hint="eastAsia" w:cs="仿宋_GB2312"/>
                <w:sz w:val="28"/>
                <w:szCs w:val="28"/>
              </w:rPr>
              <w:t>。</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满足以上三项要求的评价为优，得</w:t>
            </w:r>
            <w:r>
              <w:rPr>
                <w:rFonts w:hint="eastAsia" w:cs="仿宋_GB2312"/>
                <w:sz w:val="28"/>
                <w:szCs w:val="28"/>
                <w:lang w:val="en-US" w:eastAsia="zh-CN"/>
              </w:rPr>
              <w:t>5</w:t>
            </w:r>
            <w:r>
              <w:rPr>
                <w:rFonts w:hint="eastAsia" w:cs="仿宋_GB2312"/>
                <w:sz w:val="28"/>
                <w:szCs w:val="28"/>
              </w:rPr>
              <w:t>分。</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满足以上两项要求的评价为良，得</w:t>
            </w:r>
            <w:r>
              <w:rPr>
                <w:rFonts w:hint="eastAsia" w:cs="仿宋_GB2312"/>
                <w:sz w:val="28"/>
                <w:szCs w:val="28"/>
                <w:lang w:val="en-US" w:eastAsia="zh-CN"/>
              </w:rPr>
              <w:t>4</w:t>
            </w:r>
            <w:r>
              <w:rPr>
                <w:rFonts w:hint="eastAsia" w:cs="仿宋_GB2312"/>
                <w:sz w:val="28"/>
                <w:szCs w:val="28"/>
              </w:rPr>
              <w:t>分。</w:t>
            </w:r>
          </w:p>
          <w:p>
            <w:pPr>
              <w:widowControl/>
              <w:wordWrap w:val="0"/>
              <w:spacing w:line="460" w:lineRule="exact"/>
              <w:jc w:val="left"/>
              <w:textAlignment w:val="top"/>
              <w:rPr>
                <w:rFonts w:cs="仿宋_GB2312"/>
                <w:szCs w:val="32"/>
              </w:rPr>
            </w:pPr>
            <w:r>
              <w:rPr>
                <w:rFonts w:hint="eastAsia" w:cs="仿宋_GB2312"/>
                <w:sz w:val="28"/>
                <w:szCs w:val="28"/>
              </w:rPr>
              <w:t>满足以上一项要求的评价为中，得</w:t>
            </w:r>
            <w:r>
              <w:rPr>
                <w:rFonts w:hint="eastAsia" w:cs="仿宋_GB2312"/>
                <w:sz w:val="28"/>
                <w:szCs w:val="28"/>
                <w:lang w:val="en-US" w:eastAsia="zh-CN"/>
              </w:rPr>
              <w:t>3</w:t>
            </w:r>
            <w:r>
              <w:rPr>
                <w:rFonts w:hint="eastAsia" w:cs="仿宋_GB2312"/>
                <w:sz w:val="28"/>
                <w:szCs w:val="28"/>
              </w:rPr>
              <w:t>分。</w:t>
            </w:r>
            <w:r>
              <w:rPr>
                <w:rFonts w:hint="eastAsia" w:cs="仿宋_GB2312"/>
                <w:sz w:val="28"/>
                <w:szCs w:val="28"/>
                <w:lang w:eastAsia="zh-CN"/>
              </w:rPr>
              <w:t>不满足以上一项要求的，不</w:t>
            </w:r>
            <w:r>
              <w:rPr>
                <w:rFonts w:hint="eastAsia" w:cs="仿宋_GB2312"/>
                <w:sz w:val="28"/>
                <w:szCs w:val="28"/>
              </w:rPr>
              <w:t>得</w:t>
            </w:r>
            <w:r>
              <w:rPr>
                <w:rFonts w:hint="eastAsia" w:cs="仿宋_GB2312"/>
                <w:sz w:val="28"/>
                <w:szCs w:val="28"/>
                <w:lang w:eastAsia="zh-CN"/>
              </w:rPr>
              <w:t>分。</w:t>
            </w: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default" w:eastAsia="仿宋_GB2312" w:cs="仿宋_GB231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7" w:type="dxa"/>
            <w:vMerge w:val="continue"/>
            <w:vAlign w:val="center"/>
          </w:tcPr>
          <w:p>
            <w:pPr>
              <w:widowControl/>
              <w:wordWrap w:val="0"/>
              <w:spacing w:line="460" w:lineRule="exact"/>
              <w:jc w:val="left"/>
              <w:textAlignment w:val="top"/>
              <w:rPr>
                <w:rFonts w:cs="仿宋_GB2312"/>
                <w:szCs w:val="32"/>
              </w:rPr>
            </w:pPr>
          </w:p>
        </w:tc>
        <w:tc>
          <w:tcPr>
            <w:tcW w:w="934" w:type="dxa"/>
            <w:vAlign w:val="center"/>
          </w:tcPr>
          <w:p>
            <w:pPr>
              <w:widowControl/>
              <w:wordWrap w:val="0"/>
              <w:spacing w:line="460" w:lineRule="exact"/>
              <w:textAlignment w:val="top"/>
              <w:rPr>
                <w:rFonts w:cs="仿宋_GB2312"/>
                <w:szCs w:val="32"/>
              </w:rPr>
            </w:pPr>
            <w:r>
              <w:rPr>
                <w:rFonts w:hint="eastAsia" w:cs="仿宋_GB2312"/>
                <w:szCs w:val="32"/>
              </w:rPr>
              <w:t>2.质量保障措施</w:t>
            </w:r>
          </w:p>
        </w:tc>
        <w:tc>
          <w:tcPr>
            <w:tcW w:w="1050" w:type="dxa"/>
            <w:vAlign w:val="center"/>
          </w:tcPr>
          <w:p>
            <w:pPr>
              <w:widowControl/>
              <w:wordWrap w:val="0"/>
              <w:spacing w:line="460" w:lineRule="exact"/>
              <w:jc w:val="center"/>
              <w:textAlignment w:val="top"/>
              <w:rPr>
                <w:rFonts w:hint="eastAsia" w:cs="仿宋_GB2312"/>
                <w:szCs w:val="32"/>
              </w:rPr>
            </w:pPr>
            <w:r>
              <w:rPr>
                <w:rFonts w:hint="eastAsia" w:cs="仿宋_GB2312"/>
                <w:szCs w:val="32"/>
              </w:rPr>
              <w:t>15</w:t>
            </w:r>
          </w:p>
        </w:tc>
        <w:tc>
          <w:tcPr>
            <w:tcW w:w="9807" w:type="dxa"/>
            <w:vAlign w:val="center"/>
          </w:tcPr>
          <w:p>
            <w:pPr>
              <w:widowControl/>
              <w:spacing w:line="420" w:lineRule="exact"/>
              <w:jc w:val="left"/>
              <w:textAlignment w:val="top"/>
              <w:rPr>
                <w:rFonts w:cs="仿宋_GB2312"/>
                <w:sz w:val="28"/>
                <w:szCs w:val="28"/>
              </w:rPr>
            </w:pPr>
            <w:r>
              <w:rPr>
                <w:rFonts w:hint="eastAsia" w:cs="仿宋_GB2312"/>
                <w:sz w:val="28"/>
                <w:szCs w:val="28"/>
              </w:rPr>
              <w:t>2.质量保障措施（15分）</w:t>
            </w:r>
          </w:p>
          <w:p>
            <w:pPr>
              <w:widowControl/>
              <w:wordWrap w:val="0"/>
              <w:spacing w:line="420" w:lineRule="exact"/>
              <w:jc w:val="left"/>
              <w:textAlignment w:val="top"/>
              <w:rPr>
                <w:rFonts w:cs="仿宋_GB2312"/>
                <w:sz w:val="28"/>
                <w:szCs w:val="28"/>
              </w:rPr>
            </w:pPr>
            <w:r>
              <w:rPr>
                <w:rFonts w:hint="eastAsia" w:cs="仿宋_GB2312"/>
                <w:sz w:val="28"/>
                <w:szCs w:val="28"/>
              </w:rPr>
              <w:t>（一）评分内容：</w:t>
            </w:r>
          </w:p>
          <w:p>
            <w:pPr>
              <w:widowControl/>
              <w:wordWrap w:val="0"/>
              <w:spacing w:line="420" w:lineRule="exact"/>
              <w:jc w:val="left"/>
              <w:textAlignment w:val="top"/>
              <w:rPr>
                <w:rFonts w:cs="仿宋_GB2312"/>
                <w:sz w:val="28"/>
                <w:szCs w:val="28"/>
              </w:rPr>
            </w:pPr>
            <w:r>
              <w:rPr>
                <w:rFonts w:hint="eastAsia" w:cs="仿宋_GB2312"/>
                <w:sz w:val="28"/>
                <w:szCs w:val="28"/>
              </w:rPr>
              <w:t>根据招标文件要求提供质量保障措施，内容包括：</w:t>
            </w:r>
          </w:p>
          <w:p>
            <w:pPr>
              <w:widowControl/>
              <w:wordWrap w:val="0"/>
              <w:spacing w:line="420" w:lineRule="exact"/>
              <w:jc w:val="left"/>
              <w:textAlignment w:val="top"/>
              <w:rPr>
                <w:rFonts w:cs="仿宋_GB2312"/>
                <w:sz w:val="28"/>
                <w:szCs w:val="28"/>
              </w:rPr>
            </w:pPr>
            <w:r>
              <w:rPr>
                <w:rFonts w:hint="eastAsia" w:cs="仿宋_GB2312"/>
                <w:sz w:val="28"/>
                <w:szCs w:val="28"/>
              </w:rPr>
              <w:t>1.</w:t>
            </w:r>
            <w:r>
              <w:rPr>
                <w:rFonts w:hint="eastAsia" w:cs="仿宋_GB2312"/>
                <w:sz w:val="28"/>
                <w:szCs w:val="28"/>
                <w:lang w:eastAsia="zh-CN"/>
              </w:rPr>
              <w:t>提供质量优，灭鼠性能强的设备服务</w:t>
            </w:r>
            <w:r>
              <w:rPr>
                <w:rFonts w:hint="eastAsia" w:cs="仿宋_GB2312"/>
                <w:sz w:val="28"/>
                <w:szCs w:val="28"/>
                <w:lang w:val="en-US" w:eastAsia="zh-CN"/>
              </w:rPr>
              <w:t>，</w:t>
            </w:r>
            <w:r>
              <w:rPr>
                <w:rFonts w:hint="eastAsia" w:cs="仿宋_GB2312"/>
                <w:sz w:val="28"/>
                <w:szCs w:val="28"/>
                <w:lang w:eastAsia="zh-CN"/>
              </w:rPr>
              <w:t>得</w:t>
            </w:r>
            <w:r>
              <w:rPr>
                <w:rFonts w:hint="eastAsia" w:cs="仿宋_GB2312"/>
                <w:sz w:val="28"/>
                <w:szCs w:val="28"/>
                <w:lang w:val="en-US" w:eastAsia="zh-CN"/>
              </w:rPr>
              <w:t>4</w:t>
            </w:r>
            <w:r>
              <w:rPr>
                <w:rFonts w:hint="eastAsia" w:cs="仿宋_GB2312"/>
                <w:sz w:val="28"/>
                <w:szCs w:val="28"/>
              </w:rPr>
              <w:t>分；</w:t>
            </w:r>
          </w:p>
          <w:p>
            <w:pPr>
              <w:widowControl/>
              <w:wordWrap w:val="0"/>
              <w:spacing w:line="420" w:lineRule="exact"/>
              <w:jc w:val="left"/>
              <w:textAlignment w:val="top"/>
              <w:rPr>
                <w:rFonts w:cs="仿宋_GB2312"/>
                <w:sz w:val="28"/>
                <w:szCs w:val="28"/>
              </w:rPr>
            </w:pPr>
            <w:r>
              <w:rPr>
                <w:rFonts w:cs="仿宋_GB2312"/>
                <w:sz w:val="28"/>
                <w:szCs w:val="28"/>
              </w:rPr>
              <w:t>2.</w:t>
            </w:r>
            <w:r>
              <w:rPr>
                <w:rFonts w:hint="eastAsia" w:cs="仿宋_GB2312"/>
                <w:sz w:val="28"/>
                <w:szCs w:val="28"/>
                <w:lang w:val="en-US" w:eastAsia="zh-CN"/>
              </w:rPr>
              <w:t>提供7*24小时的技术支持与咨询服务，</w:t>
            </w:r>
            <w:r>
              <w:rPr>
                <w:rFonts w:hint="eastAsia" w:cs="仿宋_GB2312"/>
                <w:sz w:val="28"/>
                <w:szCs w:val="28"/>
                <w:lang w:eastAsia="zh-CN"/>
              </w:rPr>
              <w:t>得</w:t>
            </w:r>
            <w:r>
              <w:rPr>
                <w:rFonts w:hint="eastAsia" w:cs="仿宋_GB2312"/>
                <w:sz w:val="28"/>
                <w:szCs w:val="28"/>
                <w:lang w:val="en-US" w:eastAsia="zh-CN"/>
              </w:rPr>
              <w:t>4</w:t>
            </w:r>
            <w:r>
              <w:rPr>
                <w:rFonts w:hint="eastAsia" w:cs="仿宋_GB2312"/>
                <w:sz w:val="28"/>
                <w:szCs w:val="28"/>
              </w:rPr>
              <w:t>分；</w:t>
            </w:r>
          </w:p>
          <w:p>
            <w:pPr>
              <w:widowControl/>
              <w:wordWrap w:val="0"/>
              <w:spacing w:line="420" w:lineRule="exact"/>
              <w:jc w:val="left"/>
              <w:textAlignment w:val="top"/>
              <w:rPr>
                <w:rFonts w:hint="eastAsia" w:cs="仿宋_GB2312"/>
                <w:sz w:val="28"/>
                <w:szCs w:val="28"/>
              </w:rPr>
            </w:pPr>
            <w:r>
              <w:rPr>
                <w:rFonts w:cs="仿宋_GB2312"/>
                <w:sz w:val="28"/>
                <w:szCs w:val="28"/>
              </w:rPr>
              <w:t>3.</w:t>
            </w:r>
            <w:r>
              <w:rPr>
                <w:rFonts w:hint="eastAsia" w:cs="仿宋_GB2312"/>
                <w:sz w:val="28"/>
                <w:szCs w:val="28"/>
                <w:lang w:val="en-US" w:eastAsia="zh-CN"/>
              </w:rPr>
              <w:t>定期检查和维护，确保设备长期稳定运行，</w:t>
            </w:r>
            <w:r>
              <w:rPr>
                <w:rFonts w:hint="eastAsia" w:cs="仿宋_GB2312"/>
                <w:sz w:val="28"/>
                <w:szCs w:val="28"/>
                <w:lang w:eastAsia="zh-CN"/>
              </w:rPr>
              <w:t>得</w:t>
            </w:r>
            <w:r>
              <w:rPr>
                <w:rFonts w:hint="eastAsia" w:cs="仿宋_GB2312"/>
                <w:sz w:val="28"/>
                <w:szCs w:val="28"/>
                <w:lang w:val="en-US" w:eastAsia="zh-CN"/>
              </w:rPr>
              <w:t>4</w:t>
            </w:r>
            <w:r>
              <w:rPr>
                <w:rFonts w:hint="eastAsia" w:cs="仿宋_GB2312"/>
                <w:sz w:val="28"/>
                <w:szCs w:val="28"/>
              </w:rPr>
              <w:t>分；</w:t>
            </w:r>
          </w:p>
          <w:p>
            <w:pPr>
              <w:widowControl/>
              <w:wordWrap w:val="0"/>
              <w:spacing w:line="420" w:lineRule="exact"/>
              <w:jc w:val="left"/>
              <w:textAlignment w:val="top"/>
              <w:rPr>
                <w:rFonts w:hint="default" w:cs="仿宋_GB2312"/>
                <w:sz w:val="28"/>
                <w:szCs w:val="28"/>
                <w:lang w:val="en-US" w:eastAsia="zh-CN"/>
              </w:rPr>
            </w:pPr>
            <w:r>
              <w:rPr>
                <w:rFonts w:hint="eastAsia" w:cs="仿宋_GB2312"/>
                <w:sz w:val="28"/>
                <w:szCs w:val="28"/>
                <w:lang w:val="en-US" w:eastAsia="zh-CN"/>
              </w:rPr>
              <w:t>4.定期收集用户反馈，持续提升服务质量，得4分；</w:t>
            </w:r>
          </w:p>
          <w:p>
            <w:pPr>
              <w:widowControl/>
              <w:wordWrap w:val="0"/>
              <w:spacing w:line="420" w:lineRule="exact"/>
              <w:jc w:val="left"/>
              <w:textAlignment w:val="top"/>
              <w:rPr>
                <w:rFonts w:cs="仿宋_GB2312"/>
                <w:sz w:val="28"/>
                <w:szCs w:val="28"/>
              </w:rPr>
            </w:pPr>
            <w:r>
              <w:rPr>
                <w:rFonts w:hint="eastAsia" w:cs="仿宋_GB2312"/>
                <w:sz w:val="28"/>
                <w:szCs w:val="28"/>
              </w:rPr>
              <w:t>以上三小项累计最高得12分。</w:t>
            </w:r>
          </w:p>
          <w:p>
            <w:pPr>
              <w:widowControl/>
              <w:wordWrap w:val="0"/>
              <w:spacing w:line="420" w:lineRule="exact"/>
              <w:jc w:val="left"/>
              <w:textAlignment w:val="top"/>
              <w:rPr>
                <w:rFonts w:hint="eastAsia" w:cs="仿宋_GB2312"/>
                <w:sz w:val="28"/>
                <w:szCs w:val="28"/>
                <w:lang w:eastAsia="zh-CN"/>
              </w:rPr>
            </w:pPr>
            <w:r>
              <w:rPr>
                <w:rFonts w:hint="eastAsia" w:cs="仿宋_GB2312"/>
                <w:sz w:val="28"/>
                <w:szCs w:val="28"/>
              </w:rPr>
              <w:t>（二</w:t>
            </w:r>
            <w:r>
              <w:rPr>
                <w:rFonts w:hint="eastAsia" w:cs="仿宋_GB2312"/>
                <w:sz w:val="28"/>
                <w:szCs w:val="28"/>
                <w:lang w:eastAsia="zh-CN"/>
              </w:rPr>
              <w:t>）评分依据：</w:t>
            </w:r>
          </w:p>
          <w:p>
            <w:pPr>
              <w:widowControl/>
              <w:wordWrap w:val="0"/>
              <w:spacing w:line="460" w:lineRule="exact"/>
              <w:jc w:val="left"/>
              <w:textAlignment w:val="top"/>
              <w:rPr>
                <w:rFonts w:hint="eastAsia" w:cs="仿宋_GB2312"/>
                <w:sz w:val="28"/>
                <w:szCs w:val="28"/>
              </w:rPr>
            </w:pPr>
            <w:r>
              <w:rPr>
                <w:rFonts w:hint="eastAsia" w:cs="仿宋_GB2312"/>
                <w:sz w:val="28"/>
                <w:szCs w:val="28"/>
              </w:rPr>
              <w:t>在此基础上，对响应内容的全面性、具体性、针对性进行评分。</w:t>
            </w:r>
          </w:p>
          <w:p>
            <w:pPr>
              <w:widowControl/>
              <w:wordWrap w:val="0"/>
              <w:spacing w:line="460" w:lineRule="exact"/>
              <w:jc w:val="left"/>
              <w:textAlignment w:val="top"/>
              <w:rPr>
                <w:rFonts w:hint="eastAsia" w:cs="仿宋_GB2312"/>
                <w:sz w:val="28"/>
                <w:szCs w:val="28"/>
              </w:rPr>
            </w:pPr>
            <w:r>
              <w:rPr>
                <w:rFonts w:hint="eastAsia" w:cs="仿宋_GB2312"/>
                <w:sz w:val="28"/>
                <w:szCs w:val="28"/>
              </w:rPr>
              <w:t>（1）投标文件响应内容全面；</w:t>
            </w:r>
          </w:p>
          <w:p>
            <w:pPr>
              <w:widowControl/>
              <w:wordWrap w:val="0"/>
              <w:spacing w:line="460" w:lineRule="exact"/>
              <w:jc w:val="left"/>
              <w:textAlignment w:val="top"/>
              <w:rPr>
                <w:rFonts w:hint="eastAsia" w:cs="仿宋_GB2312"/>
                <w:sz w:val="28"/>
                <w:szCs w:val="28"/>
              </w:rPr>
            </w:pPr>
            <w:r>
              <w:rPr>
                <w:rFonts w:hint="eastAsia" w:cs="仿宋_GB2312"/>
                <w:sz w:val="28"/>
                <w:szCs w:val="28"/>
              </w:rPr>
              <w:t>（2）投标文件响应内容具体；</w:t>
            </w:r>
          </w:p>
          <w:p>
            <w:pPr>
              <w:widowControl/>
              <w:wordWrap w:val="0"/>
              <w:spacing w:line="460" w:lineRule="exact"/>
              <w:jc w:val="left"/>
              <w:textAlignment w:val="top"/>
              <w:rPr>
                <w:rFonts w:hint="eastAsia" w:cs="仿宋_GB2312"/>
                <w:sz w:val="28"/>
                <w:szCs w:val="28"/>
              </w:rPr>
            </w:pPr>
            <w:r>
              <w:rPr>
                <w:rFonts w:hint="eastAsia" w:cs="仿宋_GB2312"/>
                <w:sz w:val="28"/>
                <w:szCs w:val="28"/>
              </w:rPr>
              <w:t>（3）投标文件响应内容针对性强。</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满足以上三项要求的评价为优，得</w:t>
            </w:r>
            <w:r>
              <w:rPr>
                <w:rFonts w:hint="eastAsia" w:cs="仿宋_GB2312"/>
                <w:sz w:val="28"/>
                <w:szCs w:val="28"/>
                <w:lang w:val="en-US" w:eastAsia="zh-CN"/>
              </w:rPr>
              <w:t>3</w:t>
            </w:r>
            <w:r>
              <w:rPr>
                <w:rFonts w:hint="eastAsia" w:cs="仿宋_GB2312"/>
                <w:sz w:val="28"/>
                <w:szCs w:val="28"/>
              </w:rPr>
              <w:t>分。</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满足以上两项要求的评价为良，得</w:t>
            </w:r>
            <w:r>
              <w:rPr>
                <w:rFonts w:hint="eastAsia" w:cs="仿宋_GB2312"/>
                <w:sz w:val="28"/>
                <w:szCs w:val="28"/>
                <w:lang w:val="en-US" w:eastAsia="zh-CN"/>
              </w:rPr>
              <w:t>2</w:t>
            </w:r>
            <w:r>
              <w:rPr>
                <w:rFonts w:hint="eastAsia" w:cs="仿宋_GB2312"/>
                <w:sz w:val="28"/>
                <w:szCs w:val="28"/>
              </w:rPr>
              <w:t>分。</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满足以上一项要求的评价为中，得</w:t>
            </w:r>
            <w:r>
              <w:rPr>
                <w:rFonts w:hint="eastAsia" w:cs="仿宋_GB2312"/>
                <w:sz w:val="28"/>
                <w:szCs w:val="28"/>
                <w:lang w:val="en-US" w:eastAsia="zh-CN"/>
              </w:rPr>
              <w:t>1</w:t>
            </w:r>
            <w:r>
              <w:rPr>
                <w:rFonts w:hint="eastAsia" w:cs="仿宋_GB2312"/>
                <w:sz w:val="28"/>
                <w:szCs w:val="28"/>
              </w:rPr>
              <w:t>分。</w:t>
            </w:r>
          </w:p>
          <w:p>
            <w:pPr>
              <w:widowControl/>
              <w:wordWrap w:val="0"/>
              <w:spacing w:line="460" w:lineRule="exact"/>
              <w:jc w:val="left"/>
              <w:textAlignment w:val="top"/>
              <w:rPr>
                <w:rFonts w:hint="eastAsia" w:eastAsia="仿宋_GB2312"/>
                <w:lang w:eastAsia="zh-CN"/>
              </w:rPr>
            </w:pPr>
            <w:r>
              <w:rPr>
                <w:rFonts w:hint="eastAsia" w:cs="仿宋_GB2312"/>
                <w:sz w:val="28"/>
                <w:szCs w:val="28"/>
                <w:lang w:eastAsia="zh-CN"/>
              </w:rPr>
              <w:t>不满足以上一项要求的，不</w:t>
            </w:r>
            <w:r>
              <w:rPr>
                <w:rFonts w:hint="eastAsia" w:cs="仿宋_GB2312"/>
                <w:sz w:val="28"/>
                <w:szCs w:val="28"/>
              </w:rPr>
              <w:t>得</w:t>
            </w:r>
            <w:r>
              <w:rPr>
                <w:rFonts w:hint="eastAsia" w:cs="仿宋_GB2312"/>
                <w:sz w:val="28"/>
                <w:szCs w:val="28"/>
                <w:lang w:eastAsia="zh-CN"/>
              </w:rPr>
              <w:t>分。</w:t>
            </w: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default" w:eastAsia="仿宋_GB2312" w:cs="仿宋_GB231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7" w:type="dxa"/>
            <w:vMerge w:val="continue"/>
            <w:vAlign w:val="center"/>
          </w:tcPr>
          <w:p>
            <w:pPr>
              <w:widowControl/>
              <w:wordWrap w:val="0"/>
              <w:spacing w:line="460" w:lineRule="exact"/>
              <w:jc w:val="left"/>
              <w:textAlignment w:val="top"/>
              <w:rPr>
                <w:rFonts w:cs="仿宋_GB2312"/>
                <w:szCs w:val="32"/>
              </w:rPr>
            </w:pPr>
          </w:p>
        </w:tc>
        <w:tc>
          <w:tcPr>
            <w:tcW w:w="934" w:type="dxa"/>
            <w:vAlign w:val="center"/>
          </w:tcPr>
          <w:p>
            <w:pPr>
              <w:widowControl/>
              <w:wordWrap w:val="0"/>
              <w:spacing w:line="460" w:lineRule="exact"/>
              <w:textAlignment w:val="top"/>
              <w:rPr>
                <w:rFonts w:cs="仿宋_GB2312"/>
                <w:szCs w:val="32"/>
              </w:rPr>
            </w:pPr>
            <w:r>
              <w:rPr>
                <w:rFonts w:hint="eastAsia" w:cs="仿宋_GB2312"/>
                <w:szCs w:val="32"/>
              </w:rPr>
              <w:t>3.项目重点难点分析、应对措施及相关的合理化建议</w:t>
            </w:r>
          </w:p>
        </w:tc>
        <w:tc>
          <w:tcPr>
            <w:tcW w:w="1050" w:type="dxa"/>
            <w:vAlign w:val="center"/>
          </w:tcPr>
          <w:p>
            <w:pPr>
              <w:widowControl/>
              <w:wordWrap w:val="0"/>
              <w:spacing w:line="460" w:lineRule="exact"/>
              <w:jc w:val="center"/>
              <w:textAlignment w:val="top"/>
              <w:rPr>
                <w:rFonts w:hint="eastAsia" w:cs="仿宋_GB2312"/>
                <w:szCs w:val="32"/>
              </w:rPr>
            </w:pPr>
            <w:r>
              <w:rPr>
                <w:rFonts w:hint="eastAsia" w:cs="仿宋_GB2312"/>
                <w:szCs w:val="32"/>
              </w:rPr>
              <w:t>10</w:t>
            </w:r>
          </w:p>
        </w:tc>
        <w:tc>
          <w:tcPr>
            <w:tcW w:w="9807" w:type="dxa"/>
            <w:vAlign w:val="center"/>
          </w:tcPr>
          <w:p>
            <w:pPr>
              <w:widowControl/>
              <w:spacing w:line="460" w:lineRule="exact"/>
              <w:jc w:val="left"/>
              <w:textAlignment w:val="top"/>
              <w:rPr>
                <w:rFonts w:cs="仿宋_GB2312"/>
                <w:sz w:val="28"/>
                <w:szCs w:val="28"/>
              </w:rPr>
            </w:pPr>
            <w:r>
              <w:rPr>
                <w:rFonts w:cs="仿宋_GB2312"/>
                <w:sz w:val="28"/>
                <w:szCs w:val="28"/>
              </w:rPr>
              <w:t>3.项目重点难点分析、应对措施及相关的合理化建议（1</w:t>
            </w:r>
            <w:r>
              <w:rPr>
                <w:rFonts w:hint="eastAsia" w:cs="仿宋_GB2312"/>
                <w:sz w:val="28"/>
                <w:szCs w:val="28"/>
              </w:rPr>
              <w:t>0</w:t>
            </w:r>
            <w:r>
              <w:rPr>
                <w:rFonts w:cs="仿宋_GB2312"/>
                <w:sz w:val="28"/>
                <w:szCs w:val="28"/>
              </w:rPr>
              <w:t>分）</w:t>
            </w:r>
          </w:p>
          <w:p>
            <w:pPr>
              <w:widowControl/>
              <w:wordWrap w:val="0"/>
              <w:spacing w:line="460" w:lineRule="exact"/>
              <w:jc w:val="left"/>
              <w:textAlignment w:val="top"/>
              <w:rPr>
                <w:rFonts w:cs="仿宋_GB2312"/>
                <w:sz w:val="28"/>
                <w:szCs w:val="28"/>
              </w:rPr>
            </w:pPr>
            <w:r>
              <w:rPr>
                <w:rFonts w:hint="eastAsia" w:cs="仿宋_GB2312"/>
                <w:sz w:val="28"/>
                <w:szCs w:val="28"/>
              </w:rPr>
              <w:t>（一）评分内容</w:t>
            </w:r>
            <w:r>
              <w:rPr>
                <w:rFonts w:hint="eastAsia" w:cs="仿宋_GB2312"/>
                <w:sz w:val="28"/>
                <w:szCs w:val="28"/>
                <w:lang w:eastAsia="zh-CN"/>
              </w:rPr>
              <w:t>包括</w:t>
            </w:r>
            <w:r>
              <w:rPr>
                <w:rFonts w:hint="eastAsia" w:cs="仿宋_GB2312"/>
                <w:sz w:val="28"/>
                <w:szCs w:val="28"/>
              </w:rPr>
              <w:t>：</w:t>
            </w:r>
          </w:p>
          <w:p>
            <w:pPr>
              <w:widowControl/>
              <w:wordWrap w:val="0"/>
              <w:spacing w:line="460" w:lineRule="exact"/>
              <w:jc w:val="left"/>
              <w:textAlignment w:val="top"/>
              <w:rPr>
                <w:rFonts w:hint="default" w:cs="仿宋_GB2312"/>
                <w:sz w:val="28"/>
                <w:szCs w:val="28"/>
                <w:lang w:val="en-US" w:eastAsia="zh-CN"/>
              </w:rPr>
            </w:pPr>
            <w:r>
              <w:rPr>
                <w:rFonts w:cs="仿宋_GB2312"/>
                <w:sz w:val="28"/>
                <w:szCs w:val="28"/>
              </w:rPr>
              <w:t>1.</w:t>
            </w:r>
            <w:r>
              <w:rPr>
                <w:rFonts w:hint="eastAsia" w:cs="仿宋_GB2312"/>
                <w:sz w:val="28"/>
                <w:szCs w:val="28"/>
                <w:lang w:eastAsia="zh-CN"/>
              </w:rPr>
              <w:t>本项目</w:t>
            </w:r>
            <w:r>
              <w:rPr>
                <w:rFonts w:hint="eastAsia" w:cs="仿宋_GB2312"/>
                <w:sz w:val="28"/>
                <w:szCs w:val="28"/>
              </w:rPr>
              <w:t>服务</w:t>
            </w:r>
            <w:r>
              <w:rPr>
                <w:rFonts w:hint="eastAsia" w:cs="仿宋_GB2312"/>
                <w:sz w:val="28"/>
                <w:szCs w:val="28"/>
                <w:lang w:eastAsia="zh-CN"/>
              </w:rPr>
              <w:t>内容阐述，得</w:t>
            </w:r>
            <w:r>
              <w:rPr>
                <w:rFonts w:hint="eastAsia" w:cs="仿宋_GB2312"/>
                <w:sz w:val="28"/>
                <w:szCs w:val="28"/>
                <w:lang w:val="en-US" w:eastAsia="zh-CN"/>
              </w:rPr>
              <w:t>2分；</w:t>
            </w:r>
          </w:p>
          <w:p>
            <w:pPr>
              <w:widowControl/>
              <w:wordWrap w:val="0"/>
              <w:spacing w:line="460" w:lineRule="exact"/>
              <w:jc w:val="left"/>
              <w:textAlignment w:val="top"/>
              <w:rPr>
                <w:rFonts w:cs="仿宋_GB2312"/>
                <w:sz w:val="28"/>
                <w:szCs w:val="28"/>
              </w:rPr>
            </w:pPr>
            <w:r>
              <w:rPr>
                <w:rFonts w:hint="eastAsia" w:cs="仿宋_GB2312"/>
                <w:sz w:val="28"/>
                <w:szCs w:val="28"/>
                <w:lang w:val="en-US" w:eastAsia="zh-CN"/>
              </w:rPr>
              <w:t>2.本项目</w:t>
            </w:r>
            <w:r>
              <w:rPr>
                <w:rFonts w:cs="仿宋_GB2312"/>
                <w:sz w:val="28"/>
                <w:szCs w:val="28"/>
              </w:rPr>
              <w:t>重点和难点问题分析</w:t>
            </w:r>
            <w:r>
              <w:rPr>
                <w:rFonts w:hint="eastAsia" w:cs="仿宋_GB2312"/>
                <w:sz w:val="28"/>
                <w:szCs w:val="28"/>
                <w:lang w:eastAsia="zh-CN"/>
              </w:rPr>
              <w:t>及</w:t>
            </w:r>
            <w:r>
              <w:rPr>
                <w:rFonts w:hint="eastAsia" w:cs="仿宋_GB2312"/>
                <w:sz w:val="28"/>
                <w:szCs w:val="28"/>
                <w:lang w:val="en-US" w:eastAsia="zh-CN"/>
              </w:rPr>
              <w:t>针对重难点的</w:t>
            </w:r>
            <w:r>
              <w:rPr>
                <w:rFonts w:cs="仿宋_GB2312"/>
                <w:sz w:val="28"/>
                <w:szCs w:val="28"/>
              </w:rPr>
              <w:t>应对措施</w:t>
            </w:r>
            <w:r>
              <w:rPr>
                <w:rFonts w:hint="eastAsia" w:cs="仿宋_GB2312"/>
                <w:sz w:val="28"/>
                <w:szCs w:val="28"/>
                <w:lang w:eastAsia="zh-CN"/>
              </w:rPr>
              <w:t>，得</w:t>
            </w:r>
            <w:r>
              <w:rPr>
                <w:rFonts w:hint="eastAsia" w:cs="仿宋_GB2312"/>
                <w:sz w:val="28"/>
                <w:szCs w:val="28"/>
                <w:lang w:val="en-US" w:eastAsia="zh-CN"/>
              </w:rPr>
              <w:t>2分</w:t>
            </w:r>
            <w:r>
              <w:rPr>
                <w:rFonts w:hint="eastAsia" w:cs="仿宋_GB2312"/>
                <w:sz w:val="28"/>
                <w:szCs w:val="28"/>
                <w:lang w:eastAsia="zh-CN"/>
              </w:rPr>
              <w:t>；</w:t>
            </w:r>
          </w:p>
          <w:p>
            <w:pPr>
              <w:widowControl/>
              <w:wordWrap w:val="0"/>
              <w:spacing w:line="460" w:lineRule="exact"/>
              <w:jc w:val="left"/>
              <w:textAlignment w:val="top"/>
              <w:rPr>
                <w:rFonts w:cs="仿宋_GB2312"/>
                <w:sz w:val="28"/>
                <w:szCs w:val="28"/>
              </w:rPr>
            </w:pPr>
            <w:r>
              <w:rPr>
                <w:rFonts w:hint="eastAsia" w:cs="仿宋_GB2312"/>
                <w:sz w:val="28"/>
                <w:szCs w:val="28"/>
                <w:lang w:val="en-US" w:eastAsia="zh-CN"/>
              </w:rPr>
              <w:t>3</w:t>
            </w:r>
            <w:r>
              <w:rPr>
                <w:rFonts w:cs="仿宋_GB2312"/>
                <w:sz w:val="28"/>
                <w:szCs w:val="28"/>
              </w:rPr>
              <w:t>.</w:t>
            </w:r>
            <w:r>
              <w:rPr>
                <w:rFonts w:hint="eastAsia" w:cs="仿宋_GB2312"/>
                <w:sz w:val="28"/>
                <w:szCs w:val="28"/>
                <w:lang w:eastAsia="zh-CN"/>
              </w:rPr>
              <w:t>本项目</w:t>
            </w:r>
            <w:r>
              <w:rPr>
                <w:rFonts w:cs="仿宋_GB2312"/>
                <w:sz w:val="28"/>
                <w:szCs w:val="28"/>
              </w:rPr>
              <w:t>项目</w:t>
            </w:r>
            <w:r>
              <w:rPr>
                <w:rFonts w:hint="eastAsia" w:cs="仿宋_GB2312"/>
                <w:sz w:val="28"/>
                <w:szCs w:val="28"/>
              </w:rPr>
              <w:t>服务</w:t>
            </w:r>
            <w:r>
              <w:rPr>
                <w:rFonts w:cs="仿宋_GB2312"/>
                <w:sz w:val="28"/>
                <w:szCs w:val="28"/>
              </w:rPr>
              <w:t>突发事件处置方案</w:t>
            </w:r>
            <w:r>
              <w:rPr>
                <w:rFonts w:hint="eastAsia" w:cs="仿宋_GB2312"/>
                <w:sz w:val="28"/>
                <w:szCs w:val="28"/>
                <w:lang w:eastAsia="zh-CN"/>
              </w:rPr>
              <w:t>，得</w:t>
            </w:r>
            <w:r>
              <w:rPr>
                <w:rFonts w:hint="eastAsia" w:cs="仿宋_GB2312"/>
                <w:sz w:val="28"/>
                <w:szCs w:val="28"/>
                <w:lang w:val="en-US" w:eastAsia="zh-CN"/>
              </w:rPr>
              <w:t>2分。</w:t>
            </w:r>
          </w:p>
          <w:p>
            <w:pPr>
              <w:widowControl/>
              <w:wordWrap w:val="0"/>
              <w:spacing w:line="460" w:lineRule="exact"/>
              <w:jc w:val="left"/>
              <w:textAlignment w:val="top"/>
              <w:rPr>
                <w:rFonts w:cs="仿宋_GB2312"/>
                <w:sz w:val="28"/>
                <w:szCs w:val="28"/>
              </w:rPr>
            </w:pPr>
            <w:r>
              <w:rPr>
                <w:rFonts w:hint="eastAsia" w:cs="仿宋_GB2312"/>
                <w:sz w:val="28"/>
                <w:szCs w:val="28"/>
              </w:rPr>
              <w:t>以上</w:t>
            </w:r>
            <w:r>
              <w:rPr>
                <w:rFonts w:hint="eastAsia" w:cs="仿宋_GB2312"/>
                <w:sz w:val="28"/>
                <w:szCs w:val="28"/>
                <w:lang w:eastAsia="zh-CN"/>
              </w:rPr>
              <w:t>三</w:t>
            </w:r>
            <w:r>
              <w:rPr>
                <w:rFonts w:hint="eastAsia" w:cs="仿宋_GB2312"/>
                <w:sz w:val="28"/>
                <w:szCs w:val="28"/>
              </w:rPr>
              <w:t>项累计得分，最高得6</w:t>
            </w:r>
            <w:r>
              <w:rPr>
                <w:rFonts w:cs="仿宋_GB2312"/>
                <w:sz w:val="28"/>
                <w:szCs w:val="28"/>
              </w:rPr>
              <w:t>分。</w:t>
            </w:r>
          </w:p>
          <w:p>
            <w:pPr>
              <w:widowControl/>
              <w:wordWrap w:val="0"/>
              <w:spacing w:line="460" w:lineRule="exact"/>
              <w:jc w:val="left"/>
              <w:textAlignment w:val="top"/>
              <w:rPr>
                <w:rFonts w:cs="仿宋_GB2312"/>
                <w:sz w:val="28"/>
                <w:szCs w:val="28"/>
              </w:rPr>
            </w:pPr>
            <w:r>
              <w:rPr>
                <w:rFonts w:hint="eastAsia" w:cs="仿宋_GB2312"/>
                <w:sz w:val="28"/>
                <w:szCs w:val="28"/>
              </w:rPr>
              <w:t>（二）评分依据：</w:t>
            </w:r>
          </w:p>
          <w:p>
            <w:pPr>
              <w:widowControl/>
              <w:wordWrap w:val="0"/>
              <w:spacing w:line="460" w:lineRule="exact"/>
              <w:jc w:val="left"/>
              <w:textAlignment w:val="top"/>
              <w:rPr>
                <w:rFonts w:hint="eastAsia" w:cs="仿宋_GB2312"/>
                <w:sz w:val="28"/>
                <w:szCs w:val="28"/>
              </w:rPr>
            </w:pPr>
            <w:r>
              <w:rPr>
                <w:rFonts w:hint="eastAsia" w:cs="仿宋_GB2312"/>
                <w:sz w:val="28"/>
                <w:szCs w:val="28"/>
              </w:rPr>
              <w:t>在此基础上，对响应内容的全面性、具体性、针对性进行评分。</w:t>
            </w:r>
          </w:p>
          <w:p>
            <w:pPr>
              <w:widowControl/>
              <w:wordWrap w:val="0"/>
              <w:spacing w:line="460" w:lineRule="exact"/>
              <w:jc w:val="left"/>
              <w:textAlignment w:val="top"/>
              <w:rPr>
                <w:rFonts w:hint="eastAsia" w:cs="仿宋_GB2312"/>
                <w:sz w:val="28"/>
                <w:szCs w:val="28"/>
              </w:rPr>
            </w:pPr>
            <w:r>
              <w:rPr>
                <w:rFonts w:hint="eastAsia" w:cs="仿宋_GB2312"/>
                <w:sz w:val="28"/>
                <w:szCs w:val="28"/>
              </w:rPr>
              <w:t>（1）投标文件响应内容全面；</w:t>
            </w:r>
          </w:p>
          <w:p>
            <w:pPr>
              <w:widowControl/>
              <w:wordWrap w:val="0"/>
              <w:spacing w:line="460" w:lineRule="exact"/>
              <w:jc w:val="left"/>
              <w:textAlignment w:val="top"/>
              <w:rPr>
                <w:rFonts w:hint="eastAsia" w:cs="仿宋_GB2312"/>
                <w:sz w:val="28"/>
                <w:szCs w:val="28"/>
              </w:rPr>
            </w:pPr>
            <w:r>
              <w:rPr>
                <w:rFonts w:hint="eastAsia" w:cs="仿宋_GB2312"/>
                <w:sz w:val="28"/>
                <w:szCs w:val="28"/>
              </w:rPr>
              <w:t>（2）投标文件响应内容具体；</w:t>
            </w:r>
          </w:p>
          <w:p>
            <w:pPr>
              <w:widowControl/>
              <w:wordWrap w:val="0"/>
              <w:spacing w:line="460" w:lineRule="exact"/>
              <w:jc w:val="left"/>
              <w:textAlignment w:val="top"/>
              <w:rPr>
                <w:rFonts w:hint="eastAsia" w:cs="仿宋_GB2312"/>
                <w:sz w:val="28"/>
                <w:szCs w:val="28"/>
              </w:rPr>
            </w:pPr>
            <w:r>
              <w:rPr>
                <w:rFonts w:hint="eastAsia" w:cs="仿宋_GB2312"/>
                <w:sz w:val="28"/>
                <w:szCs w:val="28"/>
              </w:rPr>
              <w:t>（3）投标文件响应内容针对性强。</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满足以上三项要求的评价为优，得</w:t>
            </w:r>
            <w:r>
              <w:rPr>
                <w:rFonts w:hint="eastAsia" w:cs="仿宋_GB2312"/>
                <w:sz w:val="28"/>
                <w:szCs w:val="28"/>
                <w:lang w:val="en-US" w:eastAsia="zh-CN"/>
              </w:rPr>
              <w:t>4</w:t>
            </w:r>
            <w:r>
              <w:rPr>
                <w:rFonts w:hint="eastAsia" w:cs="仿宋_GB2312"/>
                <w:sz w:val="28"/>
                <w:szCs w:val="28"/>
              </w:rPr>
              <w:t>分。</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满足以上两项要求的评价为良，得</w:t>
            </w:r>
            <w:r>
              <w:rPr>
                <w:rFonts w:hint="eastAsia" w:cs="仿宋_GB2312"/>
                <w:sz w:val="28"/>
                <w:szCs w:val="28"/>
                <w:lang w:val="en-US" w:eastAsia="zh-CN"/>
              </w:rPr>
              <w:t>3</w:t>
            </w:r>
            <w:r>
              <w:rPr>
                <w:rFonts w:hint="eastAsia" w:cs="仿宋_GB2312"/>
                <w:sz w:val="28"/>
                <w:szCs w:val="28"/>
              </w:rPr>
              <w:t>分。</w:t>
            </w:r>
          </w:p>
          <w:p>
            <w:pPr>
              <w:widowControl/>
              <w:wordWrap w:val="0"/>
              <w:spacing w:line="460" w:lineRule="exact"/>
              <w:jc w:val="left"/>
              <w:textAlignment w:val="top"/>
              <w:rPr>
                <w:rFonts w:hint="eastAsia" w:cs="仿宋_GB2312"/>
                <w:sz w:val="28"/>
                <w:szCs w:val="28"/>
              </w:rPr>
            </w:pPr>
            <w:r>
              <w:rPr>
                <w:rFonts w:hint="eastAsia" w:cs="仿宋_GB2312"/>
                <w:sz w:val="28"/>
                <w:szCs w:val="28"/>
              </w:rPr>
              <w:t>满足以上一项要求的评价为中，得</w:t>
            </w:r>
            <w:r>
              <w:rPr>
                <w:rFonts w:hint="eastAsia" w:cs="仿宋_GB2312"/>
                <w:sz w:val="28"/>
                <w:szCs w:val="28"/>
                <w:lang w:val="en-US" w:eastAsia="zh-CN"/>
              </w:rPr>
              <w:t>2</w:t>
            </w:r>
            <w:r>
              <w:rPr>
                <w:rFonts w:hint="eastAsia" w:cs="仿宋_GB2312"/>
                <w:sz w:val="28"/>
                <w:szCs w:val="28"/>
              </w:rPr>
              <w:t>分。</w:t>
            </w:r>
          </w:p>
          <w:p>
            <w:pPr>
              <w:widowControl/>
              <w:wordWrap w:val="0"/>
              <w:spacing w:line="460" w:lineRule="exact"/>
              <w:jc w:val="left"/>
              <w:textAlignment w:val="top"/>
              <w:rPr>
                <w:rFonts w:cs="仿宋_GB2312"/>
                <w:szCs w:val="32"/>
              </w:rPr>
            </w:pPr>
            <w:r>
              <w:rPr>
                <w:rFonts w:hint="eastAsia" w:cs="仿宋_GB2312"/>
                <w:sz w:val="28"/>
                <w:szCs w:val="28"/>
                <w:lang w:eastAsia="zh-CN"/>
              </w:rPr>
              <w:t>不满足以上一项要求的，不</w:t>
            </w:r>
            <w:r>
              <w:rPr>
                <w:rFonts w:hint="eastAsia" w:cs="仿宋_GB2312"/>
                <w:sz w:val="28"/>
                <w:szCs w:val="28"/>
              </w:rPr>
              <w:t>得</w:t>
            </w:r>
            <w:r>
              <w:rPr>
                <w:rFonts w:hint="eastAsia" w:cs="仿宋_GB2312"/>
                <w:sz w:val="28"/>
                <w:szCs w:val="28"/>
                <w:lang w:eastAsia="zh-CN"/>
              </w:rPr>
              <w:t>分。</w:t>
            </w: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eastAsia"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eastAsia" w:eastAsia="仿宋_GB2312" w:cs="仿宋_GB231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trPr>
        <w:tc>
          <w:tcPr>
            <w:tcW w:w="1247" w:type="dxa"/>
            <w:vMerge w:val="continue"/>
            <w:vAlign w:val="center"/>
          </w:tcPr>
          <w:p>
            <w:pPr>
              <w:widowControl/>
              <w:wordWrap w:val="0"/>
              <w:spacing w:line="460" w:lineRule="exact"/>
              <w:jc w:val="left"/>
              <w:textAlignment w:val="top"/>
              <w:rPr>
                <w:rFonts w:cs="仿宋_GB2312"/>
                <w:szCs w:val="32"/>
              </w:rPr>
            </w:pPr>
          </w:p>
        </w:tc>
        <w:tc>
          <w:tcPr>
            <w:tcW w:w="934" w:type="dxa"/>
            <w:vAlign w:val="center"/>
          </w:tcPr>
          <w:p>
            <w:pPr>
              <w:widowControl/>
              <w:wordWrap w:val="0"/>
              <w:spacing w:line="460" w:lineRule="exact"/>
              <w:textAlignment w:val="top"/>
              <w:rPr>
                <w:rFonts w:cs="仿宋_GB2312"/>
                <w:szCs w:val="32"/>
              </w:rPr>
            </w:pPr>
            <w:r>
              <w:rPr>
                <w:rFonts w:hint="eastAsia" w:cs="仿宋_GB2312"/>
                <w:szCs w:val="32"/>
                <w:lang w:val="en-US" w:eastAsia="zh-CN"/>
              </w:rPr>
              <w:t>4</w:t>
            </w:r>
            <w:r>
              <w:rPr>
                <w:rFonts w:hint="eastAsia" w:cs="仿宋_GB2312"/>
                <w:szCs w:val="32"/>
              </w:rPr>
              <w:t>.拟派本项目的服务人数、服务人员素质</w:t>
            </w:r>
          </w:p>
        </w:tc>
        <w:tc>
          <w:tcPr>
            <w:tcW w:w="1050" w:type="dxa"/>
            <w:vAlign w:val="center"/>
          </w:tcPr>
          <w:p>
            <w:pPr>
              <w:widowControl/>
              <w:wordWrap w:val="0"/>
              <w:spacing w:line="460" w:lineRule="exact"/>
              <w:jc w:val="center"/>
              <w:textAlignment w:val="top"/>
              <w:rPr>
                <w:rFonts w:hint="eastAsia" w:eastAsia="仿宋_GB2312" w:cs="仿宋_GB2312"/>
                <w:szCs w:val="32"/>
                <w:lang w:val="en-US" w:eastAsia="zh-CN"/>
              </w:rPr>
            </w:pPr>
            <w:r>
              <w:rPr>
                <w:rFonts w:hint="eastAsia" w:cs="仿宋_GB2312"/>
                <w:szCs w:val="32"/>
              </w:rPr>
              <w:t>1</w:t>
            </w:r>
            <w:r>
              <w:rPr>
                <w:rFonts w:hint="eastAsia" w:cs="仿宋_GB2312"/>
                <w:szCs w:val="32"/>
                <w:lang w:val="en-US" w:eastAsia="zh-CN"/>
              </w:rPr>
              <w:t>0</w:t>
            </w:r>
          </w:p>
        </w:tc>
        <w:tc>
          <w:tcPr>
            <w:tcW w:w="9807" w:type="dxa"/>
            <w:vAlign w:val="center"/>
          </w:tcPr>
          <w:p>
            <w:pPr>
              <w:widowControl/>
              <w:spacing w:line="460" w:lineRule="exact"/>
              <w:jc w:val="left"/>
              <w:textAlignment w:val="top"/>
              <w:rPr>
                <w:rFonts w:cs="仿宋_GB2312"/>
                <w:sz w:val="28"/>
                <w:szCs w:val="28"/>
              </w:rPr>
            </w:pPr>
            <w:r>
              <w:rPr>
                <w:rFonts w:hint="eastAsia" w:cs="仿宋_GB2312"/>
                <w:sz w:val="28"/>
                <w:szCs w:val="28"/>
                <w:lang w:val="en-US" w:eastAsia="zh-CN"/>
              </w:rPr>
              <w:t>4.</w:t>
            </w:r>
            <w:r>
              <w:rPr>
                <w:rFonts w:hint="eastAsia" w:cs="仿宋_GB2312"/>
                <w:sz w:val="28"/>
                <w:szCs w:val="28"/>
              </w:rPr>
              <w:t>拟派本项目的服务人数、服务人员素质（</w:t>
            </w:r>
            <w:r>
              <w:rPr>
                <w:rFonts w:cs="仿宋_GB2312"/>
                <w:sz w:val="28"/>
                <w:szCs w:val="28"/>
              </w:rPr>
              <w:t>1</w:t>
            </w:r>
            <w:r>
              <w:rPr>
                <w:rFonts w:hint="default" w:cs="仿宋_GB2312"/>
                <w:sz w:val="28"/>
                <w:szCs w:val="28"/>
                <w:lang w:val="en-US"/>
              </w:rPr>
              <w:t>0</w:t>
            </w:r>
            <w:r>
              <w:rPr>
                <w:rFonts w:cs="仿宋_GB2312"/>
                <w:sz w:val="28"/>
                <w:szCs w:val="28"/>
              </w:rPr>
              <w:t>分）</w:t>
            </w:r>
          </w:p>
          <w:p>
            <w:pPr>
              <w:widowControl/>
              <w:wordWrap w:val="0"/>
              <w:spacing w:line="460" w:lineRule="exact"/>
              <w:jc w:val="left"/>
              <w:textAlignment w:val="top"/>
              <w:rPr>
                <w:rFonts w:cs="仿宋_GB2312"/>
                <w:sz w:val="28"/>
                <w:szCs w:val="28"/>
              </w:rPr>
            </w:pPr>
            <w:r>
              <w:rPr>
                <w:rFonts w:cs="仿宋_GB2312"/>
                <w:sz w:val="28"/>
                <w:szCs w:val="28"/>
              </w:rPr>
              <w:t>1.</w:t>
            </w:r>
            <w:r>
              <w:rPr>
                <w:rFonts w:hint="eastAsia" w:cs="仿宋_GB2312"/>
                <w:sz w:val="28"/>
                <w:szCs w:val="28"/>
                <w:lang w:eastAsia="zh-CN"/>
              </w:rPr>
              <w:t>项目主管负责人具有相关项目的服务经验或具有相关职业技能证书，得</w:t>
            </w:r>
            <w:r>
              <w:rPr>
                <w:rFonts w:hint="eastAsia" w:cs="仿宋_GB2312"/>
                <w:sz w:val="28"/>
                <w:szCs w:val="28"/>
                <w:lang w:val="en-US" w:eastAsia="zh-CN"/>
              </w:rPr>
              <w:t>5分</w:t>
            </w:r>
            <w:r>
              <w:rPr>
                <w:rFonts w:cs="仿宋_GB2312"/>
                <w:sz w:val="28"/>
                <w:szCs w:val="28"/>
              </w:rPr>
              <w:t>；</w:t>
            </w:r>
          </w:p>
          <w:p>
            <w:pPr>
              <w:widowControl/>
              <w:wordWrap w:val="0"/>
              <w:spacing w:line="460" w:lineRule="exact"/>
              <w:jc w:val="left"/>
              <w:textAlignment w:val="top"/>
              <w:rPr>
                <w:rFonts w:cs="仿宋_GB2312"/>
                <w:sz w:val="28"/>
                <w:szCs w:val="28"/>
              </w:rPr>
            </w:pPr>
            <w:r>
              <w:rPr>
                <w:rFonts w:cs="仿宋_GB2312"/>
                <w:sz w:val="28"/>
                <w:szCs w:val="28"/>
              </w:rPr>
              <w:t>3.</w:t>
            </w:r>
            <w:r>
              <w:rPr>
                <w:rFonts w:hint="eastAsia" w:cs="仿宋_GB2312"/>
                <w:sz w:val="28"/>
                <w:szCs w:val="28"/>
                <w:lang w:eastAsia="zh-CN"/>
              </w:rPr>
              <w:t>每提供</w:t>
            </w:r>
            <w:r>
              <w:rPr>
                <w:rFonts w:hint="eastAsia" w:cs="仿宋_GB2312"/>
                <w:sz w:val="28"/>
                <w:szCs w:val="28"/>
                <w:lang w:val="en-US" w:eastAsia="zh-CN"/>
              </w:rPr>
              <w:t>1名</w:t>
            </w:r>
            <w:r>
              <w:rPr>
                <w:rFonts w:hint="eastAsia" w:cs="仿宋_GB2312"/>
                <w:sz w:val="28"/>
                <w:szCs w:val="28"/>
                <w:lang w:eastAsia="zh-CN"/>
              </w:rPr>
              <w:t>一线作业人员取得病媒生物防治相关的上岗证，得</w:t>
            </w:r>
            <w:r>
              <w:rPr>
                <w:rFonts w:hint="eastAsia" w:cs="仿宋_GB2312"/>
                <w:sz w:val="28"/>
                <w:szCs w:val="28"/>
                <w:lang w:val="en-US" w:eastAsia="zh-CN"/>
              </w:rPr>
              <w:t>2.5分，满分5分</w:t>
            </w:r>
            <w:r>
              <w:rPr>
                <w:rFonts w:cs="仿宋_GB2312"/>
                <w:sz w:val="28"/>
                <w:szCs w:val="28"/>
              </w:rPr>
              <w:t>；</w:t>
            </w:r>
          </w:p>
          <w:p>
            <w:pPr>
              <w:widowControl/>
              <w:wordWrap w:val="0"/>
              <w:spacing w:line="460" w:lineRule="exact"/>
              <w:jc w:val="left"/>
              <w:textAlignment w:val="top"/>
              <w:rPr>
                <w:rFonts w:hint="eastAsia" w:eastAsia="仿宋_GB2312" w:cs="仿宋_GB2312"/>
                <w:sz w:val="28"/>
                <w:szCs w:val="28"/>
                <w:lang w:eastAsia="zh-CN"/>
              </w:rPr>
            </w:pPr>
            <w:r>
              <w:rPr>
                <w:rFonts w:hint="eastAsia" w:cs="仿宋_GB2312"/>
                <w:sz w:val="28"/>
                <w:szCs w:val="28"/>
              </w:rPr>
              <w:t>本项满分</w:t>
            </w:r>
            <w:r>
              <w:rPr>
                <w:rFonts w:cs="仿宋_GB2312"/>
                <w:sz w:val="28"/>
                <w:szCs w:val="28"/>
              </w:rPr>
              <w:t>1</w:t>
            </w:r>
            <w:r>
              <w:rPr>
                <w:rFonts w:hint="eastAsia" w:cs="仿宋_GB2312"/>
                <w:sz w:val="28"/>
                <w:szCs w:val="28"/>
                <w:lang w:val="en-US" w:eastAsia="zh-CN"/>
              </w:rPr>
              <w:t>0</w:t>
            </w:r>
            <w:r>
              <w:rPr>
                <w:rFonts w:cs="仿宋_GB2312"/>
                <w:sz w:val="28"/>
                <w:szCs w:val="28"/>
              </w:rPr>
              <w:t>分</w:t>
            </w:r>
            <w:r>
              <w:rPr>
                <w:rFonts w:hint="eastAsia" w:cs="仿宋_GB2312"/>
                <w:sz w:val="28"/>
                <w:szCs w:val="28"/>
                <w:lang w:eastAsia="zh-CN"/>
              </w:rPr>
              <w:t>。</w:t>
            </w:r>
          </w:p>
          <w:p>
            <w:pPr>
              <w:widowControl/>
              <w:wordWrap w:val="0"/>
              <w:spacing w:line="460" w:lineRule="exact"/>
              <w:jc w:val="left"/>
              <w:textAlignment w:val="top"/>
              <w:rPr>
                <w:rFonts w:cs="仿宋_GB2312"/>
                <w:sz w:val="28"/>
                <w:szCs w:val="28"/>
              </w:rPr>
            </w:pPr>
            <w:r>
              <w:rPr>
                <w:rFonts w:hint="eastAsia" w:cs="仿宋_GB2312"/>
                <w:sz w:val="28"/>
                <w:szCs w:val="28"/>
              </w:rPr>
              <w:t>（二）评分依据：</w:t>
            </w:r>
          </w:p>
          <w:p>
            <w:pPr>
              <w:widowControl/>
              <w:wordWrap w:val="0"/>
              <w:spacing w:line="460" w:lineRule="exact"/>
              <w:jc w:val="left"/>
              <w:textAlignment w:val="top"/>
              <w:rPr>
                <w:rFonts w:cs="仿宋_GB2312"/>
                <w:sz w:val="28"/>
                <w:szCs w:val="28"/>
              </w:rPr>
            </w:pPr>
            <w:r>
              <w:rPr>
                <w:rFonts w:cs="仿宋_GB2312"/>
                <w:sz w:val="28"/>
                <w:szCs w:val="28"/>
              </w:rPr>
              <w:t>1.社保：要求</w:t>
            </w:r>
            <w:r>
              <w:rPr>
                <w:rFonts w:hint="eastAsia" w:cs="仿宋_GB2312"/>
                <w:sz w:val="28"/>
                <w:szCs w:val="28"/>
                <w:lang w:eastAsia="zh-CN"/>
              </w:rPr>
              <w:t>本项目负责人</w:t>
            </w:r>
            <w:r>
              <w:rPr>
                <w:rFonts w:cs="仿宋_GB2312"/>
                <w:sz w:val="28"/>
                <w:szCs w:val="28"/>
              </w:rPr>
              <w:t>提供通过</w:t>
            </w:r>
            <w:r>
              <w:rPr>
                <w:rFonts w:hint="eastAsia" w:cs="仿宋_GB2312"/>
                <w:sz w:val="28"/>
                <w:szCs w:val="28"/>
                <w:lang w:eastAsia="zh-CN"/>
              </w:rPr>
              <w:t>供应商</w:t>
            </w:r>
            <w:r>
              <w:rPr>
                <w:rFonts w:cs="仿宋_GB2312"/>
                <w:sz w:val="28"/>
                <w:szCs w:val="28"/>
              </w:rPr>
              <w:t>缴纳的近三个月（202</w:t>
            </w:r>
            <w:r>
              <w:rPr>
                <w:rFonts w:hint="eastAsia" w:cs="仿宋_GB2312"/>
                <w:sz w:val="28"/>
                <w:szCs w:val="28"/>
                <w:lang w:val="en-US" w:eastAsia="zh-CN"/>
              </w:rPr>
              <w:t>5</w:t>
            </w:r>
            <w:r>
              <w:rPr>
                <w:rFonts w:cs="仿宋_GB2312"/>
                <w:sz w:val="28"/>
                <w:szCs w:val="28"/>
              </w:rPr>
              <w:t>年</w:t>
            </w:r>
            <w:r>
              <w:rPr>
                <w:rFonts w:hint="eastAsia" w:cs="仿宋_GB2312"/>
                <w:sz w:val="28"/>
                <w:szCs w:val="28"/>
                <w:lang w:val="en-US" w:eastAsia="zh-CN"/>
              </w:rPr>
              <w:t>8</w:t>
            </w:r>
            <w:r>
              <w:rPr>
                <w:rFonts w:cs="仿宋_GB2312"/>
                <w:sz w:val="28"/>
                <w:szCs w:val="28"/>
              </w:rPr>
              <w:t>月-</w:t>
            </w:r>
            <w:r>
              <w:rPr>
                <w:rFonts w:hint="eastAsia" w:cs="仿宋_GB2312"/>
                <w:sz w:val="28"/>
                <w:szCs w:val="28"/>
                <w:lang w:val="en-US" w:eastAsia="zh-CN"/>
              </w:rPr>
              <w:t>11</w:t>
            </w:r>
            <w:r>
              <w:rPr>
                <w:rFonts w:cs="仿宋_GB2312"/>
                <w:sz w:val="28"/>
                <w:szCs w:val="28"/>
              </w:rPr>
              <w:t>月）的任意一个月的社保证明作为本单位员工的证明依据。若供应商成立不足三个月的，需提供成立情况说明函(格式自拟)，无需提供相关人员社保，亦可得分。</w:t>
            </w:r>
          </w:p>
          <w:p>
            <w:pPr>
              <w:widowControl/>
              <w:wordWrap w:val="0"/>
              <w:spacing w:line="460" w:lineRule="exact"/>
              <w:jc w:val="left"/>
              <w:textAlignment w:val="top"/>
              <w:rPr>
                <w:rFonts w:cs="仿宋_GB2312"/>
                <w:sz w:val="28"/>
                <w:szCs w:val="28"/>
              </w:rPr>
            </w:pPr>
            <w:r>
              <w:rPr>
                <w:rFonts w:cs="仿宋_GB2312"/>
                <w:sz w:val="28"/>
                <w:szCs w:val="28"/>
              </w:rPr>
              <w:t>2.</w:t>
            </w:r>
            <w:r>
              <w:rPr>
                <w:rFonts w:hint="eastAsia" w:cs="仿宋_GB2312"/>
                <w:sz w:val="28"/>
                <w:szCs w:val="28"/>
              </w:rPr>
              <w:t>要求提供拟安排的项目负责人</w:t>
            </w:r>
            <w:r>
              <w:rPr>
                <w:rFonts w:hint="eastAsia" w:cs="仿宋_GB2312"/>
                <w:sz w:val="28"/>
                <w:szCs w:val="28"/>
                <w:lang w:eastAsia="zh-CN"/>
              </w:rPr>
              <w:t>相关职业技能证书或跟进项目的合同关键页、工作人员</w:t>
            </w:r>
            <w:r>
              <w:rPr>
                <w:rFonts w:hint="eastAsia" w:cs="仿宋_GB2312"/>
                <w:sz w:val="28"/>
                <w:szCs w:val="28"/>
              </w:rPr>
              <w:t>相关证明资料作为得分依据。</w:t>
            </w:r>
          </w:p>
          <w:p>
            <w:pPr>
              <w:widowControl/>
              <w:wordWrap w:val="0"/>
              <w:spacing w:line="460" w:lineRule="exact"/>
              <w:jc w:val="left"/>
              <w:textAlignment w:val="top"/>
              <w:rPr>
                <w:rFonts w:cs="仿宋_GB2312"/>
                <w:sz w:val="28"/>
                <w:szCs w:val="28"/>
              </w:rPr>
            </w:pPr>
            <w:r>
              <w:rPr>
                <w:rFonts w:hint="eastAsia" w:cs="仿宋_GB2312"/>
                <w:sz w:val="28"/>
                <w:szCs w:val="28"/>
              </w:rPr>
              <w:t>3</w:t>
            </w:r>
            <w:r>
              <w:rPr>
                <w:rFonts w:cs="仿宋_GB2312"/>
                <w:sz w:val="28"/>
                <w:szCs w:val="28"/>
              </w:rPr>
              <w:t>.</w:t>
            </w:r>
            <w:r>
              <w:rPr>
                <w:rFonts w:hint="eastAsia" w:cs="仿宋_GB2312"/>
                <w:sz w:val="28"/>
                <w:szCs w:val="28"/>
              </w:rPr>
              <w:t>以上资料均要求提供扫描件（或官方网站截图），原件备查。</w:t>
            </w:r>
            <w:r>
              <w:rPr>
                <w:rFonts w:cs="仿宋_GB2312"/>
                <w:sz w:val="28"/>
                <w:szCs w:val="28"/>
              </w:rPr>
              <w:t>评分中出现无证明资料或者专家无法凭所提供资料判断是否得分的情况，一律做不得分处理。</w:t>
            </w: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eastAsia" w:eastAsia="仿宋_GB2312" w:cs="仿宋_GB231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7" w:type="dxa"/>
            <w:vAlign w:val="center"/>
          </w:tcPr>
          <w:p>
            <w:pPr>
              <w:widowControl/>
              <w:wordWrap w:val="0"/>
              <w:spacing w:line="460" w:lineRule="exact"/>
              <w:jc w:val="center"/>
              <w:textAlignment w:val="top"/>
              <w:rPr>
                <w:rFonts w:hint="default" w:eastAsia="仿宋_GB2312" w:cs="仿宋_GB2312"/>
                <w:szCs w:val="32"/>
                <w:lang w:val="en-US" w:eastAsia="zh-CN"/>
              </w:rPr>
            </w:pPr>
            <w:r>
              <w:rPr>
                <w:rFonts w:hint="eastAsia" w:cs="仿宋_GB2312"/>
                <w:szCs w:val="32"/>
              </w:rPr>
              <w:t>（三）</w:t>
            </w:r>
            <w:r>
              <w:rPr>
                <w:rFonts w:hint="eastAsia" w:cs="仿宋_GB2312"/>
                <w:szCs w:val="32"/>
                <w:lang w:eastAsia="zh-CN"/>
              </w:rPr>
              <w:t>灭鼠设备要求</w:t>
            </w:r>
          </w:p>
        </w:tc>
        <w:tc>
          <w:tcPr>
            <w:tcW w:w="934" w:type="dxa"/>
            <w:vAlign w:val="center"/>
          </w:tcPr>
          <w:p>
            <w:pPr>
              <w:widowControl/>
              <w:wordWrap w:val="0"/>
              <w:spacing w:line="460" w:lineRule="exact"/>
              <w:textAlignment w:val="top"/>
              <w:rPr>
                <w:rFonts w:hint="eastAsia" w:eastAsia="仿宋_GB2312" w:cs="仿宋_GB2312"/>
                <w:szCs w:val="32"/>
                <w:lang w:eastAsia="zh-CN"/>
              </w:rPr>
            </w:pPr>
            <w:r>
              <w:rPr>
                <w:rFonts w:hint="eastAsia" w:cs="仿宋_GB2312"/>
                <w:szCs w:val="32"/>
                <w:lang w:eastAsia="zh-CN"/>
              </w:rPr>
              <w:t>设备要求</w:t>
            </w:r>
          </w:p>
        </w:tc>
        <w:tc>
          <w:tcPr>
            <w:tcW w:w="1050" w:type="dxa"/>
            <w:vAlign w:val="center"/>
          </w:tcPr>
          <w:p>
            <w:pPr>
              <w:widowControl/>
              <w:wordWrap w:val="0"/>
              <w:spacing w:line="460" w:lineRule="exact"/>
              <w:jc w:val="center"/>
              <w:textAlignment w:val="top"/>
              <w:rPr>
                <w:rFonts w:hint="default" w:eastAsia="仿宋_GB2312" w:cs="仿宋_GB2312"/>
                <w:szCs w:val="32"/>
                <w:lang w:val="en-US" w:eastAsia="zh-CN"/>
              </w:rPr>
            </w:pPr>
            <w:r>
              <w:rPr>
                <w:rFonts w:hint="eastAsia" w:cs="仿宋_GB2312"/>
                <w:szCs w:val="32"/>
                <w:lang w:val="en-US" w:eastAsia="zh-CN"/>
              </w:rPr>
              <w:t>20</w:t>
            </w:r>
          </w:p>
        </w:tc>
        <w:tc>
          <w:tcPr>
            <w:tcW w:w="9807" w:type="dxa"/>
            <w:vAlign w:val="center"/>
          </w:tcPr>
          <w:p>
            <w:pPr>
              <w:widowControl/>
              <w:numPr>
                <w:ilvl w:val="0"/>
                <w:numId w:val="0"/>
              </w:numPr>
              <w:spacing w:line="460" w:lineRule="exact"/>
              <w:jc w:val="left"/>
              <w:textAlignment w:val="top"/>
              <w:rPr>
                <w:rFonts w:cs="仿宋_GB2312"/>
                <w:sz w:val="28"/>
                <w:szCs w:val="28"/>
              </w:rPr>
            </w:pPr>
            <w:r>
              <w:rPr>
                <w:rFonts w:hint="eastAsia" w:cs="仿宋_GB2312"/>
                <w:sz w:val="28"/>
                <w:szCs w:val="28"/>
                <w:lang w:eastAsia="zh-CN"/>
              </w:rPr>
              <w:t>设备要求</w:t>
            </w:r>
            <w:r>
              <w:rPr>
                <w:rFonts w:cs="仿宋_GB2312"/>
                <w:sz w:val="28"/>
                <w:szCs w:val="28"/>
              </w:rPr>
              <w:t>（</w:t>
            </w:r>
            <w:r>
              <w:rPr>
                <w:rFonts w:hint="default" w:cs="仿宋_GB2312"/>
                <w:sz w:val="28"/>
                <w:szCs w:val="28"/>
                <w:lang w:val="en-US"/>
              </w:rPr>
              <w:t>20</w:t>
            </w:r>
            <w:r>
              <w:rPr>
                <w:rFonts w:cs="仿宋_GB2312"/>
                <w:sz w:val="28"/>
                <w:szCs w:val="28"/>
              </w:rPr>
              <w:t xml:space="preserve">分）     </w:t>
            </w:r>
          </w:p>
          <w:p>
            <w:pPr>
              <w:widowControl/>
              <w:numPr>
                <w:ilvl w:val="0"/>
                <w:numId w:val="0"/>
              </w:numPr>
              <w:spacing w:line="460" w:lineRule="exact"/>
              <w:jc w:val="left"/>
              <w:textAlignment w:val="top"/>
              <w:rPr>
                <w:rFonts w:cs="仿宋_GB2312"/>
                <w:sz w:val="28"/>
                <w:szCs w:val="28"/>
              </w:rPr>
            </w:pPr>
            <w:r>
              <w:rPr>
                <w:rFonts w:cs="仿宋_GB2312"/>
                <w:sz w:val="28"/>
                <w:szCs w:val="28"/>
              </w:rPr>
              <w:t>（一）评分内容：</w:t>
            </w:r>
          </w:p>
          <w:p>
            <w:pPr>
              <w:widowControl/>
              <w:wordWrap w:val="0"/>
              <w:spacing w:line="460" w:lineRule="exact"/>
              <w:jc w:val="left"/>
              <w:textAlignment w:val="top"/>
              <w:rPr>
                <w:rFonts w:hint="eastAsia" w:cs="仿宋_GB2312"/>
                <w:sz w:val="28"/>
                <w:szCs w:val="28"/>
                <w:lang w:val="en-US" w:eastAsia="zh-CN"/>
              </w:rPr>
            </w:pPr>
            <w:r>
              <w:rPr>
                <w:rFonts w:hint="eastAsia" w:cs="仿宋_GB2312"/>
                <w:sz w:val="28"/>
                <w:szCs w:val="28"/>
                <w:lang w:val="en-US" w:eastAsia="zh-CN"/>
              </w:rPr>
              <w:t>1.灭鼠设备外观简单，外壳坚固，得3分；</w:t>
            </w:r>
          </w:p>
          <w:p>
            <w:pPr>
              <w:widowControl/>
              <w:wordWrap w:val="0"/>
              <w:spacing w:line="460" w:lineRule="exact"/>
              <w:jc w:val="left"/>
              <w:textAlignment w:val="top"/>
              <w:rPr>
                <w:rFonts w:hint="eastAsia" w:cs="仿宋_GB2312"/>
                <w:sz w:val="28"/>
                <w:szCs w:val="28"/>
                <w:lang w:val="en-US" w:eastAsia="zh-CN"/>
              </w:rPr>
            </w:pPr>
            <w:r>
              <w:rPr>
                <w:rFonts w:hint="eastAsia" w:cs="仿宋_GB2312"/>
                <w:sz w:val="28"/>
                <w:szCs w:val="28"/>
                <w:lang w:val="en-US" w:eastAsia="zh-CN"/>
              </w:rPr>
              <w:t>2.安装简易</w:t>
            </w:r>
            <w:r>
              <w:rPr>
                <w:rFonts w:cs="仿宋_GB2312"/>
                <w:sz w:val="28"/>
                <w:szCs w:val="28"/>
              </w:rPr>
              <w:t>，</w:t>
            </w:r>
            <w:r>
              <w:rPr>
                <w:rFonts w:hint="eastAsia" w:cs="仿宋_GB2312"/>
                <w:sz w:val="28"/>
                <w:szCs w:val="28"/>
              </w:rPr>
              <w:t>使用便捷</w:t>
            </w:r>
            <w:r>
              <w:rPr>
                <w:rFonts w:hint="eastAsia" w:cs="仿宋_GB2312"/>
                <w:sz w:val="28"/>
                <w:szCs w:val="28"/>
                <w:lang w:eastAsia="zh-CN"/>
              </w:rPr>
              <w:t>，得</w:t>
            </w:r>
            <w:r>
              <w:rPr>
                <w:rFonts w:hint="eastAsia" w:cs="仿宋_GB2312"/>
                <w:sz w:val="28"/>
                <w:szCs w:val="28"/>
                <w:lang w:val="en-US" w:eastAsia="zh-CN"/>
              </w:rPr>
              <w:t>3分；</w:t>
            </w:r>
          </w:p>
          <w:p>
            <w:pPr>
              <w:widowControl/>
              <w:numPr>
                <w:ilvl w:val="0"/>
                <w:numId w:val="0"/>
              </w:numPr>
              <w:spacing w:line="460" w:lineRule="exact"/>
              <w:jc w:val="left"/>
              <w:textAlignment w:val="top"/>
              <w:rPr>
                <w:rFonts w:hint="eastAsia" w:cs="仿宋_GB2312"/>
                <w:sz w:val="28"/>
                <w:szCs w:val="28"/>
                <w:lang w:val="en-US" w:eastAsia="zh-CN"/>
              </w:rPr>
            </w:pPr>
            <w:r>
              <w:rPr>
                <w:rFonts w:hint="eastAsia" w:cs="仿宋_GB2312"/>
                <w:sz w:val="28"/>
                <w:szCs w:val="28"/>
                <w:lang w:val="en-US" w:eastAsia="zh-CN"/>
              </w:rPr>
              <w:t>3.无需接通电源，室内室外均可使用；若需通电，必须符合国家相关电气安全，续航能力强，得3分；</w:t>
            </w:r>
          </w:p>
          <w:p>
            <w:pPr>
              <w:widowControl/>
              <w:numPr>
                <w:ilvl w:val="0"/>
                <w:numId w:val="0"/>
              </w:numPr>
              <w:spacing w:line="460" w:lineRule="exact"/>
              <w:jc w:val="left"/>
              <w:textAlignment w:val="top"/>
              <w:rPr>
                <w:rFonts w:hint="default"/>
                <w:lang w:val="en-US" w:eastAsia="zh-CN"/>
              </w:rPr>
            </w:pPr>
            <w:r>
              <w:rPr>
                <w:rFonts w:hint="eastAsia" w:cs="仿宋_GB2312"/>
                <w:sz w:val="28"/>
                <w:szCs w:val="28"/>
                <w:lang w:val="en-US" w:eastAsia="zh-CN"/>
              </w:rPr>
              <w:t>4.适用场景多元化，能够实现高效捕鼠，得3分；</w:t>
            </w:r>
          </w:p>
          <w:p>
            <w:pPr>
              <w:widowControl/>
              <w:wordWrap w:val="0"/>
              <w:spacing w:line="460" w:lineRule="exact"/>
              <w:jc w:val="left"/>
              <w:textAlignment w:val="top"/>
              <w:rPr>
                <w:rFonts w:hint="eastAsia" w:cs="仿宋_GB2312"/>
                <w:sz w:val="28"/>
                <w:szCs w:val="28"/>
                <w:lang w:val="en-US" w:eastAsia="zh-CN"/>
              </w:rPr>
            </w:pPr>
            <w:r>
              <w:rPr>
                <w:rFonts w:hint="eastAsia" w:cs="仿宋_GB2312"/>
                <w:sz w:val="28"/>
                <w:szCs w:val="28"/>
                <w:lang w:val="en-US" w:eastAsia="zh-CN"/>
              </w:rPr>
              <w:t>5.具备智能显示或自动预警等功能，得4分；</w:t>
            </w:r>
          </w:p>
          <w:p>
            <w:pPr>
              <w:widowControl/>
              <w:numPr>
                <w:ilvl w:val="0"/>
                <w:numId w:val="0"/>
              </w:numPr>
              <w:spacing w:line="460" w:lineRule="exact"/>
              <w:jc w:val="left"/>
              <w:textAlignment w:val="top"/>
              <w:rPr>
                <w:rFonts w:hint="default" w:cs="仿宋_GB2312"/>
                <w:sz w:val="28"/>
                <w:szCs w:val="28"/>
                <w:lang w:val="en-US" w:eastAsia="zh-CN"/>
              </w:rPr>
            </w:pPr>
            <w:r>
              <w:rPr>
                <w:rFonts w:hint="eastAsia" w:cs="仿宋_GB2312"/>
                <w:sz w:val="28"/>
                <w:szCs w:val="28"/>
                <w:lang w:val="en-US" w:eastAsia="zh-CN"/>
              </w:rPr>
              <w:t>6.</w:t>
            </w:r>
            <w:r>
              <w:rPr>
                <w:rFonts w:hint="eastAsia" w:cs="仿宋_GB2312"/>
                <w:sz w:val="28"/>
                <w:szCs w:val="28"/>
                <w:lang w:eastAsia="zh-CN"/>
              </w:rPr>
              <w:t>采用无毒无害诱饵，对环境、人、宠物友好，得</w:t>
            </w:r>
            <w:r>
              <w:rPr>
                <w:rFonts w:hint="eastAsia" w:cs="仿宋_GB2312"/>
                <w:sz w:val="28"/>
                <w:szCs w:val="28"/>
                <w:lang w:val="en-US" w:eastAsia="zh-CN"/>
              </w:rPr>
              <w:t>4分。</w:t>
            </w:r>
          </w:p>
          <w:p>
            <w:pPr>
              <w:widowControl/>
              <w:wordWrap w:val="0"/>
              <w:spacing w:line="460" w:lineRule="exact"/>
              <w:jc w:val="left"/>
              <w:textAlignment w:val="top"/>
              <w:rPr>
                <w:rFonts w:cs="仿宋_GB2312"/>
                <w:sz w:val="28"/>
                <w:szCs w:val="28"/>
              </w:rPr>
            </w:pPr>
            <w:r>
              <w:rPr>
                <w:rFonts w:cs="仿宋_GB2312"/>
                <w:sz w:val="28"/>
                <w:szCs w:val="28"/>
              </w:rPr>
              <w:t>本项最高得</w:t>
            </w:r>
            <w:r>
              <w:rPr>
                <w:rFonts w:hint="eastAsia" w:cs="仿宋_GB2312"/>
                <w:sz w:val="28"/>
                <w:szCs w:val="28"/>
                <w:lang w:val="en-US" w:eastAsia="zh-CN"/>
              </w:rPr>
              <w:t>20</w:t>
            </w:r>
            <w:r>
              <w:rPr>
                <w:rFonts w:cs="仿宋_GB2312"/>
                <w:sz w:val="28"/>
                <w:szCs w:val="28"/>
              </w:rPr>
              <w:t>分。</w:t>
            </w:r>
          </w:p>
          <w:p>
            <w:pPr>
              <w:widowControl/>
              <w:wordWrap w:val="0"/>
              <w:spacing w:line="460" w:lineRule="exact"/>
              <w:jc w:val="left"/>
              <w:textAlignment w:val="top"/>
              <w:rPr>
                <w:rFonts w:cs="仿宋_GB2312"/>
                <w:sz w:val="28"/>
                <w:szCs w:val="28"/>
              </w:rPr>
            </w:pPr>
            <w:r>
              <w:rPr>
                <w:rFonts w:hint="eastAsia" w:cs="仿宋_GB2312"/>
                <w:sz w:val="28"/>
                <w:szCs w:val="28"/>
              </w:rPr>
              <w:t>（二）评分依据：</w:t>
            </w:r>
          </w:p>
          <w:p>
            <w:pPr>
              <w:widowControl/>
              <w:wordWrap w:val="0"/>
              <w:spacing w:line="460" w:lineRule="exact"/>
              <w:jc w:val="left"/>
              <w:textAlignment w:val="top"/>
              <w:rPr>
                <w:rFonts w:cs="仿宋_GB2312"/>
                <w:sz w:val="28"/>
                <w:szCs w:val="28"/>
              </w:rPr>
            </w:pPr>
            <w:r>
              <w:rPr>
                <w:rFonts w:cs="仿宋_GB2312"/>
                <w:sz w:val="28"/>
                <w:szCs w:val="28"/>
              </w:rPr>
              <w:t>1.提供</w:t>
            </w:r>
            <w:r>
              <w:rPr>
                <w:rFonts w:hint="eastAsia" w:cs="仿宋_GB2312"/>
                <w:sz w:val="28"/>
                <w:szCs w:val="28"/>
                <w:lang w:eastAsia="zh-CN"/>
              </w:rPr>
              <w:t>包括但不限于：灭鼠设备简介、相关</w:t>
            </w:r>
            <w:r>
              <w:rPr>
                <w:rFonts w:cs="仿宋_GB2312"/>
                <w:sz w:val="28"/>
                <w:szCs w:val="28"/>
              </w:rPr>
              <w:t>证明资料</w:t>
            </w:r>
            <w:r>
              <w:rPr>
                <w:rFonts w:hint="eastAsia" w:cs="仿宋_GB2312"/>
                <w:sz w:val="28"/>
                <w:szCs w:val="28"/>
                <w:lang w:eastAsia="zh-CN"/>
              </w:rPr>
              <w:t>等。</w:t>
            </w:r>
            <w:r>
              <w:rPr>
                <w:rFonts w:cs="仿宋_GB2312"/>
                <w:sz w:val="28"/>
                <w:szCs w:val="28"/>
              </w:rPr>
              <w:t>专家无法凭所提供资料判断是否得分的情况，一律作不得分处理。</w:t>
            </w: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default" w:eastAsia="仿宋_GB2312" w:cs="仿宋_GB231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7" w:hRule="atLeast"/>
        </w:trPr>
        <w:tc>
          <w:tcPr>
            <w:tcW w:w="2181" w:type="dxa"/>
            <w:gridSpan w:val="2"/>
            <w:vAlign w:val="center"/>
          </w:tcPr>
          <w:p>
            <w:pPr>
              <w:widowControl/>
              <w:wordWrap w:val="0"/>
              <w:spacing w:line="460" w:lineRule="exact"/>
              <w:textAlignment w:val="top"/>
              <w:rPr>
                <w:rFonts w:cs="仿宋_GB2312"/>
                <w:szCs w:val="32"/>
              </w:rPr>
            </w:pPr>
            <w:r>
              <w:rPr>
                <w:rFonts w:hint="eastAsia" w:cs="仿宋_GB2312"/>
                <w:szCs w:val="32"/>
              </w:rPr>
              <w:t>（四）诚信情况</w:t>
            </w:r>
          </w:p>
        </w:tc>
        <w:tc>
          <w:tcPr>
            <w:tcW w:w="1050" w:type="dxa"/>
            <w:vAlign w:val="center"/>
          </w:tcPr>
          <w:p>
            <w:pPr>
              <w:widowControl/>
              <w:wordWrap w:val="0"/>
              <w:spacing w:line="460" w:lineRule="exact"/>
              <w:jc w:val="center"/>
              <w:textAlignment w:val="top"/>
              <w:rPr>
                <w:rFonts w:cs="仿宋_GB2312"/>
                <w:szCs w:val="32"/>
              </w:rPr>
            </w:pPr>
            <w:r>
              <w:rPr>
                <w:rFonts w:hint="eastAsia" w:cs="仿宋_GB2312"/>
                <w:szCs w:val="32"/>
              </w:rPr>
              <w:t>5</w:t>
            </w:r>
          </w:p>
        </w:tc>
        <w:tc>
          <w:tcPr>
            <w:tcW w:w="9807" w:type="dxa"/>
            <w:vAlign w:val="center"/>
          </w:tcPr>
          <w:p>
            <w:pPr>
              <w:widowControl/>
              <w:wordWrap w:val="0"/>
              <w:spacing w:line="460" w:lineRule="exact"/>
              <w:jc w:val="left"/>
              <w:textAlignment w:val="top"/>
              <w:rPr>
                <w:rFonts w:cs="仿宋_GB2312"/>
                <w:sz w:val="28"/>
                <w:szCs w:val="28"/>
              </w:rPr>
            </w:pPr>
            <w:r>
              <w:rPr>
                <w:rFonts w:hint="eastAsia" w:cs="仿宋_GB2312"/>
                <w:sz w:val="28"/>
                <w:szCs w:val="28"/>
              </w:rPr>
              <w:t>投标人存在《深圳市财政局政府采购供应商信用信息管理办法》（深财规〔</w:t>
            </w:r>
            <w:r>
              <w:rPr>
                <w:rFonts w:cs="仿宋_GB2312"/>
                <w:sz w:val="28"/>
                <w:szCs w:val="28"/>
              </w:rPr>
              <w:t>2023〕3号）列明的一般行政处罚信息、一般违法失信记录信息的，本项不得分，不存在上述情形的本项得</w:t>
            </w:r>
            <w:r>
              <w:rPr>
                <w:rFonts w:hint="eastAsia" w:cs="仿宋_GB2312"/>
                <w:sz w:val="28"/>
                <w:szCs w:val="28"/>
                <w:lang w:val="en-US" w:eastAsia="zh-CN"/>
              </w:rPr>
              <w:t>5</w:t>
            </w:r>
            <w:r>
              <w:rPr>
                <w:rFonts w:cs="仿宋_GB2312"/>
                <w:sz w:val="28"/>
                <w:szCs w:val="28"/>
              </w:rPr>
              <w:t>分。投标人无需提供任何证明材料，评标过程中由工作人员向评审委员会提供供应商诚信查询结果。</w:t>
            </w:r>
          </w:p>
          <w:p>
            <w:pPr>
              <w:widowControl/>
              <w:wordWrap w:val="0"/>
              <w:spacing w:line="460" w:lineRule="exact"/>
              <w:jc w:val="left"/>
              <w:textAlignment w:val="top"/>
              <w:rPr>
                <w:rFonts w:cs="仿宋_GB2312"/>
                <w:sz w:val="28"/>
                <w:szCs w:val="28"/>
              </w:rPr>
            </w:pPr>
            <w:r>
              <w:rPr>
                <w:rFonts w:hint="eastAsia" w:cs="仿宋_GB2312"/>
                <w:sz w:val="28"/>
                <w:szCs w:val="28"/>
              </w:rPr>
              <w:t>查询渠道：通过“信用中国”（</w:t>
            </w:r>
            <w:r>
              <w:rPr>
                <w:rFonts w:cs="仿宋_GB2312"/>
                <w:sz w:val="28"/>
                <w:szCs w:val="28"/>
              </w:rPr>
              <w:t>www.creditchina.gov.cn）、“中国政府采购网”（www.ccgp.gov.cn）、“深圳市政府采购监管网”（http://zfcg.sz.gov.cn）以及财政主管部门认定的其他渠道查询供应商信用信息，信用信息以开标当日的查询结果为准。</w:t>
            </w: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eastAsia"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eastAsia" w:eastAsia="仿宋_GB2312" w:cs="仿宋_GB231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1" w:type="dxa"/>
            <w:gridSpan w:val="3"/>
            <w:vAlign w:val="center"/>
          </w:tcPr>
          <w:p>
            <w:pPr>
              <w:widowControl/>
              <w:wordWrap w:val="0"/>
              <w:spacing w:line="460" w:lineRule="exact"/>
              <w:jc w:val="center"/>
              <w:textAlignment w:val="top"/>
              <w:rPr>
                <w:rFonts w:ascii="黑体" w:hAnsi="黑体" w:eastAsia="黑体" w:cs="黑体"/>
                <w:szCs w:val="32"/>
              </w:rPr>
            </w:pPr>
            <w:r>
              <w:rPr>
                <w:rFonts w:hint="eastAsia" w:ascii="黑体" w:hAnsi="黑体" w:eastAsia="黑体" w:cs="黑体"/>
                <w:szCs w:val="32"/>
              </w:rPr>
              <w:t>综合评判结果</w:t>
            </w:r>
          </w:p>
        </w:tc>
        <w:tc>
          <w:tcPr>
            <w:tcW w:w="9807" w:type="dxa"/>
            <w:vAlign w:val="center"/>
          </w:tcPr>
          <w:p>
            <w:pPr>
              <w:widowControl/>
              <w:wordWrap w:val="0"/>
              <w:spacing w:line="460" w:lineRule="exact"/>
              <w:jc w:val="center"/>
              <w:textAlignment w:val="top"/>
              <w:rPr>
                <w:rFonts w:cs="仿宋_GB2312"/>
                <w:szCs w:val="32"/>
              </w:rPr>
            </w:pPr>
          </w:p>
        </w:tc>
        <w:tc>
          <w:tcPr>
            <w:tcW w:w="256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600" w:type="dxa"/>
            <w:vAlign w:val="center"/>
          </w:tcPr>
          <w:p>
            <w:pPr>
              <w:widowControl/>
              <w:wordWrap w:val="0"/>
              <w:spacing w:line="460" w:lineRule="exact"/>
              <w:jc w:val="center"/>
              <w:textAlignment w:val="top"/>
              <w:rPr>
                <w:rFonts w:hint="default" w:eastAsia="仿宋_GB2312" w:cs="仿宋_GB2312"/>
                <w:szCs w:val="32"/>
                <w:lang w:val="en-US" w:eastAsia="zh-CN"/>
              </w:rPr>
            </w:pPr>
          </w:p>
        </w:tc>
        <w:tc>
          <w:tcPr>
            <w:tcW w:w="2573" w:type="dxa"/>
            <w:vAlign w:val="center"/>
          </w:tcPr>
          <w:p>
            <w:pPr>
              <w:widowControl/>
              <w:wordWrap w:val="0"/>
              <w:spacing w:line="460" w:lineRule="exact"/>
              <w:jc w:val="center"/>
              <w:textAlignment w:val="top"/>
              <w:rPr>
                <w:rFonts w:hint="default" w:eastAsia="仿宋_GB2312" w:cs="仿宋_GB2312"/>
                <w:szCs w:val="32"/>
                <w:lang w:val="en-US" w:eastAsia="zh-CN"/>
              </w:rPr>
            </w:pPr>
          </w:p>
        </w:tc>
      </w:tr>
    </w:tbl>
    <w:p>
      <w:r>
        <w:rPr>
          <w:rFonts w:hint="eastAsia"/>
        </w:rPr>
        <w:t>评审人：                                                                日期：</w:t>
      </w:r>
    </w:p>
    <w:sectPr>
      <w:pgSz w:w="23811" w:h="16838" w:orient="landscape"/>
      <w:pgMar w:top="1701" w:right="1440" w:bottom="1701"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4304B"/>
    <w:rsid w:val="00286FF9"/>
    <w:rsid w:val="00385D68"/>
    <w:rsid w:val="008834EB"/>
    <w:rsid w:val="00973458"/>
    <w:rsid w:val="00BD174F"/>
    <w:rsid w:val="00D472B9"/>
    <w:rsid w:val="00FA0D77"/>
    <w:rsid w:val="01F33BC3"/>
    <w:rsid w:val="282375A9"/>
    <w:rsid w:val="36BF481F"/>
    <w:rsid w:val="373F3C94"/>
    <w:rsid w:val="3CC0330D"/>
    <w:rsid w:val="3FD77309"/>
    <w:rsid w:val="3FE5C36A"/>
    <w:rsid w:val="50C91439"/>
    <w:rsid w:val="50E269D8"/>
    <w:rsid w:val="51D461BF"/>
    <w:rsid w:val="54FF58D5"/>
    <w:rsid w:val="57375C92"/>
    <w:rsid w:val="5FB73E97"/>
    <w:rsid w:val="65FC0600"/>
    <w:rsid w:val="69820410"/>
    <w:rsid w:val="69F67E44"/>
    <w:rsid w:val="6F19767F"/>
    <w:rsid w:val="6FFFF857"/>
    <w:rsid w:val="73BD2A85"/>
    <w:rsid w:val="7BBF5006"/>
    <w:rsid w:val="7F6DD68F"/>
    <w:rsid w:val="7F9F6E3B"/>
    <w:rsid w:val="B79F97B3"/>
    <w:rsid w:val="BEED1220"/>
    <w:rsid w:val="CCEF58D2"/>
    <w:rsid w:val="D9FF76EC"/>
    <w:rsid w:val="DF3F27B3"/>
    <w:rsid w:val="F57F8B0A"/>
    <w:rsid w:val="FF6F42FE"/>
    <w:rsid w:val="FFDF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jc w:val="both"/>
    </w:pPr>
    <w:rPr>
      <w:rFonts w:ascii="仿宋_GB2312" w:hAnsi="仿宋_GB2312" w:eastAsia="仿宋_GB2312"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Body Text Indent"/>
    <w:basedOn w:val="1"/>
    <w:qFormat/>
    <w:uiPriority w:val="0"/>
    <w:pPr>
      <w:spacing w:line="580" w:lineRule="exact"/>
      <w:ind w:firstLine="600"/>
    </w:pPr>
  </w:style>
  <w:style w:type="paragraph" w:styleId="4">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1"/>
    <w:qFormat/>
    <w:uiPriority w:val="0"/>
    <w:pPr>
      <w:tabs>
        <w:tab w:val="center" w:pos="4153"/>
        <w:tab w:val="right" w:pos="8306"/>
      </w:tabs>
      <w:snapToGrid w:val="0"/>
      <w:spacing w:line="240" w:lineRule="atLeast"/>
      <w:jc w:val="center"/>
    </w:pPr>
    <w:rPr>
      <w:sz w:val="18"/>
      <w:szCs w:val="18"/>
    </w:rPr>
  </w:style>
  <w:style w:type="paragraph" w:styleId="6">
    <w:name w:val="Normal (Web)"/>
    <w:basedOn w:val="1"/>
    <w:qFormat/>
    <w:uiPriority w:val="99"/>
    <w:rPr>
      <w:sz w:val="24"/>
    </w:rPr>
  </w:style>
  <w:style w:type="paragraph" w:styleId="7">
    <w:name w:val="Body Text First Indent 2"/>
    <w:basedOn w:val="3"/>
    <w:unhideWhenUsed/>
    <w:qFormat/>
    <w:uiPriority w:val="1"/>
    <w:pPr>
      <w:ind w:firstLine="420"/>
    </w:pPr>
    <w:rPr>
      <w:rFonts w:eastAsia="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0"/>
    <w:rPr>
      <w:rFonts w:ascii="仿宋_GB2312" w:hAnsi="仿宋_GB2312" w:eastAsia="仿宋_GB2312" w:cs="Times New Roman"/>
      <w:kern w:val="2"/>
      <w:sz w:val="18"/>
      <w:szCs w:val="18"/>
    </w:rPr>
  </w:style>
  <w:style w:type="character" w:customStyle="1" w:styleId="12">
    <w:name w:val="页脚 字符"/>
    <w:basedOn w:val="10"/>
    <w:link w:val="4"/>
    <w:qFormat/>
    <w:uiPriority w:val="0"/>
    <w:rPr>
      <w:rFonts w:ascii="仿宋_GB2312" w:hAnsi="仿宋_GB2312" w:eastAsia="仿宋_GB2312" w:cs="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483</Words>
  <Characters>2758</Characters>
  <Lines>22</Lines>
  <Paragraphs>6</Paragraphs>
  <TotalTime>21</TotalTime>
  <ScaleCrop>false</ScaleCrop>
  <LinksUpToDate>false</LinksUpToDate>
  <CharactersWithSpaces>3235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2024-07-09T00:21:00Z</dcterms:created>
  <dc:creator>Administrator</dc:creator>
  <cp:lastModifiedBy>Administrator</cp:lastModifiedBy>
  <cp:lastPrinted>2025-11-27T09:23:47Z</cp:lastPrinted>
  <dcterms:modified xsi:type="dcterms:W3CDTF">2025-11-27T10:51:06Z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DBEA1C232E854CA4B54C0AF79CA1D0C8</vt:lpwstr>
  </property>
</Properties>
</file>