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4BB20">
      <w:pPr>
        <w:rPr>
          <w:rFonts w:asciiTheme="minorEastAsia" w:hAnsiTheme="minorEastAsia"/>
          <w:kern w:val="36"/>
          <w:sz w:val="30"/>
          <w:szCs w:val="30"/>
        </w:rPr>
      </w:pPr>
    </w:p>
    <w:p w14:paraId="75CFF4F3">
      <w:pPr>
        <w:jc w:val="center"/>
        <w:rPr>
          <w:rFonts w:asciiTheme="minorEastAsia" w:hAnsiTheme="minorEastAsia"/>
          <w:kern w:val="36"/>
          <w:sz w:val="30"/>
          <w:szCs w:val="30"/>
        </w:rPr>
      </w:pPr>
    </w:p>
    <w:p w14:paraId="776CFEAD">
      <w:pPr>
        <w:jc w:val="center"/>
        <w:rPr>
          <w:rFonts w:asciiTheme="minorEastAsia" w:hAnsiTheme="minorEastAsia"/>
          <w:kern w:val="36"/>
          <w:sz w:val="28"/>
          <w:szCs w:val="28"/>
        </w:rPr>
      </w:pPr>
    </w:p>
    <w:p w14:paraId="4C1DFF5B">
      <w:pPr>
        <w:jc w:val="center"/>
        <w:rPr>
          <w:rFonts w:asciiTheme="minorEastAsia" w:hAnsiTheme="minorEastAsia"/>
          <w:b/>
          <w:kern w:val="36"/>
          <w:sz w:val="52"/>
          <w:szCs w:val="52"/>
        </w:rPr>
      </w:pPr>
      <w:r>
        <w:rPr>
          <w:rFonts w:hint="eastAsia" w:asciiTheme="minorEastAsia" w:hAnsiTheme="minorEastAsia"/>
          <w:b/>
          <w:kern w:val="36"/>
          <w:sz w:val="52"/>
          <w:szCs w:val="52"/>
        </w:rPr>
        <w:t>广东中质检测技术有限公司</w:t>
      </w:r>
    </w:p>
    <w:p w14:paraId="0550B59E">
      <w:pPr>
        <w:jc w:val="center"/>
        <w:rPr>
          <w:rFonts w:asciiTheme="minorEastAsia" w:hAnsiTheme="minorEastAsia"/>
          <w:b/>
          <w:kern w:val="36"/>
          <w:sz w:val="32"/>
          <w:szCs w:val="32"/>
        </w:rPr>
      </w:pPr>
    </w:p>
    <w:p w14:paraId="566724FF">
      <w:pPr>
        <w:snapToGrid w:val="0"/>
        <w:spacing w:line="360" w:lineRule="auto"/>
        <w:jc w:val="center"/>
        <w:rPr>
          <w:rFonts w:cs="Times New Roman" w:asciiTheme="minorEastAsia" w:hAnsiTheme="minorEastAsia"/>
          <w:sz w:val="72"/>
          <w:szCs w:val="72"/>
        </w:rPr>
      </w:pPr>
      <w:r>
        <w:rPr>
          <w:rFonts w:hint="eastAsia" w:cs="Times New Roman" w:asciiTheme="minorEastAsia" w:hAnsiTheme="minorEastAsia"/>
          <w:sz w:val="72"/>
          <w:szCs w:val="72"/>
        </w:rPr>
        <w:t>招 标 文 件</w:t>
      </w:r>
    </w:p>
    <w:p w14:paraId="67848F60">
      <w:pPr>
        <w:snapToGrid w:val="0"/>
        <w:spacing w:line="360" w:lineRule="auto"/>
        <w:jc w:val="center"/>
        <w:rPr>
          <w:rFonts w:cs="Times New Roman" w:asciiTheme="minorEastAsia" w:hAnsiTheme="minorEastAsia"/>
          <w:b/>
          <w:sz w:val="52"/>
          <w:szCs w:val="52"/>
        </w:rPr>
      </w:pPr>
    </w:p>
    <w:p w14:paraId="69EA6239">
      <w:pPr>
        <w:jc w:val="center"/>
        <w:rPr>
          <w:rFonts w:asciiTheme="minorEastAsia" w:hAnsiTheme="minorEastAsia"/>
          <w:kern w:val="36"/>
          <w:sz w:val="30"/>
          <w:szCs w:val="30"/>
        </w:rPr>
      </w:pPr>
    </w:p>
    <w:p w14:paraId="634BA717">
      <w:pPr>
        <w:rPr>
          <w:rFonts w:asciiTheme="minorEastAsia" w:hAnsiTheme="minorEastAsia"/>
          <w:kern w:val="36"/>
          <w:sz w:val="30"/>
          <w:szCs w:val="30"/>
        </w:rPr>
      </w:pPr>
    </w:p>
    <w:p w14:paraId="09D28935">
      <w:pPr>
        <w:jc w:val="left"/>
        <w:rPr>
          <w:rFonts w:asciiTheme="minorEastAsia" w:hAnsiTheme="minorEastAsia"/>
          <w:b/>
          <w:kern w:val="36"/>
          <w:sz w:val="32"/>
          <w:szCs w:val="32"/>
        </w:rPr>
      </w:pPr>
    </w:p>
    <w:p w14:paraId="75E41E50">
      <w:pPr>
        <w:jc w:val="left"/>
        <w:rPr>
          <w:rFonts w:asciiTheme="minorEastAsia" w:hAnsiTheme="minorEastAsia"/>
          <w:b/>
          <w:kern w:val="36"/>
          <w:sz w:val="32"/>
          <w:szCs w:val="32"/>
        </w:rPr>
      </w:pPr>
    </w:p>
    <w:p w14:paraId="2A29A7DC">
      <w:pPr>
        <w:jc w:val="left"/>
        <w:rPr>
          <w:rFonts w:asciiTheme="minorEastAsia" w:hAnsiTheme="minorEastAsia"/>
          <w:b/>
          <w:kern w:val="36"/>
          <w:sz w:val="32"/>
          <w:szCs w:val="32"/>
        </w:rPr>
      </w:pPr>
    </w:p>
    <w:p w14:paraId="5D97F48D">
      <w:pPr>
        <w:ind w:firstLine="643" w:firstLineChars="200"/>
        <w:jc w:val="left"/>
        <w:rPr>
          <w:rFonts w:cs="宋体" w:asciiTheme="minorEastAsia" w:hAnsiTheme="minorEastAsia"/>
          <w:b/>
          <w:bCs/>
          <w:kern w:val="0"/>
          <w:sz w:val="32"/>
          <w:szCs w:val="32"/>
          <w:u w:val="single"/>
        </w:rPr>
      </w:pPr>
      <w:r>
        <w:rPr>
          <w:rFonts w:hint="eastAsia" w:asciiTheme="minorEastAsia" w:hAnsiTheme="minorEastAsia"/>
          <w:b/>
          <w:kern w:val="36"/>
          <w:sz w:val="32"/>
          <w:szCs w:val="32"/>
        </w:rPr>
        <w:t>项目名称：</w:t>
      </w:r>
      <w:r>
        <w:rPr>
          <w:rFonts w:hint="eastAsia" w:ascii="宋体" w:hAnsi="宋体" w:eastAsia="宋体" w:cs="宋体"/>
          <w:b/>
          <w:bCs/>
          <w:sz w:val="30"/>
          <w:szCs w:val="30"/>
          <w:u w:val="single"/>
        </w:rPr>
        <w:t>《架空绝缘电缆人工气候老化试验装置》采购项目</w:t>
      </w:r>
    </w:p>
    <w:p w14:paraId="32D60834">
      <w:pPr>
        <w:ind w:firstLine="643" w:firstLineChars="200"/>
        <w:jc w:val="left"/>
        <w:rPr>
          <w:rFonts w:asciiTheme="minorEastAsia" w:hAnsiTheme="minorEastAsia"/>
          <w:kern w:val="36"/>
          <w:sz w:val="30"/>
          <w:szCs w:val="30"/>
        </w:rPr>
      </w:pPr>
      <w:r>
        <w:rPr>
          <w:rFonts w:hint="eastAsia" w:asciiTheme="minorEastAsia" w:hAnsiTheme="minorEastAsia"/>
          <w:b/>
          <w:kern w:val="36"/>
          <w:sz w:val="32"/>
          <w:szCs w:val="32"/>
        </w:rPr>
        <w:t>招 标 人：</w:t>
      </w:r>
      <w:r>
        <w:rPr>
          <w:rFonts w:hint="eastAsia" w:cs="Times New Roman" w:asciiTheme="minorEastAsia" w:hAnsiTheme="minorEastAsia"/>
          <w:b/>
          <w:sz w:val="32"/>
          <w:szCs w:val="32"/>
          <w:u w:val="single"/>
        </w:rPr>
        <w:t xml:space="preserve">广东中质检测技术有限公司     </w:t>
      </w:r>
    </w:p>
    <w:p w14:paraId="2216F943">
      <w:pPr>
        <w:adjustRightInd w:val="0"/>
        <w:snapToGrid w:val="0"/>
        <w:ind w:left="840" w:leftChars="400"/>
        <w:jc w:val="left"/>
        <w:rPr>
          <w:rFonts w:cs="Times New Roman" w:asciiTheme="minorEastAsia" w:hAnsiTheme="minorEastAsia"/>
          <w:sz w:val="30"/>
          <w:szCs w:val="30"/>
        </w:rPr>
      </w:pPr>
    </w:p>
    <w:p w14:paraId="2407E300">
      <w:pPr>
        <w:jc w:val="center"/>
        <w:rPr>
          <w:rFonts w:asciiTheme="minorEastAsia" w:hAnsiTheme="minorEastAsia"/>
          <w:b/>
          <w:kern w:val="36"/>
          <w:sz w:val="36"/>
          <w:szCs w:val="36"/>
        </w:rPr>
      </w:pPr>
    </w:p>
    <w:p w14:paraId="2CE51A2E">
      <w:pPr>
        <w:jc w:val="center"/>
        <w:rPr>
          <w:rFonts w:asciiTheme="minorEastAsia" w:hAnsiTheme="minorEastAsia"/>
          <w:b/>
          <w:kern w:val="36"/>
          <w:sz w:val="36"/>
          <w:szCs w:val="36"/>
          <w:highlight w:val="none"/>
        </w:rPr>
      </w:pPr>
      <w:r>
        <w:rPr>
          <w:rFonts w:hint="eastAsia" w:asciiTheme="minorEastAsia" w:hAnsiTheme="minorEastAsia"/>
          <w:b/>
          <w:kern w:val="36"/>
          <w:sz w:val="36"/>
          <w:szCs w:val="36"/>
          <w:highlight w:val="none"/>
        </w:rPr>
        <w:t>2026年</w:t>
      </w:r>
      <w:r>
        <w:rPr>
          <w:rFonts w:hint="eastAsia" w:asciiTheme="minorEastAsia" w:hAnsiTheme="minorEastAsia"/>
          <w:b/>
          <w:kern w:val="36"/>
          <w:sz w:val="36"/>
          <w:szCs w:val="36"/>
          <w:highlight w:val="none"/>
          <w:lang w:val="en-US" w:eastAsia="zh-CN"/>
        </w:rPr>
        <w:t>9</w:t>
      </w:r>
      <w:r>
        <w:rPr>
          <w:rFonts w:hint="eastAsia" w:asciiTheme="minorEastAsia" w:hAnsiTheme="minorEastAsia"/>
          <w:b/>
          <w:kern w:val="36"/>
          <w:sz w:val="36"/>
          <w:szCs w:val="36"/>
          <w:highlight w:val="none"/>
        </w:rPr>
        <w:t>月</w:t>
      </w:r>
      <w:r>
        <w:rPr>
          <w:rFonts w:hint="eastAsia" w:asciiTheme="minorEastAsia" w:hAnsiTheme="minorEastAsia"/>
          <w:b/>
          <w:kern w:val="36"/>
          <w:sz w:val="36"/>
          <w:szCs w:val="36"/>
          <w:highlight w:val="none"/>
          <w:lang w:val="en-US" w:eastAsia="zh-CN"/>
        </w:rPr>
        <w:t>22</w:t>
      </w:r>
      <w:r>
        <w:rPr>
          <w:rFonts w:hint="eastAsia" w:asciiTheme="minorEastAsia" w:hAnsiTheme="minorEastAsia"/>
          <w:b/>
          <w:kern w:val="36"/>
          <w:sz w:val="36"/>
          <w:szCs w:val="36"/>
          <w:highlight w:val="none"/>
        </w:rPr>
        <w:t>日</w:t>
      </w:r>
    </w:p>
    <w:p w14:paraId="0D9576E9">
      <w:pPr>
        <w:rPr>
          <w:rFonts w:asciiTheme="minorEastAsia" w:hAnsiTheme="minorEastAsia"/>
          <w:kern w:val="36"/>
          <w:sz w:val="30"/>
          <w:szCs w:val="30"/>
        </w:rPr>
      </w:pPr>
    </w:p>
    <w:p w14:paraId="23D0BD0D">
      <w:pPr>
        <w:rPr>
          <w:rStyle w:val="25"/>
          <w:rFonts w:asciiTheme="minorEastAsia" w:hAnsiTheme="minorEastAsia"/>
          <w:color w:val="auto"/>
        </w:rPr>
      </w:pPr>
    </w:p>
    <w:p w14:paraId="1E8564B7">
      <w:pPr>
        <w:rPr>
          <w:rStyle w:val="25"/>
          <w:rFonts w:asciiTheme="minorEastAsia" w:hAnsiTheme="minorEastAsia"/>
          <w:color w:val="auto"/>
        </w:rPr>
      </w:pPr>
    </w:p>
    <w:p w14:paraId="1091BFDB">
      <w:pPr>
        <w:spacing w:line="560" w:lineRule="exact"/>
        <w:jc w:val="center"/>
        <w:rPr>
          <w:rFonts w:ascii="宋体" w:hAnsi="宋体" w:eastAsia="宋体" w:cs="宋体"/>
          <w:b/>
          <w:sz w:val="30"/>
          <w:szCs w:val="30"/>
        </w:rPr>
      </w:pPr>
    </w:p>
    <w:p w14:paraId="1CD9A6C9">
      <w:pPr>
        <w:spacing w:line="560" w:lineRule="exact"/>
        <w:jc w:val="center"/>
        <w:rPr>
          <w:rFonts w:ascii="宋体" w:hAnsi="宋体" w:eastAsia="宋体" w:cs="宋体"/>
          <w:b/>
          <w:sz w:val="30"/>
          <w:szCs w:val="30"/>
        </w:rPr>
      </w:pPr>
      <w:r>
        <w:rPr>
          <w:rFonts w:hint="eastAsia" w:ascii="宋体" w:hAnsi="宋体" w:eastAsia="宋体" w:cs="宋体"/>
          <w:b/>
          <w:sz w:val="30"/>
          <w:szCs w:val="30"/>
        </w:rPr>
        <w:t>广东中质检测技术有限公司</w:t>
      </w:r>
    </w:p>
    <w:p w14:paraId="1F3F4AA0">
      <w:pPr>
        <w:spacing w:line="560" w:lineRule="exact"/>
        <w:jc w:val="center"/>
        <w:rPr>
          <w:rFonts w:ascii="宋体" w:hAnsi="宋体" w:eastAsia="宋体" w:cs="宋体"/>
          <w:b/>
          <w:sz w:val="30"/>
          <w:szCs w:val="30"/>
        </w:rPr>
      </w:pPr>
      <w:r>
        <w:rPr>
          <w:rFonts w:hint="eastAsia" w:ascii="宋体" w:hAnsi="宋体" w:eastAsia="宋体" w:cs="宋体"/>
          <w:b/>
          <w:sz w:val="30"/>
          <w:szCs w:val="30"/>
        </w:rPr>
        <w:t xml:space="preserve">  项目招标公告</w:t>
      </w:r>
    </w:p>
    <w:p w14:paraId="5CEF74FD">
      <w:pPr>
        <w:spacing w:line="560" w:lineRule="exact"/>
        <w:ind w:firstLine="600" w:firstLineChars="200"/>
        <w:rPr>
          <w:rFonts w:ascii="宋体" w:hAnsi="宋体" w:eastAsia="宋体" w:cs="宋体"/>
          <w:sz w:val="30"/>
          <w:szCs w:val="30"/>
          <w:u w:val="single"/>
        </w:rPr>
      </w:pPr>
    </w:p>
    <w:p w14:paraId="0C2F5854">
      <w:pPr>
        <w:spacing w:line="560" w:lineRule="exact"/>
        <w:ind w:firstLine="600" w:firstLineChars="200"/>
        <w:rPr>
          <w:rFonts w:ascii="宋体" w:hAnsi="宋体" w:eastAsia="宋体" w:cs="宋体"/>
          <w:sz w:val="30"/>
          <w:szCs w:val="30"/>
        </w:rPr>
      </w:pPr>
      <w:r>
        <w:rPr>
          <w:rFonts w:hint="eastAsia" w:ascii="宋体" w:hAnsi="宋体" w:eastAsia="宋体" w:cs="宋体"/>
          <w:sz w:val="30"/>
          <w:szCs w:val="30"/>
          <w:u w:val="single"/>
        </w:rPr>
        <w:t>广东中质检测技术有限公司</w:t>
      </w:r>
      <w:r>
        <w:rPr>
          <w:rFonts w:hint="eastAsia" w:ascii="宋体" w:hAnsi="宋体" w:eastAsia="宋体" w:cs="宋体"/>
          <w:sz w:val="30"/>
          <w:szCs w:val="30"/>
        </w:rPr>
        <w:t>就</w:t>
      </w:r>
      <w:r>
        <w:rPr>
          <w:rFonts w:hint="eastAsia" w:ascii="宋体" w:hAnsi="宋体" w:eastAsia="宋体" w:cs="宋体"/>
          <w:sz w:val="30"/>
          <w:szCs w:val="30"/>
          <w:u w:val="single"/>
        </w:rPr>
        <w:t>《架空绝缘电缆人工气候老化试验装置》采购项目</w:t>
      </w:r>
      <w:r>
        <w:rPr>
          <w:rFonts w:hint="eastAsia" w:ascii="宋体" w:hAnsi="宋体" w:eastAsia="宋体" w:cs="宋体"/>
          <w:sz w:val="30"/>
          <w:szCs w:val="30"/>
        </w:rPr>
        <w:t>公开招标，诚邀符合资质且具备完成本项目能力的供应商参加投标竞价。</w:t>
      </w:r>
    </w:p>
    <w:p w14:paraId="3331FBBA">
      <w:pPr>
        <w:spacing w:line="560" w:lineRule="exact"/>
        <w:ind w:firstLine="600" w:firstLineChars="200"/>
        <w:rPr>
          <w:rFonts w:ascii="宋体" w:hAnsi="宋体" w:eastAsia="宋体" w:cs="宋体"/>
          <w:sz w:val="30"/>
          <w:szCs w:val="30"/>
        </w:rPr>
      </w:pPr>
      <w:r>
        <w:rPr>
          <w:rFonts w:hint="eastAsia" w:ascii="宋体" w:hAnsi="宋体" w:eastAsia="宋体" w:cs="宋体"/>
          <w:sz w:val="30"/>
          <w:szCs w:val="30"/>
        </w:rPr>
        <w:t>请贵司于</w:t>
      </w:r>
      <w:r>
        <w:rPr>
          <w:rFonts w:hint="eastAsia" w:ascii="宋体" w:hAnsi="宋体" w:eastAsia="宋体" w:cs="宋体"/>
          <w:sz w:val="30"/>
          <w:szCs w:val="30"/>
          <w:highlight w:val="none"/>
          <w:u w:val="single"/>
        </w:rPr>
        <w:t>2026年</w:t>
      </w:r>
      <w:r>
        <w:rPr>
          <w:rFonts w:hint="eastAsia" w:ascii="宋体" w:hAnsi="宋体" w:eastAsia="宋体" w:cs="宋体"/>
          <w:sz w:val="30"/>
          <w:szCs w:val="30"/>
          <w:highlight w:val="none"/>
          <w:u w:val="single"/>
          <w:lang w:val="en-US" w:eastAsia="zh-CN"/>
        </w:rPr>
        <w:t>10</w:t>
      </w:r>
      <w:r>
        <w:rPr>
          <w:rFonts w:hint="eastAsia" w:ascii="宋体" w:hAnsi="宋体" w:eastAsia="宋体" w:cs="宋体"/>
          <w:sz w:val="30"/>
          <w:szCs w:val="30"/>
          <w:highlight w:val="none"/>
          <w:u w:val="single"/>
        </w:rPr>
        <w:t>月</w:t>
      </w:r>
      <w:r>
        <w:rPr>
          <w:rFonts w:hint="eastAsia" w:ascii="宋体" w:hAnsi="宋体" w:eastAsia="宋体" w:cs="宋体"/>
          <w:sz w:val="30"/>
          <w:szCs w:val="30"/>
          <w:highlight w:val="none"/>
          <w:u w:val="single"/>
          <w:lang w:val="en-US" w:eastAsia="zh-CN"/>
        </w:rPr>
        <w:t>13</w:t>
      </w:r>
      <w:r>
        <w:rPr>
          <w:rFonts w:hint="eastAsia" w:ascii="宋体" w:hAnsi="宋体" w:eastAsia="宋体" w:cs="宋体"/>
          <w:sz w:val="30"/>
          <w:szCs w:val="30"/>
          <w:highlight w:val="none"/>
          <w:u w:val="single"/>
        </w:rPr>
        <w:t>日9:00</w:t>
      </w:r>
      <w:r>
        <w:rPr>
          <w:rFonts w:hint="eastAsia" w:ascii="宋体" w:hAnsi="宋体" w:eastAsia="宋体" w:cs="宋体"/>
          <w:sz w:val="30"/>
          <w:szCs w:val="30"/>
          <w:u w:val="single"/>
        </w:rPr>
        <w:t>（北京时间）</w:t>
      </w:r>
      <w:r>
        <w:rPr>
          <w:rFonts w:hint="eastAsia" w:ascii="宋体" w:hAnsi="宋体" w:eastAsia="宋体" w:cs="宋体"/>
          <w:sz w:val="30"/>
          <w:szCs w:val="30"/>
        </w:rPr>
        <w:t>前将投标文件递交到</w:t>
      </w:r>
      <w:r>
        <w:rPr>
          <w:rFonts w:hint="eastAsia" w:ascii="宋体" w:hAnsi="宋体" w:eastAsia="宋体" w:cs="宋体"/>
          <w:sz w:val="30"/>
          <w:szCs w:val="30"/>
          <w:u w:val="single"/>
        </w:rPr>
        <w:t>广州市高新技术产业开发区科学城科丰路31号G8栋201房广东中质检测技术有限公司。</w:t>
      </w:r>
      <w:r>
        <w:rPr>
          <w:rFonts w:hint="eastAsia" w:ascii="宋体" w:hAnsi="宋体" w:eastAsia="宋体" w:cs="宋体"/>
          <w:sz w:val="30"/>
          <w:szCs w:val="30"/>
        </w:rPr>
        <w:t>由我司内部评标委员会开标评审。</w:t>
      </w:r>
    </w:p>
    <w:p w14:paraId="4D44F380">
      <w:pPr>
        <w:spacing w:line="560" w:lineRule="exact"/>
        <w:rPr>
          <w:rFonts w:ascii="宋体" w:hAnsi="宋体" w:eastAsia="宋体" w:cs="宋体"/>
          <w:bCs/>
          <w:kern w:val="0"/>
          <w:sz w:val="30"/>
          <w:szCs w:val="30"/>
        </w:rPr>
      </w:pPr>
      <w:r>
        <w:rPr>
          <w:rFonts w:hint="eastAsia" w:ascii="宋体" w:hAnsi="宋体" w:eastAsia="宋体" w:cs="宋体"/>
          <w:sz w:val="30"/>
          <w:szCs w:val="30"/>
        </w:rPr>
        <w:t xml:space="preserve">    </w:t>
      </w:r>
    </w:p>
    <w:p w14:paraId="2C3F5BB5">
      <w:pPr>
        <w:spacing w:line="560" w:lineRule="exact"/>
        <w:rPr>
          <w:rFonts w:ascii="宋体" w:hAnsi="宋体" w:eastAsia="宋体" w:cs="宋体"/>
          <w:sz w:val="30"/>
          <w:szCs w:val="30"/>
        </w:rPr>
      </w:pPr>
      <w:r>
        <w:rPr>
          <w:rFonts w:hint="eastAsia" w:ascii="宋体" w:hAnsi="宋体" w:eastAsia="宋体" w:cs="宋体"/>
          <w:sz w:val="30"/>
          <w:szCs w:val="30"/>
        </w:rPr>
        <w:t>联 系 人：潘志良              电    话：13640602460</w:t>
      </w:r>
    </w:p>
    <w:p w14:paraId="0901F420">
      <w:pPr>
        <w:spacing w:line="560" w:lineRule="exact"/>
        <w:rPr>
          <w:rFonts w:ascii="宋体" w:hAnsi="宋体" w:eastAsia="宋体" w:cs="宋体"/>
          <w:sz w:val="30"/>
          <w:szCs w:val="30"/>
        </w:rPr>
      </w:pPr>
      <w:r>
        <w:rPr>
          <w:rFonts w:hint="eastAsia" w:ascii="宋体" w:hAnsi="宋体" w:eastAsia="宋体" w:cs="宋体"/>
          <w:sz w:val="30"/>
          <w:szCs w:val="30"/>
        </w:rPr>
        <w:t>业务（咨询）联系人：王莎莎    电    话：15625132913</w:t>
      </w:r>
    </w:p>
    <w:p w14:paraId="0C41A915">
      <w:pPr>
        <w:spacing w:line="560" w:lineRule="exact"/>
        <w:rPr>
          <w:rFonts w:ascii="宋体" w:hAnsi="宋体" w:eastAsia="宋体" w:cs="宋体"/>
          <w:sz w:val="30"/>
          <w:szCs w:val="30"/>
        </w:rPr>
      </w:pPr>
      <w:r>
        <w:rPr>
          <w:rFonts w:hint="eastAsia" w:ascii="宋体" w:hAnsi="宋体" w:eastAsia="宋体" w:cs="宋体"/>
          <w:sz w:val="30"/>
          <w:szCs w:val="30"/>
        </w:rPr>
        <w:t>邮    编：510000</w:t>
      </w:r>
    </w:p>
    <w:p w14:paraId="0C5CA99C">
      <w:pPr>
        <w:tabs>
          <w:tab w:val="left" w:pos="7560"/>
        </w:tabs>
        <w:spacing w:line="560" w:lineRule="exact"/>
        <w:ind w:firstLine="600" w:firstLineChars="200"/>
        <w:rPr>
          <w:rFonts w:ascii="宋体" w:hAnsi="宋体" w:eastAsia="宋体" w:cs="宋体"/>
          <w:sz w:val="30"/>
          <w:szCs w:val="30"/>
        </w:rPr>
      </w:pPr>
    </w:p>
    <w:p w14:paraId="79261A2E">
      <w:pPr>
        <w:tabs>
          <w:tab w:val="left" w:pos="7560"/>
        </w:tabs>
        <w:spacing w:line="560" w:lineRule="exact"/>
        <w:ind w:firstLine="4800" w:firstLineChars="1600"/>
        <w:rPr>
          <w:rFonts w:ascii="宋体" w:hAnsi="宋体" w:eastAsia="宋体" w:cs="宋体"/>
          <w:sz w:val="30"/>
          <w:szCs w:val="30"/>
        </w:rPr>
      </w:pPr>
    </w:p>
    <w:p w14:paraId="14FEC175">
      <w:pPr>
        <w:tabs>
          <w:tab w:val="left" w:pos="7560"/>
        </w:tabs>
        <w:spacing w:line="560" w:lineRule="exact"/>
        <w:ind w:firstLine="4800" w:firstLineChars="1600"/>
        <w:rPr>
          <w:rFonts w:ascii="宋体" w:hAnsi="宋体" w:eastAsia="宋体" w:cs="宋体"/>
          <w:sz w:val="30"/>
          <w:szCs w:val="30"/>
        </w:rPr>
      </w:pPr>
    </w:p>
    <w:p w14:paraId="285DA2FD">
      <w:pPr>
        <w:spacing w:line="560" w:lineRule="exact"/>
        <w:ind w:firstLine="3300" w:firstLineChars="1100"/>
        <w:rPr>
          <w:rFonts w:ascii="宋体" w:hAnsi="宋体" w:eastAsia="宋体" w:cs="宋体"/>
          <w:sz w:val="30"/>
          <w:szCs w:val="30"/>
        </w:rPr>
      </w:pPr>
      <w:r>
        <w:rPr>
          <w:rFonts w:hint="eastAsia" w:ascii="宋体" w:hAnsi="宋体" w:eastAsia="宋体" w:cs="宋体"/>
          <w:sz w:val="30"/>
          <w:szCs w:val="30"/>
        </w:rPr>
        <w:t>广东中质检测技术有限公司</w:t>
      </w:r>
    </w:p>
    <w:p w14:paraId="786F08D3">
      <w:pPr>
        <w:spacing w:line="560" w:lineRule="exact"/>
        <w:ind w:firstLine="4500" w:firstLineChars="1500"/>
        <w:rPr>
          <w:rFonts w:ascii="宋体" w:hAnsi="宋体" w:eastAsia="宋体" w:cs="宋体"/>
          <w:sz w:val="30"/>
          <w:szCs w:val="30"/>
          <w:highlight w:val="none"/>
        </w:rPr>
      </w:pPr>
      <w:r>
        <w:rPr>
          <w:rFonts w:hint="eastAsia" w:ascii="宋体" w:hAnsi="宋体" w:eastAsia="宋体" w:cs="宋体"/>
          <w:sz w:val="30"/>
          <w:szCs w:val="30"/>
          <w:highlight w:val="none"/>
        </w:rPr>
        <w:t>2026年</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月</w:t>
      </w:r>
      <w:r>
        <w:rPr>
          <w:rFonts w:hint="eastAsia" w:ascii="宋体" w:hAnsi="宋体" w:eastAsia="宋体" w:cs="宋体"/>
          <w:sz w:val="30"/>
          <w:szCs w:val="30"/>
          <w:highlight w:val="none"/>
          <w:lang w:val="en-US" w:eastAsia="zh-CN"/>
        </w:rPr>
        <w:t>22</w:t>
      </w:r>
      <w:r>
        <w:rPr>
          <w:rFonts w:hint="eastAsia" w:ascii="宋体" w:hAnsi="宋体" w:eastAsia="宋体" w:cs="宋体"/>
          <w:sz w:val="30"/>
          <w:szCs w:val="30"/>
          <w:highlight w:val="none"/>
        </w:rPr>
        <w:t>日</w:t>
      </w:r>
    </w:p>
    <w:p w14:paraId="6D72CD86">
      <w:pPr>
        <w:spacing w:line="360" w:lineRule="auto"/>
        <w:ind w:firstLine="600" w:firstLineChars="200"/>
        <w:rPr>
          <w:rFonts w:ascii="宋体" w:hAnsi="宋体" w:eastAsia="宋体" w:cs="宋体"/>
          <w:sz w:val="30"/>
          <w:szCs w:val="30"/>
        </w:rPr>
      </w:pPr>
    </w:p>
    <w:p w14:paraId="5DE3F0D3">
      <w:pPr>
        <w:spacing w:line="360" w:lineRule="auto"/>
        <w:rPr>
          <w:rFonts w:asciiTheme="minorEastAsia" w:hAnsiTheme="minorEastAsia"/>
          <w:sz w:val="30"/>
          <w:szCs w:val="30"/>
        </w:rPr>
      </w:pPr>
    </w:p>
    <w:p w14:paraId="06E97E8B">
      <w:pPr>
        <w:rPr>
          <w:rStyle w:val="25"/>
          <w:rFonts w:asciiTheme="minorEastAsia" w:hAnsiTheme="minorEastAsia"/>
          <w:color w:val="auto"/>
        </w:rPr>
      </w:pPr>
    </w:p>
    <w:p w14:paraId="3A889AB1">
      <w:pPr>
        <w:rPr>
          <w:rStyle w:val="25"/>
          <w:rFonts w:asciiTheme="minorEastAsia" w:hAnsiTheme="minorEastAsia"/>
          <w:color w:val="auto"/>
        </w:rPr>
      </w:pPr>
    </w:p>
    <w:sdt>
      <w:sdtPr>
        <w:rPr>
          <w:rFonts w:asciiTheme="minorEastAsia" w:hAnsiTheme="minorEastAsia" w:eastAsiaTheme="minorEastAsia" w:cstheme="minorBidi"/>
          <w:b w:val="0"/>
          <w:bCs w:val="0"/>
          <w:color w:val="auto"/>
          <w:kern w:val="2"/>
          <w:sz w:val="21"/>
          <w:szCs w:val="22"/>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u w:val="single"/>
          <w:lang w:val="zh-CN"/>
        </w:rPr>
      </w:sdtEndPr>
      <w:sdtContent>
        <w:p w14:paraId="188C8E92">
          <w:pPr>
            <w:pStyle w:val="33"/>
            <w:spacing w:line="700" w:lineRule="exact"/>
            <w:jc w:val="center"/>
            <w:rPr>
              <w:rFonts w:asciiTheme="minorEastAsia" w:hAnsiTheme="minorEastAsia"/>
              <w:lang w:val="zh-CN"/>
            </w:rPr>
          </w:pPr>
          <w:r>
            <w:rPr>
              <w:rFonts w:cs="Times New Roman" w:asciiTheme="minorEastAsia" w:hAnsiTheme="minorEastAsia" w:eastAsiaTheme="minorEastAsia"/>
              <w:color w:val="auto"/>
              <w:sz w:val="48"/>
              <w:szCs w:val="48"/>
              <w:lang w:val="zh-CN"/>
            </w:rPr>
            <w:t>目录</w:t>
          </w:r>
        </w:p>
        <w:p w14:paraId="7C755E9F">
          <w:pPr>
            <w:pStyle w:val="12"/>
            <w:tabs>
              <w:tab w:val="right" w:leader="dot" w:pos="8312"/>
              <w:tab w:val="clear" w:pos="8302"/>
            </w:tabs>
          </w:pPr>
          <w:r>
            <w:rPr>
              <w:rFonts w:cs="Times New Roman" w:asciiTheme="minorEastAsia" w:hAnsiTheme="minorEastAsia"/>
              <w:b/>
              <w:sz w:val="32"/>
              <w:szCs w:val="32"/>
            </w:rPr>
            <w:fldChar w:fldCharType="begin"/>
          </w:r>
          <w:r>
            <w:rPr>
              <w:rFonts w:cs="Times New Roman" w:asciiTheme="minorEastAsia" w:hAnsiTheme="minorEastAsia"/>
              <w:b/>
              <w:sz w:val="32"/>
              <w:szCs w:val="32"/>
            </w:rPr>
            <w:instrText xml:space="preserve"> TOC \o "1-3" \h \z \u </w:instrText>
          </w:r>
          <w:r>
            <w:rPr>
              <w:rFonts w:cs="Times New Roman" w:asciiTheme="minorEastAsia" w:hAnsiTheme="minorEastAsia"/>
              <w:b/>
              <w:sz w:val="32"/>
              <w:szCs w:val="32"/>
            </w:rPr>
            <w:fldChar w:fldCharType="separate"/>
          </w:r>
          <w:r>
            <w:rPr>
              <w:rFonts w:cs="Times New Roman" w:asciiTheme="minorEastAsia" w:hAnsiTheme="minorEastAsia"/>
              <w:szCs w:val="32"/>
            </w:rPr>
            <w:fldChar w:fldCharType="begin"/>
          </w:r>
          <w:r>
            <w:rPr>
              <w:rFonts w:cs="Times New Roman" w:asciiTheme="minorEastAsia" w:hAnsiTheme="minorEastAsia"/>
              <w:szCs w:val="32"/>
            </w:rPr>
            <w:instrText xml:space="preserve"> HYPERLINK \l _Toc20152 </w:instrText>
          </w:r>
          <w:r>
            <w:rPr>
              <w:rFonts w:cs="Times New Roman" w:asciiTheme="minorEastAsia" w:hAnsiTheme="minorEastAsia"/>
              <w:szCs w:val="32"/>
            </w:rPr>
            <w:fldChar w:fldCharType="separate"/>
          </w:r>
          <w:r>
            <w:rPr>
              <w:rFonts w:hint="eastAsia" w:asciiTheme="minorEastAsia" w:hAnsiTheme="minorEastAsia"/>
              <w:szCs w:val="36"/>
            </w:rPr>
            <w:t>第一章 招标公告</w:t>
          </w:r>
          <w:r>
            <w:tab/>
          </w:r>
          <w:r>
            <w:fldChar w:fldCharType="begin"/>
          </w:r>
          <w:r>
            <w:instrText xml:space="preserve"> PAGEREF _Toc20152 \h </w:instrText>
          </w:r>
          <w:r>
            <w:fldChar w:fldCharType="separate"/>
          </w:r>
          <w:r>
            <w:t>4</w:t>
          </w:r>
          <w:r>
            <w:fldChar w:fldCharType="end"/>
          </w:r>
          <w:r>
            <w:rPr>
              <w:rFonts w:cs="Times New Roman" w:asciiTheme="minorEastAsia" w:hAnsiTheme="minorEastAsia"/>
              <w:szCs w:val="32"/>
            </w:rPr>
            <w:fldChar w:fldCharType="end"/>
          </w:r>
        </w:p>
        <w:p w14:paraId="5F8F7BC1">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_Toc22147 </w:instrText>
          </w:r>
          <w:r>
            <w:rPr>
              <w:rFonts w:cs="Times New Roman" w:asciiTheme="minorEastAsia" w:hAnsiTheme="minorEastAsia"/>
              <w:bCs/>
              <w:szCs w:val="32"/>
              <w:lang w:val="zh-CN"/>
            </w:rPr>
            <w:fldChar w:fldCharType="separate"/>
          </w:r>
          <w:r>
            <w:rPr>
              <w:rFonts w:hint="eastAsia" w:asciiTheme="minorEastAsia" w:hAnsiTheme="minorEastAsia"/>
              <w:szCs w:val="36"/>
            </w:rPr>
            <w:t xml:space="preserve">第二章 </w:t>
          </w:r>
          <w:r>
            <w:rPr>
              <w:rFonts w:hint="eastAsia" w:asciiTheme="minorEastAsia" w:hAnsiTheme="minorEastAsia"/>
              <w:szCs w:val="36"/>
              <w:lang w:val="en-US" w:eastAsia="zh-CN"/>
            </w:rPr>
            <w:t>项目信息</w:t>
          </w:r>
          <w:r>
            <w:tab/>
          </w:r>
          <w:r>
            <w:fldChar w:fldCharType="begin"/>
          </w:r>
          <w:r>
            <w:instrText xml:space="preserve"> PAGEREF _Toc22147 \h </w:instrText>
          </w:r>
          <w:r>
            <w:fldChar w:fldCharType="separate"/>
          </w:r>
          <w:r>
            <w:t>8</w:t>
          </w:r>
          <w:r>
            <w:fldChar w:fldCharType="end"/>
          </w:r>
          <w:r>
            <w:rPr>
              <w:rFonts w:cs="Times New Roman" w:asciiTheme="minorEastAsia" w:hAnsiTheme="minorEastAsia"/>
              <w:bCs/>
              <w:szCs w:val="32"/>
              <w:lang w:val="zh-CN"/>
            </w:rPr>
            <w:fldChar w:fldCharType="end"/>
          </w:r>
        </w:p>
        <w:p w14:paraId="6A1064D6">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_Toc23531 </w:instrText>
          </w:r>
          <w:r>
            <w:rPr>
              <w:rFonts w:cs="Times New Roman" w:asciiTheme="minorEastAsia" w:hAnsiTheme="minorEastAsia"/>
              <w:bCs/>
              <w:szCs w:val="32"/>
              <w:lang w:val="zh-CN"/>
            </w:rPr>
            <w:fldChar w:fldCharType="separate"/>
          </w:r>
          <w:r>
            <w:rPr>
              <w:rFonts w:hint="eastAsia" w:asciiTheme="minorEastAsia" w:hAnsiTheme="minorEastAsia"/>
              <w:szCs w:val="36"/>
            </w:rPr>
            <w:t>第三章 开标、评标、中标与签约</w:t>
          </w:r>
          <w:r>
            <w:tab/>
          </w:r>
          <w:r>
            <w:fldChar w:fldCharType="begin"/>
          </w:r>
          <w:r>
            <w:instrText xml:space="preserve"> PAGEREF _Toc23531 \h </w:instrText>
          </w:r>
          <w:r>
            <w:fldChar w:fldCharType="separate"/>
          </w:r>
          <w:r>
            <w:t>14</w:t>
          </w:r>
          <w:r>
            <w:fldChar w:fldCharType="end"/>
          </w:r>
          <w:r>
            <w:rPr>
              <w:rFonts w:cs="Times New Roman" w:asciiTheme="minorEastAsia" w:hAnsiTheme="minorEastAsia"/>
              <w:bCs/>
              <w:szCs w:val="32"/>
              <w:lang w:val="zh-CN"/>
            </w:rPr>
            <w:fldChar w:fldCharType="end"/>
          </w:r>
        </w:p>
        <w:p w14:paraId="193D68A0">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_Toc32205 </w:instrText>
          </w:r>
          <w:r>
            <w:rPr>
              <w:rFonts w:cs="Times New Roman" w:asciiTheme="minorEastAsia" w:hAnsiTheme="minorEastAsia"/>
              <w:bCs/>
              <w:szCs w:val="32"/>
              <w:lang w:val="zh-CN"/>
            </w:rPr>
            <w:fldChar w:fldCharType="separate"/>
          </w:r>
          <w:r>
            <w:rPr>
              <w:rFonts w:hint="eastAsia" w:asciiTheme="minorEastAsia" w:hAnsiTheme="minorEastAsia"/>
              <w:szCs w:val="36"/>
            </w:rPr>
            <w:t>第四章</w:t>
          </w:r>
          <w:r>
            <w:rPr>
              <w:rFonts w:hint="eastAsia" w:asciiTheme="minorEastAsia" w:hAnsiTheme="minorEastAsia"/>
              <w:szCs w:val="36"/>
              <w:lang w:val="en-US" w:eastAsia="zh-CN"/>
            </w:rPr>
            <w:t xml:space="preserve"> </w:t>
          </w:r>
          <w:r>
            <w:rPr>
              <w:rFonts w:hint="eastAsia" w:asciiTheme="minorEastAsia" w:hAnsiTheme="minorEastAsia"/>
              <w:szCs w:val="36"/>
            </w:rPr>
            <w:t>评标方法</w:t>
          </w:r>
          <w:r>
            <w:tab/>
          </w:r>
          <w:r>
            <w:fldChar w:fldCharType="begin"/>
          </w:r>
          <w:r>
            <w:instrText xml:space="preserve"> PAGEREF _Toc32205 \h </w:instrText>
          </w:r>
          <w:r>
            <w:fldChar w:fldCharType="separate"/>
          </w:r>
          <w:r>
            <w:t>15</w:t>
          </w:r>
          <w:r>
            <w:fldChar w:fldCharType="end"/>
          </w:r>
          <w:r>
            <w:rPr>
              <w:rFonts w:cs="Times New Roman" w:asciiTheme="minorEastAsia" w:hAnsiTheme="minorEastAsia"/>
              <w:bCs/>
              <w:szCs w:val="32"/>
              <w:lang w:val="zh-CN"/>
            </w:rPr>
            <w:fldChar w:fldCharType="end"/>
          </w:r>
        </w:p>
        <w:p w14:paraId="6943917F">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_Toc10377 </w:instrText>
          </w:r>
          <w:r>
            <w:rPr>
              <w:rFonts w:cs="Times New Roman" w:asciiTheme="minorEastAsia" w:hAnsiTheme="minorEastAsia"/>
              <w:bCs/>
              <w:szCs w:val="32"/>
              <w:lang w:val="zh-CN"/>
            </w:rPr>
            <w:fldChar w:fldCharType="separate"/>
          </w:r>
          <w:r>
            <w:rPr>
              <w:rFonts w:hint="eastAsia" w:asciiTheme="minorEastAsia" w:hAnsiTheme="minorEastAsia"/>
              <w:szCs w:val="36"/>
            </w:rPr>
            <w:t>第五章 设备验收</w:t>
          </w:r>
          <w:r>
            <w:tab/>
          </w:r>
          <w:r>
            <w:fldChar w:fldCharType="begin"/>
          </w:r>
          <w:r>
            <w:instrText xml:space="preserve"> PAGEREF _Toc10377 \h </w:instrText>
          </w:r>
          <w:r>
            <w:fldChar w:fldCharType="separate"/>
          </w:r>
          <w:r>
            <w:t>18</w:t>
          </w:r>
          <w:r>
            <w:fldChar w:fldCharType="end"/>
          </w:r>
          <w:r>
            <w:rPr>
              <w:rFonts w:cs="Times New Roman" w:asciiTheme="minorEastAsia" w:hAnsiTheme="minorEastAsia"/>
              <w:bCs/>
              <w:szCs w:val="32"/>
              <w:lang w:val="zh-CN"/>
            </w:rPr>
            <w:fldChar w:fldCharType="end"/>
          </w:r>
        </w:p>
        <w:p w14:paraId="611B1182">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_Toc17181 </w:instrText>
          </w:r>
          <w:r>
            <w:rPr>
              <w:rFonts w:cs="Times New Roman" w:asciiTheme="minorEastAsia" w:hAnsiTheme="minorEastAsia"/>
              <w:bCs/>
              <w:szCs w:val="32"/>
              <w:lang w:val="zh-CN"/>
            </w:rPr>
            <w:fldChar w:fldCharType="separate"/>
          </w:r>
          <w:r>
            <w:rPr>
              <w:rFonts w:hint="eastAsia" w:asciiTheme="minorEastAsia" w:hAnsiTheme="minorEastAsia"/>
              <w:szCs w:val="36"/>
            </w:rPr>
            <w:t>第六章 投标文件格式</w:t>
          </w:r>
          <w:r>
            <w:tab/>
          </w:r>
          <w:r>
            <w:fldChar w:fldCharType="begin"/>
          </w:r>
          <w:r>
            <w:instrText xml:space="preserve"> PAGEREF _Toc17181 \h </w:instrText>
          </w:r>
          <w:r>
            <w:fldChar w:fldCharType="separate"/>
          </w:r>
          <w:r>
            <w:t>19</w:t>
          </w:r>
          <w:r>
            <w:fldChar w:fldCharType="end"/>
          </w:r>
          <w:r>
            <w:rPr>
              <w:rFonts w:cs="Times New Roman" w:asciiTheme="minorEastAsia" w:hAnsiTheme="minorEastAsia"/>
              <w:bCs/>
              <w:szCs w:val="32"/>
              <w:lang w:val="zh-CN"/>
            </w:rPr>
            <w:fldChar w:fldCharType="end"/>
          </w:r>
        </w:p>
        <w:p w14:paraId="62C6E906">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_Toc32567 </w:instrText>
          </w:r>
          <w:r>
            <w:rPr>
              <w:rFonts w:cs="Times New Roman" w:asciiTheme="minorEastAsia" w:hAnsiTheme="minorEastAsia"/>
              <w:bCs/>
              <w:szCs w:val="32"/>
              <w:lang w:val="zh-CN"/>
            </w:rPr>
            <w:fldChar w:fldCharType="separate"/>
          </w:r>
          <w:r>
            <w:rPr>
              <w:rFonts w:hint="eastAsia" w:asciiTheme="minorEastAsia" w:hAnsiTheme="minorEastAsia"/>
              <w:bCs/>
              <w:szCs w:val="28"/>
            </w:rPr>
            <w:t>一、投标书（格式）：</w:t>
          </w:r>
          <w:r>
            <w:tab/>
          </w:r>
          <w:r>
            <w:fldChar w:fldCharType="begin"/>
          </w:r>
          <w:r>
            <w:instrText xml:space="preserve"> PAGEREF _Toc32567 \h </w:instrText>
          </w:r>
          <w:r>
            <w:fldChar w:fldCharType="separate"/>
          </w:r>
          <w:r>
            <w:t>19</w:t>
          </w:r>
          <w:r>
            <w:fldChar w:fldCharType="end"/>
          </w:r>
          <w:r>
            <w:rPr>
              <w:rFonts w:cs="Times New Roman" w:asciiTheme="minorEastAsia" w:hAnsiTheme="minorEastAsia"/>
              <w:bCs/>
              <w:szCs w:val="32"/>
              <w:lang w:val="zh-CN"/>
            </w:rPr>
            <w:fldChar w:fldCharType="end"/>
          </w:r>
        </w:p>
        <w:p w14:paraId="782972B2">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_Toc21212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二、营业执照：</w:t>
          </w:r>
          <w:r>
            <w:tab/>
          </w:r>
          <w:r>
            <w:fldChar w:fldCharType="begin"/>
          </w:r>
          <w:r>
            <w:instrText xml:space="preserve"> PAGEREF _Toc21212 \h </w:instrText>
          </w:r>
          <w:r>
            <w:fldChar w:fldCharType="separate"/>
          </w:r>
          <w:r>
            <w:t>21</w:t>
          </w:r>
          <w:r>
            <w:fldChar w:fldCharType="end"/>
          </w:r>
          <w:r>
            <w:rPr>
              <w:rFonts w:cs="Times New Roman" w:asciiTheme="minorEastAsia" w:hAnsiTheme="minorEastAsia"/>
              <w:bCs/>
              <w:szCs w:val="32"/>
              <w:lang w:val="zh-CN"/>
            </w:rPr>
            <w:fldChar w:fldCharType="end"/>
          </w:r>
        </w:p>
        <w:p w14:paraId="75DC182E">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_Toc32194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三</w:t>
          </w:r>
          <w:r>
            <w:rPr>
              <w:rFonts w:hint="eastAsia" w:asciiTheme="minorEastAsia" w:hAnsiTheme="minorEastAsia"/>
              <w:bCs/>
              <w:szCs w:val="28"/>
            </w:rPr>
            <w:t>、法定代表人身份证明书（格式）：</w:t>
          </w:r>
          <w:r>
            <w:tab/>
          </w:r>
          <w:r>
            <w:fldChar w:fldCharType="begin"/>
          </w:r>
          <w:r>
            <w:instrText xml:space="preserve"> PAGEREF _Toc32194 \h </w:instrText>
          </w:r>
          <w:r>
            <w:fldChar w:fldCharType="separate"/>
          </w:r>
          <w:r>
            <w:t>22</w:t>
          </w:r>
          <w:r>
            <w:fldChar w:fldCharType="end"/>
          </w:r>
          <w:r>
            <w:rPr>
              <w:rFonts w:cs="Times New Roman" w:asciiTheme="minorEastAsia" w:hAnsiTheme="minorEastAsia"/>
              <w:bCs/>
              <w:szCs w:val="32"/>
              <w:lang w:val="zh-CN"/>
            </w:rPr>
            <w:fldChar w:fldCharType="end"/>
          </w:r>
        </w:p>
        <w:p w14:paraId="01B56A15">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_Toc4738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四</w:t>
          </w:r>
          <w:r>
            <w:rPr>
              <w:rFonts w:hint="eastAsia" w:asciiTheme="minorEastAsia" w:hAnsiTheme="minorEastAsia"/>
              <w:bCs/>
              <w:szCs w:val="28"/>
            </w:rPr>
            <w:t>、法定代表人授权委托书（格式）：</w:t>
          </w:r>
          <w:r>
            <w:tab/>
          </w:r>
          <w:r>
            <w:fldChar w:fldCharType="begin"/>
          </w:r>
          <w:r>
            <w:instrText xml:space="preserve"> PAGEREF _Toc4738 \h </w:instrText>
          </w:r>
          <w:r>
            <w:fldChar w:fldCharType="separate"/>
          </w:r>
          <w:r>
            <w:t>23</w:t>
          </w:r>
          <w:r>
            <w:fldChar w:fldCharType="end"/>
          </w:r>
          <w:r>
            <w:rPr>
              <w:rFonts w:cs="Times New Roman" w:asciiTheme="minorEastAsia" w:hAnsiTheme="minorEastAsia"/>
              <w:bCs/>
              <w:szCs w:val="32"/>
              <w:lang w:val="zh-CN"/>
            </w:rPr>
            <w:fldChar w:fldCharType="end"/>
          </w:r>
        </w:p>
        <w:p w14:paraId="21E3FB50">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_Toc16159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五</w:t>
          </w:r>
          <w:r>
            <w:rPr>
              <w:rFonts w:hint="eastAsia" w:asciiTheme="minorEastAsia" w:hAnsiTheme="minorEastAsia"/>
              <w:bCs/>
              <w:szCs w:val="28"/>
            </w:rPr>
            <w:t>、投标人概况表：</w:t>
          </w:r>
          <w:r>
            <w:tab/>
          </w:r>
          <w:r>
            <w:fldChar w:fldCharType="begin"/>
          </w:r>
          <w:r>
            <w:instrText xml:space="preserve"> PAGEREF _Toc16159 \h </w:instrText>
          </w:r>
          <w:r>
            <w:fldChar w:fldCharType="separate"/>
          </w:r>
          <w:r>
            <w:t>24</w:t>
          </w:r>
          <w:r>
            <w:fldChar w:fldCharType="end"/>
          </w:r>
          <w:r>
            <w:rPr>
              <w:rFonts w:cs="Times New Roman" w:asciiTheme="minorEastAsia" w:hAnsiTheme="minorEastAsia"/>
              <w:bCs/>
              <w:szCs w:val="32"/>
              <w:lang w:val="zh-CN"/>
            </w:rPr>
            <w:fldChar w:fldCharType="end"/>
          </w:r>
        </w:p>
        <w:p w14:paraId="63F8A984">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_Toc14113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六</w:t>
          </w:r>
          <w:r>
            <w:rPr>
              <w:rFonts w:hint="eastAsia" w:asciiTheme="minorEastAsia" w:hAnsiTheme="minorEastAsia"/>
              <w:bCs/>
              <w:szCs w:val="28"/>
            </w:rPr>
            <w:t>、投标报价表：</w:t>
          </w:r>
          <w:r>
            <w:tab/>
          </w:r>
          <w:r>
            <w:fldChar w:fldCharType="begin"/>
          </w:r>
          <w:r>
            <w:instrText xml:space="preserve"> PAGEREF _Toc14113 \h </w:instrText>
          </w:r>
          <w:r>
            <w:fldChar w:fldCharType="separate"/>
          </w:r>
          <w:r>
            <w:t>25</w:t>
          </w:r>
          <w:r>
            <w:fldChar w:fldCharType="end"/>
          </w:r>
          <w:r>
            <w:rPr>
              <w:rFonts w:cs="Times New Roman" w:asciiTheme="minorEastAsia" w:hAnsiTheme="minorEastAsia"/>
              <w:bCs/>
              <w:szCs w:val="32"/>
              <w:lang w:val="zh-CN"/>
            </w:rPr>
            <w:fldChar w:fldCharType="end"/>
          </w:r>
        </w:p>
        <w:p w14:paraId="14B88B84">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_Toc23101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七</w:t>
          </w:r>
          <w:r>
            <w:rPr>
              <w:rFonts w:hint="eastAsia" w:asciiTheme="minorEastAsia" w:hAnsiTheme="minorEastAsia"/>
              <w:bCs/>
              <w:szCs w:val="28"/>
            </w:rPr>
            <w:t>、投标人关于资格的声明函：</w:t>
          </w:r>
          <w:r>
            <w:tab/>
          </w:r>
          <w:r>
            <w:fldChar w:fldCharType="begin"/>
          </w:r>
          <w:r>
            <w:instrText xml:space="preserve"> PAGEREF _Toc23101 \h </w:instrText>
          </w:r>
          <w:r>
            <w:fldChar w:fldCharType="separate"/>
          </w:r>
          <w:r>
            <w:t>27</w:t>
          </w:r>
          <w:r>
            <w:fldChar w:fldCharType="end"/>
          </w:r>
          <w:r>
            <w:rPr>
              <w:rFonts w:cs="Times New Roman" w:asciiTheme="minorEastAsia" w:hAnsiTheme="minorEastAsia"/>
              <w:bCs/>
              <w:szCs w:val="32"/>
              <w:lang w:val="zh-CN"/>
            </w:rPr>
            <w:fldChar w:fldCharType="end"/>
          </w:r>
        </w:p>
        <w:p w14:paraId="5605C7CB">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_Toc366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八</w:t>
          </w:r>
          <w:r>
            <w:rPr>
              <w:rFonts w:hint="eastAsia" w:asciiTheme="minorEastAsia" w:hAnsiTheme="minorEastAsia"/>
              <w:bCs/>
              <w:szCs w:val="28"/>
            </w:rPr>
            <w:t>、项目实施方案，技术响应表（格式自拟）：</w:t>
          </w:r>
          <w:r>
            <w:tab/>
          </w:r>
          <w:r>
            <w:fldChar w:fldCharType="begin"/>
          </w:r>
          <w:r>
            <w:instrText xml:space="preserve"> PAGEREF _Toc366 \h </w:instrText>
          </w:r>
          <w:r>
            <w:fldChar w:fldCharType="separate"/>
          </w:r>
          <w:r>
            <w:t>28</w:t>
          </w:r>
          <w:r>
            <w:fldChar w:fldCharType="end"/>
          </w:r>
          <w:r>
            <w:rPr>
              <w:rFonts w:cs="Times New Roman" w:asciiTheme="minorEastAsia" w:hAnsiTheme="minorEastAsia"/>
              <w:bCs/>
              <w:szCs w:val="32"/>
              <w:lang w:val="zh-CN"/>
            </w:rPr>
            <w:fldChar w:fldCharType="end"/>
          </w:r>
        </w:p>
        <w:p w14:paraId="7915C325">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_Toc1148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九、</w:t>
          </w:r>
          <w:r>
            <w:rPr>
              <w:rFonts w:hint="eastAsia" w:asciiTheme="minorEastAsia" w:hAnsiTheme="minorEastAsia"/>
              <w:bCs/>
              <w:szCs w:val="28"/>
            </w:rPr>
            <w:t>设备技术文件（格式自拟）：</w:t>
          </w:r>
          <w:r>
            <w:tab/>
          </w:r>
          <w:r>
            <w:fldChar w:fldCharType="begin"/>
          </w:r>
          <w:r>
            <w:instrText xml:space="preserve"> PAGEREF _Toc1148 \h </w:instrText>
          </w:r>
          <w:r>
            <w:fldChar w:fldCharType="separate"/>
          </w:r>
          <w:r>
            <w:t>28</w:t>
          </w:r>
          <w:r>
            <w:fldChar w:fldCharType="end"/>
          </w:r>
          <w:r>
            <w:rPr>
              <w:rFonts w:cs="Times New Roman" w:asciiTheme="minorEastAsia" w:hAnsiTheme="minorEastAsia"/>
              <w:bCs/>
              <w:szCs w:val="32"/>
              <w:lang w:val="zh-CN"/>
            </w:rPr>
            <w:fldChar w:fldCharType="end"/>
          </w:r>
        </w:p>
        <w:p w14:paraId="2BE5DD45">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_Toc21213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十</w:t>
          </w:r>
          <w:r>
            <w:rPr>
              <w:rFonts w:hint="eastAsia" w:asciiTheme="minorEastAsia" w:hAnsiTheme="minorEastAsia"/>
              <w:bCs/>
              <w:szCs w:val="28"/>
            </w:rPr>
            <w:t>、业绩案例（提供过往业绩案例，合同关键页、验收报告、发票等可以佐证的资料）</w:t>
          </w:r>
          <w:r>
            <w:tab/>
          </w:r>
          <w:r>
            <w:fldChar w:fldCharType="begin"/>
          </w:r>
          <w:r>
            <w:instrText xml:space="preserve"> PAGEREF _Toc21213 \h </w:instrText>
          </w:r>
          <w:r>
            <w:fldChar w:fldCharType="separate"/>
          </w:r>
          <w:r>
            <w:t>28</w:t>
          </w:r>
          <w:r>
            <w:fldChar w:fldCharType="end"/>
          </w:r>
          <w:r>
            <w:rPr>
              <w:rFonts w:cs="Times New Roman" w:asciiTheme="minorEastAsia" w:hAnsiTheme="minorEastAsia"/>
              <w:bCs/>
              <w:szCs w:val="32"/>
              <w:lang w:val="zh-CN"/>
            </w:rPr>
            <w:fldChar w:fldCharType="end"/>
          </w:r>
        </w:p>
        <w:p w14:paraId="4141A4FF">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_Toc23754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一</w:t>
          </w:r>
          <w:r>
            <w:rPr>
              <w:rFonts w:hint="eastAsia" w:asciiTheme="minorEastAsia" w:hAnsiTheme="minorEastAsia"/>
              <w:bCs/>
              <w:szCs w:val="28"/>
            </w:rPr>
            <w:t>、承诺函：</w:t>
          </w:r>
          <w:r>
            <w:tab/>
          </w:r>
          <w:r>
            <w:fldChar w:fldCharType="begin"/>
          </w:r>
          <w:r>
            <w:instrText xml:space="preserve"> PAGEREF _Toc23754 \h </w:instrText>
          </w:r>
          <w:r>
            <w:fldChar w:fldCharType="separate"/>
          </w:r>
          <w:r>
            <w:t>29</w:t>
          </w:r>
          <w:r>
            <w:fldChar w:fldCharType="end"/>
          </w:r>
          <w:r>
            <w:rPr>
              <w:rFonts w:cs="Times New Roman" w:asciiTheme="minorEastAsia" w:hAnsiTheme="minorEastAsia"/>
              <w:bCs/>
              <w:szCs w:val="32"/>
              <w:lang w:val="zh-CN"/>
            </w:rPr>
            <w:fldChar w:fldCharType="end"/>
          </w:r>
        </w:p>
        <w:p w14:paraId="514107AC">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_Toc11464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二</w:t>
          </w:r>
          <w:r>
            <w:rPr>
              <w:rFonts w:hint="eastAsia" w:asciiTheme="minorEastAsia" w:hAnsiTheme="minorEastAsia"/>
              <w:bCs/>
              <w:szCs w:val="28"/>
            </w:rPr>
            <w:t>、无重大违法记录声明函：</w:t>
          </w:r>
          <w:r>
            <w:tab/>
          </w:r>
          <w:r>
            <w:fldChar w:fldCharType="begin"/>
          </w:r>
          <w:r>
            <w:instrText xml:space="preserve"> PAGEREF _Toc11464 \h </w:instrText>
          </w:r>
          <w:r>
            <w:fldChar w:fldCharType="separate"/>
          </w:r>
          <w:r>
            <w:t>30</w:t>
          </w:r>
          <w:r>
            <w:fldChar w:fldCharType="end"/>
          </w:r>
          <w:r>
            <w:rPr>
              <w:rFonts w:cs="Times New Roman" w:asciiTheme="minorEastAsia" w:hAnsiTheme="minorEastAsia"/>
              <w:bCs/>
              <w:szCs w:val="32"/>
              <w:lang w:val="zh-CN"/>
            </w:rPr>
            <w:fldChar w:fldCharType="end"/>
          </w:r>
        </w:p>
        <w:p w14:paraId="5D10710F">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_Toc19631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三</w:t>
          </w:r>
          <w:r>
            <w:rPr>
              <w:rFonts w:hint="eastAsia" w:asciiTheme="minorEastAsia" w:hAnsiTheme="minorEastAsia"/>
              <w:bCs/>
              <w:szCs w:val="28"/>
            </w:rPr>
            <w:t>、投标人股东关系构成表：</w:t>
          </w:r>
          <w:r>
            <w:tab/>
          </w:r>
          <w:r>
            <w:fldChar w:fldCharType="begin"/>
          </w:r>
          <w:r>
            <w:instrText xml:space="preserve"> PAGEREF _Toc19631 \h </w:instrText>
          </w:r>
          <w:r>
            <w:fldChar w:fldCharType="separate"/>
          </w:r>
          <w:r>
            <w:t>31</w:t>
          </w:r>
          <w:r>
            <w:fldChar w:fldCharType="end"/>
          </w:r>
          <w:r>
            <w:rPr>
              <w:rFonts w:cs="Times New Roman" w:asciiTheme="minorEastAsia" w:hAnsiTheme="minorEastAsia"/>
              <w:bCs/>
              <w:szCs w:val="32"/>
              <w:lang w:val="zh-CN"/>
            </w:rPr>
            <w:fldChar w:fldCharType="end"/>
          </w:r>
        </w:p>
        <w:p w14:paraId="3D8DFBB5">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_Toc29123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四</w:t>
          </w:r>
          <w:r>
            <w:rPr>
              <w:rFonts w:hint="eastAsia" w:asciiTheme="minorEastAsia" w:hAnsiTheme="minorEastAsia"/>
              <w:bCs/>
              <w:szCs w:val="28"/>
            </w:rPr>
            <w:t>、投标人认为有必要提供的其他内容</w:t>
          </w:r>
          <w:r>
            <w:tab/>
          </w:r>
          <w:r>
            <w:fldChar w:fldCharType="begin"/>
          </w:r>
          <w:r>
            <w:instrText xml:space="preserve"> PAGEREF _Toc29123 \h </w:instrText>
          </w:r>
          <w:r>
            <w:fldChar w:fldCharType="separate"/>
          </w:r>
          <w:r>
            <w:t>32</w:t>
          </w:r>
          <w:r>
            <w:fldChar w:fldCharType="end"/>
          </w:r>
          <w:r>
            <w:rPr>
              <w:rFonts w:cs="Times New Roman" w:asciiTheme="minorEastAsia" w:hAnsiTheme="minorEastAsia"/>
              <w:bCs/>
              <w:szCs w:val="32"/>
              <w:lang w:val="zh-CN"/>
            </w:rPr>
            <w:fldChar w:fldCharType="end"/>
          </w:r>
        </w:p>
        <w:p w14:paraId="04EC70F0">
          <w:pPr>
            <w:spacing w:line="700" w:lineRule="exact"/>
            <w:rPr>
              <w:rFonts w:asciiTheme="minorEastAsia" w:hAnsiTheme="minorEastAsia"/>
              <w:sz w:val="32"/>
              <w:szCs w:val="32"/>
            </w:rPr>
          </w:pPr>
          <w:r>
            <w:rPr>
              <w:rFonts w:cs="Times New Roman" w:asciiTheme="minorEastAsia" w:hAnsiTheme="minorEastAsia"/>
              <w:bCs/>
              <w:szCs w:val="32"/>
              <w:lang w:val="zh-CN"/>
            </w:rPr>
            <w:fldChar w:fldCharType="end"/>
          </w:r>
        </w:p>
      </w:sdtContent>
    </w:sdt>
    <w:p w14:paraId="51B7FEC1">
      <w:pPr>
        <w:widowControl/>
        <w:jc w:val="left"/>
        <w:rPr>
          <w:rFonts w:asciiTheme="minorEastAsia" w:hAnsiTheme="minorEastAsia"/>
          <w:b/>
          <w:sz w:val="32"/>
          <w:szCs w:val="32"/>
        </w:rPr>
      </w:pPr>
    </w:p>
    <w:p w14:paraId="39DB8958">
      <w:pPr>
        <w:widowControl/>
        <w:jc w:val="left"/>
        <w:rPr>
          <w:rFonts w:asciiTheme="minorEastAsia" w:hAnsiTheme="minorEastAsia"/>
          <w:b/>
          <w:sz w:val="32"/>
          <w:szCs w:val="32"/>
        </w:rPr>
        <w:sectPr>
          <w:headerReference r:id="rId3" w:type="default"/>
          <w:footerReference r:id="rId4"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rPr>
        <w:br w:type="page"/>
      </w:r>
    </w:p>
    <w:p w14:paraId="0D119617">
      <w:pPr>
        <w:pStyle w:val="2"/>
        <w:numPr>
          <w:ilvl w:val="0"/>
          <w:numId w:val="1"/>
        </w:numPr>
        <w:snapToGrid w:val="0"/>
        <w:spacing w:before="0" w:after="0" w:line="240" w:lineRule="auto"/>
        <w:jc w:val="center"/>
        <w:rPr>
          <w:rFonts w:asciiTheme="minorEastAsia" w:hAnsiTheme="minorEastAsia"/>
          <w:sz w:val="36"/>
          <w:szCs w:val="36"/>
        </w:rPr>
      </w:pPr>
      <w:bookmarkStart w:id="0" w:name="_Toc20152"/>
      <w:r>
        <w:rPr>
          <w:rFonts w:hint="eastAsia" w:asciiTheme="minorEastAsia" w:hAnsiTheme="minorEastAsia"/>
          <w:sz w:val="36"/>
          <w:szCs w:val="36"/>
        </w:rPr>
        <w:t>招标公告</w:t>
      </w:r>
      <w:bookmarkEnd w:id="0"/>
    </w:p>
    <w:p w14:paraId="3747FBD0">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一、项目名称：</w:t>
      </w:r>
    </w:p>
    <w:p w14:paraId="101CD606">
      <w:pPr>
        <w:pStyle w:val="31"/>
        <w:tabs>
          <w:tab w:val="left" w:pos="1134"/>
        </w:tabs>
        <w:snapToGrid w:val="0"/>
        <w:spacing w:line="460" w:lineRule="exact"/>
        <w:ind w:firstLine="600"/>
        <w:jc w:val="left"/>
        <w:rPr>
          <w:rFonts w:cs="宋体" w:asciiTheme="minorEastAsia" w:hAnsiTheme="minorEastAsia"/>
          <w:sz w:val="28"/>
          <w:szCs w:val="28"/>
        </w:rPr>
      </w:pPr>
      <w:bookmarkStart w:id="1" w:name="OLE_LINK15"/>
      <w:bookmarkStart w:id="2" w:name="OLE_LINK16"/>
      <w:r>
        <w:rPr>
          <w:rFonts w:hint="eastAsia" w:ascii="宋体" w:hAnsi="宋体" w:eastAsia="宋体" w:cs="宋体"/>
          <w:sz w:val="30"/>
          <w:szCs w:val="30"/>
        </w:rPr>
        <w:t>《架空绝缘电缆人工气候老化试验装置》</w:t>
      </w:r>
      <w:bookmarkEnd w:id="1"/>
      <w:bookmarkEnd w:id="2"/>
      <w:r>
        <w:rPr>
          <w:rFonts w:hint="eastAsia" w:ascii="宋体" w:hAnsi="宋体" w:eastAsia="宋体" w:cs="宋体"/>
          <w:sz w:val="30"/>
          <w:szCs w:val="30"/>
        </w:rPr>
        <w:t>采购项目。</w:t>
      </w:r>
    </w:p>
    <w:p w14:paraId="67E986EB">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二、项目概况</w:t>
      </w:r>
    </w:p>
    <w:p w14:paraId="54D7F0B0">
      <w:pPr>
        <w:pStyle w:val="31"/>
        <w:tabs>
          <w:tab w:val="left" w:pos="1134"/>
        </w:tabs>
        <w:snapToGrid w:val="0"/>
        <w:spacing w:line="460" w:lineRule="exact"/>
        <w:ind w:firstLine="560"/>
        <w:jc w:val="left"/>
        <w:rPr>
          <w:rFonts w:cs="宋体" w:asciiTheme="minorEastAsia" w:hAnsiTheme="minorEastAsia"/>
          <w:sz w:val="28"/>
          <w:szCs w:val="28"/>
        </w:rPr>
      </w:pPr>
      <w:r>
        <w:rPr>
          <w:rFonts w:hint="eastAsia" w:cs="宋体" w:asciiTheme="minorEastAsia" w:hAnsiTheme="minorEastAsia"/>
          <w:sz w:val="28"/>
          <w:szCs w:val="28"/>
        </w:rPr>
        <w:t>（一）招标背景：</w:t>
      </w:r>
    </w:p>
    <w:p w14:paraId="788FC74E">
      <w:pPr>
        <w:tabs>
          <w:tab w:val="left" w:pos="1134"/>
        </w:tabs>
        <w:snapToGrid w:val="0"/>
        <w:spacing w:line="460" w:lineRule="exact"/>
        <w:ind w:firstLine="560" w:firstLineChars="200"/>
        <w:jc w:val="left"/>
        <w:rPr>
          <w:rFonts w:cs="宋体" w:asciiTheme="minorEastAsia" w:hAnsiTheme="minorEastAsia"/>
          <w:sz w:val="28"/>
          <w:szCs w:val="28"/>
          <w:highlight w:val="yellow"/>
        </w:rPr>
      </w:pPr>
      <w:r>
        <w:rPr>
          <w:rFonts w:hint="eastAsia" w:asciiTheme="minorEastAsia" w:hAnsiTheme="minorEastAsia"/>
          <w:sz w:val="28"/>
          <w:szCs w:val="28"/>
        </w:rPr>
        <w:t>公司现因生产需要，需要采购</w:t>
      </w:r>
      <w:r>
        <w:rPr>
          <w:rFonts w:hint="eastAsia" w:ascii="宋体" w:hAnsi="宋体" w:eastAsia="宋体" w:cs="宋体"/>
          <w:sz w:val="30"/>
          <w:szCs w:val="30"/>
        </w:rPr>
        <w:t>架空绝缘电缆人工气候老化试验装置</w:t>
      </w:r>
      <w:r>
        <w:rPr>
          <w:rFonts w:hint="eastAsia" w:asciiTheme="minorEastAsia" w:hAnsiTheme="minorEastAsia"/>
          <w:sz w:val="28"/>
          <w:szCs w:val="28"/>
        </w:rPr>
        <w:t>。</w:t>
      </w:r>
    </w:p>
    <w:p w14:paraId="460E003D">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（二）招标范围：</w:t>
      </w:r>
    </w:p>
    <w:p w14:paraId="19EF6A5A">
      <w:pPr>
        <w:pStyle w:val="31"/>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提供</w:t>
      </w:r>
      <w:r>
        <w:rPr>
          <w:rFonts w:hint="eastAsia" w:ascii="宋体" w:hAnsi="宋体" w:eastAsia="宋体" w:cs="宋体"/>
          <w:sz w:val="30"/>
          <w:szCs w:val="30"/>
          <w:highlight w:val="none"/>
        </w:rPr>
        <w:t>人工气候老化箱、臭氧试验箱、低温试验箱各一台</w:t>
      </w:r>
      <w:r>
        <w:rPr>
          <w:rFonts w:hint="eastAsia" w:asciiTheme="minorEastAsia" w:hAnsiTheme="minorEastAsia"/>
          <w:sz w:val="28"/>
          <w:szCs w:val="28"/>
          <w:highlight w:val="none"/>
        </w:rPr>
        <w:t>（包含设计、制造、运输、安装调试、质保售后、培训服务等）</w:t>
      </w:r>
    </w:p>
    <w:p w14:paraId="1A7A8011">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三、项目实施位置：</w:t>
      </w:r>
    </w:p>
    <w:p w14:paraId="31035214">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广东省广州市增城区中新镇通盛路269号智光数字能源技术产业园33号厂房（广东中质检测技术有限公司）。</w:t>
      </w:r>
    </w:p>
    <w:p w14:paraId="1F35116D">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四、期限：</w:t>
      </w:r>
    </w:p>
    <w:p w14:paraId="5D728554">
      <w:pPr>
        <w:pStyle w:val="31"/>
        <w:tabs>
          <w:tab w:val="left" w:pos="1134"/>
        </w:tabs>
        <w:snapToGrid w:val="0"/>
        <w:spacing w:line="460" w:lineRule="exact"/>
        <w:ind w:firstLine="560"/>
        <w:jc w:val="left"/>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rPr>
        <w:t>自合同签订生效之日起，接到招标人中标通知书后</w:t>
      </w:r>
      <w:r>
        <w:rPr>
          <w:rFonts w:hint="eastAsia" w:ascii="宋体" w:hAnsi="宋体" w:eastAsia="宋体" w:cs="宋体"/>
          <w:kern w:val="2"/>
          <w:sz w:val="28"/>
          <w:szCs w:val="28"/>
          <w:highlight w:val="none"/>
          <w:lang w:val="en-US" w:eastAsia="zh-CN"/>
        </w:rPr>
        <w:t>60</w:t>
      </w:r>
      <w:r>
        <w:rPr>
          <w:rFonts w:hint="eastAsia" w:ascii="宋体" w:hAnsi="宋体" w:eastAsia="宋体" w:cs="宋体"/>
          <w:kern w:val="2"/>
          <w:sz w:val="28"/>
          <w:szCs w:val="28"/>
          <w:highlight w:val="none"/>
        </w:rPr>
        <w:t>天（自然日）内完成设备的生产，接到招标人书面通知安装后5天内完成安装、调试交付。</w:t>
      </w:r>
    </w:p>
    <w:p w14:paraId="5CD93B66">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lang w:val="en-US" w:eastAsia="zh-CN"/>
        </w:rPr>
        <w:t>五</w:t>
      </w:r>
      <w:r>
        <w:rPr>
          <w:rFonts w:hint="eastAsia" w:asciiTheme="minorEastAsia" w:hAnsiTheme="minorEastAsia"/>
          <w:b/>
          <w:bCs/>
          <w:sz w:val="28"/>
          <w:szCs w:val="28"/>
        </w:rPr>
        <w:t>、最高限价：</w:t>
      </w:r>
    </w:p>
    <w:p w14:paraId="6E93BE29">
      <w:pPr>
        <w:snapToGrid w:val="0"/>
        <w:spacing w:line="460" w:lineRule="exact"/>
        <w:ind w:firstLine="560" w:firstLineChars="200"/>
        <w:jc w:val="left"/>
        <w:rPr>
          <w:rFonts w:hint="eastAsia" w:ascii="宋体" w:hAnsi="宋体" w:eastAsia="宋体" w:cs="宋体"/>
          <w:kern w:val="2"/>
          <w:sz w:val="28"/>
          <w:szCs w:val="28"/>
          <w:highlight w:val="none"/>
          <w:lang w:val="en-US" w:eastAsia="zh-CN" w:bidi="ar-SA"/>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Theme="minorEastAsia" w:hAnsiTheme="minorEastAsia"/>
          <w:sz w:val="28"/>
          <w:szCs w:val="28"/>
          <w:highlight w:val="none"/>
          <w:lang w:val="en-US" w:eastAsia="zh-CN"/>
        </w:rPr>
        <w:t>运</w:t>
      </w: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35</w:t>
      </w:r>
      <w:r>
        <w:rPr>
          <w:rFonts w:hint="eastAsia" w:asciiTheme="minorEastAsia" w:hAnsiTheme="minorEastAsia"/>
          <w:sz w:val="28"/>
          <w:szCs w:val="28"/>
          <w:highlight w:val="none"/>
        </w:rPr>
        <w:t>万元。</w:t>
      </w:r>
    </w:p>
    <w:p w14:paraId="519B7F34">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、投标人资格要求：</w:t>
      </w:r>
    </w:p>
    <w:p w14:paraId="114635AF">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rPr>
        <w:br w:type="textWrapping"/>
      </w:r>
      <w:r>
        <w:rPr>
          <w:rFonts w:hint="eastAsia" w:asciiTheme="minorEastAsia" w:hAnsiTheme="minorEastAsia"/>
          <w:sz w:val="28"/>
          <w:szCs w:val="28"/>
        </w:rPr>
        <w:t xml:space="preserve">    （二）报价人未被国家市场监督管理机关在国家企业信用信息公示系统中列入严重违法失信企业名单。</w:t>
      </w:r>
    </w:p>
    <w:p w14:paraId="0A7F33D8">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（三）报价人未被“信用中国”网站（www.creditchina.gov.cn</w:t>
      </w:r>
      <w:r>
        <w:rPr>
          <w:rFonts w:hint="eastAsia" w:asciiTheme="minorEastAsia" w:hAnsiTheme="minorEastAsia"/>
          <w:sz w:val="28"/>
          <w:szCs w:val="28"/>
          <w:lang w:eastAsia="zh-CN"/>
        </w:rPr>
        <w:t>）</w:t>
      </w:r>
      <w:r>
        <w:rPr>
          <w:rFonts w:hint="eastAsia" w:asciiTheme="minorEastAsia" w:hAnsiTheme="minorEastAsia"/>
          <w:sz w:val="28"/>
          <w:szCs w:val="28"/>
        </w:rPr>
        <w:t>或“中国执行信息公开网”（http://zxgk.court.gov.cn /shixin）列入失信被执行人名单。</w:t>
      </w:r>
    </w:p>
    <w:p w14:paraId="361032F9">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0ACCEE93">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（五）其他不得存在的情形：若报价人被赛格集团或广东中质检测技术有限公司暂停或取消其投标资格，且未解除处罚。</w:t>
      </w:r>
    </w:p>
    <w:p w14:paraId="1FD268D7">
      <w:pPr>
        <w:autoSpaceDE w:val="0"/>
        <w:autoSpaceDN w:val="0"/>
        <w:adjustRightInd w:val="0"/>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（六）本项目不接受联合体投标。</w:t>
      </w:r>
    </w:p>
    <w:p w14:paraId="2430F5A5">
      <w:pPr>
        <w:snapToGrid w:val="0"/>
        <w:spacing w:line="460" w:lineRule="exact"/>
        <w:ind w:firstLine="562" w:firstLineChars="200"/>
        <w:jc w:val="left"/>
        <w:rPr>
          <w:rFonts w:asciiTheme="minorEastAsia" w:hAnsiTheme="minorEastAsia"/>
          <w:b/>
          <w:sz w:val="28"/>
          <w:szCs w:val="28"/>
        </w:rPr>
      </w:pPr>
      <w:r>
        <w:rPr>
          <w:rFonts w:hint="eastAsia" w:asciiTheme="minorEastAsia" w:hAnsiTheme="minorEastAsia"/>
          <w:b/>
          <w:sz w:val="28"/>
          <w:szCs w:val="28"/>
        </w:rPr>
        <w:t xml:space="preserve"> [注]：</w:t>
      </w:r>
    </w:p>
    <w:p w14:paraId="6ACA316A">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1.投标人提供资格证明文件复印件（加盖公章），原件备查；</w:t>
      </w:r>
    </w:p>
    <w:p w14:paraId="3562FBCA">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2.投标人提供资格证明文件必须在有效期内。</w:t>
      </w:r>
    </w:p>
    <w:p w14:paraId="67FE9E1E">
      <w:pPr>
        <w:snapToGrid w:val="0"/>
        <w:spacing w:line="460" w:lineRule="exact"/>
        <w:jc w:val="left"/>
        <w:rPr>
          <w:rFonts w:asciiTheme="minorEastAsia" w:hAnsiTheme="minorEastAsia"/>
          <w:sz w:val="28"/>
          <w:szCs w:val="28"/>
        </w:rPr>
      </w:pPr>
      <w:r>
        <w:rPr>
          <w:rFonts w:hint="eastAsia" w:asciiTheme="minorEastAsia" w:hAnsiTheme="minorEastAsia"/>
          <w:b/>
          <w:bCs/>
          <w:sz w:val="28"/>
          <w:szCs w:val="28"/>
        </w:rPr>
        <w:t>七、投标人须知：</w:t>
      </w:r>
    </w:p>
    <w:p w14:paraId="6EF83658">
      <w:pPr>
        <w:snapToGrid w:val="0"/>
        <w:spacing w:line="460" w:lineRule="exact"/>
        <w:ind w:firstLine="560" w:firstLineChars="200"/>
        <w:jc w:val="left"/>
        <w:rPr>
          <w:rFonts w:asciiTheme="minorEastAsia" w:hAnsiTheme="minorEastAsia"/>
          <w:b/>
          <w:bCs/>
          <w:sz w:val="28"/>
          <w:szCs w:val="28"/>
        </w:rPr>
      </w:pPr>
      <w:r>
        <w:rPr>
          <w:rFonts w:hint="eastAsia" w:asciiTheme="minorEastAsia" w:hAnsiTheme="minorEastAsia"/>
          <w:sz w:val="28"/>
          <w:szCs w:val="28"/>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2B24FBD5">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（一）单位负责人为同一人或者存在控股、管理关系的不同单位，不得同时参与本项目的投标活动，一经发现作废标处理。</w:t>
      </w:r>
    </w:p>
    <w:p w14:paraId="202C21F5">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4110515B">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（三）同一品牌多家代理商同时投标的，取对招标人最为有利的投标为有效标。</w:t>
      </w:r>
    </w:p>
    <w:p w14:paraId="7A360540">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（四）中标后合同付款时必须提供合法有效的全额增值税专用发票。</w:t>
      </w:r>
    </w:p>
    <w:p w14:paraId="42B5D505">
      <w:pPr>
        <w:pStyle w:val="31"/>
        <w:tabs>
          <w:tab w:val="left" w:pos="1134"/>
        </w:tabs>
        <w:snapToGrid w:val="0"/>
        <w:spacing w:line="460" w:lineRule="exact"/>
        <w:ind w:firstLine="560"/>
        <w:jc w:val="left"/>
        <w:rPr>
          <w:rFonts w:asciiTheme="minorEastAsia" w:hAnsiTheme="minorEastAsia"/>
          <w:sz w:val="28"/>
          <w:szCs w:val="28"/>
          <w:highlight w:val="yellow"/>
        </w:rPr>
      </w:pPr>
      <w:r>
        <w:rPr>
          <w:rFonts w:hint="eastAsia" w:asciiTheme="minorEastAsia" w:hAnsiTheme="minorEastAsia"/>
          <w:sz w:val="28"/>
          <w:szCs w:val="28"/>
        </w:rPr>
        <w:t>（五）踏勘：不组织。</w:t>
      </w:r>
    </w:p>
    <w:p w14:paraId="735A9CCB">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八、投标保证金：</w:t>
      </w:r>
    </w:p>
    <w:p w14:paraId="230A48DB">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无。</w:t>
      </w:r>
    </w:p>
    <w:p w14:paraId="05144EA8">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九、资格审查方式：</w:t>
      </w:r>
    </w:p>
    <w:p w14:paraId="12A210A6">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资格后审。</w:t>
      </w:r>
    </w:p>
    <w:p w14:paraId="1DD57739">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十、领取招标文件的时间和地点：</w:t>
      </w:r>
    </w:p>
    <w:p w14:paraId="3692B8F9">
      <w:pPr>
        <w:pStyle w:val="31"/>
        <w:tabs>
          <w:tab w:val="left" w:pos="1526"/>
        </w:tabs>
        <w:snapToGrid w:val="0"/>
        <w:spacing w:line="460" w:lineRule="exact"/>
        <w:ind w:firstLine="562"/>
        <w:jc w:val="left"/>
        <w:rPr>
          <w:rFonts w:asciiTheme="minorEastAsia" w:hAnsiTheme="minorEastAsia"/>
          <w:b/>
          <w:sz w:val="28"/>
          <w:szCs w:val="28"/>
        </w:rPr>
      </w:pPr>
      <w:r>
        <w:rPr>
          <w:rFonts w:hint="eastAsia" w:asciiTheme="minorEastAsia" w:hAnsiTheme="minorEastAsia"/>
          <w:b/>
          <w:sz w:val="28"/>
          <w:szCs w:val="28"/>
        </w:rPr>
        <w:t>（一）领取时间</w:t>
      </w:r>
    </w:p>
    <w:p w14:paraId="22338AE1">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2026年</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22</w:t>
      </w:r>
      <w:r>
        <w:rPr>
          <w:rFonts w:hint="eastAsia" w:asciiTheme="minorEastAsia" w:hAnsiTheme="minorEastAsia"/>
          <w:sz w:val="28"/>
          <w:szCs w:val="28"/>
          <w:highlight w:val="none"/>
          <w:lang w:eastAsia="zh-CN"/>
        </w:rPr>
        <w:t>日起至2026年</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30</w:t>
      </w:r>
      <w:r>
        <w:rPr>
          <w:rFonts w:asciiTheme="minorEastAsia" w:hAnsiTheme="minorEastAsia"/>
          <w:sz w:val="28"/>
          <w:szCs w:val="28"/>
          <w:highlight w:val="none"/>
        </w:rPr>
        <w:t>日</w:t>
      </w:r>
    </w:p>
    <w:p w14:paraId="535BB2DC">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63078041">
      <w:pPr>
        <w:pStyle w:val="31"/>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4A1BD3D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25159D6E">
      <w:pPr>
        <w:pStyle w:val="31"/>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347974B8">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highlight w:val="none"/>
        </w:rPr>
        <w:t>所有投标文件应于2026年</w:t>
      </w:r>
      <w:r>
        <w:rPr>
          <w:rFonts w:hint="eastAsia" w:asciiTheme="minorEastAsia" w:hAnsiTheme="minorEastAsia"/>
          <w:sz w:val="28"/>
          <w:szCs w:val="28"/>
          <w:highlight w:val="none"/>
          <w:lang w:val="en-US" w:eastAsia="zh-CN"/>
        </w:rPr>
        <w:t>10</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13</w:t>
      </w:r>
      <w:r>
        <w:rPr>
          <w:rFonts w:asciiTheme="minorEastAsia" w:hAnsiTheme="minorEastAsia"/>
          <w:sz w:val="28"/>
          <w:szCs w:val="28"/>
          <w:highlight w:val="none"/>
        </w:rPr>
        <w:t>日9:00</w:t>
      </w:r>
      <w:r>
        <w:rPr>
          <w:rFonts w:hint="eastAsia" w:asciiTheme="minorEastAsia" w:hAnsiTheme="minorEastAsia"/>
          <w:sz w:val="28"/>
          <w:szCs w:val="28"/>
          <w:highlight w:val="none"/>
        </w:rPr>
        <w:t>时</w:t>
      </w:r>
      <w:r>
        <w:rPr>
          <w:rFonts w:hint="eastAsia" w:asciiTheme="minorEastAsia" w:hAnsiTheme="minorEastAsia"/>
          <w:sz w:val="28"/>
          <w:szCs w:val="28"/>
        </w:rPr>
        <w:t>（北京时间）之前送达广州市高新技术产业开发区科学城科丰路31号G8栋201房，广东中质检测技术有限公司综合管理部潘志良（13640602460）收。</w:t>
      </w:r>
    </w:p>
    <w:p w14:paraId="5A9AFCF9">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请提前送达，逾期送达或不符合规定的投标文件恕不接受。</w:t>
      </w:r>
    </w:p>
    <w:p w14:paraId="60910F92">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十二、开标时间：</w:t>
      </w:r>
    </w:p>
    <w:p w14:paraId="516F63B3">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投标截止日后十五个工作日内。</w:t>
      </w:r>
    </w:p>
    <w:p w14:paraId="4BBA9BA8">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十三、开标地点：</w:t>
      </w:r>
    </w:p>
    <w:p w14:paraId="5F66BF39">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广东中质检测技术有限公司。</w:t>
      </w:r>
    </w:p>
    <w:p w14:paraId="285B634E">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十四、其他注意事项：</w:t>
      </w:r>
    </w:p>
    <w:p w14:paraId="24EE30C4">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（一）投标截止日后所有投标文件一律不退；</w:t>
      </w:r>
    </w:p>
    <w:p w14:paraId="28F883FA">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（二）本招标文件的解释权归招标单位全权所有；</w:t>
      </w:r>
    </w:p>
    <w:p w14:paraId="7822BB14">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（三）不论招标结果如何，招标人不承担投标人准备投标文件和递交投标文件以及参加本次投标活动所发生的任何成本或费用；</w:t>
      </w:r>
    </w:p>
    <w:p w14:paraId="2FCD2886">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268B441A">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（五）投标人有义务就本次招标内容进行保密，未经招标人书面同意，不得以任何方式泄露给第三方。</w:t>
      </w:r>
    </w:p>
    <w:p w14:paraId="4D3E1D32">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（六）招标失败的情形</w:t>
      </w:r>
    </w:p>
    <w:p w14:paraId="6305EC7C">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发生以下情形的，招标人应当宣布本次招标失败：</w:t>
      </w:r>
    </w:p>
    <w:p w14:paraId="616FFA67">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1.评标委员会否决所有投标的；</w:t>
      </w:r>
    </w:p>
    <w:p w14:paraId="5EFFA09A">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2.招标项目发生重大变化，招标人取消采购任务的。</w:t>
      </w:r>
    </w:p>
    <w:p w14:paraId="5C18BDFB">
      <w:pPr>
        <w:tabs>
          <w:tab w:val="left" w:pos="924"/>
        </w:tabs>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110F42C3">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（七）本项目投标截止日前，招标人可对招标文件进行合理修改，该修改内容将以书面形式通知所有投标人，并对其具有约束力。投标人在收到修改通知后，应立即向招标人回函确认。</w:t>
      </w:r>
    </w:p>
    <w:p w14:paraId="33423AA3">
      <w:pPr>
        <w:spacing w:line="560" w:lineRule="exact"/>
        <w:jc w:val="left"/>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p>
    <w:p w14:paraId="46D8F486">
      <w:pPr>
        <w:pStyle w:val="2"/>
        <w:spacing w:before="0" w:after="0" w:line="240" w:lineRule="auto"/>
        <w:jc w:val="center"/>
        <w:rPr>
          <w:rFonts w:hint="default" w:asciiTheme="minorEastAsia" w:hAnsiTheme="minorEastAsia" w:eastAsiaTheme="minorEastAsia"/>
          <w:sz w:val="36"/>
          <w:szCs w:val="36"/>
          <w:lang w:val="en-US" w:eastAsia="zh-CN"/>
        </w:rPr>
      </w:pPr>
      <w:bookmarkStart w:id="3" w:name="_Toc22147"/>
      <w:r>
        <w:rPr>
          <w:rFonts w:hint="eastAsia" w:asciiTheme="minorEastAsia" w:hAnsiTheme="minorEastAsia"/>
          <w:sz w:val="36"/>
          <w:szCs w:val="36"/>
        </w:rPr>
        <w:t xml:space="preserve">第二章 </w:t>
      </w:r>
      <w:r>
        <w:rPr>
          <w:rFonts w:hint="eastAsia" w:asciiTheme="minorEastAsia" w:hAnsiTheme="minorEastAsia"/>
          <w:sz w:val="36"/>
          <w:szCs w:val="36"/>
          <w:lang w:val="en-US" w:eastAsia="zh-CN"/>
        </w:rPr>
        <w:t>项目信息</w:t>
      </w:r>
      <w:bookmarkEnd w:id="3"/>
    </w:p>
    <w:p w14:paraId="6D4EB80A">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一、项目名称：</w:t>
      </w:r>
    </w:p>
    <w:p w14:paraId="65509351">
      <w:pPr>
        <w:pStyle w:val="31"/>
        <w:tabs>
          <w:tab w:val="left" w:pos="1134"/>
        </w:tabs>
        <w:spacing w:line="460" w:lineRule="exact"/>
        <w:ind w:firstLine="560"/>
        <w:jc w:val="left"/>
        <w:rPr>
          <w:rFonts w:cs="宋体" w:asciiTheme="minorEastAsia" w:hAnsiTheme="minorEastAsia"/>
          <w:color w:val="auto"/>
          <w:sz w:val="28"/>
          <w:szCs w:val="28"/>
        </w:rPr>
      </w:pPr>
      <w:bookmarkStart w:id="4" w:name="OLE_LINK23"/>
      <w:bookmarkStart w:id="5" w:name="OLE_LINK24"/>
      <w:r>
        <w:rPr>
          <w:rFonts w:hint="eastAsia" w:cs="宋体" w:asciiTheme="minorEastAsia" w:hAnsiTheme="minorEastAsia"/>
          <w:color w:val="auto"/>
          <w:sz w:val="28"/>
          <w:szCs w:val="28"/>
        </w:rPr>
        <w:t>《</w:t>
      </w:r>
      <w:r>
        <w:rPr>
          <w:rFonts w:hint="eastAsia" w:ascii="宋体" w:hAnsi="宋体" w:eastAsia="宋体" w:cs="宋体"/>
          <w:sz w:val="30"/>
          <w:szCs w:val="30"/>
        </w:rPr>
        <w:t>架空绝缘电缆人工气候老化试验装置</w:t>
      </w:r>
      <w:r>
        <w:rPr>
          <w:rFonts w:hint="eastAsia" w:cs="宋体" w:asciiTheme="minorEastAsia" w:hAnsiTheme="minorEastAsia"/>
          <w:color w:val="auto"/>
          <w:sz w:val="28"/>
          <w:szCs w:val="28"/>
        </w:rPr>
        <w:t>》</w:t>
      </w:r>
      <w:bookmarkEnd w:id="4"/>
      <w:bookmarkEnd w:id="5"/>
      <w:r>
        <w:rPr>
          <w:rFonts w:hint="eastAsia" w:cs="宋体" w:asciiTheme="minorEastAsia" w:hAnsiTheme="minorEastAsia"/>
          <w:color w:val="auto"/>
          <w:sz w:val="28"/>
          <w:szCs w:val="28"/>
        </w:rPr>
        <w:t>采购项目</w:t>
      </w:r>
    </w:p>
    <w:p w14:paraId="25C8CF0F">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二、主要设备清单：</w:t>
      </w:r>
    </w:p>
    <w:tbl>
      <w:tblPr>
        <w:tblStyle w:val="18"/>
        <w:tblpPr w:leftFromText="180" w:rightFromText="180" w:vertAnchor="text" w:horzAnchor="page" w:tblpX="1933" w:tblpY="458"/>
        <w:tblOverlap w:val="never"/>
        <w:tblW w:w="8174" w:type="dxa"/>
        <w:tblInd w:w="0" w:type="dxa"/>
        <w:tblLayout w:type="autofit"/>
        <w:tblCellMar>
          <w:top w:w="0" w:type="dxa"/>
          <w:left w:w="108" w:type="dxa"/>
          <w:bottom w:w="0" w:type="dxa"/>
          <w:right w:w="108" w:type="dxa"/>
        </w:tblCellMar>
      </w:tblPr>
      <w:tblGrid>
        <w:gridCol w:w="748"/>
        <w:gridCol w:w="1414"/>
        <w:gridCol w:w="781"/>
        <w:gridCol w:w="2177"/>
        <w:gridCol w:w="658"/>
        <w:gridCol w:w="992"/>
        <w:gridCol w:w="1404"/>
      </w:tblGrid>
      <w:tr w14:paraId="2A882341">
        <w:tblPrEx>
          <w:tblCellMar>
            <w:top w:w="0" w:type="dxa"/>
            <w:left w:w="108" w:type="dxa"/>
            <w:bottom w:w="0" w:type="dxa"/>
            <w:right w:w="108" w:type="dxa"/>
          </w:tblCellMar>
        </w:tblPrEx>
        <w:trPr>
          <w:trHeight w:val="454" w:hRule="atLeast"/>
        </w:trPr>
        <w:tc>
          <w:tcPr>
            <w:tcW w:w="748" w:type="dxa"/>
            <w:tcBorders>
              <w:top w:val="single" w:color="auto" w:sz="4" w:space="0"/>
              <w:left w:val="single" w:color="auto" w:sz="4" w:space="0"/>
              <w:bottom w:val="single" w:color="auto" w:sz="4" w:space="0"/>
              <w:right w:val="single" w:color="auto" w:sz="4" w:space="0"/>
            </w:tcBorders>
            <w:shd w:val="clear" w:color="auto" w:fill="auto"/>
            <w:vAlign w:val="center"/>
          </w:tcPr>
          <w:p w14:paraId="7F3AF2AE">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1414" w:type="dxa"/>
            <w:tcBorders>
              <w:top w:val="single" w:color="auto" w:sz="4" w:space="0"/>
              <w:left w:val="nil"/>
              <w:bottom w:val="single" w:color="auto" w:sz="4" w:space="0"/>
              <w:right w:val="single" w:color="auto" w:sz="4" w:space="0"/>
            </w:tcBorders>
            <w:shd w:val="clear" w:color="auto" w:fill="auto"/>
            <w:vAlign w:val="center"/>
          </w:tcPr>
          <w:p w14:paraId="27FD1A43">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项目名称</w:t>
            </w:r>
          </w:p>
        </w:tc>
        <w:tc>
          <w:tcPr>
            <w:tcW w:w="781" w:type="dxa"/>
            <w:tcBorders>
              <w:top w:val="single" w:color="auto" w:sz="4" w:space="0"/>
              <w:left w:val="nil"/>
              <w:bottom w:val="single" w:color="auto" w:sz="4" w:space="0"/>
              <w:right w:val="single" w:color="auto" w:sz="4" w:space="0"/>
            </w:tcBorders>
            <w:shd w:val="clear" w:color="auto" w:fill="auto"/>
            <w:vAlign w:val="center"/>
          </w:tcPr>
          <w:p w14:paraId="6840C488">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2177" w:type="dxa"/>
            <w:tcBorders>
              <w:top w:val="single" w:color="auto" w:sz="4" w:space="0"/>
              <w:left w:val="nil"/>
              <w:bottom w:val="single" w:color="auto" w:sz="4" w:space="0"/>
              <w:right w:val="single" w:color="auto" w:sz="4" w:space="0"/>
            </w:tcBorders>
            <w:shd w:val="clear" w:color="auto" w:fill="auto"/>
            <w:vAlign w:val="center"/>
          </w:tcPr>
          <w:p w14:paraId="67DF453C">
            <w:pPr>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设备名称</w:t>
            </w:r>
          </w:p>
        </w:tc>
        <w:tc>
          <w:tcPr>
            <w:tcW w:w="658" w:type="dxa"/>
            <w:tcBorders>
              <w:top w:val="single" w:color="auto" w:sz="4" w:space="0"/>
              <w:left w:val="nil"/>
              <w:bottom w:val="single" w:color="auto" w:sz="4" w:space="0"/>
              <w:right w:val="single" w:color="auto" w:sz="4" w:space="0"/>
            </w:tcBorders>
            <w:shd w:val="clear" w:color="auto" w:fill="auto"/>
            <w:vAlign w:val="center"/>
          </w:tcPr>
          <w:p w14:paraId="09A5290F">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0A3E8AC8">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单位</w:t>
            </w:r>
          </w:p>
        </w:tc>
        <w:tc>
          <w:tcPr>
            <w:tcW w:w="1404" w:type="dxa"/>
            <w:tcBorders>
              <w:top w:val="single" w:color="auto" w:sz="4" w:space="0"/>
              <w:left w:val="nil"/>
              <w:bottom w:val="single" w:color="auto" w:sz="4" w:space="0"/>
              <w:right w:val="single" w:color="auto" w:sz="4" w:space="0"/>
            </w:tcBorders>
            <w:shd w:val="clear" w:color="auto" w:fill="auto"/>
            <w:vAlign w:val="center"/>
          </w:tcPr>
          <w:p w14:paraId="344F7861">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备注</w:t>
            </w:r>
          </w:p>
        </w:tc>
      </w:tr>
      <w:tr w14:paraId="41EF14ED">
        <w:tblPrEx>
          <w:tblCellMar>
            <w:top w:w="0" w:type="dxa"/>
            <w:left w:w="108" w:type="dxa"/>
            <w:bottom w:w="0" w:type="dxa"/>
            <w:right w:w="108" w:type="dxa"/>
          </w:tblCellMar>
        </w:tblPrEx>
        <w:trPr>
          <w:trHeight w:val="454" w:hRule="atLeast"/>
        </w:trPr>
        <w:tc>
          <w:tcPr>
            <w:tcW w:w="7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ACDE89">
            <w:pPr>
              <w:pStyle w:val="8"/>
              <w:spacing w:before="0" w:line="380" w:lineRule="exact"/>
              <w:ind w:firstLine="0"/>
              <w:jc w:val="center"/>
              <w:rPr>
                <w:rFonts w:ascii="宋体" w:hAnsi="宋体" w:cs="宋体"/>
                <w:color w:val="auto"/>
                <w:sz w:val="24"/>
              </w:rPr>
            </w:pPr>
            <w:bookmarkStart w:id="6" w:name="_Hlk236401372"/>
            <w:r>
              <w:rPr>
                <w:rFonts w:hint="eastAsia" w:ascii="宋体" w:hAnsi="宋体" w:cs="宋体"/>
                <w:sz w:val="24"/>
              </w:rPr>
              <w:t>1</w:t>
            </w:r>
          </w:p>
        </w:tc>
        <w:tc>
          <w:tcPr>
            <w:tcW w:w="14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B2CE87">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人工气候老化试验装置</w:t>
            </w: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2A5C3BFA">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1.1</w:t>
            </w:r>
          </w:p>
        </w:tc>
        <w:tc>
          <w:tcPr>
            <w:tcW w:w="2177" w:type="dxa"/>
            <w:tcBorders>
              <w:top w:val="single" w:color="auto" w:sz="4" w:space="0"/>
              <w:left w:val="single" w:color="auto" w:sz="4" w:space="0"/>
              <w:bottom w:val="single" w:color="auto" w:sz="4" w:space="0"/>
              <w:right w:val="single" w:color="auto" w:sz="4" w:space="0"/>
            </w:tcBorders>
            <w:shd w:val="clear" w:color="auto" w:fill="auto"/>
            <w:vAlign w:val="center"/>
          </w:tcPr>
          <w:p w14:paraId="6D1417C4">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人工气候老化箱</w:t>
            </w: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4A3F2621">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5BF977F">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台</w:t>
            </w: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1F1861B9">
            <w:pPr>
              <w:spacing w:line="380" w:lineRule="exact"/>
              <w:jc w:val="center"/>
              <w:rPr>
                <w:sz w:val="24"/>
                <w:szCs w:val="24"/>
              </w:rPr>
            </w:pPr>
            <w:r>
              <w:rPr>
                <w:rFonts w:hint="eastAsia"/>
                <w:sz w:val="24"/>
                <w:szCs w:val="24"/>
              </w:rPr>
              <w:t>满足技术要求</w:t>
            </w:r>
          </w:p>
        </w:tc>
      </w:tr>
      <w:tr w14:paraId="09E69A0B">
        <w:tblPrEx>
          <w:tblCellMar>
            <w:top w:w="0" w:type="dxa"/>
            <w:left w:w="108" w:type="dxa"/>
            <w:bottom w:w="0" w:type="dxa"/>
            <w:right w:w="108" w:type="dxa"/>
          </w:tblCellMar>
        </w:tblPrEx>
        <w:trPr>
          <w:trHeight w:val="454" w:hRule="atLeast"/>
        </w:trPr>
        <w:tc>
          <w:tcPr>
            <w:tcW w:w="7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C91FF">
            <w:pPr>
              <w:pStyle w:val="8"/>
              <w:spacing w:before="0" w:line="380" w:lineRule="exact"/>
              <w:ind w:firstLine="0"/>
              <w:jc w:val="center"/>
              <w:rPr>
                <w:rFonts w:ascii="宋体" w:hAnsi="宋体" w:cs="宋体"/>
                <w:color w:val="auto"/>
                <w:sz w:val="24"/>
              </w:rPr>
            </w:pPr>
          </w:p>
        </w:tc>
        <w:tc>
          <w:tcPr>
            <w:tcW w:w="14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D139F8">
            <w:pPr>
              <w:widowControl/>
              <w:spacing w:line="380" w:lineRule="exact"/>
              <w:jc w:val="center"/>
              <w:rPr>
                <w:rFonts w:ascii="宋体" w:hAnsi="宋体" w:eastAsia="宋体" w:cs="宋体"/>
                <w:color w:val="auto"/>
                <w:kern w:val="0"/>
                <w:sz w:val="24"/>
                <w:szCs w:val="24"/>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0E323780">
            <w:pPr>
              <w:widowControl/>
              <w:spacing w:line="380" w:lineRule="exact"/>
              <w:jc w:val="center"/>
              <w:rPr>
                <w:rFonts w:ascii="宋体" w:hAnsi="宋体" w:eastAsia="宋体" w:cs="宋体"/>
                <w:color w:val="auto"/>
                <w:kern w:val="0"/>
                <w:sz w:val="24"/>
                <w:szCs w:val="24"/>
              </w:rPr>
            </w:pPr>
            <w:r>
              <w:rPr>
                <w:rFonts w:hint="eastAsia" w:ascii="宋体" w:hAnsi="宋体" w:eastAsia="宋体" w:cs="宋体"/>
                <w:kern w:val="0"/>
                <w:sz w:val="24"/>
                <w:szCs w:val="24"/>
              </w:rPr>
              <w:t>1.2</w:t>
            </w:r>
          </w:p>
        </w:tc>
        <w:tc>
          <w:tcPr>
            <w:tcW w:w="2177" w:type="dxa"/>
            <w:tcBorders>
              <w:top w:val="single" w:color="auto" w:sz="4" w:space="0"/>
              <w:left w:val="single" w:color="auto" w:sz="4" w:space="0"/>
              <w:bottom w:val="single" w:color="auto" w:sz="4" w:space="0"/>
              <w:right w:val="single" w:color="auto" w:sz="4" w:space="0"/>
            </w:tcBorders>
            <w:shd w:val="clear" w:color="auto" w:fill="auto"/>
            <w:vAlign w:val="center"/>
          </w:tcPr>
          <w:p w14:paraId="5B9EB50B">
            <w:pPr>
              <w:widowControl/>
              <w:spacing w:line="380" w:lineRule="exact"/>
              <w:jc w:val="center"/>
              <w:rPr>
                <w:rFonts w:ascii="宋体" w:hAnsi="宋体" w:eastAsia="宋体" w:cs="宋体"/>
                <w:color w:val="auto"/>
                <w:kern w:val="0"/>
                <w:sz w:val="24"/>
                <w:szCs w:val="24"/>
              </w:rPr>
            </w:pPr>
            <w:r>
              <w:rPr>
                <w:rFonts w:hint="eastAsia" w:ascii="宋体" w:hAnsi="宋体" w:eastAsia="宋体" w:cs="宋体"/>
                <w:kern w:val="0"/>
                <w:sz w:val="24"/>
                <w:szCs w:val="24"/>
              </w:rPr>
              <w:t>臭氧试验箱</w:t>
            </w: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307A4929">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F613B37">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台</w:t>
            </w: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21FB469D">
            <w:pPr>
              <w:spacing w:line="380" w:lineRule="exact"/>
              <w:jc w:val="center"/>
              <w:rPr>
                <w:sz w:val="24"/>
                <w:szCs w:val="24"/>
              </w:rPr>
            </w:pPr>
            <w:r>
              <w:rPr>
                <w:rFonts w:hint="eastAsia"/>
                <w:sz w:val="24"/>
                <w:szCs w:val="24"/>
              </w:rPr>
              <w:t>满足技术要求</w:t>
            </w:r>
          </w:p>
        </w:tc>
      </w:tr>
      <w:tr w14:paraId="0FF57EC1">
        <w:tblPrEx>
          <w:tblCellMar>
            <w:top w:w="0" w:type="dxa"/>
            <w:left w:w="108" w:type="dxa"/>
            <w:bottom w:w="0" w:type="dxa"/>
            <w:right w:w="108" w:type="dxa"/>
          </w:tblCellMar>
        </w:tblPrEx>
        <w:trPr>
          <w:trHeight w:val="454" w:hRule="atLeast"/>
        </w:trPr>
        <w:tc>
          <w:tcPr>
            <w:tcW w:w="7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941DC5">
            <w:pPr>
              <w:pStyle w:val="8"/>
              <w:spacing w:before="0" w:line="380" w:lineRule="exact"/>
              <w:ind w:firstLine="0"/>
              <w:jc w:val="center"/>
              <w:rPr>
                <w:rFonts w:ascii="宋体" w:hAnsi="宋体" w:cs="宋体"/>
                <w:color w:val="auto"/>
                <w:sz w:val="24"/>
              </w:rPr>
            </w:pPr>
          </w:p>
        </w:tc>
        <w:tc>
          <w:tcPr>
            <w:tcW w:w="14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3E41F9">
            <w:pPr>
              <w:widowControl/>
              <w:spacing w:line="380" w:lineRule="exact"/>
              <w:jc w:val="center"/>
              <w:rPr>
                <w:rFonts w:ascii="宋体" w:hAnsi="宋体" w:eastAsia="宋体" w:cs="宋体"/>
                <w:color w:val="auto"/>
                <w:kern w:val="0"/>
                <w:sz w:val="24"/>
                <w:szCs w:val="24"/>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506B7692">
            <w:pPr>
              <w:widowControl/>
              <w:spacing w:line="380" w:lineRule="exact"/>
              <w:jc w:val="center"/>
              <w:rPr>
                <w:rFonts w:ascii="宋体" w:hAnsi="宋体" w:eastAsia="宋体" w:cs="宋体"/>
                <w:color w:val="auto"/>
                <w:kern w:val="0"/>
                <w:sz w:val="24"/>
                <w:szCs w:val="24"/>
              </w:rPr>
            </w:pPr>
            <w:r>
              <w:rPr>
                <w:rFonts w:hint="eastAsia" w:ascii="宋体" w:hAnsi="宋体" w:eastAsia="宋体" w:cs="宋体"/>
                <w:kern w:val="0"/>
                <w:sz w:val="24"/>
                <w:szCs w:val="24"/>
              </w:rPr>
              <w:t>1.3</w:t>
            </w:r>
          </w:p>
        </w:tc>
        <w:tc>
          <w:tcPr>
            <w:tcW w:w="2177" w:type="dxa"/>
            <w:tcBorders>
              <w:top w:val="single" w:color="auto" w:sz="4" w:space="0"/>
              <w:left w:val="single" w:color="auto" w:sz="4" w:space="0"/>
              <w:bottom w:val="single" w:color="auto" w:sz="4" w:space="0"/>
              <w:right w:val="single" w:color="auto" w:sz="4" w:space="0"/>
            </w:tcBorders>
            <w:shd w:val="clear" w:color="auto" w:fill="auto"/>
            <w:vAlign w:val="center"/>
          </w:tcPr>
          <w:p w14:paraId="598A0D31">
            <w:pPr>
              <w:widowControl/>
              <w:spacing w:line="380" w:lineRule="exact"/>
              <w:jc w:val="center"/>
              <w:rPr>
                <w:rFonts w:ascii="宋体" w:hAnsi="宋体" w:eastAsia="宋体" w:cs="宋体"/>
                <w:color w:val="auto"/>
                <w:kern w:val="0"/>
                <w:sz w:val="24"/>
                <w:szCs w:val="24"/>
              </w:rPr>
            </w:pPr>
            <w:r>
              <w:rPr>
                <w:rFonts w:hint="eastAsia" w:ascii="宋体" w:hAnsi="宋体" w:eastAsia="宋体" w:cs="宋体"/>
                <w:kern w:val="0"/>
                <w:sz w:val="24"/>
                <w:szCs w:val="24"/>
              </w:rPr>
              <w:t>低温试验箱</w:t>
            </w: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2D49FC6F">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599A247E">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台</w:t>
            </w: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111B7B10">
            <w:pPr>
              <w:spacing w:line="380" w:lineRule="exact"/>
              <w:jc w:val="center"/>
              <w:rPr>
                <w:sz w:val="24"/>
                <w:szCs w:val="24"/>
              </w:rPr>
            </w:pPr>
            <w:r>
              <w:rPr>
                <w:rFonts w:hint="eastAsia"/>
                <w:sz w:val="24"/>
                <w:szCs w:val="24"/>
              </w:rPr>
              <w:t>满足技术要求</w:t>
            </w:r>
          </w:p>
        </w:tc>
      </w:tr>
      <w:bookmarkEnd w:id="6"/>
    </w:tbl>
    <w:p w14:paraId="05ADCF68">
      <w:pPr>
        <w:pStyle w:val="31"/>
        <w:tabs>
          <w:tab w:val="left" w:pos="1134"/>
        </w:tabs>
        <w:spacing w:line="460" w:lineRule="exact"/>
        <w:ind w:firstLine="0" w:firstLineChars="0"/>
        <w:rPr>
          <w:rFonts w:ascii="宋体" w:hAnsi="宋体" w:eastAsia="宋体" w:cs="宋体"/>
          <w:b/>
          <w:bCs/>
          <w:color w:val="auto"/>
          <w:sz w:val="28"/>
          <w:szCs w:val="28"/>
        </w:rPr>
      </w:pPr>
      <w:bookmarkStart w:id="7" w:name="_Hlk108657374"/>
      <w:r>
        <w:rPr>
          <w:rFonts w:hint="eastAsia" w:ascii="宋体" w:hAnsi="宋体" w:eastAsia="宋体" w:cs="宋体"/>
          <w:b/>
          <w:bCs/>
          <w:color w:val="auto"/>
          <w:sz w:val="28"/>
          <w:szCs w:val="28"/>
        </w:rPr>
        <w:t>三、设备质量和技术要求：</w:t>
      </w:r>
    </w:p>
    <w:p w14:paraId="3BCBE1A4">
      <w:pPr>
        <w:pStyle w:val="31"/>
        <w:tabs>
          <w:tab w:val="left" w:pos="1134"/>
        </w:tabs>
        <w:spacing w:line="460" w:lineRule="exact"/>
        <w:ind w:left="279" w:leftChars="133" w:firstLine="280" w:firstLineChars="100"/>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设备质量：投标方保证所提供的设备及零件为全新原装正品。设备所附技术资料及其它资料是合法的、正确的和完整的。投标方应保证所提供的货物的质量、性能和规格等方面均应符合招标方的相关的技术要求。</w:t>
      </w:r>
    </w:p>
    <w:p w14:paraId="6B1BA546">
      <w:pPr>
        <w:pStyle w:val="31"/>
        <w:numPr>
          <w:ilvl w:val="0"/>
          <w:numId w:val="2"/>
        </w:numPr>
        <w:tabs>
          <w:tab w:val="left" w:pos="1134"/>
        </w:tabs>
        <w:spacing w:line="460" w:lineRule="exact"/>
        <w:ind w:firstLine="560"/>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技术要求及规格响应表：</w:t>
      </w:r>
    </w:p>
    <w:p w14:paraId="08AA6C8B">
      <w:pPr>
        <w:pStyle w:val="31"/>
        <w:tabs>
          <w:tab w:val="left" w:pos="1134"/>
        </w:tabs>
        <w:spacing w:line="460" w:lineRule="exact"/>
        <w:ind w:left="560" w:firstLine="0" w:firstLineChars="0"/>
        <w:rPr>
          <w:rFonts w:ascii="宋体" w:hAnsi="宋体" w:eastAsia="宋体" w:cs="宋体"/>
          <w:sz w:val="28"/>
          <w:szCs w:val="28"/>
          <w:shd w:val="clear" w:color="auto" w:fill="FFFFFF"/>
        </w:rPr>
      </w:pPr>
      <w:r>
        <w:rPr>
          <w:rFonts w:hint="eastAsia" w:ascii="宋体" w:hAnsi="宋体" w:eastAsia="宋体" w:cs="宋体"/>
          <w:color w:val="auto"/>
          <w:sz w:val="28"/>
          <w:szCs w:val="28"/>
          <w:shd w:val="clear" w:color="auto" w:fill="FFFFFF"/>
        </w:rPr>
        <w:t>表</w:t>
      </w:r>
      <w:r>
        <w:rPr>
          <w:rFonts w:ascii="宋体" w:hAnsi="宋体" w:eastAsia="宋体" w:cs="宋体"/>
          <w:color w:val="auto"/>
          <w:sz w:val="28"/>
          <w:szCs w:val="28"/>
          <w:shd w:val="clear" w:color="auto" w:fill="FFFFFF"/>
        </w:rPr>
        <w:t>1.</w:t>
      </w:r>
      <w:r>
        <w:rPr>
          <w:rFonts w:hint="eastAsia"/>
        </w:rPr>
        <w:t xml:space="preserve"> </w:t>
      </w:r>
      <w:r>
        <w:rPr>
          <w:rFonts w:hint="eastAsia" w:ascii="宋体" w:hAnsi="宋体" w:eastAsia="宋体" w:cs="宋体"/>
          <w:sz w:val="28"/>
          <w:szCs w:val="28"/>
          <w:shd w:val="clear" w:color="auto" w:fill="FFFFFF"/>
        </w:rPr>
        <w:t>人工气候老化试验装置技术要求及规格响应表</w:t>
      </w:r>
    </w:p>
    <w:tbl>
      <w:tblPr>
        <w:tblStyle w:val="18"/>
        <w:tblW w:w="4998" w:type="pct"/>
        <w:tblInd w:w="0" w:type="dxa"/>
        <w:tblLayout w:type="autofit"/>
        <w:tblCellMar>
          <w:top w:w="0" w:type="dxa"/>
          <w:left w:w="108" w:type="dxa"/>
          <w:bottom w:w="0" w:type="dxa"/>
          <w:right w:w="108" w:type="dxa"/>
        </w:tblCellMar>
      </w:tblPr>
      <w:tblGrid>
        <w:gridCol w:w="681"/>
        <w:gridCol w:w="5253"/>
        <w:gridCol w:w="904"/>
        <w:gridCol w:w="904"/>
        <w:gridCol w:w="783"/>
      </w:tblGrid>
      <w:tr w14:paraId="03BC7C71">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FFDF">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序号</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3BA8">
            <w:pPr>
              <w:widowControl/>
              <w:jc w:val="center"/>
              <w:textAlignment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人工气候老化试验装置技术要求</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22B4">
            <w:pPr>
              <w:widowControl/>
              <w:jc w:val="center"/>
              <w:textAlignment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供应商响应值</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EAB1E">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val="en-US" w:eastAsia="zh-CN"/>
              </w:rPr>
              <w:t>偏差说明（正偏差/无偏差/负偏差）</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602C">
            <w:pPr>
              <w:widowControl/>
              <w:jc w:val="center"/>
              <w:textAlignment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备注</w:t>
            </w:r>
          </w:p>
        </w:tc>
      </w:tr>
      <w:tr w14:paraId="7831BAC5">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3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1.1</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A153">
            <w:pPr>
              <w:widowControl/>
              <w:spacing w:line="380" w:lineRule="exact"/>
              <w:jc w:val="left"/>
              <w:rPr>
                <w:rFonts w:ascii="宋体" w:hAnsi="宋体" w:eastAsia="宋体" w:cs="宋体"/>
                <w:kern w:val="0"/>
                <w:sz w:val="24"/>
                <w:szCs w:val="24"/>
              </w:rPr>
            </w:pPr>
            <w:r>
              <w:rPr>
                <w:rFonts w:ascii="宋体" w:hAnsi="宋体" w:eastAsia="宋体" w:cs="宋体"/>
                <w:kern w:val="0"/>
                <w:sz w:val="24"/>
                <w:szCs w:val="24"/>
              </w:rPr>
              <w:t>氙灯气候老化箱中氙灯功率</w:t>
            </w:r>
            <w:r>
              <w:rPr>
                <w:rFonts w:hint="eastAsia" w:ascii="宋体" w:hAnsi="宋体" w:eastAsia="宋体" w:cs="宋体"/>
                <w:kern w:val="0"/>
                <w:sz w:val="24"/>
                <w:szCs w:val="24"/>
              </w:rPr>
              <w:t>6k</w:t>
            </w:r>
            <w:r>
              <w:rPr>
                <w:rFonts w:hint="eastAsia" w:ascii="宋体" w:hAnsi="宋体" w:eastAsia="宋体" w:cs="宋体"/>
                <w:kern w:val="0"/>
                <w:sz w:val="24"/>
                <w:szCs w:val="24"/>
                <w:lang w:val="en-US" w:eastAsia="zh-CN"/>
              </w:rPr>
              <w:t>W</w:t>
            </w:r>
            <w:r>
              <w:rPr>
                <w:rFonts w:hint="eastAsia" w:ascii="宋体" w:hAnsi="宋体" w:eastAsia="宋体" w:cs="宋体"/>
                <w:kern w:val="0"/>
                <w:sz w:val="24"/>
                <w:szCs w:val="24"/>
              </w:rPr>
              <w:t>，试样转架直径Φ（800~959）mm</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高365mm</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试样转架每分钟旋转一周，箱体温度（55±3）℃，相对湿度（85±5）%，喷水水压（0.12~0.15）MPa，喷水嘴内径Φ0.8mm.可以以18min喷水、光照、102min单独光照程序进行调节。内部部分夹具可将GB/T 2951.1-1997中的哑铃片保持约5%的伸长进行试验。</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24EA">
            <w:pPr>
              <w:widowControl/>
              <w:jc w:val="left"/>
              <w:textAlignment w:val="cente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B5A4">
            <w:pPr>
              <w:widowControl/>
              <w:jc w:val="left"/>
              <w:textAlignment w:val="cente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A0D48">
            <w:pPr>
              <w:widowControl/>
              <w:jc w:val="left"/>
              <w:textAlignment w:val="center"/>
              <w:rPr>
                <w:rFonts w:ascii="宋体" w:hAnsi="宋体" w:eastAsia="宋体" w:cs="宋体"/>
                <w:color w:val="000000"/>
                <w:kern w:val="0"/>
                <w:sz w:val="24"/>
                <w:szCs w:val="24"/>
              </w:rPr>
            </w:pPr>
          </w:p>
        </w:tc>
      </w:tr>
      <w:tr w14:paraId="31BAF5E1">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429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1.2</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873B">
            <w:pPr>
              <w:widowControl/>
              <w:spacing w:line="380" w:lineRule="exact"/>
              <w:jc w:val="left"/>
              <w:rPr>
                <w:rFonts w:ascii="宋体" w:hAnsi="宋体" w:eastAsia="宋体" w:cs="宋体"/>
                <w:kern w:val="0"/>
                <w:sz w:val="24"/>
                <w:szCs w:val="24"/>
              </w:rPr>
            </w:pPr>
            <w:r>
              <w:rPr>
                <w:rFonts w:ascii="宋体" w:hAnsi="宋体" w:eastAsia="宋体" w:cs="宋体"/>
                <w:kern w:val="0"/>
                <w:sz w:val="24"/>
                <w:szCs w:val="24"/>
              </w:rPr>
              <w:t>能生成浓度大于</w:t>
            </w:r>
            <w:r>
              <w:rPr>
                <w:rFonts w:hint="eastAsia" w:ascii="宋体" w:hAnsi="宋体" w:eastAsia="宋体" w:cs="宋体"/>
                <w:kern w:val="0"/>
                <w:sz w:val="24"/>
                <w:szCs w:val="24"/>
              </w:rPr>
              <w:t>20×10</w:t>
            </w:r>
            <w:r>
              <w:rPr>
                <w:rFonts w:hint="eastAsia" w:ascii="宋体" w:hAnsi="宋体" w:eastAsia="宋体" w:cs="宋体"/>
                <w:kern w:val="0"/>
                <w:sz w:val="24"/>
                <w:szCs w:val="24"/>
                <w:vertAlign w:val="superscript"/>
              </w:rPr>
              <w:t>-6</w:t>
            </w:r>
            <w:r>
              <w:rPr>
                <w:rFonts w:hint="eastAsia" w:ascii="宋体" w:hAnsi="宋体" w:eastAsia="宋体" w:cs="宋体"/>
                <w:kern w:val="0"/>
                <w:sz w:val="24"/>
                <w:szCs w:val="24"/>
              </w:rPr>
              <w:t>（20PPm）臭氧环境，温度能控制在（40±3）℃，24小时内不超出范围值。</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B1A0F">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66DCB">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07F4F">
            <w:pPr>
              <w:rPr>
                <w:rFonts w:ascii="宋体" w:hAnsi="宋体" w:eastAsia="宋体" w:cs="宋体"/>
                <w:color w:val="000000"/>
                <w:sz w:val="24"/>
                <w:szCs w:val="24"/>
              </w:rPr>
            </w:pPr>
          </w:p>
        </w:tc>
      </w:tr>
      <w:tr w14:paraId="1148F5F2">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795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1.3</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F940">
            <w:pPr>
              <w:widowControl/>
              <w:spacing w:line="380" w:lineRule="exact"/>
              <w:jc w:val="left"/>
              <w:rPr>
                <w:rFonts w:ascii="宋体" w:hAnsi="宋体" w:eastAsia="宋体" w:cs="宋体"/>
                <w:kern w:val="0"/>
                <w:sz w:val="24"/>
                <w:szCs w:val="24"/>
              </w:rPr>
            </w:pPr>
            <w:r>
              <w:rPr>
                <w:rFonts w:ascii="宋体" w:hAnsi="宋体" w:eastAsia="宋体" w:cs="宋体"/>
                <w:kern w:val="0"/>
                <w:sz w:val="24"/>
                <w:szCs w:val="24"/>
              </w:rPr>
              <w:t>低温能达到</w:t>
            </w:r>
            <w:r>
              <w:rPr>
                <w:rFonts w:hint="eastAsia" w:ascii="宋体" w:hAnsi="宋体" w:eastAsia="宋体" w:cs="宋体"/>
                <w:kern w:val="0"/>
                <w:sz w:val="24"/>
                <w:szCs w:val="24"/>
              </w:rPr>
              <w:t>-40℃，控温能控制在（-25±2）℃</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F498">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D0B6">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510B">
            <w:pPr>
              <w:rPr>
                <w:rFonts w:ascii="宋体" w:hAnsi="宋体" w:eastAsia="宋体" w:cs="宋体"/>
                <w:color w:val="000000"/>
                <w:sz w:val="24"/>
                <w:szCs w:val="24"/>
              </w:rPr>
            </w:pPr>
          </w:p>
        </w:tc>
      </w:tr>
      <w:tr w14:paraId="5D86C210">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3653">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164CA">
            <w:pPr>
              <w:widowControl/>
              <w:spacing w:line="380" w:lineRule="exact"/>
              <w:jc w:val="left"/>
              <w:rPr>
                <w:rFonts w:ascii="宋体" w:hAnsi="宋体" w:eastAsia="宋体" w:cs="宋体"/>
                <w:kern w:val="0"/>
                <w:sz w:val="24"/>
                <w:szCs w:val="24"/>
              </w:rPr>
            </w:pPr>
            <w:r>
              <w:rPr>
                <w:rFonts w:hint="eastAsia" w:ascii="宋体" w:hAnsi="宋体" w:eastAsia="宋体" w:cs="宋体"/>
                <w:bCs/>
                <w:sz w:val="24"/>
                <w:szCs w:val="24"/>
              </w:rPr>
              <w:t>要求全部装置满足GB/T 12527附录A及GB/T 14049附录C的试验条件要求。</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F58BB">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1040">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D6B02">
            <w:pPr>
              <w:rPr>
                <w:rFonts w:ascii="宋体" w:hAnsi="宋体" w:eastAsia="宋体" w:cs="宋体"/>
                <w:color w:val="000000"/>
                <w:sz w:val="24"/>
                <w:szCs w:val="24"/>
              </w:rPr>
            </w:pPr>
          </w:p>
        </w:tc>
      </w:tr>
    </w:tbl>
    <w:p w14:paraId="14C1B068">
      <w:pPr>
        <w:pStyle w:val="31"/>
        <w:tabs>
          <w:tab w:val="left" w:pos="1134"/>
        </w:tabs>
        <w:spacing w:line="460" w:lineRule="exact"/>
        <w:ind w:left="560" w:firstLine="0" w:firstLineChars="0"/>
        <w:jc w:val="both"/>
        <w:rPr>
          <w:rFonts w:ascii="宋体" w:hAnsi="宋体" w:eastAsia="宋体" w:cs="宋体"/>
          <w:color w:val="558ED5" w:themeColor="text2" w:themeTint="99"/>
          <w:sz w:val="28"/>
          <w:szCs w:val="28"/>
          <w14:textFill>
            <w14:solidFill>
              <w14:schemeClr w14:val="tx2">
                <w14:lumMod w14:val="60000"/>
                <w14:lumOff w14:val="40000"/>
              </w14:schemeClr>
            </w14:solidFill>
          </w14:textFill>
        </w:rPr>
      </w:pPr>
      <w:r>
        <w:rPr>
          <w:rFonts w:hint="eastAsia" w:ascii="宋体" w:hAnsi="宋体" w:eastAsia="宋体" w:cs="宋体"/>
          <w:b/>
          <w:bCs/>
          <w:color w:val="auto"/>
          <w:sz w:val="24"/>
          <w:szCs w:val="24"/>
        </w:rPr>
        <w:t>备注：</w:t>
      </w:r>
      <w:r>
        <w:rPr>
          <w:rFonts w:hint="eastAsia" w:ascii="宋体" w:hAnsi="宋体" w:eastAsia="宋体" w:cs="宋体"/>
          <w:color w:val="auto"/>
          <w:sz w:val="24"/>
          <w:szCs w:val="24"/>
        </w:rPr>
        <w:t>招标文件中标注的专利、商标、品牌、设计、原产地或生产供应商，仅为准确或清楚地说明拟招标项目的技术标准，投标人可以投报其他品牌、技术标准，但投标文件中应提供充分的证明材料，证明其技术标准和质量档次不低于招标文件的相关规定，并通过评标委员会的评审，否则视为不符合相关要求。</w:t>
      </w:r>
      <w:r>
        <w:rPr>
          <w:rFonts w:hint="eastAsia" w:ascii="宋体" w:hAnsi="宋体" w:eastAsia="宋体" w:cs="宋体"/>
          <w:color w:val="558ED5" w:themeColor="text2" w:themeTint="99"/>
          <w:sz w:val="28"/>
          <w:szCs w:val="28"/>
          <w14:textFill>
            <w14:solidFill>
              <w14:schemeClr w14:val="tx2">
                <w14:lumMod w14:val="60000"/>
                <w14:lumOff w14:val="40000"/>
              </w14:schemeClr>
            </w14:solidFill>
          </w14:textFill>
        </w:rPr>
        <w:t xml:space="preserve">    </w:t>
      </w:r>
    </w:p>
    <w:bookmarkEnd w:id="7"/>
    <w:p w14:paraId="36E2B8B8">
      <w:pPr>
        <w:pStyle w:val="31"/>
        <w:tabs>
          <w:tab w:val="left" w:pos="1134"/>
        </w:tabs>
        <w:spacing w:line="468" w:lineRule="exact"/>
        <w:ind w:firstLine="0" w:firstLineChars="0"/>
        <w:rPr>
          <w:rFonts w:ascii="宋体" w:hAnsi="宋体" w:eastAsia="宋体" w:cs="宋体"/>
          <w:b/>
          <w:bCs/>
          <w:color w:val="auto"/>
          <w:sz w:val="28"/>
          <w:szCs w:val="28"/>
        </w:rPr>
      </w:pPr>
      <w:r>
        <w:rPr>
          <w:rFonts w:hint="eastAsia" w:ascii="宋体" w:hAnsi="宋体" w:eastAsia="宋体" w:cs="宋体"/>
          <w:b/>
          <w:bCs/>
          <w:color w:val="auto"/>
          <w:sz w:val="28"/>
          <w:szCs w:val="28"/>
        </w:rPr>
        <w:t>四、设备安装、调试、培训服务要求</w:t>
      </w:r>
    </w:p>
    <w:p w14:paraId="12ACB636">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对</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技术人员进行设备的性能、安装、调试、操作、维修、保养的初步培训；</w:t>
      </w:r>
    </w:p>
    <w:p w14:paraId="3EF5B34A">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lang w:val="en-US" w:eastAsia="zh-CN"/>
        </w:rPr>
        <w:t>招标人收到</w:t>
      </w:r>
      <w:r>
        <w:rPr>
          <w:rFonts w:hint="eastAsia" w:ascii="宋体" w:hAnsi="宋体" w:eastAsia="宋体" w:cs="宋体"/>
          <w:color w:val="auto"/>
          <w:sz w:val="28"/>
          <w:szCs w:val="28"/>
          <w:highlight w:val="none"/>
          <w:lang w:val="zh-CN"/>
        </w:rPr>
        <w:t>设备后，</w:t>
      </w:r>
      <w:r>
        <w:rPr>
          <w:rFonts w:hint="eastAsia" w:ascii="宋体" w:hAnsi="宋体" w:eastAsia="宋体" w:cs="宋体"/>
          <w:color w:val="auto"/>
          <w:sz w:val="28"/>
          <w:szCs w:val="28"/>
          <w:highlight w:val="none"/>
        </w:rPr>
        <w:t>中标人接到招标人</w:t>
      </w:r>
      <w:r>
        <w:rPr>
          <w:rFonts w:hint="eastAsia" w:ascii="宋体" w:hAnsi="宋体" w:eastAsia="宋体" w:cs="宋体"/>
          <w:color w:val="auto"/>
          <w:sz w:val="28"/>
          <w:szCs w:val="28"/>
          <w:highlight w:val="none"/>
          <w:lang w:val="zh-CN"/>
        </w:rPr>
        <w:t>通知后</w:t>
      </w:r>
      <w:r>
        <w:rPr>
          <w:rFonts w:hint="eastAsia" w:ascii="宋体" w:hAnsi="宋体" w:eastAsia="宋体" w:cs="宋体"/>
          <w:color w:val="auto"/>
          <w:sz w:val="28"/>
          <w:szCs w:val="28"/>
          <w:highlight w:val="none"/>
          <w:lang w:val="en-US" w:eastAsia="zh-CN"/>
        </w:rPr>
        <w:t>5</w:t>
      </w:r>
      <w:r>
        <w:rPr>
          <w:rFonts w:ascii="宋体" w:hAnsi="宋体" w:eastAsia="宋体" w:cs="宋体"/>
          <w:color w:val="auto"/>
          <w:sz w:val="28"/>
          <w:szCs w:val="28"/>
          <w:highlight w:val="none"/>
        </w:rPr>
        <w:t>个工作日</w:t>
      </w:r>
      <w:r>
        <w:rPr>
          <w:rFonts w:hint="eastAsia" w:ascii="宋体" w:hAnsi="宋体" w:eastAsia="宋体" w:cs="宋体"/>
          <w:color w:val="auto"/>
          <w:sz w:val="28"/>
          <w:szCs w:val="28"/>
          <w:highlight w:val="none"/>
          <w:lang w:val="zh-CN"/>
        </w:rPr>
        <w:t>内到</w:t>
      </w:r>
      <w:r>
        <w:rPr>
          <w:rFonts w:hint="eastAsia" w:ascii="宋体" w:hAnsi="宋体" w:eastAsia="宋体" w:cs="宋体"/>
          <w:color w:val="auto"/>
          <w:sz w:val="28"/>
          <w:szCs w:val="28"/>
          <w:highlight w:val="none"/>
        </w:rPr>
        <w:t>设备安装地址</w:t>
      </w:r>
      <w:r>
        <w:rPr>
          <w:rFonts w:hint="eastAsia" w:ascii="宋体" w:hAnsi="宋体" w:eastAsia="宋体" w:cs="宋体"/>
          <w:color w:val="auto"/>
          <w:sz w:val="28"/>
          <w:szCs w:val="28"/>
          <w:highlight w:val="none"/>
          <w:lang w:val="zh-CN"/>
        </w:rPr>
        <w:t>服务；</w:t>
      </w:r>
    </w:p>
    <w:p w14:paraId="3C11B846">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必须配合</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完成设备就位，安装准备工作；</w:t>
      </w:r>
    </w:p>
    <w:p w14:paraId="7CB92679">
      <w:pPr>
        <w:spacing w:line="468" w:lineRule="exact"/>
        <w:ind w:firstLine="560" w:firstLineChars="200"/>
        <w:jc w:val="left"/>
        <w:rPr>
          <w:rFonts w:ascii="宋体" w:hAnsi="宋体" w:eastAsia="宋体" w:cs="宋体"/>
          <w:color w:val="auto"/>
          <w:sz w:val="28"/>
          <w:szCs w:val="28"/>
          <w:shd w:val="clear" w:color="auto" w:fill="FFFFFF"/>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四</w:t>
      </w:r>
      <w:r>
        <w:rPr>
          <w:rFonts w:hint="eastAsia" w:ascii="宋体" w:hAnsi="宋体" w:eastAsia="宋体" w:cs="宋体"/>
          <w:color w:val="auto"/>
          <w:sz w:val="28"/>
          <w:szCs w:val="28"/>
          <w:highlight w:val="none"/>
          <w:lang w:val="zh-CN"/>
        </w:rPr>
        <w:t>）</w:t>
      </w:r>
      <w:r>
        <w:rPr>
          <w:rFonts w:hint="eastAsia" w:ascii="宋体" w:hAnsi="宋体" w:eastAsia="宋体" w:cs="宋体"/>
          <w:color w:val="auto"/>
          <w:sz w:val="28"/>
          <w:szCs w:val="28"/>
          <w:highlight w:val="none"/>
        </w:rPr>
        <w:t>中标人</w:t>
      </w:r>
      <w:r>
        <w:rPr>
          <w:rFonts w:hint="eastAsia" w:ascii="宋体" w:hAnsi="宋体" w:eastAsia="宋体" w:cs="宋体"/>
          <w:color w:val="auto"/>
          <w:sz w:val="28"/>
          <w:szCs w:val="28"/>
          <w:highlight w:val="none"/>
          <w:lang w:val="zh-CN"/>
        </w:rPr>
        <w:t>必须在</w:t>
      </w:r>
      <w:r>
        <w:rPr>
          <w:rFonts w:ascii="宋体" w:hAnsi="宋体" w:eastAsia="宋体" w:cs="宋体"/>
          <w:color w:val="auto"/>
          <w:sz w:val="28"/>
          <w:szCs w:val="28"/>
          <w:highlight w:val="none"/>
        </w:rPr>
        <w:t>7</w:t>
      </w:r>
      <w:r>
        <w:rPr>
          <w:rFonts w:hint="eastAsia" w:ascii="宋体" w:hAnsi="宋体" w:eastAsia="宋体" w:cs="宋体"/>
          <w:color w:val="auto"/>
          <w:sz w:val="28"/>
          <w:szCs w:val="28"/>
          <w:highlight w:val="none"/>
          <w:lang w:val="zh-CN"/>
        </w:rPr>
        <w:t>日内完成设备调试满足招标人技术要求投入</w:t>
      </w:r>
      <w:r>
        <w:rPr>
          <w:rFonts w:hint="eastAsia" w:ascii="宋体" w:hAnsi="宋体" w:eastAsia="宋体" w:cs="宋体"/>
          <w:color w:val="auto"/>
          <w:sz w:val="28"/>
          <w:szCs w:val="28"/>
          <w:highlight w:val="none"/>
        </w:rPr>
        <w:t>试运行</w:t>
      </w:r>
      <w:r>
        <w:rPr>
          <w:rFonts w:hint="eastAsia" w:ascii="宋体" w:hAnsi="宋体" w:eastAsia="宋体" w:cs="宋体"/>
          <w:color w:val="auto"/>
          <w:sz w:val="28"/>
          <w:szCs w:val="28"/>
          <w:highlight w:val="none"/>
          <w:lang w:val="zh-CN"/>
        </w:rPr>
        <w:t>生产，如</w:t>
      </w:r>
      <w:r>
        <w:rPr>
          <w:rFonts w:hint="eastAsia" w:ascii="宋体" w:hAnsi="宋体" w:eastAsia="宋体" w:cs="宋体"/>
          <w:color w:val="auto"/>
          <w:sz w:val="28"/>
          <w:szCs w:val="28"/>
          <w:highlight w:val="none"/>
          <w:lang w:val="en-US" w:eastAsia="zh-CN"/>
        </w:rPr>
        <w:t>90</w:t>
      </w:r>
      <w:r>
        <w:rPr>
          <w:rFonts w:ascii="宋体" w:hAnsi="宋体" w:eastAsia="宋体" w:cs="宋体"/>
          <w:color w:val="auto"/>
          <w:sz w:val="28"/>
          <w:szCs w:val="28"/>
          <w:highlight w:val="none"/>
        </w:rPr>
        <w:t>日内调试未能达到招标人要求</w:t>
      </w:r>
      <w:r>
        <w:rPr>
          <w:rFonts w:hint="eastAsia" w:ascii="宋体" w:hAnsi="宋体" w:eastAsia="宋体" w:cs="宋体"/>
          <w:color w:val="auto"/>
          <w:sz w:val="28"/>
          <w:szCs w:val="28"/>
          <w:highlight w:val="none"/>
          <w:lang w:val="zh-CN"/>
        </w:rPr>
        <w:t>，</w:t>
      </w: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lang w:val="zh-CN"/>
        </w:rPr>
        <w:t>有权退回设备，造成一切经济损失由</w:t>
      </w:r>
      <w:r>
        <w:rPr>
          <w:rFonts w:hint="eastAsia" w:ascii="宋体" w:hAnsi="宋体" w:eastAsia="宋体" w:cs="宋体"/>
          <w:color w:val="auto"/>
          <w:sz w:val="28"/>
          <w:szCs w:val="28"/>
          <w:highlight w:val="none"/>
          <w:lang w:val="en-US" w:eastAsia="zh-CN"/>
        </w:rPr>
        <w:t>中标人</w:t>
      </w:r>
      <w:r>
        <w:rPr>
          <w:rFonts w:hint="eastAsia" w:ascii="宋体" w:hAnsi="宋体" w:eastAsia="宋体" w:cs="宋体"/>
          <w:color w:val="auto"/>
          <w:sz w:val="28"/>
          <w:szCs w:val="28"/>
          <w:highlight w:val="none"/>
          <w:lang w:val="zh-CN"/>
        </w:rPr>
        <w:t>承担；</w:t>
      </w:r>
    </w:p>
    <w:p w14:paraId="3F6876B1">
      <w:pPr>
        <w:pStyle w:val="31"/>
        <w:tabs>
          <w:tab w:val="left" w:pos="1134"/>
        </w:tabs>
        <w:spacing w:line="468" w:lineRule="exact"/>
        <w:ind w:firstLine="0" w:firstLineChars="0"/>
        <w:jc w:val="left"/>
        <w:rPr>
          <w:rFonts w:ascii="宋体" w:hAnsi="宋体" w:eastAsia="宋体" w:cs="宋体"/>
          <w:color w:val="auto"/>
          <w:sz w:val="28"/>
          <w:szCs w:val="28"/>
        </w:rPr>
      </w:pPr>
      <w:r>
        <w:rPr>
          <w:rFonts w:hint="eastAsia" w:ascii="宋体" w:hAnsi="宋体" w:eastAsia="宋体" w:cs="宋体"/>
          <w:b/>
          <w:bCs/>
          <w:color w:val="auto"/>
          <w:sz w:val="28"/>
          <w:szCs w:val="28"/>
        </w:rPr>
        <w:t>五、设备安装调试安全要求：</w:t>
      </w:r>
    </w:p>
    <w:p w14:paraId="6EED8572">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投标人安排专业技术服务工程师并作为现场第一责任人现场指导招标人进行设备就位安装，严禁违规操作；</w:t>
      </w:r>
    </w:p>
    <w:p w14:paraId="1D61A5D2">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安装现场如需设置各项临时设施，以及机具、材料和水、电、气管网等，均应符合安全防火和工业环保要求；</w:t>
      </w:r>
    </w:p>
    <w:p w14:paraId="1CF530EF">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安装现场人员均应穿戴合适劳保用品，如工作服、安全鞋和手套等；</w:t>
      </w:r>
    </w:p>
    <w:p w14:paraId="79A3963B">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四</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安装现场设置警示告知牌，如小心触电、机械伤害等，非安装人员不得接触、擅自挪动、拆卸安装设备；</w:t>
      </w:r>
    </w:p>
    <w:p w14:paraId="7E407314">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五</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设备保障有独立的漏电保护开关。</w:t>
      </w:r>
    </w:p>
    <w:p w14:paraId="1658CF41">
      <w:pPr>
        <w:pStyle w:val="31"/>
        <w:tabs>
          <w:tab w:val="left" w:pos="1134"/>
        </w:tabs>
        <w:spacing w:line="468" w:lineRule="exact"/>
        <w:ind w:firstLine="0" w:firstLineChars="0"/>
        <w:jc w:val="left"/>
        <w:rPr>
          <w:rFonts w:ascii="宋体" w:hAnsi="宋体" w:eastAsia="宋体" w:cs="宋体"/>
          <w:b/>
          <w:bCs/>
          <w:color w:val="auto"/>
          <w:sz w:val="28"/>
          <w:szCs w:val="28"/>
        </w:rPr>
      </w:pPr>
      <w:r>
        <w:rPr>
          <w:rFonts w:hint="eastAsia" w:ascii="宋体" w:hAnsi="宋体" w:eastAsia="宋体" w:cs="宋体"/>
          <w:b/>
          <w:bCs/>
          <w:color w:val="auto"/>
          <w:sz w:val="28"/>
          <w:szCs w:val="28"/>
        </w:rPr>
        <w:t>六、设备安装地址：</w:t>
      </w:r>
    </w:p>
    <w:p w14:paraId="2B50FB62">
      <w:pPr>
        <w:spacing w:line="468"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广东省广州市增城区中新镇通盛路</w:t>
      </w:r>
      <w:r>
        <w:rPr>
          <w:rFonts w:ascii="宋体" w:hAnsi="宋体" w:eastAsia="宋体" w:cs="宋体"/>
          <w:color w:val="auto"/>
          <w:sz w:val="28"/>
          <w:szCs w:val="28"/>
        </w:rPr>
        <w:t>269号智光数字能源技术产业园33号厂房（广东中质检测技术有限公司）。</w:t>
      </w:r>
    </w:p>
    <w:p w14:paraId="493C9271">
      <w:pPr>
        <w:pStyle w:val="31"/>
        <w:tabs>
          <w:tab w:val="left" w:pos="1134"/>
        </w:tabs>
        <w:spacing w:line="468" w:lineRule="exact"/>
        <w:ind w:firstLine="0" w:firstLineChars="0"/>
        <w:jc w:val="left"/>
        <w:rPr>
          <w:rFonts w:ascii="宋体" w:hAnsi="宋体" w:eastAsia="宋体" w:cs="宋体"/>
          <w:b/>
          <w:bCs/>
          <w:color w:val="auto"/>
          <w:sz w:val="28"/>
          <w:szCs w:val="28"/>
        </w:rPr>
      </w:pPr>
      <w:r>
        <w:rPr>
          <w:rFonts w:hint="eastAsia" w:ascii="宋体" w:hAnsi="宋体" w:eastAsia="宋体" w:cs="宋体"/>
          <w:b/>
          <w:bCs/>
          <w:color w:val="auto"/>
          <w:sz w:val="28"/>
          <w:szCs w:val="28"/>
        </w:rPr>
        <w:t>七、质量保证（售后服务）：</w:t>
      </w:r>
    </w:p>
    <w:p w14:paraId="388886C7">
      <w:pPr>
        <w:spacing w:line="468" w:lineRule="exact"/>
        <w:ind w:left="279" w:leftChars="133" w:firstLine="280" w:firstLineChars="100"/>
        <w:jc w:val="left"/>
        <w:rPr>
          <w:rFonts w:ascii="宋体" w:hAnsi="宋体" w:eastAsia="宋体" w:cs="宋体"/>
          <w:color w:val="auto"/>
          <w:sz w:val="28"/>
          <w:szCs w:val="28"/>
          <w:highlight w:val="yellow"/>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highlight w:val="none"/>
        </w:rPr>
        <w:t>设备验收后质量保证期限为至少</w:t>
      </w:r>
      <w:r>
        <w:rPr>
          <w:rFonts w:hint="eastAsia" w:ascii="宋体" w:hAnsi="宋体" w:eastAsia="宋体" w:cs="宋体"/>
          <w:color w:val="auto"/>
          <w:sz w:val="28"/>
          <w:szCs w:val="28"/>
          <w:highlight w:val="none"/>
          <w:lang w:val="en-US" w:eastAsia="zh-CN"/>
        </w:rPr>
        <w:t>2</w:t>
      </w:r>
      <w:r>
        <w:rPr>
          <w:rFonts w:ascii="宋体" w:hAnsi="宋体" w:eastAsia="宋体" w:cs="宋体"/>
          <w:color w:val="auto"/>
          <w:sz w:val="28"/>
          <w:szCs w:val="28"/>
          <w:highlight w:val="none"/>
        </w:rPr>
        <w:t>年</w:t>
      </w:r>
      <w:r>
        <w:rPr>
          <w:rFonts w:hint="eastAsia" w:ascii="宋体" w:hAnsi="宋体" w:eastAsia="宋体" w:cs="宋体"/>
          <w:color w:val="auto"/>
          <w:sz w:val="28"/>
          <w:szCs w:val="28"/>
          <w:highlight w:val="none"/>
        </w:rPr>
        <w:t>，质保范围包含设备维护、故障处理、非人为的备件损坏更换；</w:t>
      </w:r>
    </w:p>
    <w:p w14:paraId="0BC2EF5B">
      <w:pPr>
        <w:spacing w:line="468"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质量保证金至少为合同总价的</w:t>
      </w:r>
      <w:r>
        <w:rPr>
          <w:rFonts w:ascii="宋体" w:hAnsi="宋体" w:eastAsia="宋体" w:cs="宋体"/>
          <w:color w:val="auto"/>
          <w:sz w:val="28"/>
          <w:szCs w:val="28"/>
        </w:rPr>
        <w:t>5%；</w:t>
      </w:r>
    </w:p>
    <w:p w14:paraId="66D7EF64">
      <w:pPr>
        <w:spacing w:line="468" w:lineRule="exact"/>
        <w:ind w:firstLine="560" w:firstLineChars="200"/>
        <w:jc w:val="left"/>
        <w:rPr>
          <w:rFonts w:ascii="宋体" w:hAnsi="宋体" w:eastAsia="宋体" w:cs="宋体"/>
          <w:b/>
          <w:bCs/>
          <w:color w:val="558ED5" w:themeColor="text2" w:themeTint="99"/>
          <w:sz w:val="28"/>
          <w:szCs w:val="28"/>
          <w14:textFill>
            <w14:solidFill>
              <w14:schemeClr w14:val="tx2">
                <w14:lumMod w14:val="60000"/>
                <w14:lumOff w14:val="40000"/>
              </w14:schemeClr>
            </w14:solidFill>
          </w14:textFill>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质保期内设备发生故障，中标人接到招标人电话或邮件等通知后需在</w:t>
      </w:r>
      <w:r>
        <w:rPr>
          <w:rFonts w:hint="eastAsia" w:ascii="宋体" w:hAnsi="宋体" w:eastAsia="宋体" w:cs="宋体"/>
          <w:color w:val="auto"/>
          <w:sz w:val="28"/>
          <w:szCs w:val="28"/>
          <w:lang w:val="en-US" w:eastAsia="zh-CN"/>
        </w:rPr>
        <w:t>3个工作日</w:t>
      </w:r>
      <w:r>
        <w:rPr>
          <w:rFonts w:ascii="宋体" w:hAnsi="宋体" w:eastAsia="宋体" w:cs="宋体"/>
          <w:color w:val="auto"/>
          <w:sz w:val="28"/>
          <w:szCs w:val="28"/>
        </w:rPr>
        <w:t>内安排人员到达现场解决，如人员不能在</w:t>
      </w:r>
      <w:r>
        <w:rPr>
          <w:rFonts w:hint="eastAsia" w:ascii="宋体" w:hAnsi="宋体" w:eastAsia="宋体" w:cs="宋体"/>
          <w:color w:val="auto"/>
          <w:sz w:val="28"/>
          <w:szCs w:val="28"/>
          <w:lang w:eastAsia="zh-CN"/>
        </w:rPr>
        <w:t>3个工作日</w:t>
      </w:r>
      <w:r>
        <w:rPr>
          <w:rFonts w:ascii="宋体" w:hAnsi="宋体" w:eastAsia="宋体" w:cs="宋体"/>
          <w:color w:val="auto"/>
          <w:sz w:val="28"/>
          <w:szCs w:val="28"/>
        </w:rPr>
        <w:t>内到达现场解决问题，招标人有权向投标人要求赔偿，所产生的一切费用从质保金中扣除。相关细节在合同中另行约定。</w:t>
      </w:r>
    </w:p>
    <w:p w14:paraId="3327CE6F">
      <w:pPr>
        <w:pStyle w:val="31"/>
        <w:tabs>
          <w:tab w:val="left" w:pos="1134"/>
        </w:tabs>
        <w:spacing w:line="468" w:lineRule="exact"/>
        <w:ind w:firstLine="0" w:firstLineChars="0"/>
        <w:jc w:val="left"/>
        <w:rPr>
          <w:rFonts w:ascii="宋体" w:hAnsi="宋体" w:eastAsia="宋体" w:cs="宋体"/>
          <w:sz w:val="28"/>
          <w:szCs w:val="28"/>
        </w:rPr>
      </w:pPr>
      <w:r>
        <w:rPr>
          <w:rFonts w:hint="eastAsia" w:ascii="宋体" w:hAnsi="宋体" w:eastAsia="宋体" w:cs="宋体"/>
          <w:b/>
          <w:bCs/>
          <w:sz w:val="28"/>
          <w:szCs w:val="28"/>
        </w:rPr>
        <w:t>八、招标方式：</w:t>
      </w:r>
      <w:r>
        <w:rPr>
          <w:rFonts w:hint="eastAsia" w:ascii="宋体" w:hAnsi="宋体" w:eastAsia="宋体" w:cs="宋体"/>
          <w:sz w:val="28"/>
          <w:szCs w:val="28"/>
        </w:rPr>
        <w:t>公开招标。</w:t>
      </w:r>
    </w:p>
    <w:p w14:paraId="004821E3">
      <w:pPr>
        <w:pStyle w:val="31"/>
        <w:tabs>
          <w:tab w:val="left" w:pos="1134"/>
        </w:tabs>
        <w:spacing w:line="468" w:lineRule="exact"/>
        <w:ind w:firstLine="0" w:firstLineChars="0"/>
        <w:jc w:val="left"/>
        <w:rPr>
          <w:rFonts w:ascii="宋体" w:hAnsi="宋体" w:eastAsia="宋体" w:cs="宋体"/>
          <w:sz w:val="28"/>
          <w:szCs w:val="28"/>
          <w:highlight w:val="yellow"/>
        </w:rPr>
      </w:pPr>
      <w:r>
        <w:rPr>
          <w:rFonts w:hint="eastAsia" w:ascii="宋体" w:hAnsi="宋体" w:eastAsia="宋体" w:cs="宋体"/>
          <w:b/>
          <w:bCs/>
          <w:sz w:val="28"/>
          <w:szCs w:val="28"/>
        </w:rPr>
        <w:t>九、评价方法：</w:t>
      </w:r>
      <w:r>
        <w:rPr>
          <w:rFonts w:hint="eastAsia" w:ascii="宋体" w:hAnsi="宋体" w:eastAsia="宋体" w:cs="宋体"/>
          <w:sz w:val="28"/>
          <w:szCs w:val="28"/>
        </w:rPr>
        <w:t>综合评估法。</w:t>
      </w:r>
    </w:p>
    <w:p w14:paraId="4123B2B0">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十、信息发布：</w:t>
      </w:r>
    </w:p>
    <w:p w14:paraId="609F7316">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本次公开招标活动指定的信息发布网站为：</w:t>
      </w:r>
    </w:p>
    <w:p w14:paraId="44059513">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深圳阳光采购平台（https://www.szygcgpt.com/）</w:t>
      </w:r>
    </w:p>
    <w:p w14:paraId="1C01DBEF">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十一、使用文字种类、计量单位及货币种类：</w:t>
      </w:r>
    </w:p>
    <w:p w14:paraId="0B14002C">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（一）招标文件、投标文件与招标人之间有关本次招投标活动所有书面形式的来往函件、记录等均应使用简体中文。</w:t>
      </w:r>
    </w:p>
    <w:p w14:paraId="2D001F79">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（二）投标文件所使用的计量单位，均须采用中华人民共和国法定计量单位。</w:t>
      </w:r>
    </w:p>
    <w:p w14:paraId="641BEB3F">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（三）招标文件及投标文件中有关货币的数额表示全部以人民币含税计算。</w:t>
      </w:r>
    </w:p>
    <w:p w14:paraId="297E22B2">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十二、投标有效期：</w:t>
      </w:r>
    </w:p>
    <w:p w14:paraId="0245B89D">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投标文件的有效期为不少于自投标截止日起60个工作日。</w:t>
      </w:r>
    </w:p>
    <w:p w14:paraId="3C29EEFA">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十三、招标文件的澄清：</w:t>
      </w:r>
    </w:p>
    <w:p w14:paraId="415DFBE5">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69DD06AF">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十四、招标文件的修改：</w:t>
      </w:r>
    </w:p>
    <w:p w14:paraId="60E641CB">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在投标截止期前的任何时候，无论出于何种原因，招标人均可主动地或在解答投标人提出的澄清问题时对招标文件进行修改。</w:t>
      </w:r>
    </w:p>
    <w:p w14:paraId="584C5908">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（一）招标文件的修改将以书面形式（含邮件或传真方式）发给所有参与投标的单位。</w:t>
      </w:r>
    </w:p>
    <w:p w14:paraId="2D1498C5">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（二）为使投标人编写投标文件有充分的时间对招标文件的修改部分进行研究和响应，招标人有权推迟投标截止日期和开标日期，并将此变更通知所有参与投标的单位。</w:t>
      </w:r>
    </w:p>
    <w:p w14:paraId="41BAFE22">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（三）投标人有义务自行浏览投标人确定的联系人邮箱、传真，并确保所留的邮箱、传真和电话号码正确无误，若因遗漏信息造成投标失误或失败，后果由投标人自行承担。</w:t>
      </w:r>
    </w:p>
    <w:p w14:paraId="3783B7AA">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十五、解释权：</w:t>
      </w:r>
    </w:p>
    <w:p w14:paraId="0BBAE727">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（一）本次招标的最终解释权归招标人，当对一个问题有多重解释时以招标人的书面解释为准。</w:t>
      </w:r>
    </w:p>
    <w:p w14:paraId="5C91FD43">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（二）招标文件未</w:t>
      </w:r>
      <w:r>
        <w:rPr>
          <w:rFonts w:hint="eastAsia" w:ascii="宋体" w:hAnsi="宋体" w:eastAsia="宋体" w:cs="宋体"/>
          <w:sz w:val="28"/>
          <w:szCs w:val="28"/>
          <w:lang w:eastAsia="zh-CN"/>
        </w:rPr>
        <w:t>作</w:t>
      </w:r>
      <w:r>
        <w:rPr>
          <w:rFonts w:hint="eastAsia" w:ascii="宋体" w:hAnsi="宋体" w:eastAsia="宋体" w:cs="宋体"/>
          <w:sz w:val="28"/>
          <w:szCs w:val="28"/>
        </w:rPr>
        <w:t>须知明示，而又有相关法律法规规定的，招标人对此所作解释以相关的法律法规的规定为依据。</w:t>
      </w:r>
    </w:p>
    <w:p w14:paraId="26AFF365">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（三）若投标人没有按招标文件的规定对招标文件提出书面异议，则视为投标人同意及接受招标文件之全部内容及条款。</w:t>
      </w:r>
    </w:p>
    <w:p w14:paraId="5FE338C4">
      <w:pPr>
        <w:pStyle w:val="31"/>
        <w:tabs>
          <w:tab w:val="left" w:pos="1134"/>
          <w:tab w:val="left" w:pos="141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十六、投标文件的要求与密封：</w:t>
      </w:r>
    </w:p>
    <w:p w14:paraId="3617F399">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6CDA66D0">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（二）投标文件一式五份密封提交，其中正本一份，副本四份，密封袋（盒）外表须清楚地标明投标项目名称、投标人单位、投标时间，并加盖投标人单位公章，密封袋封口处加盖骑缝章。</w:t>
      </w:r>
    </w:p>
    <w:p w14:paraId="6108E58E">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正副本各分册封面须清楚地标明投标项目名称、投标人单位、投标时间，并在文件封面右上角或显著位置注明“正本”和“副本”字样，并加盖公章。一旦正本与副本内容不相符，以正本为准。投标文件须由投标人的合法授权代表正式签署，任何涂改或修正（如有）必须由原签署人签字确认。</w:t>
      </w:r>
    </w:p>
    <w:p w14:paraId="1DAC6440">
      <w:pPr>
        <w:pStyle w:val="31"/>
        <w:tabs>
          <w:tab w:val="left" w:pos="1134"/>
          <w:tab w:val="left" w:pos="1428"/>
        </w:tabs>
        <w:spacing w:line="460"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十七、招投标时间安排：</w:t>
      </w:r>
    </w:p>
    <w:tbl>
      <w:tblPr>
        <w:tblStyle w:val="18"/>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A30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2A2D81">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09E9CF62">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E17E0CB">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08023B82">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备注</w:t>
            </w:r>
          </w:p>
        </w:tc>
      </w:tr>
      <w:tr w14:paraId="50E1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0417B4C7">
            <w:pPr>
              <w:spacing w:line="320" w:lineRule="exact"/>
              <w:jc w:val="center"/>
              <w:rPr>
                <w:rFonts w:cs="Times New Roman" w:asciiTheme="minorEastAsia" w:hAnsiTheme="minorEastAsia"/>
                <w:szCs w:val="21"/>
              </w:rPr>
            </w:pPr>
            <w:r>
              <w:rPr>
                <w:rFonts w:cs="Times New Roman" w:asciiTheme="minorEastAsia" w:hAnsiTheme="minorEastAsia"/>
                <w:szCs w:val="21"/>
              </w:rPr>
              <w:t>1</w:t>
            </w:r>
          </w:p>
        </w:tc>
        <w:tc>
          <w:tcPr>
            <w:tcW w:w="1904" w:type="dxa"/>
            <w:tcBorders>
              <w:top w:val="single" w:color="auto" w:sz="4" w:space="0"/>
              <w:left w:val="single" w:color="auto" w:sz="4" w:space="0"/>
              <w:bottom w:val="single" w:color="auto" w:sz="4" w:space="0"/>
              <w:right w:val="single" w:color="auto" w:sz="4" w:space="0"/>
            </w:tcBorders>
            <w:vAlign w:val="center"/>
          </w:tcPr>
          <w:p w14:paraId="686B196E">
            <w:pPr>
              <w:spacing w:line="320" w:lineRule="exact"/>
              <w:jc w:val="left"/>
              <w:rPr>
                <w:rFonts w:cs="Times New Roman" w:asciiTheme="minorEastAsia" w:hAnsiTheme="minorEastAsia"/>
                <w:szCs w:val="21"/>
              </w:rPr>
            </w:pPr>
            <w:r>
              <w:rPr>
                <w:rFonts w:hint="eastAsia" w:cs="Times New Roman" w:asciiTheme="minorEastAsia" w:hAnsiTheme="minorEastAsia"/>
                <w:szCs w:val="21"/>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11B56411">
            <w:pPr>
              <w:spacing w:line="320" w:lineRule="exact"/>
              <w:jc w:val="center"/>
              <w:rPr>
                <w:rFonts w:cs="Times New Roman" w:asciiTheme="minorEastAsia" w:hAnsiTheme="minorEastAsia"/>
                <w:szCs w:val="21"/>
                <w:highlight w:val="yellow"/>
              </w:rPr>
            </w:pPr>
            <w:r>
              <w:rPr>
                <w:rFonts w:hint="eastAsia" w:cs="Times New Roman" w:asciiTheme="minorEastAsia" w:hAnsiTheme="minorEastAsia"/>
                <w:szCs w:val="21"/>
                <w:lang w:val="en-US" w:eastAsia="zh-CN"/>
              </w:rPr>
              <w:t>2026年9月22日</w:t>
            </w:r>
          </w:p>
        </w:tc>
        <w:tc>
          <w:tcPr>
            <w:tcW w:w="3024" w:type="dxa"/>
            <w:tcBorders>
              <w:top w:val="single" w:color="auto" w:sz="4" w:space="0"/>
              <w:left w:val="single" w:color="auto" w:sz="4" w:space="0"/>
              <w:bottom w:val="single" w:color="auto" w:sz="4" w:space="0"/>
              <w:right w:val="single" w:color="auto" w:sz="4" w:space="0"/>
            </w:tcBorders>
            <w:vAlign w:val="center"/>
          </w:tcPr>
          <w:p w14:paraId="2826D22D">
            <w:pPr>
              <w:spacing w:line="320" w:lineRule="exact"/>
              <w:rPr>
                <w:rFonts w:cs="Times New Roman" w:asciiTheme="minorEastAsia" w:hAnsiTheme="minorEastAsia"/>
                <w:szCs w:val="21"/>
              </w:rPr>
            </w:pPr>
            <w:r>
              <w:rPr>
                <w:rFonts w:hint="eastAsia" w:cs="Times New Roman" w:asciiTheme="minorEastAsia" w:hAnsiTheme="minorEastAsia"/>
                <w:szCs w:val="21"/>
              </w:rPr>
              <w:t>标书获取方式：见本招标文件第</w:t>
            </w:r>
            <w:r>
              <w:rPr>
                <w:rFonts w:hint="eastAsia" w:cs="Times New Roman" w:asciiTheme="minorEastAsia" w:hAnsiTheme="minorEastAsia"/>
                <w:szCs w:val="21"/>
                <w:lang w:val="en-US" w:eastAsia="zh-CN"/>
              </w:rPr>
              <w:t>二章</w:t>
            </w:r>
          </w:p>
        </w:tc>
      </w:tr>
      <w:tr w14:paraId="460C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752E8D">
            <w:pPr>
              <w:spacing w:line="320" w:lineRule="exact"/>
              <w:jc w:val="center"/>
              <w:rPr>
                <w:rFonts w:cs="Times New Roman" w:asciiTheme="minorEastAsia" w:hAnsiTheme="minorEastAsia"/>
                <w:szCs w:val="21"/>
              </w:rPr>
            </w:pPr>
            <w:r>
              <w:rPr>
                <w:rFonts w:hint="eastAsia" w:cs="Times New Roman" w:asciiTheme="minorEastAsia" w:hAnsiTheme="minorEastAsia"/>
                <w:szCs w:val="21"/>
              </w:rPr>
              <w:t>2</w:t>
            </w:r>
          </w:p>
        </w:tc>
        <w:tc>
          <w:tcPr>
            <w:tcW w:w="1904" w:type="dxa"/>
            <w:tcBorders>
              <w:top w:val="single" w:color="auto" w:sz="4" w:space="0"/>
              <w:left w:val="single" w:color="auto" w:sz="4" w:space="0"/>
              <w:bottom w:val="single" w:color="auto" w:sz="4" w:space="0"/>
              <w:right w:val="single" w:color="auto" w:sz="4" w:space="0"/>
            </w:tcBorders>
            <w:vAlign w:val="center"/>
          </w:tcPr>
          <w:p w14:paraId="62475ECB">
            <w:pPr>
              <w:spacing w:line="320" w:lineRule="exact"/>
              <w:jc w:val="left"/>
              <w:rPr>
                <w:rFonts w:cs="Times New Roman" w:asciiTheme="minorEastAsia" w:hAnsiTheme="minorEastAsia"/>
                <w:szCs w:val="21"/>
              </w:rPr>
            </w:pPr>
            <w:r>
              <w:rPr>
                <w:rFonts w:hint="eastAsia" w:cs="Times New Roman" w:asciiTheme="minorEastAsia" w:hAnsiTheme="minorEastAsia"/>
                <w:szCs w:val="21"/>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2FC7BC36">
            <w:pPr>
              <w:spacing w:line="320" w:lineRule="exact"/>
              <w:jc w:val="center"/>
              <w:rPr>
                <w:rFonts w:cs="Times New Roman" w:asciiTheme="minorEastAsia" w:hAnsiTheme="minorEastAsia"/>
                <w:szCs w:val="21"/>
                <w:highlight w:val="yellow"/>
              </w:rPr>
            </w:pPr>
            <w:r>
              <w:rPr>
                <w:rFonts w:hint="eastAsia" w:cs="Times New Roman" w:asciiTheme="minorEastAsia" w:hAnsiTheme="minorEastAsia"/>
                <w:szCs w:val="21"/>
                <w:lang w:val="en-US" w:eastAsia="zh-CN"/>
              </w:rPr>
              <w:t>2026年10月8日</w:t>
            </w:r>
          </w:p>
        </w:tc>
        <w:tc>
          <w:tcPr>
            <w:tcW w:w="3024" w:type="dxa"/>
            <w:tcBorders>
              <w:top w:val="single" w:color="auto" w:sz="4" w:space="0"/>
              <w:left w:val="single" w:color="auto" w:sz="4" w:space="0"/>
              <w:bottom w:val="single" w:color="auto" w:sz="4" w:space="0"/>
              <w:right w:val="single" w:color="auto" w:sz="4" w:space="0"/>
            </w:tcBorders>
            <w:vAlign w:val="center"/>
          </w:tcPr>
          <w:p w14:paraId="4972F9A6">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p w14:paraId="480D3074">
            <w:pPr>
              <w:spacing w:line="320" w:lineRule="exact"/>
              <w:rPr>
                <w:rFonts w:cs="Times New Roman" w:asciiTheme="minorEastAsia" w:hAnsiTheme="minorEastAsia"/>
                <w:szCs w:val="21"/>
              </w:rPr>
            </w:pPr>
            <w:r>
              <w:rPr>
                <w:rFonts w:hint="eastAsia" w:cs="Times New Roman" w:asciiTheme="minorEastAsia" w:hAnsiTheme="minorEastAsia"/>
                <w:szCs w:val="21"/>
              </w:rPr>
              <w:t>联系人：王莎莎</w:t>
            </w:r>
          </w:p>
          <w:p w14:paraId="21D00597">
            <w:pPr>
              <w:spacing w:line="320" w:lineRule="exact"/>
              <w:rPr>
                <w:rFonts w:cs="Times New Roman" w:asciiTheme="minorEastAsia" w:hAnsiTheme="minorEastAsia"/>
                <w:szCs w:val="21"/>
              </w:rPr>
            </w:pPr>
            <w:r>
              <w:rPr>
                <w:rFonts w:hint="eastAsia" w:cs="Times New Roman" w:asciiTheme="minorEastAsia" w:hAnsiTheme="minorEastAsia"/>
                <w:szCs w:val="21"/>
              </w:rPr>
              <w:t>联系电话：15625132913</w:t>
            </w:r>
          </w:p>
        </w:tc>
      </w:tr>
      <w:tr w14:paraId="7E41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9C7CC95">
            <w:pPr>
              <w:spacing w:line="320" w:lineRule="exact"/>
              <w:jc w:val="center"/>
              <w:rPr>
                <w:rFonts w:cs="Times New Roman" w:asciiTheme="minorEastAsia" w:hAnsiTheme="minorEastAsia"/>
                <w:szCs w:val="21"/>
              </w:rPr>
            </w:pPr>
            <w:r>
              <w:rPr>
                <w:rFonts w:hint="eastAsia" w:cs="Times New Roman" w:asciiTheme="minorEastAsia" w:hAnsiTheme="minorEastAsia"/>
                <w:szCs w:val="21"/>
              </w:rPr>
              <w:t>3</w:t>
            </w:r>
          </w:p>
        </w:tc>
        <w:tc>
          <w:tcPr>
            <w:tcW w:w="1904" w:type="dxa"/>
            <w:tcBorders>
              <w:top w:val="single" w:color="auto" w:sz="4" w:space="0"/>
              <w:left w:val="single" w:color="auto" w:sz="4" w:space="0"/>
              <w:bottom w:val="single" w:color="auto" w:sz="4" w:space="0"/>
              <w:right w:val="single" w:color="auto" w:sz="4" w:space="0"/>
            </w:tcBorders>
            <w:vAlign w:val="center"/>
          </w:tcPr>
          <w:p w14:paraId="6401FF92">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7F7906DB">
            <w:pPr>
              <w:spacing w:line="32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2026年10月13日</w:t>
            </w:r>
          </w:p>
          <w:p w14:paraId="152BACD6">
            <w:pPr>
              <w:spacing w:line="320" w:lineRule="exact"/>
              <w:jc w:val="center"/>
              <w:rPr>
                <w:rFonts w:cs="Times New Roman" w:asciiTheme="minorEastAsia" w:hAnsiTheme="minorEastAsia"/>
                <w:szCs w:val="21"/>
                <w:highlight w:val="yellow"/>
              </w:rPr>
            </w:pPr>
            <w:r>
              <w:rPr>
                <w:rFonts w:hint="eastAsia" w:cs="Times New Roman" w:asciiTheme="minorEastAsia" w:hAnsiTheme="minorEastAsia"/>
                <w:szCs w:val="21"/>
                <w:lang w:val="en-US" w:eastAsia="zh-CN"/>
              </w:rPr>
              <w:t>上午9：00</w:t>
            </w:r>
            <w:bookmarkStart w:id="39" w:name="_GoBack"/>
            <w:bookmarkEnd w:id="39"/>
          </w:p>
        </w:tc>
        <w:tc>
          <w:tcPr>
            <w:tcW w:w="3024" w:type="dxa"/>
            <w:tcBorders>
              <w:top w:val="single" w:color="auto" w:sz="4" w:space="0"/>
              <w:left w:val="single" w:color="auto" w:sz="4" w:space="0"/>
              <w:bottom w:val="single" w:color="auto" w:sz="4" w:space="0"/>
              <w:right w:val="single" w:color="auto" w:sz="4" w:space="0"/>
            </w:tcBorders>
            <w:vAlign w:val="center"/>
          </w:tcPr>
          <w:p w14:paraId="2C3CDF5B">
            <w:pPr>
              <w:spacing w:line="320" w:lineRule="exact"/>
              <w:rPr>
                <w:rFonts w:cs="Times New Roman" w:asciiTheme="minorEastAsia" w:hAnsiTheme="minorEastAsia"/>
                <w:szCs w:val="21"/>
              </w:rPr>
            </w:pPr>
            <w:r>
              <w:rPr>
                <w:rFonts w:hint="eastAsia" w:cs="Times New Roman" w:asciiTheme="minorEastAsia" w:hAnsiTheme="minorEastAsia"/>
                <w:szCs w:val="21"/>
              </w:rPr>
              <w:t>投标地点：</w:t>
            </w:r>
          </w:p>
          <w:p w14:paraId="70F2B947">
            <w:pPr>
              <w:spacing w:line="320" w:lineRule="exact"/>
              <w:rPr>
                <w:rFonts w:cs="Times New Roman" w:asciiTheme="minorEastAsia" w:hAnsiTheme="minorEastAsia"/>
                <w:szCs w:val="21"/>
              </w:rPr>
            </w:pPr>
            <w:r>
              <w:rPr>
                <w:rFonts w:hint="eastAsia" w:cs="Times New Roman" w:asciiTheme="minorEastAsia" w:hAnsiTheme="minorEastAsia"/>
                <w:szCs w:val="21"/>
              </w:rPr>
              <w:t>广州市高新技术产业开发区科学城科丰路31号G8栋201房广东中质检测技术有限公司综合管理部（逾期送达恕不接受）</w:t>
            </w:r>
          </w:p>
          <w:p w14:paraId="6A900DCE">
            <w:pPr>
              <w:spacing w:line="320" w:lineRule="exact"/>
              <w:rPr>
                <w:rFonts w:cs="Times New Roman" w:asciiTheme="minorEastAsia" w:hAnsiTheme="minorEastAsia"/>
                <w:szCs w:val="21"/>
              </w:rPr>
            </w:pPr>
            <w:r>
              <w:rPr>
                <w:rFonts w:hint="eastAsia" w:cs="Times New Roman" w:asciiTheme="minorEastAsia" w:hAnsiTheme="minorEastAsia"/>
                <w:szCs w:val="21"/>
              </w:rPr>
              <w:t>联系人：潘志良</w:t>
            </w:r>
          </w:p>
          <w:p w14:paraId="0333DE70">
            <w:pPr>
              <w:spacing w:line="320" w:lineRule="exact"/>
              <w:rPr>
                <w:szCs w:val="21"/>
              </w:rPr>
            </w:pPr>
            <w:r>
              <w:rPr>
                <w:rFonts w:hint="eastAsia" w:cs="Times New Roman" w:asciiTheme="minorEastAsia" w:hAnsiTheme="minorEastAsia"/>
                <w:szCs w:val="21"/>
              </w:rPr>
              <w:t>联系电话：13640602460</w:t>
            </w:r>
          </w:p>
        </w:tc>
      </w:tr>
      <w:tr w14:paraId="2EEF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4CD674A">
            <w:pPr>
              <w:spacing w:line="320" w:lineRule="exact"/>
              <w:jc w:val="center"/>
              <w:rPr>
                <w:rFonts w:cs="Times New Roman" w:asciiTheme="minorEastAsia" w:hAnsiTheme="minorEastAsia"/>
                <w:szCs w:val="21"/>
              </w:rPr>
            </w:pPr>
            <w:r>
              <w:rPr>
                <w:rFonts w:hint="eastAsia" w:cs="Times New Roman" w:asciiTheme="minorEastAsia" w:hAnsiTheme="minorEastAsia"/>
                <w:szCs w:val="21"/>
              </w:rPr>
              <w:t>4</w:t>
            </w:r>
          </w:p>
        </w:tc>
        <w:tc>
          <w:tcPr>
            <w:tcW w:w="1904" w:type="dxa"/>
            <w:tcBorders>
              <w:top w:val="single" w:color="auto" w:sz="4" w:space="0"/>
              <w:left w:val="single" w:color="auto" w:sz="4" w:space="0"/>
              <w:bottom w:val="single" w:color="auto" w:sz="4" w:space="0"/>
              <w:right w:val="single" w:color="auto" w:sz="4" w:space="0"/>
            </w:tcBorders>
            <w:vAlign w:val="center"/>
          </w:tcPr>
          <w:p w14:paraId="3781FF89">
            <w:pPr>
              <w:spacing w:line="320" w:lineRule="exact"/>
              <w:jc w:val="left"/>
              <w:rPr>
                <w:rFonts w:cs="Times New Roman" w:asciiTheme="minorEastAsia" w:hAnsiTheme="minorEastAsia"/>
                <w:szCs w:val="21"/>
              </w:rPr>
            </w:pPr>
            <w:r>
              <w:rPr>
                <w:rFonts w:hint="eastAsia" w:cs="Times New Roman" w:asciiTheme="minorEastAsia" w:hAnsiTheme="minorEastAsia"/>
                <w:szCs w:val="21"/>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3DCDCAFD">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5950BCA1">
            <w:pPr>
              <w:spacing w:line="320" w:lineRule="exact"/>
              <w:rPr>
                <w:rFonts w:cs="Times New Roman" w:asciiTheme="minorEastAsia" w:hAnsiTheme="minorEastAsia"/>
                <w:szCs w:val="21"/>
              </w:rPr>
            </w:pPr>
            <w:r>
              <w:rPr>
                <w:rFonts w:hint="eastAsia" w:cs="Times New Roman" w:asciiTheme="minorEastAsia" w:hAnsiTheme="minorEastAsia"/>
                <w:szCs w:val="21"/>
              </w:rPr>
              <w:t>开标地点：</w:t>
            </w:r>
          </w:p>
          <w:p w14:paraId="296BBE3A">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tc>
      </w:tr>
      <w:tr w14:paraId="73B3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CE8CAE5">
            <w:pPr>
              <w:spacing w:line="320" w:lineRule="exact"/>
              <w:jc w:val="center"/>
              <w:rPr>
                <w:rFonts w:cs="Times New Roman" w:asciiTheme="minorEastAsia" w:hAnsiTheme="minorEastAsia"/>
                <w:szCs w:val="21"/>
              </w:rPr>
            </w:pPr>
            <w:r>
              <w:rPr>
                <w:rFonts w:cs="Times New Roman" w:asciiTheme="minorEastAsia" w:hAnsiTheme="minorEastAsia"/>
                <w:szCs w:val="21"/>
              </w:rPr>
              <w:t>5</w:t>
            </w:r>
          </w:p>
        </w:tc>
        <w:tc>
          <w:tcPr>
            <w:tcW w:w="1904" w:type="dxa"/>
            <w:tcBorders>
              <w:top w:val="single" w:color="auto" w:sz="4" w:space="0"/>
              <w:left w:val="single" w:color="auto" w:sz="4" w:space="0"/>
              <w:bottom w:val="single" w:color="auto" w:sz="4" w:space="0"/>
              <w:right w:val="single" w:color="auto" w:sz="4" w:space="0"/>
            </w:tcBorders>
            <w:vAlign w:val="center"/>
          </w:tcPr>
          <w:p w14:paraId="289A0B81">
            <w:pPr>
              <w:spacing w:line="320" w:lineRule="exact"/>
              <w:jc w:val="left"/>
              <w:rPr>
                <w:rFonts w:cs="Times New Roman" w:asciiTheme="minorEastAsia" w:hAnsiTheme="minorEastAsia"/>
                <w:szCs w:val="21"/>
              </w:rPr>
            </w:pPr>
            <w:r>
              <w:rPr>
                <w:rFonts w:hint="eastAsia" w:cs="Times New Roman" w:asciiTheme="minorEastAsia" w:hAnsiTheme="minorEastAsia"/>
                <w:szCs w:val="21"/>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3327D5F8">
            <w:pPr>
              <w:spacing w:line="320" w:lineRule="exact"/>
              <w:jc w:val="left"/>
              <w:rPr>
                <w:rFonts w:cs="Times New Roman" w:asciiTheme="minorEastAsia" w:hAnsiTheme="minorEastAsia"/>
                <w:szCs w:val="21"/>
              </w:rPr>
            </w:pPr>
            <w:r>
              <w:rPr>
                <w:rFonts w:hint="eastAsia" w:cs="Times New Roman" w:asciiTheme="minorEastAsia" w:hAnsiTheme="minorEastAsia"/>
                <w:szCs w:val="21"/>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73DCCCFF">
            <w:pPr>
              <w:spacing w:line="320" w:lineRule="exact"/>
              <w:rPr>
                <w:rFonts w:cs="Times New Roman" w:asciiTheme="minorEastAsia" w:hAnsiTheme="minorEastAsia"/>
                <w:szCs w:val="21"/>
              </w:rPr>
            </w:pPr>
            <w:r>
              <w:rPr>
                <w:rFonts w:hint="eastAsia" w:cs="Times New Roman" w:asciiTheme="minorEastAsia" w:hAnsiTheme="minorEastAsia"/>
                <w:szCs w:val="21"/>
              </w:rPr>
              <w:t>审批通过后发出中标通知书</w:t>
            </w:r>
          </w:p>
        </w:tc>
      </w:tr>
    </w:tbl>
    <w:p w14:paraId="406BAF47">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十八、投标文件要求及完整的投标书：</w:t>
      </w:r>
    </w:p>
    <w:p w14:paraId="644B39C2">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一</w:t>
      </w:r>
      <w:r>
        <w:rPr>
          <w:rFonts w:hint="eastAsia" w:cs="仿宋" w:asciiTheme="minorEastAsia" w:hAnsiTheme="minorEastAsia"/>
          <w:bCs/>
          <w:sz w:val="28"/>
          <w:szCs w:val="28"/>
        </w:rPr>
        <w:t>）投标书；</w:t>
      </w:r>
    </w:p>
    <w:p w14:paraId="6481A1A2">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二</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128AD55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三</w:t>
      </w:r>
      <w:r>
        <w:rPr>
          <w:rFonts w:hint="eastAsia" w:cs="仿宋" w:asciiTheme="minorEastAsia" w:hAnsiTheme="minorEastAsia"/>
          <w:bCs/>
          <w:sz w:val="28"/>
          <w:szCs w:val="28"/>
        </w:rPr>
        <w:t>）法定代表人身份证明书（格式详见附件）；</w:t>
      </w:r>
    </w:p>
    <w:p w14:paraId="2F549E76">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四</w:t>
      </w:r>
      <w:r>
        <w:rPr>
          <w:rFonts w:hint="eastAsia" w:cs="仿宋" w:asciiTheme="minorEastAsia" w:hAnsiTheme="minorEastAsia"/>
          <w:bCs/>
          <w:sz w:val="28"/>
          <w:szCs w:val="28"/>
        </w:rPr>
        <w:t>）法定代表人授权委托书（格式详见附件）；</w:t>
      </w:r>
    </w:p>
    <w:p w14:paraId="43DDF493">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五）投标人概况表；</w:t>
      </w:r>
    </w:p>
    <w:p w14:paraId="6BA3DDDB">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六</w:t>
      </w:r>
      <w:r>
        <w:rPr>
          <w:rFonts w:hint="eastAsia" w:cs="仿宋" w:asciiTheme="minorEastAsia" w:hAnsiTheme="minorEastAsia"/>
          <w:bCs/>
          <w:sz w:val="28"/>
          <w:szCs w:val="28"/>
        </w:rPr>
        <w:t>）投标报价表（格式详见附件）；</w:t>
      </w:r>
    </w:p>
    <w:p w14:paraId="1938E914">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七）投标人关于资格声明函；</w:t>
      </w:r>
    </w:p>
    <w:p w14:paraId="706EE975">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八</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17C6D3BA">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九</w:t>
      </w:r>
      <w:r>
        <w:rPr>
          <w:rFonts w:hint="eastAsia" w:cs="仿宋" w:asciiTheme="minorEastAsia" w:hAnsiTheme="minorEastAsia"/>
          <w:bCs/>
          <w:sz w:val="28"/>
          <w:szCs w:val="28"/>
        </w:rPr>
        <w:t>）设备技术文件（格式自拟，应包含技术规格表和配置清单）；</w:t>
      </w:r>
    </w:p>
    <w:p w14:paraId="17301A5C">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十</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077D67DF">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（十一）承诺函；</w:t>
      </w:r>
    </w:p>
    <w:p w14:paraId="2F4D5228">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（十二）无重大违法记录声明函；</w:t>
      </w:r>
    </w:p>
    <w:p w14:paraId="6483CEBA">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（十三）投标人股东关系构成表；</w:t>
      </w:r>
    </w:p>
    <w:p w14:paraId="6962AC67">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（十四）投标人认为有必要提供的其他内容。</w:t>
      </w:r>
    </w:p>
    <w:p w14:paraId="2D67B82A">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十九、废标：</w:t>
      </w:r>
    </w:p>
    <w:p w14:paraId="2B52BD15">
      <w:pPr>
        <w:spacing w:line="440" w:lineRule="exact"/>
        <w:jc w:val="left"/>
        <w:rPr>
          <w:rFonts w:asciiTheme="minorEastAsia" w:hAnsiTheme="minorEastAsia"/>
          <w:sz w:val="28"/>
          <w:szCs w:val="28"/>
        </w:rPr>
      </w:pPr>
      <w:r>
        <w:rPr>
          <w:rFonts w:hint="eastAsia" w:asciiTheme="minorEastAsia" w:hAnsiTheme="minorEastAsia"/>
          <w:sz w:val="28"/>
          <w:szCs w:val="28"/>
        </w:rPr>
        <w:t>有下列情形之一者，将导致废标，其投标文件无效。</w:t>
      </w:r>
    </w:p>
    <w:p w14:paraId="53108BFB">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（一）投标文件逾期送达</w:t>
      </w:r>
      <w:r>
        <w:rPr>
          <w:rFonts w:hint="eastAsia" w:asciiTheme="minorEastAsia" w:hAnsiTheme="minorEastAsia"/>
          <w:sz w:val="28"/>
          <w:szCs w:val="28"/>
          <w:lang w:eastAsia="zh-CN"/>
        </w:rPr>
        <w:t>；</w:t>
      </w:r>
    </w:p>
    <w:p w14:paraId="1F0417D5">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（二）投标文件无密封或密封破损</w:t>
      </w:r>
      <w:r>
        <w:rPr>
          <w:rFonts w:hint="eastAsia" w:asciiTheme="minorEastAsia" w:hAnsiTheme="minorEastAsia"/>
          <w:sz w:val="28"/>
          <w:szCs w:val="28"/>
          <w:lang w:eastAsia="zh-CN"/>
        </w:rPr>
        <w:t>；</w:t>
      </w:r>
    </w:p>
    <w:p w14:paraId="2555C656">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（三）投标文件无投标人的印鉴和法定代表人或授权代表的签字</w:t>
      </w:r>
      <w:r>
        <w:rPr>
          <w:rFonts w:hint="eastAsia" w:asciiTheme="minorEastAsia" w:hAnsiTheme="minorEastAsia"/>
          <w:sz w:val="28"/>
          <w:szCs w:val="28"/>
          <w:lang w:eastAsia="zh-CN"/>
        </w:rPr>
        <w:t>；</w:t>
      </w:r>
    </w:p>
    <w:p w14:paraId="1EF4879E">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（四）无授权代表的授权委托书</w:t>
      </w:r>
      <w:r>
        <w:rPr>
          <w:rFonts w:hint="eastAsia" w:asciiTheme="minorEastAsia" w:hAnsiTheme="minorEastAsia"/>
          <w:sz w:val="28"/>
          <w:szCs w:val="28"/>
          <w:lang w:eastAsia="zh-CN"/>
        </w:rPr>
        <w:t>；</w:t>
      </w:r>
    </w:p>
    <w:p w14:paraId="05C1E5BC">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（五）投标人没有对招标文件作出实质性响应</w:t>
      </w:r>
      <w:r>
        <w:rPr>
          <w:rFonts w:hint="eastAsia" w:asciiTheme="minorEastAsia" w:hAnsiTheme="minorEastAsia"/>
          <w:sz w:val="28"/>
          <w:szCs w:val="28"/>
          <w:lang w:eastAsia="zh-CN"/>
        </w:rPr>
        <w:t>；</w:t>
      </w:r>
    </w:p>
    <w:p w14:paraId="3C744137">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（六）投标人弄虚作假，提供虚假资料</w:t>
      </w:r>
      <w:r>
        <w:rPr>
          <w:rFonts w:hint="eastAsia" w:asciiTheme="minorEastAsia" w:hAnsiTheme="minorEastAsia"/>
          <w:sz w:val="28"/>
          <w:szCs w:val="28"/>
          <w:lang w:eastAsia="zh-CN"/>
        </w:rPr>
        <w:t>；</w:t>
      </w:r>
    </w:p>
    <w:p w14:paraId="0B60C85D">
      <w:pPr>
        <w:pStyle w:val="31"/>
        <w:tabs>
          <w:tab w:val="left" w:pos="1484"/>
        </w:tabs>
        <w:spacing w:line="440" w:lineRule="exact"/>
        <w:ind w:firstLine="560"/>
        <w:jc w:val="left"/>
        <w:rPr>
          <w:rFonts w:hint="default" w:eastAsia="宋体" w:asciiTheme="minorEastAsia" w:hAnsiTheme="minorEastAsia"/>
          <w:sz w:val="28"/>
          <w:szCs w:val="28"/>
          <w:lang w:val="en-US" w:eastAsia="zh-CN"/>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七）</w:t>
      </w:r>
      <w:r>
        <w:rPr>
          <w:rFonts w:hint="eastAsia" w:ascii="宋体" w:hAnsi="宋体" w:eastAsia="宋体" w:cs="宋体"/>
          <w:color w:val="auto"/>
          <w:sz w:val="28"/>
          <w:szCs w:val="28"/>
          <w:shd w:val="clear" w:color="auto" w:fill="FFFFFF"/>
        </w:rPr>
        <w:t>技术要求及规格响应表</w:t>
      </w:r>
      <w:r>
        <w:rPr>
          <w:rFonts w:hint="eastAsia" w:ascii="宋体" w:hAnsi="宋体" w:eastAsia="宋体" w:cs="宋体"/>
          <w:color w:val="auto"/>
          <w:sz w:val="28"/>
          <w:szCs w:val="28"/>
          <w:shd w:val="clear" w:color="auto" w:fill="FFFFFF"/>
          <w:lang w:val="en-US" w:eastAsia="zh-CN"/>
        </w:rPr>
        <w:t>出现负偏差的情况。</w:t>
      </w:r>
    </w:p>
    <w:p w14:paraId="151DCDA2">
      <w:pPr>
        <w:pStyle w:val="2"/>
        <w:spacing w:before="0" w:after="0" w:line="240" w:lineRule="auto"/>
        <w:ind w:firstLine="1446" w:firstLineChars="400"/>
        <w:rPr>
          <w:rFonts w:asciiTheme="minorEastAsia" w:hAnsiTheme="minorEastAsia"/>
          <w:sz w:val="36"/>
          <w:szCs w:val="36"/>
        </w:rPr>
      </w:pPr>
      <w:bookmarkStart w:id="8" w:name="_Toc23531"/>
      <w:r>
        <w:rPr>
          <w:rFonts w:hint="eastAsia" w:asciiTheme="minorEastAsia" w:hAnsiTheme="minorEastAsia"/>
          <w:sz w:val="36"/>
          <w:szCs w:val="36"/>
        </w:rPr>
        <w:t>第三章 开标、评标、中标与签约</w:t>
      </w:r>
      <w:bookmarkEnd w:id="8"/>
    </w:p>
    <w:p w14:paraId="28B18A24">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一、开标：</w:t>
      </w:r>
    </w:p>
    <w:p w14:paraId="08D75F91">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（一）招标人将按第二章第十七条招投标时间安排的时间和地点开标。</w:t>
      </w:r>
    </w:p>
    <w:p w14:paraId="02689763">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（二）开标时，开标人员按投标书送达的时间先后顺序逐一查验投标文件的密封情况，剔除废标后进行唱标。</w:t>
      </w:r>
    </w:p>
    <w:p w14:paraId="7F71DA00">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（三）投标人不参加开标会。</w:t>
      </w:r>
    </w:p>
    <w:p w14:paraId="70162330">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二、评标：</w:t>
      </w:r>
    </w:p>
    <w:p w14:paraId="0C02C568">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（一）评标原则</w:t>
      </w:r>
    </w:p>
    <w:p w14:paraId="3D53A5E5">
      <w:pPr>
        <w:tabs>
          <w:tab w:val="left" w:pos="993"/>
        </w:tabs>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遵循《中华人民共和国招标投标法》；坚持“规范、公正、公平、科学合理”的原则。</w:t>
      </w:r>
    </w:p>
    <w:p w14:paraId="0B058572">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（二）评标时间</w:t>
      </w:r>
    </w:p>
    <w:p w14:paraId="2FAA56A8">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开标后，本项目评标小组立即进行评标。</w:t>
      </w:r>
    </w:p>
    <w:p w14:paraId="08F6E4A7">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（三）评标方法</w:t>
      </w:r>
    </w:p>
    <w:p w14:paraId="7F45F1E3">
      <w:pPr>
        <w:tabs>
          <w:tab w:val="left" w:pos="993"/>
        </w:tabs>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45948A64">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三、</w:t>
      </w:r>
      <w:r>
        <w:rPr>
          <w:rFonts w:asciiTheme="minorEastAsia" w:hAnsiTheme="minorEastAsia"/>
          <w:b/>
          <w:bCs/>
          <w:sz w:val="28"/>
          <w:szCs w:val="28"/>
        </w:rPr>
        <w:t>结果公示</w:t>
      </w:r>
      <w:r>
        <w:rPr>
          <w:rFonts w:hint="eastAsia" w:asciiTheme="minorEastAsia" w:hAnsiTheme="minorEastAsia"/>
          <w:b/>
          <w:bCs/>
          <w:sz w:val="28"/>
          <w:szCs w:val="28"/>
        </w:rPr>
        <w:t>：</w:t>
      </w:r>
    </w:p>
    <w:p w14:paraId="07DBF2C9">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预中标结果在深圳阳光采购平台（https://www.szygcgpt.com/）进行公示，公示期为3个日历天。</w:t>
      </w:r>
    </w:p>
    <w:p w14:paraId="3BFC83B5">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《招标结果公示》在网上公示后，视作招标人已向预中标人履行告知义务。若预中标人在公示期满后（公示期为3天）未在5个工作日内领取中标通知书，招标人有权按“无正当理由放弃中标”处理。</w:t>
      </w:r>
    </w:p>
    <w:p w14:paraId="05887F73">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四、中标通知书：</w:t>
      </w:r>
    </w:p>
    <w:p w14:paraId="61C157B2">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中标人确定后，招标人将于5个工作日内向中标人发出《中标通知书》，并通知所有未中标的投标人，但不做任何解释。</w:t>
      </w:r>
    </w:p>
    <w:p w14:paraId="2F39276D">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五、签约：</w:t>
      </w:r>
    </w:p>
    <w:p w14:paraId="7BB9C141">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中标人应自中标通知书发出之日起5个工作日内与招标人联系签订有关合同，合同条款另行商定。</w:t>
      </w:r>
    </w:p>
    <w:p w14:paraId="30D273A0">
      <w:pPr>
        <w:spacing w:line="400" w:lineRule="exact"/>
        <w:ind w:firstLine="560" w:firstLineChars="200"/>
        <w:jc w:val="left"/>
        <w:rPr>
          <w:rFonts w:asciiTheme="minorEastAsia" w:hAnsiTheme="minorEastAsia"/>
          <w:sz w:val="36"/>
          <w:szCs w:val="36"/>
        </w:rPr>
      </w:pPr>
      <w:r>
        <w:rPr>
          <w:rFonts w:hint="eastAsia" w:cs="Times New Roman" w:asciiTheme="minorEastAsia" w:hAnsiTheme="minorEastAsia"/>
          <w:sz w:val="28"/>
          <w:szCs w:val="28"/>
        </w:rPr>
        <w:t>投标人中标后放弃中标签约的，（领取《中标通知书》后5个工作日内未与招标人联系，或拒不签订合同的，视为放弃），招标人有权重新组织招标或终止或另选他人等（按投标人评价排名顺序），具体情况招标人将以内部决策依据和要求执行。</w:t>
      </w:r>
    </w:p>
    <w:p w14:paraId="3890341D">
      <w:pPr>
        <w:pStyle w:val="2"/>
        <w:spacing w:before="0" w:after="0" w:line="240" w:lineRule="auto"/>
        <w:jc w:val="center"/>
        <w:rPr>
          <w:rFonts w:asciiTheme="minorEastAsia" w:hAnsiTheme="minorEastAsia"/>
          <w:sz w:val="36"/>
          <w:szCs w:val="36"/>
        </w:rPr>
      </w:pPr>
      <w:bookmarkStart w:id="9" w:name="_Toc32205"/>
      <w:bookmarkStart w:id="10" w:name="_Toc29323"/>
      <w:bookmarkStart w:id="11" w:name="_Toc10870"/>
      <w:bookmarkStart w:id="12" w:name="_Toc25729"/>
      <w:bookmarkStart w:id="13" w:name="_Toc379581361"/>
      <w:bookmarkStart w:id="14" w:name="_Hlk532142035"/>
      <w:bookmarkStart w:id="15" w:name="_Toc330213998"/>
      <w:bookmarkStart w:id="16" w:name="_Toc152045600"/>
      <w:bookmarkStart w:id="17" w:name="_Toc144974567"/>
      <w:bookmarkStart w:id="18" w:name="_Toc152042377"/>
      <w:r>
        <w:rPr>
          <w:rFonts w:hint="eastAsia" w:asciiTheme="minorEastAsia" w:hAnsiTheme="minorEastAsia"/>
          <w:sz w:val="36"/>
          <w:szCs w:val="36"/>
        </w:rPr>
        <w:t>第四章</w:t>
      </w:r>
      <w:r>
        <w:rPr>
          <w:rFonts w:hint="eastAsia" w:asciiTheme="minorEastAsia" w:hAnsiTheme="minorEastAsia"/>
          <w:sz w:val="36"/>
          <w:szCs w:val="36"/>
          <w:lang w:val="en-US" w:eastAsia="zh-CN"/>
        </w:rPr>
        <w:t xml:space="preserve"> </w:t>
      </w:r>
      <w:r>
        <w:rPr>
          <w:rFonts w:hint="eastAsia" w:asciiTheme="minorEastAsia" w:hAnsiTheme="minorEastAsia"/>
          <w:sz w:val="36"/>
          <w:szCs w:val="36"/>
        </w:rPr>
        <w:t>评标方法</w:t>
      </w:r>
      <w:bookmarkEnd w:id="9"/>
      <w:bookmarkEnd w:id="10"/>
      <w:bookmarkEnd w:id="11"/>
      <w:bookmarkEnd w:id="12"/>
    </w:p>
    <w:bookmarkEnd w:id="13"/>
    <w:bookmarkEnd w:id="14"/>
    <w:bookmarkEnd w:id="15"/>
    <w:bookmarkEnd w:id="16"/>
    <w:bookmarkEnd w:id="17"/>
    <w:bookmarkEnd w:id="18"/>
    <w:p w14:paraId="4F5488F5">
      <w:pPr>
        <w:widowControl w:val="0"/>
        <w:autoSpaceDE w:val="0"/>
        <w:autoSpaceDN w:val="0"/>
        <w:adjustRightInd w:val="0"/>
        <w:snapToGrid w:val="0"/>
        <w:ind w:firstLine="0" w:firstLineChars="0"/>
        <w:jc w:val="center"/>
        <w:rPr>
          <w:rFonts w:ascii="宋体" w:hAnsi="宋体"/>
          <w:b/>
          <w:sz w:val="32"/>
          <w:highlight w:val="none"/>
        </w:rPr>
      </w:pPr>
      <w:r>
        <w:rPr>
          <w:rFonts w:hint="eastAsia" w:ascii="宋体" w:hAnsi="宋体"/>
          <w:b/>
          <w:sz w:val="32"/>
          <w:highlight w:val="none"/>
        </w:rPr>
        <w:t>（综合评估法）</w:t>
      </w:r>
    </w:p>
    <w:p w14:paraId="4FC73C0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本项目采用综合评估法，是指在最大限度地满足招标文件实质性要求前提下，按照招标文件规定的评审标准及评审因素的量化指标进行评审，排序靠前的推荐为中标候选人。</w:t>
      </w:r>
    </w:p>
    <w:p w14:paraId="4FC13AAD">
      <w:pPr>
        <w:widowControl w:val="0"/>
        <w:numPr>
          <w:ilvl w:val="0"/>
          <w:numId w:val="3"/>
        </w:numPr>
        <w:autoSpaceDE w:val="0"/>
        <w:autoSpaceDN w:val="0"/>
        <w:adjustRightInd w:val="0"/>
        <w:snapToGrid w:val="0"/>
        <w:ind w:firstLineChars="0"/>
        <w:jc w:val="left"/>
        <w:rPr>
          <w:rFonts w:ascii="宋体" w:hAnsi="宋体"/>
          <w:b/>
          <w:highlight w:val="none"/>
        </w:rPr>
      </w:pPr>
      <w:bookmarkStart w:id="19" w:name="_Toc523252726"/>
      <w:r>
        <w:rPr>
          <w:rFonts w:hint="eastAsia" w:ascii="宋体" w:hAnsi="宋体"/>
          <w:b/>
          <w:highlight w:val="none"/>
        </w:rPr>
        <w:t>评标程序</w:t>
      </w:r>
      <w:bookmarkEnd w:id="19"/>
    </w:p>
    <w:p w14:paraId="70C0D196">
      <w:pPr>
        <w:widowControl w:val="0"/>
        <w:numPr>
          <w:ilvl w:val="1"/>
          <w:numId w:val="3"/>
        </w:numPr>
        <w:autoSpaceDE w:val="0"/>
        <w:autoSpaceDN w:val="0"/>
        <w:adjustRightInd w:val="0"/>
        <w:snapToGrid w:val="0"/>
        <w:ind w:firstLineChars="0"/>
        <w:jc w:val="left"/>
        <w:rPr>
          <w:rFonts w:ascii="宋体" w:hAnsi="宋体"/>
          <w:b/>
          <w:highlight w:val="none"/>
        </w:rPr>
      </w:pPr>
      <w:r>
        <w:rPr>
          <w:rFonts w:ascii="宋体" w:hAnsi="宋体"/>
          <w:highlight w:val="none"/>
        </w:rPr>
        <w:t>初步评审</w:t>
      </w:r>
    </w:p>
    <w:p w14:paraId="7AE866A7">
      <w:pPr>
        <w:widowControl w:val="0"/>
        <w:numPr>
          <w:ilvl w:val="2"/>
          <w:numId w:val="3"/>
        </w:numPr>
        <w:autoSpaceDE w:val="0"/>
        <w:autoSpaceDN w:val="0"/>
        <w:adjustRightInd w:val="0"/>
        <w:snapToGrid w:val="0"/>
        <w:ind w:firstLineChars="0"/>
        <w:jc w:val="left"/>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73B16056">
      <w:pPr>
        <w:widowControl w:val="0"/>
        <w:numPr>
          <w:ilvl w:val="1"/>
          <w:numId w:val="3"/>
        </w:numPr>
        <w:autoSpaceDE w:val="0"/>
        <w:autoSpaceDN w:val="0"/>
        <w:adjustRightInd w:val="0"/>
        <w:snapToGrid w:val="0"/>
        <w:ind w:firstLineChars="0"/>
        <w:jc w:val="left"/>
        <w:rPr>
          <w:rFonts w:ascii="宋体" w:hAnsi="宋体"/>
          <w:highlight w:val="none"/>
        </w:rPr>
      </w:pPr>
      <w:bookmarkStart w:id="20" w:name="_bookmark89"/>
      <w:bookmarkEnd w:id="20"/>
      <w:r>
        <w:rPr>
          <w:rFonts w:ascii="宋体" w:hAnsi="宋体"/>
          <w:highlight w:val="none"/>
        </w:rPr>
        <w:t>详细评审</w:t>
      </w:r>
    </w:p>
    <w:p w14:paraId="3A58D5A4">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5EC336CC">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3D3918D7">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443F9BD3">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4F81E7BC">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评分分值计算保留小数点后两位，小数点后第三位“四舍五入”。</w:t>
      </w:r>
    </w:p>
    <w:p w14:paraId="5E6297E6">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投标人得分=A+B+C。</w:t>
      </w:r>
    </w:p>
    <w:p w14:paraId="4D70F56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27E36436">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投标文件的澄清</w:t>
      </w:r>
    </w:p>
    <w:p w14:paraId="5729DA95">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0AAD864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3425EBD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3BB14584">
      <w:pPr>
        <w:widowControl w:val="0"/>
        <w:numPr>
          <w:ilvl w:val="2"/>
          <w:numId w:val="3"/>
        </w:numPr>
        <w:autoSpaceDE w:val="0"/>
        <w:autoSpaceDN w:val="0"/>
        <w:adjustRightInd w:val="0"/>
        <w:snapToGrid w:val="0"/>
        <w:ind w:firstLineChars="0"/>
        <w:jc w:val="left"/>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7559C6B">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评标结果</w:t>
      </w:r>
    </w:p>
    <w:p w14:paraId="55809EE0">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21F13BD">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评标委员会完成评标后，应当向招标人提交书面评标报告和</w:t>
      </w:r>
      <w:r>
        <w:rPr>
          <w:rFonts w:hint="eastAsia" w:ascii="宋体" w:hAnsi="宋体"/>
          <w:highlight w:val="none"/>
        </w:rPr>
        <w:t>推荐</w:t>
      </w:r>
      <w:r>
        <w:rPr>
          <w:rFonts w:ascii="宋体" w:hAnsi="宋体"/>
          <w:highlight w:val="none"/>
        </w:rPr>
        <w:t>中标候选人名单。</w:t>
      </w:r>
    </w:p>
    <w:p w14:paraId="32C5B4D1">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中标候选人的推荐</w:t>
      </w:r>
    </w:p>
    <w:p w14:paraId="681D9149">
      <w:pPr>
        <w:widowControl w:val="0"/>
        <w:numPr>
          <w:ilvl w:val="1"/>
          <w:numId w:val="3"/>
        </w:numPr>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18B5FA41">
      <w:pPr>
        <w:widowControl w:val="0"/>
        <w:numPr>
          <w:ilvl w:val="1"/>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3FF203C6">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附表</w:t>
      </w:r>
    </w:p>
    <w:p w14:paraId="2A507C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附表1-1《商务标评审标准》</w:t>
      </w:r>
    </w:p>
    <w:p w14:paraId="1F4AC54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附表2-1《技术标评审标准》</w:t>
      </w:r>
    </w:p>
    <w:p w14:paraId="60B3C50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附表3-1《价格标评审方法》</w:t>
      </w:r>
    </w:p>
    <w:p w14:paraId="43D2C33D">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附表4-1《商务标、技术标、价格标权重表和综合得分汇总》</w:t>
      </w:r>
    </w:p>
    <w:p w14:paraId="4A5967FF">
      <w:pPr>
        <w:widowControl w:val="0"/>
        <w:autoSpaceDE w:val="0"/>
        <w:autoSpaceDN w:val="0"/>
        <w:adjustRightInd w:val="0"/>
        <w:snapToGrid w:val="0"/>
        <w:ind w:firstLine="0" w:firstLineChars="0"/>
        <w:jc w:val="left"/>
        <w:outlineLvl w:val="9"/>
        <w:rPr>
          <w:rFonts w:hint="eastAsia" w:ascii="宋体" w:hAnsi="宋体" w:eastAsia="宋体" w:cs="Times New Roman"/>
          <w:b/>
          <w:color w:val="000000"/>
          <w:sz w:val="22"/>
          <w:highlight w:val="none"/>
        </w:rPr>
      </w:pPr>
    </w:p>
    <w:p w14:paraId="23F7294E">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1</w:t>
      </w:r>
      <w:r>
        <w:rPr>
          <w:rFonts w:hint="eastAsia" w:ascii="宋体" w:hAnsi="宋体" w:eastAsia="宋体" w:cs="Times New Roman"/>
          <w:b/>
          <w:color w:val="000000"/>
          <w:sz w:val="22"/>
          <w:highlight w:val="none"/>
        </w:rPr>
        <w:t>-1</w:t>
      </w:r>
      <w:r>
        <w:rPr>
          <w:rFonts w:hint="eastAsia" w:ascii="宋体" w:hAnsi="宋体"/>
          <w:b/>
          <w:color w:val="000000"/>
          <w:sz w:val="22"/>
          <w:highlight w:val="none"/>
        </w:rPr>
        <w:t>《商务标评审标准》</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133"/>
        <w:gridCol w:w="5917"/>
        <w:gridCol w:w="807"/>
      </w:tblGrid>
      <w:tr w14:paraId="324F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2114DC3E">
            <w:pPr>
              <w:widowControl w:val="0"/>
              <w:tabs>
                <w:tab w:val="left" w:pos="820"/>
              </w:tabs>
              <w:autoSpaceDE w:val="0"/>
              <w:autoSpaceDN w:val="0"/>
              <w:adjustRightInd w:val="0"/>
              <w:snapToGrid w:val="0"/>
              <w:spacing w:line="240" w:lineRule="auto"/>
              <w:ind w:firstLine="0" w:firstLineChars="0"/>
              <w:jc w:val="center"/>
              <w:rPr>
                <w:rFonts w:ascii="宋体" w:hAnsi="宋体"/>
                <w:b/>
                <w:color w:val="auto"/>
                <w:szCs w:val="21"/>
                <w:highlight w:val="none"/>
              </w:rPr>
            </w:pPr>
            <w:r>
              <w:rPr>
                <w:rFonts w:hint="eastAsia" w:ascii="宋体" w:hAnsi="宋体"/>
                <w:b/>
                <w:color w:val="auto"/>
                <w:sz w:val="32"/>
                <w:szCs w:val="32"/>
                <w:highlight w:val="none"/>
              </w:rPr>
              <w:t>《商务标评审标准》</w:t>
            </w:r>
          </w:p>
        </w:tc>
      </w:tr>
      <w:tr w14:paraId="0060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1D24F550">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序号</w:t>
            </w:r>
          </w:p>
        </w:tc>
        <w:tc>
          <w:tcPr>
            <w:tcW w:w="664" w:type="pct"/>
            <w:noWrap w:val="0"/>
            <w:vAlign w:val="center"/>
          </w:tcPr>
          <w:p w14:paraId="7D04236C">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评审项目</w:t>
            </w:r>
          </w:p>
        </w:tc>
        <w:tc>
          <w:tcPr>
            <w:tcW w:w="3468" w:type="pct"/>
            <w:noWrap w:val="0"/>
            <w:vAlign w:val="center"/>
          </w:tcPr>
          <w:p w14:paraId="0CAC93F6">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评审标准及证明材料</w:t>
            </w:r>
          </w:p>
        </w:tc>
        <w:tc>
          <w:tcPr>
            <w:tcW w:w="472" w:type="pct"/>
            <w:noWrap w:val="0"/>
            <w:vAlign w:val="center"/>
          </w:tcPr>
          <w:p w14:paraId="16BDC0A0">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分值</w:t>
            </w:r>
          </w:p>
        </w:tc>
      </w:tr>
      <w:tr w14:paraId="5F5E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320D43BE">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1</w:t>
            </w:r>
          </w:p>
        </w:tc>
        <w:tc>
          <w:tcPr>
            <w:tcW w:w="1133" w:type="dxa"/>
            <w:noWrap w:val="0"/>
            <w:vAlign w:val="center"/>
          </w:tcPr>
          <w:p w14:paraId="7CDD009F">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投标人同类项目业绩</w:t>
            </w:r>
          </w:p>
        </w:tc>
        <w:tc>
          <w:tcPr>
            <w:tcW w:w="5917" w:type="dxa"/>
            <w:noWrap w:val="0"/>
            <w:vAlign w:val="center"/>
          </w:tcPr>
          <w:p w14:paraId="10418491">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030AA652">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提供投标人近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ascii="宋体" w:hAnsi="宋体" w:cs="宋体"/>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，每有1项得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r>
              <w:rPr>
                <w:rFonts w:hint="eastAsia"/>
                <w:bCs/>
                <w:color w:val="auto"/>
                <w:szCs w:val="21"/>
                <w:highlight w:val="none"/>
              </w:rPr>
              <w:t>，最高得</w:t>
            </w:r>
            <w:r>
              <w:rPr>
                <w:rFonts w:hint="eastAsia"/>
                <w:bCs/>
                <w:color w:val="auto"/>
                <w:szCs w:val="21"/>
                <w:highlight w:val="none"/>
                <w:lang w:val="en-US" w:eastAsia="zh-CN"/>
              </w:rPr>
              <w:t>30</w:t>
            </w:r>
            <w:r>
              <w:rPr>
                <w:rFonts w:hint="eastAsia"/>
                <w:bCs/>
                <w:color w:val="auto"/>
                <w:szCs w:val="21"/>
                <w:highlight w:val="none"/>
              </w:rPr>
              <w:t>分。</w:t>
            </w:r>
          </w:p>
          <w:p w14:paraId="5ACE3982">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提供合同扫描件、发票，合同扫描件须体现投标人名称、项目名称、签订时间和盖章关键页，发票开具方应为投标人。</w:t>
            </w:r>
          </w:p>
        </w:tc>
        <w:tc>
          <w:tcPr>
            <w:tcW w:w="807" w:type="dxa"/>
            <w:noWrap w:val="0"/>
            <w:vAlign w:val="center"/>
          </w:tcPr>
          <w:p w14:paraId="091E6E92">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lang w:val="en-US" w:eastAsia="zh-CN"/>
              </w:rPr>
              <w:t>30</w:t>
            </w:r>
            <w:r>
              <w:rPr>
                <w:rFonts w:hint="eastAsia"/>
                <w:bCs/>
                <w:color w:val="auto"/>
                <w:szCs w:val="21"/>
                <w:highlight w:val="none"/>
              </w:rPr>
              <w:t>分</w:t>
            </w:r>
          </w:p>
        </w:tc>
      </w:tr>
      <w:tr w14:paraId="2AB1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5DD187CD">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2</w:t>
            </w:r>
          </w:p>
        </w:tc>
        <w:tc>
          <w:tcPr>
            <w:tcW w:w="1133" w:type="dxa"/>
            <w:noWrap w:val="0"/>
            <w:vAlign w:val="center"/>
          </w:tcPr>
          <w:p w14:paraId="240D5B57">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验收证明</w:t>
            </w:r>
          </w:p>
        </w:tc>
        <w:tc>
          <w:tcPr>
            <w:tcW w:w="5917" w:type="dxa"/>
            <w:noWrap w:val="0"/>
            <w:vAlign w:val="center"/>
          </w:tcPr>
          <w:p w14:paraId="3D73C110">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342B2F2A">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bCs/>
                <w:color w:val="auto"/>
                <w:szCs w:val="21"/>
                <w:highlight w:val="none"/>
              </w:rPr>
              <w:t>已完成的</w:t>
            </w:r>
            <w:r>
              <w:rPr>
                <w:rFonts w:hint="eastAsia"/>
                <w:bCs/>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w:t>
            </w:r>
            <w:r>
              <w:rPr>
                <w:rFonts w:hint="eastAsia"/>
                <w:bCs/>
                <w:color w:val="auto"/>
                <w:szCs w:val="21"/>
                <w:highlight w:val="none"/>
              </w:rPr>
              <w:t>提供验收报告，每提供一项得5分，最高得1</w:t>
            </w:r>
            <w:r>
              <w:rPr>
                <w:rFonts w:hint="eastAsia"/>
                <w:bCs/>
                <w:color w:val="auto"/>
                <w:szCs w:val="21"/>
                <w:highlight w:val="none"/>
                <w:lang w:val="en-US" w:eastAsia="zh-CN"/>
              </w:rPr>
              <w:t>5</w:t>
            </w:r>
            <w:r>
              <w:rPr>
                <w:rFonts w:hint="eastAsia"/>
                <w:bCs/>
                <w:color w:val="auto"/>
                <w:szCs w:val="21"/>
                <w:highlight w:val="none"/>
              </w:rPr>
              <w:t>分。</w:t>
            </w:r>
          </w:p>
          <w:p w14:paraId="1A65F0D3">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提供购货方出具的验收报告扫描件。</w:t>
            </w:r>
          </w:p>
        </w:tc>
        <w:tc>
          <w:tcPr>
            <w:tcW w:w="807" w:type="dxa"/>
            <w:noWrap w:val="0"/>
            <w:vAlign w:val="center"/>
          </w:tcPr>
          <w:p w14:paraId="64E3A927">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rPr>
              <w:t>1</w:t>
            </w:r>
            <w:r>
              <w:rPr>
                <w:rFonts w:hint="eastAsia"/>
                <w:bCs/>
                <w:color w:val="auto"/>
                <w:szCs w:val="21"/>
                <w:highlight w:val="none"/>
                <w:lang w:val="en-US" w:eastAsia="zh-CN"/>
              </w:rPr>
              <w:t>5</w:t>
            </w:r>
            <w:r>
              <w:rPr>
                <w:rFonts w:hint="eastAsia" w:ascii="宋体" w:hAnsi="宋体" w:eastAsia="宋体" w:cs="宋体"/>
                <w:b w:val="0"/>
                <w:color w:val="auto"/>
                <w:szCs w:val="21"/>
                <w:highlight w:val="none"/>
                <w:lang w:val="en-US" w:eastAsia="zh-CN"/>
              </w:rPr>
              <w:t>分</w:t>
            </w:r>
          </w:p>
        </w:tc>
      </w:tr>
      <w:tr w14:paraId="27B3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4E3B6D94">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3</w:t>
            </w:r>
          </w:p>
        </w:tc>
        <w:tc>
          <w:tcPr>
            <w:tcW w:w="1133" w:type="dxa"/>
            <w:noWrap w:val="0"/>
            <w:vAlign w:val="center"/>
          </w:tcPr>
          <w:p w14:paraId="711CC083">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szCs w:val="21"/>
                <w:highlight w:val="none"/>
              </w:rPr>
              <w:t>质保服务承诺</w:t>
            </w:r>
          </w:p>
        </w:tc>
        <w:tc>
          <w:tcPr>
            <w:tcW w:w="5917" w:type="dxa"/>
            <w:noWrap w:val="0"/>
            <w:vAlign w:val="center"/>
          </w:tcPr>
          <w:p w14:paraId="2F1F020B">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309F0970">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1.</w:t>
            </w:r>
            <w:r>
              <w:rPr>
                <w:rFonts w:hint="eastAsia" w:ascii="宋体" w:hAnsi="宋体"/>
                <w:bCs/>
                <w:color w:val="auto"/>
                <w:szCs w:val="21"/>
                <w:highlight w:val="none"/>
              </w:rPr>
              <w:t>整机质保年限</w:t>
            </w:r>
            <w:r>
              <w:rPr>
                <w:rFonts w:hint="eastAsia" w:ascii="宋体" w:hAnsi="宋体"/>
                <w:bCs/>
                <w:color w:val="auto"/>
                <w:szCs w:val="21"/>
                <w:highlight w:val="none"/>
                <w:lang w:val="en-US" w:eastAsia="zh-CN"/>
              </w:rPr>
              <w:t>≥2年，按质保年限适当加分，满分5分；</w:t>
            </w:r>
          </w:p>
          <w:p w14:paraId="189748BE">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2.</w:t>
            </w:r>
            <w:r>
              <w:rPr>
                <w:rFonts w:hint="eastAsia" w:ascii="宋体" w:hAnsi="宋体"/>
                <w:bCs/>
                <w:color w:val="auto"/>
                <w:szCs w:val="21"/>
                <w:highlight w:val="none"/>
              </w:rPr>
              <w:t>质保期内上门服务、</w:t>
            </w:r>
            <w:r>
              <w:rPr>
                <w:rFonts w:hint="eastAsia" w:ascii="宋体" w:hAnsi="宋体"/>
                <w:bCs/>
                <w:color w:val="auto"/>
                <w:szCs w:val="21"/>
                <w:highlight w:val="none"/>
                <w:lang w:val="en-US" w:eastAsia="zh-CN"/>
              </w:rPr>
              <w:t>维修</w:t>
            </w:r>
            <w:r>
              <w:rPr>
                <w:rFonts w:hint="eastAsia" w:ascii="宋体" w:hAnsi="宋体"/>
                <w:bCs/>
                <w:color w:val="auto"/>
                <w:szCs w:val="21"/>
                <w:highlight w:val="none"/>
              </w:rPr>
              <w:t>免费</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44D3AA66">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故障响应时间（2小时响应，</w:t>
            </w:r>
            <w:r>
              <w:rPr>
                <w:rFonts w:hint="eastAsia" w:ascii="宋体" w:hAnsi="宋体"/>
                <w:bCs/>
                <w:color w:val="auto"/>
                <w:szCs w:val="21"/>
                <w:highlight w:val="none"/>
                <w:lang w:val="en-US" w:eastAsia="zh-CN"/>
              </w:rPr>
              <w:t>3个工作日内</w:t>
            </w:r>
            <w:r>
              <w:rPr>
                <w:rFonts w:hint="eastAsia" w:ascii="宋体" w:hAnsi="宋体"/>
                <w:bCs/>
                <w:color w:val="auto"/>
                <w:szCs w:val="21"/>
                <w:highlight w:val="none"/>
              </w:rPr>
              <w:t>到场）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1F31E410">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4.</w:t>
            </w:r>
            <w:r>
              <w:rPr>
                <w:rFonts w:hint="eastAsia" w:ascii="宋体" w:hAnsi="宋体"/>
                <w:bCs/>
                <w:color w:val="auto"/>
                <w:szCs w:val="21"/>
                <w:highlight w:val="none"/>
              </w:rPr>
              <w:t>质保期满后终身</w:t>
            </w:r>
            <w:r>
              <w:rPr>
                <w:rFonts w:hint="eastAsia" w:ascii="宋体" w:hAnsi="宋体"/>
                <w:bCs/>
                <w:color w:val="auto"/>
                <w:szCs w:val="21"/>
                <w:highlight w:val="none"/>
                <w:lang w:val="en-US" w:eastAsia="zh-CN"/>
              </w:rPr>
              <w:t>有偿</w:t>
            </w:r>
            <w:r>
              <w:rPr>
                <w:rFonts w:hint="eastAsia" w:ascii="宋体" w:hAnsi="宋体"/>
                <w:bCs/>
                <w:color w:val="auto"/>
                <w:szCs w:val="21"/>
                <w:highlight w:val="none"/>
              </w:rPr>
              <w:t>维保、零配件价格承诺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271D15B1">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5.</w:t>
            </w:r>
            <w:r>
              <w:rPr>
                <w:rFonts w:hint="eastAsia" w:ascii="宋体" w:hAnsi="宋体"/>
                <w:bCs/>
                <w:color w:val="auto"/>
                <w:szCs w:val="21"/>
                <w:highlight w:val="none"/>
              </w:rPr>
              <w:t>包含软件升级、培训服务</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7894A277">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color w:val="auto"/>
                <w:szCs w:val="21"/>
                <w:highlight w:val="none"/>
                <w:lang w:val="en-US" w:eastAsia="zh-CN"/>
              </w:rPr>
              <w:t>质保服务方案</w:t>
            </w:r>
            <w:r>
              <w:rPr>
                <w:rFonts w:hint="eastAsia" w:ascii="宋体" w:hAnsi="宋体" w:cs="宋体"/>
                <w:color w:val="auto"/>
                <w:szCs w:val="21"/>
                <w:highlight w:val="none"/>
              </w:rPr>
              <w:t>，格式自拟。</w:t>
            </w:r>
          </w:p>
        </w:tc>
        <w:tc>
          <w:tcPr>
            <w:tcW w:w="807" w:type="dxa"/>
            <w:noWrap w:val="0"/>
            <w:vAlign w:val="center"/>
          </w:tcPr>
          <w:p w14:paraId="69069391">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r>
              <w:rPr>
                <w:rFonts w:hint="eastAsia" w:ascii="宋体" w:hAnsi="宋体" w:eastAsia="宋体" w:cs="宋体"/>
                <w:b w:val="0"/>
                <w:color w:val="auto"/>
                <w:szCs w:val="21"/>
                <w:highlight w:val="none"/>
                <w:lang w:val="en-US" w:eastAsia="zh-CN"/>
              </w:rPr>
              <w:t>分</w:t>
            </w:r>
          </w:p>
        </w:tc>
      </w:tr>
      <w:tr w14:paraId="685B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307E6A53">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4</w:t>
            </w:r>
          </w:p>
        </w:tc>
        <w:tc>
          <w:tcPr>
            <w:tcW w:w="1133" w:type="dxa"/>
            <w:noWrap w:val="0"/>
            <w:vAlign w:val="center"/>
          </w:tcPr>
          <w:p w14:paraId="10912000">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 xml:space="preserve"> 售后服务能力</w:t>
            </w:r>
          </w:p>
        </w:tc>
        <w:tc>
          <w:tcPr>
            <w:tcW w:w="5917" w:type="dxa"/>
            <w:noWrap w:val="0"/>
            <w:vAlign w:val="center"/>
          </w:tcPr>
          <w:p w14:paraId="3696DA73">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1AC2A83E">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售后工程师配置、备品备件</w:t>
            </w:r>
            <w:r>
              <w:rPr>
                <w:rFonts w:hint="eastAsia" w:ascii="宋体" w:hAnsi="宋体" w:cs="宋体"/>
                <w:color w:val="auto"/>
                <w:szCs w:val="21"/>
                <w:highlight w:val="none"/>
                <w:lang w:val="en-US" w:eastAsia="zh-CN"/>
              </w:rPr>
              <w:t>品牌保障，提供维修价目表，满分15分；</w:t>
            </w:r>
          </w:p>
          <w:p w14:paraId="785D798C">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提供售后服务方案、应急处置方案；</w:t>
            </w:r>
            <w:r>
              <w:rPr>
                <w:rFonts w:hint="eastAsia" w:ascii="宋体" w:hAnsi="宋体" w:cs="宋体"/>
                <w:color w:val="auto"/>
                <w:szCs w:val="21"/>
                <w:highlight w:val="none"/>
                <w:lang w:val="en-US" w:eastAsia="zh-CN"/>
              </w:rPr>
              <w:t>满分15分。</w:t>
            </w:r>
          </w:p>
          <w:p w14:paraId="33060CC8">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ascii="宋体" w:hAnsi="宋体" w:cs="宋体"/>
                <w:color w:val="auto"/>
                <w:szCs w:val="21"/>
                <w:highlight w:val="none"/>
                <w:lang w:val="en-US" w:eastAsia="zh-CN"/>
              </w:rPr>
              <w:t>售后服务方案，格式自拟。</w:t>
            </w:r>
          </w:p>
        </w:tc>
        <w:tc>
          <w:tcPr>
            <w:tcW w:w="807" w:type="dxa"/>
            <w:noWrap w:val="0"/>
            <w:vAlign w:val="center"/>
          </w:tcPr>
          <w:p w14:paraId="596859E4">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30</w:t>
            </w:r>
            <w:r>
              <w:rPr>
                <w:rFonts w:hint="eastAsia" w:ascii="宋体" w:hAnsi="宋体" w:eastAsia="宋体" w:cs="宋体"/>
                <w:b w:val="0"/>
                <w:color w:val="auto"/>
                <w:szCs w:val="21"/>
                <w:highlight w:val="none"/>
                <w:lang w:val="en-US" w:eastAsia="zh-CN"/>
              </w:rPr>
              <w:t>分</w:t>
            </w:r>
          </w:p>
        </w:tc>
      </w:tr>
      <w:tr w14:paraId="03B2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27" w:type="pct"/>
            <w:gridSpan w:val="3"/>
            <w:noWrap w:val="0"/>
            <w:vAlign w:val="center"/>
          </w:tcPr>
          <w:p w14:paraId="58F240F4">
            <w:pPr>
              <w:widowControl w:val="0"/>
              <w:autoSpaceDE w:val="0"/>
              <w:autoSpaceDN w:val="0"/>
              <w:adjustRightInd w:val="0"/>
              <w:snapToGrid w:val="0"/>
              <w:spacing w:line="240" w:lineRule="auto"/>
              <w:ind w:firstLine="0" w:firstLineChars="0"/>
              <w:jc w:val="center"/>
              <w:rPr>
                <w:rFonts w:hint="eastAsia"/>
                <w:b/>
                <w:color w:val="auto"/>
                <w:szCs w:val="21"/>
                <w:highlight w:val="none"/>
              </w:rPr>
            </w:pPr>
            <w:r>
              <w:rPr>
                <w:rFonts w:hint="eastAsia"/>
                <w:b/>
                <w:color w:val="auto"/>
                <w:szCs w:val="21"/>
                <w:highlight w:val="none"/>
              </w:rPr>
              <w:t>合计</w:t>
            </w:r>
          </w:p>
        </w:tc>
        <w:tc>
          <w:tcPr>
            <w:tcW w:w="472" w:type="pct"/>
            <w:noWrap w:val="0"/>
            <w:vAlign w:val="center"/>
          </w:tcPr>
          <w:p w14:paraId="20BF1D2A">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100</w:t>
            </w:r>
            <w:r>
              <w:rPr>
                <w:rFonts w:hint="eastAsia" w:ascii="宋体" w:hAnsi="宋体" w:eastAsia="宋体" w:cs="宋体"/>
                <w:b w:val="0"/>
                <w:color w:val="auto"/>
                <w:szCs w:val="21"/>
                <w:highlight w:val="none"/>
                <w:lang w:val="en-US" w:eastAsia="zh-CN"/>
              </w:rPr>
              <w:t>分</w:t>
            </w:r>
          </w:p>
        </w:tc>
      </w:tr>
    </w:tbl>
    <w:p w14:paraId="7E4AD1F8">
      <w:pPr>
        <w:widowControl w:val="0"/>
        <w:autoSpaceDE w:val="0"/>
        <w:autoSpaceDN w:val="0"/>
        <w:adjustRightInd w:val="0"/>
        <w:snapToGrid w:val="0"/>
        <w:spacing w:line="240" w:lineRule="auto"/>
        <w:ind w:firstLine="0" w:firstLineChars="0"/>
        <w:jc w:val="left"/>
        <w:outlineLvl w:val="9"/>
        <w:rPr>
          <w:rFonts w:hint="eastAsia" w:ascii="宋体" w:hAnsi="宋体" w:eastAsia="宋体" w:cs="Times New Roman"/>
          <w:b/>
          <w:color w:val="000000"/>
          <w:sz w:val="22"/>
          <w:highlight w:val="none"/>
        </w:rPr>
      </w:pPr>
    </w:p>
    <w:p w14:paraId="7F13B83A">
      <w:pPr>
        <w:widowControl w:val="0"/>
        <w:autoSpaceDE w:val="0"/>
        <w:autoSpaceDN w:val="0"/>
        <w:adjustRightInd w:val="0"/>
        <w:snapToGrid w:val="0"/>
        <w:spacing w:line="240" w:lineRule="auto"/>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2</w:t>
      </w:r>
      <w:r>
        <w:rPr>
          <w:rFonts w:hint="eastAsia" w:ascii="宋体" w:hAnsi="宋体" w:eastAsia="宋体" w:cs="Times New Roman"/>
          <w:b/>
          <w:color w:val="000000"/>
          <w:sz w:val="22"/>
          <w:highlight w:val="none"/>
        </w:rPr>
        <w:t>-1</w:t>
      </w:r>
      <w:r>
        <w:rPr>
          <w:rFonts w:hint="eastAsia" w:ascii="宋体" w:hAnsi="宋体"/>
          <w:b/>
          <w:color w:val="000000"/>
          <w:sz w:val="22"/>
          <w:highlight w:val="none"/>
        </w:rPr>
        <w:t>《技术标评审标准》</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1545"/>
        <w:gridCol w:w="5606"/>
        <w:gridCol w:w="875"/>
      </w:tblGrid>
      <w:tr w14:paraId="3316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75" w:type="dxa"/>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51A2F89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 w:val="32"/>
                <w:szCs w:val="32"/>
                <w:highlight w:val="none"/>
              </w:rPr>
            </w:pPr>
            <w:r>
              <w:rPr>
                <w:rFonts w:hint="eastAsia" w:ascii="宋体" w:hAnsi="宋体" w:cs="宋体"/>
                <w:b/>
                <w:color w:val="auto"/>
                <w:sz w:val="32"/>
                <w:szCs w:val="32"/>
                <w:highlight w:val="none"/>
              </w:rPr>
              <w:t>《技术标评审标准》</w:t>
            </w:r>
          </w:p>
        </w:tc>
      </w:tr>
      <w:tr w14:paraId="256B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46AEC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76E7A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3070A4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评审标准及证明材料</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54DCBB1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3D16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E04FC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5D83023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产品响应情况</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48D859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05F7CCC3">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投标人所投产品技术指标、参数基本分为30分。优于基本参数酌情加分，满分50分。</w:t>
            </w:r>
          </w:p>
          <w:p w14:paraId="6F8B89ED">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证明材料：技术响应表及其他证明文件。</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3FF7584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val="0"/>
                <w:bCs w:val="0"/>
                <w:color w:val="auto"/>
                <w:szCs w:val="21"/>
                <w:highlight w:val="none"/>
              </w:rPr>
            </w:pPr>
            <w:r>
              <w:rPr>
                <w:rFonts w:hint="eastAsia" w:ascii="宋体" w:hAnsi="宋体" w:eastAsia="宋体" w:cs="宋体"/>
                <w:b w:val="0"/>
                <w:bCs w:val="0"/>
                <w:color w:val="auto"/>
                <w:sz w:val="21"/>
                <w:szCs w:val="21"/>
                <w:highlight w:val="none"/>
                <w:lang w:val="en-US" w:eastAsia="zh-CN"/>
              </w:rPr>
              <w:t>50分</w:t>
            </w:r>
          </w:p>
        </w:tc>
      </w:tr>
      <w:tr w14:paraId="4413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4" w:space="0"/>
              <w:right w:val="single" w:color="auto" w:sz="4" w:space="0"/>
            </w:tcBorders>
            <w:noWrap w:val="0"/>
            <w:vAlign w:val="center"/>
          </w:tcPr>
          <w:p w14:paraId="0B17B3E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w:t>
            </w:r>
          </w:p>
        </w:tc>
        <w:tc>
          <w:tcPr>
            <w:tcW w:w="1545" w:type="dxa"/>
            <w:vMerge w:val="restart"/>
            <w:tcBorders>
              <w:top w:val="single" w:color="auto" w:sz="4" w:space="0"/>
              <w:left w:val="single" w:color="auto" w:sz="4" w:space="0"/>
              <w:right w:val="single" w:color="auto" w:sz="4" w:space="0"/>
            </w:tcBorders>
            <w:noWrap w:val="0"/>
            <w:vAlign w:val="center"/>
          </w:tcPr>
          <w:p w14:paraId="50EB64A6">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szCs w:val="21"/>
                <w:highlight w:val="none"/>
              </w:rPr>
            </w:pPr>
            <w:r>
              <w:rPr>
                <w:rFonts w:hint="eastAsia" w:ascii="宋体" w:hAnsi="宋体" w:eastAsia="宋体" w:cs="宋体"/>
                <w:color w:val="auto"/>
                <w:sz w:val="21"/>
                <w:szCs w:val="21"/>
                <w:highlight w:val="none"/>
                <w:lang w:eastAsia="zh-CN"/>
              </w:rPr>
              <w:t>试样工装</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lang w:eastAsia="zh-CN"/>
              </w:rPr>
              <w:t>样品承载、控制软件、数据采集与报告</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5E7E3F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3D71D4B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1.试样支架、夹具适配架空绝缘电缆绝缘试片，装夹方便；</w:t>
            </w:r>
          </w:p>
          <w:p w14:paraId="6419C3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2.旋转架转动平稳，无抖动，试样各位置辐照均匀；</w:t>
            </w:r>
          </w:p>
          <w:p w14:paraId="24E741E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3.样品仓开门大小，方便批量装样；</w:t>
            </w:r>
          </w:p>
          <w:p w14:paraId="6F2702D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4.触摸屏工控，可设定温度、湿度、喷淋时序、总试验时长等；</w:t>
            </w:r>
          </w:p>
          <w:p w14:paraId="16B6C15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5.实时记录：腔温、湿度、运行时间；</w:t>
            </w:r>
          </w:p>
          <w:p w14:paraId="018AC15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6.试验结束自动停机，支持断电续跑。</w:t>
            </w:r>
          </w:p>
          <w:p w14:paraId="05E172F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每项满足得5分，满分30分。</w:t>
            </w:r>
          </w:p>
          <w:p w14:paraId="6CB7E01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证明材料：使用说明书或相关证明文件。</w:t>
            </w:r>
          </w:p>
        </w:tc>
        <w:tc>
          <w:tcPr>
            <w:tcW w:w="875" w:type="dxa"/>
            <w:vMerge w:val="restart"/>
            <w:tcBorders>
              <w:top w:val="single" w:color="auto" w:sz="4" w:space="0"/>
              <w:left w:val="single" w:color="auto" w:sz="4" w:space="0"/>
              <w:right w:val="single" w:color="auto" w:sz="4" w:space="0"/>
            </w:tcBorders>
            <w:noWrap w:val="0"/>
            <w:vAlign w:val="center"/>
          </w:tcPr>
          <w:p w14:paraId="13B8860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lang w:val="en-US" w:eastAsia="zh-CN"/>
              </w:rPr>
              <w:t>分</w:t>
            </w:r>
          </w:p>
        </w:tc>
      </w:tr>
      <w:tr w14:paraId="0660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4" w:space="0"/>
              <w:right w:val="single" w:color="auto" w:sz="4" w:space="0"/>
            </w:tcBorders>
            <w:noWrap w:val="0"/>
            <w:vAlign w:val="center"/>
          </w:tcPr>
          <w:p w14:paraId="67F32F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w:t>
            </w:r>
          </w:p>
        </w:tc>
        <w:tc>
          <w:tcPr>
            <w:tcW w:w="1545" w:type="dxa"/>
            <w:vMerge w:val="restart"/>
            <w:tcBorders>
              <w:top w:val="single" w:color="auto" w:sz="4" w:space="0"/>
              <w:left w:val="single" w:color="auto" w:sz="4" w:space="0"/>
              <w:right w:val="single" w:color="auto" w:sz="4" w:space="0"/>
            </w:tcBorders>
            <w:noWrap w:val="0"/>
            <w:vAlign w:val="center"/>
          </w:tcPr>
          <w:p w14:paraId="07FBFF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b w:val="0"/>
                <w:color w:val="auto"/>
                <w:szCs w:val="21"/>
                <w:highlight w:val="none"/>
              </w:rPr>
            </w:pPr>
            <w:r>
              <w:rPr>
                <w:rFonts w:hint="eastAsia" w:ascii="宋体" w:hAnsi="宋体" w:eastAsia="宋体" w:cs="宋体"/>
                <w:color w:val="auto"/>
                <w:sz w:val="21"/>
                <w:szCs w:val="21"/>
                <w:highlight w:val="none"/>
                <w:lang w:eastAsia="zh-CN"/>
              </w:rPr>
              <w:t>计量溯源及配套资料</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4AEE9D7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46FA6A0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1.提供出厂检测报告、温场3个工作日/辐照度均匀性检测报告；</w:t>
            </w:r>
          </w:p>
          <w:p w14:paraId="66E6F29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2.全套操作手册、电气原理图、维护手册；</w:t>
            </w:r>
          </w:p>
          <w:p w14:paraId="5B40FD0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3.配套专用工具、备件清单。</w:t>
            </w:r>
          </w:p>
          <w:p w14:paraId="5241812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证明材料：提供资料。</w:t>
            </w:r>
          </w:p>
        </w:tc>
        <w:tc>
          <w:tcPr>
            <w:tcW w:w="875" w:type="dxa"/>
            <w:vMerge w:val="restart"/>
            <w:tcBorders>
              <w:top w:val="single" w:color="auto" w:sz="4" w:space="0"/>
              <w:left w:val="single" w:color="auto" w:sz="4" w:space="0"/>
              <w:right w:val="single" w:color="auto" w:sz="4" w:space="0"/>
            </w:tcBorders>
            <w:noWrap w:val="0"/>
            <w:vAlign w:val="center"/>
          </w:tcPr>
          <w:p w14:paraId="06BCAD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val="en-US" w:eastAsia="zh-CN"/>
              </w:rPr>
              <w:t>分</w:t>
            </w:r>
          </w:p>
        </w:tc>
      </w:tr>
      <w:tr w14:paraId="0284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right w:val="single" w:color="auto" w:sz="4" w:space="0"/>
            </w:tcBorders>
            <w:noWrap w:val="0"/>
            <w:vAlign w:val="center"/>
          </w:tcPr>
          <w:p w14:paraId="45155C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w:t>
            </w:r>
          </w:p>
        </w:tc>
        <w:tc>
          <w:tcPr>
            <w:tcW w:w="1545" w:type="dxa"/>
            <w:tcBorders>
              <w:top w:val="single" w:color="auto" w:sz="4" w:space="0"/>
              <w:left w:val="single" w:color="auto" w:sz="4" w:space="0"/>
              <w:right w:val="single" w:color="auto" w:sz="4" w:space="0"/>
            </w:tcBorders>
            <w:noWrap w:val="0"/>
            <w:vAlign w:val="center"/>
          </w:tcPr>
          <w:p w14:paraId="34ACF7D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安装调试、售后服务、培训体系</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74EA0F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w:t>
            </w:r>
          </w:p>
          <w:p w14:paraId="58050AB8">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安装调试、售后服务体系及措施完善，业务培训体系完整，技术支持能力强，服务响应快，响应程度高优于采购需求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10-15分</w:t>
            </w:r>
            <w:r>
              <w:rPr>
                <w:rFonts w:hint="eastAsia" w:ascii="宋体" w:hAnsi="宋体" w:eastAsia="宋体" w:cs="宋体"/>
                <w:color w:val="auto"/>
                <w:sz w:val="21"/>
                <w:szCs w:val="21"/>
                <w:highlight w:val="none"/>
                <w:lang w:eastAsia="zh-CN"/>
              </w:rPr>
              <w:t>）</w:t>
            </w:r>
          </w:p>
          <w:p w14:paraId="14F95741">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安装调试、售后服务体系及措施、业务培训体系较好，技术支持能力较强，服务响应较快，满足采购需求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5-10分</w:t>
            </w:r>
            <w:r>
              <w:rPr>
                <w:rFonts w:hint="eastAsia" w:ascii="宋体" w:hAnsi="宋体" w:eastAsia="宋体" w:cs="宋体"/>
                <w:color w:val="auto"/>
                <w:szCs w:val="21"/>
                <w:highlight w:val="none"/>
                <w:lang w:eastAsia="zh-CN"/>
              </w:rPr>
              <w:t>）</w:t>
            </w:r>
          </w:p>
          <w:p w14:paraId="67E07133">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安装调试、售后服务体系及措施、业务培训体系一般，技术支持能力和服务响应速度较差或一般</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1-5分</w:t>
            </w:r>
            <w:r>
              <w:rPr>
                <w:rFonts w:hint="eastAsia" w:ascii="宋体" w:hAnsi="宋体" w:eastAsia="宋体" w:cs="宋体"/>
                <w:color w:val="auto"/>
                <w:szCs w:val="21"/>
                <w:highlight w:val="none"/>
                <w:lang w:eastAsia="zh-CN"/>
              </w:rPr>
              <w:t>）</w:t>
            </w:r>
          </w:p>
          <w:p w14:paraId="4F2E8924">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没有方案（</w:t>
            </w:r>
            <w:r>
              <w:rPr>
                <w:rFonts w:hint="eastAsia" w:ascii="宋体" w:hAnsi="宋体" w:eastAsia="宋体" w:cs="宋体"/>
                <w:color w:val="auto"/>
                <w:szCs w:val="21"/>
                <w:highlight w:val="none"/>
                <w:lang w:val="en-US" w:eastAsia="zh-CN"/>
              </w:rPr>
              <w:t>0分</w:t>
            </w:r>
            <w:r>
              <w:rPr>
                <w:rFonts w:hint="eastAsia" w:ascii="宋体" w:hAnsi="宋体" w:eastAsia="宋体" w:cs="宋体"/>
                <w:color w:val="auto"/>
                <w:szCs w:val="21"/>
                <w:highlight w:val="none"/>
                <w:lang w:eastAsia="zh-CN"/>
              </w:rPr>
              <w:t>）</w:t>
            </w:r>
          </w:p>
        </w:tc>
        <w:tc>
          <w:tcPr>
            <w:tcW w:w="875" w:type="dxa"/>
            <w:tcBorders>
              <w:top w:val="single" w:color="auto" w:sz="4" w:space="0"/>
              <w:left w:val="single" w:color="auto" w:sz="4" w:space="0"/>
              <w:right w:val="single" w:color="auto" w:sz="4" w:space="0"/>
            </w:tcBorders>
            <w:noWrap w:val="0"/>
            <w:vAlign w:val="center"/>
          </w:tcPr>
          <w:p w14:paraId="28010E1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15</w:t>
            </w:r>
            <w:r>
              <w:rPr>
                <w:rFonts w:hint="eastAsia" w:ascii="宋体" w:hAnsi="宋体" w:eastAsia="宋体" w:cs="宋体"/>
                <w:b w:val="0"/>
                <w:bCs w:val="0"/>
                <w:color w:val="auto"/>
                <w:szCs w:val="21"/>
                <w:highlight w:val="none"/>
                <w:lang w:val="en-US" w:eastAsia="zh-CN"/>
              </w:rPr>
              <w:t>分</w:t>
            </w:r>
          </w:p>
        </w:tc>
      </w:tr>
      <w:tr w14:paraId="2B19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06" w:type="dxa"/>
            <w:gridSpan w:val="3"/>
            <w:tcBorders>
              <w:top w:val="single" w:color="auto" w:sz="4" w:space="0"/>
              <w:left w:val="single" w:color="auto" w:sz="4" w:space="0"/>
              <w:bottom w:val="single" w:color="auto" w:sz="4" w:space="0"/>
              <w:right w:val="single" w:color="auto" w:sz="4" w:space="0"/>
            </w:tcBorders>
            <w:noWrap w:val="0"/>
            <w:vAlign w:val="center"/>
          </w:tcPr>
          <w:p w14:paraId="575F44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合计</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088ED9B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100分</w:t>
            </w:r>
          </w:p>
        </w:tc>
      </w:tr>
    </w:tbl>
    <w:p w14:paraId="66202486">
      <w:pPr>
        <w:widowControl w:val="0"/>
        <w:autoSpaceDE w:val="0"/>
        <w:autoSpaceDN w:val="0"/>
        <w:adjustRightInd w:val="0"/>
        <w:snapToGrid w:val="0"/>
        <w:ind w:firstLine="0" w:firstLineChars="0"/>
        <w:jc w:val="left"/>
        <w:outlineLvl w:val="9"/>
        <w:rPr>
          <w:rFonts w:hint="eastAsia" w:ascii="宋体" w:hAnsi="宋体"/>
          <w:b/>
          <w:color w:val="000000"/>
          <w:sz w:val="22"/>
          <w:highlight w:val="none"/>
        </w:rPr>
      </w:pPr>
    </w:p>
    <w:p w14:paraId="2D10B400">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3</w:t>
      </w:r>
      <w:r>
        <w:rPr>
          <w:rFonts w:hint="eastAsia" w:ascii="宋体" w:hAnsi="宋体" w:eastAsia="宋体" w:cs="Times New Roman"/>
          <w:b/>
          <w:color w:val="000000"/>
          <w:sz w:val="22"/>
          <w:highlight w:val="none"/>
        </w:rPr>
        <w:t>-1</w:t>
      </w:r>
      <w:r>
        <w:rPr>
          <w:rFonts w:hint="eastAsia" w:ascii="宋体" w:hAnsi="宋体"/>
          <w:b/>
          <w:color w:val="000000"/>
          <w:sz w:val="22"/>
          <w:highlight w:val="none"/>
        </w:rPr>
        <w:t>《</w:t>
      </w:r>
      <w:r>
        <w:rPr>
          <w:rFonts w:hint="eastAsia" w:ascii="宋体" w:hAnsi="宋体"/>
          <w:b/>
          <w:color w:val="000000"/>
          <w:sz w:val="22"/>
          <w:highlight w:val="none"/>
          <w:lang w:val="en-US" w:eastAsia="zh-CN"/>
        </w:rPr>
        <w:t>价格</w:t>
      </w:r>
      <w:r>
        <w:rPr>
          <w:rFonts w:hint="eastAsia" w:ascii="宋体" w:hAnsi="宋体"/>
          <w:b/>
          <w:color w:val="000000"/>
          <w:sz w:val="22"/>
          <w:highlight w:val="none"/>
        </w:rPr>
        <w:t>标评审标准》</w:t>
      </w:r>
    </w:p>
    <w:tbl>
      <w:tblPr>
        <w:tblStyle w:val="18"/>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131"/>
        <w:gridCol w:w="5909"/>
        <w:gridCol w:w="820"/>
      </w:tblGrid>
      <w:tr w14:paraId="2CB5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7AB22E04">
            <w:pPr>
              <w:widowControl w:val="0"/>
              <w:autoSpaceDE w:val="0"/>
              <w:autoSpaceDN w:val="0"/>
              <w:adjustRightInd w:val="0"/>
              <w:snapToGrid w:val="0"/>
              <w:spacing w:line="240" w:lineRule="auto"/>
              <w:ind w:firstLine="0" w:firstLineChars="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w:t>
            </w:r>
            <w:r>
              <w:rPr>
                <w:rFonts w:hint="eastAsia" w:ascii="宋体" w:hAnsi="宋体" w:cs="宋体"/>
                <w:b/>
                <w:color w:val="auto"/>
                <w:sz w:val="32"/>
                <w:szCs w:val="32"/>
                <w:highlight w:val="none"/>
                <w:lang w:val="en-US" w:eastAsia="zh-CN"/>
              </w:rPr>
              <w:t>价格</w:t>
            </w:r>
            <w:r>
              <w:rPr>
                <w:rFonts w:hint="eastAsia" w:ascii="宋体" w:hAnsi="宋体" w:cs="宋体"/>
                <w:b/>
                <w:color w:val="auto"/>
                <w:sz w:val="32"/>
                <w:szCs w:val="32"/>
                <w:highlight w:val="none"/>
              </w:rPr>
              <w:t>标评审标准》</w:t>
            </w:r>
          </w:p>
        </w:tc>
      </w:tr>
      <w:tr w14:paraId="7FF2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gridSpan w:val="2"/>
            <w:tcBorders>
              <w:top w:val="single" w:color="auto" w:sz="4" w:space="0"/>
              <w:left w:val="single" w:color="auto" w:sz="4" w:space="0"/>
              <w:bottom w:val="single" w:color="auto" w:sz="4" w:space="0"/>
              <w:right w:val="single" w:color="auto" w:sz="4" w:space="0"/>
            </w:tcBorders>
            <w:noWrap w:val="0"/>
            <w:vAlign w:val="center"/>
          </w:tcPr>
          <w:p w14:paraId="197326BA">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220A0CE2">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评审标准及证明材料</w:t>
            </w:r>
          </w:p>
        </w:tc>
        <w:tc>
          <w:tcPr>
            <w:tcW w:w="477" w:type="pct"/>
            <w:tcBorders>
              <w:top w:val="single" w:color="auto" w:sz="4" w:space="0"/>
              <w:left w:val="single" w:color="auto" w:sz="4" w:space="0"/>
              <w:bottom w:val="single" w:color="auto" w:sz="4" w:space="0"/>
              <w:right w:val="single" w:color="auto" w:sz="4" w:space="0"/>
            </w:tcBorders>
            <w:noWrap w:val="0"/>
            <w:vAlign w:val="center"/>
          </w:tcPr>
          <w:p w14:paraId="4ABB13A8">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0E52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restart"/>
            <w:tcBorders>
              <w:top w:val="single" w:color="auto" w:sz="4" w:space="0"/>
              <w:left w:val="single" w:color="auto" w:sz="4" w:space="0"/>
              <w:right w:val="single" w:color="auto" w:sz="4" w:space="0"/>
            </w:tcBorders>
            <w:noWrap w:val="0"/>
            <w:vAlign w:val="center"/>
          </w:tcPr>
          <w:p w14:paraId="7B8959FD">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投标报价得分</w:t>
            </w:r>
          </w:p>
        </w:tc>
        <w:tc>
          <w:tcPr>
            <w:tcW w:w="4107" w:type="pct"/>
            <w:gridSpan w:val="2"/>
            <w:tcBorders>
              <w:top w:val="single" w:color="auto" w:sz="4" w:space="0"/>
              <w:left w:val="single" w:color="auto" w:sz="4" w:space="0"/>
              <w:bottom w:val="single" w:color="auto" w:sz="4" w:space="0"/>
              <w:right w:val="single" w:color="auto" w:sz="4" w:space="0"/>
            </w:tcBorders>
            <w:noWrap w:val="0"/>
            <w:vAlign w:val="center"/>
          </w:tcPr>
          <w:p w14:paraId="783AF68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Cs w:val="21"/>
                <w:highlight w:val="none"/>
              </w:rPr>
              <w:t>基准价和算法类型选择</w:t>
            </w:r>
          </w:p>
        </w:tc>
        <w:tc>
          <w:tcPr>
            <w:tcW w:w="477" w:type="pct"/>
            <w:vMerge w:val="restart"/>
            <w:tcBorders>
              <w:top w:val="single" w:color="auto" w:sz="4" w:space="0"/>
              <w:left w:val="single" w:color="auto" w:sz="4" w:space="0"/>
              <w:right w:val="single" w:color="auto" w:sz="4" w:space="0"/>
            </w:tcBorders>
            <w:noWrap w:val="0"/>
            <w:vAlign w:val="center"/>
          </w:tcPr>
          <w:p w14:paraId="181D709E">
            <w:pPr>
              <w:widowControl w:val="0"/>
              <w:autoSpaceDE w:val="0"/>
              <w:autoSpaceDN w:val="0"/>
              <w:adjustRightInd w:val="0"/>
              <w:snapToGrid w:val="0"/>
              <w:spacing w:line="240" w:lineRule="auto"/>
              <w:ind w:firstLine="0" w:firstLineChars="0"/>
              <w:jc w:val="center"/>
              <w:rPr>
                <w:rFonts w:hint="default" w:ascii="宋体" w:hAnsi="宋体" w:eastAsia="宋体" w:cs="宋体"/>
                <w:b/>
                <w:color w:val="auto"/>
                <w:szCs w:val="21"/>
                <w:highlight w:val="none"/>
                <w:lang w:val="en-US" w:eastAsia="zh-CN"/>
              </w:rPr>
            </w:pPr>
            <w:r>
              <w:rPr>
                <w:rFonts w:hint="eastAsia" w:ascii="宋体" w:hAnsi="宋体" w:cs="宋体"/>
                <w:b w:val="0"/>
                <w:bCs/>
                <w:color w:val="auto"/>
                <w:szCs w:val="21"/>
                <w:highlight w:val="none"/>
                <w:lang w:val="en-US" w:eastAsia="zh-CN"/>
              </w:rPr>
              <w:t>100</w:t>
            </w:r>
            <w:r>
              <w:rPr>
                <w:rFonts w:hint="eastAsia" w:ascii="宋体" w:hAnsi="宋体" w:eastAsia="宋体" w:cs="宋体"/>
                <w:b w:val="0"/>
                <w:bCs/>
                <w:color w:val="auto"/>
                <w:szCs w:val="21"/>
                <w:highlight w:val="none"/>
                <w:lang w:val="en-US" w:eastAsia="zh-CN"/>
              </w:rPr>
              <w:t>分</w:t>
            </w:r>
          </w:p>
        </w:tc>
      </w:tr>
      <w:tr w14:paraId="5649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right w:val="single" w:color="auto" w:sz="4" w:space="0"/>
            </w:tcBorders>
            <w:noWrap w:val="0"/>
            <w:vAlign w:val="center"/>
          </w:tcPr>
          <w:p w14:paraId="25DACD68">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479BEE71">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基准价</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59DEF4A8">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取有效投标报价算术平均值，并对算数平均值下浮0％</w:t>
            </w:r>
          </w:p>
        </w:tc>
        <w:tc>
          <w:tcPr>
            <w:tcW w:w="477" w:type="pct"/>
            <w:vMerge w:val="continue"/>
            <w:tcBorders>
              <w:left w:val="single" w:color="auto" w:sz="4" w:space="0"/>
              <w:right w:val="single" w:color="auto" w:sz="4" w:space="0"/>
            </w:tcBorders>
            <w:noWrap w:val="0"/>
            <w:vAlign w:val="center"/>
          </w:tcPr>
          <w:p w14:paraId="0339CC75">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r w14:paraId="3083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bottom w:val="single" w:color="auto" w:sz="4" w:space="0"/>
              <w:right w:val="single" w:color="auto" w:sz="4" w:space="0"/>
            </w:tcBorders>
            <w:noWrap w:val="0"/>
            <w:vAlign w:val="center"/>
          </w:tcPr>
          <w:p w14:paraId="520DA73A">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5C0DDDA1">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算法类型</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5747D8C0">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价格得分=（1－|（Sn－Z）|÷Z）×100；</w:t>
            </w:r>
          </w:p>
          <w:p w14:paraId="26C7D520">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 Sn--通过初步评审审查且报价不超过最高限价的投标报价；Z-基准价。</w:t>
            </w:r>
          </w:p>
          <w:p w14:paraId="583A78B2">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注：计算分数时四舍五入取小数点后两位，当价格分＜0时，取0。</w:t>
            </w:r>
          </w:p>
        </w:tc>
        <w:tc>
          <w:tcPr>
            <w:tcW w:w="477" w:type="pct"/>
            <w:vMerge w:val="continue"/>
            <w:tcBorders>
              <w:left w:val="single" w:color="auto" w:sz="4" w:space="0"/>
              <w:bottom w:val="single" w:color="auto" w:sz="4" w:space="0"/>
              <w:right w:val="single" w:color="auto" w:sz="4" w:space="0"/>
            </w:tcBorders>
            <w:noWrap w:val="0"/>
            <w:vAlign w:val="center"/>
          </w:tcPr>
          <w:p w14:paraId="375FA3C5">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bl>
    <w:p w14:paraId="52BB6C2A">
      <w:pPr>
        <w:widowControl w:val="0"/>
        <w:autoSpaceDN w:val="0"/>
        <w:adjustRightInd w:val="0"/>
        <w:snapToGrid w:val="0"/>
        <w:ind w:firstLine="0" w:firstLineChars="0"/>
        <w:jc w:val="left"/>
        <w:outlineLvl w:val="9"/>
        <w:rPr>
          <w:rFonts w:hint="eastAsia" w:ascii="宋体" w:hAnsi="宋体"/>
          <w:b/>
          <w:sz w:val="22"/>
          <w:highlight w:val="none"/>
        </w:rPr>
      </w:pPr>
    </w:p>
    <w:p w14:paraId="34ED4539">
      <w:pPr>
        <w:widowControl w:val="0"/>
        <w:autoSpaceDN w:val="0"/>
        <w:adjustRightInd w:val="0"/>
        <w:snapToGrid w:val="0"/>
        <w:ind w:firstLine="0" w:firstLineChars="0"/>
        <w:jc w:val="left"/>
        <w:outlineLvl w:val="9"/>
        <w:rPr>
          <w:rFonts w:ascii="宋体" w:hAnsi="宋体"/>
          <w:b/>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4</w:t>
      </w:r>
      <w:r>
        <w:rPr>
          <w:rFonts w:hint="eastAsia" w:ascii="宋体" w:hAnsi="宋体" w:eastAsia="宋体" w:cs="Times New Roman"/>
          <w:b/>
          <w:color w:val="000000"/>
          <w:sz w:val="22"/>
          <w:highlight w:val="none"/>
        </w:rPr>
        <w:t>-1</w:t>
      </w:r>
      <w:r>
        <w:rPr>
          <w:rFonts w:hint="eastAsia" w:ascii="宋体" w:hAnsi="宋体"/>
          <w:b/>
          <w:sz w:val="22"/>
          <w:highlight w:val="none"/>
        </w:rPr>
        <w:t>《商务标、技术标、价格标权重表和综合得分汇总》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73A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0"/>
            <w:vAlign w:val="center"/>
          </w:tcPr>
          <w:p w14:paraId="1A31D71B">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1203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0"/>
            <w:vAlign w:val="center"/>
          </w:tcPr>
          <w:p w14:paraId="10661AE9">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评审项</w:t>
            </w:r>
          </w:p>
        </w:tc>
        <w:tc>
          <w:tcPr>
            <w:tcW w:w="2158" w:type="dxa"/>
            <w:noWrap w:val="0"/>
            <w:vAlign w:val="center"/>
          </w:tcPr>
          <w:p w14:paraId="52F4C103">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noWrap w:val="0"/>
            <w:vAlign w:val="center"/>
          </w:tcPr>
          <w:p w14:paraId="6DA0A62B">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noWrap w:val="0"/>
            <w:vAlign w:val="center"/>
          </w:tcPr>
          <w:p w14:paraId="4E5D1217">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40F6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0"/>
            <w:vAlign w:val="center"/>
          </w:tcPr>
          <w:p w14:paraId="29D7D1D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5102467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3</w:t>
            </w:r>
            <w:r>
              <w:rPr>
                <w:rFonts w:hint="eastAsia" w:ascii="宋体" w:hAnsi="宋体"/>
                <w:highlight w:val="none"/>
              </w:rPr>
              <w:t>0%</w:t>
            </w:r>
          </w:p>
        </w:tc>
        <w:tc>
          <w:tcPr>
            <w:tcW w:w="2159" w:type="dxa"/>
            <w:noWrap w:val="0"/>
            <w:vAlign w:val="center"/>
          </w:tcPr>
          <w:p w14:paraId="66A6191E">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w:t>
            </w:r>
            <w:r>
              <w:rPr>
                <w:rFonts w:hint="eastAsia" w:ascii="宋体" w:hAnsi="宋体"/>
                <w:highlight w:val="none"/>
              </w:rPr>
              <w:t>0%</w:t>
            </w:r>
          </w:p>
        </w:tc>
        <w:tc>
          <w:tcPr>
            <w:tcW w:w="2159" w:type="dxa"/>
            <w:noWrap w:val="0"/>
            <w:vAlign w:val="center"/>
          </w:tcPr>
          <w:p w14:paraId="5020F72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30%</w:t>
            </w:r>
          </w:p>
        </w:tc>
      </w:tr>
      <w:tr w14:paraId="0E27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0"/>
            <w:vAlign w:val="center"/>
          </w:tcPr>
          <w:p w14:paraId="526B49F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noWrap w:val="0"/>
            <w:vAlign w:val="center"/>
          </w:tcPr>
          <w:p w14:paraId="7FD73698">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商务标得分+技术标得分+价格标得分=100分</w:t>
            </w:r>
          </w:p>
        </w:tc>
      </w:tr>
    </w:tbl>
    <w:p w14:paraId="41FCD762">
      <w:pPr>
        <w:sectPr>
          <w:pgSz w:w="11906" w:h="16838"/>
          <w:pgMar w:top="1440" w:right="1797" w:bottom="1440" w:left="1797" w:header="741" w:footer="801" w:gutter="0"/>
          <w:cols w:space="425" w:num="1"/>
          <w:docGrid w:type="lines" w:linePitch="312" w:charSpace="0"/>
        </w:sectPr>
      </w:pPr>
    </w:p>
    <w:p w14:paraId="59A3AA7C">
      <w:pPr>
        <w:pStyle w:val="2"/>
        <w:spacing w:before="0" w:after="0" w:line="240" w:lineRule="auto"/>
        <w:jc w:val="center"/>
        <w:rPr>
          <w:rFonts w:asciiTheme="minorEastAsia" w:hAnsiTheme="minorEastAsia"/>
          <w:sz w:val="36"/>
          <w:szCs w:val="36"/>
        </w:rPr>
      </w:pPr>
      <w:bookmarkStart w:id="21" w:name="_Toc10377"/>
      <w:r>
        <w:rPr>
          <w:rFonts w:hint="eastAsia" w:asciiTheme="minorEastAsia" w:hAnsiTheme="minorEastAsia"/>
          <w:sz w:val="36"/>
          <w:szCs w:val="36"/>
        </w:rPr>
        <w:t>第五章 设备验收</w:t>
      </w:r>
      <w:bookmarkEnd w:id="21"/>
    </w:p>
    <w:p w14:paraId="1AAAEA01">
      <w:pPr>
        <w:pStyle w:val="31"/>
        <w:tabs>
          <w:tab w:val="left" w:pos="1134"/>
          <w:tab w:val="left" w:pos="1442"/>
        </w:tabs>
        <w:spacing w:line="460" w:lineRule="exact"/>
        <w:ind w:firstLine="0" w:firstLineChars="0"/>
        <w:jc w:val="left"/>
        <w:rPr>
          <w:rFonts w:asciiTheme="minorEastAsia" w:hAnsiTheme="minorEastAsia"/>
          <w:sz w:val="28"/>
          <w:szCs w:val="28"/>
        </w:rPr>
      </w:pPr>
      <w:r>
        <w:rPr>
          <w:rFonts w:hint="eastAsia" w:asciiTheme="minorEastAsia" w:hAnsiTheme="minorEastAsia"/>
          <w:sz w:val="28"/>
          <w:szCs w:val="28"/>
        </w:rPr>
        <w:t>一、验收标准：</w:t>
      </w:r>
    </w:p>
    <w:p w14:paraId="4FD3BC1A">
      <w:pPr>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遵照第二章第三条：设备质量和技术要求验收标准为依据，验收数据必须全面满足或优于其中各项指标。</w:t>
      </w:r>
    </w:p>
    <w:p w14:paraId="60C07EFD">
      <w:pPr>
        <w:pStyle w:val="31"/>
        <w:tabs>
          <w:tab w:val="left" w:pos="1134"/>
          <w:tab w:val="left" w:pos="1442"/>
        </w:tabs>
        <w:spacing w:line="460" w:lineRule="exact"/>
        <w:ind w:firstLine="0" w:firstLineChars="0"/>
        <w:jc w:val="left"/>
        <w:rPr>
          <w:rFonts w:asciiTheme="minorEastAsia" w:hAnsiTheme="minorEastAsia"/>
          <w:sz w:val="28"/>
          <w:szCs w:val="28"/>
        </w:rPr>
      </w:pPr>
      <w:r>
        <w:rPr>
          <w:rFonts w:hint="eastAsia" w:asciiTheme="minorEastAsia" w:hAnsiTheme="minorEastAsia"/>
          <w:sz w:val="28"/>
          <w:szCs w:val="28"/>
        </w:rPr>
        <w:t>二、</w:t>
      </w:r>
      <w:r>
        <w:rPr>
          <w:rFonts w:asciiTheme="minorEastAsia" w:hAnsiTheme="minorEastAsia"/>
          <w:sz w:val="28"/>
          <w:szCs w:val="28"/>
        </w:rPr>
        <w:t>验收条件</w:t>
      </w:r>
      <w:r>
        <w:rPr>
          <w:rFonts w:hint="eastAsia" w:asciiTheme="minorEastAsia" w:hAnsiTheme="minorEastAsia"/>
          <w:sz w:val="28"/>
          <w:szCs w:val="28"/>
        </w:rPr>
        <w:t>：</w:t>
      </w:r>
    </w:p>
    <w:p w14:paraId="5B5B7D58">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中标人完成以下工作内容，并书面提出验收申请，经招标人批准后启动设备验收工作。</w:t>
      </w:r>
    </w:p>
    <w:p w14:paraId="430C862F">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（一）设备在招标人厂房内安装调试完毕</w:t>
      </w:r>
      <w:r>
        <w:rPr>
          <w:rFonts w:hint="eastAsia" w:asciiTheme="minorEastAsia" w:hAnsiTheme="minorEastAsia"/>
          <w:sz w:val="28"/>
          <w:szCs w:val="28"/>
          <w:highlight w:val="none"/>
          <w:lang w:val="en-US" w:eastAsia="zh-CN"/>
        </w:rPr>
        <w:t>后，招标人</w:t>
      </w:r>
      <w:r>
        <w:rPr>
          <w:rFonts w:hint="eastAsia" w:asciiTheme="minorEastAsia" w:hAnsiTheme="minorEastAsia"/>
          <w:sz w:val="28"/>
          <w:szCs w:val="28"/>
          <w:highlight w:val="none"/>
        </w:rPr>
        <w:t>试运行</w:t>
      </w:r>
      <w:r>
        <w:rPr>
          <w:rFonts w:hint="eastAsia" w:asciiTheme="minorEastAsia" w:hAnsiTheme="minorEastAsia"/>
          <w:sz w:val="28"/>
          <w:szCs w:val="28"/>
          <w:highlight w:val="none"/>
          <w:lang w:val="en-US" w:eastAsia="zh-CN"/>
        </w:rPr>
        <w:t>3</w:t>
      </w:r>
      <w:r>
        <w:rPr>
          <w:rFonts w:hint="eastAsia" w:asciiTheme="minorEastAsia" w:hAnsiTheme="minorEastAsia"/>
          <w:sz w:val="28"/>
          <w:szCs w:val="28"/>
          <w:highlight w:val="none"/>
        </w:rPr>
        <w:t>个月</w:t>
      </w:r>
      <w:r>
        <w:rPr>
          <w:rFonts w:hint="eastAsia" w:asciiTheme="minorEastAsia" w:hAnsiTheme="minorEastAsia"/>
          <w:color w:val="FF0000"/>
          <w:sz w:val="28"/>
          <w:szCs w:val="28"/>
          <w:highlight w:val="none"/>
          <w:lang w:eastAsia="zh-CN"/>
        </w:rPr>
        <w:t>（</w:t>
      </w:r>
      <w:r>
        <w:rPr>
          <w:rFonts w:hint="eastAsia" w:asciiTheme="minorEastAsia" w:hAnsiTheme="minorEastAsia"/>
          <w:color w:val="FF0000"/>
          <w:sz w:val="28"/>
          <w:szCs w:val="28"/>
          <w:highlight w:val="none"/>
          <w:lang w:val="en-US" w:eastAsia="zh-CN"/>
        </w:rPr>
        <w:t>招标人视情况可提前验收）</w:t>
      </w:r>
      <w:r>
        <w:rPr>
          <w:rFonts w:hint="eastAsia" w:asciiTheme="minorEastAsia" w:hAnsiTheme="minorEastAsia"/>
          <w:color w:val="FF0000"/>
          <w:sz w:val="28"/>
          <w:szCs w:val="28"/>
          <w:highlight w:val="none"/>
        </w:rPr>
        <w:t>，</w:t>
      </w:r>
      <w:r>
        <w:rPr>
          <w:rFonts w:hint="eastAsia" w:asciiTheme="minorEastAsia" w:hAnsiTheme="minorEastAsia"/>
          <w:sz w:val="28"/>
          <w:szCs w:val="28"/>
          <w:highlight w:val="none"/>
        </w:rPr>
        <w:t>试运行期间设备性能满足招标方各项技术要求，零部件不得有过度磨损或破损现象，且无故障情况出现（操作失误除外），中标人对技术要求自验合格，如有指标达不到要求，中标人解决后经招标人验证确认后才能进行验收；</w:t>
      </w:r>
    </w:p>
    <w:p w14:paraId="67FC8E58">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（二）完成对招标人相关人员的培训，经招标人确认可以上岗；</w:t>
      </w:r>
    </w:p>
    <w:p w14:paraId="1213C93D">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（三）试运行所必备的设备技术文件等提供给中标人，如无原件</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可提供扫描件或复印件等；</w:t>
      </w:r>
    </w:p>
    <w:p w14:paraId="57BE0F6A">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（四）中标人为试运行所需的备品备件、耗材、人员等落实到位</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测试样品由招标人提供。</w:t>
      </w:r>
    </w:p>
    <w:p w14:paraId="02B7C360">
      <w:pPr>
        <w:pStyle w:val="31"/>
        <w:tabs>
          <w:tab w:val="left" w:pos="1134"/>
          <w:tab w:val="left" w:pos="1442"/>
        </w:tabs>
        <w:spacing w:line="460" w:lineRule="exact"/>
        <w:ind w:firstLine="0" w:firstLineChars="0"/>
        <w:jc w:val="left"/>
        <w:rPr>
          <w:rFonts w:asciiTheme="minorEastAsia" w:hAnsiTheme="minorEastAsia"/>
          <w:sz w:val="28"/>
          <w:szCs w:val="28"/>
          <w:highlight w:val="none"/>
        </w:rPr>
      </w:pPr>
      <w:r>
        <w:rPr>
          <w:rFonts w:hint="eastAsia" w:asciiTheme="minorEastAsia" w:hAnsiTheme="minorEastAsia"/>
          <w:sz w:val="28"/>
          <w:szCs w:val="28"/>
          <w:highlight w:val="none"/>
        </w:rPr>
        <w:t>三、验收通过标准</w:t>
      </w:r>
    </w:p>
    <w:p w14:paraId="198F10CA">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（一）核对清单：检查设备合格证、出厂试验报告、使用说明书、电气原理图、装箱单等文件是否齐全。</w:t>
      </w:r>
    </w:p>
    <w:p w14:paraId="7F7BC09B">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（二）参数确认：确认设备技术参数与</w:t>
      </w:r>
      <w:r>
        <w:rPr>
          <w:rFonts w:hint="eastAsia" w:asciiTheme="minorEastAsia" w:hAnsiTheme="minorEastAsia"/>
          <w:sz w:val="28"/>
          <w:szCs w:val="28"/>
          <w:highlight w:val="none"/>
          <w:lang w:val="en-US" w:eastAsia="zh-CN"/>
        </w:rPr>
        <w:t>投招标文件、投标文件</w:t>
      </w:r>
      <w:r>
        <w:rPr>
          <w:rFonts w:hint="eastAsia" w:asciiTheme="minorEastAsia" w:hAnsiTheme="minorEastAsia"/>
          <w:sz w:val="28"/>
          <w:szCs w:val="28"/>
          <w:highlight w:val="none"/>
        </w:rPr>
        <w:t>要求一致</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以更优参数为准）</w:t>
      </w:r>
      <w:r>
        <w:rPr>
          <w:rFonts w:hint="eastAsia" w:asciiTheme="minorEastAsia" w:hAnsiTheme="minorEastAsia"/>
          <w:sz w:val="28"/>
          <w:szCs w:val="28"/>
          <w:highlight w:val="none"/>
        </w:rPr>
        <w:t>。</w:t>
      </w:r>
    </w:p>
    <w:p w14:paraId="4C0F6841">
      <w:pPr>
        <w:spacing w:line="460" w:lineRule="exact"/>
        <w:ind w:firstLine="560" w:firstLineChars="200"/>
        <w:jc w:val="left"/>
        <w:rPr>
          <w:rFonts w:ascii="宋体" w:hAnsi="宋体" w:eastAsia="宋体" w:cs="宋体"/>
          <w:sz w:val="24"/>
          <w:szCs w:val="24"/>
          <w:highlight w:val="none"/>
        </w:rPr>
      </w:pPr>
      <w:r>
        <w:rPr>
          <w:rFonts w:hint="eastAsia" w:asciiTheme="minorEastAsia" w:hAnsiTheme="minorEastAsia"/>
          <w:sz w:val="28"/>
          <w:szCs w:val="28"/>
          <w:highlight w:val="none"/>
        </w:rPr>
        <w:t>（三）整体检查：设备外观应无机械损伤、锈蚀、变形，铭牌清晰牢固。</w:t>
      </w:r>
    </w:p>
    <w:p w14:paraId="22814651">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（四）安全标识：安全警示标识应齐全、醒目。</w:t>
      </w:r>
    </w:p>
    <w:p w14:paraId="3CC0BC10">
      <w:pPr>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rPr>
        <w:t>（五）校准：通过专业的校准机构的校准，结果符合投标</w:t>
      </w:r>
      <w:r>
        <w:rPr>
          <w:rFonts w:hint="eastAsia" w:asciiTheme="minorEastAsia" w:hAnsiTheme="minorEastAsia"/>
          <w:sz w:val="28"/>
          <w:szCs w:val="28"/>
          <w:highlight w:val="none"/>
          <w:lang w:val="en-US" w:eastAsia="zh-CN"/>
        </w:rPr>
        <w:t>单位</w:t>
      </w:r>
      <w:r>
        <w:rPr>
          <w:rFonts w:hint="eastAsia" w:asciiTheme="minorEastAsia" w:hAnsiTheme="minorEastAsia"/>
          <w:sz w:val="28"/>
          <w:szCs w:val="28"/>
          <w:highlight w:val="none"/>
        </w:rPr>
        <w:t>的证值与</w:t>
      </w:r>
      <w:r>
        <w:rPr>
          <w:rFonts w:hint="eastAsia" w:asciiTheme="minorEastAsia" w:hAnsiTheme="minorEastAsia"/>
          <w:sz w:val="28"/>
          <w:szCs w:val="28"/>
          <w:highlight w:val="none"/>
          <w:lang w:val="en-US" w:eastAsia="zh-CN"/>
        </w:rPr>
        <w:t>国家标准值，如无国家标准则须满足</w:t>
      </w:r>
      <w:r>
        <w:rPr>
          <w:rFonts w:hint="eastAsia" w:asciiTheme="minorEastAsia" w:hAnsiTheme="minorEastAsia"/>
          <w:sz w:val="28"/>
          <w:szCs w:val="28"/>
          <w:highlight w:val="none"/>
        </w:rPr>
        <w:t>行业规范。</w:t>
      </w:r>
    </w:p>
    <w:p w14:paraId="10D8EDCE">
      <w:pPr>
        <w:spacing w:line="460" w:lineRule="exact"/>
        <w:ind w:firstLine="560" w:firstLineChars="200"/>
        <w:jc w:val="left"/>
        <w:rPr>
          <w:rFonts w:hint="eastAsia" w:asciiTheme="minorEastAsia" w:hAnsiTheme="minorEastAsia"/>
          <w:sz w:val="28"/>
          <w:szCs w:val="28"/>
          <w:highlight w:val="none"/>
        </w:rPr>
      </w:pPr>
    </w:p>
    <w:p w14:paraId="28048950">
      <w:pPr>
        <w:pStyle w:val="2"/>
        <w:spacing w:before="0" w:after="0" w:line="240" w:lineRule="auto"/>
        <w:jc w:val="center"/>
        <w:rPr>
          <w:rFonts w:asciiTheme="minorEastAsia" w:hAnsiTheme="minorEastAsia"/>
          <w:sz w:val="36"/>
          <w:szCs w:val="36"/>
        </w:rPr>
      </w:pPr>
      <w:bookmarkStart w:id="22" w:name="_Toc17181"/>
      <w:r>
        <w:rPr>
          <w:rFonts w:hint="eastAsia" w:asciiTheme="minorEastAsia" w:hAnsiTheme="minorEastAsia"/>
          <w:sz w:val="36"/>
          <w:szCs w:val="36"/>
        </w:rPr>
        <w:t>第六章 投标文件格式</w:t>
      </w:r>
      <w:bookmarkEnd w:id="22"/>
    </w:p>
    <w:p w14:paraId="00B10D44">
      <w:pPr>
        <w:pStyle w:val="31"/>
        <w:tabs>
          <w:tab w:val="left" w:pos="1134"/>
          <w:tab w:val="left" w:pos="1442"/>
        </w:tabs>
        <w:spacing w:beforeLines="50"/>
        <w:ind w:firstLine="0" w:firstLineChars="0"/>
        <w:outlineLvl w:val="1"/>
        <w:rPr>
          <w:rFonts w:asciiTheme="minorEastAsia" w:hAnsiTheme="minorEastAsia"/>
          <w:b/>
          <w:bCs/>
          <w:sz w:val="28"/>
          <w:szCs w:val="28"/>
        </w:rPr>
      </w:pPr>
      <w:bookmarkStart w:id="23" w:name="_Toc32567"/>
      <w:r>
        <w:rPr>
          <w:rFonts w:hint="eastAsia" w:asciiTheme="minorEastAsia" w:hAnsiTheme="minorEastAsia"/>
          <w:b/>
          <w:bCs/>
          <w:sz w:val="28"/>
          <w:szCs w:val="28"/>
        </w:rPr>
        <w:t>一、投标书（格式）：</w:t>
      </w:r>
      <w:bookmarkEnd w:id="23"/>
    </w:p>
    <w:p w14:paraId="77825E53">
      <w:pPr>
        <w:jc w:val="center"/>
        <w:rPr>
          <w:rFonts w:asciiTheme="minorEastAsia" w:hAnsiTheme="minorEastAsia"/>
          <w:sz w:val="28"/>
          <w:szCs w:val="28"/>
        </w:rPr>
      </w:pPr>
      <w:r>
        <w:rPr>
          <w:rFonts w:hint="eastAsia" w:asciiTheme="minorEastAsia" w:hAnsiTheme="minorEastAsia"/>
          <w:sz w:val="32"/>
          <w:szCs w:val="32"/>
        </w:rPr>
        <w:t>投 标 书</w:t>
      </w:r>
    </w:p>
    <w:p w14:paraId="5CFB7364">
      <w:pPr>
        <w:rPr>
          <w:rFonts w:asciiTheme="minorEastAsia" w:hAnsiTheme="minorEastAsia"/>
          <w:sz w:val="28"/>
          <w:szCs w:val="28"/>
        </w:rPr>
      </w:pPr>
      <w:r>
        <w:rPr>
          <w:rFonts w:hint="eastAsia" w:asciiTheme="minorEastAsia" w:hAnsiTheme="minorEastAsia"/>
          <w:sz w:val="28"/>
          <w:szCs w:val="28"/>
        </w:rPr>
        <w:t>致：广东中质检测技术有限公司：</w:t>
      </w:r>
    </w:p>
    <w:p w14:paraId="56C63FDC">
      <w:pPr>
        <w:pStyle w:val="31"/>
        <w:tabs>
          <w:tab w:val="left" w:pos="1134"/>
        </w:tabs>
        <w:spacing w:line="560" w:lineRule="exact"/>
        <w:ind w:firstLine="560"/>
        <w:rPr>
          <w:rFonts w:asciiTheme="minorEastAsia" w:hAnsiTheme="minorEastAsia"/>
          <w:sz w:val="28"/>
          <w:szCs w:val="28"/>
        </w:rPr>
      </w:pPr>
      <w:r>
        <w:rPr>
          <w:rFonts w:hint="eastAsia" w:asciiTheme="minorEastAsia" w:hAnsiTheme="minorEastAsia"/>
          <w:sz w:val="28"/>
          <w:szCs w:val="28"/>
        </w:rPr>
        <w:t>根据贵司</w:t>
      </w:r>
      <w:r>
        <w:rPr>
          <w:rFonts w:hint="eastAsia" w:ascii="宋体" w:hAnsi="宋体" w:eastAsia="宋体" w:cs="宋体"/>
          <w:sz w:val="30"/>
          <w:szCs w:val="30"/>
        </w:rPr>
        <w:t>《</w:t>
      </w:r>
      <w:r>
        <w:rPr>
          <w:rFonts w:hint="eastAsia" w:ascii="宋体" w:hAnsi="宋体" w:eastAsia="宋体" w:cs="宋体"/>
          <w:sz w:val="30"/>
          <w:szCs w:val="30"/>
          <w:lang w:eastAsia="zh-CN"/>
        </w:rPr>
        <w:t>架空绝缘电缆人工气候老化试验装置</w:t>
      </w:r>
      <w:r>
        <w:rPr>
          <w:rFonts w:hint="eastAsia" w:ascii="宋体" w:hAnsi="宋体" w:eastAsia="宋体" w:cs="宋体"/>
          <w:sz w:val="30"/>
          <w:szCs w:val="30"/>
        </w:rPr>
        <w:t>》</w:t>
      </w:r>
      <w:r>
        <w:rPr>
          <w:rFonts w:hint="eastAsia" w:cs="宋体" w:asciiTheme="minorEastAsia" w:hAnsiTheme="minorEastAsia"/>
          <w:sz w:val="28"/>
          <w:szCs w:val="28"/>
        </w:rPr>
        <w:t>采购项目</w:t>
      </w:r>
      <w:r>
        <w:rPr>
          <w:rFonts w:hint="eastAsia" w:asciiTheme="minorEastAsia" w:hAnsiTheme="minorEastAsia"/>
          <w:sz w:val="28"/>
          <w:szCs w:val="28"/>
        </w:rPr>
        <w:t>招标文件，我司编制了投标文件，签字代表</w:t>
      </w:r>
      <w:r>
        <w:rPr>
          <w:rFonts w:hint="eastAsia" w:asciiTheme="minorEastAsia" w:hAnsiTheme="minorEastAsia"/>
          <w:sz w:val="28"/>
          <w:szCs w:val="28"/>
          <w:u w:val="single"/>
        </w:rPr>
        <w:t xml:space="preserve"> （姓名、职务） </w:t>
      </w:r>
      <w:r>
        <w:rPr>
          <w:rFonts w:hint="eastAsia" w:asciiTheme="minorEastAsia" w:hAnsiTheme="minorEastAsia"/>
          <w:sz w:val="28"/>
          <w:szCs w:val="28"/>
        </w:rPr>
        <w:t>经正式授权并代表投标人</w:t>
      </w:r>
      <w:r>
        <w:rPr>
          <w:rFonts w:hint="eastAsia" w:asciiTheme="minorEastAsia" w:hAnsiTheme="minorEastAsia"/>
          <w:sz w:val="28"/>
          <w:szCs w:val="28"/>
          <w:u w:val="single"/>
        </w:rPr>
        <w:t>（填写投标人名称、地址              ）</w:t>
      </w:r>
      <w:r>
        <w:rPr>
          <w:rFonts w:hint="eastAsia" w:asciiTheme="minorEastAsia" w:hAnsiTheme="minorEastAsia"/>
          <w:sz w:val="28"/>
          <w:szCs w:val="28"/>
        </w:rPr>
        <w:t>提交：</w:t>
      </w:r>
    </w:p>
    <w:p w14:paraId="10AFD0C8">
      <w:pPr>
        <w:pStyle w:val="31"/>
        <w:ind w:firstLine="560"/>
        <w:rPr>
          <w:rFonts w:asciiTheme="minorEastAsia" w:hAnsiTheme="minorEastAsia"/>
          <w:sz w:val="28"/>
          <w:szCs w:val="28"/>
        </w:rPr>
      </w:pPr>
      <w:r>
        <w:rPr>
          <w:rFonts w:hint="eastAsia" w:asciiTheme="minorEastAsia" w:hAnsiTheme="minorEastAsia"/>
          <w:sz w:val="28"/>
          <w:szCs w:val="28"/>
        </w:rPr>
        <w:t>（一）投标文件（正本一份及副本一份）</w:t>
      </w:r>
    </w:p>
    <w:p w14:paraId="703BA320">
      <w:pPr>
        <w:ind w:left="560"/>
        <w:rPr>
          <w:rFonts w:asciiTheme="minorEastAsia" w:hAnsiTheme="minorEastAsia"/>
          <w:sz w:val="28"/>
          <w:szCs w:val="28"/>
        </w:rPr>
      </w:pPr>
      <w:r>
        <w:rPr>
          <w:rFonts w:hint="eastAsia" w:asciiTheme="minorEastAsia" w:hAnsiTheme="minorEastAsia"/>
          <w:sz w:val="28"/>
          <w:szCs w:val="28"/>
        </w:rPr>
        <w:t>包括但不限于以下文件：</w:t>
      </w:r>
    </w:p>
    <w:p w14:paraId="0DE90D78">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w:t>
      </w:r>
      <w:r>
        <w:rPr>
          <w:rFonts w:hint="eastAsia" w:cs="仿宋" w:asciiTheme="minorEastAsia" w:hAnsiTheme="minorEastAsia"/>
          <w:bCs/>
          <w:sz w:val="28"/>
          <w:szCs w:val="28"/>
        </w:rPr>
        <w:t>）投标书；</w:t>
      </w:r>
    </w:p>
    <w:p w14:paraId="635AE5F8">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77D33791">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3</w:t>
      </w:r>
      <w:r>
        <w:rPr>
          <w:rFonts w:hint="eastAsia" w:cs="仿宋" w:asciiTheme="minorEastAsia" w:hAnsiTheme="minorEastAsia"/>
          <w:bCs/>
          <w:sz w:val="28"/>
          <w:szCs w:val="28"/>
        </w:rPr>
        <w:t>）法定代表人身份证明书（格式详见附件）；</w:t>
      </w:r>
    </w:p>
    <w:p w14:paraId="643F479F">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4</w:t>
      </w:r>
      <w:r>
        <w:rPr>
          <w:rFonts w:hint="eastAsia" w:cs="仿宋" w:asciiTheme="minorEastAsia" w:hAnsiTheme="minorEastAsia"/>
          <w:bCs/>
          <w:sz w:val="28"/>
          <w:szCs w:val="28"/>
        </w:rPr>
        <w:t>）法定代表人授权委托书（格式详见附件）；</w:t>
      </w:r>
    </w:p>
    <w:p w14:paraId="466CF4F5">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5）投标人概况表；</w:t>
      </w:r>
    </w:p>
    <w:p w14:paraId="46456337">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6</w:t>
      </w:r>
      <w:r>
        <w:rPr>
          <w:rFonts w:hint="eastAsia" w:cs="仿宋" w:asciiTheme="minorEastAsia" w:hAnsiTheme="minorEastAsia"/>
          <w:bCs/>
          <w:sz w:val="28"/>
          <w:szCs w:val="28"/>
        </w:rPr>
        <w:t>）投标报价表（格式详见附件）；</w:t>
      </w:r>
    </w:p>
    <w:p w14:paraId="17147BDE">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7）投标人关于资格声明函；</w:t>
      </w:r>
    </w:p>
    <w:p w14:paraId="644ED99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8</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505E7CDF">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9</w:t>
      </w:r>
      <w:r>
        <w:rPr>
          <w:rFonts w:hint="eastAsia" w:cs="仿宋" w:asciiTheme="minorEastAsia" w:hAnsiTheme="minorEastAsia"/>
          <w:bCs/>
          <w:sz w:val="28"/>
          <w:szCs w:val="28"/>
        </w:rPr>
        <w:t>）设备技术文件（格式自拟，应包含技术规格表和配置清单）；</w:t>
      </w:r>
    </w:p>
    <w:p w14:paraId="356B6299">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10</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26098C2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（11）承诺函；</w:t>
      </w:r>
    </w:p>
    <w:p w14:paraId="3F0F203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（12）无重大违法记录声明函；</w:t>
      </w:r>
    </w:p>
    <w:p w14:paraId="1658AB1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（13）投标人股东关系构成表；</w:t>
      </w:r>
    </w:p>
    <w:p w14:paraId="0AB112A6">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（14）投标人认为有必要提供的其他内容。</w:t>
      </w:r>
    </w:p>
    <w:p w14:paraId="656E7D7D">
      <w:pPr>
        <w:ind w:firstLine="562" w:firstLineChars="200"/>
        <w:rPr>
          <w:rFonts w:asciiTheme="minorEastAsia" w:hAnsiTheme="minorEastAsia"/>
          <w:b/>
          <w:sz w:val="28"/>
          <w:szCs w:val="28"/>
        </w:rPr>
      </w:pPr>
      <w:r>
        <w:rPr>
          <w:rFonts w:hint="eastAsia" w:asciiTheme="minorEastAsia" w:hAnsiTheme="minorEastAsia"/>
          <w:b/>
          <w:sz w:val="28"/>
          <w:szCs w:val="28"/>
        </w:rPr>
        <w:t>据此函，签字代表宣布同意如下：</w:t>
      </w:r>
    </w:p>
    <w:p w14:paraId="63AB46C1">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1.所附投标报价表中的投标总价为人民币万元整；</w:t>
      </w:r>
    </w:p>
    <w:p w14:paraId="6D0E4688">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2.投标人将按招标文件的规定履行合同责任和义务；</w:t>
      </w:r>
    </w:p>
    <w:p w14:paraId="4D758F7B">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3.投标人已详细审查全部招标文件，包括修改文件（如果有）、参考资料及有关附件。我们对招标文件中的不明和争议之处，表示完全同意招标人做出的解释；</w:t>
      </w:r>
    </w:p>
    <w:p w14:paraId="35A12E19">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4.本投标有效期为投标截止日起60个工作日；</w:t>
      </w:r>
    </w:p>
    <w:p w14:paraId="2AF5F20B">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5.投标人在中标通知书发出之日起5个工作日内未能回复或拒绝签订合同书，贵方有权另选中标单位，并支付招标人1万元违约金；</w:t>
      </w:r>
    </w:p>
    <w:p w14:paraId="673A3D49">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6.投标人同意提供按照贵方要求的与其投标有关的一切数据或资料；</w:t>
      </w:r>
    </w:p>
    <w:p w14:paraId="12B228E8">
      <w:pPr>
        <w:pStyle w:val="31"/>
        <w:ind w:firstLine="560"/>
        <w:rPr>
          <w:rFonts w:asciiTheme="minorEastAsia" w:hAnsiTheme="minorEastAsia"/>
          <w:sz w:val="28"/>
          <w:szCs w:val="28"/>
        </w:rPr>
      </w:pPr>
      <w:r>
        <w:rPr>
          <w:rFonts w:hint="eastAsia" w:asciiTheme="minorEastAsia" w:hAnsiTheme="minorEastAsia"/>
          <w:sz w:val="28"/>
          <w:szCs w:val="28"/>
        </w:rPr>
        <w:t>7.与本次投标有关的一切正式往来信函请寄：</w:t>
      </w:r>
    </w:p>
    <w:p w14:paraId="6D30B6D5">
      <w:pPr>
        <w:ind w:firstLine="560" w:firstLineChars="200"/>
        <w:rPr>
          <w:rFonts w:asciiTheme="minorEastAsia" w:hAnsiTheme="minorEastAsia"/>
          <w:sz w:val="28"/>
          <w:szCs w:val="28"/>
        </w:rPr>
      </w:pPr>
    </w:p>
    <w:p w14:paraId="6BD8B20C">
      <w:pPr>
        <w:ind w:firstLine="560" w:firstLineChars="200"/>
        <w:rPr>
          <w:rFonts w:asciiTheme="minorEastAsia" w:hAnsiTheme="minorEastAsia"/>
          <w:sz w:val="28"/>
          <w:szCs w:val="28"/>
        </w:rPr>
      </w:pPr>
      <w:r>
        <w:rPr>
          <w:rFonts w:hint="eastAsia" w:asciiTheme="minorEastAsia" w:hAnsiTheme="minorEastAsia"/>
          <w:sz w:val="28"/>
          <w:szCs w:val="28"/>
        </w:rPr>
        <w:t>联系人：              联系地址：</w:t>
      </w:r>
    </w:p>
    <w:p w14:paraId="57AB94E0">
      <w:pPr>
        <w:ind w:firstLine="560" w:firstLineChars="200"/>
        <w:rPr>
          <w:rFonts w:asciiTheme="minorEastAsia" w:hAnsiTheme="minorEastAsia"/>
          <w:sz w:val="28"/>
          <w:szCs w:val="28"/>
        </w:rPr>
      </w:pPr>
      <w:r>
        <w:rPr>
          <w:rFonts w:hint="eastAsia" w:asciiTheme="minorEastAsia" w:hAnsiTheme="minorEastAsia"/>
          <w:sz w:val="28"/>
          <w:szCs w:val="28"/>
        </w:rPr>
        <w:t>邮政编码：            联系电话：</w:t>
      </w:r>
    </w:p>
    <w:p w14:paraId="46848588">
      <w:pPr>
        <w:ind w:firstLine="560" w:firstLineChars="200"/>
        <w:rPr>
          <w:rFonts w:asciiTheme="minorEastAsia" w:hAnsiTheme="minorEastAsia"/>
          <w:sz w:val="28"/>
          <w:szCs w:val="28"/>
        </w:rPr>
      </w:pPr>
      <w:r>
        <w:rPr>
          <w:rFonts w:hint="eastAsia" w:asciiTheme="minorEastAsia" w:hAnsiTheme="minorEastAsia"/>
          <w:sz w:val="28"/>
          <w:szCs w:val="28"/>
        </w:rPr>
        <w:t>传    真：            电子邮件：</w:t>
      </w:r>
    </w:p>
    <w:p w14:paraId="45B91F85">
      <w:pPr>
        <w:ind w:firstLine="560" w:firstLineChars="200"/>
        <w:rPr>
          <w:rFonts w:asciiTheme="minorEastAsia" w:hAnsiTheme="minorEastAsia"/>
          <w:sz w:val="28"/>
          <w:szCs w:val="28"/>
        </w:rPr>
      </w:pPr>
      <w:r>
        <w:rPr>
          <w:rFonts w:hint="eastAsia" w:asciiTheme="minorEastAsia" w:hAnsiTheme="minorEastAsia"/>
          <w:sz w:val="28"/>
          <w:szCs w:val="28"/>
        </w:rPr>
        <w:t>投标人全称：                          （加盖公章）</w:t>
      </w:r>
    </w:p>
    <w:p w14:paraId="0072D681">
      <w:pPr>
        <w:ind w:firstLine="560" w:firstLineChars="200"/>
        <w:rPr>
          <w:rFonts w:asciiTheme="minorEastAsia" w:hAnsiTheme="minorEastAsia"/>
          <w:sz w:val="28"/>
          <w:szCs w:val="28"/>
        </w:rPr>
      </w:pPr>
      <w:r>
        <w:rPr>
          <w:rFonts w:hint="eastAsia" w:asciiTheme="minorEastAsia" w:hAnsiTheme="minorEastAsia"/>
          <w:sz w:val="28"/>
          <w:szCs w:val="28"/>
        </w:rPr>
        <w:t>投标人法定代表人或其授权代表：            （签字或印章）</w:t>
      </w:r>
    </w:p>
    <w:p w14:paraId="60FF9C18">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60669407">
      <w:pPr>
        <w:pStyle w:val="31"/>
        <w:tabs>
          <w:tab w:val="left" w:pos="1134"/>
          <w:tab w:val="left" w:pos="1442"/>
        </w:tabs>
        <w:spacing w:beforeLines="50"/>
        <w:ind w:firstLine="0" w:firstLineChars="0"/>
        <w:rPr>
          <w:rFonts w:asciiTheme="minorEastAsia" w:hAnsiTheme="minorEastAsia"/>
          <w:b/>
          <w:bCs/>
          <w:sz w:val="28"/>
          <w:szCs w:val="28"/>
        </w:rPr>
      </w:pPr>
    </w:p>
    <w:p w14:paraId="00FA65E2">
      <w:pPr>
        <w:pStyle w:val="31"/>
        <w:tabs>
          <w:tab w:val="left" w:pos="1134"/>
          <w:tab w:val="left" w:pos="1442"/>
        </w:tabs>
        <w:spacing w:beforeLines="50"/>
        <w:ind w:firstLine="0" w:firstLineChars="0"/>
        <w:rPr>
          <w:rFonts w:asciiTheme="minorEastAsia" w:hAnsiTheme="minorEastAsia"/>
          <w:b/>
          <w:bCs/>
          <w:sz w:val="28"/>
          <w:szCs w:val="28"/>
        </w:rPr>
      </w:pPr>
    </w:p>
    <w:p w14:paraId="18808BAA">
      <w:pPr>
        <w:pStyle w:val="31"/>
        <w:tabs>
          <w:tab w:val="left" w:pos="1134"/>
          <w:tab w:val="left" w:pos="1442"/>
        </w:tabs>
        <w:spacing w:beforeLines="50"/>
        <w:ind w:firstLine="0" w:firstLineChars="0"/>
        <w:rPr>
          <w:rFonts w:asciiTheme="minorEastAsia" w:hAnsiTheme="minorEastAsia"/>
          <w:b/>
          <w:bCs/>
          <w:sz w:val="28"/>
          <w:szCs w:val="28"/>
        </w:rPr>
      </w:pPr>
    </w:p>
    <w:p w14:paraId="383918E5">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b/>
          <w:bCs/>
          <w:sz w:val="28"/>
          <w:szCs w:val="28"/>
          <w:lang w:val="en-US" w:eastAsia="zh-CN"/>
        </w:rPr>
      </w:pPr>
      <w:bookmarkStart w:id="24" w:name="_Toc21212"/>
      <w:r>
        <w:rPr>
          <w:rFonts w:hint="eastAsia" w:asciiTheme="minorEastAsia" w:hAnsiTheme="minorEastAsia"/>
          <w:b/>
          <w:bCs/>
          <w:sz w:val="28"/>
          <w:szCs w:val="28"/>
          <w:lang w:val="en-US" w:eastAsia="zh-CN"/>
        </w:rPr>
        <w:t>二、营业执照：</w:t>
      </w:r>
      <w:bookmarkEnd w:id="24"/>
    </w:p>
    <w:p w14:paraId="64B6F4A8">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25" w:name="_Toc32194"/>
      <w:r>
        <w:rPr>
          <w:rFonts w:hint="eastAsia" w:asciiTheme="minorEastAsia" w:hAnsiTheme="minorEastAsia"/>
          <w:b/>
          <w:bCs/>
          <w:sz w:val="28"/>
          <w:szCs w:val="28"/>
          <w:lang w:val="en-US" w:eastAsia="zh-CN"/>
        </w:rPr>
        <w:t>三</w:t>
      </w:r>
      <w:r>
        <w:rPr>
          <w:rFonts w:hint="eastAsia" w:asciiTheme="minorEastAsia" w:hAnsiTheme="minorEastAsia"/>
          <w:b/>
          <w:bCs/>
          <w:sz w:val="28"/>
          <w:szCs w:val="28"/>
        </w:rPr>
        <w:t>、法定代表人身份证明书（格式）：</w:t>
      </w:r>
      <w:bookmarkEnd w:id="25"/>
    </w:p>
    <w:p w14:paraId="1504FDBA">
      <w:pPr>
        <w:spacing w:line="560" w:lineRule="exact"/>
        <w:ind w:firstLine="560" w:firstLineChars="200"/>
        <w:rPr>
          <w:rFonts w:asciiTheme="minorEastAsia" w:hAnsiTheme="minorEastAsia"/>
          <w:sz w:val="28"/>
          <w:szCs w:val="28"/>
        </w:rPr>
      </w:pPr>
    </w:p>
    <w:p w14:paraId="75D9C61A">
      <w:pPr>
        <w:spacing w:line="560" w:lineRule="exact"/>
        <w:ind w:firstLine="560" w:firstLineChars="200"/>
        <w:rPr>
          <w:rFonts w:asciiTheme="minorEastAsia" w:hAnsiTheme="minorEastAsia"/>
          <w:sz w:val="28"/>
          <w:szCs w:val="28"/>
        </w:rPr>
      </w:pPr>
    </w:p>
    <w:p w14:paraId="184C8565">
      <w:pPr>
        <w:spacing w:line="520" w:lineRule="exact"/>
        <w:jc w:val="center"/>
        <w:rPr>
          <w:rFonts w:asciiTheme="minorEastAsia" w:hAnsiTheme="minorEastAsia"/>
          <w:sz w:val="32"/>
          <w:szCs w:val="32"/>
        </w:rPr>
      </w:pPr>
      <w:r>
        <w:rPr>
          <w:rFonts w:hint="eastAsia" w:asciiTheme="minorEastAsia" w:hAnsiTheme="minorEastAsia"/>
          <w:sz w:val="32"/>
          <w:szCs w:val="32"/>
        </w:rPr>
        <w:t>法定代表人身份证明书</w:t>
      </w:r>
    </w:p>
    <w:p w14:paraId="73904D33">
      <w:pPr>
        <w:spacing w:line="520" w:lineRule="exact"/>
        <w:ind w:firstLine="560" w:firstLineChars="200"/>
        <w:rPr>
          <w:rFonts w:asciiTheme="minorEastAsia" w:hAnsiTheme="minorEastAsia"/>
          <w:sz w:val="28"/>
          <w:szCs w:val="28"/>
        </w:rPr>
      </w:pPr>
    </w:p>
    <w:p w14:paraId="3C8176A9">
      <w:pPr>
        <w:spacing w:line="520" w:lineRule="exact"/>
        <w:ind w:firstLine="560" w:firstLineChars="200"/>
        <w:rPr>
          <w:rFonts w:asciiTheme="minorEastAsia" w:hAnsiTheme="minorEastAsia"/>
          <w:sz w:val="28"/>
          <w:szCs w:val="28"/>
        </w:rPr>
      </w:pPr>
    </w:p>
    <w:p w14:paraId="047CB021">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（法定代表人姓名）在（报价人名称）任（职务名称）职务，是（投标人名称）的法定代表人。</w:t>
      </w:r>
    </w:p>
    <w:p w14:paraId="62FA860A">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特此证明。</w:t>
      </w:r>
    </w:p>
    <w:p w14:paraId="7817F334">
      <w:pPr>
        <w:spacing w:line="520" w:lineRule="exact"/>
        <w:ind w:firstLine="560" w:firstLineChars="200"/>
        <w:rPr>
          <w:rFonts w:asciiTheme="minorEastAsia" w:hAnsiTheme="minorEastAsia"/>
          <w:sz w:val="28"/>
          <w:szCs w:val="28"/>
        </w:rPr>
      </w:pPr>
    </w:p>
    <w:p w14:paraId="4E05FC05">
      <w:pPr>
        <w:spacing w:line="520" w:lineRule="exact"/>
        <w:ind w:firstLine="560" w:firstLineChars="200"/>
        <w:rPr>
          <w:rFonts w:asciiTheme="minorEastAsia" w:hAnsiTheme="minorEastAsia"/>
          <w:sz w:val="28"/>
          <w:szCs w:val="28"/>
        </w:rPr>
      </w:pPr>
    </w:p>
    <w:p w14:paraId="75957448">
      <w:pPr>
        <w:spacing w:line="520" w:lineRule="exact"/>
        <w:ind w:firstLine="5320" w:firstLineChars="1900"/>
        <w:rPr>
          <w:rFonts w:asciiTheme="minorEastAsia" w:hAnsiTheme="minorEastAsia"/>
          <w:sz w:val="28"/>
          <w:szCs w:val="28"/>
        </w:rPr>
      </w:pPr>
      <w:r>
        <w:rPr>
          <w:rFonts w:hint="eastAsia" w:asciiTheme="minorEastAsia" w:hAnsiTheme="minorEastAsia"/>
          <w:sz w:val="28"/>
          <w:szCs w:val="28"/>
        </w:rPr>
        <w:t>（投标人全称）</w:t>
      </w:r>
    </w:p>
    <w:p w14:paraId="4EB8222D">
      <w:pPr>
        <w:spacing w:line="520" w:lineRule="exact"/>
        <w:ind w:firstLine="5600" w:firstLineChars="2000"/>
        <w:rPr>
          <w:rFonts w:asciiTheme="minorEastAsia" w:hAnsiTheme="minorEastAsia"/>
          <w:sz w:val="28"/>
          <w:szCs w:val="28"/>
        </w:rPr>
      </w:pPr>
      <w:r>
        <w:rPr>
          <w:rFonts w:hint="eastAsia" w:asciiTheme="minorEastAsia" w:hAnsiTheme="minorEastAsia"/>
          <w:sz w:val="28"/>
          <w:szCs w:val="28"/>
        </w:rPr>
        <w:t>年   月   日</w:t>
      </w:r>
    </w:p>
    <w:p w14:paraId="27D4D34B">
      <w:pPr>
        <w:spacing w:line="520" w:lineRule="exact"/>
        <w:ind w:firstLine="5880" w:firstLineChars="2100"/>
        <w:rPr>
          <w:rFonts w:asciiTheme="minorEastAsia" w:hAnsiTheme="minorEastAsia"/>
          <w:sz w:val="28"/>
          <w:szCs w:val="28"/>
        </w:rPr>
      </w:pPr>
      <w:r>
        <w:rPr>
          <w:rFonts w:hint="eastAsia" w:asciiTheme="minorEastAsia" w:hAnsiTheme="minorEastAsia"/>
          <w:sz w:val="28"/>
          <w:szCs w:val="28"/>
        </w:rPr>
        <w:t>（公章）</w:t>
      </w:r>
    </w:p>
    <w:p w14:paraId="4EBFAA06">
      <w:pPr>
        <w:tabs>
          <w:tab w:val="left" w:pos="1134"/>
        </w:tabs>
        <w:rPr>
          <w:rFonts w:asciiTheme="minorEastAsia" w:hAnsiTheme="minorEastAsia"/>
          <w:sz w:val="28"/>
          <w:szCs w:val="28"/>
        </w:rPr>
      </w:pPr>
    </w:p>
    <w:p w14:paraId="417515D4">
      <w:pPr>
        <w:tabs>
          <w:tab w:val="left" w:pos="1134"/>
        </w:tabs>
        <w:rPr>
          <w:rFonts w:asciiTheme="minorEastAsia" w:hAnsiTheme="minorEastAsia"/>
          <w:sz w:val="28"/>
          <w:szCs w:val="28"/>
        </w:rPr>
      </w:pPr>
    </w:p>
    <w:p w14:paraId="0861E412">
      <w:pPr>
        <w:tabs>
          <w:tab w:val="left" w:pos="1134"/>
        </w:tabs>
        <w:rPr>
          <w:rFonts w:asciiTheme="minorEastAsia" w:hAnsiTheme="minorEastAsia"/>
          <w:sz w:val="28"/>
          <w:szCs w:val="28"/>
        </w:rPr>
      </w:pPr>
    </w:p>
    <w:p w14:paraId="6C8F0A3B">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（附法人身份证或护照复印件正面）        （附法人身份证或护照复印件背面）</w:t>
      </w:r>
    </w:p>
    <w:p w14:paraId="666F067D">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133CC7F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133CC7FD">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4CA65F1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4CA65F16">
                      <w:pPr>
                        <w:jc w:val="center"/>
                      </w:pPr>
                    </w:p>
                  </w:txbxContent>
                </v:textbox>
              </v:rect>
            </w:pict>
          </mc:Fallback>
        </mc:AlternateContent>
      </w:r>
    </w:p>
    <w:p w14:paraId="41077CE2">
      <w:pPr>
        <w:tabs>
          <w:tab w:val="left" w:pos="1134"/>
        </w:tabs>
        <w:rPr>
          <w:rFonts w:asciiTheme="minorEastAsia" w:hAnsiTheme="minorEastAsia"/>
        </w:rPr>
      </w:pPr>
    </w:p>
    <w:p w14:paraId="46308C29">
      <w:pPr>
        <w:tabs>
          <w:tab w:val="left" w:pos="1134"/>
        </w:tabs>
        <w:rPr>
          <w:rFonts w:asciiTheme="minorEastAsia" w:hAnsiTheme="minorEastAsia"/>
        </w:rPr>
      </w:pPr>
    </w:p>
    <w:p w14:paraId="2AD9A527">
      <w:pPr>
        <w:tabs>
          <w:tab w:val="left" w:pos="1134"/>
        </w:tabs>
        <w:rPr>
          <w:rFonts w:asciiTheme="minorEastAsia" w:hAnsiTheme="minorEastAsia"/>
        </w:rPr>
      </w:pPr>
    </w:p>
    <w:p w14:paraId="0B022177">
      <w:pPr>
        <w:tabs>
          <w:tab w:val="left" w:pos="1134"/>
        </w:tabs>
        <w:rPr>
          <w:rFonts w:asciiTheme="minorEastAsia" w:hAnsiTheme="minorEastAsia"/>
        </w:rPr>
      </w:pPr>
    </w:p>
    <w:p w14:paraId="54879C68">
      <w:pPr>
        <w:tabs>
          <w:tab w:val="left" w:pos="1134"/>
        </w:tabs>
        <w:rPr>
          <w:rFonts w:asciiTheme="minorEastAsia" w:hAnsiTheme="minorEastAsia"/>
        </w:rPr>
      </w:pPr>
    </w:p>
    <w:p w14:paraId="3031B9BF">
      <w:pPr>
        <w:tabs>
          <w:tab w:val="left" w:pos="1134"/>
        </w:tabs>
        <w:rPr>
          <w:rFonts w:asciiTheme="minorEastAsia" w:hAnsiTheme="minorEastAsia"/>
        </w:rPr>
      </w:pPr>
    </w:p>
    <w:p w14:paraId="6C83F3B3">
      <w:pPr>
        <w:pStyle w:val="31"/>
        <w:tabs>
          <w:tab w:val="left" w:pos="1134"/>
          <w:tab w:val="left" w:pos="1442"/>
        </w:tabs>
        <w:spacing w:beforeLines="50"/>
        <w:ind w:firstLine="0" w:firstLineChars="0"/>
        <w:rPr>
          <w:rFonts w:asciiTheme="minorEastAsia" w:hAnsiTheme="minorEastAsia"/>
          <w:b/>
          <w:bCs/>
          <w:sz w:val="28"/>
          <w:szCs w:val="28"/>
        </w:rPr>
      </w:pPr>
      <w:bookmarkStart w:id="26" w:name="_Toc73447749"/>
    </w:p>
    <w:p w14:paraId="1D9A5857">
      <w:pPr>
        <w:pStyle w:val="31"/>
        <w:tabs>
          <w:tab w:val="left" w:pos="1134"/>
          <w:tab w:val="left" w:pos="1442"/>
        </w:tabs>
        <w:spacing w:beforeLines="50"/>
        <w:ind w:firstLine="0" w:firstLineChars="0"/>
        <w:rPr>
          <w:rFonts w:asciiTheme="minorEastAsia" w:hAnsiTheme="minorEastAsia"/>
          <w:b/>
          <w:bCs/>
          <w:sz w:val="28"/>
          <w:szCs w:val="28"/>
        </w:rPr>
      </w:pPr>
    </w:p>
    <w:p w14:paraId="312984F1">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7" w:name="_Toc4738"/>
      <w:r>
        <w:rPr>
          <w:rFonts w:hint="eastAsia" w:asciiTheme="minorEastAsia" w:hAnsiTheme="minorEastAsia"/>
          <w:b/>
          <w:bCs/>
          <w:sz w:val="28"/>
          <w:szCs w:val="28"/>
          <w:lang w:val="en-US" w:eastAsia="zh-CN"/>
        </w:rPr>
        <w:t>四</w:t>
      </w:r>
      <w:r>
        <w:rPr>
          <w:rFonts w:hint="eastAsia" w:asciiTheme="minorEastAsia" w:hAnsiTheme="minorEastAsia"/>
          <w:b/>
          <w:bCs/>
          <w:sz w:val="28"/>
          <w:szCs w:val="28"/>
        </w:rPr>
        <w:t>、法定代表人授权委托书（格式）</w:t>
      </w:r>
      <w:bookmarkEnd w:id="26"/>
      <w:r>
        <w:rPr>
          <w:rFonts w:hint="eastAsia" w:asciiTheme="minorEastAsia" w:hAnsiTheme="minorEastAsia"/>
          <w:b/>
          <w:bCs/>
          <w:sz w:val="28"/>
          <w:szCs w:val="28"/>
        </w:rPr>
        <w:t>：</w:t>
      </w:r>
      <w:bookmarkEnd w:id="27"/>
    </w:p>
    <w:p w14:paraId="7D5FE881">
      <w:pPr>
        <w:spacing w:line="560" w:lineRule="exact"/>
        <w:ind w:firstLine="560" w:firstLineChars="200"/>
        <w:rPr>
          <w:rFonts w:asciiTheme="minorEastAsia" w:hAnsiTheme="minorEastAsia"/>
          <w:sz w:val="28"/>
          <w:szCs w:val="28"/>
        </w:rPr>
      </w:pPr>
    </w:p>
    <w:p w14:paraId="00CB8B8E">
      <w:pPr>
        <w:spacing w:line="520" w:lineRule="exact"/>
        <w:jc w:val="center"/>
        <w:rPr>
          <w:rFonts w:asciiTheme="minorEastAsia" w:hAnsiTheme="minorEastAsia"/>
          <w:sz w:val="32"/>
          <w:szCs w:val="32"/>
        </w:rPr>
      </w:pPr>
      <w:r>
        <w:rPr>
          <w:rFonts w:hint="eastAsia" w:asciiTheme="minorEastAsia" w:hAnsiTheme="minorEastAsia"/>
          <w:sz w:val="32"/>
          <w:szCs w:val="32"/>
        </w:rPr>
        <w:t>法定代表人授权委托书</w:t>
      </w:r>
    </w:p>
    <w:p w14:paraId="546DD129">
      <w:pPr>
        <w:spacing w:line="520" w:lineRule="exact"/>
        <w:jc w:val="center"/>
        <w:rPr>
          <w:rFonts w:asciiTheme="minorEastAsia" w:hAnsiTheme="minorEastAsia"/>
          <w:sz w:val="32"/>
          <w:szCs w:val="32"/>
        </w:rPr>
      </w:pPr>
    </w:p>
    <w:p w14:paraId="428EE1D8">
      <w:pPr>
        <w:spacing w:beforeLines="100" w:line="520" w:lineRule="exact"/>
        <w:rPr>
          <w:rFonts w:asciiTheme="minorEastAsia" w:hAnsiTheme="minorEastAsia"/>
          <w:sz w:val="28"/>
          <w:szCs w:val="28"/>
        </w:rPr>
      </w:pPr>
      <w:r>
        <w:rPr>
          <w:rFonts w:hint="eastAsia" w:asciiTheme="minorEastAsia" w:hAnsiTheme="minorEastAsia"/>
          <w:sz w:val="28"/>
          <w:szCs w:val="28"/>
        </w:rPr>
        <w:t>致：广东中质检测技术有限公司：</w:t>
      </w:r>
    </w:p>
    <w:p w14:paraId="3A3DF3B6">
      <w:pPr>
        <w:spacing w:beforeLines="50" w:line="520" w:lineRule="exact"/>
        <w:ind w:left="210" w:leftChars="100" w:firstLine="280" w:firstLineChars="100"/>
        <w:rPr>
          <w:rFonts w:asciiTheme="minorEastAsia" w:hAnsiTheme="minorEastAsia"/>
          <w:sz w:val="28"/>
          <w:szCs w:val="28"/>
        </w:rPr>
      </w:pPr>
      <w:r>
        <w:rPr>
          <w:rFonts w:hint="eastAsia" w:asciiTheme="minorEastAsia" w:hAnsiTheme="minorEastAsia"/>
          <w:sz w:val="28"/>
          <w:szCs w:val="28"/>
        </w:rPr>
        <w:t>现授权我单位参加贵公司组织的</w:t>
      </w:r>
      <w:r>
        <w:rPr>
          <w:rFonts w:hint="eastAsia" w:ascii="宋体" w:hAnsi="宋体" w:eastAsia="宋体" w:cs="宋体"/>
          <w:sz w:val="30"/>
          <w:szCs w:val="30"/>
        </w:rPr>
        <w:t>《</w:t>
      </w:r>
      <w:r>
        <w:rPr>
          <w:rFonts w:hint="eastAsia" w:ascii="宋体" w:hAnsi="宋体" w:eastAsia="宋体" w:cs="宋体"/>
          <w:sz w:val="30"/>
          <w:szCs w:val="30"/>
          <w:lang w:eastAsia="zh-CN"/>
        </w:rPr>
        <w:t>架空绝缘电缆人工气候老化试验装置</w:t>
      </w:r>
      <w:r>
        <w:rPr>
          <w:rFonts w:hint="eastAsia" w:ascii="宋体" w:hAnsi="宋体" w:eastAsia="宋体" w:cs="宋体"/>
          <w:sz w:val="30"/>
          <w:szCs w:val="30"/>
        </w:rPr>
        <w:t>》</w:t>
      </w:r>
      <w:r>
        <w:rPr>
          <w:rFonts w:hint="eastAsia" w:cs="宋体" w:asciiTheme="minorEastAsia" w:hAnsiTheme="minorEastAsia"/>
          <w:sz w:val="28"/>
          <w:szCs w:val="28"/>
        </w:rPr>
        <w:t>采购项目</w:t>
      </w:r>
      <w:r>
        <w:rPr>
          <w:rFonts w:hint="eastAsia" w:asciiTheme="minorEastAsia" w:hAnsiTheme="minorEastAsia"/>
          <w:sz w:val="28"/>
          <w:szCs w:val="28"/>
        </w:rPr>
        <w:t>投标活动，全权代表我单位办理投标活动中的一切事宜。</w:t>
      </w:r>
    </w:p>
    <w:p w14:paraId="3296B321">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附全权代表姓名：      性别：     年龄：</w:t>
      </w:r>
    </w:p>
    <w:p w14:paraId="4686B32D">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职务：          身份证号码：</w:t>
      </w:r>
    </w:p>
    <w:p w14:paraId="664BC1FA">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通讯地址：</w:t>
      </w:r>
    </w:p>
    <w:p w14:paraId="44EAEA38">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邮政编码：</w:t>
      </w:r>
    </w:p>
    <w:p w14:paraId="0E391B45">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电话：            传真：</w:t>
      </w:r>
    </w:p>
    <w:p w14:paraId="27095BDF">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邮箱：</w:t>
      </w:r>
    </w:p>
    <w:p w14:paraId="368390AB">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单位名称（公章）：</w:t>
      </w:r>
    </w:p>
    <w:p w14:paraId="4CBC3767">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法定代表人（签章）：</w:t>
      </w:r>
    </w:p>
    <w:p w14:paraId="1A3F454B">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本授权有效期：      年   月   日至      年   月   日</w:t>
      </w:r>
    </w:p>
    <w:p w14:paraId="2349DF7E">
      <w:pPr>
        <w:spacing w:line="520" w:lineRule="exact"/>
        <w:ind w:firstLine="560" w:firstLineChars="200"/>
        <w:rPr>
          <w:rFonts w:asciiTheme="minorEastAsia" w:hAnsiTheme="minorEastAsia"/>
          <w:sz w:val="28"/>
          <w:szCs w:val="28"/>
        </w:rPr>
      </w:pPr>
    </w:p>
    <w:p w14:paraId="1ED05403">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（附被授权人身份证复印件正面）         （附被授权人身份证复印件背面）</w:t>
      </w:r>
    </w:p>
    <w:p w14:paraId="10FC87D1">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4B54B39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4B54B39E">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0A4B13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0A4B13A">
                      <w:pPr>
                        <w:jc w:val="center"/>
                      </w:pPr>
                    </w:p>
                  </w:txbxContent>
                </v:textbox>
              </v:rect>
            </w:pict>
          </mc:Fallback>
        </mc:AlternateContent>
      </w:r>
    </w:p>
    <w:p w14:paraId="70C734D7">
      <w:pPr>
        <w:tabs>
          <w:tab w:val="left" w:pos="1134"/>
        </w:tabs>
        <w:rPr>
          <w:rFonts w:asciiTheme="minorEastAsia" w:hAnsiTheme="minorEastAsia"/>
        </w:rPr>
      </w:pPr>
    </w:p>
    <w:p w14:paraId="68108A09">
      <w:pPr>
        <w:tabs>
          <w:tab w:val="left" w:pos="1134"/>
        </w:tabs>
        <w:rPr>
          <w:rFonts w:asciiTheme="minorEastAsia" w:hAnsiTheme="minorEastAsia"/>
        </w:rPr>
      </w:pPr>
    </w:p>
    <w:p w14:paraId="311F8AA0">
      <w:pPr>
        <w:tabs>
          <w:tab w:val="left" w:pos="1134"/>
        </w:tabs>
        <w:rPr>
          <w:rFonts w:asciiTheme="minorEastAsia" w:hAnsiTheme="minorEastAsia"/>
        </w:rPr>
      </w:pPr>
    </w:p>
    <w:p w14:paraId="370FCEC0">
      <w:pPr>
        <w:tabs>
          <w:tab w:val="left" w:pos="1134"/>
        </w:tabs>
        <w:rPr>
          <w:rFonts w:asciiTheme="minorEastAsia" w:hAnsiTheme="minorEastAsia"/>
        </w:rPr>
      </w:pPr>
    </w:p>
    <w:p w14:paraId="20780F53">
      <w:pPr>
        <w:tabs>
          <w:tab w:val="left" w:pos="1134"/>
        </w:tabs>
        <w:rPr>
          <w:rFonts w:asciiTheme="minorEastAsia" w:hAnsiTheme="minorEastAsia"/>
        </w:rPr>
      </w:pPr>
    </w:p>
    <w:p w14:paraId="530B4629">
      <w:pPr>
        <w:tabs>
          <w:tab w:val="left" w:pos="1134"/>
        </w:tabs>
        <w:rPr>
          <w:rFonts w:asciiTheme="minorEastAsia" w:hAnsiTheme="minorEastAsia"/>
        </w:rPr>
      </w:pPr>
    </w:p>
    <w:p w14:paraId="09E8E89D">
      <w:pPr>
        <w:pStyle w:val="31"/>
        <w:tabs>
          <w:tab w:val="left" w:pos="1134"/>
          <w:tab w:val="left" w:pos="1442"/>
        </w:tabs>
        <w:spacing w:beforeLines="50"/>
        <w:ind w:firstLine="0" w:firstLineChars="0"/>
        <w:rPr>
          <w:rFonts w:asciiTheme="minorEastAsia" w:hAnsiTheme="minorEastAsia"/>
          <w:b/>
          <w:sz w:val="28"/>
          <w:szCs w:val="28"/>
        </w:rPr>
      </w:pPr>
      <w:r>
        <w:rPr>
          <w:rFonts w:asciiTheme="minorEastAsia" w:hAnsiTheme="minorEastAsia"/>
          <w:b/>
          <w:sz w:val="28"/>
          <w:szCs w:val="28"/>
        </w:rPr>
        <w:br w:type="page"/>
      </w:r>
    </w:p>
    <w:p w14:paraId="6FA26439">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8" w:name="_Toc16159"/>
      <w:r>
        <w:rPr>
          <w:rFonts w:hint="eastAsia" w:asciiTheme="minorEastAsia" w:hAnsiTheme="minorEastAsia"/>
          <w:b/>
          <w:bCs/>
          <w:sz w:val="28"/>
          <w:szCs w:val="28"/>
          <w:lang w:val="en-US" w:eastAsia="zh-CN"/>
        </w:rPr>
        <w:t>五</w:t>
      </w:r>
      <w:r>
        <w:rPr>
          <w:rFonts w:hint="eastAsia" w:asciiTheme="minorEastAsia" w:hAnsiTheme="minorEastAsia"/>
          <w:b/>
          <w:bCs/>
          <w:sz w:val="28"/>
          <w:szCs w:val="28"/>
        </w:rPr>
        <w:t>、投标人概况表：</w:t>
      </w:r>
      <w:bookmarkEnd w:id="28"/>
    </w:p>
    <w:p w14:paraId="3CD4F123">
      <w:pPr>
        <w:tabs>
          <w:tab w:val="left" w:pos="7560"/>
        </w:tabs>
        <w:spacing w:line="560" w:lineRule="exact"/>
        <w:jc w:val="center"/>
        <w:rPr>
          <w:rFonts w:ascii="仿宋" w:hAnsi="仿宋" w:eastAsia="仿宋"/>
          <w:b w:val="0"/>
          <w:bCs w:val="0"/>
          <w:sz w:val="28"/>
          <w:szCs w:val="28"/>
        </w:rPr>
      </w:pPr>
      <w:r>
        <w:rPr>
          <w:b w:val="0"/>
          <w:bCs w:val="0"/>
          <w:sz w:val="36"/>
          <w:szCs w:val="36"/>
        </w:rPr>
        <w:t>投标人概况表</w:t>
      </w:r>
    </w:p>
    <w:p w14:paraId="4497CB7C">
      <w:pPr>
        <w:tabs>
          <w:tab w:val="left" w:pos="7560"/>
        </w:tabs>
        <w:spacing w:line="560" w:lineRule="exact"/>
        <w:rPr>
          <w:rFonts w:ascii="仿宋" w:hAnsi="仿宋" w:eastAsia="仿宋"/>
          <w:sz w:val="28"/>
          <w:szCs w:val="28"/>
        </w:rPr>
      </w:pPr>
      <w:r>
        <w:rPr>
          <w:rFonts w:hint="eastAsia" w:ascii="仿宋" w:hAnsi="仿宋" w:eastAsia="仿宋"/>
          <w:sz w:val="28"/>
          <w:szCs w:val="28"/>
        </w:rPr>
        <w:t>投标人（盖章）：</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37DA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427ED4D5">
            <w:pPr>
              <w:spacing w:line="560" w:lineRule="exact"/>
              <w:jc w:val="center"/>
              <w:rPr>
                <w:rFonts w:ascii="仿宋" w:hAnsi="仿宋" w:eastAsia="仿宋"/>
                <w:szCs w:val="21"/>
              </w:rPr>
            </w:pPr>
            <w:r>
              <w:rPr>
                <w:rFonts w:hint="eastAsia" w:ascii="仿宋" w:hAnsi="仿宋" w:eastAsia="仿宋"/>
                <w:szCs w:val="21"/>
              </w:rPr>
              <w:t>投标人名称</w:t>
            </w:r>
          </w:p>
        </w:tc>
        <w:tc>
          <w:tcPr>
            <w:tcW w:w="6483" w:type="dxa"/>
            <w:gridSpan w:val="7"/>
            <w:noWrap/>
            <w:vAlign w:val="center"/>
          </w:tcPr>
          <w:p w14:paraId="6E8257D1">
            <w:pPr>
              <w:spacing w:line="560" w:lineRule="exact"/>
              <w:rPr>
                <w:rFonts w:ascii="仿宋" w:hAnsi="仿宋" w:eastAsia="仿宋"/>
                <w:szCs w:val="21"/>
              </w:rPr>
            </w:pPr>
          </w:p>
        </w:tc>
      </w:tr>
      <w:tr w14:paraId="0360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1D8A33D9">
            <w:pPr>
              <w:spacing w:line="560" w:lineRule="exact"/>
              <w:jc w:val="center"/>
              <w:rPr>
                <w:rFonts w:ascii="仿宋" w:hAnsi="仿宋" w:eastAsia="仿宋"/>
                <w:szCs w:val="21"/>
              </w:rPr>
            </w:pPr>
            <w:r>
              <w:rPr>
                <w:rFonts w:hint="eastAsia" w:ascii="仿宋" w:hAnsi="仿宋" w:eastAsia="仿宋"/>
                <w:szCs w:val="21"/>
              </w:rPr>
              <w:t>注册地址</w:t>
            </w:r>
          </w:p>
        </w:tc>
        <w:tc>
          <w:tcPr>
            <w:tcW w:w="2940" w:type="dxa"/>
            <w:gridSpan w:val="3"/>
            <w:noWrap/>
            <w:vAlign w:val="center"/>
          </w:tcPr>
          <w:p w14:paraId="0D348B5B">
            <w:pPr>
              <w:spacing w:line="560" w:lineRule="exact"/>
              <w:jc w:val="center"/>
              <w:rPr>
                <w:rFonts w:ascii="仿宋" w:hAnsi="仿宋" w:eastAsia="仿宋"/>
                <w:szCs w:val="21"/>
              </w:rPr>
            </w:pPr>
          </w:p>
        </w:tc>
        <w:tc>
          <w:tcPr>
            <w:tcW w:w="1417" w:type="dxa"/>
            <w:noWrap/>
            <w:vAlign w:val="center"/>
          </w:tcPr>
          <w:p w14:paraId="1BFCE9A5">
            <w:pPr>
              <w:spacing w:line="560" w:lineRule="exact"/>
              <w:jc w:val="center"/>
              <w:rPr>
                <w:rFonts w:ascii="仿宋" w:hAnsi="仿宋" w:eastAsia="仿宋"/>
                <w:szCs w:val="21"/>
              </w:rPr>
            </w:pPr>
            <w:r>
              <w:rPr>
                <w:rFonts w:hint="eastAsia" w:ascii="仿宋" w:hAnsi="仿宋" w:eastAsia="仿宋"/>
                <w:szCs w:val="21"/>
              </w:rPr>
              <w:t>邮政编码</w:t>
            </w:r>
          </w:p>
        </w:tc>
        <w:tc>
          <w:tcPr>
            <w:tcW w:w="2126" w:type="dxa"/>
            <w:gridSpan w:val="3"/>
            <w:noWrap/>
            <w:vAlign w:val="center"/>
          </w:tcPr>
          <w:p w14:paraId="65F3DF86">
            <w:pPr>
              <w:spacing w:line="560" w:lineRule="exact"/>
              <w:jc w:val="center"/>
              <w:rPr>
                <w:rFonts w:ascii="仿宋" w:hAnsi="仿宋" w:eastAsia="仿宋"/>
                <w:szCs w:val="21"/>
              </w:rPr>
            </w:pPr>
          </w:p>
        </w:tc>
      </w:tr>
      <w:tr w14:paraId="155C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2734CF13">
            <w:pPr>
              <w:spacing w:line="560" w:lineRule="exact"/>
              <w:jc w:val="center"/>
              <w:rPr>
                <w:rFonts w:ascii="仿宋" w:hAnsi="仿宋" w:eastAsia="仿宋"/>
                <w:szCs w:val="21"/>
              </w:rPr>
            </w:pPr>
            <w:r>
              <w:rPr>
                <w:rFonts w:hint="eastAsia" w:ascii="仿宋" w:hAnsi="仿宋" w:eastAsia="仿宋"/>
                <w:szCs w:val="21"/>
              </w:rPr>
              <w:t>联系方式</w:t>
            </w:r>
          </w:p>
        </w:tc>
        <w:tc>
          <w:tcPr>
            <w:tcW w:w="813" w:type="dxa"/>
            <w:noWrap/>
            <w:vAlign w:val="center"/>
          </w:tcPr>
          <w:p w14:paraId="45C5CCB4">
            <w:pPr>
              <w:spacing w:line="560" w:lineRule="exact"/>
              <w:jc w:val="center"/>
              <w:rPr>
                <w:rFonts w:ascii="仿宋" w:hAnsi="仿宋" w:eastAsia="仿宋"/>
                <w:szCs w:val="21"/>
              </w:rPr>
            </w:pPr>
            <w:r>
              <w:rPr>
                <w:rFonts w:hint="eastAsia" w:ascii="仿宋" w:hAnsi="仿宋" w:eastAsia="仿宋"/>
                <w:szCs w:val="21"/>
              </w:rPr>
              <w:t>联系人</w:t>
            </w:r>
          </w:p>
        </w:tc>
        <w:tc>
          <w:tcPr>
            <w:tcW w:w="2127" w:type="dxa"/>
            <w:gridSpan w:val="2"/>
            <w:noWrap/>
            <w:vAlign w:val="center"/>
          </w:tcPr>
          <w:p w14:paraId="6C1E8744">
            <w:pPr>
              <w:spacing w:line="560" w:lineRule="exact"/>
              <w:jc w:val="center"/>
              <w:rPr>
                <w:rFonts w:ascii="仿宋" w:hAnsi="仿宋" w:eastAsia="仿宋"/>
                <w:szCs w:val="21"/>
              </w:rPr>
            </w:pPr>
          </w:p>
        </w:tc>
        <w:tc>
          <w:tcPr>
            <w:tcW w:w="1417" w:type="dxa"/>
            <w:noWrap/>
            <w:vAlign w:val="center"/>
          </w:tcPr>
          <w:p w14:paraId="7D357797">
            <w:pPr>
              <w:spacing w:line="560" w:lineRule="exact"/>
              <w:jc w:val="center"/>
              <w:rPr>
                <w:rFonts w:ascii="仿宋" w:hAnsi="仿宋" w:eastAsia="仿宋"/>
                <w:szCs w:val="21"/>
              </w:rPr>
            </w:pPr>
            <w:r>
              <w:rPr>
                <w:rFonts w:hint="eastAsia" w:ascii="仿宋" w:hAnsi="仿宋" w:eastAsia="仿宋"/>
                <w:szCs w:val="21"/>
              </w:rPr>
              <w:t>电话</w:t>
            </w:r>
          </w:p>
        </w:tc>
        <w:tc>
          <w:tcPr>
            <w:tcW w:w="2126" w:type="dxa"/>
            <w:gridSpan w:val="3"/>
            <w:noWrap/>
            <w:vAlign w:val="center"/>
          </w:tcPr>
          <w:p w14:paraId="2D8236C6">
            <w:pPr>
              <w:spacing w:line="560" w:lineRule="exact"/>
              <w:jc w:val="center"/>
              <w:rPr>
                <w:rFonts w:ascii="仿宋" w:hAnsi="仿宋" w:eastAsia="仿宋"/>
                <w:szCs w:val="21"/>
              </w:rPr>
            </w:pPr>
          </w:p>
        </w:tc>
      </w:tr>
      <w:tr w14:paraId="3EA5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5D27FE1B">
            <w:pPr>
              <w:spacing w:line="560" w:lineRule="exact"/>
              <w:jc w:val="center"/>
              <w:rPr>
                <w:rFonts w:ascii="仿宋" w:hAnsi="仿宋" w:eastAsia="仿宋"/>
                <w:szCs w:val="21"/>
              </w:rPr>
            </w:pPr>
          </w:p>
        </w:tc>
        <w:tc>
          <w:tcPr>
            <w:tcW w:w="813" w:type="dxa"/>
            <w:noWrap/>
            <w:vAlign w:val="center"/>
          </w:tcPr>
          <w:p w14:paraId="54302FDA">
            <w:pPr>
              <w:spacing w:line="560" w:lineRule="exact"/>
              <w:jc w:val="center"/>
              <w:rPr>
                <w:rFonts w:ascii="仿宋" w:hAnsi="仿宋" w:eastAsia="仿宋"/>
                <w:szCs w:val="21"/>
              </w:rPr>
            </w:pPr>
            <w:r>
              <w:rPr>
                <w:rFonts w:hint="eastAsia" w:ascii="仿宋" w:hAnsi="仿宋" w:eastAsia="仿宋"/>
                <w:szCs w:val="21"/>
              </w:rPr>
              <w:t>传真</w:t>
            </w:r>
          </w:p>
        </w:tc>
        <w:tc>
          <w:tcPr>
            <w:tcW w:w="2127" w:type="dxa"/>
            <w:gridSpan w:val="2"/>
            <w:noWrap/>
            <w:vAlign w:val="center"/>
          </w:tcPr>
          <w:p w14:paraId="47AD05C1">
            <w:pPr>
              <w:spacing w:line="560" w:lineRule="exact"/>
              <w:jc w:val="center"/>
              <w:rPr>
                <w:rFonts w:ascii="仿宋" w:hAnsi="仿宋" w:eastAsia="仿宋"/>
                <w:szCs w:val="21"/>
              </w:rPr>
            </w:pPr>
          </w:p>
        </w:tc>
        <w:tc>
          <w:tcPr>
            <w:tcW w:w="1417" w:type="dxa"/>
            <w:noWrap/>
            <w:vAlign w:val="center"/>
          </w:tcPr>
          <w:p w14:paraId="6FFA0905">
            <w:pPr>
              <w:spacing w:line="560" w:lineRule="exact"/>
              <w:jc w:val="center"/>
              <w:rPr>
                <w:rFonts w:ascii="仿宋" w:hAnsi="仿宋" w:eastAsia="仿宋"/>
                <w:szCs w:val="21"/>
              </w:rPr>
            </w:pPr>
            <w:r>
              <w:rPr>
                <w:rFonts w:hint="eastAsia" w:ascii="仿宋" w:hAnsi="仿宋" w:eastAsia="仿宋"/>
                <w:szCs w:val="21"/>
              </w:rPr>
              <w:t>网址</w:t>
            </w:r>
          </w:p>
        </w:tc>
        <w:tc>
          <w:tcPr>
            <w:tcW w:w="2126" w:type="dxa"/>
            <w:gridSpan w:val="3"/>
            <w:noWrap/>
            <w:vAlign w:val="center"/>
          </w:tcPr>
          <w:p w14:paraId="1178C776">
            <w:pPr>
              <w:spacing w:line="560" w:lineRule="exact"/>
              <w:jc w:val="center"/>
              <w:rPr>
                <w:rFonts w:ascii="仿宋" w:hAnsi="仿宋" w:eastAsia="仿宋"/>
                <w:szCs w:val="21"/>
              </w:rPr>
            </w:pPr>
          </w:p>
        </w:tc>
      </w:tr>
      <w:tr w14:paraId="60DA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5E1847DE">
            <w:pPr>
              <w:spacing w:line="560" w:lineRule="exact"/>
              <w:jc w:val="center"/>
              <w:rPr>
                <w:rFonts w:ascii="仿宋" w:hAnsi="仿宋" w:eastAsia="仿宋"/>
                <w:szCs w:val="21"/>
              </w:rPr>
            </w:pPr>
            <w:r>
              <w:rPr>
                <w:rFonts w:hint="eastAsia" w:ascii="仿宋" w:hAnsi="仿宋" w:eastAsia="仿宋"/>
                <w:szCs w:val="21"/>
              </w:rPr>
              <w:t>法定代表人</w:t>
            </w:r>
          </w:p>
        </w:tc>
        <w:tc>
          <w:tcPr>
            <w:tcW w:w="813" w:type="dxa"/>
            <w:noWrap/>
            <w:vAlign w:val="center"/>
          </w:tcPr>
          <w:p w14:paraId="6D7D6ED9">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19E0AA83">
            <w:pPr>
              <w:spacing w:line="560" w:lineRule="exact"/>
              <w:jc w:val="center"/>
              <w:rPr>
                <w:rFonts w:ascii="仿宋" w:hAnsi="仿宋" w:eastAsia="仿宋"/>
                <w:szCs w:val="21"/>
              </w:rPr>
            </w:pPr>
          </w:p>
        </w:tc>
        <w:tc>
          <w:tcPr>
            <w:tcW w:w="950" w:type="dxa"/>
            <w:noWrap/>
            <w:vAlign w:val="center"/>
          </w:tcPr>
          <w:p w14:paraId="29C15B67">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447ECAF9">
            <w:pPr>
              <w:spacing w:line="560" w:lineRule="exact"/>
              <w:jc w:val="center"/>
              <w:rPr>
                <w:rFonts w:ascii="仿宋" w:hAnsi="仿宋" w:eastAsia="仿宋"/>
                <w:szCs w:val="21"/>
              </w:rPr>
            </w:pPr>
          </w:p>
        </w:tc>
        <w:tc>
          <w:tcPr>
            <w:tcW w:w="850" w:type="dxa"/>
            <w:noWrap/>
            <w:vAlign w:val="center"/>
          </w:tcPr>
          <w:p w14:paraId="0C2AD09B">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4DD28AA4">
            <w:pPr>
              <w:spacing w:line="560" w:lineRule="exact"/>
              <w:jc w:val="center"/>
              <w:rPr>
                <w:rFonts w:ascii="仿宋" w:hAnsi="仿宋" w:eastAsia="仿宋"/>
                <w:szCs w:val="21"/>
              </w:rPr>
            </w:pPr>
          </w:p>
        </w:tc>
      </w:tr>
      <w:tr w14:paraId="6188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11DD4F08">
            <w:pPr>
              <w:spacing w:line="560" w:lineRule="exact"/>
              <w:jc w:val="center"/>
              <w:rPr>
                <w:rFonts w:ascii="仿宋" w:hAnsi="仿宋" w:eastAsia="仿宋"/>
                <w:szCs w:val="21"/>
              </w:rPr>
            </w:pPr>
            <w:r>
              <w:rPr>
                <w:rFonts w:hint="eastAsia" w:ascii="仿宋" w:hAnsi="仿宋" w:eastAsia="仿宋"/>
                <w:szCs w:val="21"/>
              </w:rPr>
              <w:t>项目负责人</w:t>
            </w:r>
          </w:p>
        </w:tc>
        <w:tc>
          <w:tcPr>
            <w:tcW w:w="813" w:type="dxa"/>
            <w:noWrap/>
            <w:vAlign w:val="center"/>
          </w:tcPr>
          <w:p w14:paraId="6DAC30E1">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5F8BDC2F">
            <w:pPr>
              <w:spacing w:line="560" w:lineRule="exact"/>
              <w:jc w:val="center"/>
              <w:rPr>
                <w:rFonts w:ascii="仿宋" w:hAnsi="仿宋" w:eastAsia="仿宋"/>
                <w:szCs w:val="21"/>
              </w:rPr>
            </w:pPr>
          </w:p>
        </w:tc>
        <w:tc>
          <w:tcPr>
            <w:tcW w:w="950" w:type="dxa"/>
            <w:noWrap/>
            <w:vAlign w:val="center"/>
          </w:tcPr>
          <w:p w14:paraId="64D88150">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0C8E8D6A">
            <w:pPr>
              <w:spacing w:line="560" w:lineRule="exact"/>
              <w:jc w:val="center"/>
              <w:rPr>
                <w:rFonts w:ascii="仿宋" w:hAnsi="仿宋" w:eastAsia="仿宋"/>
                <w:szCs w:val="21"/>
              </w:rPr>
            </w:pPr>
          </w:p>
        </w:tc>
        <w:tc>
          <w:tcPr>
            <w:tcW w:w="850" w:type="dxa"/>
            <w:noWrap/>
            <w:vAlign w:val="center"/>
          </w:tcPr>
          <w:p w14:paraId="423EB062">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14DF417F">
            <w:pPr>
              <w:spacing w:line="560" w:lineRule="exact"/>
              <w:jc w:val="center"/>
              <w:rPr>
                <w:rFonts w:ascii="仿宋" w:hAnsi="仿宋" w:eastAsia="仿宋"/>
                <w:szCs w:val="21"/>
              </w:rPr>
            </w:pPr>
          </w:p>
        </w:tc>
      </w:tr>
      <w:tr w14:paraId="7268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D2B5440">
            <w:pPr>
              <w:spacing w:line="560" w:lineRule="exact"/>
              <w:jc w:val="center"/>
              <w:rPr>
                <w:rFonts w:ascii="仿宋" w:hAnsi="仿宋" w:eastAsia="仿宋"/>
                <w:szCs w:val="21"/>
              </w:rPr>
            </w:pPr>
            <w:r>
              <w:rPr>
                <w:rFonts w:hint="eastAsia" w:ascii="仿宋" w:hAnsi="仿宋" w:eastAsia="仿宋"/>
                <w:szCs w:val="21"/>
              </w:rPr>
              <w:t>成立时间</w:t>
            </w:r>
          </w:p>
        </w:tc>
        <w:tc>
          <w:tcPr>
            <w:tcW w:w="2940" w:type="dxa"/>
            <w:gridSpan w:val="3"/>
            <w:noWrap/>
            <w:vAlign w:val="center"/>
          </w:tcPr>
          <w:p w14:paraId="06A5EE9C">
            <w:pPr>
              <w:spacing w:line="560" w:lineRule="exact"/>
              <w:ind w:firstLine="1470" w:firstLineChars="700"/>
              <w:jc w:val="center"/>
              <w:rPr>
                <w:rFonts w:ascii="仿宋" w:hAnsi="仿宋" w:eastAsia="仿宋"/>
                <w:szCs w:val="21"/>
              </w:rPr>
            </w:pPr>
          </w:p>
        </w:tc>
        <w:tc>
          <w:tcPr>
            <w:tcW w:w="3543" w:type="dxa"/>
            <w:gridSpan w:val="4"/>
            <w:noWrap/>
            <w:vAlign w:val="center"/>
          </w:tcPr>
          <w:p w14:paraId="77D25101">
            <w:pPr>
              <w:spacing w:line="560" w:lineRule="exact"/>
              <w:jc w:val="left"/>
              <w:rPr>
                <w:rFonts w:ascii="仿宋" w:hAnsi="仿宋" w:eastAsia="仿宋"/>
                <w:szCs w:val="21"/>
              </w:rPr>
            </w:pPr>
            <w:r>
              <w:rPr>
                <w:rFonts w:hint="eastAsia" w:ascii="仿宋" w:hAnsi="仿宋" w:eastAsia="仿宋"/>
                <w:szCs w:val="21"/>
              </w:rPr>
              <w:t>员工总人数：</w:t>
            </w:r>
          </w:p>
        </w:tc>
      </w:tr>
      <w:tr w14:paraId="4D28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3F1DBD7D">
            <w:pPr>
              <w:spacing w:line="560" w:lineRule="exact"/>
              <w:jc w:val="center"/>
              <w:rPr>
                <w:rFonts w:ascii="仿宋" w:hAnsi="仿宋" w:eastAsia="仿宋"/>
                <w:szCs w:val="21"/>
              </w:rPr>
            </w:pPr>
            <w:r>
              <w:rPr>
                <w:rFonts w:hint="eastAsia" w:ascii="仿宋" w:hAnsi="仿宋" w:eastAsia="仿宋"/>
                <w:szCs w:val="21"/>
              </w:rPr>
              <w:t>企业资质等级</w:t>
            </w:r>
          </w:p>
        </w:tc>
        <w:tc>
          <w:tcPr>
            <w:tcW w:w="6483" w:type="dxa"/>
            <w:gridSpan w:val="7"/>
            <w:noWrap/>
            <w:vAlign w:val="center"/>
          </w:tcPr>
          <w:p w14:paraId="05D60AA4">
            <w:pPr>
              <w:spacing w:line="560" w:lineRule="exact"/>
              <w:jc w:val="center"/>
              <w:rPr>
                <w:rFonts w:ascii="仿宋" w:hAnsi="仿宋" w:eastAsia="仿宋"/>
                <w:szCs w:val="21"/>
              </w:rPr>
            </w:pPr>
          </w:p>
        </w:tc>
      </w:tr>
      <w:tr w14:paraId="6D1D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5B0FCBE">
            <w:pPr>
              <w:spacing w:line="560" w:lineRule="exact"/>
              <w:jc w:val="center"/>
              <w:rPr>
                <w:rFonts w:ascii="仿宋" w:hAnsi="仿宋" w:eastAsia="仿宋"/>
                <w:szCs w:val="21"/>
              </w:rPr>
            </w:pPr>
            <w:r>
              <w:rPr>
                <w:rFonts w:hint="eastAsia" w:ascii="仿宋" w:hAnsi="仿宋" w:eastAsia="仿宋"/>
                <w:szCs w:val="21"/>
              </w:rPr>
              <w:t>营业执照号</w:t>
            </w:r>
          </w:p>
        </w:tc>
        <w:tc>
          <w:tcPr>
            <w:tcW w:w="6483" w:type="dxa"/>
            <w:gridSpan w:val="7"/>
            <w:noWrap/>
            <w:vAlign w:val="center"/>
          </w:tcPr>
          <w:p w14:paraId="701DB619">
            <w:pPr>
              <w:spacing w:line="560" w:lineRule="exact"/>
              <w:jc w:val="center"/>
              <w:rPr>
                <w:rFonts w:ascii="仿宋" w:hAnsi="仿宋" w:eastAsia="仿宋"/>
                <w:szCs w:val="21"/>
              </w:rPr>
            </w:pPr>
          </w:p>
        </w:tc>
      </w:tr>
      <w:tr w14:paraId="1F2E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457B2EEF">
            <w:pPr>
              <w:spacing w:line="560" w:lineRule="exact"/>
              <w:jc w:val="center"/>
              <w:rPr>
                <w:rFonts w:ascii="仿宋" w:hAnsi="仿宋" w:eastAsia="仿宋"/>
                <w:szCs w:val="21"/>
              </w:rPr>
            </w:pPr>
            <w:r>
              <w:rPr>
                <w:rFonts w:hint="eastAsia" w:ascii="仿宋" w:hAnsi="仿宋" w:eastAsia="仿宋"/>
                <w:szCs w:val="21"/>
              </w:rPr>
              <w:t>注册资金/实缴资金</w:t>
            </w:r>
          </w:p>
        </w:tc>
        <w:tc>
          <w:tcPr>
            <w:tcW w:w="6483" w:type="dxa"/>
            <w:gridSpan w:val="7"/>
            <w:noWrap/>
            <w:vAlign w:val="center"/>
          </w:tcPr>
          <w:p w14:paraId="0EC83FE0">
            <w:pPr>
              <w:spacing w:line="560" w:lineRule="exact"/>
              <w:jc w:val="center"/>
              <w:rPr>
                <w:rFonts w:ascii="仿宋" w:hAnsi="仿宋" w:eastAsia="仿宋"/>
                <w:szCs w:val="21"/>
              </w:rPr>
            </w:pPr>
          </w:p>
        </w:tc>
      </w:tr>
      <w:tr w14:paraId="4B67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56FE64C">
            <w:pPr>
              <w:spacing w:line="560" w:lineRule="exact"/>
              <w:jc w:val="center"/>
              <w:rPr>
                <w:rFonts w:ascii="仿宋" w:hAnsi="仿宋" w:eastAsia="仿宋"/>
                <w:szCs w:val="21"/>
              </w:rPr>
            </w:pPr>
            <w:r>
              <w:rPr>
                <w:rFonts w:hint="eastAsia" w:ascii="仿宋" w:hAnsi="仿宋" w:eastAsia="仿宋"/>
                <w:szCs w:val="21"/>
              </w:rPr>
              <w:t>经营范围</w:t>
            </w:r>
          </w:p>
        </w:tc>
        <w:tc>
          <w:tcPr>
            <w:tcW w:w="6483" w:type="dxa"/>
            <w:gridSpan w:val="7"/>
            <w:noWrap/>
            <w:vAlign w:val="center"/>
          </w:tcPr>
          <w:p w14:paraId="21FE4059">
            <w:pPr>
              <w:spacing w:line="560" w:lineRule="exact"/>
              <w:jc w:val="center"/>
              <w:rPr>
                <w:rFonts w:ascii="仿宋" w:hAnsi="仿宋" w:eastAsia="仿宋"/>
                <w:szCs w:val="21"/>
              </w:rPr>
            </w:pPr>
          </w:p>
        </w:tc>
      </w:tr>
      <w:tr w14:paraId="35DD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1E2ED593">
            <w:pPr>
              <w:jc w:val="center"/>
              <w:rPr>
                <w:rFonts w:ascii="仿宋" w:hAnsi="仿宋" w:eastAsia="仿宋"/>
                <w:szCs w:val="21"/>
              </w:rPr>
            </w:pPr>
            <w:r>
              <w:rPr>
                <w:rFonts w:hint="eastAsia" w:ascii="仿宋" w:hAnsi="仿宋" w:eastAsia="仿宋"/>
                <w:szCs w:val="21"/>
              </w:rPr>
              <w:t>现正在服务的企业规模</w:t>
            </w:r>
          </w:p>
        </w:tc>
        <w:tc>
          <w:tcPr>
            <w:tcW w:w="6483" w:type="dxa"/>
            <w:gridSpan w:val="7"/>
            <w:noWrap/>
            <w:vAlign w:val="center"/>
          </w:tcPr>
          <w:p w14:paraId="41A166C9">
            <w:pPr>
              <w:spacing w:line="560" w:lineRule="exact"/>
              <w:jc w:val="center"/>
              <w:rPr>
                <w:rFonts w:ascii="仿宋" w:hAnsi="仿宋" w:eastAsia="仿宋"/>
                <w:szCs w:val="21"/>
              </w:rPr>
            </w:pPr>
          </w:p>
        </w:tc>
      </w:tr>
      <w:tr w14:paraId="511D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7A71D9E7">
            <w:pPr>
              <w:spacing w:line="560" w:lineRule="exact"/>
              <w:jc w:val="center"/>
              <w:rPr>
                <w:rFonts w:ascii="仿宋" w:hAnsi="仿宋" w:eastAsia="仿宋"/>
                <w:szCs w:val="21"/>
              </w:rPr>
            </w:pPr>
            <w:r>
              <w:rPr>
                <w:rFonts w:hint="eastAsia" w:ascii="仿宋" w:hAnsi="仿宋" w:eastAsia="仿宋"/>
                <w:szCs w:val="21"/>
              </w:rPr>
              <w:t>上一年度营业额</w:t>
            </w:r>
          </w:p>
        </w:tc>
        <w:tc>
          <w:tcPr>
            <w:tcW w:w="6483" w:type="dxa"/>
            <w:gridSpan w:val="7"/>
            <w:noWrap/>
            <w:vAlign w:val="center"/>
          </w:tcPr>
          <w:p w14:paraId="5ED1127C">
            <w:pPr>
              <w:spacing w:line="560" w:lineRule="exact"/>
              <w:jc w:val="center"/>
              <w:rPr>
                <w:rFonts w:ascii="仿宋" w:hAnsi="仿宋" w:eastAsia="仿宋"/>
                <w:szCs w:val="21"/>
              </w:rPr>
            </w:pPr>
          </w:p>
        </w:tc>
      </w:tr>
      <w:tr w14:paraId="66C5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89A524B">
            <w:pPr>
              <w:spacing w:line="560" w:lineRule="exact"/>
              <w:jc w:val="center"/>
              <w:rPr>
                <w:rFonts w:ascii="仿宋" w:hAnsi="仿宋" w:eastAsia="仿宋"/>
                <w:szCs w:val="21"/>
              </w:rPr>
            </w:pPr>
            <w:r>
              <w:rPr>
                <w:rFonts w:hint="eastAsia" w:ascii="仿宋" w:hAnsi="仿宋" w:eastAsia="仿宋"/>
                <w:szCs w:val="21"/>
              </w:rPr>
              <w:t>开户银行</w:t>
            </w:r>
          </w:p>
        </w:tc>
        <w:tc>
          <w:tcPr>
            <w:tcW w:w="6483" w:type="dxa"/>
            <w:gridSpan w:val="7"/>
            <w:noWrap/>
            <w:vAlign w:val="center"/>
          </w:tcPr>
          <w:p w14:paraId="630E990F">
            <w:pPr>
              <w:spacing w:line="560" w:lineRule="exact"/>
              <w:jc w:val="center"/>
              <w:rPr>
                <w:rFonts w:ascii="仿宋" w:hAnsi="仿宋" w:eastAsia="仿宋"/>
                <w:szCs w:val="21"/>
              </w:rPr>
            </w:pPr>
          </w:p>
        </w:tc>
      </w:tr>
      <w:tr w14:paraId="3A96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70AD2893">
            <w:pPr>
              <w:spacing w:line="560" w:lineRule="exact"/>
              <w:jc w:val="center"/>
              <w:rPr>
                <w:rFonts w:ascii="仿宋" w:hAnsi="仿宋" w:eastAsia="仿宋"/>
                <w:szCs w:val="21"/>
              </w:rPr>
            </w:pPr>
            <w:r>
              <w:rPr>
                <w:rFonts w:hint="eastAsia" w:ascii="仿宋" w:hAnsi="仿宋" w:eastAsia="仿宋"/>
                <w:szCs w:val="21"/>
              </w:rPr>
              <w:t>账</w:t>
            </w:r>
            <w:r>
              <w:rPr>
                <w:rFonts w:ascii="仿宋" w:hAnsi="仿宋" w:eastAsia="仿宋"/>
                <w:szCs w:val="21"/>
              </w:rPr>
              <w:t xml:space="preserve">    号</w:t>
            </w:r>
          </w:p>
        </w:tc>
        <w:tc>
          <w:tcPr>
            <w:tcW w:w="6483" w:type="dxa"/>
            <w:gridSpan w:val="7"/>
            <w:noWrap/>
            <w:vAlign w:val="center"/>
          </w:tcPr>
          <w:p w14:paraId="4B0DA009">
            <w:pPr>
              <w:spacing w:line="560" w:lineRule="exact"/>
              <w:jc w:val="center"/>
              <w:rPr>
                <w:rFonts w:ascii="仿宋" w:hAnsi="仿宋" w:eastAsia="仿宋"/>
                <w:szCs w:val="21"/>
              </w:rPr>
            </w:pPr>
          </w:p>
        </w:tc>
      </w:tr>
      <w:tr w14:paraId="145F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15697DCC">
            <w:pPr>
              <w:spacing w:line="560" w:lineRule="exact"/>
              <w:jc w:val="center"/>
              <w:rPr>
                <w:rFonts w:ascii="仿宋" w:hAnsi="仿宋" w:eastAsia="仿宋"/>
                <w:szCs w:val="21"/>
              </w:rPr>
            </w:pPr>
            <w:r>
              <w:rPr>
                <w:rFonts w:hint="eastAsia" w:ascii="仿宋" w:hAnsi="仿宋" w:eastAsia="仿宋"/>
                <w:szCs w:val="21"/>
              </w:rPr>
              <w:t>体系认证</w:t>
            </w:r>
          </w:p>
          <w:p w14:paraId="329B6ED3">
            <w:pPr>
              <w:spacing w:line="560" w:lineRule="exact"/>
              <w:jc w:val="center"/>
              <w:rPr>
                <w:rFonts w:ascii="仿宋" w:hAnsi="仿宋" w:eastAsia="仿宋"/>
                <w:szCs w:val="21"/>
              </w:rPr>
            </w:pPr>
            <w:r>
              <w:rPr>
                <w:rFonts w:hint="eastAsia" w:ascii="仿宋" w:hAnsi="仿宋" w:eastAsia="仿宋"/>
                <w:szCs w:val="21"/>
              </w:rPr>
              <w:t>情况</w:t>
            </w:r>
          </w:p>
        </w:tc>
        <w:tc>
          <w:tcPr>
            <w:tcW w:w="6483" w:type="dxa"/>
            <w:gridSpan w:val="7"/>
            <w:noWrap/>
            <w:vAlign w:val="center"/>
          </w:tcPr>
          <w:p w14:paraId="3BC4C5F9">
            <w:pPr>
              <w:spacing w:line="560" w:lineRule="exact"/>
              <w:jc w:val="center"/>
              <w:rPr>
                <w:rFonts w:ascii="仿宋" w:hAnsi="仿宋" w:eastAsia="仿宋"/>
                <w:szCs w:val="21"/>
              </w:rPr>
            </w:pPr>
          </w:p>
        </w:tc>
      </w:tr>
      <w:tr w14:paraId="11C5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1F147050">
            <w:pPr>
              <w:spacing w:line="560" w:lineRule="exact"/>
              <w:jc w:val="center"/>
              <w:rPr>
                <w:rFonts w:ascii="仿宋" w:hAnsi="仿宋" w:eastAsia="仿宋"/>
                <w:szCs w:val="21"/>
              </w:rPr>
            </w:pPr>
            <w:r>
              <w:rPr>
                <w:rFonts w:hint="eastAsia" w:ascii="仿宋" w:hAnsi="仿宋" w:eastAsia="仿宋"/>
                <w:szCs w:val="21"/>
              </w:rPr>
              <w:t>行业影响及资质情况</w:t>
            </w:r>
          </w:p>
        </w:tc>
        <w:tc>
          <w:tcPr>
            <w:tcW w:w="6483" w:type="dxa"/>
            <w:gridSpan w:val="7"/>
            <w:noWrap/>
            <w:vAlign w:val="center"/>
          </w:tcPr>
          <w:p w14:paraId="7C452B17">
            <w:pPr>
              <w:spacing w:line="560" w:lineRule="exact"/>
              <w:jc w:val="center"/>
              <w:rPr>
                <w:rFonts w:ascii="仿宋" w:hAnsi="仿宋" w:eastAsia="仿宋"/>
                <w:szCs w:val="21"/>
              </w:rPr>
            </w:pPr>
          </w:p>
        </w:tc>
      </w:tr>
      <w:tr w14:paraId="255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F56B5B5">
            <w:pPr>
              <w:spacing w:line="560" w:lineRule="exact"/>
              <w:jc w:val="center"/>
              <w:rPr>
                <w:rFonts w:ascii="仿宋" w:hAnsi="仿宋" w:eastAsia="仿宋"/>
                <w:szCs w:val="21"/>
              </w:rPr>
            </w:pPr>
            <w:r>
              <w:rPr>
                <w:rFonts w:hint="eastAsia" w:ascii="仿宋" w:hAnsi="仿宋" w:eastAsia="仿宋"/>
                <w:szCs w:val="21"/>
              </w:rPr>
              <w:t>备注</w:t>
            </w:r>
          </w:p>
        </w:tc>
        <w:tc>
          <w:tcPr>
            <w:tcW w:w="6483" w:type="dxa"/>
            <w:gridSpan w:val="7"/>
            <w:noWrap/>
            <w:vAlign w:val="center"/>
          </w:tcPr>
          <w:p w14:paraId="296621D8">
            <w:pPr>
              <w:spacing w:line="560" w:lineRule="exact"/>
              <w:jc w:val="center"/>
              <w:rPr>
                <w:rFonts w:ascii="仿宋" w:hAnsi="仿宋" w:eastAsia="仿宋"/>
                <w:szCs w:val="21"/>
              </w:rPr>
            </w:pPr>
          </w:p>
        </w:tc>
      </w:tr>
    </w:tbl>
    <w:p w14:paraId="3AF35568">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9" w:name="_Toc14113"/>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、投标报价表：</w:t>
      </w:r>
      <w:bookmarkEnd w:id="29"/>
    </w:p>
    <w:p w14:paraId="7A16BB04">
      <w:pPr>
        <w:spacing w:afterLines="50"/>
        <w:jc w:val="center"/>
        <w:rPr>
          <w:rFonts w:asciiTheme="minorEastAsia" w:hAnsiTheme="minorEastAsia"/>
          <w:sz w:val="36"/>
          <w:szCs w:val="36"/>
        </w:rPr>
      </w:pPr>
      <w:r>
        <w:rPr>
          <w:rFonts w:hint="eastAsia" w:asciiTheme="minorEastAsia" w:hAnsiTheme="minorEastAsia"/>
          <w:sz w:val="36"/>
          <w:szCs w:val="36"/>
        </w:rPr>
        <w:t>投标报价表</w:t>
      </w:r>
    </w:p>
    <w:p w14:paraId="277A2B2C">
      <w:pPr>
        <w:spacing w:line="360" w:lineRule="auto"/>
        <w:ind w:firstLine="560" w:firstLineChars="200"/>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投标人名称：</w:t>
      </w:r>
    </w:p>
    <w:p w14:paraId="60F11C72">
      <w:pPr>
        <w:spacing w:line="360" w:lineRule="auto"/>
        <w:ind w:firstLine="560" w:firstLineChars="200"/>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 xml:space="preserve">投标项目名称：《架空绝缘电缆人工气候老化试验装置》采购项目    </w:t>
      </w:r>
    </w:p>
    <w:p w14:paraId="1F6FD49C">
      <w:pPr>
        <w:spacing w:line="360" w:lineRule="auto"/>
        <w:ind w:firstLine="560" w:firstLineChars="200"/>
        <w:jc w:val="left"/>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投标报价：</w:t>
      </w:r>
    </w:p>
    <w:tbl>
      <w:tblPr>
        <w:tblStyle w:val="18"/>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7507EF64">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78CE44A9">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1B548FF9">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3010D40B">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2531C5E4">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2569B826">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价格（万元）</w:t>
            </w:r>
          </w:p>
        </w:tc>
        <w:tc>
          <w:tcPr>
            <w:tcW w:w="1769" w:type="dxa"/>
            <w:tcBorders>
              <w:top w:val="single" w:color="auto" w:sz="4" w:space="0"/>
              <w:left w:val="nil"/>
              <w:bottom w:val="single" w:color="auto" w:sz="4" w:space="0"/>
              <w:right w:val="single" w:color="auto" w:sz="4" w:space="0"/>
            </w:tcBorders>
            <w:shd w:val="clear" w:color="auto" w:fill="auto"/>
            <w:vAlign w:val="center"/>
          </w:tcPr>
          <w:p w14:paraId="323F2B44">
            <w:pPr>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cs="宋体" w:asciiTheme="minorEastAsia" w:hAnsiTheme="minorEastAsia"/>
                <w:kern w:val="0"/>
                <w:sz w:val="28"/>
                <w:szCs w:val="28"/>
                <w:highlight w:val="none"/>
              </w:rPr>
              <w:t>/税率）</w:t>
            </w:r>
          </w:p>
        </w:tc>
      </w:tr>
      <w:tr w14:paraId="59E0F0C7">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4A5B55FB">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02D484EB">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人工气候老化箱</w:t>
            </w:r>
          </w:p>
        </w:tc>
        <w:tc>
          <w:tcPr>
            <w:tcW w:w="916" w:type="dxa"/>
            <w:tcBorders>
              <w:top w:val="nil"/>
              <w:left w:val="nil"/>
              <w:bottom w:val="single" w:color="auto" w:sz="4" w:space="0"/>
              <w:right w:val="single" w:color="auto" w:sz="4" w:space="0"/>
            </w:tcBorders>
            <w:shd w:val="clear" w:color="auto" w:fill="auto"/>
            <w:vAlign w:val="center"/>
          </w:tcPr>
          <w:p w14:paraId="4DE7F2B8">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916" w:type="dxa"/>
            <w:tcBorders>
              <w:top w:val="nil"/>
              <w:left w:val="nil"/>
              <w:bottom w:val="single" w:color="auto" w:sz="4" w:space="0"/>
              <w:right w:val="single" w:color="auto" w:sz="4" w:space="0"/>
            </w:tcBorders>
            <w:shd w:val="clear" w:color="auto" w:fill="auto"/>
            <w:vAlign w:val="center"/>
          </w:tcPr>
          <w:p w14:paraId="0173D2DB">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kern w:val="0"/>
                <w:sz w:val="24"/>
                <w:szCs w:val="24"/>
                <w:highlight w:val="none"/>
              </w:rPr>
              <w:t>台</w:t>
            </w:r>
          </w:p>
        </w:tc>
        <w:tc>
          <w:tcPr>
            <w:tcW w:w="1709" w:type="dxa"/>
            <w:tcBorders>
              <w:top w:val="nil"/>
              <w:left w:val="nil"/>
              <w:bottom w:val="single" w:color="auto" w:sz="4" w:space="0"/>
              <w:right w:val="single" w:color="auto" w:sz="4" w:space="0"/>
            </w:tcBorders>
            <w:shd w:val="clear" w:color="auto" w:fill="auto"/>
            <w:vAlign w:val="center"/>
          </w:tcPr>
          <w:p w14:paraId="47B3D607">
            <w:pPr>
              <w:widowControl/>
              <w:spacing w:line="360" w:lineRule="auto"/>
              <w:jc w:val="center"/>
              <w:rPr>
                <w:rFonts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67589376">
            <w:pPr>
              <w:widowControl/>
              <w:spacing w:line="360" w:lineRule="auto"/>
              <w:jc w:val="center"/>
              <w:rPr>
                <w:rFonts w:cs="宋体" w:asciiTheme="minorEastAsia" w:hAnsiTheme="minorEastAsia"/>
                <w:kern w:val="0"/>
                <w:sz w:val="28"/>
                <w:szCs w:val="28"/>
                <w:highlight w:val="none"/>
              </w:rPr>
            </w:pPr>
          </w:p>
        </w:tc>
      </w:tr>
      <w:tr w14:paraId="7EE4CE1C">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1CF76753">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2</w:t>
            </w:r>
          </w:p>
        </w:tc>
        <w:tc>
          <w:tcPr>
            <w:tcW w:w="1749" w:type="dxa"/>
            <w:tcBorders>
              <w:top w:val="nil"/>
              <w:left w:val="nil"/>
              <w:bottom w:val="single" w:color="auto" w:sz="4" w:space="0"/>
              <w:right w:val="single" w:color="auto" w:sz="4" w:space="0"/>
            </w:tcBorders>
            <w:shd w:val="clear" w:color="auto" w:fill="auto"/>
            <w:vAlign w:val="center"/>
          </w:tcPr>
          <w:p w14:paraId="084AD2A0">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臭氧试验箱</w:t>
            </w:r>
          </w:p>
        </w:tc>
        <w:tc>
          <w:tcPr>
            <w:tcW w:w="916" w:type="dxa"/>
            <w:tcBorders>
              <w:top w:val="nil"/>
              <w:left w:val="nil"/>
              <w:bottom w:val="single" w:color="auto" w:sz="4" w:space="0"/>
              <w:right w:val="single" w:color="auto" w:sz="4" w:space="0"/>
            </w:tcBorders>
            <w:shd w:val="clear" w:color="auto" w:fill="auto"/>
            <w:vAlign w:val="center"/>
          </w:tcPr>
          <w:p w14:paraId="0033AB3D">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916" w:type="dxa"/>
            <w:tcBorders>
              <w:top w:val="nil"/>
              <w:left w:val="nil"/>
              <w:bottom w:val="single" w:color="auto" w:sz="4" w:space="0"/>
              <w:right w:val="single" w:color="auto" w:sz="4" w:space="0"/>
            </w:tcBorders>
            <w:shd w:val="clear" w:color="auto" w:fill="auto"/>
            <w:vAlign w:val="center"/>
          </w:tcPr>
          <w:p w14:paraId="1216A9DA">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kern w:val="0"/>
                <w:sz w:val="24"/>
                <w:szCs w:val="24"/>
                <w:highlight w:val="none"/>
              </w:rPr>
              <w:t>台</w:t>
            </w:r>
          </w:p>
        </w:tc>
        <w:tc>
          <w:tcPr>
            <w:tcW w:w="1709" w:type="dxa"/>
            <w:tcBorders>
              <w:top w:val="nil"/>
              <w:left w:val="nil"/>
              <w:bottom w:val="single" w:color="auto" w:sz="4" w:space="0"/>
              <w:right w:val="single" w:color="auto" w:sz="4" w:space="0"/>
            </w:tcBorders>
            <w:shd w:val="clear" w:color="auto" w:fill="auto"/>
            <w:vAlign w:val="center"/>
          </w:tcPr>
          <w:p w14:paraId="05C33561">
            <w:pPr>
              <w:widowControl/>
              <w:spacing w:line="360" w:lineRule="auto"/>
              <w:jc w:val="center"/>
              <w:rPr>
                <w:rFonts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2A857B1D">
            <w:pPr>
              <w:widowControl/>
              <w:spacing w:line="360" w:lineRule="auto"/>
              <w:jc w:val="center"/>
              <w:rPr>
                <w:rFonts w:cs="宋体" w:asciiTheme="minorEastAsia" w:hAnsiTheme="minorEastAsia"/>
                <w:kern w:val="0"/>
                <w:sz w:val="28"/>
                <w:szCs w:val="28"/>
                <w:highlight w:val="none"/>
              </w:rPr>
            </w:pPr>
          </w:p>
        </w:tc>
      </w:tr>
      <w:tr w14:paraId="34636F8F">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2250FE0E">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3</w:t>
            </w:r>
          </w:p>
        </w:tc>
        <w:tc>
          <w:tcPr>
            <w:tcW w:w="1749" w:type="dxa"/>
            <w:tcBorders>
              <w:top w:val="nil"/>
              <w:left w:val="nil"/>
              <w:bottom w:val="single" w:color="auto" w:sz="4" w:space="0"/>
              <w:right w:val="single" w:color="auto" w:sz="4" w:space="0"/>
            </w:tcBorders>
            <w:shd w:val="clear" w:color="auto" w:fill="auto"/>
            <w:vAlign w:val="center"/>
          </w:tcPr>
          <w:p w14:paraId="0CFFB641">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低温试验箱</w:t>
            </w:r>
          </w:p>
        </w:tc>
        <w:tc>
          <w:tcPr>
            <w:tcW w:w="916" w:type="dxa"/>
            <w:tcBorders>
              <w:top w:val="nil"/>
              <w:left w:val="nil"/>
              <w:bottom w:val="single" w:color="auto" w:sz="4" w:space="0"/>
              <w:right w:val="single" w:color="auto" w:sz="4" w:space="0"/>
            </w:tcBorders>
            <w:shd w:val="clear" w:color="auto" w:fill="auto"/>
            <w:vAlign w:val="center"/>
          </w:tcPr>
          <w:p w14:paraId="35DB2784">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916" w:type="dxa"/>
            <w:tcBorders>
              <w:top w:val="nil"/>
              <w:left w:val="nil"/>
              <w:bottom w:val="single" w:color="auto" w:sz="4" w:space="0"/>
              <w:right w:val="single" w:color="auto" w:sz="4" w:space="0"/>
            </w:tcBorders>
            <w:shd w:val="clear" w:color="auto" w:fill="auto"/>
            <w:vAlign w:val="center"/>
          </w:tcPr>
          <w:p w14:paraId="19E7863C">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kern w:val="0"/>
                <w:sz w:val="24"/>
                <w:szCs w:val="24"/>
                <w:highlight w:val="none"/>
              </w:rPr>
              <w:t>台</w:t>
            </w:r>
          </w:p>
        </w:tc>
        <w:tc>
          <w:tcPr>
            <w:tcW w:w="1709" w:type="dxa"/>
            <w:tcBorders>
              <w:top w:val="nil"/>
              <w:left w:val="nil"/>
              <w:bottom w:val="single" w:color="auto" w:sz="4" w:space="0"/>
              <w:right w:val="single" w:color="auto" w:sz="4" w:space="0"/>
            </w:tcBorders>
            <w:shd w:val="clear" w:color="auto" w:fill="auto"/>
            <w:vAlign w:val="center"/>
          </w:tcPr>
          <w:p w14:paraId="39122EEA">
            <w:pPr>
              <w:widowControl/>
              <w:spacing w:line="360" w:lineRule="auto"/>
              <w:jc w:val="center"/>
              <w:rPr>
                <w:rFonts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255CB8BA">
            <w:pPr>
              <w:widowControl/>
              <w:spacing w:line="360" w:lineRule="auto"/>
              <w:jc w:val="center"/>
              <w:rPr>
                <w:rFonts w:cs="宋体" w:asciiTheme="minorEastAsia" w:hAnsiTheme="minorEastAsia"/>
                <w:kern w:val="0"/>
                <w:sz w:val="28"/>
                <w:szCs w:val="28"/>
                <w:highlight w:val="none"/>
              </w:rPr>
            </w:pPr>
          </w:p>
        </w:tc>
      </w:tr>
      <w:tr w14:paraId="4A303393">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3F52B53B">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4</w:t>
            </w: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0AF280D">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合计</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ABE5EF9">
            <w:pPr>
              <w:widowControl/>
              <w:spacing w:line="380" w:lineRule="exact"/>
              <w:jc w:val="center"/>
              <w:rPr>
                <w:rFonts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3D7FFA">
            <w:pPr>
              <w:widowControl/>
              <w:spacing w:line="380" w:lineRule="exact"/>
              <w:jc w:val="center"/>
              <w:rPr>
                <w:rFonts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BA82F8E">
            <w:pPr>
              <w:spacing w:line="360" w:lineRule="auto"/>
              <w:rPr>
                <w:rFonts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3F5F637E">
            <w:pPr>
              <w:spacing w:line="360" w:lineRule="auto"/>
              <w:rPr>
                <w:rFonts w:cs="Times New Roman" w:asciiTheme="minorEastAsia" w:hAnsiTheme="minorEastAsia"/>
                <w:sz w:val="28"/>
                <w:szCs w:val="28"/>
                <w:highlight w:val="none"/>
              </w:rPr>
            </w:pPr>
          </w:p>
        </w:tc>
      </w:tr>
      <w:tr w14:paraId="3B0D97F8">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3E2A31DA">
            <w:pPr>
              <w:spacing w:line="360" w:lineRule="auto"/>
              <w:rPr>
                <w:rFonts w:hint="default"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备注：所有内部工装须满足GB/T 12527附录A及GB/T 14049附录C的试验条件要求。</w:t>
            </w:r>
          </w:p>
        </w:tc>
      </w:tr>
    </w:tbl>
    <w:p w14:paraId="16B29500">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63E2F0A0">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2AC63A10">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sz w:val="28"/>
          <w:szCs w:val="28"/>
          <w:highlight w:val="none"/>
          <w:u w:val="single"/>
        </w:rPr>
        <w:t>合同签订后付40%，验收合格后付至合同额的95%，质保期结束后付5%，是</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否</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接受承兑汇票，接受三个月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六个月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w:t>
      </w:r>
    </w:p>
    <w:p w14:paraId="45A45EE0">
      <w:pPr>
        <w:spacing w:line="50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sym w:font="Wingdings" w:char="00A8"/>
      </w:r>
      <w:r>
        <w:rPr>
          <w:rFonts w:hint="eastAsia" w:cs="仿宋" w:asciiTheme="minorEastAsia" w:hAnsiTheme="minorEastAsia"/>
          <w:sz w:val="28"/>
          <w:szCs w:val="28"/>
        </w:rPr>
        <w:t>方案二：</w:t>
      </w:r>
    </w:p>
    <w:p w14:paraId="6235DB02">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交期（以日历天计算）：</w:t>
      </w:r>
    </w:p>
    <w:p w14:paraId="7B84B9D4">
      <w:pPr>
        <w:pStyle w:val="8"/>
        <w:spacing w:before="0" w:line="500" w:lineRule="exact"/>
        <w:ind w:firstLine="562" w:firstLineChars="200"/>
        <w:rPr>
          <w:rFonts w:asciiTheme="minorEastAsia" w:hAnsiTheme="minorEastAsia" w:eastAsiaTheme="minorEastAsia"/>
        </w:rPr>
      </w:pPr>
      <w:r>
        <w:rPr>
          <w:rFonts w:hint="eastAsia" w:cs="仿宋" w:asciiTheme="minorEastAsia" w:hAnsiTheme="minorEastAsia" w:eastAsiaTheme="minorEastAsia"/>
          <w:b/>
          <w:bCs/>
          <w:sz w:val="28"/>
          <w:szCs w:val="28"/>
        </w:rPr>
        <w:t>质保期：</w:t>
      </w:r>
    </w:p>
    <w:p w14:paraId="68547C41">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售后及服务承诺：</w:t>
      </w:r>
    </w:p>
    <w:p w14:paraId="0AA6AA33">
      <w:pPr>
        <w:spacing w:line="560" w:lineRule="exact"/>
        <w:rPr>
          <w:rFonts w:cs="仿宋" w:asciiTheme="minorEastAsia" w:hAnsiTheme="minorEastAsia"/>
          <w:b/>
          <w:sz w:val="28"/>
          <w:szCs w:val="28"/>
        </w:rPr>
      </w:pPr>
    </w:p>
    <w:p w14:paraId="1A10B83E">
      <w:pPr>
        <w:spacing w:line="56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投标人代表签字（公章）</w:t>
      </w:r>
    </w:p>
    <w:p w14:paraId="22560999">
      <w:pPr>
        <w:spacing w:line="560" w:lineRule="exact"/>
        <w:ind w:firstLine="560" w:firstLineChars="200"/>
        <w:rPr>
          <w:rFonts w:cs="仿宋" w:asciiTheme="minorEastAsia" w:hAnsiTheme="minorEastAsia"/>
          <w:sz w:val="28"/>
          <w:szCs w:val="28"/>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rPr>
        <w:t>日期：</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年</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月</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日</w:t>
      </w:r>
    </w:p>
    <w:p w14:paraId="50BADB8E">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0" w:name="_Toc23101"/>
      <w:r>
        <w:rPr>
          <w:rFonts w:hint="eastAsia" w:asciiTheme="minorEastAsia" w:hAnsiTheme="minorEastAsia"/>
          <w:b/>
          <w:bCs/>
          <w:sz w:val="28"/>
          <w:szCs w:val="28"/>
          <w:lang w:val="en-US" w:eastAsia="zh-CN"/>
        </w:rPr>
        <w:t>七</w:t>
      </w:r>
      <w:r>
        <w:rPr>
          <w:rFonts w:hint="eastAsia" w:asciiTheme="minorEastAsia" w:hAnsiTheme="minorEastAsia"/>
          <w:b/>
          <w:bCs/>
          <w:sz w:val="28"/>
          <w:szCs w:val="28"/>
        </w:rPr>
        <w:t>、投标人关于资格的声明函：</w:t>
      </w:r>
      <w:bookmarkEnd w:id="30"/>
    </w:p>
    <w:p w14:paraId="153F75C1">
      <w:pPr>
        <w:jc w:val="center"/>
        <w:rPr>
          <w:rFonts w:asciiTheme="minorEastAsia" w:hAnsiTheme="minorEastAsia"/>
          <w:sz w:val="32"/>
          <w:szCs w:val="32"/>
        </w:rPr>
      </w:pPr>
    </w:p>
    <w:p w14:paraId="467EF0AD">
      <w:pPr>
        <w:jc w:val="center"/>
        <w:rPr>
          <w:rFonts w:asciiTheme="minorEastAsia" w:hAnsiTheme="minorEastAsia"/>
          <w:sz w:val="32"/>
          <w:szCs w:val="32"/>
        </w:rPr>
      </w:pPr>
      <w:r>
        <w:rPr>
          <w:rFonts w:hint="eastAsia" w:asciiTheme="minorEastAsia" w:hAnsiTheme="minorEastAsia"/>
          <w:sz w:val="32"/>
          <w:szCs w:val="32"/>
        </w:rPr>
        <w:t>投标人资格声明函</w:t>
      </w:r>
    </w:p>
    <w:p w14:paraId="5003C5FF">
      <w:pPr>
        <w:rPr>
          <w:rFonts w:asciiTheme="minorEastAsia" w:hAnsiTheme="minorEastAsia"/>
          <w:sz w:val="28"/>
          <w:szCs w:val="28"/>
        </w:rPr>
      </w:pPr>
    </w:p>
    <w:p w14:paraId="516CA08C">
      <w:pPr>
        <w:rPr>
          <w:rFonts w:asciiTheme="minorEastAsia" w:hAnsiTheme="minorEastAsia"/>
          <w:sz w:val="28"/>
          <w:szCs w:val="28"/>
        </w:rPr>
      </w:pPr>
      <w:r>
        <w:rPr>
          <w:rFonts w:hint="eastAsia" w:asciiTheme="minorEastAsia" w:hAnsiTheme="minorEastAsia"/>
          <w:sz w:val="28"/>
          <w:szCs w:val="28"/>
        </w:rPr>
        <w:t>广东中质检测技术有限公司：</w:t>
      </w:r>
    </w:p>
    <w:p w14:paraId="14E4744D">
      <w:pPr>
        <w:pStyle w:val="42"/>
        <w:spacing w:line="560" w:lineRule="exact"/>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关于贵方     年    月    日 （招标文件时间）招标公告，</w:t>
      </w:r>
    </w:p>
    <w:p w14:paraId="283A0694">
      <w:pPr>
        <w:pStyle w:val="42"/>
        <w:spacing w:line="560" w:lineRule="exact"/>
        <w:jc w:val="left"/>
        <w:rPr>
          <w:rFonts w:asciiTheme="minorEastAsia" w:hAnsiTheme="minorEastAsia" w:eastAsiaTheme="minorEastAsia"/>
          <w:sz w:val="28"/>
          <w:szCs w:val="28"/>
        </w:rPr>
      </w:pPr>
      <w:r>
        <w:rPr>
          <w:rFonts w:hint="eastAsia" w:asciiTheme="minorEastAsia" w:hAnsiTheme="minorEastAsia" w:eastAsiaTheme="minorEastAsia"/>
          <w:sz w:val="28"/>
          <w:szCs w:val="28"/>
        </w:rPr>
        <w:t>本签字人愿意参加投标，提供招标文件中规定的《</w:t>
      </w:r>
      <w:r>
        <w:rPr>
          <w:rFonts w:hint="eastAsia" w:asciiTheme="minorEastAsia" w:hAnsiTheme="minorEastAsia" w:eastAsiaTheme="minorEastAsia"/>
          <w:sz w:val="28"/>
          <w:szCs w:val="28"/>
          <w:lang w:eastAsia="zh-CN"/>
        </w:rPr>
        <w:t>架空绝缘电缆人工气候老化试验装置</w:t>
      </w:r>
      <w:r>
        <w:rPr>
          <w:rFonts w:hint="eastAsia" w:asciiTheme="minorEastAsia" w:hAnsiTheme="minorEastAsia" w:eastAsiaTheme="minorEastAsia"/>
          <w:sz w:val="28"/>
          <w:szCs w:val="28"/>
        </w:rPr>
        <w:t>》采购项目服务内容，并证明提交的下列文件和说明是准确的和真实的。</w:t>
      </w:r>
    </w:p>
    <w:p w14:paraId="0BADBCCF">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1.由（工商管理部门）签发的我方工商营业执照复印件（加盖公章）一份。</w:t>
      </w:r>
    </w:p>
    <w:p w14:paraId="5760C7FE">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2.其他能使采购人满意的资格证明文件。</w:t>
      </w:r>
    </w:p>
    <w:p w14:paraId="2BF19866">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3.本签字人确认资格文件中的说明以及投标文件中所有提交的文件和材料是真实的、准确的。</w:t>
      </w:r>
    </w:p>
    <w:p w14:paraId="0A97A2EF">
      <w:pPr>
        <w:ind w:firstLine="560" w:firstLineChars="200"/>
        <w:rPr>
          <w:rFonts w:asciiTheme="minorEastAsia" w:hAnsiTheme="minorEastAsia"/>
          <w:sz w:val="28"/>
          <w:szCs w:val="28"/>
        </w:rPr>
      </w:pPr>
      <w:r>
        <w:rPr>
          <w:rFonts w:hint="eastAsia" w:asciiTheme="minorEastAsia" w:hAnsiTheme="minorEastAsia"/>
          <w:sz w:val="28"/>
          <w:szCs w:val="28"/>
        </w:rPr>
        <w:t>单位的名称和地址：             授权签署本资格文件人：</w:t>
      </w:r>
    </w:p>
    <w:p w14:paraId="21B5ED3F">
      <w:pPr>
        <w:ind w:firstLine="560" w:firstLineChars="200"/>
        <w:rPr>
          <w:rFonts w:asciiTheme="minorEastAsia" w:hAnsiTheme="minorEastAsia"/>
          <w:sz w:val="28"/>
          <w:szCs w:val="28"/>
        </w:rPr>
      </w:pPr>
      <w:r>
        <w:rPr>
          <w:rFonts w:hint="eastAsia" w:asciiTheme="minorEastAsia" w:hAnsiTheme="minorEastAsia"/>
          <w:sz w:val="28"/>
          <w:szCs w:val="28"/>
        </w:rPr>
        <w:t xml:space="preserve">名称：                         签字人职务：               </w:t>
      </w:r>
    </w:p>
    <w:p w14:paraId="6B80E312">
      <w:pPr>
        <w:ind w:firstLine="560" w:firstLineChars="200"/>
        <w:rPr>
          <w:rFonts w:asciiTheme="minorEastAsia" w:hAnsiTheme="minorEastAsia"/>
          <w:sz w:val="28"/>
          <w:szCs w:val="28"/>
        </w:rPr>
      </w:pPr>
      <w:r>
        <w:rPr>
          <w:rFonts w:hint="eastAsia" w:asciiTheme="minorEastAsia" w:hAnsiTheme="minorEastAsia"/>
          <w:sz w:val="28"/>
          <w:szCs w:val="28"/>
        </w:rPr>
        <w:t xml:space="preserve">地址：                         签字人姓名：               </w:t>
      </w:r>
    </w:p>
    <w:p w14:paraId="5B0073F8">
      <w:pPr>
        <w:ind w:firstLine="560" w:firstLineChars="200"/>
        <w:rPr>
          <w:rFonts w:asciiTheme="minorEastAsia" w:hAnsiTheme="minorEastAsia"/>
          <w:sz w:val="28"/>
          <w:szCs w:val="28"/>
        </w:rPr>
      </w:pPr>
      <w:r>
        <w:rPr>
          <w:rFonts w:hint="eastAsia" w:asciiTheme="minorEastAsia" w:hAnsiTheme="minorEastAsia"/>
          <w:sz w:val="28"/>
          <w:szCs w:val="28"/>
        </w:rPr>
        <w:t xml:space="preserve">传真：                         电      话：               </w:t>
      </w:r>
    </w:p>
    <w:p w14:paraId="4AB380BC">
      <w:pPr>
        <w:ind w:firstLine="560" w:firstLineChars="200"/>
        <w:rPr>
          <w:rFonts w:asciiTheme="minorEastAsia" w:hAnsiTheme="minorEastAsia"/>
          <w:sz w:val="28"/>
          <w:szCs w:val="28"/>
        </w:rPr>
      </w:pPr>
      <w:r>
        <w:rPr>
          <w:rFonts w:hint="eastAsia" w:asciiTheme="minorEastAsia" w:hAnsiTheme="minorEastAsia"/>
          <w:sz w:val="28"/>
          <w:szCs w:val="28"/>
        </w:rPr>
        <w:t xml:space="preserve">邮编：                      </w:t>
      </w:r>
    </w:p>
    <w:p w14:paraId="6EB82585">
      <w:pPr>
        <w:ind w:firstLine="560" w:firstLineChars="200"/>
        <w:rPr>
          <w:rFonts w:asciiTheme="minorEastAsia" w:hAnsiTheme="minorEastAsia"/>
          <w:sz w:val="28"/>
          <w:szCs w:val="28"/>
        </w:rPr>
      </w:pPr>
      <w:r>
        <w:rPr>
          <w:rFonts w:hint="eastAsia" w:asciiTheme="minorEastAsia" w:hAnsiTheme="minorEastAsia"/>
          <w:sz w:val="28"/>
          <w:szCs w:val="28"/>
        </w:rPr>
        <w:t xml:space="preserve">投标人签字（公章）：              </w:t>
      </w:r>
    </w:p>
    <w:p w14:paraId="07EE5CB8">
      <w:pPr>
        <w:ind w:firstLine="560" w:firstLineChars="200"/>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rPr>
        <w:t>日期：      年   月   日</w:t>
      </w:r>
    </w:p>
    <w:p w14:paraId="37821204">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1" w:name="_Toc366"/>
      <w:r>
        <w:rPr>
          <w:rFonts w:hint="eastAsia" w:asciiTheme="minorEastAsia" w:hAnsiTheme="minorEastAsia"/>
          <w:b/>
          <w:bCs/>
          <w:sz w:val="28"/>
          <w:szCs w:val="28"/>
          <w:lang w:val="en-US" w:eastAsia="zh-CN"/>
        </w:rPr>
        <w:t>八</w:t>
      </w:r>
      <w:r>
        <w:rPr>
          <w:rFonts w:hint="eastAsia" w:asciiTheme="minorEastAsia" w:hAnsiTheme="minorEastAsia"/>
          <w:b/>
          <w:bCs/>
          <w:sz w:val="28"/>
          <w:szCs w:val="28"/>
        </w:rPr>
        <w:t>、项目实施方案，技术响应表（格式自拟）：</w:t>
      </w:r>
      <w:bookmarkEnd w:id="31"/>
    </w:p>
    <w:p w14:paraId="697C7300">
      <w:pPr>
        <w:tabs>
          <w:tab w:val="left" w:pos="1134"/>
          <w:tab w:val="left" w:pos="1442"/>
        </w:tabs>
        <w:spacing w:beforeLines="50"/>
        <w:ind w:left="560"/>
        <w:rPr>
          <w:rFonts w:asciiTheme="minorEastAsia" w:hAnsiTheme="minorEastAsia"/>
          <w:sz w:val="28"/>
          <w:szCs w:val="28"/>
        </w:rPr>
      </w:pPr>
    </w:p>
    <w:p w14:paraId="68D269E6">
      <w:pPr>
        <w:tabs>
          <w:tab w:val="left" w:pos="1134"/>
          <w:tab w:val="left" w:pos="1442"/>
        </w:tabs>
        <w:spacing w:beforeLines="50"/>
        <w:ind w:left="560"/>
        <w:rPr>
          <w:rFonts w:asciiTheme="minorEastAsia" w:hAnsiTheme="minorEastAsia"/>
          <w:sz w:val="28"/>
          <w:szCs w:val="28"/>
        </w:rPr>
      </w:pPr>
    </w:p>
    <w:p w14:paraId="0277ABD9">
      <w:pPr>
        <w:tabs>
          <w:tab w:val="left" w:pos="1134"/>
          <w:tab w:val="left" w:pos="1442"/>
        </w:tabs>
        <w:spacing w:beforeLines="50"/>
        <w:ind w:left="560"/>
        <w:rPr>
          <w:rFonts w:asciiTheme="minorEastAsia" w:hAnsiTheme="minorEastAsia"/>
          <w:sz w:val="28"/>
          <w:szCs w:val="28"/>
        </w:rPr>
      </w:pPr>
    </w:p>
    <w:p w14:paraId="3FA36D52">
      <w:pPr>
        <w:tabs>
          <w:tab w:val="left" w:pos="1134"/>
          <w:tab w:val="left" w:pos="1442"/>
        </w:tabs>
        <w:spacing w:beforeLines="50"/>
        <w:ind w:left="560"/>
        <w:rPr>
          <w:rFonts w:asciiTheme="minorEastAsia" w:hAnsiTheme="minorEastAsia"/>
          <w:sz w:val="28"/>
          <w:szCs w:val="28"/>
        </w:rPr>
      </w:pPr>
    </w:p>
    <w:p w14:paraId="6CCEC274">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2" w:name="_Toc1148"/>
      <w:r>
        <w:rPr>
          <w:rFonts w:hint="eastAsia" w:asciiTheme="minorEastAsia" w:hAnsiTheme="minorEastAsia"/>
          <w:b/>
          <w:bCs/>
          <w:sz w:val="28"/>
          <w:szCs w:val="28"/>
          <w:lang w:val="en-US" w:eastAsia="zh-CN"/>
        </w:rPr>
        <w:t>九、</w:t>
      </w:r>
      <w:r>
        <w:rPr>
          <w:rFonts w:hint="eastAsia" w:asciiTheme="minorEastAsia" w:hAnsiTheme="minorEastAsia"/>
          <w:b/>
          <w:bCs/>
          <w:sz w:val="28"/>
          <w:szCs w:val="28"/>
        </w:rPr>
        <w:t>设备技术文件（格式自拟）：</w:t>
      </w:r>
      <w:bookmarkEnd w:id="32"/>
    </w:p>
    <w:p w14:paraId="13A8C9FC">
      <w:pPr>
        <w:pStyle w:val="31"/>
        <w:tabs>
          <w:tab w:val="left" w:pos="1134"/>
          <w:tab w:val="left" w:pos="1442"/>
        </w:tabs>
        <w:spacing w:beforeLines="50"/>
        <w:ind w:firstLine="0" w:firstLineChars="0"/>
        <w:rPr>
          <w:rFonts w:asciiTheme="minorEastAsia" w:hAnsiTheme="minorEastAsia"/>
          <w:b/>
          <w:bCs/>
          <w:sz w:val="28"/>
          <w:szCs w:val="28"/>
        </w:rPr>
      </w:pPr>
    </w:p>
    <w:p w14:paraId="01A0C47D">
      <w:pPr>
        <w:pStyle w:val="31"/>
        <w:tabs>
          <w:tab w:val="left" w:pos="1134"/>
          <w:tab w:val="left" w:pos="1442"/>
        </w:tabs>
        <w:spacing w:beforeLines="50"/>
        <w:ind w:firstLine="0" w:firstLineChars="0"/>
        <w:rPr>
          <w:rFonts w:asciiTheme="minorEastAsia" w:hAnsiTheme="minorEastAsia"/>
          <w:b/>
          <w:bCs/>
          <w:sz w:val="28"/>
          <w:szCs w:val="28"/>
        </w:rPr>
      </w:pPr>
    </w:p>
    <w:p w14:paraId="6AB99D9B">
      <w:pPr>
        <w:pStyle w:val="31"/>
        <w:tabs>
          <w:tab w:val="left" w:pos="1134"/>
          <w:tab w:val="left" w:pos="1442"/>
        </w:tabs>
        <w:spacing w:beforeLines="50"/>
        <w:ind w:firstLine="0" w:firstLineChars="0"/>
        <w:rPr>
          <w:rFonts w:asciiTheme="minorEastAsia" w:hAnsiTheme="minorEastAsia"/>
          <w:b/>
          <w:bCs/>
          <w:sz w:val="28"/>
          <w:szCs w:val="28"/>
        </w:rPr>
      </w:pPr>
    </w:p>
    <w:p w14:paraId="60015D48">
      <w:pPr>
        <w:pStyle w:val="31"/>
        <w:tabs>
          <w:tab w:val="left" w:pos="1134"/>
          <w:tab w:val="left" w:pos="1442"/>
        </w:tabs>
        <w:spacing w:beforeLines="50"/>
        <w:ind w:firstLine="0" w:firstLineChars="0"/>
        <w:rPr>
          <w:rFonts w:asciiTheme="minorEastAsia" w:hAnsiTheme="minorEastAsia"/>
          <w:b/>
          <w:bCs/>
          <w:sz w:val="28"/>
          <w:szCs w:val="28"/>
        </w:rPr>
      </w:pPr>
    </w:p>
    <w:p w14:paraId="53E8A960">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3" w:name="_Toc21213"/>
      <w:r>
        <w:rPr>
          <w:rFonts w:hint="eastAsia" w:asciiTheme="minorEastAsia" w:hAnsiTheme="minorEastAsia"/>
          <w:b/>
          <w:bCs/>
          <w:sz w:val="28"/>
          <w:szCs w:val="28"/>
          <w:lang w:val="en-US" w:eastAsia="zh-CN"/>
        </w:rPr>
        <w:t>十</w:t>
      </w:r>
      <w:r>
        <w:rPr>
          <w:rFonts w:hint="eastAsia" w:asciiTheme="minorEastAsia" w:hAnsiTheme="minorEastAsia"/>
          <w:b/>
          <w:bCs/>
          <w:sz w:val="28"/>
          <w:szCs w:val="28"/>
        </w:rPr>
        <w:t>、业绩案例（提供过往业绩案例，合同关键页、验收报告、发票等可以佐证的资料）</w:t>
      </w:r>
      <w:bookmarkEnd w:id="33"/>
    </w:p>
    <w:p w14:paraId="54F090A0">
      <w:pPr>
        <w:tabs>
          <w:tab w:val="left" w:pos="1134"/>
          <w:tab w:val="left" w:pos="1442"/>
        </w:tabs>
        <w:spacing w:beforeLines="50"/>
        <w:ind w:left="560"/>
        <w:rPr>
          <w:rFonts w:asciiTheme="minorEastAsia" w:hAnsiTheme="minorEastAsia"/>
          <w:sz w:val="28"/>
          <w:szCs w:val="28"/>
        </w:rPr>
      </w:pPr>
    </w:p>
    <w:p w14:paraId="15F7F0B7">
      <w:pPr>
        <w:tabs>
          <w:tab w:val="left" w:pos="1134"/>
          <w:tab w:val="left" w:pos="1442"/>
        </w:tabs>
        <w:spacing w:beforeLines="50"/>
        <w:ind w:left="560"/>
        <w:rPr>
          <w:rFonts w:asciiTheme="minorEastAsia" w:hAnsiTheme="minorEastAsia"/>
          <w:sz w:val="28"/>
          <w:szCs w:val="28"/>
        </w:rPr>
      </w:pPr>
    </w:p>
    <w:p w14:paraId="0BF8AA63">
      <w:pPr>
        <w:tabs>
          <w:tab w:val="left" w:pos="1134"/>
          <w:tab w:val="left" w:pos="1442"/>
        </w:tabs>
        <w:spacing w:beforeLines="50"/>
        <w:ind w:left="560"/>
        <w:rPr>
          <w:rFonts w:asciiTheme="minorEastAsia" w:hAnsiTheme="minorEastAsia"/>
          <w:sz w:val="28"/>
          <w:szCs w:val="28"/>
        </w:rPr>
      </w:pPr>
    </w:p>
    <w:p w14:paraId="0EE68357">
      <w:pPr>
        <w:tabs>
          <w:tab w:val="left" w:pos="1134"/>
          <w:tab w:val="left" w:pos="1442"/>
        </w:tabs>
        <w:spacing w:beforeLines="50"/>
        <w:ind w:left="560"/>
        <w:rPr>
          <w:rFonts w:asciiTheme="minorEastAsia" w:hAnsiTheme="minorEastAsia"/>
          <w:sz w:val="28"/>
          <w:szCs w:val="28"/>
        </w:rPr>
      </w:pPr>
    </w:p>
    <w:p w14:paraId="65F1BF2C">
      <w:pPr>
        <w:tabs>
          <w:tab w:val="left" w:pos="1134"/>
          <w:tab w:val="left" w:pos="1442"/>
        </w:tabs>
        <w:spacing w:beforeLines="50"/>
        <w:ind w:left="560"/>
        <w:rPr>
          <w:rFonts w:asciiTheme="minorEastAsia" w:hAnsiTheme="minorEastAsia"/>
          <w:sz w:val="28"/>
          <w:szCs w:val="28"/>
        </w:rPr>
      </w:pPr>
    </w:p>
    <w:p w14:paraId="23DC2757">
      <w:pPr>
        <w:pStyle w:val="31"/>
        <w:tabs>
          <w:tab w:val="left" w:pos="1134"/>
          <w:tab w:val="left" w:pos="1442"/>
        </w:tabs>
        <w:spacing w:beforeLines="50"/>
        <w:ind w:firstLine="0" w:firstLineChars="0"/>
        <w:rPr>
          <w:rFonts w:asciiTheme="minorEastAsia" w:hAnsiTheme="minorEastAsia"/>
          <w:b/>
          <w:bCs/>
          <w:sz w:val="28"/>
          <w:szCs w:val="28"/>
        </w:rPr>
      </w:pPr>
    </w:p>
    <w:p w14:paraId="28E64C51">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4" w:name="_Toc23754"/>
      <w:r>
        <w:rPr>
          <w:rFonts w:hint="eastAsia" w:asciiTheme="minorEastAsia" w:hAnsiTheme="minorEastAsia"/>
          <w:b/>
          <w:bCs/>
          <w:sz w:val="28"/>
          <w:szCs w:val="28"/>
        </w:rPr>
        <w:t>十</w:t>
      </w:r>
      <w:r>
        <w:rPr>
          <w:rFonts w:hint="eastAsia" w:asciiTheme="minorEastAsia" w:hAnsiTheme="minorEastAsia"/>
          <w:b/>
          <w:bCs/>
          <w:sz w:val="28"/>
          <w:szCs w:val="28"/>
          <w:lang w:val="en-US" w:eastAsia="zh-CN"/>
        </w:rPr>
        <w:t>一</w:t>
      </w:r>
      <w:r>
        <w:rPr>
          <w:rFonts w:hint="eastAsia" w:asciiTheme="minorEastAsia" w:hAnsiTheme="minorEastAsia"/>
          <w:b/>
          <w:bCs/>
          <w:sz w:val="28"/>
          <w:szCs w:val="28"/>
        </w:rPr>
        <w:t>、承诺函：</w:t>
      </w:r>
      <w:bookmarkEnd w:id="34"/>
    </w:p>
    <w:p w14:paraId="64DD3238">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rPr>
      </w:pPr>
      <w:r>
        <w:rPr>
          <w:rFonts w:hint="eastAsia" w:cs="MS Shell Dlg" w:asciiTheme="minorEastAsia" w:hAnsiTheme="minorEastAsia"/>
          <w:sz w:val="32"/>
          <w:szCs w:val="32"/>
        </w:rPr>
        <w:t>承 诺 函</w:t>
      </w:r>
    </w:p>
    <w:p w14:paraId="52A58142">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rPr>
      </w:pPr>
    </w:p>
    <w:p w14:paraId="2A68324B">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rPr>
      </w:pPr>
      <w:r>
        <w:rPr>
          <w:rFonts w:hint="eastAsia" w:asciiTheme="minorEastAsia" w:hAnsiTheme="minorEastAsia"/>
          <w:b w:val="0"/>
          <w:bCs/>
          <w:sz w:val="28"/>
          <w:szCs w:val="28"/>
        </w:rPr>
        <w:t>致广东中质检测技术有限公司：</w:t>
      </w:r>
    </w:p>
    <w:p w14:paraId="4FD979F8">
      <w:pPr>
        <w:pStyle w:val="31"/>
        <w:tabs>
          <w:tab w:val="left" w:pos="1134"/>
        </w:tabs>
        <w:spacing w:line="520" w:lineRule="exact"/>
        <w:ind w:firstLine="560"/>
        <w:jc w:val="left"/>
        <w:rPr>
          <w:rFonts w:asciiTheme="minorEastAsia" w:hAnsiTheme="minorEastAsia"/>
          <w:sz w:val="28"/>
          <w:szCs w:val="28"/>
        </w:rPr>
      </w:pPr>
      <w:r>
        <w:rPr>
          <w:rFonts w:hint="eastAsia" w:asciiTheme="minorEastAsia" w:hAnsiTheme="minorEastAsia"/>
          <w:sz w:val="28"/>
          <w:szCs w:val="28"/>
        </w:rPr>
        <w:t>我司参加贵司</w:t>
      </w:r>
      <w:bookmarkStart w:id="35" w:name="OLE_LINK19"/>
      <w:r>
        <w:rPr>
          <w:rFonts w:hint="eastAsia" w:ascii="宋体" w:hAnsi="宋体" w:eastAsia="宋体" w:cs="宋体"/>
          <w:sz w:val="30"/>
          <w:szCs w:val="30"/>
        </w:rPr>
        <w:t>《架空绝缘电缆人工气候老化试验装置》</w:t>
      </w:r>
      <w:bookmarkEnd w:id="35"/>
      <w:r>
        <w:rPr>
          <w:rFonts w:hint="eastAsia" w:asciiTheme="minorEastAsia" w:hAnsiTheme="minorEastAsia"/>
          <w:sz w:val="28"/>
          <w:szCs w:val="28"/>
        </w:rPr>
        <w:t>采购项目招标项目投标，在此郑重承诺：</w:t>
      </w:r>
    </w:p>
    <w:p w14:paraId="2DBAD017">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1.如我司中标，将严格遵守以下承诺：</w:t>
      </w:r>
    </w:p>
    <w:p w14:paraId="607E8D35">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2.不对本项目进行分包、转包或拆分。</w:t>
      </w:r>
    </w:p>
    <w:p w14:paraId="10E64FD0">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3.按时完成本项目，提供项目所需的充足人力及其他资源保障，保证所提交成果的质量。</w:t>
      </w:r>
    </w:p>
    <w:p w14:paraId="39C598A9">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4.承诺和愿意按照招标文件中的各项规定和要求，提供服务。</w:t>
      </w:r>
    </w:p>
    <w:p w14:paraId="24E7E4E7">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5.我单位愿意履行投标文件中的一切优惠条件和承诺措施，提供优质高效的服务。</w:t>
      </w:r>
    </w:p>
    <w:p w14:paraId="1ED6B2FB">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6.贵司有权确认项目组成员。</w:t>
      </w:r>
    </w:p>
    <w:p w14:paraId="244893B1">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7.接受贵司质询，按照要求对项目实施方案进行讲解，并对提出的问题进行澄清和说明。</w:t>
      </w:r>
    </w:p>
    <w:p w14:paraId="39BEB97F">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同意贵司安排人员前往我司接受培训</w:t>
      </w:r>
      <w:r>
        <w:rPr>
          <w:rFonts w:hint="eastAsia" w:asciiTheme="minorEastAsia" w:hAnsiTheme="minorEastAsia"/>
          <w:sz w:val="28"/>
          <w:szCs w:val="28"/>
        </w:rPr>
        <w:t>，</w:t>
      </w:r>
      <w:r>
        <w:rPr>
          <w:rFonts w:asciiTheme="minorEastAsia" w:hAnsiTheme="minorEastAsia"/>
          <w:sz w:val="28"/>
          <w:szCs w:val="28"/>
        </w:rPr>
        <w:t>以及我司派人到贵司现场提供培训</w:t>
      </w:r>
      <w:r>
        <w:rPr>
          <w:rFonts w:hint="eastAsia" w:asciiTheme="minorEastAsia" w:hAnsiTheme="minorEastAsia"/>
          <w:sz w:val="28"/>
          <w:szCs w:val="28"/>
        </w:rPr>
        <w:t>。</w:t>
      </w:r>
    </w:p>
    <w:p w14:paraId="0AEADBEA">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9.有保守本项目秘密的义务，项目全过程搜集信息、分析资料及成果均严格保密。</w:t>
      </w:r>
    </w:p>
    <w:p w14:paraId="397434F3">
      <w:pPr>
        <w:spacing w:line="520" w:lineRule="exact"/>
        <w:ind w:firstLine="561"/>
        <w:jc w:val="left"/>
        <w:rPr>
          <w:rFonts w:asciiTheme="minorEastAsia" w:hAnsiTheme="minorEastAsia"/>
          <w:sz w:val="28"/>
          <w:szCs w:val="28"/>
        </w:rPr>
      </w:pPr>
      <w:r>
        <w:rPr>
          <w:rFonts w:hint="eastAsia" w:asciiTheme="minorEastAsia" w:hAnsiTheme="minorEastAsia"/>
          <w:sz w:val="28"/>
          <w:szCs w:val="28"/>
        </w:rPr>
        <w:t>如违背投标函承诺，我司愿承担相关违约和赔偿责任，贵司可在对我方的合同付款中扣抵。</w:t>
      </w:r>
    </w:p>
    <w:p w14:paraId="5BED4C78">
      <w:pPr>
        <w:pStyle w:val="8"/>
        <w:spacing w:before="0" w:line="520" w:lineRule="exact"/>
        <w:ind w:firstLine="0"/>
        <w:jc w:val="left"/>
      </w:pPr>
    </w:p>
    <w:p w14:paraId="254590D2">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承诺人：（加盖公章） </w:t>
      </w:r>
    </w:p>
    <w:p w14:paraId="54D09CDC">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投标人代表签字：</w:t>
      </w:r>
    </w:p>
    <w:p w14:paraId="353FF05E">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日期：      年    月    日</w:t>
      </w:r>
    </w:p>
    <w:p w14:paraId="565BFF8B">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6" w:name="_Toc11464"/>
      <w:r>
        <w:rPr>
          <w:rFonts w:hint="eastAsia" w:asciiTheme="minorEastAsia" w:hAnsiTheme="minorEastAsia"/>
          <w:b/>
          <w:bCs/>
          <w:sz w:val="28"/>
          <w:szCs w:val="28"/>
        </w:rPr>
        <w:t>十</w:t>
      </w:r>
      <w:r>
        <w:rPr>
          <w:rFonts w:hint="eastAsia" w:asciiTheme="minorEastAsia" w:hAnsiTheme="minorEastAsia"/>
          <w:b/>
          <w:bCs/>
          <w:sz w:val="28"/>
          <w:szCs w:val="28"/>
          <w:lang w:val="en-US" w:eastAsia="zh-CN"/>
        </w:rPr>
        <w:t>二</w:t>
      </w:r>
      <w:r>
        <w:rPr>
          <w:rFonts w:hint="eastAsia" w:asciiTheme="minorEastAsia" w:hAnsiTheme="minorEastAsia"/>
          <w:b/>
          <w:bCs/>
          <w:sz w:val="28"/>
          <w:szCs w:val="28"/>
        </w:rPr>
        <w:t>、无重大违法记录声明函：</w:t>
      </w:r>
      <w:bookmarkEnd w:id="36"/>
    </w:p>
    <w:p w14:paraId="6225CD7E">
      <w:pPr>
        <w:jc w:val="center"/>
        <w:rPr>
          <w:rFonts w:asciiTheme="minorEastAsia" w:hAnsiTheme="minorEastAsia"/>
          <w:sz w:val="32"/>
          <w:szCs w:val="32"/>
        </w:rPr>
      </w:pPr>
    </w:p>
    <w:p w14:paraId="52081C1E">
      <w:pPr>
        <w:jc w:val="center"/>
        <w:rPr>
          <w:rFonts w:asciiTheme="minorEastAsia" w:hAnsiTheme="minorEastAsia"/>
          <w:sz w:val="32"/>
          <w:szCs w:val="32"/>
        </w:rPr>
      </w:pPr>
      <w:r>
        <w:rPr>
          <w:rFonts w:hint="eastAsia" w:asciiTheme="minorEastAsia" w:hAnsiTheme="minorEastAsia"/>
          <w:sz w:val="32"/>
          <w:szCs w:val="32"/>
        </w:rPr>
        <w:t>无重大违法记录声明函</w:t>
      </w:r>
    </w:p>
    <w:p w14:paraId="31C92686">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p>
    <w:p w14:paraId="3D26EA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r>
        <w:rPr>
          <w:rFonts w:hint="eastAsia" w:cs="MS Shell Dlg" w:asciiTheme="minorEastAsia" w:hAnsiTheme="minorEastAsia"/>
          <w:sz w:val="28"/>
          <w:szCs w:val="28"/>
        </w:rPr>
        <w:t>广东中质检测技术有限公司：</w:t>
      </w:r>
    </w:p>
    <w:p w14:paraId="5C021610">
      <w:pPr>
        <w:pStyle w:val="31"/>
        <w:tabs>
          <w:tab w:val="left" w:pos="1134"/>
        </w:tabs>
        <w:spacing w:line="560" w:lineRule="exact"/>
        <w:ind w:firstLine="560"/>
        <w:rPr>
          <w:rFonts w:cs="MS Shell Dlg" w:asciiTheme="minorEastAsia" w:hAnsiTheme="minorEastAsia"/>
          <w:sz w:val="28"/>
          <w:szCs w:val="28"/>
        </w:rPr>
      </w:pPr>
      <w:r>
        <w:rPr>
          <w:rFonts w:hint="eastAsia" w:cs="MS Shell Dlg" w:asciiTheme="minorEastAsia" w:hAnsiTheme="minorEastAsia"/>
          <w:sz w:val="28"/>
          <w:szCs w:val="28"/>
        </w:rPr>
        <w:t>针对贵方组织的</w:t>
      </w:r>
      <w:r>
        <w:rPr>
          <w:rFonts w:hint="eastAsia" w:ascii="宋体" w:hAnsi="宋体" w:eastAsia="宋体" w:cs="宋体"/>
          <w:sz w:val="30"/>
          <w:szCs w:val="30"/>
        </w:rPr>
        <w:t>《架空绝缘电缆人工气候老化试验装置</w:t>
      </w:r>
      <w:r>
        <w:rPr>
          <w:rFonts w:hint="eastAsia" w:asciiTheme="minorEastAsia" w:hAnsiTheme="minorEastAsia"/>
          <w:sz w:val="28"/>
          <w:szCs w:val="28"/>
        </w:rPr>
        <w:t>》采购项目</w:t>
      </w:r>
      <w:r>
        <w:rPr>
          <w:rFonts w:hint="eastAsia" w:cs="MS Shell Dlg" w:asciiTheme="minorEastAsia" w:hAnsiTheme="minorEastAsia"/>
          <w:sz w:val="28"/>
          <w:szCs w:val="28"/>
        </w:rPr>
        <w:t>招标，我方郑重承诺：</w:t>
      </w:r>
    </w:p>
    <w:p w14:paraId="4AAB2BB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我司参加本次招投标活动前三年内，在经营活动中没有重大违法记录。</w:t>
      </w:r>
    </w:p>
    <w:p w14:paraId="1E088C65">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本公司对上述声明的真实性负责。如有虚假，将依法承担相关责任。</w:t>
      </w:r>
    </w:p>
    <w:p w14:paraId="32AEAA19">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特此声明。</w:t>
      </w:r>
    </w:p>
    <w:p w14:paraId="234B0125">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p>
    <w:p w14:paraId="7F15277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投标单位：               （盖章）</w:t>
      </w:r>
    </w:p>
    <w:p w14:paraId="7104FAEA">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 xml:space="preserve">投标人代表（签字）：               </w:t>
      </w:r>
    </w:p>
    <w:p w14:paraId="3FC75E2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日期：     年   月    日</w:t>
      </w:r>
    </w:p>
    <w:p w14:paraId="011DB0C5">
      <w:pPr>
        <w:pStyle w:val="8"/>
        <w:rPr>
          <w:rFonts w:cs="MS Shell Dlg" w:asciiTheme="minorEastAsia" w:hAnsiTheme="minorEastAsia" w:eastAsiaTheme="minorEastAsia"/>
          <w:sz w:val="28"/>
          <w:szCs w:val="28"/>
        </w:rPr>
      </w:pPr>
    </w:p>
    <w:p w14:paraId="5CF1D98A">
      <w:pPr>
        <w:rPr>
          <w:rFonts w:cs="MS Shell Dlg" w:asciiTheme="minorEastAsia" w:hAnsiTheme="minorEastAsia"/>
          <w:sz w:val="28"/>
          <w:szCs w:val="28"/>
        </w:rPr>
      </w:pPr>
    </w:p>
    <w:p w14:paraId="0FB54314">
      <w:pPr>
        <w:pStyle w:val="8"/>
        <w:rPr>
          <w:rFonts w:cs="MS Shell Dlg" w:asciiTheme="minorEastAsia" w:hAnsiTheme="minorEastAsia" w:eastAsiaTheme="minorEastAsia"/>
          <w:sz w:val="28"/>
          <w:szCs w:val="28"/>
        </w:rPr>
      </w:pPr>
    </w:p>
    <w:p w14:paraId="314FAB35">
      <w:pPr>
        <w:rPr>
          <w:rFonts w:cs="MS Shell Dlg" w:asciiTheme="minorEastAsia" w:hAnsiTheme="minorEastAsia"/>
          <w:sz w:val="28"/>
          <w:szCs w:val="28"/>
        </w:rPr>
      </w:pPr>
    </w:p>
    <w:p w14:paraId="72BD30CE">
      <w:pPr>
        <w:pStyle w:val="8"/>
        <w:rPr>
          <w:rFonts w:cs="MS Shell Dlg" w:asciiTheme="minorEastAsia" w:hAnsiTheme="minorEastAsia" w:eastAsiaTheme="minorEastAsia"/>
          <w:sz w:val="28"/>
          <w:szCs w:val="28"/>
        </w:rPr>
      </w:pPr>
    </w:p>
    <w:p w14:paraId="07BF3BB0">
      <w:pPr>
        <w:rPr>
          <w:rFonts w:asciiTheme="minorEastAsia" w:hAnsiTheme="minorEastAsia"/>
        </w:rPr>
      </w:pPr>
    </w:p>
    <w:p w14:paraId="03BCA0CD">
      <w:pPr>
        <w:pStyle w:val="8"/>
        <w:ind w:firstLine="0"/>
      </w:pPr>
    </w:p>
    <w:p w14:paraId="4994FF72"/>
    <w:p w14:paraId="2E632D96">
      <w:pPr>
        <w:autoSpaceDE w:val="0"/>
        <w:autoSpaceDN w:val="0"/>
        <w:adjustRightInd w:val="0"/>
        <w:snapToGrid w:val="0"/>
        <w:rPr>
          <w:rFonts w:asciiTheme="minorEastAsia" w:hAnsiTheme="minorEastAsia"/>
          <w:sz w:val="28"/>
          <w:szCs w:val="28"/>
        </w:rPr>
      </w:pPr>
    </w:p>
    <w:p w14:paraId="157FD672">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7" w:name="_Toc19631"/>
      <w:r>
        <w:rPr>
          <w:rFonts w:hint="eastAsia" w:asciiTheme="minorEastAsia" w:hAnsiTheme="minorEastAsia"/>
          <w:b/>
          <w:bCs/>
          <w:sz w:val="28"/>
          <w:szCs w:val="28"/>
        </w:rPr>
        <w:t>十</w:t>
      </w:r>
      <w:r>
        <w:rPr>
          <w:rFonts w:hint="eastAsia" w:asciiTheme="minorEastAsia" w:hAnsiTheme="minorEastAsia"/>
          <w:b/>
          <w:bCs/>
          <w:sz w:val="28"/>
          <w:szCs w:val="28"/>
          <w:lang w:val="en-US" w:eastAsia="zh-CN"/>
        </w:rPr>
        <w:t>三</w:t>
      </w:r>
      <w:r>
        <w:rPr>
          <w:rFonts w:hint="eastAsia" w:asciiTheme="minorEastAsia" w:hAnsiTheme="minorEastAsia"/>
          <w:b/>
          <w:bCs/>
          <w:sz w:val="28"/>
          <w:szCs w:val="28"/>
        </w:rPr>
        <w:t>、投标人股东关系构成表：</w:t>
      </w:r>
      <w:bookmarkEnd w:id="37"/>
    </w:p>
    <w:p w14:paraId="1D2D580D">
      <w:pPr>
        <w:autoSpaceDE w:val="0"/>
        <w:autoSpaceDN w:val="0"/>
        <w:adjustRightInd w:val="0"/>
        <w:snapToGrid w:val="0"/>
        <w:jc w:val="center"/>
        <w:rPr>
          <w:rFonts w:asciiTheme="minorEastAsia" w:hAnsiTheme="minorEastAsia"/>
          <w:b w:val="0"/>
          <w:bCs/>
          <w:sz w:val="32"/>
          <w:szCs w:val="32"/>
        </w:rPr>
      </w:pPr>
      <w:r>
        <w:rPr>
          <w:rFonts w:hint="eastAsia" w:asciiTheme="minorEastAsia" w:hAnsiTheme="minorEastAsia"/>
          <w:b w:val="0"/>
          <w:bCs/>
          <w:sz w:val="32"/>
          <w:szCs w:val="32"/>
        </w:rPr>
        <w:t>投标人股东关系构成表</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7538E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7F581C7">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3C18F625">
            <w:pPr>
              <w:autoSpaceDE w:val="0"/>
              <w:autoSpaceDN w:val="0"/>
              <w:adjustRightInd w:val="0"/>
              <w:snapToGrid w:val="0"/>
              <w:jc w:val="left"/>
              <w:rPr>
                <w:rFonts w:cs="仿宋" w:asciiTheme="minorEastAsia" w:hAnsiTheme="minorEastAsia"/>
                <w:b w:val="0"/>
                <w:bCs/>
                <w:kern w:val="0"/>
                <w:sz w:val="28"/>
                <w:szCs w:val="28"/>
              </w:rPr>
            </w:pPr>
          </w:p>
        </w:tc>
      </w:tr>
      <w:tr w14:paraId="7DF3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0DAD3B0">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196D1E4D">
            <w:pPr>
              <w:autoSpaceDE w:val="0"/>
              <w:autoSpaceDN w:val="0"/>
              <w:adjustRightInd w:val="0"/>
              <w:snapToGrid w:val="0"/>
              <w:jc w:val="left"/>
              <w:rPr>
                <w:rFonts w:cs="仿宋" w:asciiTheme="minorEastAsia" w:hAnsiTheme="minorEastAsia"/>
                <w:b w:val="0"/>
                <w:bCs/>
                <w:kern w:val="0"/>
                <w:sz w:val="28"/>
                <w:szCs w:val="28"/>
              </w:rPr>
            </w:pPr>
          </w:p>
        </w:tc>
      </w:tr>
      <w:tr w14:paraId="3147D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FCD4568">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557A7C27">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□是，其控股股东为：，股份占比：；</w:t>
            </w:r>
          </w:p>
          <w:p w14:paraId="1B494EF9">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其他主要股东及其股份占比：。</w:t>
            </w:r>
          </w:p>
          <w:p w14:paraId="3BCB1AAD">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6F84A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95F91B7">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7F2E2EA6">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□是，该单位为：</w:t>
            </w:r>
          </w:p>
          <w:p w14:paraId="00819A64">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32481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0324032">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7B108A71">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□是，与招标人的关系为：</w:t>
            </w:r>
          </w:p>
          <w:p w14:paraId="3F363BDD">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□否</w:t>
            </w:r>
          </w:p>
        </w:tc>
      </w:tr>
    </w:tbl>
    <w:p w14:paraId="49D5614C">
      <w:pPr>
        <w:autoSpaceDE w:val="0"/>
        <w:autoSpaceDN w:val="0"/>
        <w:adjustRightInd w:val="0"/>
        <w:snapToGrid w:val="0"/>
        <w:jc w:val="left"/>
        <w:rPr>
          <w:rFonts w:cs="仿宋" w:asciiTheme="minorEastAsia" w:hAnsiTheme="minorEastAsia"/>
          <w:b/>
          <w:bCs/>
          <w:sz w:val="28"/>
          <w:szCs w:val="28"/>
        </w:rPr>
      </w:pPr>
      <w:r>
        <w:rPr>
          <w:rFonts w:hint="eastAsia" w:cs="仿宋" w:asciiTheme="minorEastAsia" w:hAnsiTheme="minorEastAsia"/>
          <w:b/>
          <w:bCs/>
          <w:sz w:val="28"/>
          <w:szCs w:val="28"/>
        </w:rPr>
        <w:t>注：</w:t>
      </w:r>
    </w:p>
    <w:p w14:paraId="3C305DB1">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58E34940">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2.此表格必须填写，否则将视为未实质性响应招标文件；</w:t>
      </w:r>
    </w:p>
    <w:p w14:paraId="758DD8A8">
      <w:pPr>
        <w:tabs>
          <w:tab w:val="left" w:pos="7560"/>
        </w:tabs>
        <w:spacing w:line="420" w:lineRule="exact"/>
        <w:ind w:firstLine="560" w:firstLineChars="200"/>
        <w:jc w:val="left"/>
        <w:rPr>
          <w:rFonts w:cs="仿宋" w:asciiTheme="minorEastAsia" w:hAnsiTheme="minorEastAsia"/>
          <w:sz w:val="28"/>
          <w:szCs w:val="28"/>
        </w:rPr>
      </w:pPr>
      <w:r>
        <w:rPr>
          <w:rFonts w:hint="eastAsia" w:cs="仿宋" w:asciiTheme="minorEastAsia" w:hAnsiTheme="minorEastAsia"/>
          <w:bCs/>
          <w:sz w:val="28"/>
          <w:szCs w:val="28"/>
        </w:rPr>
        <w:t>3.投标人需如实填写上述信息，如查实上述信息与实际不符，视为提供虚假证明材料骗取中标，投标人应承担相应法律后果。</w:t>
      </w:r>
    </w:p>
    <w:p w14:paraId="0B3423F1">
      <w:pPr>
        <w:ind w:firstLine="560" w:firstLineChars="200"/>
        <w:rPr>
          <w:rFonts w:cs="仿宋" w:asciiTheme="minorEastAsia" w:hAnsiTheme="minorEastAsia"/>
          <w:sz w:val="28"/>
          <w:szCs w:val="28"/>
        </w:rPr>
      </w:pPr>
      <w:r>
        <w:rPr>
          <w:rFonts w:hint="eastAsia" w:cs="仿宋" w:asciiTheme="minorEastAsia" w:hAnsiTheme="minorEastAsia"/>
          <w:sz w:val="28"/>
          <w:szCs w:val="28"/>
        </w:rPr>
        <w:t xml:space="preserve">投标人全称（加盖公章）： </w:t>
      </w:r>
    </w:p>
    <w:p w14:paraId="6B81D5D6">
      <w:pPr>
        <w:spacing w:beforeLines="50"/>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w:t>
      </w:r>
    </w:p>
    <w:p w14:paraId="050693E7">
      <w:pPr>
        <w:pStyle w:val="8"/>
        <w:ind w:firstLine="560" w:firstLineChars="200"/>
        <w:rPr>
          <w:rFonts w:asciiTheme="minorEastAsia" w:hAnsiTheme="minorEastAsia" w:eastAsiaTheme="minorEastAsia"/>
          <w:sz w:val="28"/>
          <w:szCs w:val="28"/>
        </w:rPr>
      </w:pPr>
      <w:r>
        <w:rPr>
          <w:rFonts w:hint="eastAsia" w:cs="仿宋" w:asciiTheme="minorEastAsia" w:hAnsiTheme="minorEastAsia" w:eastAsiaTheme="minorEastAsia"/>
          <w:sz w:val="28"/>
          <w:szCs w:val="28"/>
        </w:rPr>
        <w:t>日期：        年     月    日</w:t>
      </w:r>
    </w:p>
    <w:p w14:paraId="53771C8F">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38" w:name="_Toc29123"/>
      <w:r>
        <w:rPr>
          <w:rFonts w:hint="eastAsia" w:asciiTheme="minorEastAsia" w:hAnsiTheme="minorEastAsia"/>
          <w:b/>
          <w:bCs/>
          <w:sz w:val="28"/>
          <w:szCs w:val="28"/>
        </w:rPr>
        <w:t>十</w:t>
      </w:r>
      <w:r>
        <w:rPr>
          <w:rFonts w:hint="eastAsia" w:asciiTheme="minorEastAsia" w:hAnsiTheme="minorEastAsia"/>
          <w:b/>
          <w:bCs/>
          <w:sz w:val="28"/>
          <w:szCs w:val="28"/>
          <w:lang w:val="en-US" w:eastAsia="zh-CN"/>
        </w:rPr>
        <w:t>四</w:t>
      </w:r>
      <w:r>
        <w:rPr>
          <w:rFonts w:hint="eastAsia" w:asciiTheme="minorEastAsia" w:hAnsiTheme="minorEastAsia"/>
          <w:b/>
          <w:bCs/>
          <w:sz w:val="28"/>
          <w:szCs w:val="28"/>
        </w:rPr>
        <w:t>、投标人认为有必要提供的其他内容</w:t>
      </w:r>
      <w:bookmarkEnd w:id="38"/>
    </w:p>
    <w:p w14:paraId="34E33436">
      <w:pPr>
        <w:ind w:firstLine="560" w:firstLineChars="200"/>
        <w:rPr>
          <w:rFonts w:asciiTheme="minorEastAsia" w:hAnsiTheme="minorEastAsia"/>
          <w:sz w:val="28"/>
          <w:szCs w:val="28"/>
        </w:rPr>
      </w:pPr>
      <w:r>
        <w:rPr>
          <w:rFonts w:asciiTheme="minorEastAsia" w:hAnsiTheme="minorEastAsia"/>
          <w:sz w:val="28"/>
          <w:szCs w:val="28"/>
        </w:rPr>
        <w:t>……</w:t>
      </w:r>
    </w:p>
    <w:p w14:paraId="022757DD">
      <w:pPr>
        <w:ind w:firstLine="560" w:firstLineChars="200"/>
        <w:rPr>
          <w:rFonts w:asciiTheme="minorEastAsia" w:hAnsiTheme="minorEastAsia"/>
          <w:sz w:val="28"/>
          <w:szCs w:val="28"/>
        </w:rPr>
      </w:pPr>
      <w:r>
        <w:rPr>
          <w:rFonts w:hint="eastAsia" w:asciiTheme="minorEastAsia" w:hAnsiTheme="minorEastAsia"/>
          <w:sz w:val="28"/>
          <w:szCs w:val="28"/>
        </w:rPr>
        <w:t>投标人代表签字（公章）</w:t>
      </w:r>
    </w:p>
    <w:p w14:paraId="43F52C46">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791003D7">
      <w:pPr>
        <w:ind w:firstLine="560" w:firstLineChars="200"/>
        <w:rPr>
          <w:rFonts w:asciiTheme="minorEastAsia" w:hAnsiTheme="minorEastAsia"/>
          <w:sz w:val="28"/>
          <w:szCs w:val="28"/>
        </w:rPr>
      </w:pPr>
      <w:r>
        <w:rPr>
          <w:rFonts w:hint="eastAsia" w:asciiTheme="minorEastAsia" w:hAnsiTheme="minorEastAsia"/>
          <w:sz w:val="28"/>
          <w:szCs w:val="28"/>
        </w:rPr>
        <w:t>注：投标人应提供一切对投标有利的说明材料。</w:t>
      </w:r>
    </w:p>
    <w:p w14:paraId="0B41D9F7">
      <w:pPr>
        <w:pStyle w:val="5"/>
        <w:rPr>
          <w:rFonts w:asciiTheme="minorEastAsia" w:hAnsiTheme="minorEastAsia"/>
          <w:szCs w:val="28"/>
        </w:rPr>
      </w:pPr>
    </w:p>
    <w:sectPr>
      <w:pgSz w:w="11906" w:h="16838"/>
      <w:pgMar w:top="1440" w:right="1797" w:bottom="1440" w:left="1797" w:header="741" w:footer="8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EA8A2">
    <w:pPr>
      <w:pStyle w:val="10"/>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24</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D7023">
    <w:pPr>
      <w:pStyle w:val="11"/>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97BC9B22"/>
    <w:multiLevelType w:val="singleLevel"/>
    <w:tmpl w:val="97BC9B22"/>
    <w:lvl w:ilvl="0" w:tentative="0">
      <w:start w:val="2"/>
      <w:numFmt w:val="chineseCounting"/>
      <w:suff w:val="nothing"/>
      <w:lvlText w:val="（%1）"/>
      <w:lvlJc w:val="left"/>
      <w:rPr>
        <w:rFonts w:hint="eastAsia"/>
      </w:rPr>
    </w:lvl>
  </w:abstractNum>
  <w:abstractNum w:abstractNumId="2">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4974B1F8"/>
    <w:multiLevelType w:val="singleLevel"/>
    <w:tmpl w:val="4974B1F8"/>
    <w:lvl w:ilvl="0" w:tentative="0">
      <w:start w:val="1"/>
      <w:numFmt w:val="chineseCounting"/>
      <w:suff w:val="space"/>
      <w:lvlText w:val="第%1章"/>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C00AA"/>
    <w:rsid w:val="000C1211"/>
    <w:rsid w:val="000C3FA2"/>
    <w:rsid w:val="000C412E"/>
    <w:rsid w:val="000D495A"/>
    <w:rsid w:val="000D670E"/>
    <w:rsid w:val="000D6EC6"/>
    <w:rsid w:val="000E01FD"/>
    <w:rsid w:val="000E2DCF"/>
    <w:rsid w:val="000E3E0B"/>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2868"/>
    <w:rsid w:val="001933DE"/>
    <w:rsid w:val="0019535E"/>
    <w:rsid w:val="00196AAA"/>
    <w:rsid w:val="001A112C"/>
    <w:rsid w:val="001A4B73"/>
    <w:rsid w:val="001B0AD1"/>
    <w:rsid w:val="001B2B70"/>
    <w:rsid w:val="001B5349"/>
    <w:rsid w:val="001B6835"/>
    <w:rsid w:val="001C04BB"/>
    <w:rsid w:val="001C5C9F"/>
    <w:rsid w:val="001C68FB"/>
    <w:rsid w:val="001D27AC"/>
    <w:rsid w:val="001D3776"/>
    <w:rsid w:val="001D5C6D"/>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0DB0"/>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130E"/>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4D17"/>
    <w:rsid w:val="00AF52E3"/>
    <w:rsid w:val="00AF644A"/>
    <w:rsid w:val="00B013AE"/>
    <w:rsid w:val="00B05679"/>
    <w:rsid w:val="00B057E1"/>
    <w:rsid w:val="00B06505"/>
    <w:rsid w:val="00B07AC4"/>
    <w:rsid w:val="00B103C9"/>
    <w:rsid w:val="00B122C8"/>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1E9B"/>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42095F"/>
    <w:rsid w:val="08645847"/>
    <w:rsid w:val="092F371B"/>
    <w:rsid w:val="09A84121"/>
    <w:rsid w:val="0A233E50"/>
    <w:rsid w:val="0A5D5850"/>
    <w:rsid w:val="0AC74134"/>
    <w:rsid w:val="0AC91D3E"/>
    <w:rsid w:val="0AF3172D"/>
    <w:rsid w:val="0B4E7B88"/>
    <w:rsid w:val="0B5B280B"/>
    <w:rsid w:val="0BC450F6"/>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77517A"/>
    <w:rsid w:val="12A466A4"/>
    <w:rsid w:val="12B2727C"/>
    <w:rsid w:val="12C81D7D"/>
    <w:rsid w:val="134C6FF8"/>
    <w:rsid w:val="13600DD4"/>
    <w:rsid w:val="13DE2D8D"/>
    <w:rsid w:val="13E34C1B"/>
    <w:rsid w:val="141A488D"/>
    <w:rsid w:val="14342437"/>
    <w:rsid w:val="144227CC"/>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5F4F64"/>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C4D2D2D"/>
    <w:rsid w:val="1D0D3BB9"/>
    <w:rsid w:val="1D800675"/>
    <w:rsid w:val="1DD00182"/>
    <w:rsid w:val="1DE059FC"/>
    <w:rsid w:val="1DEF5154"/>
    <w:rsid w:val="1E45005E"/>
    <w:rsid w:val="1EAD63AE"/>
    <w:rsid w:val="1EBE3E90"/>
    <w:rsid w:val="1F78639A"/>
    <w:rsid w:val="1FBA2BE9"/>
    <w:rsid w:val="1FFF6325"/>
    <w:rsid w:val="200E1449"/>
    <w:rsid w:val="204E44EF"/>
    <w:rsid w:val="20D7169A"/>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2171DF0"/>
    <w:rsid w:val="32282C06"/>
    <w:rsid w:val="327069D6"/>
    <w:rsid w:val="327C0CFE"/>
    <w:rsid w:val="32D36DEE"/>
    <w:rsid w:val="33300025"/>
    <w:rsid w:val="335C0932"/>
    <w:rsid w:val="33641A20"/>
    <w:rsid w:val="33D20D2A"/>
    <w:rsid w:val="34186937"/>
    <w:rsid w:val="34AA63E8"/>
    <w:rsid w:val="34BC1F52"/>
    <w:rsid w:val="351A6850"/>
    <w:rsid w:val="359971E1"/>
    <w:rsid w:val="35A31FC5"/>
    <w:rsid w:val="35CF5D33"/>
    <w:rsid w:val="35DD3756"/>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5C39BF"/>
    <w:rsid w:val="3BA3096A"/>
    <w:rsid w:val="3BE60CD6"/>
    <w:rsid w:val="3BEE1FD7"/>
    <w:rsid w:val="3C08240F"/>
    <w:rsid w:val="3C3C71E7"/>
    <w:rsid w:val="3C640625"/>
    <w:rsid w:val="3D6C7658"/>
    <w:rsid w:val="3DA27C10"/>
    <w:rsid w:val="3E0A39CF"/>
    <w:rsid w:val="3E6405CC"/>
    <w:rsid w:val="3E6D1DC2"/>
    <w:rsid w:val="3EA177D5"/>
    <w:rsid w:val="3ED516DC"/>
    <w:rsid w:val="3EEE5C9B"/>
    <w:rsid w:val="3EF34E38"/>
    <w:rsid w:val="3F51196E"/>
    <w:rsid w:val="40B863A3"/>
    <w:rsid w:val="40B97558"/>
    <w:rsid w:val="40BC6FB3"/>
    <w:rsid w:val="418A3B6E"/>
    <w:rsid w:val="418A47C5"/>
    <w:rsid w:val="419D27EA"/>
    <w:rsid w:val="419F4A51"/>
    <w:rsid w:val="41FD0FBF"/>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AF6EB5"/>
    <w:rsid w:val="46CE33FE"/>
    <w:rsid w:val="46F05A3F"/>
    <w:rsid w:val="47150BCF"/>
    <w:rsid w:val="47225D3C"/>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8415B8"/>
    <w:rsid w:val="4BA35640"/>
    <w:rsid w:val="4BC27510"/>
    <w:rsid w:val="4CB42DC9"/>
    <w:rsid w:val="4D281B89"/>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F631A"/>
    <w:rsid w:val="57726BC2"/>
    <w:rsid w:val="589637F5"/>
    <w:rsid w:val="5899574F"/>
    <w:rsid w:val="58AB1049"/>
    <w:rsid w:val="59341EB0"/>
    <w:rsid w:val="598A113A"/>
    <w:rsid w:val="59A62651"/>
    <w:rsid w:val="59B02125"/>
    <w:rsid w:val="59E35A39"/>
    <w:rsid w:val="59E741BE"/>
    <w:rsid w:val="5A2F7CBF"/>
    <w:rsid w:val="5A763D40"/>
    <w:rsid w:val="5AF13807"/>
    <w:rsid w:val="5B004EC5"/>
    <w:rsid w:val="5B7B1C07"/>
    <w:rsid w:val="5BA55D49"/>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40F43"/>
    <w:rsid w:val="64D74D39"/>
    <w:rsid w:val="64E13637"/>
    <w:rsid w:val="64E50EF1"/>
    <w:rsid w:val="655706FB"/>
    <w:rsid w:val="655C39ED"/>
    <w:rsid w:val="65600313"/>
    <w:rsid w:val="65793956"/>
    <w:rsid w:val="6586265B"/>
    <w:rsid w:val="658A4D35"/>
    <w:rsid w:val="665C0AA5"/>
    <w:rsid w:val="66673CC3"/>
    <w:rsid w:val="6681086B"/>
    <w:rsid w:val="66C5488C"/>
    <w:rsid w:val="67663861"/>
    <w:rsid w:val="67941479"/>
    <w:rsid w:val="68276C9A"/>
    <w:rsid w:val="687F08C7"/>
    <w:rsid w:val="689C3C96"/>
    <w:rsid w:val="68B21B49"/>
    <w:rsid w:val="68BD0CBF"/>
    <w:rsid w:val="68F67B52"/>
    <w:rsid w:val="69342F6E"/>
    <w:rsid w:val="69CF5E1F"/>
    <w:rsid w:val="69D5509E"/>
    <w:rsid w:val="69EF36E1"/>
    <w:rsid w:val="6A317841"/>
    <w:rsid w:val="6A550A56"/>
    <w:rsid w:val="6A8531FB"/>
    <w:rsid w:val="6AC56E4B"/>
    <w:rsid w:val="6B5A5324"/>
    <w:rsid w:val="6B8D318B"/>
    <w:rsid w:val="6BAC0A3B"/>
    <w:rsid w:val="6BB3679B"/>
    <w:rsid w:val="6BBA3EB5"/>
    <w:rsid w:val="6BBB390F"/>
    <w:rsid w:val="6BF171FB"/>
    <w:rsid w:val="6C2C77BC"/>
    <w:rsid w:val="6C5C097F"/>
    <w:rsid w:val="6C7937D9"/>
    <w:rsid w:val="6CC2114B"/>
    <w:rsid w:val="6CDF5EC2"/>
    <w:rsid w:val="6CFD7DB4"/>
    <w:rsid w:val="6D586DD6"/>
    <w:rsid w:val="6DCE2199"/>
    <w:rsid w:val="6DED4F63"/>
    <w:rsid w:val="6E0A3CA5"/>
    <w:rsid w:val="6E5764DF"/>
    <w:rsid w:val="6E6F4225"/>
    <w:rsid w:val="6E9A4C26"/>
    <w:rsid w:val="6EB77D3F"/>
    <w:rsid w:val="6EEB69B7"/>
    <w:rsid w:val="6F713A86"/>
    <w:rsid w:val="6F775B6A"/>
    <w:rsid w:val="6F8B5DD0"/>
    <w:rsid w:val="6FB72662"/>
    <w:rsid w:val="6FBF55B1"/>
    <w:rsid w:val="702F2139"/>
    <w:rsid w:val="70787709"/>
    <w:rsid w:val="70A50763"/>
    <w:rsid w:val="70AC0EEC"/>
    <w:rsid w:val="70E52134"/>
    <w:rsid w:val="71570B5D"/>
    <w:rsid w:val="71697130"/>
    <w:rsid w:val="71AA6433"/>
    <w:rsid w:val="72525183"/>
    <w:rsid w:val="728B3861"/>
    <w:rsid w:val="72BB62AA"/>
    <w:rsid w:val="72D82E7B"/>
    <w:rsid w:val="74073FFA"/>
    <w:rsid w:val="74210E35"/>
    <w:rsid w:val="749A08A6"/>
    <w:rsid w:val="7561557C"/>
    <w:rsid w:val="762E483B"/>
    <w:rsid w:val="76530DCB"/>
    <w:rsid w:val="76556414"/>
    <w:rsid w:val="765D62AD"/>
    <w:rsid w:val="767E5999"/>
    <w:rsid w:val="769C5BB3"/>
    <w:rsid w:val="76F114B9"/>
    <w:rsid w:val="779578BC"/>
    <w:rsid w:val="77B36393"/>
    <w:rsid w:val="7A551496"/>
    <w:rsid w:val="7A79129F"/>
    <w:rsid w:val="7A7E2F96"/>
    <w:rsid w:val="7A913182"/>
    <w:rsid w:val="7AA6665E"/>
    <w:rsid w:val="7AB1434A"/>
    <w:rsid w:val="7AF1656D"/>
    <w:rsid w:val="7AF67688"/>
    <w:rsid w:val="7B4E7AD8"/>
    <w:rsid w:val="7B8478C0"/>
    <w:rsid w:val="7B9F6E43"/>
    <w:rsid w:val="7BE53B4F"/>
    <w:rsid w:val="7C3B021D"/>
    <w:rsid w:val="7C490E30"/>
    <w:rsid w:val="7C591324"/>
    <w:rsid w:val="7C663FB9"/>
    <w:rsid w:val="7CB24C70"/>
    <w:rsid w:val="7CD22574"/>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character" w:default="1" w:styleId="21">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left="480"/>
      <w:jc w:val="left"/>
    </w:pPr>
    <w:rPr>
      <w:rFonts w:eastAsia="PMingLiU"/>
      <w:sz w:val="24"/>
      <w:szCs w:val="20"/>
      <w:lang w:eastAsia="zh-TW"/>
    </w:rPr>
  </w:style>
  <w:style w:type="paragraph" w:styleId="4">
    <w:name w:val="annotation text"/>
    <w:basedOn w:val="1"/>
    <w:link w:val="35"/>
    <w:unhideWhenUsed/>
    <w:qFormat/>
    <w:uiPriority w:val="99"/>
    <w:pPr>
      <w:jc w:val="left"/>
    </w:pPr>
  </w:style>
  <w:style w:type="paragraph" w:styleId="5">
    <w:name w:val="Body Text"/>
    <w:basedOn w:val="1"/>
    <w:unhideWhenUsed/>
    <w:qFormat/>
    <w:uiPriority w:val="99"/>
    <w:pPr>
      <w:spacing w:after="120"/>
    </w:pPr>
    <w:rPr>
      <w:kern w:val="0"/>
      <w:sz w:val="28"/>
      <w:szCs w:val="20"/>
    </w:rPr>
  </w:style>
  <w:style w:type="paragraph" w:styleId="6">
    <w:name w:val="Body Text Indent"/>
    <w:basedOn w:val="1"/>
    <w:link w:val="39"/>
    <w:semiHidden/>
    <w:unhideWhenUsed/>
    <w:qFormat/>
    <w:uiPriority w:val="99"/>
    <w:pPr>
      <w:spacing w:after="120"/>
      <w:ind w:left="420" w:leftChars="200"/>
    </w:pPr>
  </w:style>
  <w:style w:type="paragraph" w:styleId="7">
    <w:name w:val="Date"/>
    <w:basedOn w:val="1"/>
    <w:next w:val="1"/>
    <w:link w:val="27"/>
    <w:semiHidden/>
    <w:unhideWhenUsed/>
    <w:qFormat/>
    <w:uiPriority w:val="99"/>
    <w:pPr>
      <w:ind w:left="100" w:leftChars="2500"/>
    </w:pPr>
  </w:style>
  <w:style w:type="paragraph" w:styleId="8">
    <w:name w:val="Body Text Indent 2"/>
    <w:basedOn w:val="1"/>
    <w:next w:val="1"/>
    <w:link w:val="34"/>
    <w:qFormat/>
    <w:uiPriority w:val="0"/>
    <w:pPr>
      <w:spacing w:before="100" w:line="340" w:lineRule="exact"/>
      <w:ind w:firstLine="420"/>
    </w:pPr>
    <w:rPr>
      <w:rFonts w:ascii="Times New Roman" w:hAnsi="Times New Roman" w:eastAsia="宋体" w:cs="Times New Roman"/>
      <w:szCs w:val="24"/>
    </w:rPr>
  </w:style>
  <w:style w:type="paragraph" w:styleId="9">
    <w:name w:val="Balloon Text"/>
    <w:basedOn w:val="1"/>
    <w:link w:val="28"/>
    <w:semiHidden/>
    <w:unhideWhenUsed/>
    <w:qFormat/>
    <w:uiPriority w:val="99"/>
    <w:rPr>
      <w:sz w:val="18"/>
      <w:szCs w:val="18"/>
    </w:rPr>
  </w:style>
  <w:style w:type="paragraph" w:styleId="10">
    <w:name w:val="footer"/>
    <w:basedOn w:val="1"/>
    <w:link w:val="30"/>
    <w:unhideWhenUsed/>
    <w:qFormat/>
    <w:uiPriority w:val="99"/>
    <w:pPr>
      <w:tabs>
        <w:tab w:val="center" w:pos="4153"/>
        <w:tab w:val="right" w:pos="8306"/>
      </w:tabs>
      <w:snapToGrid w:val="0"/>
      <w:jc w:val="left"/>
    </w:pPr>
    <w:rPr>
      <w:sz w:val="18"/>
      <w:szCs w:val="18"/>
    </w:rPr>
  </w:style>
  <w:style w:type="paragraph" w:styleId="11">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302"/>
      </w:tabs>
      <w:spacing w:beforeLines="50" w:line="760" w:lineRule="exact"/>
      <w:ind w:firstLine="223" w:firstLineChars="106"/>
    </w:pPr>
  </w:style>
  <w:style w:type="paragraph" w:styleId="13">
    <w:name w:val="Body Text Indent 3"/>
    <w:basedOn w:val="1"/>
    <w:qFormat/>
    <w:uiPriority w:val="0"/>
    <w:pPr>
      <w:spacing w:line="500" w:lineRule="exact"/>
      <w:ind w:left="360"/>
      <w:jc w:val="left"/>
    </w:pPr>
    <w:rPr>
      <w:sz w:val="28"/>
    </w:rPr>
  </w:style>
  <w:style w:type="paragraph" w:styleId="14">
    <w:name w:val="toc 2"/>
    <w:basedOn w:val="1"/>
    <w:next w:val="1"/>
    <w:semiHidden/>
    <w:unhideWhenUsed/>
    <w:qFormat/>
    <w:uiPriority w:val="39"/>
    <w:pPr>
      <w:ind w:left="420" w:leftChars="200"/>
    </w:pPr>
  </w:style>
  <w:style w:type="paragraph" w:styleId="15">
    <w:name w:val="Normal (Web)"/>
    <w:basedOn w:val="1"/>
    <w:semiHidden/>
    <w:unhideWhenUsed/>
    <w:qFormat/>
    <w:uiPriority w:val="99"/>
    <w:pPr>
      <w:jc w:val="left"/>
    </w:pPr>
    <w:rPr>
      <w:rFonts w:cs="Times New Roman"/>
      <w:kern w:val="0"/>
      <w:sz w:val="24"/>
    </w:rPr>
  </w:style>
  <w:style w:type="paragraph" w:styleId="16">
    <w:name w:val="annotation subject"/>
    <w:basedOn w:val="4"/>
    <w:next w:val="4"/>
    <w:link w:val="36"/>
    <w:semiHidden/>
    <w:unhideWhenUsed/>
    <w:qFormat/>
    <w:uiPriority w:val="99"/>
    <w:rPr>
      <w:b/>
      <w:bCs/>
    </w:rPr>
  </w:style>
  <w:style w:type="paragraph" w:styleId="17">
    <w:name w:val="Body Text First Indent"/>
    <w:basedOn w:val="5"/>
    <w:qFormat/>
    <w:uiPriority w:val="0"/>
    <w:pPr>
      <w:widowControl/>
      <w:spacing w:line="360" w:lineRule="auto"/>
      <w:ind w:firstLine="420" w:firstLineChars="1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0">
    <w:name w:val="Light Shading Accent 6"/>
    <w:basedOn w:val="18"/>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2">
    <w:name w:val="Strong"/>
    <w:basedOn w:val="21"/>
    <w:qFormat/>
    <w:uiPriority w:val="22"/>
    <w:rPr>
      <w:b/>
    </w:rPr>
  </w:style>
  <w:style w:type="character" w:styleId="23">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4">
    <w:name w:val="Emphasis"/>
    <w:basedOn w:val="21"/>
    <w:qFormat/>
    <w:uiPriority w:val="20"/>
  </w:style>
  <w:style w:type="character" w:styleId="25">
    <w:name w:val="Hyperlink"/>
    <w:basedOn w:val="21"/>
    <w:unhideWhenUsed/>
    <w:qFormat/>
    <w:uiPriority w:val="99"/>
    <w:rPr>
      <w:color w:val="0000FF" w:themeColor="hyperlink"/>
      <w:u w:val="single"/>
      <w14:textFill>
        <w14:solidFill>
          <w14:schemeClr w14:val="hlink"/>
        </w14:solidFill>
      </w14:textFill>
    </w:rPr>
  </w:style>
  <w:style w:type="character" w:styleId="26">
    <w:name w:val="annotation reference"/>
    <w:basedOn w:val="21"/>
    <w:semiHidden/>
    <w:unhideWhenUsed/>
    <w:qFormat/>
    <w:uiPriority w:val="99"/>
    <w:rPr>
      <w:sz w:val="21"/>
      <w:szCs w:val="21"/>
    </w:rPr>
  </w:style>
  <w:style w:type="character" w:customStyle="1" w:styleId="27">
    <w:name w:val="日期 Char"/>
    <w:basedOn w:val="21"/>
    <w:link w:val="7"/>
    <w:semiHidden/>
    <w:qFormat/>
    <w:uiPriority w:val="99"/>
  </w:style>
  <w:style w:type="character" w:customStyle="1" w:styleId="28">
    <w:name w:val="批注框文本 Char"/>
    <w:basedOn w:val="21"/>
    <w:link w:val="9"/>
    <w:semiHidden/>
    <w:qFormat/>
    <w:uiPriority w:val="99"/>
    <w:rPr>
      <w:sz w:val="18"/>
      <w:szCs w:val="18"/>
    </w:rPr>
  </w:style>
  <w:style w:type="character" w:customStyle="1" w:styleId="29">
    <w:name w:val="页眉 Char"/>
    <w:basedOn w:val="21"/>
    <w:link w:val="11"/>
    <w:qFormat/>
    <w:uiPriority w:val="99"/>
    <w:rPr>
      <w:sz w:val="18"/>
      <w:szCs w:val="18"/>
    </w:rPr>
  </w:style>
  <w:style w:type="character" w:customStyle="1" w:styleId="30">
    <w:name w:val="页脚 Char"/>
    <w:basedOn w:val="21"/>
    <w:link w:val="10"/>
    <w:qFormat/>
    <w:uiPriority w:val="99"/>
    <w:rPr>
      <w:sz w:val="18"/>
      <w:szCs w:val="18"/>
    </w:rPr>
  </w:style>
  <w:style w:type="paragraph" w:styleId="31">
    <w:name w:val="List Paragraph"/>
    <w:basedOn w:val="1"/>
    <w:qFormat/>
    <w:uiPriority w:val="34"/>
    <w:pPr>
      <w:ind w:firstLine="420" w:firstLineChars="200"/>
    </w:pPr>
  </w:style>
  <w:style w:type="character" w:customStyle="1" w:styleId="32">
    <w:name w:val="标题 1 Char"/>
    <w:basedOn w:val="21"/>
    <w:link w:val="2"/>
    <w:qFormat/>
    <w:uiPriority w:val="9"/>
    <w:rPr>
      <w:b/>
      <w:bCs/>
      <w:kern w:val="44"/>
      <w:sz w:val="44"/>
      <w:szCs w:val="44"/>
    </w:rPr>
  </w:style>
  <w:style w:type="paragraph" w:customStyle="1" w:styleId="3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正文文本缩进 2 Char"/>
    <w:basedOn w:val="21"/>
    <w:link w:val="8"/>
    <w:qFormat/>
    <w:uiPriority w:val="0"/>
    <w:rPr>
      <w:rFonts w:ascii="Times New Roman" w:hAnsi="Times New Roman" w:eastAsia="宋体" w:cs="Times New Roman"/>
      <w:szCs w:val="24"/>
    </w:rPr>
  </w:style>
  <w:style w:type="character" w:customStyle="1" w:styleId="35">
    <w:name w:val="批注文字 Char"/>
    <w:basedOn w:val="21"/>
    <w:link w:val="4"/>
    <w:qFormat/>
    <w:uiPriority w:val="99"/>
    <w:rPr>
      <w:rFonts w:asciiTheme="minorHAnsi" w:hAnsiTheme="minorHAnsi" w:cstheme="minorBidi"/>
      <w:kern w:val="2"/>
      <w:sz w:val="21"/>
      <w:szCs w:val="22"/>
    </w:rPr>
  </w:style>
  <w:style w:type="character" w:customStyle="1" w:styleId="36">
    <w:name w:val="批注主题 Char"/>
    <w:basedOn w:val="35"/>
    <w:link w:val="16"/>
    <w:semiHidden/>
    <w:qFormat/>
    <w:uiPriority w:val="99"/>
    <w:rPr>
      <w:rFonts w:asciiTheme="minorHAnsi" w:hAnsiTheme="minorHAnsi" w:cstheme="minorBidi"/>
      <w:b/>
      <w:bCs/>
      <w:kern w:val="2"/>
      <w:sz w:val="21"/>
      <w:szCs w:val="22"/>
    </w:rPr>
  </w:style>
  <w:style w:type="character" w:customStyle="1" w:styleId="37">
    <w:name w:val="font01"/>
    <w:basedOn w:val="21"/>
    <w:qFormat/>
    <w:uiPriority w:val="0"/>
    <w:rPr>
      <w:rFonts w:hint="eastAsia" w:ascii="宋体" w:hAnsi="宋体" w:eastAsia="宋体" w:cs="宋体"/>
      <w:color w:val="000000"/>
      <w:sz w:val="22"/>
      <w:szCs w:val="22"/>
      <w:u w:val="none"/>
    </w:rPr>
  </w:style>
  <w:style w:type="character" w:customStyle="1" w:styleId="38">
    <w:name w:val="font11"/>
    <w:basedOn w:val="21"/>
    <w:qFormat/>
    <w:uiPriority w:val="0"/>
    <w:rPr>
      <w:rFonts w:hint="eastAsia" w:ascii="宋体" w:hAnsi="宋体" w:eastAsia="宋体" w:cs="宋体"/>
      <w:color w:val="000000"/>
      <w:sz w:val="20"/>
      <w:szCs w:val="20"/>
      <w:u w:val="none"/>
    </w:rPr>
  </w:style>
  <w:style w:type="character" w:customStyle="1" w:styleId="39">
    <w:name w:val="正文文本缩进 Char"/>
    <w:basedOn w:val="21"/>
    <w:link w:val="6"/>
    <w:semiHidden/>
    <w:qFormat/>
    <w:uiPriority w:val="99"/>
    <w:rPr>
      <w:rFonts w:asciiTheme="minorHAnsi" w:hAnsiTheme="minorHAnsi" w:eastAsiaTheme="minorEastAsia" w:cstheme="minorBidi"/>
      <w:kern w:val="2"/>
      <w:sz w:val="21"/>
      <w:szCs w:val="22"/>
    </w:rPr>
  </w:style>
  <w:style w:type="character" w:customStyle="1" w:styleId="40">
    <w:name w:val="font21"/>
    <w:basedOn w:val="21"/>
    <w:qFormat/>
    <w:uiPriority w:val="0"/>
    <w:rPr>
      <w:rFonts w:hint="default" w:ascii="Tahoma" w:hAnsi="Tahoma" w:eastAsia="Tahoma" w:cs="Tahoma"/>
      <w:color w:val="000000"/>
      <w:sz w:val="22"/>
      <w:szCs w:val="22"/>
      <w:u w:val="none"/>
    </w:rPr>
  </w:style>
  <w:style w:type="character" w:customStyle="1" w:styleId="41">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2">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Table Paragraph"/>
    <w:basedOn w:val="1"/>
    <w:qFormat/>
    <w:uiPriority w:val="1"/>
    <w:rPr>
      <w:rFonts w:ascii="宋体" w:hAnsi="宋体" w:cs="宋体"/>
      <w:lang w:eastAsia="en-US" w:bidi="en-US"/>
    </w:rPr>
  </w:style>
  <w:style w:type="character" w:customStyle="1" w:styleId="44">
    <w:name w:val="font51"/>
    <w:qFormat/>
    <w:uiPriority w:val="0"/>
    <w:rPr>
      <w:rFonts w:hint="eastAsia" w:ascii="宋体" w:hAnsi="宋体" w:eastAsia="宋体" w:cs="宋体"/>
      <w:color w:val="000000"/>
      <w:sz w:val="22"/>
      <w:szCs w:val="22"/>
      <w:u w:val="none"/>
    </w:rPr>
  </w:style>
  <w:style w:type="character" w:customStyle="1" w:styleId="45">
    <w:name w:val="未处理的提及1"/>
    <w:basedOn w:val="21"/>
    <w:semiHidden/>
    <w:unhideWhenUsed/>
    <w:qFormat/>
    <w:uiPriority w:val="99"/>
    <w:rPr>
      <w:color w:val="605E5C"/>
      <w:shd w:val="clear" w:color="auto" w:fill="E1DFDD"/>
    </w:rPr>
  </w:style>
  <w:style w:type="character" w:customStyle="1" w:styleId="46">
    <w:name w:val="font121"/>
    <w:basedOn w:val="21"/>
    <w:qFormat/>
    <w:uiPriority w:val="0"/>
    <w:rPr>
      <w:rFonts w:hint="eastAsia" w:ascii="宋体" w:hAnsi="宋体" w:eastAsia="宋体" w:cs="宋体"/>
      <w:color w:val="000000"/>
      <w:sz w:val="44"/>
      <w:szCs w:val="44"/>
      <w:u w:val="none"/>
    </w:rPr>
  </w:style>
  <w:style w:type="character" w:customStyle="1" w:styleId="47">
    <w:name w:val="font81"/>
    <w:basedOn w:val="21"/>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d8189d73-4430-40bd-97d4-b8f069ae54fb</errorID>
      <errorWord>日以书面形式通知</errorWord>
      <group>L1_Word</group>
      <groupName>字词问题</groupName>
      <ability>L2_Typo</ability>
      <abilityName>字词错误</abilityName>
      <candidateList>
        <item>日内以书面形式通知</item>
      </candidateList>
      <explain/>
      <paraID>4D44F380</paraID>
      <start>34</start>
      <end>43</end>
      <status>modified</status>
      <modifiedWord>日内以书面形式通知</modifiedWord>
      <trackRevisions>false</trackRevisions>
    </reviewItem>
    <reviewItem>
      <errorID>64370119-a756-40d6-9818-7af355f8fa5c</errorID>
      <errorWord>)</errorWord>
      <group>L1_Format</group>
      <groupName>格式问题</groupName>
      <ability>L2_HalfPunc_CN</ability>
      <abilityName>全半角问题</abilityName>
      <candidateList>
        <item>）</item>
      </candidateList>
      <explain>文本全半角错误。</explain>
      <paraID> A7F33D8</paraID>
      <start>39</start>
      <end>40</end>
      <status>modified</status>
      <modifiedWord>）</modifiedWord>
      <trackRevisions>false</trackRevisions>
    </reviewItem>
    <reviewItem>
      <errorID>399ad651-8ee0-4f14-b8e2-081f161c59b2</errorID>
      <errorWord>日至2026年</errorWord>
      <group>L1_Word</group>
      <groupName>字词问题</groupName>
      <ability>L2_Typo</ability>
      <abilityName>字词错误</abilityName>
      <candidateList>
        <item>日起至2026年</item>
      </candidateList>
      <explain/>
      <paraID>22338AE1</paraID>
      <start>9</start>
      <end>17</end>
      <status>modified</status>
      <modifiedWord>日起至2026年</modifiedWord>
      <trackRevisions>false</trackRevisions>
    </reviewItem>
    <reviewItem>
      <errorID>84fdd7f3-e124-4678-aa7f-dde679d3ebd1</errorID>
      <errorWord>,</errorWord>
      <group>L1_Format</group>
      <groupName>格式问题</groupName>
      <ability>L2_HalfPunc_CN</ability>
      <abilityName>全半角问题</abilityName>
      <candidateList>
        <item>，</item>
      </candidateList>
      <explain>文本全半角错误。</explain>
      <paraID>6060A153</paraID>
      <start>34</start>
      <end>35</end>
      <status>modified</status>
      <modifiedWord>，</modifiedWord>
      <trackRevisions>false</trackRevisions>
    </reviewItem>
    <reviewItem>
      <errorID>cc4686bb-7c6c-4d93-b2f2-ad40c66aed9c</errorID>
      <errorWord>,</errorWord>
      <group>L1_Format</group>
      <groupName>格式问题</groupName>
      <ability>L2_HalfPunc_CN</ability>
      <abilityName>全半角问题</abilityName>
      <candidateList>
        <item>，</item>
      </candidateList>
      <explain>文本全半角错误。</explain>
      <paraID>6060A153</paraID>
      <start>41</start>
      <end>42</end>
      <status>modified</status>
      <modifiedWord>，</modifiedWord>
      <trackRevisions>false</trackRevisions>
    </reviewItem>
    <reviewItem>
      <errorID>43b04abf-a3a9-4845-8b31-aff2b383a200</errorID>
      <errorWord>做</errorWord>
      <group>L1_Word</group>
      <groupName>字词问题</groupName>
      <ability>L2_Typo</ability>
      <abilityName>字词错误</abilityName>
      <candidateList>
        <item>作</item>
      </candidateList>
      <explain>存在发音相同字词的误用。</explain>
      <paraID>5C91FD43</paraID>
      <start>8</start>
      <end>9</end>
      <status>modified</status>
      <modifiedWord>作</modifiedWord>
      <trackRevisions>false</trackRevisions>
    </reviewItem>
    <reviewItem>
      <errorID>f6745ab2-6874-4a3b-926a-c5283ecaa643</errorID>
      <errorWord>,</errorWord>
      <group>L1_Format</group>
      <groupName>格式问题</groupName>
      <ability>L2_HalfPunc_CN</ability>
      <abilityName>全半角问题</abilityName>
      <candidateList>
        <item>，</item>
      </candidateList>
      <explain>文本全半角错误。</explain>
      <paraID>4ADFF058</paraID>
      <start>14</start>
      <end>15</end>
      <status>modified</status>
      <modifiedWord>，</modifiedWord>
      <trackRevisions>false</trackRevisions>
    </reviewItem>
    <reviewItem>
      <errorID>4577c425-cf48-4ed4-8e98-c45663649369</errorID>
      <errorWord>)</errorWord>
      <group>L1_Format</group>
      <groupName>格式问题</groupName>
      <ability>L2_HalfPunc_CN</ability>
      <abilityName>全半角问题</abilityName>
      <candidateList>
        <item>）</item>
      </candidateList>
      <explain>文本全半角错误。</explain>
      <paraID>4ADFF058</paraID>
      <start>46</start>
      <end>47</end>
      <status>modified</status>
      <modifiedWord>）</modifiedWord>
      <trackRevisions>false</trackRevisions>
    </reviewItem>
    <reviewItem>
      <errorID>9e9d11b1-7b29-4a48-8f04-87d61139ce45</errorID>
      <errorWord>作必要</errorWord>
      <group>L1_Word</group>
      <groupName>字词问题</groupName>
      <ability>L2_Typo</ability>
      <abilityName>字词错误</abilityName>
      <candidateList>
        <item>做必要</item>
      </candidateList>
      <explain/>
      <paraID>70BA2CDE</paraID>
      <start>60</start>
      <end>63</end>
      <status>modified</status>
      <modifiedWord>做必要</modifiedWord>
      <trackRevisions>false</trackRevisions>
    </reviewItem>
    <reviewItem>
      <errorID>7f3c2a23-cff1-4419-8111-c7e52624b1eb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379006D8</paraID>
      <start>23</start>
      <end>24</end>
      <status>modified</status>
      <modifiedWord>—</modifiedWord>
      <trackRevisions>false</trackRevisions>
    </reviewItem>
    <reviewItem>
      <errorID>3d847986-9963-4ddd-8ef0-5fec65bc03cd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379006D8</paraID>
      <start>46</start>
      <end>47</end>
      <status>modified</status>
      <modifiedWord>—</modifiedWord>
      <trackRevisions>false</trackRevisions>
    </reviewItem>
    <reviewItem>
      <errorID>08a662eb-098f-40b9-9a15-d8b3eb690b8e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379006D8</paraID>
      <start>68</start>
      <end>69</end>
      <status>modified</status>
      <modifiedWord>—</modifiedWord>
      <trackRevisions>false</trackRevisions>
    </reviewItem>
    <reviewItem>
      <errorID>a37eb96c-7731-455f-a6e3-55c702e40e1b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2AD66360</paraID>
      <start>29</start>
      <end>30</end>
      <status>modified</status>
      <modifiedWord>—</modifiedWord>
      <trackRevisions>false</trackRevisions>
    </reviewItem>
    <reviewItem>
      <errorID>3d327005-45bf-49b8-b570-9226320251ee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53FB2C51</paraID>
      <start>19</start>
      <end>20</end>
      <status>modified</status>
      <modifiedWord>—</modifiedWord>
      <trackRevisions>false</trackRevisions>
    </reviewItem>
    <reviewItem>
      <errorID>bcd841a3-a191-41d3-8471-fe8394e266ac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66552C57</paraID>
      <start>21</start>
      <end>22</end>
      <status>modified</status>
      <modifiedWord>—</modifiedWord>
      <trackRevisions>false</trackRevisions>
    </reviewItem>
    <reviewItem>
      <errorID>c2cc904b-2087-42bf-952b-3ea8c2ac31b4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6EF6021B</paraID>
      <start>26</start>
      <end>27</end>
      <status>modified</status>
      <modifiedWord>—</modifiedWord>
      <trackRevisions>false</trackRevisions>
    </reviewItem>
    <reviewItem>
      <errorID>9ec2531a-3efa-4c62-b84e-ca436ee5423b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1C26BB8D</paraID>
      <start>21</start>
      <end>22</end>
      <status>modified</status>
      <modifiedWord>—</modifiedWord>
      <trackRevisions>false</trackRevisions>
    </reviewItem>
    <reviewItem>
      <errorID>745a427b-c32c-4b33-9463-46d57d26eed2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75DB3B45</paraID>
      <start>24</start>
      <end>25</end>
      <status>modified</status>
      <modifiedWord>—</modifiedWord>
      <trackRevisions>false</trackRevisions>
    </reviewItem>
    <reviewItem>
      <errorID>46556c18-5f30-4c86-bcd5-bef5f35d11a3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38DB732</paraID>
      <start>54</start>
      <end>55</end>
      <status>modified</status>
      <modifiedWord>—</modifiedWord>
      <trackRevisions>false</trackRevisions>
    </reviewItem>
    <reviewItem>
      <errorID>43ce2221-476e-4caa-9f5e-53e1c3b512c3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608DB318</paraID>
      <start>48</start>
      <end>49</end>
      <status>modified</status>
      <modifiedWord>—</modifiedWord>
      <trackRevisions>false</trackRevisions>
    </reviewItem>
    <reviewItem>
      <errorID>d20765aa-bb20-4e89-8d6e-041c803a3331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8849404</paraID>
      <start>44</start>
      <end>45</end>
      <status>modified</status>
      <modifiedWord>—</modifiedWord>
      <trackRevisions>false</trackRevisions>
    </reviewItem>
    <reviewItem>
      <errorID>74a98853-9a76-4903-b5e0-9016e227044e</errorID>
      <errorWord>算数</errorWord>
      <group>L1_Word</group>
      <groupName>字词问题</groupName>
      <ability>L2_Typo</ability>
      <abilityName>字词错误</abilityName>
      <candidateList>
        <item>算术</item>
      </candidateList>
      <explain/>
      <paraID>2544961C</paraID>
      <start>15</start>
      <end>17</end>
      <status>modified</status>
      <modifiedWord>算术</modifiedWord>
      <trackRevisions>false</trackRevisions>
    </reviewItem>
    <reviewItem>
      <errorID>adf1799b-acc8-4bda-84be-8556a8c96371</errorID>
      <errorWord>-</errorWord>
      <group>L1_Format</group>
      <groupName>格式问题</groupName>
      <ability>L2_HalfPunc_CN</ability>
      <abilityName>全半角问题</abilityName>
      <candidateList>
        <item>－</item>
      </candidateList>
      <explain>文本全半角错误。</explain>
      <paraID>366FF7BF</paraID>
      <start>33</start>
      <end>34</end>
      <status>modified</status>
      <modifiedWord>－</modifiedWord>
      <trackRevisions>false</trackRevisions>
    </reviewItem>
    <reviewItem>
      <errorID>56eef192-e984-4b51-afcc-1e5cd23c8d1d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2AC63A10</paraID>
      <start>42</start>
      <end>43</end>
      <status>ignored</status>
      <modifiedWord/>
      <trackRevisions>false</trackRevisions>
    </reviewItem>
    <reviewItem>
      <errorID>50bf0fc5-8084-4e94-a816-cbf05712b84e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2AC63A10</paraID>
      <start>44</start>
      <end>45</end>
      <status>ignored</status>
      <modifiedWord/>
      <trackRevisions>false</trackRevisions>
    </reviewItem>
    <reviewItem>
      <errorID>0cc8fd7b-ba58-4425-8835-797d0fd7c110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2AC63A10</paraID>
      <start>57</start>
      <end>58</end>
      <status>ignored</status>
      <modifiedWord/>
      <trackRevisions>false</trackRevisions>
    </reviewItem>
    <reviewItem>
      <errorID>130caa12-a758-46ae-971f-2cbb331845e3</errorID>
      <errorWord>(。</errorWord>
      <group>L1_Punc</group>
      <groupName>标点问题</groupName>
      <ability>L2_Punc_CN</ability>
      <abilityName>标点符号问题</abilityName>
      <candidateList>
        <item>(</item>
      </candidateList>
      <explain/>
      <paraID>2AC63A10</paraID>
      <start>61</start>
      <end>63</end>
      <status>ignored</status>
      <modifiedWord/>
      <trackRevisions>false</trackRevisions>
    </reviewItem>
    <reviewItem>
      <errorID>908c58a8-fc33-48dd-9a61-d26386478747</errorID>
      <errorWord>：，</errorWord>
      <group>L1_Punc</group>
      <groupName>标点问题</groupName>
      <ability>L2_Punc_CN</ability>
      <abilityName>标点符号问题</abilityName>
      <candidateList>
        <item>：</item>
      </candidateList>
      <explain/>
      <paraID>557A7C27</paraID>
      <start>9</start>
      <end>11</end>
      <status>ignored</status>
      <modifiedWord/>
      <trackRevisions>false</trackRevisions>
    </reviewItem>
    <reviewItem>
      <errorID>a208f3ab-afa0-481e-a051-588290b82fba</errorID>
      <errorWord>：；</errorWord>
      <group>L1_Punc</group>
      <groupName>标点问题</groupName>
      <ability>L2_Punc_CN</ability>
      <abilityName>标点符号问题</abilityName>
      <candidateList>
        <item>：</item>
      </candidateList>
      <explain/>
      <paraID>557A7C27</paraID>
      <start>15</start>
      <end>17</end>
      <status>ignored</status>
      <modifiedWord/>
      <trackRevisions>false</trackRevisions>
    </reviewItem>
    <reviewItem>
      <errorID>c1b9da47-706f-46ab-b9b9-e0b074b22a5c</errorID>
      <errorWord>：。</errorWord>
      <group>L1_Punc</group>
      <groupName>标点问题</groupName>
      <ability>L2_Punc_CN</ability>
      <abilityName>标点符号问题</abilityName>
      <candidateList>
        <item>：</item>
      </candidateList>
      <explain/>
      <paraID>1B494EF9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af4c2-a49f-4364-9b1b-b5205fa0d9cf}">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32</Pages>
  <Words>7498</Words>
  <Characters>7893</Characters>
  <Lines>1</Lines>
  <Paragraphs>1</Paragraphs>
  <TotalTime>3</TotalTime>
  <ScaleCrop>false</ScaleCrop>
  <LinksUpToDate>false</LinksUpToDate>
  <CharactersWithSpaces>7986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2026-09-03T09:27:00Z</dcterms:created>
  <dc:creator>Windows User</dc:creator>
  <cp:lastModifiedBy>潘森</cp:lastModifiedBy>
  <cp:lastPrinted>2022-07-11T01:10:00Z</cp:lastPrinted>
  <dcterms:modified xsi:type="dcterms:W3CDTF">2026-09-22T06:48:46Z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D8514A0839714800A011DB2FF6536828_13</vt:lpwstr>
  </property>
  <property fmtid="{D5CDD505-2E9C-101B-9397-08002B2CF9AE}" pid="4" name="KSOTemplateDocerSaveRecord">
    <vt:lpwstr>eyJoZGlkIjoiMTY1OWQ1NDcxMDIwNmUyNDAxM2Y2YTZhYWZiZDUzMjMiLCJ1c2VySWQiOiI1MTIwODgxODYifQ==</vt:lpwstr>
  </property>
</Properties>
</file>