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8"/>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校园安全设备设施采购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pPr>
        <w:tabs>
          <w:tab w:val="left" w:pos="2790"/>
        </w:tabs>
        <w:snapToGrid w:val="0"/>
        <w:spacing w:line="440" w:lineRule="exact"/>
        <w:jc w:val="left"/>
        <w:rPr>
          <w:rFonts w:hint="eastAsia" w:asciiTheme="minorEastAsia" w:hAnsiTheme="minorEastAsia"/>
          <w:sz w:val="30"/>
          <w:szCs w:val="3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8"/>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tabs>
          <w:tab w:val="left" w:pos="2790"/>
        </w:tabs>
        <w:snapToGrid w:val="0"/>
        <w:jc w:val="center"/>
        <w:rPr>
          <w:rFonts w:hint="eastAsia" w:ascii="黑体" w:hAnsi="黑体" w:eastAsia="黑体" w:cs="Times New Roman"/>
          <w:sz w:val="40"/>
          <w:szCs w:val="4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8"/>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法律、法规、规章、规范性文件规定的其他情形。</w:t>
            </w:r>
          </w:p>
        </w:tc>
      </w:tr>
    </w:tbl>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pStyle w:val="15"/>
        <w:jc w:val="center"/>
        <w:outlineLvl w:val="0"/>
        <w:rPr>
          <w:rFonts w:hint="eastAsia" w:ascii="黑体" w:eastAsia="黑体"/>
          <w:sz w:val="40"/>
          <w:szCs w:val="40"/>
        </w:rPr>
      </w:pPr>
      <w:r>
        <w:rPr>
          <w:rFonts w:hint="eastAsia" w:ascii="黑体" w:hAnsi="黑体" w:eastAsia="黑体"/>
          <w:sz w:val="40"/>
          <w:szCs w:val="40"/>
        </w:rPr>
        <w:t>评标信息</w:t>
      </w:r>
    </w:p>
    <w:tbl>
      <w:tblPr>
        <w:tblStyle w:val="18"/>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3"/>
        <w:gridCol w:w="353"/>
        <w:gridCol w:w="485"/>
        <w:gridCol w:w="1473"/>
        <w:gridCol w:w="979"/>
        <w:gridCol w:w="5768"/>
        <w:gridCol w:w="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gridBefore w:val="1"/>
          <w:wBefore w:w="83" w:type="dxa"/>
          <w:tblCellSpacing w:w="0" w:type="dxa"/>
          <w:jc w:val="center"/>
        </w:trPr>
        <w:tc>
          <w:tcPr>
            <w:tcW w:w="9141" w:type="dxa"/>
            <w:gridSpan w:val="6"/>
            <w:shd w:val="clear" w:color="auto" w:fill="auto"/>
            <w:vAlign w:val="center"/>
          </w:tcPr>
          <w:p>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pPr>
              <w:ind w:firstLine="420"/>
            </w:pPr>
          </w:p>
          <w:p>
            <w:pPr>
              <w:ind w:firstLine="420"/>
              <w:rPr>
                <w:szCs w:val="21"/>
              </w:rPr>
            </w:pPr>
            <w:r>
              <w:rPr>
                <w:szCs w:val="21"/>
              </w:rPr>
              <w:t>价格分计算方法：</w:t>
            </w:r>
          </w:p>
          <w:p>
            <w:pPr>
              <w:pStyle w:val="15"/>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15"/>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序号</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评分项</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1</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价格</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2</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技术部分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ascii="宋体" w:hAnsi="宋体" w:cs="宋体"/>
                <w:szCs w:val="21"/>
              </w:rPr>
            </w:pPr>
            <w:r>
              <w:rPr>
                <w:rFonts w:ascii="宋体" w:hAnsi="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总体</w:t>
            </w:r>
            <w:r>
              <w:rPr>
                <w:rFonts w:hint="eastAsia" w:asciiTheme="minorEastAsia" w:hAnsiTheme="minorEastAsia" w:eastAsiaTheme="minorEastAsia" w:cstheme="minorEastAsia"/>
                <w:kern w:val="0"/>
                <w:sz w:val="21"/>
                <w:szCs w:val="21"/>
                <w:lang w:val="en-US" w:eastAsia="zh-CN"/>
              </w:rPr>
              <w:t>施工组织</w:t>
            </w:r>
            <w:r>
              <w:rPr>
                <w:rFonts w:hint="eastAsia" w:asciiTheme="minorEastAsia" w:hAnsiTheme="minorEastAsia" w:eastAsiaTheme="minorEastAsia" w:cstheme="minorEastAsia"/>
                <w:kern w:val="0"/>
                <w:sz w:val="21"/>
                <w:szCs w:val="21"/>
              </w:rPr>
              <w:t>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wordWrap/>
              <w:spacing w:line="24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考察内容：</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投标人提供的</w:t>
            </w:r>
            <w:r>
              <w:rPr>
                <w:rFonts w:hint="eastAsia" w:asciiTheme="minorEastAsia" w:hAnsiTheme="minorEastAsia" w:eastAsiaTheme="minorEastAsia" w:cstheme="minorEastAsia"/>
                <w:kern w:val="0"/>
                <w:szCs w:val="21"/>
                <w:lang w:val="en-US" w:eastAsia="zh-CN"/>
              </w:rPr>
              <w:t>施工组织</w:t>
            </w:r>
            <w:r>
              <w:rPr>
                <w:rFonts w:hint="eastAsia" w:asciiTheme="minorEastAsia" w:hAnsiTheme="minorEastAsia" w:eastAsiaTheme="minorEastAsia" w:cstheme="minorEastAsia"/>
                <w:kern w:val="0"/>
                <w:szCs w:val="21"/>
              </w:rPr>
              <w:t>方案</w:t>
            </w:r>
            <w:r>
              <w:rPr>
                <w:rFonts w:hint="eastAsia" w:asciiTheme="minorEastAsia" w:hAnsiTheme="minorEastAsia" w:eastAsiaTheme="minorEastAsia" w:cstheme="minorEastAsia"/>
                <w:b w:val="0"/>
                <w:bCs w:val="0"/>
                <w:szCs w:val="21"/>
              </w:rPr>
              <w:t>方案中包括：</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（1）项目</w:t>
            </w:r>
            <w:r>
              <w:rPr>
                <w:rFonts w:hint="eastAsia" w:asciiTheme="minorEastAsia" w:hAnsiTheme="minorEastAsia" w:eastAsiaTheme="minorEastAsia" w:cstheme="minorEastAsia"/>
                <w:b w:val="0"/>
                <w:bCs w:val="0"/>
                <w:szCs w:val="21"/>
                <w:lang w:val="en-US" w:eastAsia="zh-CN"/>
              </w:rPr>
              <w:t>项目</w:t>
            </w:r>
            <w:r>
              <w:rPr>
                <w:rFonts w:hint="eastAsia" w:asciiTheme="minorEastAsia" w:hAnsiTheme="minorEastAsia" w:eastAsiaTheme="minorEastAsia" w:cstheme="minorEastAsia"/>
                <w:b w:val="0"/>
                <w:bCs w:val="0"/>
                <w:szCs w:val="21"/>
              </w:rPr>
              <w:t>组织方案；</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（2）项目分项设计方案；</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（3）</w:t>
            </w:r>
            <w:r>
              <w:rPr>
                <w:rFonts w:hint="eastAsia" w:asciiTheme="minorEastAsia" w:hAnsiTheme="minorEastAsia" w:eastAsiaTheme="minorEastAsia" w:cstheme="minorEastAsia"/>
                <w:b w:val="0"/>
                <w:bCs w:val="0"/>
                <w:szCs w:val="21"/>
                <w:lang w:val="en-US" w:eastAsia="zh-CN"/>
              </w:rPr>
              <w:t>项目</w:t>
            </w:r>
            <w:r>
              <w:rPr>
                <w:rFonts w:hint="eastAsia" w:asciiTheme="minorEastAsia" w:hAnsiTheme="minorEastAsia" w:eastAsiaTheme="minorEastAsia" w:cstheme="minorEastAsia"/>
                <w:b w:val="0"/>
                <w:bCs w:val="0"/>
                <w:szCs w:val="21"/>
              </w:rPr>
              <w:t>工期保证措施；</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（4）</w:t>
            </w:r>
            <w:r>
              <w:rPr>
                <w:rFonts w:hint="eastAsia" w:asciiTheme="minorEastAsia" w:hAnsiTheme="minorEastAsia" w:eastAsiaTheme="minorEastAsia" w:cstheme="minorEastAsia"/>
                <w:b w:val="0"/>
                <w:bCs w:val="0"/>
                <w:szCs w:val="21"/>
                <w:lang w:val="en-US" w:eastAsia="zh-CN"/>
              </w:rPr>
              <w:t>项目</w:t>
            </w:r>
            <w:r>
              <w:rPr>
                <w:rFonts w:hint="eastAsia" w:asciiTheme="minorEastAsia" w:hAnsiTheme="minorEastAsia" w:eastAsiaTheme="minorEastAsia" w:cstheme="minorEastAsia"/>
                <w:b w:val="0"/>
                <w:bCs w:val="0"/>
                <w:szCs w:val="21"/>
              </w:rPr>
              <w:t>质量保证及安全文明</w:t>
            </w:r>
            <w:r>
              <w:rPr>
                <w:rFonts w:hint="eastAsia" w:asciiTheme="minorEastAsia" w:hAnsiTheme="minorEastAsia" w:eastAsiaTheme="minorEastAsia" w:cstheme="minorEastAsia"/>
                <w:b w:val="0"/>
                <w:bCs w:val="0"/>
                <w:szCs w:val="21"/>
                <w:lang w:val="en-US" w:eastAsia="zh-CN"/>
              </w:rPr>
              <w:t>保障</w:t>
            </w:r>
            <w:r>
              <w:rPr>
                <w:rFonts w:hint="eastAsia" w:asciiTheme="minorEastAsia" w:hAnsiTheme="minorEastAsia" w:eastAsiaTheme="minorEastAsia" w:cstheme="minorEastAsia"/>
                <w:b w:val="0"/>
                <w:bCs w:val="0"/>
                <w:szCs w:val="21"/>
              </w:rPr>
              <w:t>措施；</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（5）服务组织机构设置（含人员安排、车辆工具配置、备品备件配置等）。</w:t>
            </w:r>
          </w:p>
          <w:p>
            <w:pPr>
              <w:wordWrap/>
              <w:spacing w:line="24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评审标准：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评审委员会根据招标文件的需求和投标文件的响应情况，进行评价及分档评分： </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1、满足5点得</w:t>
            </w:r>
            <w:r>
              <w:rPr>
                <w:rFonts w:hint="eastAsia" w:asciiTheme="minorEastAsia" w:hAnsiTheme="minorEastAsia" w:eastAsiaTheme="minorEastAsia" w:cstheme="minorEastAsia"/>
                <w:b w:val="0"/>
                <w:bCs w:val="0"/>
                <w:szCs w:val="21"/>
                <w:lang w:val="en-US" w:eastAsia="zh-CN"/>
              </w:rPr>
              <w:t>50</w:t>
            </w:r>
            <w:r>
              <w:rPr>
                <w:rFonts w:hint="eastAsia" w:asciiTheme="minorEastAsia" w:hAnsiTheme="minorEastAsia" w:eastAsiaTheme="minorEastAsia" w:cstheme="minorEastAsia"/>
                <w:b w:val="0"/>
                <w:bCs w:val="0"/>
                <w:szCs w:val="21"/>
              </w:rPr>
              <w:t>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2、满足任意4点得</w:t>
            </w:r>
            <w:r>
              <w:rPr>
                <w:rFonts w:hint="eastAsia" w:asciiTheme="minorEastAsia" w:hAnsiTheme="minorEastAsia" w:eastAsiaTheme="minorEastAsia" w:cstheme="minorEastAsia"/>
                <w:b w:val="0"/>
                <w:bCs w:val="0"/>
                <w:szCs w:val="21"/>
                <w:lang w:val="en-US" w:eastAsia="zh-CN"/>
              </w:rPr>
              <w:t>25</w:t>
            </w:r>
            <w:r>
              <w:rPr>
                <w:rFonts w:hint="eastAsia" w:asciiTheme="minorEastAsia" w:hAnsiTheme="minorEastAsia" w:eastAsiaTheme="minorEastAsia" w:cstheme="minorEastAsia"/>
                <w:b w:val="0"/>
                <w:bCs w:val="0"/>
                <w:szCs w:val="21"/>
              </w:rPr>
              <w:t>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3、满足任意3点得</w:t>
            </w:r>
            <w:r>
              <w:rPr>
                <w:rFonts w:hint="eastAsia" w:asciiTheme="minorEastAsia" w:hAnsiTheme="minorEastAsia" w:eastAsiaTheme="minorEastAsia" w:cstheme="minorEastAsia"/>
                <w:b w:val="0"/>
                <w:bCs w:val="0"/>
                <w:szCs w:val="21"/>
                <w:lang w:val="en-US" w:eastAsia="zh-CN"/>
              </w:rPr>
              <w:t>10</w:t>
            </w:r>
            <w:r>
              <w:rPr>
                <w:rFonts w:hint="eastAsia" w:asciiTheme="minorEastAsia" w:hAnsiTheme="minorEastAsia" w:eastAsiaTheme="minorEastAsia" w:cstheme="minorEastAsia"/>
                <w:b w:val="0"/>
                <w:bCs w:val="0"/>
                <w:szCs w:val="21"/>
              </w:rPr>
              <w:t>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4、其他情况不得分。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在此基础上，专家根据各投标人的具体响应内容按照量化的评审因素指标进一步评审：</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（1）评审为优（如项目实施方案完善，工作内容和安排考虑周到，流程合理，可行性高）的加</w:t>
            </w:r>
            <w:r>
              <w:rPr>
                <w:rFonts w:hint="eastAsia" w:asciiTheme="minorEastAsia" w:hAnsiTheme="minorEastAsia" w:eastAsiaTheme="minorEastAsia" w:cstheme="minorEastAsia"/>
                <w:b w:val="0"/>
                <w:bCs w:val="0"/>
                <w:szCs w:val="21"/>
                <w:lang w:val="en-US" w:eastAsia="zh-CN"/>
              </w:rPr>
              <w:t>50</w:t>
            </w:r>
            <w:r>
              <w:rPr>
                <w:rFonts w:hint="eastAsia" w:asciiTheme="minorEastAsia" w:hAnsiTheme="minorEastAsia" w:eastAsiaTheme="minorEastAsia" w:cstheme="minorEastAsia"/>
                <w:b w:val="0"/>
                <w:bCs w:val="0"/>
                <w:szCs w:val="21"/>
              </w:rPr>
              <w:t>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（2）评审为良（如项目实施方案较完善，工作内容和安排考虑较周到，流程较合理，可行性较高）的加</w:t>
            </w:r>
            <w:r>
              <w:rPr>
                <w:rFonts w:hint="eastAsia" w:asciiTheme="minorEastAsia" w:hAnsiTheme="minorEastAsia" w:eastAsiaTheme="minorEastAsia" w:cstheme="minorEastAsia"/>
                <w:b w:val="0"/>
                <w:bCs w:val="0"/>
                <w:szCs w:val="21"/>
                <w:lang w:val="en-US" w:eastAsia="zh-CN"/>
              </w:rPr>
              <w:t>25</w:t>
            </w:r>
            <w:r>
              <w:rPr>
                <w:rFonts w:hint="eastAsia" w:asciiTheme="minorEastAsia" w:hAnsiTheme="minorEastAsia" w:eastAsiaTheme="minorEastAsia" w:cstheme="minorEastAsia"/>
                <w:b w:val="0"/>
                <w:bCs w:val="0"/>
                <w:szCs w:val="21"/>
              </w:rPr>
              <w:t>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（3）评审为中（如项目实施方案一般，工作内容和安排考虑基本周到，流程基本合理，可行性一般）的</w:t>
            </w:r>
            <w:r>
              <w:rPr>
                <w:rFonts w:hint="eastAsia" w:asciiTheme="minorEastAsia" w:hAnsiTheme="minorEastAsia" w:cstheme="minorEastAsia"/>
                <w:b w:val="0"/>
                <w:bCs w:val="0"/>
                <w:szCs w:val="21"/>
                <w:lang w:val="en-US" w:eastAsia="zh-CN"/>
              </w:rPr>
              <w:t>加</w:t>
            </w:r>
            <w:r>
              <w:rPr>
                <w:rFonts w:hint="eastAsia" w:asciiTheme="minorEastAsia" w:hAnsiTheme="minorEastAsia" w:eastAsiaTheme="minorEastAsia" w:cstheme="minorEastAsia"/>
                <w:b w:val="0"/>
                <w:bCs w:val="0"/>
                <w:szCs w:val="21"/>
                <w:lang w:val="en-US" w:eastAsia="zh-CN"/>
              </w:rPr>
              <w:t>10</w:t>
            </w:r>
            <w:r>
              <w:rPr>
                <w:rFonts w:hint="eastAsia" w:asciiTheme="minorEastAsia" w:hAnsiTheme="minorEastAsia" w:eastAsiaTheme="minorEastAsia" w:cstheme="minorEastAsia"/>
                <w:b w:val="0"/>
                <w:bCs w:val="0"/>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Cs w:val="21"/>
              </w:rPr>
              <w:t>（4）评审为差（如项目实施方案不完善，工作内容和安排考虑欠周到，流程不合理，可行性差）的不加分。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ascii="宋体" w:hAnsi="宋体" w:cs="宋体"/>
                <w:szCs w:val="21"/>
              </w:rPr>
            </w:pPr>
            <w:r>
              <w:rPr>
                <w:rFonts w:ascii="宋体" w:hAnsi="宋体"/>
                <w:szCs w:val="21"/>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售后服务方案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kern w:val="0"/>
                <w:sz w:val="21"/>
                <w:szCs w:val="21"/>
                <w:lang w:val="en-US" w:eastAsia="zh-CN"/>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考察内容：</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投标人针对本项目提供的售后服务方案中包括：</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（1）售后服务措施；</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（2）故障响应时间；</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（3）售后服务承诺；</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（4）应急响应措施。</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评审标准：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评审委员会根据招标文件的需求和投标文件的响应情况，进行评价及分档评分： </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1、满足4点得</w:t>
            </w:r>
            <w:r>
              <w:rPr>
                <w:rFonts w:hint="eastAsia" w:asciiTheme="minorEastAsia" w:hAnsiTheme="minorEastAsia" w:eastAsiaTheme="minorEastAsia" w:cstheme="minorEastAsia"/>
                <w:b w:val="0"/>
                <w:bCs w:val="0"/>
                <w:sz w:val="21"/>
                <w:szCs w:val="21"/>
                <w:lang w:val="en-US" w:eastAsia="zh-CN"/>
              </w:rPr>
              <w:t>50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2、满足任意3点得</w:t>
            </w:r>
            <w:r>
              <w:rPr>
                <w:rFonts w:hint="eastAsia" w:asciiTheme="minorEastAsia" w:hAnsiTheme="minorEastAsia" w:eastAsiaTheme="minorEastAsia" w:cstheme="minorEastAsia"/>
                <w:b w:val="0"/>
                <w:bCs w:val="0"/>
                <w:sz w:val="21"/>
                <w:szCs w:val="21"/>
                <w:lang w:val="en-US" w:eastAsia="zh-CN"/>
              </w:rPr>
              <w:t>30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3、满足任意2点得</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4、其他情况不得分。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在此基础上，专家根据各投标人的具体响应内容按照量化的评审因素指标进一步评审：</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（1）评审为优（如售后服务方案完善，考虑周到，响应及时）的加</w:t>
            </w:r>
            <w:r>
              <w:rPr>
                <w:rFonts w:hint="eastAsia" w:asciiTheme="minorEastAsia" w:hAnsiTheme="minorEastAsia" w:eastAsiaTheme="minorEastAsia" w:cstheme="minorEastAsia"/>
                <w:b w:val="0"/>
                <w:bCs w:val="0"/>
                <w:sz w:val="21"/>
                <w:szCs w:val="21"/>
                <w:lang w:val="en-US" w:eastAsia="zh-CN"/>
              </w:rPr>
              <w:t>50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（2）评审为良（如售后服务方案较完善，考虑较周到，响应较及时）的加</w:t>
            </w:r>
            <w:r>
              <w:rPr>
                <w:rFonts w:hint="eastAsia" w:asciiTheme="minorEastAsia" w:hAnsiTheme="minorEastAsia" w:eastAsiaTheme="minorEastAsia" w:cstheme="minorEastAsia"/>
                <w:b w:val="0"/>
                <w:bCs w:val="0"/>
                <w:sz w:val="21"/>
                <w:szCs w:val="21"/>
                <w:lang w:val="en-US" w:eastAsia="zh-CN"/>
              </w:rPr>
              <w:t>30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（3）评审为中（如售后服务方案一般，考虑欠周到，响应一般）的</w:t>
            </w:r>
            <w:r>
              <w:rPr>
                <w:rFonts w:hint="eastAsia" w:asciiTheme="minorEastAsia" w:hAnsiTheme="minorEastAsia" w:cstheme="minorEastAsia"/>
                <w:b w:val="0"/>
                <w:bCs w:val="0"/>
                <w:sz w:val="21"/>
                <w:szCs w:val="21"/>
                <w:lang w:val="en-US" w:eastAsia="zh-CN"/>
              </w:rPr>
              <w:t>加</w:t>
            </w: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（4）评审为差（如售后服务方案不完善，考虑不周到，响应不及时）的不加分。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技术要求偏离情况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lang w:val="en-US" w:eastAsia="zh-CN"/>
              </w:rPr>
            </w:pPr>
            <w:r>
              <w:rPr>
                <w:rFonts w:hint="eastAsia" w:ascii="宋体" w:hAnsi="宋体" w:cs="宋体"/>
                <w:kern w:val="0"/>
                <w:szCs w:val="21"/>
                <w:lang w:val="en-US" w:eastAsia="zh-CN"/>
              </w:rPr>
              <w:t>27</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spacing w:line="24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考察内容：</w:t>
            </w:r>
          </w:p>
          <w:p>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评审委员会根据《技术要求偏离表》（以下简称“偏离表”）响应情况进行打分，全部满足的得</w:t>
            </w: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rPr>
              <w:t>分，一般参数每负偏离一项扣</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分，重点技术参数▲项每负偏离一项扣</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分。扣完为止。</w:t>
            </w:r>
          </w:p>
          <w:p>
            <w:pPr>
              <w:spacing w:line="24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证明文件：</w:t>
            </w:r>
          </w:p>
          <w:p>
            <w:pPr>
              <w:keepNext w:val="0"/>
              <w:keepLines w:val="0"/>
              <w:pageBreakBefore w:val="0"/>
              <w:kinsoku/>
              <w:overflowPunct/>
              <w:topLinePunct w:val="0"/>
              <w:autoSpaceDE/>
              <w:autoSpaceDN/>
              <w:bidi w:val="0"/>
              <w:adjustRightInd/>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Cs w:val="21"/>
              </w:rPr>
              <w:t>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投标人的“技术要求响应情况”“技术要求偏离情况”等必须与客观实际保持一致，响应不实且情节严重的，经查实，将依法记入供应商诚信档案或受到行政处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eastAsiaTheme="minorEastAsia"/>
                <w:szCs w:val="21"/>
                <w:lang w:val="en-US" w:eastAsia="zh-CN"/>
              </w:rPr>
            </w:pPr>
            <w:r>
              <w:rPr>
                <w:rFonts w:hint="eastAsia" w:ascii="宋体" w:hAnsi="宋体"/>
                <w:szCs w:val="21"/>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拟安排项目负责人情况（仅限1人）</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rPr>
              <w:t>8</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pacing w:line="240" w:lineRule="exac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sz w:val="21"/>
                <w:szCs w:val="21"/>
                <w:lang w:val="en-US" w:eastAsia="zh-CN"/>
              </w:rPr>
              <w:t>考察内容：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拟安排的项目负责人（仅限1人）需为投标人自有员工（提供社保证明），否则本项不得分，在此基础上：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具有人社部门颁发的计算机技术与软件专业技术资格（专业：系统与规划管理师）证书或计算机技术与软件专业技术资格（专业：信息系统项目管理师）证书，级别“高级”得25分，级别“中级”得15分级，级别“初级”得5分，其它情况不得分； </w:t>
            </w:r>
          </w:p>
          <w:p>
            <w:pPr>
              <w:keepNext w:val="0"/>
              <w:keepLines w:val="0"/>
              <w:pageBreakBefore w:val="0"/>
              <w:kinsoku/>
              <w:overflowPunct/>
              <w:topLinePunct w:val="0"/>
              <w:autoSpaceDE/>
              <w:autoSpaceDN/>
              <w:bidi w:val="0"/>
              <w:adjustRightInd/>
              <w:spacing w:line="240" w:lineRule="exac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2.具有行政机关或事业单位颁发的信息安全保障人员认证证书，得25分；</w:t>
            </w:r>
          </w:p>
          <w:p>
            <w:pPr>
              <w:keepNext w:val="0"/>
              <w:keepLines w:val="0"/>
              <w:pageBreakBefore w:val="0"/>
              <w:kinsoku/>
              <w:overflowPunct/>
              <w:topLinePunct w:val="0"/>
              <w:autoSpaceDE/>
              <w:autoSpaceDN/>
              <w:bidi w:val="0"/>
              <w:adjustRightInd/>
              <w:spacing w:line="240" w:lineRule="exac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3.具有工信部门颁发的安防系统工程师证书，级别“高级”得25分，级别“中级”得15分级，级别“初级”得5分，其它情况不得分；</w:t>
            </w:r>
          </w:p>
          <w:p>
            <w:pPr>
              <w:keepNext w:val="0"/>
              <w:keepLines w:val="0"/>
              <w:pageBreakBefore w:val="0"/>
              <w:kinsoku/>
              <w:overflowPunct/>
              <w:topLinePunct w:val="0"/>
              <w:autoSpaceDE/>
              <w:autoSpaceDN/>
              <w:bidi w:val="0"/>
              <w:adjustRightInd/>
              <w:spacing w:line="240" w:lineRule="exac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4.具有工信部门颁发的人工智能类专业职称证书，级别“中级（或以上）”得15分，级别“初级”得5分，其它情况不得分；</w:t>
            </w:r>
          </w:p>
          <w:p>
            <w:pPr>
              <w:keepNext w:val="0"/>
              <w:keepLines w:val="0"/>
              <w:pageBreakBefore w:val="0"/>
              <w:kinsoku/>
              <w:overflowPunct/>
              <w:topLinePunct w:val="0"/>
              <w:autoSpaceDE/>
              <w:autoSpaceDN/>
              <w:bidi w:val="0"/>
              <w:adjustRightInd/>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5.具有工信部门颁发的网络技术工程师证书，级别“高级”得10分，级别“中级”得5分，其它情况不得分</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cstheme="minorEastAsia"/>
                <w:i w:val="0"/>
                <w:iCs w:val="0"/>
                <w:color w:val="000000"/>
                <w:kern w:val="0"/>
                <w:sz w:val="21"/>
                <w:szCs w:val="21"/>
                <w:u w:val="none"/>
                <w:lang w:val="en-US" w:eastAsia="zh-CN" w:bidi="ar"/>
              </w:rPr>
              <w:br w:type="textWrapping"/>
            </w:r>
            <w:r>
              <w:rPr>
                <w:rFonts w:hint="eastAsia" w:asciiTheme="minorEastAsia" w:hAnsiTheme="minorEastAsia" w:cstheme="minorEastAsia"/>
                <w:i w:val="0"/>
                <w:iCs w:val="0"/>
                <w:color w:val="000000"/>
                <w:kern w:val="0"/>
                <w:sz w:val="21"/>
                <w:szCs w:val="21"/>
                <w:u w:val="none"/>
                <w:lang w:val="en-US" w:eastAsia="zh-CN" w:bidi="ar"/>
              </w:rPr>
              <w:t>以上最高累计得100分。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证明文件：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提供开标日前由投标人为拟投入本项目的负责人缴交的载有政府部门公章（或专用章）的2025年4月-2025年6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2.第1-5项提供证书扫描件；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eastAsiaTheme="minorEastAsia"/>
                <w:szCs w:val="21"/>
                <w:lang w:eastAsia="zh-CN"/>
              </w:rPr>
            </w:pPr>
            <w:r>
              <w:rPr>
                <w:rFonts w:hint="eastAsia" w:ascii="宋体" w:hAnsi="宋体"/>
                <w:szCs w:val="21"/>
                <w:lang w:val="en-US" w:eastAsia="zh-CN"/>
              </w:rPr>
              <w:t>5</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spacing w:line="240" w:lineRule="exact"/>
              <w:jc w:val="both"/>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拟安排的项目主要团队成员（主要技术人员）情况（项目负责人除外）</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kern w:val="0"/>
                <w:sz w:val="21"/>
                <w:szCs w:val="21"/>
                <w:lang w:val="en-US" w:eastAsia="zh-CN"/>
              </w:rPr>
              <w:t>8</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numPr>
                <w:ilvl w:val="0"/>
                <w:numId w:val="0"/>
              </w:numPr>
              <w:suppressLineNumbers w:val="0"/>
              <w:kinsoku/>
              <w:overflowPunct/>
              <w:topLinePunct w:val="0"/>
              <w:autoSpaceDE/>
              <w:autoSpaceDN/>
              <w:bidi w:val="0"/>
              <w:adjustRightInd/>
              <w:spacing w:line="240" w:lineRule="exact"/>
              <w:jc w:val="left"/>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sz w:val="21"/>
                <w:szCs w:val="21"/>
                <w:lang w:val="en-US" w:eastAsia="zh-CN"/>
              </w:rPr>
              <w:t>考察内容：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拟安排项目团队成员（项目负责人除外）需为投标人自有员工（提供社保证明），否则本项不得分，在此基础上：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（一）技术负责人（1名）：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（1）具有研究生学历证书，</w:t>
            </w:r>
            <w:r>
              <w:rPr>
                <w:rFonts w:hint="eastAsia" w:asciiTheme="minorEastAsia" w:hAnsiTheme="minorEastAsia" w:eastAsiaTheme="minorEastAsia" w:cstheme="minorEastAsia"/>
                <w:szCs w:val="21"/>
                <w:lang w:val="en-US" w:eastAsia="zh-CN"/>
              </w:rPr>
              <w:t>得15分</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（2）具有人力资源和社会保障局颁发的中级或以上的工程师证书的（专业：电子类），级别“</w:t>
            </w:r>
            <w:r>
              <w:rPr>
                <w:rFonts w:hint="eastAsia" w:asciiTheme="minorEastAsia" w:hAnsiTheme="minorEastAsia" w:eastAsiaTheme="minorEastAsia" w:cstheme="minorEastAsia"/>
                <w:bCs/>
                <w:szCs w:val="21"/>
              </w:rPr>
              <w:t>中级（或以上）</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szCs w:val="21"/>
                <w:lang w:val="en-US" w:eastAsia="zh-CN"/>
              </w:rPr>
              <w:t>得10分，</w:t>
            </w:r>
            <w:r>
              <w:rPr>
                <w:rFonts w:hint="eastAsia" w:asciiTheme="minorEastAsia" w:hAnsiTheme="minorEastAsia" w:eastAsiaTheme="minorEastAsia" w:cstheme="minorEastAsia"/>
                <w:i w:val="0"/>
                <w:iCs w:val="0"/>
                <w:color w:val="000000"/>
                <w:kern w:val="0"/>
                <w:sz w:val="21"/>
                <w:szCs w:val="21"/>
                <w:u w:val="none"/>
                <w:lang w:val="en-US" w:eastAsia="zh-CN" w:bidi="ar"/>
              </w:rPr>
              <w:t>级别“初级”</w:t>
            </w:r>
            <w:r>
              <w:rPr>
                <w:rFonts w:hint="eastAsia" w:asciiTheme="minorEastAsia" w:hAnsiTheme="minorEastAsia" w:eastAsiaTheme="minorEastAsia" w:cstheme="minorEastAsia"/>
                <w:szCs w:val="21"/>
                <w:lang w:val="en-US" w:eastAsia="zh-CN"/>
              </w:rPr>
              <w:t>得5分，</w:t>
            </w:r>
            <w:r>
              <w:rPr>
                <w:rFonts w:hint="eastAsia" w:asciiTheme="minorEastAsia" w:hAnsiTheme="minorEastAsia" w:eastAsiaTheme="minorEastAsia" w:cstheme="minorEastAsia"/>
                <w:i w:val="0"/>
                <w:iCs w:val="0"/>
                <w:color w:val="000000"/>
                <w:kern w:val="0"/>
                <w:sz w:val="21"/>
                <w:szCs w:val="21"/>
                <w:u w:val="none"/>
                <w:lang w:val="en-US" w:eastAsia="zh-CN" w:bidi="ar"/>
              </w:rPr>
              <w:t>其它情况不得分</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（3）具有工信部门颁发智能化系统集成项目经理证书，级别“高级”</w:t>
            </w:r>
            <w:r>
              <w:rPr>
                <w:rFonts w:hint="eastAsia" w:asciiTheme="minorEastAsia" w:hAnsiTheme="minorEastAsia" w:eastAsiaTheme="minorEastAsia" w:cstheme="minorEastAsia"/>
                <w:szCs w:val="21"/>
                <w:lang w:val="en-US" w:eastAsia="zh-CN"/>
              </w:rPr>
              <w:t>得15分，</w:t>
            </w:r>
            <w:r>
              <w:rPr>
                <w:rFonts w:hint="eastAsia" w:asciiTheme="minorEastAsia" w:hAnsiTheme="minorEastAsia" w:eastAsiaTheme="minorEastAsia" w:cstheme="minorEastAsia"/>
                <w:i w:val="0"/>
                <w:iCs w:val="0"/>
                <w:color w:val="000000"/>
                <w:kern w:val="0"/>
                <w:sz w:val="21"/>
                <w:szCs w:val="21"/>
                <w:u w:val="none"/>
                <w:lang w:val="en-US" w:eastAsia="zh-CN" w:bidi="ar"/>
              </w:rPr>
              <w:t>级别“中级”</w:t>
            </w:r>
            <w:r>
              <w:rPr>
                <w:rFonts w:hint="eastAsia" w:asciiTheme="minorEastAsia" w:hAnsiTheme="minorEastAsia" w:eastAsiaTheme="minorEastAsia" w:cstheme="minorEastAsia"/>
                <w:szCs w:val="21"/>
                <w:lang w:val="en-US" w:eastAsia="zh-CN"/>
              </w:rPr>
              <w:t>得8分</w:t>
            </w:r>
            <w:r>
              <w:rPr>
                <w:rFonts w:hint="eastAsia" w:asciiTheme="minorEastAsia" w:hAnsiTheme="minorEastAsia" w:eastAsiaTheme="minorEastAsia" w:cstheme="minorEastAsia"/>
                <w:i w:val="0"/>
                <w:iCs w:val="0"/>
                <w:color w:val="000000"/>
                <w:kern w:val="0"/>
                <w:sz w:val="21"/>
                <w:szCs w:val="21"/>
                <w:u w:val="none"/>
                <w:lang w:val="en-US" w:eastAsia="zh-CN" w:bidi="ar"/>
              </w:rPr>
              <w:t>级，级别“初级”得</w:t>
            </w:r>
            <w:r>
              <w:rPr>
                <w:rFonts w:hint="eastAsia" w:asciiTheme="minorEastAsia" w:hAnsiTheme="minorEastAsia" w:eastAsiaTheme="minorEastAsia" w:cstheme="minorEastAsia"/>
                <w:szCs w:val="21"/>
                <w:lang w:val="en-US" w:eastAsia="zh-CN"/>
              </w:rPr>
              <w:t>3分，</w:t>
            </w:r>
            <w:r>
              <w:rPr>
                <w:rFonts w:hint="eastAsia" w:asciiTheme="minorEastAsia" w:hAnsiTheme="minorEastAsia" w:eastAsiaTheme="minorEastAsia" w:cstheme="minorEastAsia"/>
                <w:i w:val="0"/>
                <w:iCs w:val="0"/>
                <w:color w:val="000000"/>
                <w:kern w:val="0"/>
                <w:sz w:val="21"/>
                <w:szCs w:val="21"/>
                <w:u w:val="none"/>
                <w:lang w:val="en-US" w:eastAsia="zh-CN" w:bidi="ar"/>
              </w:rPr>
              <w:t>其它情况不得分；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w:t>
            </w:r>
            <w:r>
              <w:rPr>
                <w:rFonts w:hint="eastAsia" w:asciiTheme="minorEastAsia" w:hAnsiTheme="minorEastAsia" w:eastAsiaTheme="minorEastAsia" w:cstheme="minorEastAsia"/>
                <w:szCs w:val="21"/>
              </w:rPr>
              <w:t>具有行政机关或事业单位颁发的注册信息安全工程师（CISE）证书</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szCs w:val="21"/>
                <w:lang w:val="en-US" w:eastAsia="zh-CN"/>
              </w:rPr>
              <w:t>得10分</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（二）安全售后负责人（1名）：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1.具有行政机关或事业单位颁发的信息安全保障人员认证（CISAW）证书，</w:t>
            </w:r>
            <w:r>
              <w:rPr>
                <w:rFonts w:hint="eastAsia" w:asciiTheme="minorEastAsia" w:hAnsiTheme="minorEastAsia" w:eastAsiaTheme="minorEastAsia" w:cstheme="minorEastAsia"/>
                <w:szCs w:val="21"/>
                <w:lang w:val="en-US" w:eastAsia="zh-CN"/>
              </w:rPr>
              <w:t>得9分</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2.具有工信部门颁发的安全防范工程师证书，级别“高级”</w:t>
            </w:r>
            <w:r>
              <w:rPr>
                <w:rFonts w:hint="eastAsia" w:asciiTheme="minorEastAsia" w:hAnsiTheme="minorEastAsia" w:eastAsiaTheme="minorEastAsia" w:cstheme="minorEastAsia"/>
                <w:szCs w:val="21"/>
                <w:lang w:val="en-US" w:eastAsia="zh-CN"/>
              </w:rPr>
              <w:t>得8分，</w:t>
            </w:r>
            <w:r>
              <w:rPr>
                <w:rFonts w:hint="eastAsia" w:asciiTheme="minorEastAsia" w:hAnsiTheme="minorEastAsia" w:eastAsiaTheme="minorEastAsia" w:cstheme="minorEastAsia"/>
                <w:i w:val="0"/>
                <w:iCs w:val="0"/>
                <w:color w:val="000000"/>
                <w:kern w:val="0"/>
                <w:sz w:val="21"/>
                <w:szCs w:val="21"/>
                <w:u w:val="none"/>
                <w:lang w:val="en-US" w:eastAsia="zh-CN" w:bidi="ar"/>
              </w:rPr>
              <w:t>级别“中级”</w:t>
            </w:r>
            <w:r>
              <w:rPr>
                <w:rFonts w:hint="eastAsia" w:asciiTheme="minorEastAsia" w:hAnsiTheme="minorEastAsia" w:eastAsiaTheme="minorEastAsia" w:cstheme="minorEastAsia"/>
                <w:szCs w:val="21"/>
                <w:lang w:val="en-US" w:eastAsia="zh-CN"/>
              </w:rPr>
              <w:t>得4分</w:t>
            </w:r>
            <w:r>
              <w:rPr>
                <w:rFonts w:hint="eastAsia" w:asciiTheme="minorEastAsia" w:hAnsiTheme="minorEastAsia" w:eastAsiaTheme="minorEastAsia" w:cstheme="minorEastAsia"/>
                <w:i w:val="0"/>
                <w:iCs w:val="0"/>
                <w:color w:val="000000"/>
                <w:kern w:val="0"/>
                <w:sz w:val="21"/>
                <w:szCs w:val="21"/>
                <w:u w:val="none"/>
                <w:lang w:val="en-US" w:eastAsia="zh-CN" w:bidi="ar"/>
              </w:rPr>
              <w:t>级，级别“初级”得</w:t>
            </w:r>
            <w:r>
              <w:rPr>
                <w:rFonts w:hint="eastAsia" w:asciiTheme="minorEastAsia" w:hAnsiTheme="minorEastAsia" w:eastAsiaTheme="minorEastAsia" w:cstheme="minorEastAsia"/>
                <w:szCs w:val="21"/>
                <w:lang w:val="en-US" w:eastAsia="zh-CN"/>
              </w:rPr>
              <w:t>2分，</w:t>
            </w:r>
            <w:r>
              <w:rPr>
                <w:rFonts w:hint="eastAsia" w:asciiTheme="minorEastAsia" w:hAnsiTheme="minorEastAsia" w:eastAsiaTheme="minorEastAsia" w:cstheme="minorEastAsia"/>
                <w:i w:val="0"/>
                <w:iCs w:val="0"/>
                <w:color w:val="000000"/>
                <w:kern w:val="0"/>
                <w:sz w:val="21"/>
                <w:szCs w:val="21"/>
                <w:u w:val="none"/>
                <w:lang w:val="en-US" w:eastAsia="zh-CN" w:bidi="ar"/>
              </w:rPr>
              <w:t>其它情况不得分；；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3.具有工信部门颁发的数据安全工程师证书，级别“高级”</w:t>
            </w:r>
            <w:r>
              <w:rPr>
                <w:rFonts w:hint="eastAsia" w:asciiTheme="minorEastAsia" w:hAnsiTheme="minorEastAsia" w:eastAsiaTheme="minorEastAsia" w:cstheme="minorEastAsia"/>
                <w:szCs w:val="21"/>
                <w:lang w:val="en-US" w:eastAsia="zh-CN"/>
              </w:rPr>
              <w:t>得8分，</w:t>
            </w:r>
            <w:r>
              <w:rPr>
                <w:rFonts w:hint="eastAsia" w:asciiTheme="minorEastAsia" w:hAnsiTheme="minorEastAsia" w:eastAsiaTheme="minorEastAsia" w:cstheme="minorEastAsia"/>
                <w:i w:val="0"/>
                <w:iCs w:val="0"/>
                <w:color w:val="000000"/>
                <w:kern w:val="0"/>
                <w:sz w:val="21"/>
                <w:szCs w:val="21"/>
                <w:u w:val="none"/>
                <w:lang w:val="en-US" w:eastAsia="zh-CN" w:bidi="ar"/>
              </w:rPr>
              <w:t>级别“中级”</w:t>
            </w:r>
            <w:r>
              <w:rPr>
                <w:rFonts w:hint="eastAsia" w:asciiTheme="minorEastAsia" w:hAnsiTheme="minorEastAsia" w:eastAsiaTheme="minorEastAsia" w:cstheme="minorEastAsia"/>
                <w:szCs w:val="21"/>
                <w:lang w:val="en-US" w:eastAsia="zh-CN"/>
              </w:rPr>
              <w:t>得4分</w:t>
            </w:r>
            <w:r>
              <w:rPr>
                <w:rFonts w:hint="eastAsia" w:asciiTheme="minorEastAsia" w:hAnsiTheme="minorEastAsia" w:eastAsiaTheme="minorEastAsia" w:cstheme="minorEastAsia"/>
                <w:i w:val="0"/>
                <w:iCs w:val="0"/>
                <w:color w:val="000000"/>
                <w:kern w:val="0"/>
                <w:sz w:val="21"/>
                <w:szCs w:val="21"/>
                <w:u w:val="none"/>
                <w:lang w:val="en-US" w:eastAsia="zh-CN" w:bidi="ar"/>
              </w:rPr>
              <w:t>级，级别“初级”得2</w:t>
            </w:r>
            <w:r>
              <w:rPr>
                <w:rFonts w:hint="eastAsia" w:asciiTheme="minorEastAsia" w:hAnsiTheme="minorEastAsia" w:eastAsiaTheme="minorEastAsia" w:cstheme="minorEastAsia"/>
                <w:szCs w:val="21"/>
                <w:lang w:val="en-US" w:eastAsia="zh-CN"/>
              </w:rPr>
              <w:t>分，</w:t>
            </w:r>
            <w:r>
              <w:rPr>
                <w:rFonts w:hint="eastAsia" w:asciiTheme="minorEastAsia" w:hAnsiTheme="minorEastAsia" w:eastAsiaTheme="minorEastAsia" w:cstheme="minorEastAsia"/>
                <w:i w:val="0"/>
                <w:iCs w:val="0"/>
                <w:color w:val="000000"/>
                <w:kern w:val="0"/>
                <w:sz w:val="21"/>
                <w:szCs w:val="21"/>
                <w:u w:val="none"/>
                <w:lang w:val="en-US" w:eastAsia="zh-CN" w:bidi="ar"/>
              </w:rPr>
              <w:t>其它情况不得分；。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（三）项目实施人员（1人）：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1.具有行政机关或事业单位颁发的信息安全保障人员认证（CISAW）证书，</w:t>
            </w:r>
            <w:r>
              <w:rPr>
                <w:rFonts w:hint="eastAsia" w:asciiTheme="minorEastAsia" w:hAnsiTheme="minorEastAsia" w:eastAsiaTheme="minorEastAsia" w:cstheme="minorEastAsia"/>
                <w:szCs w:val="21"/>
                <w:lang w:val="en-US" w:eastAsia="zh-CN"/>
              </w:rPr>
              <w:t>得13分</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2.具有工信部门颁发的智能化系统集成项目经理，级别“高级”</w:t>
            </w:r>
            <w:r>
              <w:rPr>
                <w:rFonts w:hint="eastAsia" w:asciiTheme="minorEastAsia" w:hAnsiTheme="minorEastAsia" w:eastAsiaTheme="minorEastAsia" w:cstheme="minorEastAsia"/>
                <w:szCs w:val="21"/>
                <w:lang w:val="en-US" w:eastAsia="zh-CN"/>
              </w:rPr>
              <w:t>得12分，</w:t>
            </w:r>
            <w:r>
              <w:rPr>
                <w:rFonts w:hint="eastAsia" w:asciiTheme="minorEastAsia" w:hAnsiTheme="minorEastAsia" w:eastAsiaTheme="minorEastAsia" w:cstheme="minorEastAsia"/>
                <w:i w:val="0"/>
                <w:iCs w:val="0"/>
                <w:color w:val="000000"/>
                <w:kern w:val="0"/>
                <w:sz w:val="21"/>
                <w:szCs w:val="21"/>
                <w:u w:val="none"/>
                <w:lang w:val="en-US" w:eastAsia="zh-CN" w:bidi="ar"/>
              </w:rPr>
              <w:t>级别“中级”</w:t>
            </w:r>
            <w:r>
              <w:rPr>
                <w:rFonts w:hint="eastAsia" w:asciiTheme="minorEastAsia" w:hAnsiTheme="minorEastAsia" w:eastAsiaTheme="minorEastAsia" w:cstheme="minorEastAsia"/>
                <w:szCs w:val="21"/>
                <w:lang w:val="en-US" w:eastAsia="zh-CN"/>
              </w:rPr>
              <w:t>得6分</w:t>
            </w:r>
            <w:r>
              <w:rPr>
                <w:rFonts w:hint="eastAsia" w:asciiTheme="minorEastAsia" w:hAnsiTheme="minorEastAsia" w:eastAsiaTheme="minorEastAsia" w:cstheme="minorEastAsia"/>
                <w:i w:val="0"/>
                <w:iCs w:val="0"/>
                <w:color w:val="000000"/>
                <w:kern w:val="0"/>
                <w:sz w:val="21"/>
                <w:szCs w:val="21"/>
                <w:u w:val="none"/>
                <w:lang w:val="en-US" w:eastAsia="zh-CN" w:bidi="ar"/>
              </w:rPr>
              <w:t>级，级别“初级”得</w:t>
            </w:r>
            <w:r>
              <w:rPr>
                <w:rFonts w:hint="eastAsia" w:asciiTheme="minorEastAsia" w:hAnsiTheme="minorEastAsia" w:eastAsiaTheme="minorEastAsia" w:cstheme="minorEastAsia"/>
                <w:szCs w:val="21"/>
                <w:lang w:val="en-US" w:eastAsia="zh-CN"/>
              </w:rPr>
              <w:t>3分，</w:t>
            </w:r>
            <w:r>
              <w:rPr>
                <w:rFonts w:hint="eastAsia" w:asciiTheme="minorEastAsia" w:hAnsiTheme="minorEastAsia" w:eastAsiaTheme="minorEastAsia" w:cstheme="minorEastAsia"/>
                <w:i w:val="0"/>
                <w:iCs w:val="0"/>
                <w:color w:val="000000"/>
                <w:kern w:val="0"/>
                <w:sz w:val="21"/>
                <w:szCs w:val="21"/>
                <w:u w:val="none"/>
                <w:lang w:val="en-US" w:eastAsia="zh-CN" w:bidi="ar"/>
              </w:rPr>
              <w:t>其它情况不得分。；</w:t>
            </w:r>
          </w:p>
          <w:p>
            <w:pPr>
              <w:keepNext w:val="0"/>
              <w:keepLines w:val="0"/>
              <w:pageBreakBefore w:val="0"/>
              <w:widowControl/>
              <w:numPr>
                <w:ilvl w:val="-1"/>
                <w:numId w:val="0"/>
              </w:numPr>
              <w:suppressLineNumbers w:val="0"/>
              <w:kinsoku/>
              <w:overflowPunct/>
              <w:topLinePunct w:val="0"/>
              <w:autoSpaceDE/>
              <w:autoSpaceDN/>
              <w:bidi w:val="0"/>
              <w:adjustRightInd/>
              <w:spacing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i w:val="0"/>
                <w:iCs w:val="0"/>
                <w:color w:val="000000"/>
                <w:kern w:val="0"/>
                <w:sz w:val="21"/>
                <w:szCs w:val="21"/>
                <w:u w:val="none"/>
                <w:lang w:val="en-US" w:eastAsia="zh-CN" w:bidi="ar"/>
              </w:rPr>
              <w:t>以上最高累计得100分。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证明文件：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提供开标日前由投标人为相关人员缴交的载有政府部门公章（或专用章）的2025年4月-2025年6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2.提供上述评分项中对应的证书扫描件；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3</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Theme="minorEastAsia" w:hAnsiTheme="minorEastAsia"/>
                <w:b/>
                <w:bCs/>
                <w:szCs w:val="21"/>
              </w:rPr>
              <w:t>商务</w:t>
            </w:r>
            <w:r>
              <w:rPr>
                <w:rFonts w:hint="eastAsia" w:ascii="宋体" w:hAnsi="宋体" w:cs="宋体"/>
                <w:b/>
                <w:bCs/>
                <w:szCs w:val="21"/>
              </w:rPr>
              <w:t>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ascii="宋体" w:hAnsi="宋体" w:cs="宋体"/>
                <w:szCs w:val="21"/>
              </w:rPr>
            </w:pPr>
            <w:r>
              <w:rPr>
                <w:rFonts w:hint="eastAsia" w:ascii="宋体" w:hAnsi="宋体" w:cs="宋体"/>
                <w:kern w:val="0"/>
                <w:szCs w:val="21"/>
              </w:rPr>
              <w:t>投标人通过相关认证情况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ascii="宋体" w:hAnsi="宋体" w:cs="宋体"/>
                <w:szCs w:val="21"/>
              </w:rPr>
            </w:pPr>
            <w:r>
              <w:rPr>
                <w:rFonts w:hint="eastAsia" w:ascii="宋体" w:hAnsi="宋体" w:cs="宋体"/>
                <w:kern w:val="0"/>
                <w:szCs w:val="21"/>
                <w:lang w:val="en-US" w:eastAsia="zh-CN"/>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suppressLineNumbers w:val="0"/>
              <w:kinsoku/>
              <w:overflowPunct/>
              <w:topLinePunct w:val="0"/>
              <w:autoSpaceDE/>
              <w:autoSpaceDN/>
              <w:bidi w:val="0"/>
              <w:adjustRightInd/>
              <w:spacing w:line="240" w:lineRule="exact"/>
              <w:jc w:val="left"/>
              <w:textAlignment w:val="auto"/>
              <w:rPr>
                <w:rFonts w:ascii="宋体" w:hAnsi="宋体" w:cs="宋体" w:eastAsiaTheme="minorEastAsia"/>
                <w:szCs w:val="21"/>
              </w:rPr>
            </w:pPr>
            <w:r>
              <w:rPr>
                <w:rFonts w:hint="eastAsia" w:ascii="宋体" w:hAnsi="宋体" w:eastAsia="宋体" w:cs="宋体"/>
                <w:b/>
                <w:bCs/>
                <w:i w:val="0"/>
                <w:iCs w:val="0"/>
                <w:kern w:val="0"/>
                <w:sz w:val="21"/>
                <w:szCs w:val="21"/>
                <w:u w:val="none"/>
                <w:lang w:val="en-US" w:eastAsia="zh-CN" w:bidi="ar"/>
              </w:rPr>
              <w:t>考察内容：</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1.具有质量管理体系认证证书得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2.具有售后服务认证证书得20分；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3.具知识产权管理体系认证证书得20分；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4.具有企业履约能力评价体系证书GB/T19001&amp;GB证书得20分；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5.隐私信息管理体系标准认证ISO/IEC27701:2019证书得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b/>
                <w:bCs/>
                <w:i w:val="0"/>
                <w:iCs w:val="0"/>
                <w:kern w:val="0"/>
                <w:sz w:val="21"/>
                <w:szCs w:val="21"/>
                <w:u w:val="none"/>
                <w:lang w:val="en-US" w:eastAsia="zh-CN" w:bidi="ar"/>
              </w:rPr>
              <w:t>证明文件：</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1.提供证书扫描件及全国认证认可信息公共服务平台（cx.cnca.cn）认证信息查询截图（截图需显示证书状态为有效）。相关证书在公开渠道无法查询的，投标人需提供颁发部门或者监管机构的证明材料，证明证书真实有效且为合法机构颁发；</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2.如投标人为分支机构，提供其总公司的证书也可按照评分规则计分；证书单位名称需与投标人名称或其总公司名称一致，否则不得分；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3.未提供或未按要求提供或提供的不清晰导致评审委员会无法判断的，不得分。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spacing w:line="240" w:lineRule="exact"/>
              <w:jc w:val="center"/>
              <w:textAlignment w:val="auto"/>
              <w:rPr>
                <w:rFonts w:ascii="宋体" w:hAnsi="宋体"/>
                <w:szCs w:val="21"/>
              </w:rPr>
            </w:pPr>
            <w:r>
              <w:rPr>
                <w:rFonts w:hint="eastAsia" w:ascii="宋体" w:hAnsi="宋体" w:eastAsia="宋体" w:cs="宋体"/>
                <w:i w:val="0"/>
                <w:iCs w:val="0"/>
                <w:color w:val="000000"/>
                <w:kern w:val="0"/>
                <w:sz w:val="21"/>
                <w:szCs w:val="21"/>
                <w:u w:val="none"/>
                <w:lang w:val="en-US" w:eastAsia="zh-CN" w:bidi="ar"/>
              </w:rPr>
              <w:t>投标人自主知识产权产品（创新、设计）情况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宋体" w:hAnsi="宋体" w:eastAsiaTheme="minorEastAsia"/>
                <w:szCs w:val="21"/>
                <w:lang w:eastAsia="zh-CN"/>
              </w:rPr>
            </w:pPr>
            <w:r>
              <w:rPr>
                <w:rFonts w:hint="eastAsia" w:ascii="宋体" w:hAnsi="宋体" w:cs="宋体"/>
                <w:kern w:val="0"/>
                <w:szCs w:val="21"/>
                <w:lang w:val="en-US" w:eastAsia="zh-CN"/>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pacing w:line="240" w:lineRule="exact"/>
              <w:rPr>
                <w:rFonts w:hint="eastAsia" w:ascii="宋体" w:hAnsi="宋体" w:cs="宋体"/>
                <w:b/>
                <w:bCs/>
                <w:kern w:val="0"/>
                <w:szCs w:val="21"/>
              </w:rPr>
            </w:pPr>
            <w:r>
              <w:rPr>
                <w:rFonts w:hint="eastAsia" w:ascii="宋体" w:hAnsi="宋体" w:cs="宋体"/>
                <w:b/>
                <w:bCs/>
                <w:kern w:val="0"/>
                <w:szCs w:val="21"/>
              </w:rPr>
              <w:t>考察内容：</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1.</w:t>
            </w:r>
            <w:r>
              <w:rPr>
                <w:rFonts w:hint="eastAsia" w:ascii="宋体" w:hAnsi="宋体" w:cs="宋体"/>
                <w:b w:val="0"/>
                <w:bCs w:val="0"/>
                <w:kern w:val="0"/>
                <w:szCs w:val="21"/>
                <w:highlight w:val="none"/>
              </w:rPr>
              <w:t>具有大数据基础管理类相关计算机软件著作权登记证书或专利证书</w:t>
            </w:r>
            <w:r>
              <w:rPr>
                <w:rFonts w:hint="eastAsia" w:ascii="宋体" w:hAnsi="宋体" w:cs="宋体"/>
                <w:b w:val="0"/>
                <w:bCs w:val="0"/>
                <w:kern w:val="0"/>
                <w:szCs w:val="21"/>
                <w:highlight w:val="none"/>
                <w:lang w:eastAsia="zh-CN"/>
              </w:rPr>
              <w:t>，</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cs="宋体"/>
                <w:b w:val="0"/>
                <w:bCs w:val="0"/>
                <w:kern w:val="0"/>
                <w:szCs w:val="21"/>
                <w:highlight w:val="none"/>
                <w:lang w:eastAsia="zh-CN"/>
              </w:rPr>
              <w:t>。</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2.具有视频AI分析集约管控平台类相关计算机软件著作权登记证书或专利证书</w:t>
            </w:r>
            <w:r>
              <w:rPr>
                <w:rFonts w:hint="eastAsia" w:ascii="宋体" w:hAnsi="宋体" w:cs="宋体"/>
                <w:b w:val="0"/>
                <w:bCs w:val="0"/>
                <w:kern w:val="0"/>
                <w:szCs w:val="21"/>
                <w:highlight w:val="none"/>
                <w:lang w:eastAsia="zh-CN"/>
              </w:rPr>
              <w:t>，</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cs="宋体"/>
                <w:b w:val="0"/>
                <w:bCs w:val="0"/>
                <w:kern w:val="0"/>
                <w:szCs w:val="21"/>
              </w:rPr>
              <w:t>。</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highlight w:val="none"/>
              </w:rPr>
            </w:pPr>
            <w:r>
              <w:rPr>
                <w:rFonts w:hint="eastAsia" w:ascii="宋体" w:hAnsi="宋体" w:cs="宋体"/>
                <w:b w:val="0"/>
                <w:bCs w:val="0"/>
                <w:kern w:val="0"/>
                <w:szCs w:val="21"/>
                <w:highlight w:val="none"/>
              </w:rPr>
              <w:t>3.具有运营管理平台类相关计算机软件著作权登记证书或专利证书</w:t>
            </w:r>
            <w:r>
              <w:rPr>
                <w:rFonts w:hint="eastAsia" w:ascii="宋体" w:hAnsi="宋体" w:cs="宋体"/>
                <w:b w:val="0"/>
                <w:bCs w:val="0"/>
                <w:kern w:val="0"/>
                <w:szCs w:val="21"/>
                <w:highlight w:val="none"/>
                <w:lang w:eastAsia="zh-CN"/>
              </w:rPr>
              <w:t>，</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cs="宋体"/>
                <w:b w:val="0"/>
                <w:bCs w:val="0"/>
                <w:kern w:val="0"/>
                <w:szCs w:val="21"/>
                <w:highlight w:val="none"/>
              </w:rPr>
              <w:t>。</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4.具有智能运维支撑系统类相关计算机软件著作权登记证书或专利证书</w:t>
            </w:r>
            <w:r>
              <w:rPr>
                <w:rFonts w:hint="eastAsia" w:ascii="宋体" w:hAnsi="宋体" w:cs="宋体"/>
                <w:b w:val="0"/>
                <w:bCs w:val="0"/>
                <w:kern w:val="0"/>
                <w:szCs w:val="21"/>
                <w:highlight w:val="none"/>
                <w:lang w:eastAsia="zh-CN"/>
              </w:rPr>
              <w:t>，</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cs="宋体"/>
                <w:b w:val="0"/>
                <w:bCs w:val="0"/>
                <w:kern w:val="0"/>
                <w:szCs w:val="21"/>
              </w:rPr>
              <w:t>。</w:t>
            </w:r>
          </w:p>
          <w:p>
            <w:pPr>
              <w:keepNext w:val="0"/>
              <w:keepLines w:val="0"/>
              <w:pageBreakBefore w:val="0"/>
              <w:kinsoku/>
              <w:overflowPunct/>
              <w:topLinePunct w:val="0"/>
              <w:autoSpaceDE/>
              <w:autoSpaceDN/>
              <w:bidi w:val="0"/>
              <w:adjustRightInd/>
              <w:spacing w:line="240" w:lineRule="exact"/>
            </w:pPr>
            <w:r>
              <w:rPr>
                <w:rFonts w:hint="eastAsia" w:ascii="宋体" w:hAnsi="宋体" w:cs="宋体"/>
                <w:b w:val="0"/>
                <w:bCs w:val="0"/>
                <w:kern w:val="0"/>
                <w:szCs w:val="21"/>
              </w:rPr>
              <w:t>5.具有安全事件的智能关联分析类相关计算机软件著作权登记证书或专利证书</w:t>
            </w:r>
            <w:r>
              <w:rPr>
                <w:rFonts w:hint="eastAsia" w:ascii="宋体" w:hAnsi="宋体" w:cs="宋体"/>
                <w:b w:val="0"/>
                <w:bCs w:val="0"/>
                <w:kern w:val="0"/>
                <w:szCs w:val="21"/>
                <w:highlight w:val="none"/>
                <w:lang w:eastAsia="zh-CN"/>
              </w:rPr>
              <w:t>，</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cs="宋体"/>
                <w:b w:val="0"/>
                <w:bCs w:val="0"/>
                <w:kern w:val="0"/>
                <w:szCs w:val="21"/>
              </w:rPr>
              <w:t>。</w:t>
            </w:r>
          </w:p>
          <w:p>
            <w:pPr>
              <w:keepNext w:val="0"/>
              <w:keepLines w:val="0"/>
              <w:pageBreakBefore w:val="0"/>
              <w:kinsoku/>
              <w:overflowPunct/>
              <w:topLinePunct w:val="0"/>
              <w:autoSpaceDE/>
              <w:autoSpaceDN/>
              <w:bidi w:val="0"/>
              <w:adjustRightInd/>
              <w:spacing w:line="240" w:lineRule="exact"/>
              <w:rPr>
                <w:rFonts w:hint="eastAsia" w:ascii="宋体" w:hAnsi="宋体" w:cs="宋体"/>
                <w:b/>
                <w:bCs/>
                <w:kern w:val="0"/>
                <w:szCs w:val="21"/>
              </w:rPr>
            </w:pPr>
            <w:r>
              <w:rPr>
                <w:rFonts w:hint="eastAsia" w:ascii="宋体" w:hAnsi="宋体" w:cs="宋体"/>
                <w:b/>
                <w:bCs/>
                <w:kern w:val="0"/>
                <w:szCs w:val="21"/>
                <w:lang w:val="en-US" w:eastAsia="zh-CN"/>
              </w:rPr>
              <w:t>证明文件</w:t>
            </w:r>
            <w:r>
              <w:rPr>
                <w:rFonts w:hint="eastAsia" w:ascii="宋体" w:hAnsi="宋体" w:cs="宋体"/>
                <w:b/>
                <w:bCs/>
                <w:kern w:val="0"/>
                <w:szCs w:val="21"/>
              </w:rPr>
              <w:t>：</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 xml:space="preserve">1.提供国家版权部门或国家知识产权部门颁发的证书扫描件（知识产权人或专利权人需为投标人，如投标人为分公司或分支机构，可提供总公司相应证书。证书单位名称需与投标人名称或其总公司名称一致，否则不得分）； </w:t>
            </w:r>
          </w:p>
          <w:p>
            <w:pPr>
              <w:keepNext w:val="0"/>
              <w:keepLines w:val="0"/>
              <w:pageBreakBefore w:val="0"/>
              <w:kinsoku/>
              <w:overflowPunct/>
              <w:topLinePunct w:val="0"/>
              <w:autoSpaceDE/>
              <w:autoSpaceDN/>
              <w:bidi w:val="0"/>
              <w:adjustRightInd/>
              <w:spacing w:line="240" w:lineRule="exact"/>
              <w:rPr>
                <w:szCs w:val="20"/>
              </w:rPr>
            </w:pPr>
            <w:r>
              <w:rPr>
                <w:rFonts w:hint="eastAsia" w:ascii="宋体" w:hAnsi="宋体" w:cs="宋体"/>
                <w:b w:val="0"/>
                <w:bCs w:val="0"/>
                <w:kern w:val="0"/>
                <w:szCs w:val="21"/>
              </w:rPr>
              <w:t>2.未提供或未按要求提供或提供的不清晰导致评审委员会无法判断的，不得分。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宋体" w:hAnsi="宋体"/>
                <w:szCs w:val="21"/>
              </w:rPr>
            </w:pPr>
            <w:r>
              <w:rPr>
                <w:rFonts w:hint="eastAsia" w:ascii="宋体" w:hAnsi="宋体" w:cs="宋体"/>
                <w:kern w:val="0"/>
                <w:szCs w:val="21"/>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宋体" w:hAnsi="宋体" w:cs="宋体"/>
                <w:szCs w:val="21"/>
                <w:lang w:val="en-US" w:eastAsia="zh-CN"/>
              </w:rPr>
            </w:pPr>
            <w:r>
              <w:rPr>
                <w:rFonts w:hint="eastAsia" w:ascii="宋体" w:hAnsi="宋体" w:cs="宋体"/>
                <w:kern w:val="0"/>
                <w:szCs w:val="21"/>
                <w:lang w:val="en-US" w:eastAsia="zh-CN"/>
              </w:rPr>
              <w:t>2</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pacing w:line="240" w:lineRule="exact"/>
              <w:rPr>
                <w:rFonts w:hint="eastAsia" w:ascii="宋体" w:hAnsi="宋体" w:cs="宋体"/>
                <w:b/>
                <w:bCs/>
                <w:kern w:val="0"/>
                <w:szCs w:val="21"/>
              </w:rPr>
            </w:pPr>
            <w:r>
              <w:rPr>
                <w:rFonts w:hint="eastAsia" w:ascii="宋体" w:hAnsi="宋体" w:cs="宋体"/>
                <w:b/>
                <w:bCs/>
                <w:kern w:val="0"/>
                <w:szCs w:val="21"/>
              </w:rPr>
              <w:t>考察内容：</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投标人（如投标人为分公司或分支机构可用其总公司业绩）2022年1月1日至本项目投标截止时间，（以签订合同日期为准）在同类项目业绩情况：每提供1个</w:t>
            </w:r>
            <w:r>
              <w:rPr>
                <w:rFonts w:hint="eastAsia" w:ascii="宋体" w:hAnsi="宋体" w:eastAsia="宋体" w:cs="宋体"/>
                <w:kern w:val="2"/>
                <w:sz w:val="21"/>
                <w:szCs w:val="21"/>
                <w:lang w:eastAsia="zh-CN"/>
              </w:rPr>
              <w:t>信息化项目业绩</w:t>
            </w:r>
            <w:r>
              <w:rPr>
                <w:rFonts w:hint="eastAsia" w:ascii="宋体" w:hAnsi="宋体" w:cs="宋体"/>
                <w:b w:val="0"/>
                <w:bCs w:val="0"/>
                <w:kern w:val="0"/>
                <w:szCs w:val="21"/>
              </w:rPr>
              <w:t>得</w:t>
            </w:r>
            <w:r>
              <w:rPr>
                <w:rFonts w:hint="eastAsia" w:ascii="宋体" w:hAnsi="宋体" w:cs="宋体"/>
                <w:b w:val="0"/>
                <w:bCs w:val="0"/>
                <w:kern w:val="0"/>
                <w:szCs w:val="21"/>
                <w:lang w:val="en-US" w:eastAsia="zh-CN"/>
              </w:rPr>
              <w:t>50</w:t>
            </w:r>
            <w:r>
              <w:rPr>
                <w:rFonts w:hint="eastAsia" w:ascii="宋体" w:hAnsi="宋体" w:cs="宋体"/>
                <w:b w:val="0"/>
                <w:bCs w:val="0"/>
                <w:kern w:val="0"/>
                <w:szCs w:val="21"/>
              </w:rPr>
              <w:t>分，最高得</w:t>
            </w:r>
            <w:r>
              <w:rPr>
                <w:rFonts w:hint="eastAsia" w:ascii="宋体" w:hAnsi="宋体" w:cs="宋体"/>
                <w:b w:val="0"/>
                <w:bCs w:val="0"/>
                <w:kern w:val="0"/>
                <w:szCs w:val="21"/>
                <w:lang w:val="en-US" w:eastAsia="zh-CN"/>
              </w:rPr>
              <w:t>100</w:t>
            </w:r>
            <w:r>
              <w:rPr>
                <w:rFonts w:hint="eastAsia" w:ascii="宋体" w:hAnsi="宋体" w:cs="宋体"/>
                <w:b w:val="0"/>
                <w:bCs w:val="0"/>
                <w:kern w:val="0"/>
                <w:szCs w:val="21"/>
              </w:rPr>
              <w:t>分。每项业绩须按以下要求提供完整准确的证明文件，一年一签的长期服务续签合同只计算一个业绩。</w:t>
            </w:r>
          </w:p>
          <w:p>
            <w:pPr>
              <w:keepNext w:val="0"/>
              <w:keepLines w:val="0"/>
              <w:pageBreakBefore w:val="0"/>
              <w:kinsoku/>
              <w:overflowPunct/>
              <w:topLinePunct w:val="0"/>
              <w:autoSpaceDE/>
              <w:autoSpaceDN/>
              <w:bidi w:val="0"/>
              <w:adjustRightInd/>
              <w:spacing w:line="240" w:lineRule="exact"/>
              <w:rPr>
                <w:rFonts w:hint="eastAsia" w:ascii="宋体" w:hAnsi="宋体" w:cs="宋体"/>
                <w:b/>
                <w:bCs/>
                <w:kern w:val="0"/>
                <w:szCs w:val="21"/>
              </w:rPr>
            </w:pPr>
            <w:r>
              <w:rPr>
                <w:rFonts w:hint="eastAsia" w:ascii="宋体" w:hAnsi="宋体" w:cs="宋体"/>
                <w:b/>
                <w:bCs/>
                <w:kern w:val="0"/>
                <w:szCs w:val="21"/>
              </w:rPr>
              <w:t>二、证明文件：</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1.提供合同或协议关键页（关键信息包括但不仅限于合同的项目名称、服务内容、签订日期等），未提供的不得分，原件备查。</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2.未提供或未按要求提供或提供的不清晰导致评审委员会无法判断的，不得分。</w:t>
            </w:r>
          </w:p>
          <w:p>
            <w:pPr>
              <w:keepNext w:val="0"/>
              <w:keepLines w:val="0"/>
              <w:pageBreakBefore w:val="0"/>
              <w:kinsoku/>
              <w:overflowPunct/>
              <w:topLinePunct w:val="0"/>
              <w:autoSpaceDE/>
              <w:autoSpaceDN/>
              <w:bidi w:val="0"/>
              <w:adjustRightInd/>
              <w:spacing w:line="240" w:lineRule="exact"/>
              <w:rPr>
                <w:rFonts w:hint="eastAsia" w:ascii="宋体" w:hAnsi="宋体" w:cs="宋体"/>
                <w:color w:val="auto"/>
                <w:szCs w:val="21"/>
              </w:rPr>
            </w:pPr>
            <w:r>
              <w:rPr>
                <w:rFonts w:hint="eastAsia" w:ascii="宋体" w:hAnsi="宋体" w:cs="宋体"/>
                <w:b w:val="0"/>
                <w:bCs w:val="0"/>
                <w:kern w:val="0"/>
                <w:szCs w:val="21"/>
              </w:rPr>
              <w:t>3.通过上述资料无法判断是否得分的，也可以同时提供能证明得分的其它资料，如项目报告或采购单位（或被服务单位）出具的证明文件等。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4</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其他部分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b/>
                <w:bCs/>
                <w:szCs w:val="21"/>
              </w:rPr>
            </w:pPr>
            <w:r>
              <w:rPr>
                <w:rFonts w:hint="eastAsia" w:ascii="宋体" w:hAnsi="宋体" w:cs="宋体"/>
                <w:b/>
                <w:bCs/>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pStyle w:val="2"/>
              <w:keepNext w:val="0"/>
              <w:keepLines w:val="0"/>
              <w:pageBreakBefore w:val="0"/>
              <w:kinsoku/>
              <w:wordWrap/>
              <w:overflowPunct/>
              <w:topLinePunct w:val="0"/>
              <w:autoSpaceDE/>
              <w:autoSpaceDN/>
              <w:bidi w:val="0"/>
              <w:adjustRightInd/>
              <w:spacing w:line="240" w:lineRule="exact"/>
            </w:pPr>
            <w:r>
              <w:rPr>
                <w:rFonts w:hint="eastAsia" w:asciiTheme="minorEastAsia" w:hAnsiTheme="minorEastAsia" w:cstheme="minorEastAsia"/>
                <w:b w:val="0"/>
                <w:bCs w:val="0"/>
                <w:sz w:val="21"/>
                <w:szCs w:val="21"/>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r>
        <w:br w:type="page"/>
      </w:r>
    </w:p>
    <w:p>
      <w:pPr>
        <w:pStyle w:val="11"/>
      </w:pPr>
    </w:p>
    <w:p>
      <w:pPr>
        <w:pStyle w:val="2"/>
        <w:rPr>
          <w:rFonts w:hint="eastAsia"/>
          <w:b/>
          <w:sz w:val="120"/>
          <w:szCs w:val="120"/>
        </w:rPr>
      </w:pPr>
    </w:p>
    <w:p>
      <w:pPr>
        <w:pStyle w:val="2"/>
        <w:rPr>
          <w:rFonts w:hint="eastAsia"/>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p>
      <w:pPr>
        <w:ind w:firstLine="6786" w:firstLineChars="1300"/>
        <w:jc w:val="center"/>
        <w:rPr>
          <w:bCs/>
          <w:color w:val="FF0000"/>
        </w:rPr>
      </w:pPr>
      <w:r>
        <w:rPr>
          <w:rFonts w:hint="eastAsia"/>
          <w:b/>
          <w:color w:val="FF0000"/>
          <w:sz w:val="52"/>
          <w:szCs w:val="52"/>
        </w:rPr>
        <w:br w:type="page"/>
      </w: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hint="eastAsia"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pPr>
      <w:r>
        <w:br w:type="page"/>
      </w:r>
    </w:p>
    <w:p>
      <w:pPr>
        <w:pStyle w:val="4"/>
        <w:spacing w:after="78"/>
        <w:jc w:val="center"/>
        <w:rPr>
          <w:sz w:val="32"/>
          <w:szCs w:val="32"/>
        </w:rPr>
      </w:pPr>
      <w:r>
        <w:rPr>
          <w:rFonts w:hint="eastAsia"/>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lang w:val="en-US" w:eastAsia="zh-CN"/>
        </w:rPr>
        <w:t>，</w:t>
      </w:r>
      <w:bookmarkStart w:id="2"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2"/>
      <w:r>
        <w:rPr>
          <w:rFonts w:hint="eastAsia" w:ascii="宋体" w:hAnsi="宋体" w:cs="宋体"/>
          <w:color w:val="FF0000"/>
          <w:kern w:val="0"/>
          <w:szCs w:val="21"/>
        </w:rPr>
        <w:t>；</w:t>
      </w:r>
      <w:bookmarkEnd w:id="0"/>
    </w:p>
    <w:p>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.本项目是（否）专门面向中小企业采购：</w:t>
      </w:r>
      <w:r>
        <w:rPr>
          <w:rFonts w:hint="eastAsia" w:ascii="宋体" w:hAnsi="宋体" w:cs="宋体"/>
          <w:b/>
          <w:bCs/>
          <w:color w:val="FF0000"/>
          <w:kern w:val="0"/>
          <w:szCs w:val="21"/>
          <w:highlight w:val="yellow"/>
          <w:lang w:val="en-US" w:eastAsia="zh-CN"/>
        </w:rPr>
        <w:t>否</w:t>
      </w:r>
      <w:r>
        <w:rPr>
          <w:rFonts w:hint="eastAsia" w:ascii="宋体" w:hAnsi="宋体" w:cs="宋体"/>
          <w:b/>
          <w:bCs/>
          <w:color w:val="FF0000"/>
          <w:kern w:val="0"/>
          <w:szCs w:val="21"/>
          <w:highlight w:val="yellow"/>
        </w:rPr>
        <w:t>。</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napToGrid w:val="0"/>
        <w:spacing w:line="300" w:lineRule="auto"/>
        <w:ind w:firstLine="480" w:firstLineChars="200"/>
        <w:rPr>
          <w:rFonts w:ascii="Arial" w:hAnsi="Arial" w:eastAsia="宋体" w:cs="Times New Roman"/>
          <w:sz w:val="24"/>
          <w:szCs w:val="24"/>
        </w:rPr>
      </w:pPr>
    </w:p>
    <w:p>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spacing w:after="78" w:afterLines="25"/>
        <w:rPr>
          <w:rFonts w:ascii="Arial" w:hAnsi="Arial" w:eastAsia="宋体" w:cs="Times New Roman"/>
          <w:b/>
          <w:color w:val="FF0000"/>
          <w:sz w:val="30"/>
          <w:szCs w:val="30"/>
        </w:rPr>
      </w:pPr>
    </w:p>
    <w:p>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100052364"/>
      <w:bookmarkStart w:id="5" w:name="_Toc73518117"/>
      <w:bookmarkStart w:id="6" w:name="_Toc73517639"/>
      <w:bookmarkStart w:id="7" w:name="_Toc73521635"/>
      <w:bookmarkStart w:id="8" w:name="_Toc101074876"/>
      <w:bookmarkStart w:id="9" w:name="_Toc60631620"/>
      <w:bookmarkStart w:id="10" w:name="_Toc73521547"/>
      <w:bookmarkStart w:id="11" w:name="_Toc60560625"/>
      <w:r>
        <w:rPr>
          <w:rFonts w:hint="eastAsia" w:ascii="宋体" w:hAnsi="宋体" w:eastAsia="宋体" w:cs="Times New Roman"/>
          <w:b/>
          <w:bCs/>
          <w:kern w:val="0"/>
          <w:sz w:val="24"/>
          <w:szCs w:val="24"/>
        </w:rPr>
        <w:t>一、对通用条款的补充内容</w:t>
      </w:r>
    </w:p>
    <w:tbl>
      <w:tblPr>
        <w:tblStyle w:val="18"/>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b/>
                <w:bCs/>
              </w:rPr>
            </w:pPr>
            <w:r>
              <w:rPr>
                <w:rFonts w:hint="eastAsia" w:ascii="宋体" w:hAnsi="宋体"/>
                <w:b/>
                <w:bCs/>
              </w:rPr>
              <w:t>通用条款序号</w:t>
            </w:r>
          </w:p>
        </w:tc>
        <w:tc>
          <w:tcPr>
            <w:tcW w:w="1755" w:type="dxa"/>
            <w:vAlign w:val="center"/>
          </w:tcPr>
          <w:p>
            <w:pPr>
              <w:jc w:val="center"/>
              <w:rPr>
                <w:rFonts w:hint="eastAsia" w:ascii="宋体" w:hAnsi="宋体"/>
                <w:b/>
                <w:bCs/>
              </w:rPr>
            </w:pPr>
            <w:r>
              <w:rPr>
                <w:rFonts w:hint="eastAsia" w:ascii="宋体" w:hAnsi="宋体"/>
                <w:b/>
                <w:bCs/>
              </w:rPr>
              <w:t>涉及事项</w:t>
            </w:r>
          </w:p>
        </w:tc>
        <w:tc>
          <w:tcPr>
            <w:tcW w:w="6795"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.1</w:t>
            </w:r>
          </w:p>
        </w:tc>
        <w:tc>
          <w:tcPr>
            <w:tcW w:w="1755" w:type="dxa"/>
            <w:vAlign w:val="center"/>
          </w:tcPr>
          <w:p>
            <w:pPr>
              <w:jc w:val="center"/>
            </w:pPr>
            <w:r>
              <w:rPr>
                <w:rFonts w:hint="eastAsia"/>
              </w:rPr>
              <w:t>采购人</w:t>
            </w:r>
          </w:p>
        </w:tc>
        <w:tc>
          <w:tcPr>
            <w:tcW w:w="6795" w:type="dxa"/>
            <w:vAlign w:val="center"/>
          </w:tcPr>
          <w:p>
            <w:pPr>
              <w:jc w:val="left"/>
              <w:rPr>
                <w:rFonts w:hint="eastAsia" w:ascii="宋体" w:hAnsi="宋体"/>
              </w:rPr>
            </w:pPr>
            <w:r>
              <w:rPr>
                <w:rFonts w:hint="eastAsia" w:ascii="宋体" w:hAnsi="宋体"/>
              </w:rPr>
              <w:t>深</w:t>
            </w:r>
            <w:r>
              <w:rPr>
                <w:rFonts w:hint="eastAsia" w:ascii="宋体" w:hAnsi="宋体" w:cs="宋体"/>
              </w:rPr>
              <w:t>圳市龙华外国语高级中学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.2</w:t>
            </w:r>
          </w:p>
        </w:tc>
        <w:tc>
          <w:tcPr>
            <w:tcW w:w="1755" w:type="dxa"/>
            <w:vAlign w:val="center"/>
          </w:tcPr>
          <w:p>
            <w:pPr>
              <w:jc w:val="center"/>
              <w:rPr>
                <w:rFonts w:hint="eastAsia" w:ascii="宋体" w:hAnsi="宋体"/>
              </w:rPr>
            </w:pPr>
            <w:r>
              <w:rPr>
                <w:rFonts w:hint="eastAsia" w:ascii="宋体" w:hAnsi="宋体"/>
              </w:rPr>
              <w:t>政府集中采购机构</w:t>
            </w:r>
          </w:p>
        </w:tc>
        <w:tc>
          <w:tcPr>
            <w:tcW w:w="6795" w:type="dxa"/>
            <w:vAlign w:val="center"/>
          </w:tcPr>
          <w:p>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5</w:t>
            </w:r>
            <w:r>
              <w:rPr>
                <w:rFonts w:ascii="宋体" w:hAnsi="宋体"/>
              </w:rPr>
              <w:t>.3</w:t>
            </w:r>
          </w:p>
        </w:tc>
        <w:tc>
          <w:tcPr>
            <w:tcW w:w="1755" w:type="dxa"/>
            <w:vAlign w:val="center"/>
          </w:tcPr>
          <w:p>
            <w:pPr>
              <w:jc w:val="center"/>
              <w:rPr>
                <w:rFonts w:hint="eastAsia" w:ascii="宋体" w:hAnsi="宋体"/>
              </w:rPr>
            </w:pPr>
            <w:r>
              <w:rPr>
                <w:rFonts w:hint="eastAsia" w:ascii="宋体" w:hAnsi="宋体"/>
              </w:rPr>
              <w:t>联合体投标</w:t>
            </w:r>
          </w:p>
        </w:tc>
        <w:tc>
          <w:tcPr>
            <w:tcW w:w="6795" w:type="dxa"/>
            <w:vAlign w:val="center"/>
          </w:tcPr>
          <w:p>
            <w:pPr>
              <w:jc w:val="left"/>
              <w:rPr>
                <w:rFonts w:ascii="Arial" w:hAnsi="Arial" w:eastAsia="宋体" w:cs="Times New Roman"/>
                <w:szCs w:val="24"/>
                <w:highlight w:val="none"/>
              </w:rPr>
            </w:pPr>
            <w:r>
              <w:rPr>
                <w:rFonts w:hint="eastAsia" w:ascii="Arial" w:hAnsi="Arial" w:eastAsia="宋体" w:cs="Times New Roman"/>
                <w:szCs w:val="24"/>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9</w:t>
            </w:r>
          </w:p>
        </w:tc>
        <w:tc>
          <w:tcPr>
            <w:tcW w:w="1755" w:type="dxa"/>
            <w:vAlign w:val="center"/>
          </w:tcPr>
          <w:p>
            <w:pPr>
              <w:jc w:val="center"/>
              <w:rPr>
                <w:rFonts w:hint="eastAsia" w:ascii="宋体" w:hAnsi="宋体"/>
                <w:b/>
                <w:bCs/>
                <w:highlight w:val="yellow"/>
              </w:rPr>
            </w:pPr>
            <w:r>
              <w:rPr>
                <w:rFonts w:hint="eastAsia" w:ascii="宋体" w:hAnsi="宋体"/>
              </w:rPr>
              <w:t>踏勘现场</w:t>
            </w:r>
          </w:p>
        </w:tc>
        <w:tc>
          <w:tcPr>
            <w:tcW w:w="6795" w:type="dxa"/>
            <w:vAlign w:val="center"/>
          </w:tcPr>
          <w:p>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0</w:t>
            </w:r>
          </w:p>
        </w:tc>
        <w:tc>
          <w:tcPr>
            <w:tcW w:w="1755" w:type="dxa"/>
            <w:vAlign w:val="center"/>
          </w:tcPr>
          <w:p>
            <w:pPr>
              <w:jc w:val="center"/>
              <w:rPr>
                <w:rFonts w:hint="eastAsia" w:ascii="宋体" w:hAnsi="宋体"/>
              </w:rPr>
            </w:pPr>
            <w:r>
              <w:rPr>
                <w:rFonts w:hint="eastAsia" w:ascii="宋体" w:hAnsi="宋体"/>
              </w:rPr>
              <w:t>标前会议</w:t>
            </w:r>
          </w:p>
        </w:tc>
        <w:tc>
          <w:tcPr>
            <w:tcW w:w="6795" w:type="dxa"/>
            <w:vAlign w:val="center"/>
          </w:tcPr>
          <w:p>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hint="eastAsia" w:ascii="宋体" w:hAnsi="宋体"/>
              </w:rPr>
            </w:pPr>
            <w:r>
              <w:rPr>
                <w:rFonts w:hint="eastAsia" w:ascii="宋体" w:hAnsi="宋体"/>
              </w:rPr>
              <w:t>招标文件的澄清和修改</w:t>
            </w:r>
          </w:p>
        </w:tc>
        <w:tc>
          <w:tcPr>
            <w:tcW w:w="6795" w:type="dxa"/>
            <w:vAlign w:val="center"/>
          </w:tcPr>
          <w:p>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0</w:t>
            </w:r>
          </w:p>
        </w:tc>
        <w:tc>
          <w:tcPr>
            <w:tcW w:w="1755" w:type="dxa"/>
            <w:vAlign w:val="center"/>
          </w:tcPr>
          <w:p>
            <w:pPr>
              <w:jc w:val="center"/>
              <w:rPr>
                <w:rFonts w:hint="eastAsia" w:ascii="宋体" w:hAnsi="宋体"/>
              </w:rPr>
            </w:pPr>
            <w:r>
              <w:rPr>
                <w:rFonts w:hint="eastAsia" w:ascii="宋体" w:hAnsi="宋体"/>
              </w:rPr>
              <w:t>投标有效期</w:t>
            </w:r>
          </w:p>
        </w:tc>
        <w:tc>
          <w:tcPr>
            <w:tcW w:w="6795" w:type="dxa"/>
            <w:vAlign w:val="center"/>
          </w:tcPr>
          <w:p>
            <w:pPr>
              <w:jc w:val="left"/>
              <w:rPr>
                <w:rFonts w:hint="eastAsia" w:ascii="宋体" w:hAnsi="宋体"/>
              </w:rPr>
            </w:pPr>
            <w:r>
              <w:rPr>
                <w:rFonts w:hint="eastAsia" w:ascii="宋体" w:hAnsi="宋体"/>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2</w:t>
            </w:r>
          </w:p>
        </w:tc>
        <w:tc>
          <w:tcPr>
            <w:tcW w:w="1755" w:type="dxa"/>
            <w:vAlign w:val="center"/>
          </w:tcPr>
          <w:p>
            <w:pPr>
              <w:jc w:val="center"/>
              <w:rPr>
                <w:rFonts w:hint="eastAsia" w:ascii="宋体" w:hAnsi="宋体"/>
              </w:rPr>
            </w:pPr>
            <w:r>
              <w:rPr>
                <w:rFonts w:hint="eastAsia" w:ascii="宋体" w:hAnsi="宋体"/>
              </w:rPr>
              <w:t>投标人的替代方案</w:t>
            </w:r>
          </w:p>
        </w:tc>
        <w:tc>
          <w:tcPr>
            <w:tcW w:w="6795" w:type="dxa"/>
            <w:vAlign w:val="center"/>
          </w:tcPr>
          <w:p>
            <w:pPr>
              <w:jc w:val="left"/>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5</w:t>
            </w:r>
          </w:p>
        </w:tc>
        <w:tc>
          <w:tcPr>
            <w:tcW w:w="1755" w:type="dxa"/>
            <w:vAlign w:val="center"/>
          </w:tcPr>
          <w:p>
            <w:pPr>
              <w:jc w:val="center"/>
              <w:rPr>
                <w:rFonts w:hint="eastAsia" w:ascii="宋体" w:hAnsi="宋体"/>
              </w:rPr>
            </w:pPr>
            <w:r>
              <w:rPr>
                <w:rFonts w:hint="eastAsia" w:ascii="宋体" w:hAnsi="宋体"/>
              </w:rPr>
              <w:t>投标文件的大小</w:t>
            </w:r>
          </w:p>
        </w:tc>
        <w:tc>
          <w:tcPr>
            <w:tcW w:w="6795" w:type="dxa"/>
            <w:vAlign w:val="center"/>
          </w:tcPr>
          <w:p>
            <w:pPr>
              <w:jc w:val="left"/>
              <w:rPr>
                <w:rFonts w:hint="eastAsia"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6</w:t>
            </w:r>
          </w:p>
        </w:tc>
        <w:tc>
          <w:tcPr>
            <w:tcW w:w="1755" w:type="dxa"/>
            <w:vAlign w:val="center"/>
          </w:tcPr>
          <w:p>
            <w:pPr>
              <w:jc w:val="center"/>
              <w:rPr>
                <w:rFonts w:hint="eastAsia" w:ascii="宋体" w:hAnsi="宋体"/>
              </w:rPr>
            </w:pPr>
            <w:r>
              <w:rPr>
                <w:rFonts w:hint="eastAsia" w:ascii="宋体" w:hAnsi="宋体"/>
              </w:rPr>
              <w:t>样品、现场演示、方案讲解</w:t>
            </w:r>
          </w:p>
        </w:tc>
        <w:tc>
          <w:tcPr>
            <w:tcW w:w="6795" w:type="dxa"/>
            <w:vAlign w:val="center"/>
          </w:tcPr>
          <w:p>
            <w:pPr>
              <w:jc w:val="left"/>
              <w:rPr>
                <w:rFonts w:hint="eastAsia" w:ascii="宋体" w:hAnsi="宋体" w:eastAsiaTheme="minorEastAsia"/>
                <w:lang w:val="en-US" w:eastAsia="zh-CN"/>
              </w:rPr>
            </w:pPr>
            <w:r>
              <w:rPr>
                <w:rFonts w:hint="eastAsia" w:ascii="宋体" w:hAnsi="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7</w:t>
            </w:r>
          </w:p>
        </w:tc>
        <w:tc>
          <w:tcPr>
            <w:tcW w:w="1755" w:type="dxa"/>
            <w:vAlign w:val="center"/>
          </w:tcPr>
          <w:p>
            <w:pPr>
              <w:jc w:val="center"/>
              <w:rPr>
                <w:rFonts w:hint="eastAsia" w:ascii="宋体" w:hAnsi="宋体"/>
              </w:rPr>
            </w:pPr>
            <w:r>
              <w:rPr>
                <w:rFonts w:hint="eastAsia" w:ascii="宋体" w:hAnsi="宋体"/>
              </w:rPr>
              <w:t>评审方法</w:t>
            </w:r>
          </w:p>
        </w:tc>
        <w:tc>
          <w:tcPr>
            <w:tcW w:w="6795" w:type="dxa"/>
            <w:vAlign w:val="center"/>
          </w:tcPr>
          <w:p>
            <w:pPr>
              <w:jc w:val="left"/>
              <w:rPr>
                <w:rFonts w:hint="eastAsia"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8</w:t>
            </w:r>
          </w:p>
        </w:tc>
        <w:tc>
          <w:tcPr>
            <w:tcW w:w="1755" w:type="dxa"/>
            <w:vAlign w:val="center"/>
          </w:tcPr>
          <w:p>
            <w:pPr>
              <w:jc w:val="center"/>
              <w:rPr>
                <w:rFonts w:hint="eastAsia"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4</w:t>
            </w:r>
            <w:r>
              <w:rPr>
                <w:rFonts w:ascii="宋体" w:hAnsi="宋体"/>
              </w:rPr>
              <w:t>6</w:t>
            </w:r>
          </w:p>
        </w:tc>
        <w:tc>
          <w:tcPr>
            <w:tcW w:w="1755" w:type="dxa"/>
            <w:vAlign w:val="center"/>
          </w:tcPr>
          <w:p>
            <w:pPr>
              <w:jc w:val="center"/>
              <w:rPr>
                <w:rFonts w:hint="eastAsia" w:ascii="宋体" w:hAnsi="宋体"/>
              </w:rPr>
            </w:pPr>
            <w:r>
              <w:rPr>
                <w:rFonts w:hint="eastAsia" w:ascii="宋体" w:hAnsi="宋体"/>
              </w:rPr>
              <w:t>履约担保</w:t>
            </w:r>
          </w:p>
        </w:tc>
        <w:tc>
          <w:tcPr>
            <w:tcW w:w="6795" w:type="dxa"/>
            <w:vAlign w:val="center"/>
          </w:tcPr>
          <w:p>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rPr>
          <w:rFonts w:hint="eastAsia" w:ascii="黑体" w:hAnsi="宋体" w:eastAsia="黑体"/>
          <w:bCs/>
          <w:sz w:val="24"/>
        </w:rPr>
      </w:pPr>
      <w:r>
        <w:rPr>
          <w:rFonts w:hint="eastAsia" w:ascii="黑体" w:hAnsi="宋体" w:eastAsia="黑体"/>
          <w:bCs/>
          <w:sz w:val="24"/>
        </w:rPr>
        <w:t>1、评标定标信息</w:t>
      </w:r>
    </w:p>
    <w:p>
      <w:pPr>
        <w:jc w:val="center"/>
      </w:pPr>
      <w:r>
        <w:rPr>
          <w:rFonts w:hint="eastAsia"/>
          <w:b/>
        </w:rPr>
        <w:t>非评定分离项目</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eastAsia="宋体"/>
              </w:rPr>
            </w:pPr>
            <w:r>
              <w:rPr>
                <w:rFonts w:hint="eastAsia"/>
              </w:rPr>
              <w:sym w:font="Wingdings" w:char="00FE"/>
            </w:r>
            <w:r>
              <w:rPr>
                <w:rFonts w:hint="eastAsia"/>
              </w:rPr>
              <w:t>综合评分法</w:t>
            </w:r>
          </w:p>
        </w:tc>
        <w:tc>
          <w:tcPr>
            <w:tcW w:w="2450" w:type="dxa"/>
          </w:tcPr>
          <w:p>
            <w:pPr>
              <w:jc w:val="center"/>
            </w:pPr>
            <w:r>
              <w:rPr>
                <w:rFonts w:hint="eastAsia" w:ascii="Times New Roman" w:eastAsia="宋体"/>
              </w:rPr>
              <w:sym w:font="Wingdings" w:char="00A8"/>
            </w:r>
            <w:r>
              <w:rPr>
                <w:rFonts w:hint="eastAsia" w:ascii="Times New Roman" w:eastAsia="宋体"/>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eastAsia="宋体"/>
              </w:rPr>
            </w:pPr>
            <w:r>
              <w:rPr>
                <w:rFonts w:hint="eastAsia" w:eastAsia="宋体"/>
              </w:rPr>
              <w:t>3</w:t>
            </w:r>
          </w:p>
        </w:tc>
        <w:tc>
          <w:tcPr>
            <w:tcW w:w="245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pPr>
            <w:r>
              <w:rPr>
                <w:rFonts w:hint="eastAsia"/>
              </w:rPr>
              <w:t>1</w:t>
            </w:r>
          </w:p>
        </w:tc>
        <w:tc>
          <w:tcPr>
            <w:tcW w:w="2450" w:type="dxa"/>
          </w:tcPr>
          <w:p>
            <w:pPr>
              <w:jc w:val="center"/>
            </w:pPr>
            <w:r>
              <w:rPr>
                <w:rFonts w:hint="eastAsia"/>
              </w:rPr>
              <w:t>1</w:t>
            </w:r>
          </w:p>
        </w:tc>
      </w:tr>
    </w:tbl>
    <w:p>
      <w:pPr>
        <w:spacing w:line="240" w:lineRule="atLeast"/>
        <w:rPr>
          <w:rFonts w:hint="eastAsia" w:ascii="宋体" w:hAnsi="宋体" w:eastAsia="宋体" w:cs="宋体"/>
          <w:b/>
          <w:bCs/>
          <w:szCs w:val="21"/>
        </w:rPr>
      </w:pPr>
    </w:p>
    <w:p>
      <w:pPr>
        <w:tabs>
          <w:tab w:val="left" w:pos="720"/>
        </w:tabs>
        <w:rPr>
          <w:rFonts w:hint="eastAsia" w:ascii="黑体" w:hAnsi="宋体" w:eastAsia="黑体"/>
          <w:sz w:val="24"/>
        </w:rPr>
      </w:pPr>
      <w:r>
        <w:rPr>
          <w:rFonts w:hint="eastAsia" w:ascii="黑体" w:hAnsi="宋体" w:eastAsia="黑体"/>
          <w:sz w:val="24"/>
        </w:rPr>
        <w:t>（二）其他事项</w:t>
      </w:r>
    </w:p>
    <w:p>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pPr>
        <w:ind w:firstLine="413" w:firstLineChars="196"/>
        <w:rPr>
          <w:rFonts w:hint="eastAsia" w:ascii="宋体" w:hAnsi="宋体"/>
          <w:color w:val="FF0000"/>
          <w:highlight w:val="none"/>
        </w:rPr>
      </w:pPr>
      <w:r>
        <w:rPr>
          <w:rFonts w:hint="eastAsia" w:ascii="宋体" w:hAnsi="宋体"/>
          <w:b/>
          <w:bCs/>
          <w:color w:val="FF0000"/>
          <w:highlight w:val="none"/>
        </w:rPr>
        <w:t>（1）</w:t>
      </w:r>
      <w:r>
        <w:rPr>
          <w:rFonts w:hint="eastAsia"/>
          <w:b/>
          <w:bCs/>
          <w:color w:val="FF0000"/>
          <w:highlight w:val="none"/>
        </w:rPr>
        <w:t>专门面向中小企业采购的项目（包括联合体或分包预留中小企业份额的项目），不再执行价格扣除比例。</w:t>
      </w:r>
    </w:p>
    <w:p>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highlight w:val="none"/>
          <w:u w:val="single"/>
        </w:rPr>
        <w:t xml:space="preserve"> </w:t>
      </w:r>
      <w:r>
        <w:rPr>
          <w:rFonts w:hint="eastAsia" w:ascii="宋体" w:hAnsi="宋体"/>
          <w:b/>
          <w:bCs/>
          <w:highlight w:val="none"/>
          <w:u w:val="single"/>
          <w:lang w:val="en-US" w:eastAsia="zh-CN"/>
        </w:rPr>
        <w:t>10%</w:t>
      </w:r>
      <w:r>
        <w:rPr>
          <w:rFonts w:hint="eastAsia" w:ascii="宋体" w:hAnsi="宋体" w:eastAsia="宋体" w:cs="Times New Roman"/>
          <w:b/>
          <w:bCs/>
          <w:sz w:val="24"/>
          <w:szCs w:val="24"/>
          <w:highlight w:val="none"/>
          <w:u w:val="single"/>
        </w:rPr>
        <w:t xml:space="preserve"> </w:t>
      </w:r>
      <w:r>
        <w:rPr>
          <w:rFonts w:hint="eastAsia" w:ascii="宋体" w:hAnsi="宋体"/>
          <w:b/>
          <w:bCs/>
          <w:highlight w:val="none"/>
        </w:rPr>
        <w:t>的</w:t>
      </w:r>
      <w:r>
        <w:rPr>
          <w:rFonts w:hint="eastAsia" w:ascii="宋体" w:hAnsi="宋体"/>
          <w:highlight w:val="none"/>
        </w:rPr>
        <w:t>扣除，用扣除后的价格参与评审。满足多项优惠政策的企业，不重复享受多项价格扣除政策。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pPr>
        <w:tabs>
          <w:tab w:val="left" w:pos="720"/>
        </w:tabs>
        <w:ind w:firstLine="480" w:firstLineChars="200"/>
        <w:rPr>
          <w:rFonts w:hint="eastAsia" w:ascii="黑体" w:hAnsi="宋体" w:eastAsia="黑体"/>
          <w:sz w:val="24"/>
        </w:rPr>
      </w:pPr>
    </w:p>
    <w:p>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r>
    </w:tbl>
    <w:p>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pPr>
        <w:widowControl/>
        <w:ind w:firstLine="420"/>
        <w:jc w:val="left"/>
        <w:rPr>
          <w:rFonts w:hint="eastAsia" w:ascii="宋体" w:hAnsi="宋体"/>
          <w:color w:val="FF0000"/>
          <w:szCs w:val="21"/>
        </w:rPr>
      </w:pPr>
    </w:p>
    <w:p>
      <w:pPr>
        <w:widowControl/>
        <w:ind w:firstLine="420"/>
        <w:jc w:val="left"/>
        <w:rPr>
          <w:rFonts w:hint="eastAsia" w:ascii="宋体" w:hAnsi="宋体" w:eastAsia="黑体" w:cs="Times New Roman"/>
          <w:bCs/>
          <w:kern w:val="44"/>
          <w:szCs w:val="21"/>
        </w:rPr>
      </w:pPr>
    </w:p>
    <w:p>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8"/>
        <w:tblW w:w="8931" w:type="dxa"/>
        <w:jc w:val="center"/>
        <w:tblLayout w:type="fixed"/>
        <w:tblCellMar>
          <w:top w:w="15" w:type="dxa"/>
          <w:left w:w="15" w:type="dxa"/>
          <w:bottom w:w="15" w:type="dxa"/>
          <w:right w:w="15" w:type="dxa"/>
        </w:tblCellMar>
      </w:tblPr>
      <w:tblGrid>
        <w:gridCol w:w="710"/>
        <w:gridCol w:w="2693"/>
        <w:gridCol w:w="2906"/>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asciiTheme="minorEastAsia" w:hAnsiTheme="minorEastAsia"/>
                <w:sz w:val="24"/>
                <w:szCs w:val="24"/>
              </w:rPr>
              <w:t>财政预算限额（元）</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LHAZXCG-2025-00055</w:t>
            </w:r>
          </w:p>
        </w:tc>
        <w:tc>
          <w:tcPr>
            <w:tcW w:w="2906" w:type="dxa"/>
            <w:tcBorders>
              <w:top w:val="single" w:color="000000" w:sz="4" w:space="0"/>
              <w:left w:val="single" w:color="000000" w:sz="4" w:space="0"/>
              <w:right w:val="single" w:color="000000" w:sz="4" w:space="0"/>
            </w:tcBorders>
            <w:vAlign w:val="center"/>
          </w:tcPr>
          <w:p>
            <w:pPr>
              <w:jc w:val="center"/>
              <w:rPr>
                <w:rFonts w:hint="eastAsia" w:eastAsia="宋体"/>
                <w:lang w:eastAsia="zh-CN"/>
              </w:rPr>
            </w:pPr>
            <w:r>
              <w:rPr>
                <w:rFonts w:hint="eastAsia" w:eastAsia="宋体"/>
                <w:lang w:eastAsia="zh-CN"/>
              </w:rPr>
              <w:t>校园安全设备设施采购</w:t>
            </w:r>
          </w:p>
        </w:tc>
        <w:tc>
          <w:tcPr>
            <w:tcW w:w="2622" w:type="dxa"/>
            <w:vMerge w:val="restart"/>
            <w:tcBorders>
              <w:top w:val="single" w:color="000000" w:sz="4" w:space="0"/>
              <w:left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480600</w:t>
            </w:r>
          </w:p>
        </w:tc>
      </w:tr>
      <w:tr>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pPr>
              <w:jc w:val="center"/>
              <w:rPr>
                <w:rFonts w:hint="eastAsia" w:asciiTheme="minorEastAsia" w:hAnsiTheme="minorEastAsia"/>
                <w:sz w:val="24"/>
                <w:szCs w:val="24"/>
              </w:rPr>
            </w:pPr>
          </w:p>
        </w:tc>
      </w:tr>
    </w:tbl>
    <w:p>
      <w:pPr>
        <w:keepNext/>
        <w:keepLines/>
        <w:tabs>
          <w:tab w:val="left" w:pos="1680"/>
        </w:tabs>
        <w:spacing w:before="260" w:after="78" w:afterLines="25"/>
        <w:jc w:val="center"/>
        <w:outlineLvl w:val="2"/>
        <w:rPr>
          <w:rFonts w:ascii="Arial" w:hAnsi="Arial" w:eastAsia="宋体" w:cs="Times New Roman"/>
          <w:b/>
          <w:sz w:val="32"/>
          <w:szCs w:val="32"/>
        </w:rPr>
      </w:pPr>
      <w:bookmarkStart w:id="109" w:name="_GoBack"/>
      <w:bookmarkEnd w:id="109"/>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r>
        <w:rPr>
          <w:rFonts w:hint="eastAsia" w:ascii="宋体" w:hAnsi="宋体"/>
          <w:b/>
          <w:color w:val="FF0000"/>
          <w:sz w:val="32"/>
          <w:szCs w:val="32"/>
        </w:rPr>
        <w:t>本项目核心产品为：</w:t>
      </w:r>
      <w:r>
        <w:rPr>
          <w:rFonts w:hint="eastAsia" w:ascii="宋体" w:hAnsi="宋体"/>
          <w:b/>
          <w:color w:val="FF0000"/>
          <w:sz w:val="32"/>
          <w:szCs w:val="32"/>
          <w:u w:val="single"/>
        </w:rPr>
        <w:t xml:space="preserve"> AI监控分析平台服务器 </w:t>
      </w:r>
    </w:p>
    <w:tbl>
      <w:tblPr>
        <w:tblStyle w:val="18"/>
        <w:tblpPr w:leftFromText="180" w:rightFromText="180" w:vertAnchor="text" w:horzAnchor="page" w:tblpX="2270" w:tblpY="371"/>
        <w:tblOverlap w:val="never"/>
        <w:tblW w:w="83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536"/>
        <w:gridCol w:w="756"/>
        <w:gridCol w:w="648"/>
        <w:gridCol w:w="1146"/>
        <w:gridCol w:w="1146"/>
        <w:gridCol w:w="1192"/>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单价限额（元）</w:t>
            </w:r>
          </w:p>
        </w:tc>
        <w:tc>
          <w:tcPr>
            <w:tcW w:w="119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c>
          <w:tcPr>
            <w:tcW w:w="119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财政预算限额(元)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15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6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单项总额(单价乘以数量)</w:t>
            </w:r>
          </w:p>
        </w:tc>
        <w:tc>
          <w:tcPr>
            <w:tcW w:w="119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c>
          <w:tcPr>
            <w:tcW w:w="119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4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一、</w:t>
            </w:r>
            <w:r>
              <w:rPr>
                <w:rFonts w:hint="eastAsia" w:ascii="宋体" w:hAnsi="宋体" w:cs="宋体"/>
                <w:b/>
                <w:bCs/>
                <w:i w:val="0"/>
                <w:iCs w:val="0"/>
                <w:color w:val="000000"/>
                <w:kern w:val="0"/>
                <w:sz w:val="24"/>
                <w:szCs w:val="24"/>
                <w:u w:val="none"/>
                <w:lang w:val="en-US" w:eastAsia="zh-CN" w:bidi="ar"/>
              </w:rPr>
              <w:t>AI分析监控系统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AI监控分析工作站</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bCs/>
                <w:color w:val="FF0000"/>
                <w:szCs w:val="21"/>
                <w:lang w:val="en-US" w:eastAsia="zh-CN"/>
              </w:rPr>
              <w:t>480600.00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AI监控分析综合管理系统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AI监控分析平台授权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路</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
              </w:rPr>
              <w:t>15360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AI监控分析平台服务器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128870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128870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sz w:val="21"/>
                <w:szCs w:val="21"/>
                <w:lang w:val="en-US" w:eastAsia="zh-CN"/>
              </w:rPr>
            </w:pPr>
            <w:r>
              <w:rPr>
                <w:rFonts w:hint="eastAsia"/>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块</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1400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22400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新系统调试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19500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19500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旧系统集成调试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21650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21650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运维保障服务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月</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1800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43200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4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二</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安全监督系统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b/>
                <w:bCs/>
                <w:i w:val="0"/>
                <w:iCs w:val="0"/>
                <w:color w:val="000000"/>
                <w:kern w:val="0"/>
                <w:sz w:val="24"/>
                <w:szCs w:val="24"/>
                <w:u w:val="none"/>
                <w:lang w:val="en-US" w:eastAsia="zh-CN" w:bidi="ar"/>
              </w:rPr>
            </w:pPr>
          </w:p>
        </w:tc>
        <w:tc>
          <w:tcPr>
            <w:tcW w:w="1196" w:type="dxa"/>
            <w:vMerge w:val="continue"/>
            <w:tcBorders>
              <w:left w:val="single" w:color="000000" w:sz="4" w:space="0"/>
              <w:right w:val="single" w:color="000000" w:sz="4" w:space="0"/>
            </w:tcBorders>
            <w:shd w:val="clear" w:color="auto" w:fill="auto"/>
            <w:noWrap/>
            <w:vAlign w:val="center"/>
          </w:tcPr>
          <w:p>
            <w:pPr>
              <w:jc w:val="left"/>
              <w:rPr>
                <w:rFonts w:hint="eastAsia" w:ascii="宋体" w:hAnsi="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校园安全监督管控平台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cs="宋体"/>
                <w:color w:val="000000"/>
                <w:szCs w:val="21"/>
                <w:u w:val="none"/>
                <w:lang w:bidi="ar"/>
              </w:rPr>
              <w:t>22240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22240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校园安全监督行为处置中心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5880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11760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校园安全监督行为预警终端（IP款）</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3180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76320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智能电源管理中心主机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2800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2800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系统调试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26500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26500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运维保障服务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1500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36000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bl>
    <w:p>
      <w:pPr>
        <w:rPr>
          <w:color w:val="FF0000"/>
        </w:rPr>
      </w:pPr>
      <w:r>
        <w:rPr>
          <w:rFonts w:hint="eastAsia"/>
          <w:color w:val="FF0000"/>
        </w:rPr>
        <w:t>备注：</w:t>
      </w:r>
    </w:p>
    <w:p>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color w:val="FF0000"/>
        </w:rPr>
      </w:pPr>
      <w:r>
        <w:rPr>
          <w:rFonts w:hint="eastAsia"/>
          <w:color w:val="FF0000"/>
        </w:rPr>
        <w:t>3、如注明有单价控制金额的产品，投标人对该产品的报价不得超过控制金额，否则将作投标无效处理。</w:t>
      </w:r>
    </w:p>
    <w:p>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pPr>
        <w:pStyle w:val="6"/>
        <w:jc w:val="center"/>
        <w:outlineLvl w:val="2"/>
      </w:pPr>
      <w:bookmarkStart w:id="13" w:name="_Toc128884461"/>
      <w:r>
        <w:rPr>
          <w:rFonts w:hint="eastAsia"/>
        </w:rPr>
        <w:t>三、实质性条款</w:t>
      </w:r>
    </w:p>
    <w:tbl>
      <w:tblPr>
        <w:tblStyle w:val="18"/>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r>
              <w:rPr>
                <w:rFonts w:hint="eastAsia"/>
              </w:rPr>
              <w:t>序号</w:t>
            </w:r>
          </w:p>
        </w:tc>
        <w:tc>
          <w:tcPr>
            <w:tcW w:w="7483"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pPr>
            <w:r>
              <w:rPr>
                <w:rFonts w:hint="eastAsia"/>
              </w:rPr>
              <w:t>1</w:t>
            </w:r>
          </w:p>
        </w:tc>
        <w:tc>
          <w:tcPr>
            <w:tcW w:w="7483" w:type="dxa"/>
          </w:tcPr>
          <w:p>
            <w:pPr>
              <w:jc w:val="center"/>
            </w:pPr>
            <w:r>
              <w:rPr>
                <w:rFonts w:hint="eastAsia"/>
              </w:rPr>
              <w:t>本项目招标文件中所有带★号条款内容</w:t>
            </w:r>
          </w:p>
        </w:tc>
      </w:tr>
      <w:bookmarkEnd w:id="13"/>
    </w:tbl>
    <w:p>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pStyle w:val="6"/>
        <w:jc w:val="center"/>
        <w:outlineLvl w:val="2"/>
        <w:rPr>
          <w:rFonts w:hint="eastAsia"/>
        </w:rPr>
      </w:pPr>
      <w:r>
        <w:rPr>
          <w:rFonts w:hint="eastAsia"/>
        </w:rPr>
        <w:t>四、商务和服务条款要求</w:t>
      </w:r>
    </w:p>
    <w:p>
      <w:pPr>
        <w:ind w:firstLine="422" w:firstLineChars="200"/>
        <w:rPr>
          <w:rFonts w:hint="eastAsia" w:eastAsiaTheme="minorEastAsia"/>
          <w:b/>
          <w:lang w:val="en-US" w:eastAsia="zh-CN"/>
        </w:rPr>
      </w:pPr>
      <w:r>
        <w:rPr>
          <w:rFonts w:hint="eastAsia"/>
          <w:b/>
          <w:szCs w:val="21"/>
        </w:rPr>
        <w:t>说明：</w:t>
      </w:r>
      <w:r>
        <w:rPr>
          <w:b/>
        </w:rPr>
        <w:t>1</w:t>
      </w:r>
      <w:r>
        <w:rPr>
          <w:rFonts w:hint="eastAsia"/>
          <w:b/>
        </w:rPr>
        <w:t>、评分时，如对一项招标商务要求（以划分框为准）中的内容存在两</w:t>
      </w:r>
      <w:r>
        <w:rPr>
          <w:rFonts w:hint="eastAsia"/>
          <w:b/>
          <w:lang w:val="en-US" w:eastAsia="zh-CN"/>
        </w:rPr>
        <w:tab/>
      </w:r>
      <w:r>
        <w:rPr>
          <w:rFonts w:hint="eastAsia"/>
          <w:b/>
        </w:rPr>
        <w:t>处（或以上）负偏离的，在评分时只作一项负偏离扣分。</w:t>
      </w:r>
      <w:r>
        <w:rPr>
          <w:rFonts w:hint="eastAsia"/>
          <w:b/>
          <w:lang w:val="en-US" w:eastAsia="zh-CN"/>
        </w:rPr>
        <w:tab/>
      </w:r>
    </w:p>
    <w:p>
      <w:pPr>
        <w:numPr>
          <w:ilvl w:val="0"/>
          <w:numId w:val="1"/>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8"/>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28"/>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27"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1528" w:type="dxa"/>
            <w:vAlign w:val="center"/>
          </w:tcPr>
          <w:p>
            <w:pPr>
              <w:spacing w:line="360" w:lineRule="auto"/>
              <w:jc w:val="center"/>
              <w:rPr>
                <w:rFonts w:ascii="宋体" w:hAnsi="宋体" w:cs="宋体"/>
                <w:b/>
                <w:szCs w:val="21"/>
              </w:rPr>
            </w:pPr>
            <w:r>
              <w:rPr>
                <w:rFonts w:hint="eastAsia" w:ascii="宋体" w:hAnsi="宋体" w:cs="宋体"/>
                <w:b/>
                <w:szCs w:val="21"/>
              </w:rPr>
              <w:t>目录</w:t>
            </w:r>
          </w:p>
        </w:tc>
        <w:tc>
          <w:tcPr>
            <w:tcW w:w="6361" w:type="dxa"/>
            <w:vAlign w:val="center"/>
          </w:tcPr>
          <w:p>
            <w:pPr>
              <w:spacing w:line="360" w:lineRule="auto"/>
              <w:jc w:val="center"/>
              <w:rPr>
                <w:rFonts w:ascii="宋体" w:hAnsi="宋体" w:cs="宋体"/>
                <w:b/>
                <w:szCs w:val="21"/>
              </w:rPr>
            </w:pPr>
            <w:r>
              <w:rPr>
                <w:rFonts w:hint="eastAsia" w:ascii="宋体" w:hAnsi="宋体" w:cs="宋体"/>
                <w:b/>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616" w:type="dxa"/>
            <w:gridSpan w:val="3"/>
            <w:vAlign w:val="center"/>
          </w:tcPr>
          <w:p>
            <w:pPr>
              <w:spacing w:line="360" w:lineRule="auto"/>
              <w:jc w:val="left"/>
              <w:rPr>
                <w:rFonts w:ascii="宋体" w:hAnsi="宋体" w:cs="宋体"/>
                <w:b/>
                <w:szCs w:val="21"/>
              </w:rPr>
            </w:pPr>
            <w:r>
              <w:rPr>
                <w:rFonts w:hint="eastAsia" w:ascii="宋体" w:hAnsi="宋体" w:cs="宋体"/>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27"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1528" w:type="dxa"/>
            <w:vAlign w:val="center"/>
          </w:tcPr>
          <w:p>
            <w:pPr>
              <w:spacing w:line="360" w:lineRule="auto"/>
              <w:jc w:val="center"/>
              <w:rPr>
                <w:rFonts w:ascii="宋体" w:hAnsi="宋体" w:cs="宋体"/>
                <w:szCs w:val="21"/>
              </w:rPr>
            </w:pPr>
            <w:r>
              <w:rPr>
                <w:rFonts w:hint="eastAsia" w:ascii="宋体" w:hAnsi="宋体" w:cs="宋体"/>
                <w:szCs w:val="21"/>
              </w:rPr>
              <w:t>免费保修期</w:t>
            </w:r>
          </w:p>
        </w:tc>
        <w:tc>
          <w:tcPr>
            <w:tcW w:w="6361" w:type="dxa"/>
            <w:vAlign w:val="center"/>
          </w:tcPr>
          <w:p>
            <w:pPr>
              <w:spacing w:line="360" w:lineRule="auto"/>
              <w:jc w:val="left"/>
              <w:rPr>
                <w:rFonts w:ascii="宋体" w:hAnsi="宋体" w:cs="宋体"/>
                <w:b/>
                <w:szCs w:val="21"/>
              </w:rPr>
            </w:pPr>
            <w:r>
              <w:rPr>
                <w:rFonts w:hint="eastAsia" w:ascii="宋体" w:hAnsi="宋体" w:cs="宋体"/>
                <w:szCs w:val="21"/>
              </w:rPr>
              <w:t>★</w:t>
            </w:r>
            <w:r>
              <w:rPr>
                <w:rFonts w:hint="eastAsia" w:ascii="宋体" w:hAnsi="宋体" w:cs="宋体"/>
                <w:bCs/>
                <w:szCs w:val="21"/>
              </w:rPr>
              <w:t>货物免费保修期</w:t>
            </w:r>
            <w:r>
              <w:rPr>
                <w:rFonts w:hint="eastAsia" w:ascii="宋体" w:hAnsi="宋体" w:cs="宋体"/>
                <w:bCs/>
                <w:szCs w:val="21"/>
                <w:u w:val="single"/>
                <w:lang w:val="en-US" w:eastAsia="zh-CN"/>
              </w:rPr>
              <w:t xml:space="preserve"> 2 </w:t>
            </w:r>
            <w:r>
              <w:rPr>
                <w:rFonts w:hint="eastAsia" w:ascii="宋体" w:hAnsi="宋体" w:cs="宋体"/>
                <w:bCs/>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27" w:type="dxa"/>
            <w:vAlign w:val="center"/>
          </w:tcPr>
          <w:p>
            <w:pPr>
              <w:spacing w:line="360" w:lineRule="auto"/>
              <w:jc w:val="center"/>
              <w:rPr>
                <w:rFonts w:ascii="宋体" w:hAnsi="宋体" w:cs="宋体"/>
                <w:b/>
                <w:szCs w:val="21"/>
              </w:rPr>
            </w:pPr>
            <w:r>
              <w:rPr>
                <w:rFonts w:hint="eastAsia" w:ascii="宋体" w:hAnsi="宋体" w:cs="宋体"/>
                <w:b/>
                <w:szCs w:val="21"/>
              </w:rPr>
              <w:t>2</w:t>
            </w:r>
          </w:p>
        </w:tc>
        <w:tc>
          <w:tcPr>
            <w:tcW w:w="1528" w:type="dxa"/>
            <w:vAlign w:val="center"/>
          </w:tcPr>
          <w:p>
            <w:pPr>
              <w:spacing w:line="360" w:lineRule="auto"/>
              <w:jc w:val="center"/>
              <w:rPr>
                <w:rFonts w:ascii="宋体" w:hAnsi="宋体" w:cs="宋体"/>
                <w:szCs w:val="21"/>
              </w:rPr>
            </w:pPr>
            <w:r>
              <w:rPr>
                <w:rFonts w:hint="eastAsia" w:ascii="宋体" w:hAnsi="宋体" w:cs="宋体"/>
                <w:szCs w:val="21"/>
              </w:rPr>
              <w:t>维修响应及故障解决时间</w:t>
            </w:r>
          </w:p>
        </w:tc>
        <w:tc>
          <w:tcPr>
            <w:tcW w:w="6361" w:type="dxa"/>
            <w:vAlign w:val="center"/>
          </w:tcPr>
          <w:p>
            <w:pPr>
              <w:spacing w:line="360" w:lineRule="auto"/>
              <w:jc w:val="left"/>
              <w:rPr>
                <w:rFonts w:ascii="宋体" w:hAnsi="宋体" w:cs="宋体"/>
                <w:szCs w:val="21"/>
              </w:rPr>
            </w:pPr>
            <w:r>
              <w:rPr>
                <w:rFonts w:hint="eastAsia" w:ascii="宋体" w:hAnsi="宋体" w:cs="宋体"/>
                <w:szCs w:val="21"/>
              </w:rPr>
              <w:t>必须提供全天7×24小时的技术支持驻点服务，在</w:t>
            </w:r>
            <w:r>
              <w:rPr>
                <w:rFonts w:hint="eastAsia" w:ascii="宋体" w:hAnsi="宋体" w:cs="宋体"/>
                <w:szCs w:val="21"/>
                <w:lang w:val="en-US" w:eastAsia="zh-CN"/>
              </w:rPr>
              <w:t>30</w:t>
            </w:r>
            <w:r>
              <w:rPr>
                <w:rFonts w:hint="eastAsia" w:ascii="宋体" w:hAnsi="宋体" w:cs="宋体"/>
                <w:szCs w:val="21"/>
              </w:rPr>
              <w:t>分钟内做出响应；在接到采购人相关人员保障后安排技术</w:t>
            </w:r>
            <w:r>
              <w:rPr>
                <w:rFonts w:hint="eastAsia" w:ascii="宋体" w:hAnsi="宋体" w:cs="宋体"/>
                <w:szCs w:val="21"/>
                <w:lang w:val="en-US" w:eastAsia="zh-CN"/>
              </w:rPr>
              <w:t>120</w:t>
            </w:r>
            <w:r>
              <w:rPr>
                <w:rFonts w:hint="eastAsia" w:ascii="宋体" w:hAnsi="宋体" w:cs="宋体"/>
                <w:szCs w:val="21"/>
              </w:rPr>
              <w:t>分钟内到达故障现场提供不间断的服务直到故障排除；常规故障要求在8小时内排除故障；如需用备件更换故障设备的，要求在24小时内完成更换，保证系统能正常运转。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616" w:type="dxa"/>
            <w:gridSpan w:val="3"/>
            <w:vAlign w:val="center"/>
          </w:tcPr>
          <w:p>
            <w:pPr>
              <w:spacing w:line="360" w:lineRule="auto"/>
              <w:jc w:val="left"/>
              <w:rPr>
                <w:rFonts w:ascii="宋体" w:hAnsi="宋体" w:cs="宋体"/>
                <w:b/>
                <w:szCs w:val="21"/>
              </w:rPr>
            </w:pPr>
            <w:r>
              <w:rPr>
                <w:rFonts w:hint="eastAsia" w:ascii="宋体" w:hAnsi="宋体" w:cs="宋体"/>
                <w:b/>
                <w:szCs w:val="21"/>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1528" w:type="dxa"/>
            <w:vAlign w:val="center"/>
          </w:tcPr>
          <w:p>
            <w:pPr>
              <w:spacing w:line="360" w:lineRule="auto"/>
              <w:jc w:val="center"/>
              <w:rPr>
                <w:rFonts w:ascii="宋体" w:hAnsi="宋体" w:cs="宋体"/>
                <w:b/>
                <w:szCs w:val="21"/>
              </w:rPr>
            </w:pPr>
            <w:r>
              <w:rPr>
                <w:rFonts w:hint="eastAsia" w:ascii="宋体" w:hAnsi="宋体" w:cs="宋体"/>
                <w:szCs w:val="21"/>
              </w:rPr>
              <w:t>免费保修期满后</w:t>
            </w:r>
          </w:p>
        </w:tc>
        <w:tc>
          <w:tcPr>
            <w:tcW w:w="6361" w:type="dxa"/>
            <w:vAlign w:val="center"/>
          </w:tcPr>
          <w:p>
            <w:pPr>
              <w:spacing w:line="360" w:lineRule="auto"/>
              <w:jc w:val="left"/>
              <w:rPr>
                <w:rFonts w:ascii="宋体" w:hAnsi="宋体" w:cs="宋体"/>
                <w:b/>
                <w:szCs w:val="21"/>
              </w:rPr>
            </w:pPr>
            <w:r>
              <w:rPr>
                <w:rFonts w:hint="eastAsia" w:ascii="宋体" w:hAnsi="宋体" w:cs="宋体"/>
                <w:szCs w:val="21"/>
              </w:rPr>
              <w:t>免费保修期满后，应按其在深圳地区同类产品的最优惠价格提供服务和零件。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616" w:type="dxa"/>
            <w:gridSpan w:val="3"/>
            <w:vAlign w:val="center"/>
          </w:tcPr>
          <w:p>
            <w:pPr>
              <w:spacing w:line="360" w:lineRule="auto"/>
              <w:jc w:val="left"/>
              <w:rPr>
                <w:rFonts w:ascii="宋体" w:hAnsi="宋体" w:cs="宋体"/>
                <w:b/>
                <w:szCs w:val="21"/>
              </w:rPr>
            </w:pPr>
            <w:r>
              <w:rPr>
                <w:rFonts w:hint="eastAsia" w:ascii="宋体" w:hAnsi="宋体" w:cs="宋体"/>
                <w:szCs w:val="21"/>
              </w:rPr>
              <w:t>★</w:t>
            </w:r>
            <w:r>
              <w:rPr>
                <w:rFonts w:hint="eastAsia" w:ascii="宋体" w:hAnsi="宋体" w:cs="宋体"/>
                <w:b/>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restart"/>
            <w:vAlign w:val="center"/>
          </w:tcPr>
          <w:p>
            <w:pPr>
              <w:spacing w:line="360" w:lineRule="auto"/>
              <w:jc w:val="center"/>
              <w:rPr>
                <w:rFonts w:ascii="宋体" w:hAnsi="宋体" w:cs="宋体"/>
                <w:b/>
                <w:szCs w:val="21"/>
              </w:rPr>
            </w:pPr>
            <w:r>
              <w:rPr>
                <w:rFonts w:hint="eastAsia" w:ascii="宋体" w:hAnsi="宋体" w:cs="宋体"/>
                <w:b/>
                <w:szCs w:val="21"/>
              </w:rPr>
              <w:t>1</w:t>
            </w:r>
          </w:p>
        </w:tc>
        <w:tc>
          <w:tcPr>
            <w:tcW w:w="1528" w:type="dxa"/>
            <w:vMerge w:val="restart"/>
            <w:vAlign w:val="center"/>
          </w:tcPr>
          <w:p>
            <w:pPr>
              <w:spacing w:line="360" w:lineRule="auto"/>
              <w:jc w:val="center"/>
              <w:rPr>
                <w:rFonts w:ascii="宋体" w:hAnsi="宋体" w:cs="宋体"/>
                <w:szCs w:val="21"/>
              </w:rPr>
            </w:pPr>
            <w:r>
              <w:rPr>
                <w:rFonts w:hint="eastAsia" w:ascii="宋体" w:hAnsi="宋体" w:cs="宋体"/>
                <w:szCs w:val="21"/>
              </w:rPr>
              <w:t>关于交货</w:t>
            </w:r>
          </w:p>
        </w:tc>
        <w:tc>
          <w:tcPr>
            <w:tcW w:w="6361" w:type="dxa"/>
            <w:vAlign w:val="center"/>
          </w:tcPr>
          <w:p>
            <w:pPr>
              <w:spacing w:line="360" w:lineRule="auto"/>
              <w:jc w:val="left"/>
              <w:rPr>
                <w:rFonts w:ascii="宋体" w:hAnsi="宋体" w:cs="宋体"/>
                <w:szCs w:val="21"/>
              </w:rPr>
            </w:pPr>
            <w:r>
              <w:rPr>
                <w:rFonts w:hint="eastAsia" w:ascii="宋体" w:hAnsi="宋体" w:cs="宋体"/>
                <w:bCs/>
                <w:szCs w:val="21"/>
              </w:rPr>
              <w:t>1.1</w:t>
            </w:r>
            <w:r>
              <w:rPr>
                <w:rFonts w:hint="eastAsia" w:ascii="宋体" w:hAnsi="宋体" w:cs="宋体"/>
                <w:szCs w:val="21"/>
              </w:rPr>
              <w:t xml:space="preserve">交货期 </w:t>
            </w:r>
            <w:r>
              <w:rPr>
                <w:rFonts w:hint="eastAsia" w:ascii="宋体" w:hAnsi="宋体" w:cs="宋体"/>
                <w:szCs w:val="21"/>
                <w:u w:val="single"/>
              </w:rPr>
              <w:t xml:space="preserve"> </w:t>
            </w:r>
            <w:r>
              <w:rPr>
                <w:rFonts w:hint="eastAsia" w:ascii="宋体" w:hAnsi="宋体" w:cs="宋体"/>
                <w:szCs w:val="21"/>
                <w:u w:val="single"/>
                <w:lang w:val="en-US" w:eastAsia="zh-CN"/>
              </w:rPr>
              <w:t xml:space="preserve"> 20</w:t>
            </w:r>
            <w:r>
              <w:rPr>
                <w:rFonts w:hint="eastAsia" w:ascii="宋体" w:hAnsi="宋体" w:cs="宋体"/>
                <w:szCs w:val="21"/>
                <w:u w:val="single"/>
              </w:rPr>
              <w:t xml:space="preserve"> </w:t>
            </w:r>
            <w:r>
              <w:rPr>
                <w:rFonts w:hint="eastAsia" w:ascii="宋体" w:hAnsi="宋体" w:cs="宋体"/>
                <w:szCs w:val="21"/>
              </w:rPr>
              <w:t>天（日历日）。</w:t>
            </w:r>
          </w:p>
          <w:p>
            <w:pPr>
              <w:spacing w:line="360" w:lineRule="auto"/>
              <w:jc w:val="left"/>
              <w:rPr>
                <w:rFonts w:ascii="宋体" w:hAnsi="宋体" w:cs="宋体"/>
                <w:b/>
                <w:szCs w:val="21"/>
              </w:rPr>
            </w:pPr>
            <w:r>
              <w:rPr>
                <w:rFonts w:hint="eastAsia" w:ascii="宋体" w:hAnsi="宋体" w:cs="宋体"/>
                <w:b/>
                <w:szCs w:val="21"/>
              </w:rPr>
              <w:t>交货期说明：自开工之日起。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27" w:type="dxa"/>
            <w:vMerge w:val="continue"/>
            <w:vAlign w:val="center"/>
          </w:tcPr>
          <w:p>
            <w:pPr>
              <w:spacing w:line="360" w:lineRule="auto"/>
              <w:jc w:val="center"/>
              <w:rPr>
                <w:rFonts w:ascii="宋体" w:hAnsi="宋体" w:cs="宋体"/>
                <w:b/>
                <w:szCs w:val="21"/>
              </w:rPr>
            </w:pPr>
          </w:p>
        </w:tc>
        <w:tc>
          <w:tcPr>
            <w:tcW w:w="1528" w:type="dxa"/>
            <w:vMerge w:val="continue"/>
            <w:vAlign w:val="center"/>
          </w:tcPr>
          <w:p>
            <w:pPr>
              <w:spacing w:line="360" w:lineRule="auto"/>
              <w:jc w:val="center"/>
              <w:rPr>
                <w:rFonts w:ascii="宋体" w:hAnsi="宋体" w:cs="宋体"/>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1.2投标人必须承担设备运输、安装调试、验收检测和提供设备操作说明书、图纸等其他类似的义务。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restart"/>
            <w:vAlign w:val="center"/>
          </w:tcPr>
          <w:p>
            <w:pPr>
              <w:spacing w:line="360" w:lineRule="auto"/>
              <w:jc w:val="center"/>
              <w:rPr>
                <w:rFonts w:ascii="宋体" w:hAnsi="宋体" w:cs="宋体"/>
                <w:b/>
                <w:szCs w:val="21"/>
              </w:rPr>
            </w:pPr>
            <w:r>
              <w:rPr>
                <w:rFonts w:hint="eastAsia" w:ascii="宋体" w:hAnsi="宋体" w:cs="宋体"/>
                <w:b/>
                <w:szCs w:val="21"/>
              </w:rPr>
              <w:t>2</w:t>
            </w:r>
          </w:p>
        </w:tc>
        <w:tc>
          <w:tcPr>
            <w:tcW w:w="1528" w:type="dxa"/>
            <w:vMerge w:val="restart"/>
            <w:vAlign w:val="center"/>
          </w:tcPr>
          <w:p>
            <w:pPr>
              <w:spacing w:line="360" w:lineRule="auto"/>
              <w:jc w:val="center"/>
              <w:rPr>
                <w:rFonts w:ascii="宋体" w:hAnsi="宋体" w:cs="宋体"/>
                <w:szCs w:val="21"/>
              </w:rPr>
            </w:pPr>
            <w:r>
              <w:rPr>
                <w:rFonts w:hint="eastAsia" w:ascii="宋体" w:hAnsi="宋体" w:cs="宋体"/>
                <w:szCs w:val="21"/>
              </w:rPr>
              <w:t>关于验收</w:t>
            </w: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
                <w:szCs w:val="21"/>
              </w:rPr>
            </w:pPr>
          </w:p>
        </w:tc>
        <w:tc>
          <w:tcPr>
            <w:tcW w:w="1528" w:type="dxa"/>
            <w:vMerge w:val="continue"/>
            <w:vAlign w:val="center"/>
          </w:tcPr>
          <w:p>
            <w:pPr>
              <w:spacing w:line="360" w:lineRule="auto"/>
              <w:jc w:val="center"/>
              <w:rPr>
                <w:rFonts w:ascii="宋体" w:hAnsi="宋体" w:cs="宋体"/>
                <w:b/>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2.2当满足以下条件时，采购人才向中标人签发货物验收报告：</w:t>
            </w:r>
          </w:p>
          <w:p>
            <w:pPr>
              <w:tabs>
                <w:tab w:val="left" w:pos="1260"/>
              </w:tabs>
              <w:spacing w:line="360" w:lineRule="auto"/>
              <w:jc w:val="lef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60" w:lineRule="auto"/>
              <w:jc w:val="lef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60" w:lineRule="auto"/>
              <w:jc w:val="left"/>
              <w:rPr>
                <w:rFonts w:ascii="宋体" w:hAnsi="宋体" w:cs="宋体"/>
                <w:bCs/>
                <w:szCs w:val="21"/>
              </w:rPr>
            </w:pPr>
            <w:r>
              <w:rPr>
                <w:rFonts w:hint="eastAsia" w:ascii="宋体" w:hAnsi="宋体" w:cs="宋体"/>
                <w:bCs/>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restart"/>
            <w:vAlign w:val="center"/>
          </w:tcPr>
          <w:p>
            <w:pPr>
              <w:spacing w:line="360" w:lineRule="auto"/>
              <w:jc w:val="center"/>
              <w:rPr>
                <w:rFonts w:ascii="宋体" w:hAnsi="宋体" w:cs="宋体"/>
                <w:bCs/>
                <w:szCs w:val="21"/>
              </w:rPr>
            </w:pPr>
            <w:r>
              <w:rPr>
                <w:rFonts w:hint="eastAsia" w:ascii="宋体" w:hAnsi="宋体" w:cs="宋体"/>
                <w:bCs/>
                <w:szCs w:val="21"/>
              </w:rPr>
              <w:t>3</w:t>
            </w:r>
          </w:p>
        </w:tc>
        <w:tc>
          <w:tcPr>
            <w:tcW w:w="1528" w:type="dxa"/>
            <w:vMerge w:val="restart"/>
            <w:vAlign w:val="center"/>
          </w:tcPr>
          <w:p>
            <w:pPr>
              <w:spacing w:line="360" w:lineRule="auto"/>
              <w:jc w:val="center"/>
              <w:rPr>
                <w:rFonts w:ascii="宋体" w:hAnsi="宋体" w:cs="宋体"/>
                <w:bCs/>
                <w:szCs w:val="21"/>
              </w:rPr>
            </w:pPr>
            <w:r>
              <w:rPr>
                <w:rFonts w:hint="eastAsia" w:ascii="宋体" w:hAnsi="宋体" w:cs="宋体"/>
                <w:bCs/>
                <w:szCs w:val="21"/>
              </w:rPr>
              <w:t>违约责任</w:t>
            </w:r>
          </w:p>
        </w:tc>
        <w:tc>
          <w:tcPr>
            <w:tcW w:w="6361" w:type="dxa"/>
            <w:vAlign w:val="center"/>
          </w:tcPr>
          <w:p>
            <w:pPr>
              <w:spacing w:line="360" w:lineRule="auto"/>
              <w:jc w:val="left"/>
              <w:rPr>
                <w:rFonts w:ascii="宋体" w:hAnsi="宋体" w:cs="宋体"/>
                <w:bCs/>
                <w:szCs w:val="21"/>
              </w:rPr>
            </w:pPr>
            <w:r>
              <w:rPr>
                <w:rFonts w:hint="eastAsia" w:ascii="宋体" w:hAnsi="宋体" w:cs="宋体"/>
                <w:szCs w:val="21"/>
              </w:rPr>
              <w:t>3.1如中标人未按照投标文件中承诺的时间交货或提供服务，中标人应承担延期交货和延期服务的违约责任，并赔偿采购人因此造成的实际经济损失。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Cs/>
                <w:szCs w:val="21"/>
              </w:rPr>
            </w:pPr>
          </w:p>
        </w:tc>
        <w:tc>
          <w:tcPr>
            <w:tcW w:w="1528" w:type="dxa"/>
            <w:vMerge w:val="continue"/>
            <w:vAlign w:val="center"/>
          </w:tcPr>
          <w:p>
            <w:pPr>
              <w:spacing w:line="360" w:lineRule="auto"/>
              <w:jc w:val="center"/>
              <w:rPr>
                <w:rFonts w:ascii="宋体" w:hAnsi="宋体" w:cs="宋体"/>
                <w:bCs/>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3.2中标人所交设备的品种、型号、规格、质量、功能、技术参数等方面不能实质性满足招标文件要求的，采购人有权拒绝收货，中标人向采购人偿付项目采购金额【15】%的违约金；造成严重后果的，根据《深圳经济特区政府采购条例》第五十七条第（二）款规定，由主管部门对中标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Cs/>
                <w:szCs w:val="21"/>
              </w:rPr>
            </w:pPr>
          </w:p>
        </w:tc>
        <w:tc>
          <w:tcPr>
            <w:tcW w:w="1528" w:type="dxa"/>
            <w:vMerge w:val="continue"/>
            <w:vAlign w:val="center"/>
          </w:tcPr>
          <w:p>
            <w:pPr>
              <w:spacing w:line="360" w:lineRule="auto"/>
              <w:jc w:val="center"/>
              <w:rPr>
                <w:rFonts w:ascii="宋体" w:hAnsi="宋体" w:cs="宋体"/>
                <w:bCs/>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3.3中标人不能交付设备的，中标人向采购人偿付项目采购金额【15】%的违约金并按主管部门相关规定处理。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Cs/>
                <w:szCs w:val="21"/>
              </w:rPr>
            </w:pPr>
          </w:p>
        </w:tc>
        <w:tc>
          <w:tcPr>
            <w:tcW w:w="1528" w:type="dxa"/>
            <w:vMerge w:val="continue"/>
            <w:vAlign w:val="center"/>
          </w:tcPr>
          <w:p>
            <w:pPr>
              <w:spacing w:line="360" w:lineRule="auto"/>
              <w:jc w:val="center"/>
              <w:rPr>
                <w:rFonts w:ascii="宋体" w:hAnsi="宋体" w:cs="宋体"/>
                <w:bCs/>
                <w:szCs w:val="21"/>
              </w:rPr>
            </w:pPr>
          </w:p>
        </w:tc>
        <w:tc>
          <w:tcPr>
            <w:tcW w:w="6361" w:type="dxa"/>
            <w:vAlign w:val="center"/>
          </w:tcPr>
          <w:p>
            <w:pPr>
              <w:spacing w:line="360" w:lineRule="auto"/>
              <w:jc w:val="left"/>
              <w:rPr>
                <w:rFonts w:ascii="宋体" w:hAnsi="宋体" w:cs="宋体"/>
                <w:b/>
                <w:szCs w:val="21"/>
              </w:rPr>
            </w:pPr>
            <w:r>
              <w:rPr>
                <w:rFonts w:hint="eastAsia" w:ascii="宋体" w:hAnsi="宋体" w:cs="宋体"/>
                <w:bCs/>
                <w:szCs w:val="21"/>
              </w:rPr>
              <w:t>3.4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727" w:type="dxa"/>
            <w:vMerge w:val="continue"/>
            <w:vAlign w:val="center"/>
          </w:tcPr>
          <w:p>
            <w:pPr>
              <w:spacing w:line="360" w:lineRule="auto"/>
              <w:jc w:val="center"/>
              <w:rPr>
                <w:rFonts w:ascii="宋体" w:hAnsi="宋体" w:cs="宋体"/>
                <w:bCs/>
                <w:szCs w:val="21"/>
              </w:rPr>
            </w:pPr>
          </w:p>
        </w:tc>
        <w:tc>
          <w:tcPr>
            <w:tcW w:w="1528" w:type="dxa"/>
            <w:vMerge w:val="continue"/>
            <w:vAlign w:val="center"/>
          </w:tcPr>
          <w:p>
            <w:pPr>
              <w:spacing w:line="360" w:lineRule="auto"/>
              <w:jc w:val="center"/>
              <w:rPr>
                <w:rFonts w:ascii="宋体" w:hAnsi="宋体" w:cs="宋体"/>
                <w:bCs/>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3.5中标人在承担上述一项或多项违约责任后，仍应继续履行合同规定的义务（采购人</w:t>
            </w:r>
            <w:r>
              <w:rPr>
                <w:rFonts w:hint="eastAsia" w:ascii="宋体" w:hAnsi="宋体" w:cs="宋体"/>
                <w:bCs/>
                <w:szCs w:val="21"/>
                <w:lang w:val="en-US" w:eastAsia="zh-CN"/>
              </w:rPr>
              <w:t>依法</w:t>
            </w:r>
            <w:r>
              <w:rPr>
                <w:rFonts w:hint="eastAsia" w:ascii="宋体" w:hAnsi="宋体" w:cs="宋体"/>
                <w:bCs/>
                <w:szCs w:val="21"/>
              </w:rPr>
              <w:t>解除合同的除外）。采购人未能及时追究中标人的任何一项违约责任并不表明采购人放弃追究中标人该项或其他违约责任。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Cs/>
                <w:szCs w:val="21"/>
              </w:rPr>
            </w:pPr>
          </w:p>
        </w:tc>
        <w:tc>
          <w:tcPr>
            <w:tcW w:w="1528" w:type="dxa"/>
            <w:vMerge w:val="continue"/>
            <w:vAlign w:val="center"/>
          </w:tcPr>
          <w:p>
            <w:pPr>
              <w:spacing w:line="360" w:lineRule="auto"/>
              <w:jc w:val="center"/>
              <w:rPr>
                <w:rFonts w:ascii="宋体" w:hAnsi="宋体" w:cs="宋体"/>
                <w:bCs/>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kern w:val="0"/>
                <w:szCs w:val="21"/>
              </w:rPr>
              <w:t>3.6由于中标人管理不当，设备、材料不到位，工程质量不合格，造成返工或延误工期的，责任由中标方承担，项目验收合格之日每拖延一个自然日，对中标方处合同总价款（中标价）万分之一的罚金，从甲方应付款项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Align w:val="center"/>
          </w:tcPr>
          <w:p>
            <w:pPr>
              <w:spacing w:line="360" w:lineRule="auto"/>
              <w:jc w:val="center"/>
              <w:rPr>
                <w:rFonts w:ascii="宋体" w:hAnsi="宋体" w:cs="宋体"/>
                <w:bCs/>
                <w:szCs w:val="21"/>
              </w:rPr>
            </w:pPr>
            <w:r>
              <w:rPr>
                <w:rFonts w:hint="eastAsia" w:ascii="宋体" w:hAnsi="宋体" w:cs="宋体"/>
                <w:bCs/>
                <w:szCs w:val="21"/>
              </w:rPr>
              <w:t>4</w:t>
            </w:r>
          </w:p>
        </w:tc>
        <w:tc>
          <w:tcPr>
            <w:tcW w:w="1528"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付款方式</w:t>
            </w:r>
          </w:p>
        </w:tc>
        <w:tc>
          <w:tcPr>
            <w:tcW w:w="6361" w:type="dxa"/>
            <w:vAlign w:val="center"/>
          </w:tcPr>
          <w:p>
            <w:pPr>
              <w:widowControl/>
              <w:spacing w:line="240" w:lineRule="auto"/>
              <w:jc w:val="left"/>
              <w:textAlignment w:val="auto"/>
              <w:rPr>
                <w:rFonts w:hint="eastAsia" w:ascii="宋体" w:hAnsi="宋体" w:eastAsia="宋体" w:cs="宋体"/>
                <w:kern w:val="0"/>
                <w:szCs w:val="21"/>
                <w:highlight w:val="none"/>
                <w:lang w:eastAsia="zh-CN"/>
              </w:rPr>
            </w:pPr>
            <w:r>
              <w:rPr>
                <w:rFonts w:hint="eastAsia" w:ascii="宋体" w:hAnsi="宋体" w:cs="宋体"/>
                <w:b/>
                <w:bCs w:val="0"/>
                <w:color w:val="FF0000"/>
                <w:highlight w:val="none"/>
              </w:rPr>
              <w:t>付款期限和方式：合同签订后 10 个工作日内，采购人向中标供应商支付合同总价【50】%的款项，全部货物送到采购人指定地点、完成安装并验收合格后 10 个工作日内，采购人向中标供应商支付合同总价【50】%的款项。</w:t>
            </w:r>
          </w:p>
        </w:tc>
      </w:tr>
    </w:tbl>
    <w:p>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tbl>
      <w:tblPr>
        <w:tblStyle w:val="18"/>
        <w:tblW w:w="8259" w:type="dxa"/>
        <w:tblInd w:w="91" w:type="dxa"/>
        <w:tblLayout w:type="fixed"/>
        <w:tblCellMar>
          <w:top w:w="0" w:type="dxa"/>
          <w:left w:w="108" w:type="dxa"/>
          <w:bottom w:w="0" w:type="dxa"/>
          <w:right w:w="108" w:type="dxa"/>
        </w:tblCellMar>
      </w:tblPr>
      <w:tblGrid>
        <w:gridCol w:w="766"/>
        <w:gridCol w:w="2247"/>
        <w:gridCol w:w="5246"/>
      </w:tblGrid>
      <w:tr>
        <w:tblPrEx>
          <w:tblCellMar>
            <w:top w:w="0" w:type="dxa"/>
            <w:left w:w="108" w:type="dxa"/>
            <w:bottom w:w="0" w:type="dxa"/>
            <w:right w:w="108" w:type="dxa"/>
          </w:tblCellMar>
        </w:tblPrEx>
        <w:trPr>
          <w:trHeight w:val="270"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cstheme="minorEastAsia"/>
                <w:b/>
                <w:bCs/>
                <w:szCs w:val="21"/>
              </w:rPr>
            </w:pPr>
            <w:r>
              <w:rPr>
                <w:rFonts w:hint="eastAsia" w:asciiTheme="minorEastAsia" w:hAnsiTheme="minorEastAsia" w:cstheme="minorEastAsia"/>
                <w:szCs w:val="21"/>
              </w:rPr>
              <w:t>序号</w:t>
            </w:r>
          </w:p>
        </w:tc>
        <w:tc>
          <w:tcPr>
            <w:tcW w:w="22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cstheme="minorEastAsia"/>
                <w:b/>
                <w:bCs/>
                <w:szCs w:val="21"/>
              </w:rPr>
            </w:pPr>
            <w:r>
              <w:rPr>
                <w:rFonts w:hint="eastAsia" w:asciiTheme="minorEastAsia" w:hAnsiTheme="minorEastAsia" w:cstheme="minorEastAsia"/>
                <w:szCs w:val="21"/>
              </w:rPr>
              <w:t>货物名称</w:t>
            </w:r>
          </w:p>
        </w:tc>
        <w:tc>
          <w:tcPr>
            <w:tcW w:w="52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cstheme="minorEastAsia"/>
                <w:b/>
                <w:bCs/>
                <w:szCs w:val="21"/>
              </w:rPr>
            </w:pPr>
            <w:r>
              <w:rPr>
                <w:rFonts w:hint="eastAsia" w:asciiTheme="minorEastAsia" w:hAnsiTheme="minorEastAsia" w:cstheme="minorEastAsia"/>
                <w:szCs w:val="21"/>
              </w:rPr>
              <w:t>招标技术要求</w:t>
            </w:r>
          </w:p>
        </w:tc>
      </w:tr>
      <w:tr>
        <w:tblPrEx>
          <w:tblCellMar>
            <w:top w:w="0" w:type="dxa"/>
            <w:left w:w="108" w:type="dxa"/>
            <w:bottom w:w="0" w:type="dxa"/>
            <w:right w:w="108" w:type="dxa"/>
          </w:tblCellMar>
        </w:tblPrEx>
        <w:trPr>
          <w:trHeight w:val="0" w:hRule="atLeast"/>
        </w:trPr>
        <w:tc>
          <w:tcPr>
            <w:tcW w:w="8259"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Theme="minorEastAsia" w:hAnsiTheme="minorEastAsia" w:cstheme="minorEastAsia"/>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w:t>
            </w:r>
            <w:r>
              <w:rPr>
                <w:rFonts w:hint="eastAsia" w:asciiTheme="minorEastAsia" w:hAnsiTheme="minorEastAsia" w:cstheme="minorEastAsia"/>
                <w:b/>
                <w:bCs/>
                <w:i w:val="0"/>
                <w:iCs w:val="0"/>
                <w:color w:val="000000"/>
                <w:kern w:val="0"/>
                <w:sz w:val="21"/>
                <w:szCs w:val="21"/>
                <w:u w:val="none"/>
                <w:lang w:val="en-US" w:eastAsia="zh-CN" w:bidi="ar"/>
              </w:rPr>
              <w:t>AI分析监控系统</w:t>
            </w:r>
          </w:p>
        </w:tc>
      </w:tr>
      <w:tr>
        <w:tblPrEx>
          <w:tblCellMar>
            <w:top w:w="0" w:type="dxa"/>
            <w:left w:w="108" w:type="dxa"/>
            <w:bottom w:w="0" w:type="dxa"/>
            <w:right w:w="108" w:type="dxa"/>
          </w:tblCellMar>
        </w:tblPrEx>
        <w:trPr>
          <w:trHeight w:val="324"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AI监控分析工作站</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.采用</w:t>
            </w:r>
            <w:r>
              <w:rPr>
                <w:rFonts w:hint="eastAsia" w:asciiTheme="minorEastAsia" w:hAnsiTheme="minorEastAsia" w:cstheme="minorEastAsia"/>
                <w:szCs w:val="21"/>
              </w:rPr>
              <w:t>2U机架式服务器机箱</w:t>
            </w:r>
          </w:p>
        </w:tc>
      </w:tr>
      <w:tr>
        <w:tblPrEx>
          <w:tblCellMar>
            <w:top w:w="0" w:type="dxa"/>
            <w:left w:w="108" w:type="dxa"/>
            <w:bottom w:w="0" w:type="dxa"/>
            <w:right w:w="108" w:type="dxa"/>
          </w:tblCellMar>
        </w:tblPrEx>
        <w:trPr>
          <w:trHeight w:val="48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.配备不低于</w:t>
            </w:r>
            <w:r>
              <w:rPr>
                <w:rFonts w:hint="eastAsia" w:asciiTheme="minorEastAsia" w:hAnsiTheme="minorEastAsia" w:cstheme="minorEastAsia"/>
                <w:szCs w:val="21"/>
              </w:rPr>
              <w:t>1颗国产化ARM架构kunpeng920 CPU，</w:t>
            </w:r>
            <w:r>
              <w:rPr>
                <w:rFonts w:hint="eastAsia" w:asciiTheme="minorEastAsia" w:hAnsiTheme="minorEastAsia" w:cstheme="minorEastAsia"/>
                <w:szCs w:val="21"/>
                <w:lang w:val="en-US" w:eastAsia="zh-CN"/>
              </w:rPr>
              <w:t>不低于</w:t>
            </w:r>
            <w:r>
              <w:rPr>
                <w:rFonts w:hint="eastAsia" w:asciiTheme="minorEastAsia" w:hAnsiTheme="minorEastAsia" w:cstheme="minorEastAsia"/>
                <w:szCs w:val="21"/>
              </w:rPr>
              <w:t>24核 主频2.5GHz</w:t>
            </w:r>
          </w:p>
        </w:tc>
      </w:tr>
      <w:tr>
        <w:tblPrEx>
          <w:tblCellMar>
            <w:top w:w="0" w:type="dxa"/>
            <w:left w:w="108" w:type="dxa"/>
            <w:bottom w:w="0" w:type="dxa"/>
            <w:right w:w="108" w:type="dxa"/>
          </w:tblCellMar>
        </w:tblPrEx>
        <w:trPr>
          <w:trHeight w:val="48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配置</w:t>
            </w:r>
            <w:r>
              <w:rPr>
                <w:rFonts w:hint="eastAsia" w:asciiTheme="minorEastAsia" w:hAnsiTheme="minorEastAsia" w:cstheme="minorEastAsia"/>
                <w:szCs w:val="21"/>
                <w:lang w:val="en-US" w:eastAsia="zh-CN"/>
              </w:rPr>
              <w:t>不低于</w:t>
            </w:r>
            <w:r>
              <w:rPr>
                <w:rFonts w:hint="eastAsia" w:asciiTheme="minorEastAsia" w:hAnsiTheme="minorEastAsia" w:cstheme="minorEastAsia"/>
                <w:szCs w:val="21"/>
              </w:rPr>
              <w:t>64G内存（2根32G DDR4 ECC内存条），</w:t>
            </w:r>
            <w:r>
              <w:rPr>
                <w:rFonts w:hint="eastAsia" w:asciiTheme="minorEastAsia" w:hAnsiTheme="minorEastAsia" w:cstheme="minorEastAsia"/>
                <w:szCs w:val="21"/>
                <w:lang w:val="en-US" w:eastAsia="zh-CN"/>
              </w:rPr>
              <w:t>不少于</w:t>
            </w:r>
            <w:r>
              <w:rPr>
                <w:rFonts w:hint="eastAsia" w:asciiTheme="minorEastAsia" w:hAnsiTheme="minorEastAsia" w:cstheme="minorEastAsia"/>
                <w:szCs w:val="21"/>
              </w:rPr>
              <w:t>4个DDR4 DIMM插槽</w:t>
            </w:r>
          </w:p>
        </w:tc>
      </w:tr>
      <w:tr>
        <w:tblPrEx>
          <w:tblCellMar>
            <w:top w:w="0" w:type="dxa"/>
            <w:left w:w="108" w:type="dxa"/>
            <w:bottom w:w="0" w:type="dxa"/>
            <w:right w:w="108" w:type="dxa"/>
          </w:tblCellMar>
        </w:tblPrEx>
        <w:trPr>
          <w:trHeight w:val="48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4</w:t>
            </w:r>
            <w:r>
              <w:rPr>
                <w:rFonts w:hint="eastAsia" w:asciiTheme="minorEastAsia" w:hAnsiTheme="minorEastAsia" w:cstheme="minorEastAsia"/>
                <w:szCs w:val="21"/>
                <w:lang w:val="en-US" w:eastAsia="zh-CN"/>
              </w:rPr>
              <w:t>.</w:t>
            </w:r>
            <w:r>
              <w:rPr>
                <w:rFonts w:hint="eastAsia" w:asciiTheme="minorEastAsia" w:hAnsiTheme="minorEastAsia" w:cstheme="minorEastAsia"/>
                <w:szCs w:val="21"/>
              </w:rPr>
              <w:t>配置</w:t>
            </w:r>
            <w:r>
              <w:rPr>
                <w:rFonts w:hint="eastAsia" w:asciiTheme="minorEastAsia" w:hAnsiTheme="minorEastAsia" w:cstheme="minorEastAsia"/>
                <w:szCs w:val="21"/>
                <w:lang w:val="en-US" w:eastAsia="zh-CN"/>
              </w:rPr>
              <w:t>不少于</w:t>
            </w:r>
            <w:r>
              <w:rPr>
                <w:rFonts w:hint="eastAsia" w:asciiTheme="minorEastAsia" w:hAnsiTheme="minorEastAsia" w:cstheme="minorEastAsia"/>
                <w:szCs w:val="21"/>
              </w:rPr>
              <w:t>2块4T 3.5吋 SATA 热插拔机械硬盘，最大支持12块3.5吋/2.5吋的SAS/SATA机械硬盘或固态硬盘</w:t>
            </w:r>
          </w:p>
        </w:tc>
      </w:tr>
      <w:tr>
        <w:tblPrEx>
          <w:tblCellMar>
            <w:top w:w="0" w:type="dxa"/>
            <w:left w:w="108" w:type="dxa"/>
            <w:bottom w:w="0" w:type="dxa"/>
            <w:right w:w="108" w:type="dxa"/>
          </w:tblCellMar>
        </w:tblPrEx>
        <w:trPr>
          <w:trHeight w:val="382"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5</w:t>
            </w:r>
            <w:r>
              <w:rPr>
                <w:rFonts w:hint="eastAsia" w:asciiTheme="minorEastAsia" w:hAnsiTheme="minorEastAsia" w:cstheme="minorEastAsia"/>
                <w:szCs w:val="21"/>
                <w:lang w:val="en-US" w:eastAsia="zh-CN"/>
              </w:rPr>
              <w:t>.不少于</w:t>
            </w:r>
            <w:r>
              <w:rPr>
                <w:rFonts w:hint="eastAsia" w:asciiTheme="minorEastAsia" w:hAnsiTheme="minorEastAsia" w:cstheme="minorEastAsia"/>
                <w:szCs w:val="21"/>
              </w:rPr>
              <w:t>2个900W交流电源模块，支持1+1冗余；</w:t>
            </w:r>
          </w:p>
        </w:tc>
      </w:tr>
      <w:tr>
        <w:tblPrEx>
          <w:tblCellMar>
            <w:top w:w="0" w:type="dxa"/>
            <w:left w:w="108" w:type="dxa"/>
            <w:bottom w:w="0" w:type="dxa"/>
            <w:right w:w="108" w:type="dxa"/>
          </w:tblCellMar>
        </w:tblPrEx>
        <w:trPr>
          <w:trHeight w:val="344"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6</w:t>
            </w:r>
            <w:r>
              <w:rPr>
                <w:rFonts w:hint="eastAsia" w:asciiTheme="minorEastAsia" w:hAnsiTheme="minorEastAsia" w:cstheme="minorEastAsia"/>
                <w:szCs w:val="21"/>
                <w:lang w:val="en-US" w:eastAsia="zh-CN"/>
              </w:rPr>
              <w:t>.配备不少于</w:t>
            </w:r>
            <w:r>
              <w:rPr>
                <w:rFonts w:hint="eastAsia" w:asciiTheme="minorEastAsia" w:hAnsiTheme="minorEastAsia" w:cstheme="minorEastAsia"/>
                <w:szCs w:val="21"/>
              </w:rPr>
              <w:t>4个热拔插风扇，支持N+1冗余</w:t>
            </w:r>
          </w:p>
        </w:tc>
      </w:tr>
      <w:tr>
        <w:tblPrEx>
          <w:tblCellMar>
            <w:top w:w="0" w:type="dxa"/>
            <w:left w:w="108" w:type="dxa"/>
            <w:bottom w:w="0" w:type="dxa"/>
            <w:right w:w="108" w:type="dxa"/>
          </w:tblCellMar>
        </w:tblPrEx>
        <w:trPr>
          <w:trHeight w:val="361"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7</w:t>
            </w:r>
            <w:r>
              <w:rPr>
                <w:rFonts w:hint="eastAsia" w:asciiTheme="minorEastAsia" w:hAnsiTheme="minorEastAsia" w:cstheme="minorEastAsia"/>
                <w:szCs w:val="21"/>
                <w:lang w:val="en-US" w:eastAsia="zh-CN"/>
              </w:rPr>
              <w:t>.</w:t>
            </w:r>
            <w:r>
              <w:rPr>
                <w:rFonts w:hint="eastAsia" w:asciiTheme="minorEastAsia" w:hAnsiTheme="minorEastAsia" w:cstheme="minorEastAsia"/>
                <w:szCs w:val="21"/>
              </w:rPr>
              <w:t>SAS3408无缓存，支持RAID 0,1,10</w:t>
            </w:r>
          </w:p>
        </w:tc>
      </w:tr>
      <w:tr>
        <w:tblPrEx>
          <w:tblCellMar>
            <w:top w:w="0" w:type="dxa"/>
            <w:left w:w="108" w:type="dxa"/>
            <w:bottom w:w="0" w:type="dxa"/>
            <w:right w:w="108" w:type="dxa"/>
          </w:tblCellMar>
        </w:tblPrEx>
        <w:trPr>
          <w:trHeight w:val="101"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AI监控分析综合管理系统</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1.支持平台运维，提供服务部署维护功能、支持模块化升级部署、系统资源使用情况监控等运维相关功能；</w:t>
            </w:r>
          </w:p>
        </w:tc>
      </w:tr>
      <w:tr>
        <w:tblPrEx>
          <w:tblCellMar>
            <w:top w:w="0" w:type="dxa"/>
            <w:left w:w="108" w:type="dxa"/>
            <w:bottom w:w="0" w:type="dxa"/>
            <w:right w:w="108" w:type="dxa"/>
          </w:tblCellMar>
        </w:tblPrEx>
        <w:trPr>
          <w:trHeight w:val="101"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支持级联、分布式、集群，实现系统扩展及稳定性要求；</w:t>
            </w:r>
          </w:p>
        </w:tc>
      </w:tr>
      <w:tr>
        <w:tblPrEx>
          <w:tblCellMar>
            <w:top w:w="0" w:type="dxa"/>
            <w:left w:w="108" w:type="dxa"/>
            <w:bottom w:w="0" w:type="dxa"/>
            <w:right w:w="108" w:type="dxa"/>
          </w:tblCellMar>
        </w:tblPrEx>
        <w:trPr>
          <w:trHeight w:val="101"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3.支持双机热备，提升系统灾备能力，保障系统的可靠性；</w:t>
            </w:r>
          </w:p>
        </w:tc>
      </w:tr>
      <w:tr>
        <w:tblPrEx>
          <w:tblCellMar>
            <w:top w:w="0" w:type="dxa"/>
            <w:left w:w="108" w:type="dxa"/>
            <w:bottom w:w="0" w:type="dxa"/>
            <w:right w:w="108" w:type="dxa"/>
          </w:tblCellMar>
        </w:tblPrEx>
        <w:trPr>
          <w:trHeight w:val="138"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支持mysql数据库、云数据库切换配置，满足图片、视频、结构化数据的按需求存储；</w:t>
            </w:r>
          </w:p>
        </w:tc>
      </w:tr>
      <w:tr>
        <w:tblPrEx>
          <w:tblCellMar>
            <w:top w:w="0" w:type="dxa"/>
            <w:left w:w="108" w:type="dxa"/>
            <w:bottom w:w="0" w:type="dxa"/>
            <w:right w:w="108" w:type="dxa"/>
          </w:tblCellMar>
        </w:tblPrEx>
        <w:trPr>
          <w:trHeight w:val="138"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支持标准开放平台，提供rest ful 等多维度接口实现第三方系统对接；</w:t>
            </w:r>
          </w:p>
        </w:tc>
      </w:tr>
      <w:tr>
        <w:tblPrEx>
          <w:tblCellMar>
            <w:top w:w="0" w:type="dxa"/>
            <w:left w:w="108" w:type="dxa"/>
            <w:bottom w:w="0" w:type="dxa"/>
            <w:right w:w="108" w:type="dxa"/>
          </w:tblCellMar>
        </w:tblPrEx>
        <w:trPr>
          <w:trHeight w:val="7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6.支持管理视频通道点位不少于100万路；</w:t>
            </w:r>
          </w:p>
        </w:tc>
      </w:tr>
      <w:tr>
        <w:tblPrEx>
          <w:tblCellMar>
            <w:top w:w="0" w:type="dxa"/>
            <w:left w:w="108" w:type="dxa"/>
            <w:bottom w:w="0" w:type="dxa"/>
            <w:right w:w="108" w:type="dxa"/>
          </w:tblCellMar>
        </w:tblPrEx>
        <w:trPr>
          <w:trHeight w:val="7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7.支持对添加/导入的人员头像进行人脸图片质量检测，可返回不合格的照片原因记录；</w:t>
            </w:r>
          </w:p>
        </w:tc>
      </w:tr>
      <w:tr>
        <w:tblPrEx>
          <w:tblCellMar>
            <w:top w:w="0" w:type="dxa"/>
            <w:left w:w="108" w:type="dxa"/>
            <w:bottom w:w="0" w:type="dxa"/>
            <w:right w:w="108" w:type="dxa"/>
          </w:tblCellMar>
        </w:tblPrEx>
        <w:trPr>
          <w:trHeight w:val="9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支持客户端全局水印配置功能，支持配置客户端水印的启用/停用、水印内容、水印方向、水印密度、水印透明度参数。水印内容支持使用姓名、证件号码后6位、人员编号后6位、用户名任意一个或者两个字段组合显示；</w:t>
            </w:r>
          </w:p>
        </w:tc>
      </w:tr>
      <w:tr>
        <w:tblPrEx>
          <w:tblCellMar>
            <w:top w:w="0" w:type="dxa"/>
            <w:left w:w="108" w:type="dxa"/>
            <w:bottom w:w="0" w:type="dxa"/>
            <w:right w:w="108" w:type="dxa"/>
          </w:tblCellMar>
        </w:tblPrEx>
        <w:trPr>
          <w:trHeight w:val="7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9.支持设置设备和通道的能力，通道能力包括目标抓拍、主从跟踪、人脸抓拍、人员识别、人数统计、全景画面。</w:t>
            </w:r>
          </w:p>
        </w:tc>
      </w:tr>
      <w:tr>
        <w:tblPrEx>
          <w:tblCellMar>
            <w:top w:w="0" w:type="dxa"/>
            <w:left w:w="108" w:type="dxa"/>
            <w:bottom w:w="0" w:type="dxa"/>
            <w:right w:w="108" w:type="dxa"/>
          </w:tblCellMar>
        </w:tblPrEx>
        <w:trPr>
          <w:trHeight w:val="133"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AI监控分析平台授权</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Cs w:val="21"/>
              </w:rPr>
              <w:t xml:space="preserve"> 1.支持窗口分割、浏览/抓图、快速录像、轮巡、鱼眼模式、音频/对讲等功能</w:t>
            </w:r>
            <w:r>
              <w:rPr>
                <w:rFonts w:hint="eastAsia" w:asciiTheme="minorEastAsia" w:hAnsiTheme="minorEastAsia" w:cstheme="minorEastAsia"/>
                <w:szCs w:val="21"/>
                <w:lang w:eastAsia="zh-CN"/>
              </w:rPr>
              <w:t>。</w:t>
            </w:r>
          </w:p>
        </w:tc>
      </w:tr>
      <w:tr>
        <w:tblPrEx>
          <w:tblCellMar>
            <w:top w:w="0" w:type="dxa"/>
            <w:left w:w="108" w:type="dxa"/>
            <w:bottom w:w="0" w:type="dxa"/>
            <w:right w:w="108" w:type="dxa"/>
          </w:tblCellMar>
        </w:tblPrEx>
        <w:trPr>
          <w:trHeight w:val="13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.支持热成像报警、雷达报警、小区场景报警、水利报警等报警</w:t>
            </w:r>
            <w:r>
              <w:rPr>
                <w:rFonts w:hint="eastAsia" w:asciiTheme="minorEastAsia" w:hAnsiTheme="minorEastAsia" w:cstheme="minorEastAsia"/>
                <w:szCs w:val="21"/>
                <w:lang w:eastAsia="zh-CN"/>
              </w:rPr>
              <w:t>。</w:t>
            </w:r>
          </w:p>
        </w:tc>
      </w:tr>
      <w:tr>
        <w:tblPrEx>
          <w:tblCellMar>
            <w:top w:w="0" w:type="dxa"/>
            <w:left w:w="108" w:type="dxa"/>
            <w:bottom w:w="0" w:type="dxa"/>
            <w:right w:w="108" w:type="dxa"/>
          </w:tblCellMar>
        </w:tblPrEx>
        <w:trPr>
          <w:trHeight w:val="13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.支持云台抢占、云台锁定；支持云台八方向控制，支持守望功能</w:t>
            </w:r>
            <w:r>
              <w:rPr>
                <w:rFonts w:hint="eastAsia" w:asciiTheme="minorEastAsia" w:hAnsiTheme="minorEastAsia" w:cstheme="minorEastAsia"/>
                <w:szCs w:val="21"/>
                <w:lang w:eastAsia="zh-CN"/>
              </w:rPr>
              <w:t>。</w:t>
            </w:r>
          </w:p>
        </w:tc>
      </w:tr>
      <w:tr>
        <w:tblPrEx>
          <w:tblCellMar>
            <w:top w:w="0" w:type="dxa"/>
            <w:left w:w="108" w:type="dxa"/>
            <w:bottom w:w="0" w:type="dxa"/>
            <w:right w:w="108" w:type="dxa"/>
          </w:tblCellMar>
        </w:tblPrEx>
        <w:trPr>
          <w:trHeight w:val="13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.支持即时上墙；支持上墙轮巡计划；支持屏幕开关、电视墙任务；支持开窗，分割，清屏功能；支持鹰眼功能；支持上墙回显；支持开启所有屏幕通道轮巡；</w:t>
            </w:r>
          </w:p>
        </w:tc>
      </w:tr>
      <w:tr>
        <w:tblPrEx>
          <w:tblCellMar>
            <w:top w:w="0" w:type="dxa"/>
            <w:left w:w="108" w:type="dxa"/>
            <w:bottom w:w="0" w:type="dxa"/>
            <w:right w:w="108" w:type="dxa"/>
          </w:tblCellMar>
        </w:tblPrEx>
        <w:trPr>
          <w:trHeight w:val="336"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AI监控分析平台服务器</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.需配置</w:t>
            </w:r>
            <w:r>
              <w:rPr>
                <w:rFonts w:hint="eastAsia" w:asciiTheme="minorEastAsia" w:hAnsiTheme="minorEastAsia" w:eastAsiaTheme="minorEastAsia" w:cstheme="minorEastAsia"/>
                <w:sz w:val="21"/>
                <w:szCs w:val="21"/>
              </w:rPr>
              <w:t>16 个算力</w:t>
            </w:r>
            <w:r>
              <w:rPr>
                <w:rFonts w:hint="eastAsia" w:asciiTheme="minorEastAsia" w:hAnsiTheme="minorEastAsia" w:cstheme="minorEastAsia"/>
                <w:sz w:val="21"/>
                <w:szCs w:val="21"/>
                <w:lang w:val="en-US" w:eastAsia="zh-CN"/>
              </w:rPr>
              <w:t>不低于</w:t>
            </w:r>
            <w:r>
              <w:rPr>
                <w:rFonts w:hint="eastAsia" w:asciiTheme="minorEastAsia" w:hAnsiTheme="minorEastAsia" w:eastAsiaTheme="minorEastAsia" w:cstheme="minorEastAsia"/>
                <w:sz w:val="21"/>
                <w:szCs w:val="21"/>
              </w:rPr>
              <w:t xml:space="preserve"> 22 TOPS（INT8）的 GPU 芯片，最高频率不低于 1.7GHz</w:t>
            </w:r>
            <w:r>
              <w:rPr>
                <w:rFonts w:hint="eastAsia" w:ascii="宋体" w:hAnsi="宋体"/>
                <w:b/>
                <w:color w:val="FF0000"/>
                <w:kern w:val="0"/>
              </w:rPr>
              <w:t>（提供第三方机构颁发的具有CMA和CNAS标识的检验（检测）报告；完整的检验（检测）报告（包括报告的封面、首页、内容页），如缺页则按无效报告；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17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 xml:space="preserve"> ▲2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支持利用大模型进行算法生成以及配置预警功能，输入指定文本可自定义生成算法，可选择通道部署自定义算法模型，实现定时抓图/事件图片分析，相似度达到阈值时及时触发报警，支持联动录像抓图、蜂鸣报警、预置点、邮件、本地报警输出、IPC 报警输出、门禁、语音提示以及日志记录。</w:t>
            </w:r>
            <w:r>
              <w:rPr>
                <w:rFonts w:hint="eastAsia" w:asciiTheme="minorEastAsia" w:hAnsiTheme="minorEastAsia" w:eastAsiaTheme="minorEastAsia" w:cstheme="minorEastAsia"/>
                <w:color w:val="FF0000"/>
                <w:sz w:val="21"/>
                <w:szCs w:val="21"/>
              </w:rPr>
              <w:t>（</w:t>
            </w:r>
            <w:r>
              <w:rPr>
                <w:rFonts w:hint="eastAsia" w:ascii="宋体" w:hAnsi="宋体"/>
                <w:b/>
                <w:color w:val="FF0000"/>
                <w:kern w:val="0"/>
              </w:rPr>
              <w:t>第三方机构颁发的具有CMA和CNAS标识</w:t>
            </w:r>
            <w:r>
              <w:rPr>
                <w:rFonts w:hint="eastAsia" w:ascii="宋体" w:hAnsi="宋体"/>
                <w:b/>
                <w:color w:val="FF0000"/>
                <w:kern w:val="0"/>
                <w:lang w:eastAsia="zh-CN"/>
              </w:rPr>
              <w:t>的</w:t>
            </w:r>
            <w:r>
              <w:rPr>
                <w:rFonts w:hint="eastAsia" w:ascii="宋体" w:hAnsi="宋体"/>
                <w:b/>
                <w:color w:val="FF0000"/>
                <w:kern w:val="0"/>
              </w:rPr>
              <w:t>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17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 xml:space="preserve"> 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支持一句话检索图片和关联录像，单GPU支持16路1080p或400万分辨率图片流分析，并发解析能力</w:t>
            </w:r>
            <w:r>
              <w:rPr>
                <w:rFonts w:hint="eastAsia" w:asciiTheme="minorEastAsia" w:hAnsiTheme="minorEastAsia" w:cstheme="minorEastAsia"/>
                <w:sz w:val="21"/>
                <w:szCs w:val="21"/>
                <w:lang w:val="en-US" w:eastAsia="zh-CN"/>
              </w:rPr>
              <w:t>不低于</w:t>
            </w:r>
            <w:r>
              <w:rPr>
                <w:rFonts w:hint="eastAsia" w:asciiTheme="minorEastAsia" w:hAnsiTheme="minorEastAsia" w:eastAsiaTheme="minorEastAsia" w:cstheme="minorEastAsia"/>
                <w:sz w:val="21"/>
                <w:szCs w:val="21"/>
              </w:rPr>
              <w:t>4张/秒；</w:t>
            </w:r>
          </w:p>
        </w:tc>
      </w:tr>
      <w:tr>
        <w:tblPrEx>
          <w:tblCellMar>
            <w:top w:w="0" w:type="dxa"/>
            <w:left w:w="108" w:type="dxa"/>
            <w:bottom w:w="0" w:type="dxa"/>
            <w:right w:w="108" w:type="dxa"/>
          </w:tblCellMar>
        </w:tblPrEx>
        <w:trPr>
          <w:trHeight w:val="336"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 xml:space="preserve"> ▲4</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支持视频浓缩功能，可对录像检索关键目标并进行多等级浓缩回放、下载；可对录像浓缩剪辑合成仅保留关键目标、指定目标的录像。</w:t>
            </w:r>
            <w:r>
              <w:rPr>
                <w:rFonts w:hint="eastAsia" w:ascii="宋体" w:hAnsi="宋体"/>
                <w:b/>
                <w:color w:val="FF0000"/>
                <w:kern w:val="0"/>
                <w:lang w:val="en-US" w:eastAsia="zh-CN"/>
              </w:rPr>
              <w:t>（提供第三</w:t>
            </w:r>
            <w:r>
              <w:rPr>
                <w:rFonts w:hint="eastAsia" w:ascii="宋体" w:hAnsi="宋体"/>
                <w:b/>
                <w:color w:val="FF0000"/>
                <w:kern w:val="0"/>
              </w:rPr>
              <w:t>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411"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 xml:space="preserve"> ▲5</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支持识别吸烟、打电话，可联动录像、抓图、蜂鸣报警、邮件、本地报警输出、前端报警输出、门禁、音频以及日志记录；支持数据存储和按事件类型检索；支持查看违规操作人员的姓名</w:t>
            </w:r>
            <w:r>
              <w:rPr>
                <w:rFonts w:hint="eastAsia" w:ascii="宋体" w:hAnsi="宋体"/>
                <w:b/>
                <w:color w:val="FF0000"/>
                <w:kern w:val="0"/>
              </w:rPr>
              <w:t>（提供第三方机构颁发的具有CMA和CNAS标识的检验（检测）报告；完整的检验（检测）报告（包括报告的封面、首页、内容页），如缺页则按无效报告；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411"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6.可联动前端设备进行声光报警；可上传、删除、编辑摄像机语音文件；可设置联动前端设备的语音播放次数；可设置联动前端设备的警戒灯为闪烁或常亮模式，闪烁模式下可设置闪烁频率和持续时间</w:t>
            </w:r>
            <w:r>
              <w:rPr>
                <w:rFonts w:hint="eastAsia" w:ascii="宋体" w:hAnsi="宋体"/>
                <w:b/>
                <w:color w:val="FF0000"/>
                <w:kern w:val="0"/>
                <w:lang w:val="en-US" w:eastAsia="zh-CN"/>
              </w:rPr>
              <w:t>（</w:t>
            </w:r>
            <w:r>
              <w:rPr>
                <w:rFonts w:hint="eastAsia" w:ascii="宋体" w:hAnsi="宋体"/>
                <w:b/>
                <w:color w:val="FF0000"/>
                <w:kern w:val="0"/>
              </w:rPr>
              <w:t>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411"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7.需满足</w:t>
            </w:r>
            <w:r>
              <w:rPr>
                <w:rFonts w:hint="eastAsia" w:asciiTheme="minorEastAsia" w:hAnsiTheme="minorEastAsia" w:eastAsiaTheme="minorEastAsia" w:cstheme="minorEastAsia"/>
                <w:sz w:val="21"/>
                <w:szCs w:val="21"/>
              </w:rPr>
              <w:t>质量优先压缩模式下，压缩后视频较无压缩视频，目视画面无明显差别；</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将压缩前后视频输入同一人脸比对算法模型进行对比试验，人脸比对准确率偏差≤1%；</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将压缩前后视频输入同一人体识别算法模型进行对比试验，人体识别准确率偏差≤1%；</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将压缩前后视频输入同一机动车识别算法模型进行对比试验，机动车识别准确率偏差≤1%；</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将压缩前后视频输入同一非机动车识别算法模型进行对比试验，非机动车识别准确率偏差≤1%；</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（人脸比对准确率偏差 =（压缩前人脸比对准确率-压缩后人脸比对准确率）/压缩前人脸比对准确率×100%；人体识别准确率偏差 =（压缩前人体识别准确率-压缩后人体识别准确率） /压缩前人体识别准确率×100%；机动车识别准确率偏差 （压缩前机动车识别准确率-压缩后机动车识别准确率）/压缩前机动车识别准确率×100%；非机动车识别准确率偏差 =（压缩前非机动车识别准确率-压缩后非机动车识别准确率）/压缩前非机动车识别准确率×100%</w:t>
            </w:r>
            <w:r>
              <w:rPr>
                <w:rFonts w:hint="eastAsia" w:ascii="宋体" w:hAnsi="宋体"/>
                <w:b/>
                <w:color w:val="FF0000"/>
                <w:kern w:val="0"/>
              </w:rPr>
              <w:t>。</w:t>
            </w:r>
            <w:r>
              <w:rPr>
                <w:rFonts w:hint="eastAsia" w:ascii="宋体" w:hAnsi="宋体"/>
                <w:b/>
                <w:color w:val="FF0000"/>
                <w:kern w:val="0"/>
                <w:lang w:val="en-US" w:eastAsia="zh-CN"/>
              </w:rPr>
              <w:t>（</w:t>
            </w:r>
            <w:r>
              <w:rPr>
                <w:rFonts w:hint="eastAsia" w:ascii="宋体" w:hAnsi="宋体"/>
                <w:b/>
                <w:color w:val="FF0000"/>
                <w:kern w:val="0"/>
              </w:rPr>
              <w:t>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132"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硬盘</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单盘容量：8TB；</w:t>
            </w:r>
          </w:p>
        </w:tc>
      </w:tr>
      <w:tr>
        <w:tblPrEx>
          <w:tblCellMar>
            <w:top w:w="0" w:type="dxa"/>
            <w:left w:w="108" w:type="dxa"/>
            <w:bottom w:w="0" w:type="dxa"/>
            <w:right w:w="108" w:type="dxa"/>
          </w:tblCellMar>
        </w:tblPrEx>
        <w:trPr>
          <w:trHeight w:val="132"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缓存：256MB；</w:t>
            </w:r>
          </w:p>
        </w:tc>
      </w:tr>
      <w:tr>
        <w:tblPrEx>
          <w:tblCellMar>
            <w:top w:w="0" w:type="dxa"/>
            <w:left w:w="108" w:type="dxa"/>
            <w:bottom w:w="0" w:type="dxa"/>
            <w:right w:w="108" w:type="dxa"/>
          </w:tblCellMar>
        </w:tblPrEx>
        <w:trPr>
          <w:trHeight w:val="132"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转速：7200RPM；</w:t>
            </w:r>
          </w:p>
        </w:tc>
      </w:tr>
      <w:tr>
        <w:tblPrEx>
          <w:tblCellMar>
            <w:top w:w="0" w:type="dxa"/>
            <w:left w:w="108" w:type="dxa"/>
            <w:bottom w:w="0" w:type="dxa"/>
            <w:right w:w="108" w:type="dxa"/>
          </w:tblCellMar>
        </w:tblPrEx>
        <w:trPr>
          <w:trHeight w:val="132"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硬盘接口：SATA</w:t>
            </w:r>
          </w:p>
        </w:tc>
      </w:tr>
      <w:tr>
        <w:tblPrEx>
          <w:tblCellMar>
            <w:top w:w="0" w:type="dxa"/>
            <w:left w:w="108" w:type="dxa"/>
            <w:bottom w:w="0" w:type="dxa"/>
            <w:right w:w="108" w:type="dxa"/>
          </w:tblCellMar>
        </w:tblPrEx>
        <w:trPr>
          <w:trHeight w:val="328"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新系统调试费</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提供系统调试服务</w:t>
            </w:r>
          </w:p>
        </w:tc>
      </w:tr>
      <w:tr>
        <w:tblPrEx>
          <w:tblCellMar>
            <w:top w:w="0" w:type="dxa"/>
            <w:left w:w="108" w:type="dxa"/>
            <w:bottom w:w="0" w:type="dxa"/>
            <w:right w:w="108" w:type="dxa"/>
          </w:tblCellMar>
        </w:tblPrEx>
        <w:trPr>
          <w:trHeight w:val="324" w:hRule="atLeast"/>
        </w:trPr>
        <w:tc>
          <w:tcPr>
            <w:tcW w:w="766" w:type="dxa"/>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7</w:t>
            </w:r>
          </w:p>
        </w:tc>
        <w:tc>
          <w:tcPr>
            <w:tcW w:w="2247"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旧系统集成调试费</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联合调试原有系统，提供系统集成服务</w:t>
            </w:r>
          </w:p>
        </w:tc>
      </w:tr>
      <w:tr>
        <w:tblPrEx>
          <w:tblCellMar>
            <w:top w:w="0" w:type="dxa"/>
            <w:left w:w="108" w:type="dxa"/>
            <w:bottom w:w="0" w:type="dxa"/>
            <w:right w:w="108" w:type="dxa"/>
          </w:tblCellMar>
        </w:tblPrEx>
        <w:trPr>
          <w:trHeight w:val="365" w:hRule="atLeast"/>
        </w:trPr>
        <w:tc>
          <w:tcPr>
            <w:tcW w:w="766" w:type="dxa"/>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c>
          <w:tcPr>
            <w:tcW w:w="2247"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运维保障服务</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1"/>
                <w:numId w:val="0"/>
              </w:numPr>
              <w:suppressLineNumbers w:val="0"/>
              <w:jc w:val="left"/>
              <w:textAlignment w:val="center"/>
              <w:rPr>
                <w:rFonts w:hint="eastAsia" w:asciiTheme="minorEastAsia" w:hAnsiTheme="minorEastAsia" w:cstheme="minorEastAsia"/>
                <w:b w:val="0"/>
                <w:bCs w:val="0"/>
                <w:szCs w:val="21"/>
                <w:lang w:val="en-US" w:eastAsia="zh-CN"/>
              </w:rPr>
            </w:pPr>
            <w:r>
              <w:rPr>
                <w:rFonts w:hint="eastAsia" w:asciiTheme="minorEastAsia" w:hAnsiTheme="minorEastAsia" w:cstheme="minorEastAsia"/>
                <w:b w:val="0"/>
                <w:bCs w:val="0"/>
                <w:szCs w:val="21"/>
                <w:lang w:val="en-US" w:eastAsia="zh-CN"/>
              </w:rPr>
              <w:t>1.提供运维保障服务</w:t>
            </w:r>
          </w:p>
          <w:p>
            <w:pPr>
              <w:pStyle w:val="2"/>
              <w:numPr>
                <w:ilvl w:val="-1"/>
                <w:numId w:val="0"/>
              </w:numPr>
              <w:rPr>
                <w:rFonts w:hint="eastAsia" w:asciiTheme="minorEastAsia" w:hAnsiTheme="minorEastAsia" w:cstheme="minorEastAsia"/>
                <w:sz w:val="21"/>
                <w:szCs w:val="21"/>
              </w:rPr>
            </w:pPr>
            <w:r>
              <w:rPr>
                <w:rFonts w:hint="eastAsia" w:asciiTheme="minorEastAsia" w:hAnsiTheme="minorEastAsia" w:cstheme="minorEastAsia"/>
                <w:b w:val="0"/>
                <w:bCs w:val="0"/>
                <w:color w:val="auto"/>
                <w:sz w:val="21"/>
                <w:szCs w:val="21"/>
                <w:lang w:val="en-US" w:eastAsia="zh-CN" w:bidi="ar"/>
              </w:rPr>
              <w:t>2.</w:t>
            </w:r>
            <w:r>
              <w:rPr>
                <w:rFonts w:hint="eastAsia" w:asciiTheme="minorEastAsia" w:hAnsiTheme="minorEastAsia" w:eastAsiaTheme="minorEastAsia" w:cstheme="minorEastAsia"/>
                <w:b w:val="0"/>
                <w:bCs w:val="0"/>
                <w:color w:val="auto"/>
                <w:sz w:val="21"/>
                <w:szCs w:val="21"/>
                <w:lang w:eastAsia="zh-CN" w:bidi="ar"/>
              </w:rPr>
              <w:t>巡检服务，每月提供一次</w:t>
            </w:r>
          </w:p>
        </w:tc>
      </w:tr>
      <w:tr>
        <w:tblPrEx>
          <w:tblCellMar>
            <w:top w:w="0" w:type="dxa"/>
            <w:left w:w="108" w:type="dxa"/>
            <w:bottom w:w="0" w:type="dxa"/>
            <w:right w:w="108" w:type="dxa"/>
          </w:tblCellMar>
        </w:tblPrEx>
        <w:trPr>
          <w:trHeight w:val="365" w:hRule="atLeast"/>
        </w:trPr>
        <w:tc>
          <w:tcPr>
            <w:tcW w:w="82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w:t>
            </w:r>
            <w:r>
              <w:rPr>
                <w:rFonts w:hint="eastAsia" w:asciiTheme="minorEastAsia" w:hAnsiTheme="minorEastAsia" w:cstheme="minorEastAsia"/>
                <w:b/>
                <w:bCs/>
                <w:i w:val="0"/>
                <w:iCs w:val="0"/>
                <w:color w:val="000000"/>
                <w:kern w:val="0"/>
                <w:sz w:val="21"/>
                <w:szCs w:val="21"/>
                <w:u w:val="none"/>
                <w:lang w:val="en-US" w:eastAsia="zh-CN" w:bidi="ar"/>
              </w:rPr>
              <w:t>安全监督</w:t>
            </w:r>
            <w:r>
              <w:rPr>
                <w:rFonts w:hint="eastAsia" w:asciiTheme="minorEastAsia" w:hAnsiTheme="minorEastAsia" w:eastAsiaTheme="minorEastAsia" w:cstheme="minorEastAsia"/>
                <w:b/>
                <w:bCs/>
                <w:i w:val="0"/>
                <w:iCs w:val="0"/>
                <w:color w:val="000000"/>
                <w:kern w:val="0"/>
                <w:sz w:val="21"/>
                <w:szCs w:val="21"/>
                <w:u w:val="none"/>
                <w:lang w:val="en-US" w:eastAsia="zh-CN" w:bidi="ar"/>
              </w:rPr>
              <w:t>系统</w:t>
            </w:r>
          </w:p>
        </w:tc>
      </w:tr>
      <w:tr>
        <w:tblPrEx>
          <w:tblCellMar>
            <w:top w:w="0" w:type="dxa"/>
            <w:left w:w="108" w:type="dxa"/>
            <w:bottom w:w="0" w:type="dxa"/>
            <w:right w:w="108" w:type="dxa"/>
          </w:tblCellMar>
        </w:tblPrEx>
        <w:trPr>
          <w:trHeight w:val="20" w:hRule="atLeast"/>
        </w:trPr>
        <w:tc>
          <w:tcPr>
            <w:tcW w:w="766"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校园</w:t>
            </w:r>
            <w:r>
              <w:rPr>
                <w:rFonts w:hint="eastAsia" w:asciiTheme="minorEastAsia" w:hAnsiTheme="minorEastAsia" w:cstheme="minorEastAsia"/>
                <w:i w:val="0"/>
                <w:iCs w:val="0"/>
                <w:color w:val="000000"/>
                <w:kern w:val="0"/>
                <w:sz w:val="21"/>
                <w:szCs w:val="21"/>
                <w:u w:val="none"/>
                <w:lang w:val="en-US" w:eastAsia="zh-CN" w:bidi="ar"/>
              </w:rPr>
              <w:t>安全监督</w:t>
            </w:r>
            <w:r>
              <w:rPr>
                <w:rFonts w:hint="eastAsia" w:asciiTheme="minorEastAsia" w:hAnsiTheme="minorEastAsia" w:eastAsiaTheme="minorEastAsia" w:cstheme="minorEastAsia"/>
                <w:i w:val="0"/>
                <w:iCs w:val="0"/>
                <w:color w:val="000000"/>
                <w:kern w:val="0"/>
                <w:sz w:val="21"/>
                <w:szCs w:val="21"/>
                <w:u w:val="none"/>
                <w:lang w:val="en-US" w:eastAsia="zh-CN" w:bidi="ar"/>
              </w:rPr>
              <w:t>管控平台</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1.支持进入首页可查看设备全部报警事件，可通过事件、设备名称、语音关键字搜索事件、点击回放栏查看按钮，可查看报警音频/视频回放</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2.AI语音报警：查看全部AI语音终端报警记录，描述中会标注报警触发的关键词，也可以根据关键词检索，查看此关键词呼叫频率等</w:t>
            </w:r>
          </w:p>
        </w:tc>
      </w:tr>
      <w:tr>
        <w:tblPrEx>
          <w:tblCellMar>
            <w:top w:w="0" w:type="dxa"/>
            <w:left w:w="108" w:type="dxa"/>
            <w:bottom w:w="0" w:type="dxa"/>
            <w:right w:w="108" w:type="dxa"/>
          </w:tblCellMar>
        </w:tblPrEx>
        <w:trPr>
          <w:trHeight w:val="777"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3.支持远程录入方言关键词，支持远程删除方言关键词，支持批量操作</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▲4.支持喧哗报警，支持设置噪音分贝大小和设备触发灵敏度，自定义噪音检测功能启用时间段</w:t>
            </w:r>
            <w:r>
              <w:rPr>
                <w:rFonts w:hint="eastAsia" w:ascii="宋体" w:hAnsi="宋体"/>
                <w:b/>
                <w:color w:val="FF0000"/>
                <w:kern w:val="0"/>
              </w:rPr>
              <w:t>（提供功能证明材料或对应产品功能界面截图）</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5.支持可以查看设备在线离线情况，查看不同教学楼宿舍楼报警次数及占比情况，查看不同时间段报警次数，不同的敏感关键词报警次数及占比等</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6.支持AI指令配置：针对每一个敏感关键词，都可以配置不同的呼叫指令、呼叫模式、呼叫铃声、回复语音、自动回复播放策略、生效时间段等均可按照当地学校需求自定义配置</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▲7.可以自定义录入方言敏感关键词，支持≥58个固定关键报警词，支持自定义≥15个关键报警词</w:t>
            </w:r>
            <w:r>
              <w:rPr>
                <w:rFonts w:hint="eastAsia" w:ascii="宋体" w:hAnsi="宋体"/>
                <w:b/>
                <w:color w:val="FF0000"/>
                <w:kern w:val="0"/>
              </w:rPr>
              <w:t>（提供功能证明材料或对应产品功能界面截图）</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8.支持≥5种接警权限设置，支持2种报警优先级设置，立即通知和延时一级通知。</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9.支持≥3种分组类型普通分组、联动分组、联防分组。</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10.支持在线检测可查看在线和离线设备数量，绿色图标表明设备在线，灰色图标表明设备离线。</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11.支持录像存储可选择报警录像存储磁盘位置，设置磁盘空间余量，当磁盘空间小于设置值时，将删除部分报警录像，显示磁盘剩余空间。</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12.支持日志记录，记录设备、坐席用户操作等，可搜索备份记录，界面显示操作时间、用户名、日志类型、描述、设备名称、分组名等信息。</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▲13.支持设置≥3种呼叫模式，关键词唤醒，立即呼叫，唤醒后呼叫三种呼叫模式</w:t>
            </w:r>
            <w:r>
              <w:rPr>
                <w:rFonts w:hint="eastAsia" w:ascii="宋体" w:hAnsi="宋体"/>
                <w:b/>
                <w:color w:val="FF0000"/>
                <w:kern w:val="0"/>
              </w:rPr>
              <w:t>（提供功能证明材料或对应产品功能界面截图）</w:t>
            </w:r>
          </w:p>
        </w:tc>
      </w:tr>
      <w:tr>
        <w:tblPrEx>
          <w:tblCellMar>
            <w:top w:w="0" w:type="dxa"/>
            <w:left w:w="108" w:type="dxa"/>
            <w:bottom w:w="0" w:type="dxa"/>
            <w:right w:w="108" w:type="dxa"/>
          </w:tblCellMar>
        </w:tblPrEx>
        <w:trPr>
          <w:trHeight w:val="1087"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14.支持≥2种产品协议，标准SIP协议，私有协议双协议，支持通过SDK等对接到第三方平台</w:t>
            </w:r>
          </w:p>
        </w:tc>
      </w:tr>
      <w:tr>
        <w:tblPrEx>
          <w:tblCellMar>
            <w:top w:w="0" w:type="dxa"/>
            <w:left w:w="108" w:type="dxa"/>
            <w:bottom w:w="0" w:type="dxa"/>
            <w:right w:w="108" w:type="dxa"/>
          </w:tblCellMar>
        </w:tblPrEx>
        <w:trPr>
          <w:trHeight w:val="136"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15.硬件配置：Core i5</w:t>
            </w:r>
            <w:r>
              <w:rPr>
                <w:rFonts w:hint="eastAsia" w:asciiTheme="minorEastAsia" w:hAnsiTheme="minorEastAsia" w:cstheme="minorEastAsia"/>
                <w:szCs w:val="21"/>
                <w:lang w:val="en-US" w:eastAsia="zh-CN"/>
              </w:rPr>
              <w:t>或同等配置</w:t>
            </w:r>
            <w:r>
              <w:rPr>
                <w:rFonts w:hint="eastAsia" w:asciiTheme="minorEastAsia" w:hAnsiTheme="minorEastAsia" w:cstheme="minorEastAsia"/>
                <w:szCs w:val="21"/>
              </w:rPr>
              <w:t>，≥8G内存，≥1TB 机械硬盘</w:t>
            </w:r>
          </w:p>
        </w:tc>
      </w:tr>
      <w:tr>
        <w:tblPrEx>
          <w:tblCellMar>
            <w:top w:w="0" w:type="dxa"/>
            <w:left w:w="108" w:type="dxa"/>
            <w:bottom w:w="0" w:type="dxa"/>
            <w:right w:w="108" w:type="dxa"/>
          </w:tblCellMar>
        </w:tblPrEx>
        <w:trPr>
          <w:trHeight w:val="136"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16.前置接口：≥1路电源开关，≥2路USB2.0，后置接口：≥1路LAN，≥1路RS-232，≥4路USB2.0，≥1路VGA，≥1路HDMI，≥1组3.5音频，≥1路Ps/2</w:t>
            </w:r>
          </w:p>
        </w:tc>
      </w:tr>
      <w:tr>
        <w:tblPrEx>
          <w:tblCellMar>
            <w:top w:w="0" w:type="dxa"/>
            <w:left w:w="108" w:type="dxa"/>
            <w:bottom w:w="0" w:type="dxa"/>
            <w:right w:w="108" w:type="dxa"/>
          </w:tblCellMar>
        </w:tblPrEx>
        <w:trPr>
          <w:trHeight w:val="20" w:hRule="atLeast"/>
        </w:trPr>
        <w:tc>
          <w:tcPr>
            <w:tcW w:w="766"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校园</w:t>
            </w:r>
            <w:r>
              <w:rPr>
                <w:rFonts w:hint="eastAsia" w:asciiTheme="minorEastAsia" w:hAnsiTheme="minorEastAsia" w:cstheme="minorEastAsia"/>
                <w:i w:val="0"/>
                <w:iCs w:val="0"/>
                <w:color w:val="000000"/>
                <w:kern w:val="0"/>
                <w:sz w:val="21"/>
                <w:szCs w:val="21"/>
                <w:u w:val="none"/>
                <w:lang w:val="en-US" w:eastAsia="zh-CN" w:bidi="ar"/>
              </w:rPr>
              <w:t>安全监督</w:t>
            </w:r>
            <w:r>
              <w:rPr>
                <w:rFonts w:hint="eastAsia" w:asciiTheme="minorEastAsia" w:hAnsiTheme="minorEastAsia" w:eastAsiaTheme="minorEastAsia" w:cstheme="minorEastAsia"/>
                <w:i w:val="0"/>
                <w:iCs w:val="0"/>
                <w:color w:val="000000"/>
                <w:kern w:val="0"/>
                <w:sz w:val="21"/>
                <w:szCs w:val="21"/>
                <w:u w:val="none"/>
                <w:lang w:val="en-US" w:eastAsia="zh-CN" w:bidi="ar"/>
              </w:rPr>
              <w:t>行为处置中心</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1.具有高清可视对讲、远程控制、自动排队、处理远程呼叫，一键接听挂断等功能。</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2.远程控制开关。</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3.具有实时广播、定时广播、分区广播、警报广播功能。</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▲4.支持主动循环查看报警终端视频。</w:t>
            </w:r>
            <w:r>
              <w:rPr>
                <w:rFonts w:hint="eastAsia" w:ascii="宋体" w:hAnsi="宋体"/>
                <w:b/>
                <w:color w:val="FF0000"/>
                <w:kern w:val="0"/>
              </w:rPr>
              <w:t>（提供功能证明材料或对应产品功能界面截图）</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5.支持一键对所有报警终端进行紧急预案广播：如火灾，地震等</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6.查询设备呼叫记录。</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7.视频界面按钮名称自定义。</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8.支持云台控制联动的监控相机摄像头转向，放大，缩放等</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9.监视监听功能。</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10.内置Wi-Fi和蓝牙，能够接入无线网络、配对蓝牙耳机或者手机，同时还可以提供手机/PAD等移动终端提供无线热点。</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11.支持HDMI辅流输入和HDMI双屏扩展；支持USB2.0扩展。</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12.高清触摸屏：≥10英寸，≥1280*800 像素IPS高清屏，多点触控屏。</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13.支持云台控制联动的监控相机摄像头转向，放大，缩放等</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14.支持≥1个MicroSD（TF）存储卡</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15.设备接口：≥1路HDMI-in，≥1路HDMI-out ≥1路USB2.0接口</w:t>
            </w:r>
          </w:p>
        </w:tc>
      </w:tr>
      <w:tr>
        <w:tblPrEx>
          <w:tblCellMar>
            <w:top w:w="0" w:type="dxa"/>
            <w:left w:w="108" w:type="dxa"/>
            <w:bottom w:w="0" w:type="dxa"/>
            <w:right w:w="108" w:type="dxa"/>
          </w:tblCellMar>
        </w:tblPrEx>
        <w:trPr>
          <w:trHeight w:val="35" w:hRule="atLeast"/>
        </w:trPr>
        <w:tc>
          <w:tcPr>
            <w:tcW w:w="766"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校园</w:t>
            </w:r>
            <w:r>
              <w:rPr>
                <w:rFonts w:hint="eastAsia" w:asciiTheme="minorEastAsia" w:hAnsiTheme="minorEastAsia" w:cstheme="minorEastAsia"/>
                <w:i w:val="0"/>
                <w:iCs w:val="0"/>
                <w:color w:val="000000"/>
                <w:kern w:val="0"/>
                <w:sz w:val="21"/>
                <w:szCs w:val="21"/>
                <w:u w:val="none"/>
                <w:lang w:val="en-US" w:eastAsia="zh-CN" w:bidi="ar"/>
              </w:rPr>
              <w:t>安全监督</w:t>
            </w:r>
            <w:r>
              <w:rPr>
                <w:rFonts w:hint="eastAsia" w:asciiTheme="minorEastAsia" w:hAnsiTheme="minorEastAsia" w:eastAsiaTheme="minorEastAsia" w:cstheme="minorEastAsia"/>
                <w:i w:val="0"/>
                <w:iCs w:val="0"/>
                <w:color w:val="000000"/>
                <w:kern w:val="0"/>
                <w:sz w:val="21"/>
                <w:szCs w:val="21"/>
                <w:u w:val="none"/>
                <w:lang w:val="en-US" w:eastAsia="zh-CN" w:bidi="ar"/>
              </w:rPr>
              <w:t>行为预警终端（IP款）</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9BBB59"/>
                <w:sz w:val="21"/>
                <w:szCs w:val="21"/>
              </w:rPr>
            </w:pPr>
            <w:r>
              <w:rPr>
                <w:rFonts w:hint="eastAsia" w:asciiTheme="minorEastAsia" w:hAnsiTheme="minorEastAsia" w:cstheme="minorEastAsia"/>
                <w:szCs w:val="21"/>
              </w:rPr>
              <w:t>1.铝合金拉丝面板，坚固耐用</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2.全双工语音对讲,响应各对讲终端的呼叫和通话请求</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3.支持一键呼叫、一键对讲、一键求助、一键报警等通话模式，支持自动接听、手动接听，支持自定义接听提示音。</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4.关键词语音触发报警/求助、噪音检测自动报警</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5.捕捉辱骂、呼救等关键词、出厂默认救命啊、着火了、打架了等≥15个固定关键词</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6.支持方言语义分析，支持自定义≥15个关键词，支持录入方言报警词</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7.支持</w:t>
            </w:r>
            <w:r>
              <w:rPr>
                <w:rFonts w:hint="eastAsia" w:asciiTheme="minorEastAsia" w:hAnsiTheme="minorEastAsia" w:cstheme="minorEastAsia"/>
                <w:szCs w:val="21"/>
                <w:lang w:eastAsia="zh-CN"/>
              </w:rPr>
              <w:t>安全监督</w:t>
            </w:r>
            <w:r>
              <w:rPr>
                <w:rFonts w:hint="eastAsia" w:asciiTheme="minorEastAsia" w:hAnsiTheme="minorEastAsia" w:cstheme="minorEastAsia"/>
                <w:szCs w:val="21"/>
              </w:rPr>
              <w:t>平台软件统一下发关键词和方言</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8.支持IP网络架构，跨网段、跨路由</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9.≥5米距离高灵敏度拾音麦克风</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10.≥5W高音质扬声器，支持外接≥30W音响</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11.支持≥2种报警关键词录入方式</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12.支持≥3种接听方式，报警到电脑软件，管理主机，微信小程序同时收到报警，谁先接听谁处理</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13.主动监听功能</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14.日常不录音录像，报警时自动录音录像功能</w:t>
            </w:r>
          </w:p>
        </w:tc>
      </w:tr>
      <w:tr>
        <w:tblPrEx>
          <w:tblCellMar>
            <w:top w:w="0" w:type="dxa"/>
            <w:left w:w="108" w:type="dxa"/>
            <w:bottom w:w="0" w:type="dxa"/>
            <w:right w:w="108" w:type="dxa"/>
          </w:tblCellMar>
        </w:tblPrEx>
        <w:trPr>
          <w:trHeight w:val="68"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15.支持≥7*24小时定时广播、实时广播、分区广播，手机APP广播，TTS文字转语音广播等</w:t>
            </w:r>
          </w:p>
        </w:tc>
      </w:tr>
      <w:tr>
        <w:tblPrEx>
          <w:tblCellMar>
            <w:top w:w="0" w:type="dxa"/>
            <w:left w:w="108" w:type="dxa"/>
            <w:bottom w:w="0" w:type="dxa"/>
            <w:right w:w="108" w:type="dxa"/>
          </w:tblCellMar>
        </w:tblPrEx>
        <w:trPr>
          <w:trHeight w:val="68"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16.支持外接声光警灯，与终端进行联动声光报警。</w:t>
            </w:r>
          </w:p>
        </w:tc>
      </w:tr>
      <w:tr>
        <w:tblPrEx>
          <w:tblCellMar>
            <w:top w:w="0" w:type="dxa"/>
            <w:left w:w="108" w:type="dxa"/>
            <w:bottom w:w="0" w:type="dxa"/>
            <w:right w:w="108" w:type="dxa"/>
          </w:tblCellMar>
        </w:tblPrEx>
        <w:trPr>
          <w:trHeight w:val="68"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17.支持外接烟感和禁烟器，能够及时发现火灾和学生吸烟并触发终端报警</w:t>
            </w:r>
          </w:p>
        </w:tc>
      </w:tr>
      <w:tr>
        <w:tblPrEx>
          <w:tblCellMar>
            <w:top w:w="0" w:type="dxa"/>
            <w:left w:w="108" w:type="dxa"/>
            <w:bottom w:w="0" w:type="dxa"/>
            <w:right w:w="108" w:type="dxa"/>
          </w:tblCellMar>
        </w:tblPrEx>
        <w:trPr>
          <w:trHeight w:val="68"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18.采用嵌入式LINUX操作系统</w:t>
            </w:r>
          </w:p>
        </w:tc>
      </w:tr>
      <w:tr>
        <w:tblPrEx>
          <w:tblCellMar>
            <w:top w:w="0" w:type="dxa"/>
            <w:left w:w="108" w:type="dxa"/>
            <w:bottom w:w="0" w:type="dxa"/>
            <w:right w:w="108" w:type="dxa"/>
          </w:tblCellMar>
        </w:tblPrEx>
        <w:trPr>
          <w:trHeight w:val="23" w:hRule="atLeast"/>
        </w:trPr>
        <w:tc>
          <w:tcPr>
            <w:tcW w:w="766"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智能电源管理中心主机</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9BBB59"/>
                <w:sz w:val="21"/>
                <w:szCs w:val="21"/>
              </w:rPr>
            </w:pPr>
            <w:r>
              <w:rPr>
                <w:rFonts w:hint="eastAsia" w:asciiTheme="minorEastAsia" w:hAnsiTheme="minorEastAsia" w:cstheme="minorEastAsia"/>
                <w:szCs w:val="21"/>
              </w:rPr>
              <w:t>1.WiFi智能电源管理器，WIFI传输距离≥30m无遮挡，≥4寸高分辨率显示屏，手机APP远程控制，≥8路可控输出,一台手机可以管理多台设备；</w:t>
            </w:r>
            <w:r>
              <w:rPr>
                <w:rFonts w:hint="eastAsia" w:ascii="宋体" w:hAnsi="宋体"/>
                <w:b/>
                <w:color w:val="FF0000"/>
                <w:kern w:val="0"/>
              </w:rPr>
              <w:t>（需提供第三方机构颁发的具有CMA和CNAS标识的检验（检测）报告；完整的检验（检测）报告（包括报告的封面、首页、内容页），如缺页则按无效报告；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cstheme="minorEastAsia"/>
                <w:color w:val="FF0000"/>
                <w:szCs w:val="21"/>
              </w:rPr>
              <w:t>）</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2.内置功率计，电压、电流、功率、功率因数实时显示并且实时上传手机远程监控，带有过压保护，过流保护，欠压保护；</w:t>
            </w:r>
            <w:r>
              <w:rPr>
                <w:rFonts w:hint="eastAsia" w:ascii="宋体" w:hAnsi="宋体"/>
                <w:b/>
                <w:color w:val="FF0000"/>
                <w:kern w:val="0"/>
              </w:rPr>
              <w:t>（</w:t>
            </w:r>
            <w:bookmarkStart w:id="14" w:name="OLE_LINK1"/>
            <w:r>
              <w:rPr>
                <w:rFonts w:hint="eastAsia" w:ascii="宋体" w:hAnsi="宋体"/>
                <w:b/>
                <w:color w:val="FF0000"/>
                <w:kern w:val="0"/>
              </w:rPr>
              <w:t>需提供</w:t>
            </w:r>
            <w:bookmarkEnd w:id="14"/>
            <w:r>
              <w:rPr>
                <w:rFonts w:hint="eastAsia" w:ascii="宋体" w:hAnsi="宋体"/>
                <w:b/>
                <w:color w:val="FF0000"/>
                <w:kern w:val="0"/>
              </w:rPr>
              <w:t>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cstheme="minorEastAsia"/>
                <w:color w:val="FF0000"/>
                <w:szCs w:val="21"/>
              </w:rPr>
              <w:t>）</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3.支持电压保护：过压保护从130V-500V均可设置，当电压超过设定值不启动，使用过程中超过设置电压自动跳开(断开后可手动和APP开启)；</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4.支持欠压保护：欠压保护从90V-250V均可设置，当电压超过设定值不启动，使用过程中超过设置电压自动跳开(断开后可手动和APP开启)；</w:t>
            </w:r>
            <w:r>
              <w:rPr>
                <w:rFonts w:hint="eastAsia" w:ascii="宋体" w:hAnsi="宋体"/>
                <w:b/>
                <w:color w:val="FF0000"/>
                <w:kern w:val="0"/>
              </w:rPr>
              <w:t>（需提供第三方机构颁发的具有CMA和CNAS标识的检验（检测）报告；完整的检验（检测）报告（包括报告的封面、首页、内容页），如缺页则按无效报告；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cstheme="minorEastAsia"/>
                <w:color w:val="FF0000"/>
                <w:szCs w:val="21"/>
              </w:rPr>
              <w:t>）</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5.支持电流保护：过流保护从1A-50A均可设置，当电流超过设定值自动跳开(断开后可手动和APP开启)；</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6.支持一键配网：在同一WiFi局域网下即可通过APP配网,匹配完成后自动连接网络；</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7.支持中控系统：支持485/232通讯接口，波特率可设置；</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8.支持掉电记忆：当设备突然断电数据自动储存；</w:t>
            </w:r>
          </w:p>
        </w:tc>
      </w:tr>
      <w:tr>
        <w:tblPrEx>
          <w:tblCellMar>
            <w:top w:w="0" w:type="dxa"/>
            <w:left w:w="108" w:type="dxa"/>
            <w:bottom w:w="0" w:type="dxa"/>
            <w:right w:w="108" w:type="dxa"/>
          </w:tblCellMar>
        </w:tblPrEx>
        <w:trPr>
          <w:trHeight w:val="1087"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9.支持循环定制开关。定时可以自定义添加删除，最多支持≥100个定时任务；</w:t>
            </w:r>
            <w:r>
              <w:rPr>
                <w:rFonts w:hint="eastAsia" w:ascii="宋体" w:hAnsi="宋体"/>
                <w:b/>
                <w:color w:val="FF0000"/>
                <w:kern w:val="0"/>
              </w:rPr>
              <w:t>（需提供第三方机构颁发的具有CMA和CNAS标识的检验（检测）报告；完整的检验（检测）报告（包括报告的封面、首页、内容页），如缺页则按无效报告；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cstheme="minorEastAsia"/>
                <w:color w:val="FF0000"/>
                <w:szCs w:val="21"/>
              </w:rPr>
              <w:t>）</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10.支持上电自启：当设备设定开启上电自启后，每次设备通电会开启所有设备通道；</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11.支持屏幕保护：当此功能打开以后，触摸屏一分钟无任何操作会自动跳至锁屏界面；</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12.支持通道开关机延时设置：每路可单独设置开关机延时1-999秒；</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13.支持联机：RS232联机最长距离≥10米；</w:t>
            </w:r>
          </w:p>
        </w:tc>
      </w:tr>
      <w:tr>
        <w:tblPrEx>
          <w:tblCellMar>
            <w:top w:w="0" w:type="dxa"/>
            <w:left w:w="108" w:type="dxa"/>
            <w:bottom w:w="0" w:type="dxa"/>
            <w:right w:w="108" w:type="dxa"/>
          </w:tblCellMar>
        </w:tblPrEx>
        <w:trPr>
          <w:trHeight w:val="270" w:hRule="atLeast"/>
        </w:trPr>
        <w:tc>
          <w:tcPr>
            <w:tcW w:w="766"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2247"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系统调试费</w:t>
            </w:r>
          </w:p>
        </w:tc>
        <w:tc>
          <w:tcPr>
            <w:tcW w:w="5246"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r>
              <w:rPr>
                <w:rFonts w:hint="eastAsia" w:asciiTheme="minorEastAsia" w:hAnsiTheme="minorEastAsia" w:cstheme="minorEastAsia"/>
                <w:szCs w:val="21"/>
                <w:lang w:eastAsia="zh-CN"/>
              </w:rPr>
              <w:t>安全监督</w:t>
            </w:r>
            <w:r>
              <w:rPr>
                <w:rFonts w:hint="eastAsia" w:asciiTheme="minorEastAsia" w:hAnsiTheme="minorEastAsia" w:cstheme="minorEastAsia"/>
                <w:szCs w:val="21"/>
              </w:rPr>
              <w:t>系统调试</w:t>
            </w:r>
          </w:p>
        </w:tc>
      </w:tr>
      <w:tr>
        <w:tblPrEx>
          <w:tblCellMar>
            <w:top w:w="0" w:type="dxa"/>
            <w:left w:w="108" w:type="dxa"/>
            <w:bottom w:w="0" w:type="dxa"/>
            <w:right w:w="108" w:type="dxa"/>
          </w:tblCellMar>
        </w:tblPrEx>
        <w:trPr>
          <w:trHeight w:val="345" w:hRule="atLeast"/>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2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运维保障服务</w:t>
            </w:r>
          </w:p>
        </w:tc>
        <w:tc>
          <w:tcPr>
            <w:tcW w:w="52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1"/>
                <w:numId w:val="0"/>
              </w:numPr>
              <w:suppressLineNumbers w:val="0"/>
              <w:jc w:val="left"/>
              <w:textAlignment w:val="center"/>
              <w:rPr>
                <w:rFonts w:hint="eastAsia" w:asciiTheme="minorEastAsia" w:hAnsiTheme="minorEastAsia" w:cstheme="minorEastAsia"/>
                <w:b w:val="0"/>
                <w:bCs w:val="0"/>
                <w:szCs w:val="21"/>
                <w:lang w:val="en-US" w:eastAsia="zh-CN"/>
              </w:rPr>
            </w:pPr>
            <w:r>
              <w:rPr>
                <w:rFonts w:hint="eastAsia" w:asciiTheme="minorEastAsia" w:hAnsiTheme="minorEastAsia" w:cstheme="minorEastAsia"/>
                <w:b w:val="0"/>
                <w:bCs w:val="0"/>
                <w:szCs w:val="21"/>
                <w:lang w:val="en-US" w:eastAsia="zh-CN"/>
              </w:rPr>
              <w:t>1.提供运维保障服务</w:t>
            </w:r>
          </w:p>
          <w:p>
            <w:pPr>
              <w:keepNext w:val="0"/>
              <w:keepLines w:val="0"/>
              <w:widowControl/>
              <w:suppressLineNumbers w:val="0"/>
              <w:jc w:val="left"/>
              <w:textAlignment w:val="center"/>
              <w:rPr>
                <w:rFonts w:hint="eastAsia" w:asciiTheme="minorEastAsia" w:hAnsiTheme="minorEastAsia" w:cstheme="minorEastAsia"/>
                <w:szCs w:val="21"/>
              </w:rPr>
            </w:pPr>
            <w:r>
              <w:rPr>
                <w:rFonts w:hint="eastAsia" w:asciiTheme="minorEastAsia" w:hAnsiTheme="minorEastAsia" w:cstheme="minorEastAsia"/>
                <w:b w:val="0"/>
                <w:bCs w:val="0"/>
                <w:color w:val="auto"/>
                <w:sz w:val="21"/>
                <w:szCs w:val="21"/>
                <w:lang w:val="en-US" w:eastAsia="zh-CN" w:bidi="ar"/>
              </w:rPr>
              <w:t>2.</w:t>
            </w:r>
            <w:r>
              <w:rPr>
                <w:rFonts w:hint="eastAsia" w:asciiTheme="minorEastAsia" w:hAnsiTheme="minorEastAsia" w:eastAsiaTheme="minorEastAsia" w:cstheme="minorEastAsia"/>
                <w:b w:val="0"/>
                <w:bCs w:val="0"/>
                <w:color w:val="auto"/>
                <w:sz w:val="21"/>
                <w:szCs w:val="21"/>
                <w:lang w:eastAsia="zh-CN" w:bidi="ar"/>
              </w:rPr>
              <w:t>巡检服务，每月提供一次</w:t>
            </w:r>
          </w:p>
        </w:tc>
      </w:tr>
    </w:tbl>
    <w:p>
      <w:pPr>
        <w:rPr>
          <w:rFonts w:hint="eastAsia" w:ascii="宋体" w:hAnsi="宋体" w:eastAsia="宋体" w:cs="Times New Roman"/>
          <w:b/>
          <w:color w:val="FF0000"/>
          <w:szCs w:val="21"/>
        </w:rPr>
      </w:pPr>
    </w:p>
    <w:p>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pStyle w:val="6"/>
        <w:spacing w:before="156" w:beforeLines="50" w:after="156" w:afterLines="50" w:line="416" w:lineRule="auto"/>
        <w:jc w:val="center"/>
        <w:rPr>
          <w:rFonts w:hint="eastAsia"/>
          <w:szCs w:val="28"/>
        </w:rPr>
      </w:pPr>
      <w:r>
        <w:rPr>
          <w:rFonts w:hint="eastAsia"/>
          <w:szCs w:val="28"/>
          <w:lang w:val="en-US" w:eastAsia="zh-CN"/>
        </w:rPr>
        <w:t>六</w:t>
      </w:r>
      <w:r>
        <w:rPr>
          <w:rFonts w:hint="eastAsia"/>
          <w:szCs w:val="28"/>
        </w:rPr>
        <w:t>、其他重要条款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2"/>
      </w:pPr>
      <w:bookmarkStart w:id="15" w:name="_Hlk72257167"/>
    </w:p>
    <w:bookmarkEnd w:id="15"/>
    <w:p>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ind w:firstLine="1200" w:firstLineChars="500"/>
        <w:outlineLvl w:val="0"/>
        <w:rPr>
          <w:rFonts w:hint="eastAsia" w:ascii="宋体" w:hAnsi="宋体"/>
          <w:sz w:val="24"/>
        </w:rPr>
      </w:pPr>
      <w:bookmarkStart w:id="16" w:name="_Hlk72257771"/>
      <w:r>
        <w:rPr>
          <w:rFonts w:hint="eastAsia" w:ascii="宋体" w:hAnsi="宋体"/>
          <w:sz w:val="24"/>
        </w:rPr>
        <w:t>1.投标文件正文，主要包括以下内容：</w:t>
      </w:r>
    </w:p>
    <w:p>
      <w:pPr>
        <w:ind w:left="718" w:leftChars="342" w:firstLine="1417" w:firstLineChars="675"/>
        <w:rPr>
          <w:szCs w:val="21"/>
        </w:rPr>
      </w:pPr>
      <w:r>
        <w:rPr>
          <w:rFonts w:hint="eastAsia"/>
          <w:szCs w:val="21"/>
        </w:rPr>
        <w:t>（1）</w:t>
      </w:r>
      <w:bookmarkStart w:id="17" w:name="_Hlk72070784"/>
      <w:r>
        <w:rPr>
          <w:rFonts w:hint="eastAsia"/>
          <w:szCs w:val="21"/>
        </w:rPr>
        <w:t>投标函</w:t>
      </w:r>
      <w:bookmarkEnd w:id="17"/>
    </w:p>
    <w:p>
      <w:pPr>
        <w:ind w:left="718" w:leftChars="342" w:firstLine="1417" w:firstLineChars="675"/>
        <w:rPr>
          <w:szCs w:val="21"/>
        </w:rPr>
      </w:pPr>
      <w:r>
        <w:rPr>
          <w:rFonts w:hint="eastAsia"/>
          <w:szCs w:val="21"/>
        </w:rPr>
        <w:t>（2）</w:t>
      </w:r>
      <w:bookmarkStart w:id="18" w:name="_Hlk72062521"/>
      <w:r>
        <w:rPr>
          <w:rFonts w:hint="eastAsia"/>
          <w:szCs w:val="21"/>
        </w:rPr>
        <w:t>政府采购投标及履约承诺函</w:t>
      </w:r>
      <w:bookmarkEnd w:id="18"/>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19" w:name="_Hlk72257201"/>
      <w:r>
        <w:rPr>
          <w:rFonts w:hint="eastAsia"/>
          <w:szCs w:val="21"/>
        </w:rPr>
        <w:t>（</w:t>
      </w:r>
      <w:r>
        <w:rPr>
          <w:szCs w:val="21"/>
        </w:rPr>
        <w:t>4</w:t>
      </w:r>
      <w:r>
        <w:rPr>
          <w:rFonts w:hint="eastAsia"/>
          <w:szCs w:val="21"/>
        </w:rPr>
        <w:t>）项目详细报价</w:t>
      </w:r>
    </w:p>
    <w:bookmarkEnd w:id="19"/>
    <w:p>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pPr>
        <w:ind w:firstLine="1200" w:firstLineChars="500"/>
        <w:outlineLvl w:val="0"/>
        <w:rPr>
          <w:rFonts w:hint="eastAsia" w:ascii="宋体" w:hAnsi="宋体"/>
          <w:sz w:val="24"/>
        </w:rPr>
      </w:pPr>
      <w:r>
        <w:rPr>
          <w:rFonts w:hint="eastAsia" w:ascii="宋体" w:hAnsi="宋体"/>
          <w:sz w:val="24"/>
        </w:rPr>
        <w:t>2.投标文件附件：主要包括以下内容：</w:t>
      </w:r>
    </w:p>
    <w:p>
      <w:pPr>
        <w:ind w:firstLine="2100" w:firstLineChars="1000"/>
        <w:rPr>
          <w:rFonts w:hint="eastAsia"/>
          <w:szCs w:val="21"/>
        </w:rPr>
      </w:pPr>
      <w:r>
        <w:rPr>
          <w:rFonts w:hint="eastAsia"/>
          <w:szCs w:val="21"/>
        </w:rPr>
        <w:t>（1）法定代表人（负责人）证明书</w:t>
      </w:r>
    </w:p>
    <w:p>
      <w:pPr>
        <w:ind w:firstLine="2100" w:firstLineChars="1000"/>
        <w:rPr>
          <w:rFonts w:hint="eastAsia"/>
          <w:szCs w:val="21"/>
        </w:rPr>
      </w:pPr>
      <w:r>
        <w:rPr>
          <w:rFonts w:hint="eastAsia"/>
          <w:szCs w:val="21"/>
        </w:rPr>
        <w:t>（2）投标文件签署授权委托书</w:t>
      </w:r>
    </w:p>
    <w:p>
      <w:pPr>
        <w:ind w:firstLine="2100" w:firstLineChars="1000"/>
        <w:rPr>
          <w:rFonts w:hint="eastAsia"/>
          <w:szCs w:val="21"/>
        </w:rPr>
      </w:pPr>
      <w:r>
        <w:rPr>
          <w:rFonts w:hint="eastAsia"/>
          <w:szCs w:val="21"/>
        </w:rPr>
        <w:t>（3）实质性条款响应情况表</w:t>
      </w:r>
    </w:p>
    <w:p>
      <w:pPr>
        <w:ind w:firstLine="2100" w:firstLineChars="1000"/>
        <w:rPr>
          <w:rFonts w:hint="eastAsia"/>
          <w:szCs w:val="21"/>
        </w:rPr>
      </w:pPr>
      <w:r>
        <w:rPr>
          <w:rFonts w:hint="eastAsia"/>
          <w:szCs w:val="21"/>
        </w:rPr>
        <w:t>（4）商务要求偏离表</w:t>
      </w:r>
    </w:p>
    <w:p>
      <w:pPr>
        <w:ind w:firstLine="2100" w:firstLineChars="1000"/>
        <w:rPr>
          <w:rFonts w:hint="eastAsia"/>
          <w:szCs w:val="21"/>
        </w:rPr>
      </w:pPr>
      <w:r>
        <w:rPr>
          <w:rFonts w:hint="eastAsia"/>
          <w:szCs w:val="21"/>
        </w:rPr>
        <w:t>（5）技术要求偏离表</w:t>
      </w:r>
    </w:p>
    <w:p>
      <w:pPr>
        <w:ind w:firstLine="2100" w:firstLineChars="1000"/>
        <w:rPr>
          <w:rFonts w:hint="eastAsia"/>
          <w:szCs w:val="21"/>
          <w:lang w:eastAsia="zh-CN"/>
        </w:rPr>
      </w:pPr>
      <w:r>
        <w:rPr>
          <w:rFonts w:hint="eastAsia"/>
          <w:szCs w:val="21"/>
        </w:rPr>
        <w:t>（</w:t>
      </w:r>
      <w:r>
        <w:rPr>
          <w:rFonts w:hint="eastAsia"/>
          <w:szCs w:val="21"/>
          <w:lang w:val="en-US" w:eastAsia="zh-CN"/>
        </w:rPr>
        <w:t>6</w:t>
      </w:r>
      <w:r>
        <w:rPr>
          <w:rFonts w:hint="eastAsia"/>
          <w:szCs w:val="21"/>
          <w:lang w:eastAsia="zh-CN"/>
        </w:rPr>
        <w:t>）</w:t>
      </w:r>
      <w:r>
        <w:rPr>
          <w:rFonts w:hint="eastAsia"/>
          <w:szCs w:val="21"/>
        </w:rPr>
        <w:t>总体</w:t>
      </w:r>
      <w:r>
        <w:rPr>
          <w:rFonts w:hint="eastAsia"/>
          <w:szCs w:val="21"/>
          <w:lang w:val="en-US" w:eastAsia="zh-CN"/>
        </w:rPr>
        <w:t>施工组织</w:t>
      </w:r>
      <w:r>
        <w:rPr>
          <w:rFonts w:hint="eastAsia"/>
          <w:szCs w:val="21"/>
        </w:rPr>
        <w:t>方案</w:t>
      </w:r>
    </w:p>
    <w:p>
      <w:pPr>
        <w:ind w:firstLine="2100" w:firstLineChars="1000"/>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售后服务方案</w:t>
      </w:r>
    </w:p>
    <w:p>
      <w:pPr>
        <w:ind w:firstLine="2100" w:firstLineChars="1000"/>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拟安排项目负责人情况（仅限1人）</w:t>
      </w:r>
    </w:p>
    <w:p>
      <w:pPr>
        <w:ind w:firstLine="2100" w:firstLineChars="1000"/>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lang w:val="en-US" w:eastAsia="zh-CN"/>
        </w:rPr>
        <w:t>拟安排的项目主要团队成员（主要技术人员）情况（项目负责人除外）</w:t>
      </w:r>
    </w:p>
    <w:p>
      <w:pPr>
        <w:ind w:firstLine="2100" w:firstLineChars="1000"/>
        <w:rPr>
          <w:rFonts w:hint="eastAsia"/>
          <w:szCs w:val="21"/>
          <w:lang w:eastAsia="zh-CN"/>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投标人通过相关认证情况</w:t>
      </w:r>
    </w:p>
    <w:p>
      <w:pPr>
        <w:ind w:firstLine="2100" w:firstLineChars="1000"/>
        <w:rPr>
          <w:rFonts w:hint="eastAsia"/>
          <w:szCs w:val="21"/>
          <w:lang w:eastAsia="zh-CN"/>
        </w:rPr>
      </w:pPr>
      <w:r>
        <w:rPr>
          <w:rFonts w:hint="eastAsia"/>
          <w:szCs w:val="21"/>
          <w:lang w:val="en-US" w:eastAsia="zh-CN"/>
        </w:rPr>
        <w:t>（11）投标人自主知识产权产品（创新、设计）情况</w:t>
      </w:r>
    </w:p>
    <w:p>
      <w:pPr>
        <w:ind w:firstLine="2100" w:firstLineChars="1000"/>
        <w:rPr>
          <w:rFonts w:hint="eastAsia"/>
          <w:szCs w:val="21"/>
          <w:lang w:eastAsia="zh-CN"/>
        </w:rPr>
      </w:pPr>
      <w:r>
        <w:rPr>
          <w:rFonts w:hint="eastAsia"/>
          <w:szCs w:val="21"/>
          <w:lang w:eastAsia="zh-CN"/>
        </w:rPr>
        <w:t>（</w:t>
      </w:r>
      <w:r>
        <w:rPr>
          <w:rFonts w:hint="eastAsia"/>
          <w:szCs w:val="21"/>
          <w:lang w:val="en-US" w:eastAsia="zh-CN"/>
        </w:rPr>
        <w:t>12</w:t>
      </w:r>
      <w:r>
        <w:rPr>
          <w:rFonts w:hint="eastAsia"/>
          <w:szCs w:val="21"/>
          <w:lang w:eastAsia="zh-CN"/>
        </w:rPr>
        <w:t>）</w:t>
      </w:r>
      <w:r>
        <w:rPr>
          <w:rFonts w:hint="eastAsia"/>
          <w:szCs w:val="21"/>
        </w:rPr>
        <w:t>同类项目业绩</w:t>
      </w:r>
    </w:p>
    <w:p>
      <w:pPr>
        <w:ind w:firstLine="2100" w:firstLineChars="1000"/>
        <w:rPr>
          <w:rFonts w:hint="eastAsia"/>
          <w:szCs w:val="21"/>
        </w:rPr>
      </w:pPr>
      <w:r>
        <w:rPr>
          <w:rFonts w:hint="eastAsia"/>
          <w:szCs w:val="21"/>
          <w:lang w:eastAsia="zh-CN"/>
        </w:rPr>
        <w:t>（</w:t>
      </w:r>
      <w:r>
        <w:rPr>
          <w:rFonts w:hint="eastAsia"/>
          <w:szCs w:val="21"/>
          <w:lang w:val="en-US" w:eastAsia="zh-CN"/>
        </w:rPr>
        <w:t>13</w:t>
      </w:r>
      <w:r>
        <w:rPr>
          <w:rFonts w:hint="eastAsia"/>
          <w:szCs w:val="21"/>
          <w:lang w:eastAsia="zh-CN"/>
        </w:rPr>
        <w:t>）</w:t>
      </w:r>
      <w:r>
        <w:rPr>
          <w:rFonts w:hint="eastAsia"/>
          <w:szCs w:val="21"/>
        </w:rPr>
        <w:t>投标人认为需要加以说明的其他内容</w:t>
      </w:r>
    </w:p>
    <w:p>
      <w:pPr>
        <w:spacing w:line="320" w:lineRule="atLeast"/>
        <w:rPr>
          <w:rFonts w:hint="eastAsia" w:ascii="宋体" w:hAnsi="宋体"/>
          <w:b/>
          <w:sz w:val="24"/>
          <w:szCs w:val="24"/>
        </w:rPr>
      </w:pPr>
      <w:r>
        <w:rPr>
          <w:rFonts w:hint="eastAsia" w:ascii="宋体" w:hAnsi="宋体"/>
          <w:b/>
          <w:sz w:val="24"/>
          <w:szCs w:val="24"/>
        </w:rPr>
        <w:t>备注：</w:t>
      </w:r>
    </w:p>
    <w:p>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snapToGrid w:val="0"/>
        <w:spacing w:after="78" w:afterLines="25"/>
        <w:ind w:firstLine="482" w:firstLineChars="200"/>
        <w:rPr>
          <w:rFonts w:hint="eastAsia" w:ascii="宋体" w:hAnsi="宋体" w:eastAsia="黑体" w:cs="Times New Roman"/>
          <w:bCs/>
          <w:kern w:val="44"/>
          <w:sz w:val="32"/>
          <w:szCs w:val="32"/>
        </w:rPr>
      </w:pPr>
      <w:bookmarkStart w:id="20" w:name="_Hlk72263559"/>
      <w:r>
        <w:rPr>
          <w:rFonts w:hint="eastAsia" w:ascii="宋体" w:hAnsi="宋体"/>
          <w:b/>
          <w:sz w:val="24"/>
          <w:szCs w:val="24"/>
        </w:rPr>
        <w:t>2.关于填写“开标一览表”的说明：“开标一览表”中除“投标总价”外，其他信息不作评审依据。</w:t>
      </w:r>
      <w:bookmarkEnd w:id="16"/>
      <w:bookmarkEnd w:id="20"/>
      <w:r>
        <w:rPr>
          <w:rFonts w:ascii="宋体" w:hAnsi="宋体" w:eastAsia="黑体" w:cs="Times New Roman"/>
          <w:bCs/>
          <w:kern w:val="44"/>
          <w:sz w:val="32"/>
          <w:szCs w:val="32"/>
        </w:rPr>
        <w:br w:type="page"/>
      </w:r>
    </w:p>
    <w:p>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6"/>
        <w:jc w:val="center"/>
        <w:rPr>
          <w:rFonts w:hint="eastAsia" w:ascii="黑体" w:eastAsia="黑体"/>
          <w:b w:val="0"/>
          <w:sz w:val="24"/>
        </w:rPr>
      </w:pPr>
      <w:r>
        <w:rPr>
          <w:rFonts w:hint="eastAsia" w:ascii="黑体" w:eastAsia="黑体"/>
          <w:b w:val="0"/>
          <w:sz w:val="24"/>
        </w:rPr>
        <w:t>一、投标函</w:t>
      </w:r>
    </w:p>
    <w:p>
      <w:pPr>
        <w:spacing w:line="360" w:lineRule="auto"/>
        <w:rPr>
          <w:rFonts w:hint="eastAsia" w:ascii="宋体" w:hAnsi="宋体"/>
          <w:szCs w:val="21"/>
        </w:rPr>
      </w:pPr>
      <w:bookmarkStart w:id="2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hint="eastAsia" w:ascii="宋体" w:hAnsi="宋体"/>
          <w:szCs w:val="21"/>
        </w:rPr>
      </w:pPr>
      <w:bookmarkStart w:id="2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4" w:name="_Hlk73819847"/>
      <w:r>
        <w:rPr>
          <w:rFonts w:hint="eastAsia" w:ascii="宋体" w:hAnsi="宋体"/>
          <w:szCs w:val="21"/>
        </w:rPr>
        <w:t>投标价格见</w:t>
      </w:r>
      <w:r>
        <w:rPr>
          <w:rFonts w:hint="eastAsia"/>
          <w:szCs w:val="21"/>
        </w:rPr>
        <w:t>投标书编制软件中《开标一览表》中填写的投标总价。</w:t>
      </w:r>
      <w:bookmarkEnd w:id="24"/>
    </w:p>
    <w:p>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2"/>
    </w:p>
    <w:p>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bookmarkEnd w:id="21"/>
    <w:p>
      <w:pPr>
        <w:pStyle w:val="6"/>
        <w:jc w:val="center"/>
        <w:rPr>
          <w:rFonts w:hint="eastAsia" w:ascii="黑体" w:eastAsia="黑体"/>
          <w:b w:val="0"/>
          <w:sz w:val="24"/>
        </w:rPr>
      </w:pPr>
      <w:r>
        <w:rPr>
          <w:rFonts w:hint="eastAsia" w:ascii="黑体" w:eastAsia="黑体"/>
          <w:b w:val="0"/>
          <w:sz w:val="24"/>
        </w:rPr>
        <w:t>二、政府采购投标及履约承诺函</w:t>
      </w:r>
    </w:p>
    <w:p>
      <w:pPr>
        <w:rPr>
          <w:rFonts w:hint="eastAsia" w:ascii="宋体" w:hAnsi="宋体"/>
          <w:color w:val="FF0000"/>
          <w:szCs w:val="21"/>
        </w:rPr>
      </w:pPr>
      <w:bookmarkStart w:id="25"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6" w:name="OLE_LINK12"/>
      <w:bookmarkStart w:id="27"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6"/>
      <w:r>
        <w:rPr>
          <w:rFonts w:hint="eastAsia" w:ascii="宋体" w:hAnsi="宋体"/>
          <w:b w:val="0"/>
          <w:bCs/>
          <w:color w:val="auto"/>
          <w:lang w:eastAsia="zh-CN"/>
        </w:rPr>
        <w:t>。</w:t>
      </w:r>
      <w:bookmarkEnd w:id="27"/>
    </w:p>
    <w:p>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pPr>
        <w:ind w:firstLine="422" w:firstLineChars="200"/>
        <w:rPr>
          <w:rFonts w:hint="eastAsia" w:ascii="宋体" w:hAnsi="宋体"/>
          <w:b/>
          <w:bCs w:val="0"/>
          <w:sz w:val="21"/>
          <w:lang w:val="en-US" w:eastAsia="zh-CN"/>
        </w:rPr>
      </w:pP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5"/>
    <w:p>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pPr>
        <w:ind w:firstLine="645"/>
        <w:rPr>
          <w:rFonts w:hint="eastAsia" w:ascii="宋体" w:hAnsi="宋体"/>
          <w:szCs w:val="21"/>
        </w:rPr>
      </w:pPr>
    </w:p>
    <w:p>
      <w:pPr>
        <w:rPr>
          <w:rFonts w:ascii="宋体"/>
          <w:b/>
          <w:szCs w:val="21"/>
        </w:rPr>
      </w:pPr>
    </w:p>
    <w:p>
      <w:pPr>
        <w:ind w:firstLine="482" w:firstLineChars="200"/>
        <w:jc w:val="center"/>
        <w:rPr>
          <w:rFonts w:hint="eastAsia" w:hAnsi="宋体"/>
          <w:b/>
          <w:bCs/>
          <w:sz w:val="24"/>
        </w:rPr>
      </w:pPr>
    </w:p>
    <w:p>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hint="eastAsia" w:ascii="黑体" w:hAnsi="宋体" w:eastAsia="黑体"/>
          <w:bCs/>
          <w:kern w:val="0"/>
          <w:sz w:val="24"/>
          <w:szCs w:val="32"/>
        </w:rPr>
      </w:pPr>
      <w:bookmarkStart w:id="28" w:name="_Hlk72257590"/>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pPr>
        <w:rPr>
          <w:b/>
          <w:bCs/>
          <w:sz w:val="24"/>
        </w:rPr>
      </w:pPr>
    </w:p>
    <w:p>
      <w:pPr>
        <w:ind w:firstLine="480" w:firstLineChars="200"/>
        <w:outlineLvl w:val="3"/>
        <w:rPr>
          <w:rFonts w:hint="eastAsia" w:ascii="黑体" w:hAnsi="宋体" w:eastAsia="黑体"/>
          <w:bCs/>
          <w:kern w:val="0"/>
          <w:sz w:val="24"/>
          <w:szCs w:val="32"/>
        </w:rPr>
      </w:pPr>
      <w:bookmarkStart w:id="29" w:name="_Hlk72257908"/>
      <w:r>
        <w:rPr>
          <w:rFonts w:hint="eastAsia" w:ascii="黑体" w:hAnsi="宋体" w:eastAsia="黑体"/>
          <w:bCs/>
          <w:kern w:val="0"/>
          <w:sz w:val="24"/>
          <w:szCs w:val="32"/>
        </w:rPr>
        <w:t>（二）中小企业声明函、残疾人福利性单位声明函及监狱企业声明函</w:t>
      </w:r>
    </w:p>
    <w:bookmarkEnd w:id="28"/>
    <w:p>
      <w:pPr>
        <w:jc w:val="left"/>
        <w:outlineLvl w:val="3"/>
        <w:rPr>
          <w:rFonts w:hint="eastAsia"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0"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0"/>
      <w:r>
        <w:rPr>
          <w:rFonts w:hint="eastAsia" w:ascii="黑体" w:hAnsi="黑体" w:eastAsia="黑体"/>
          <w:color w:val="FF0000"/>
          <w:szCs w:val="21"/>
        </w:rPr>
        <w:t>）</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pPr>
        <w:pStyle w:val="51"/>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2"/>
        </w:numPr>
        <w:jc w:val="center"/>
        <w:outlineLvl w:val="3"/>
        <w:rPr>
          <w:b/>
          <w:sz w:val="24"/>
        </w:rPr>
      </w:pPr>
      <w:r>
        <w:rPr>
          <w:b/>
          <w:sz w:val="24"/>
        </w:rPr>
        <w:t>中小企业声明函（货物）</w:t>
      </w:r>
    </w:p>
    <w:p>
      <w:pPr>
        <w:pStyle w:val="2"/>
      </w:pPr>
    </w:p>
    <w:p>
      <w:pPr>
        <w:pStyle w:val="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pPr>
        <w:pStyle w:val="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pPr>
        <w:pStyle w:val="3"/>
        <w:ind w:firstLine="420" w:firstLineChars="200"/>
        <w:rPr>
          <w:rFonts w:hint="eastAsia" w:asciiTheme="minorEastAsia" w:hAnsiTheme="minorEastAsia" w:cstheme="minorEastAsia"/>
          <w:sz w:val="21"/>
          <w:szCs w:val="21"/>
        </w:rPr>
      </w:pP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hint="eastAsia" w:asciiTheme="minorEastAsia" w:hAnsiTheme="minorEastAsia" w:cstheme="minorEastAsia"/>
          <w:szCs w:val="21"/>
        </w:rPr>
      </w:pPr>
      <w:bookmarkStart w:id="31" w:name="_Hlk73562203"/>
      <w:r>
        <w:rPr>
          <w:rFonts w:hint="eastAsia" w:asciiTheme="minorEastAsia" w:hAnsiTheme="minorEastAsia" w:cstheme="minorEastAsia"/>
          <w:szCs w:val="21"/>
        </w:rPr>
        <w:t>本投标人对上述声明内容的真实性负责。如有虚假，将依法承担相应责任。</w:t>
      </w:r>
    </w:p>
    <w:p>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1"/>
    </w:p>
    <w:p>
      <w:pPr>
        <w:ind w:firstLine="420" w:firstLineChars="200"/>
        <w:outlineLvl w:val="3"/>
        <w:rPr>
          <w:rFonts w:hint="eastAsia" w:ascii="宋体" w:hAnsi="宋体"/>
          <w:bCs/>
          <w:color w:val="FF0000"/>
          <w:kern w:val="0"/>
          <w:szCs w:val="21"/>
        </w:rPr>
      </w:pPr>
    </w:p>
    <w:p/>
    <w:p>
      <w:pPr>
        <w:ind w:firstLine="420" w:firstLineChars="200"/>
      </w:pPr>
    </w:p>
    <w:p>
      <w:pPr>
        <w:jc w:val="center"/>
        <w:outlineLvl w:val="3"/>
        <w:rPr>
          <w:b/>
          <w:sz w:val="24"/>
        </w:rPr>
      </w:pPr>
      <w:r>
        <w:rPr>
          <w:rFonts w:hint="eastAsia"/>
          <w:b/>
          <w:sz w:val="24"/>
        </w:rPr>
        <w:t>2、残疾人福利性单位声明函（货物类）</w:t>
      </w:r>
    </w:p>
    <w:p>
      <w:pPr>
        <w:rPr>
          <w:b/>
          <w:bCs/>
        </w:rPr>
      </w:pPr>
    </w:p>
    <w:p>
      <w:pPr>
        <w:spacing w:line="360" w:lineRule="auto"/>
        <w:ind w:firstLine="420" w:firstLineChars="200"/>
        <w:rPr>
          <w:rFonts w:hint="eastAsia" w:asciiTheme="minorEastAsia" w:hAnsiTheme="minorEastAsia" w:cstheme="minorEastAsia"/>
          <w:szCs w:val="21"/>
        </w:rPr>
      </w:pPr>
      <w:bookmarkStart w:id="32" w:name="_Hlk73562331"/>
      <w:bookmarkStart w:id="33"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2"/>
    </w:p>
    <w:bookmarkEnd w:id="33"/>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spacing w:line="360" w:lineRule="auto"/>
        <w:ind w:firstLine="420" w:firstLineChars="200"/>
        <w:outlineLvl w:val="3"/>
        <w:rPr>
          <w:rFonts w:hint="eastAsia" w:ascii="宋体" w:hAnsi="宋体"/>
          <w:szCs w:val="21"/>
        </w:rPr>
      </w:pPr>
      <w:r>
        <w:rPr>
          <w:rFonts w:ascii="宋体" w:hAnsi="宋体"/>
          <w:szCs w:val="21"/>
        </w:rPr>
        <w:t xml:space="preserve">…… </w:t>
      </w:r>
    </w:p>
    <w:p>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9"/>
    </w:p>
    <w:p>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1</w:t>
            </w:r>
          </w:p>
        </w:tc>
        <w:tc>
          <w:tcPr>
            <w:tcW w:w="903" w:type="pct"/>
            <w:vAlign w:val="center"/>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restart"/>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2</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3</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pPr>
              <w:spacing w:after="78" w:afterLines="25" w:line="300" w:lineRule="auto"/>
              <w:rPr>
                <w:rFonts w:ascii="Arial" w:hAnsi="Arial" w:eastAsia="宋体" w:cs="Times New Roman"/>
                <w:szCs w:val="24"/>
              </w:rPr>
            </w:pPr>
          </w:p>
        </w:tc>
      </w:tr>
    </w:tbl>
    <w:p>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4"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4"/>
    </w:p>
    <w:p>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5" w:name="_Hlk72074795"/>
      <w:r>
        <w:rPr>
          <w:rFonts w:hint="eastAsia" w:cs="Times New Roman" w:asciiTheme="minorEastAsia" w:hAnsiTheme="minorEastAsia"/>
          <w:b/>
          <w:szCs w:val="24"/>
        </w:rPr>
        <w:t>“原产地”是指该货物的实际生产加工地，而非品牌所在地</w:t>
      </w:r>
      <w:bookmarkEnd w:id="35"/>
      <w:r>
        <w:rPr>
          <w:rFonts w:hint="eastAsia" w:cs="Times New Roman" w:asciiTheme="minorEastAsia" w:hAnsiTheme="minorEastAsia"/>
          <w:b/>
          <w:szCs w:val="24"/>
        </w:rPr>
        <w:t>。</w:t>
      </w:r>
    </w:p>
    <w:p>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pPr>
        <w:snapToGrid w:val="0"/>
        <w:rPr>
          <w:rFonts w:hint="eastAsia" w:cs="Times New Roman" w:asciiTheme="minorEastAsia" w:hAnsiTheme="minorEastAsia"/>
          <w:b/>
          <w:szCs w:val="24"/>
        </w:rPr>
      </w:pPr>
    </w:p>
    <w:p>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pPr>
        <w:tabs>
          <w:tab w:val="left" w:pos="720"/>
        </w:tabs>
        <w:rPr>
          <w:rFonts w:ascii="Times New Roman" w:hAnsi="Times New Roman" w:eastAsia="宋体" w:cs="Times New Roman"/>
          <w:b/>
          <w:sz w:val="24"/>
          <w:szCs w:val="24"/>
        </w:rPr>
      </w:pPr>
    </w:p>
    <w:p>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pPr>
        <w:spacing w:after="78" w:afterLines="25" w:line="300" w:lineRule="auto"/>
        <w:rPr>
          <w:rFonts w:ascii="Arial" w:hAnsi="Arial" w:eastAsia="宋体" w:cs="Times New Roman"/>
          <w:b/>
          <w:szCs w:val="24"/>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pPr>
        <w:ind w:firstLine="422" w:firstLineChars="200"/>
        <w:rPr>
          <w:rFonts w:hint="eastAsia" w:hAnsi="宋体"/>
          <w:b/>
          <w:bCs/>
          <w:szCs w:val="21"/>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pPr>
        <w:jc w:val="both"/>
        <w:rPr>
          <w:b/>
          <w:bCs/>
          <w:color w:val="FF0000"/>
          <w:sz w:val="24"/>
        </w:rPr>
      </w:pPr>
    </w:p>
    <w:p>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p>
      <w:pPr>
        <w:pStyle w:val="6"/>
        <w:numPr>
          <w:ilvl w:val="0"/>
          <w:numId w:val="3"/>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24"/>
          <w:rFonts w:hint="eastAsia" w:ascii="Times New Roman" w:hAnsi="Times New Roman" w:cs="Times New Roman"/>
          <w:b w:val="0"/>
          <w:bCs w:val="0"/>
          <w:sz w:val="21"/>
          <w:szCs w:val="24"/>
        </w:rPr>
        <w:t>https://amr.sz.gov.cn/outer/entSelect/gs.html”。</w:t>
      </w:r>
      <w:r>
        <w:rPr>
          <w:rStyle w:val="24"/>
          <w:rFonts w:hint="eastAsia" w:ascii="Times New Roman" w:hAnsi="Times New Roman" w:cs="Times New Roman"/>
          <w:b w:val="0"/>
          <w:bCs w:val="0"/>
          <w:sz w:val="21"/>
          <w:szCs w:val="24"/>
        </w:rPr>
        <w:fldChar w:fldCharType="end"/>
      </w:r>
    </w:p>
    <w:p>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p>
      <w:pPr>
        <w:pStyle w:val="6"/>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pPr>
        <w:pStyle w:val="6"/>
        <w:numPr>
          <w:ilvl w:val="0"/>
          <w:numId w:val="0"/>
        </w:numPr>
        <w:jc w:val="both"/>
        <w:rPr>
          <w:rFonts w:ascii="黑体" w:eastAsia="黑体"/>
          <w:b w:val="0"/>
          <w:sz w:val="24"/>
        </w:rPr>
      </w:pPr>
      <w:r>
        <w:rPr>
          <w:rFonts w:hint="eastAsia" w:ascii="黑体" w:hAnsi="宋体" w:eastAsia="黑体" w:cs="Times New Roman"/>
          <w:b w:val="0"/>
          <w:bCs/>
          <w:kern w:val="2"/>
          <w:sz w:val="24"/>
          <w:szCs w:val="32"/>
          <w:lang w:val="en-US" w:eastAsia="zh-CN" w:bidi="ar-SA"/>
        </w:rPr>
        <w:t>3、供应商基本情况表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pPr>
        <w:autoSpaceDE w:val="0"/>
        <w:autoSpaceDN w:val="0"/>
        <w:adjustRightInd w:val="0"/>
        <w:snapToGrid w:val="0"/>
        <w:jc w:val="left"/>
        <w:rPr>
          <w:rFonts w:ascii="Arial" w:hAnsi="Arial" w:eastAsia="宋体" w:cs="Times New Roman"/>
          <w:b/>
          <w:sz w:val="24"/>
          <w:szCs w:val="24"/>
        </w:rPr>
      </w:pPr>
    </w:p>
    <w:p>
      <w:pPr>
        <w:widowControl/>
        <w:jc w:val="center"/>
        <w:rPr>
          <w:rFonts w:ascii="Arial" w:hAnsi="Arial" w:eastAsia="宋体" w:cs="Times New Roman"/>
          <w:b/>
          <w:sz w:val="24"/>
          <w:szCs w:val="24"/>
        </w:rPr>
      </w:pPr>
    </w:p>
    <w:p>
      <w:pPr>
        <w:widowControl/>
        <w:jc w:val="center"/>
        <w:rPr>
          <w:rFonts w:ascii="Arial" w:hAnsi="Arial" w:eastAsia="宋体" w:cs="Times New Roman"/>
          <w:szCs w:val="24"/>
        </w:rPr>
      </w:pPr>
      <w:r>
        <w:rPr>
          <w:rFonts w:ascii="Arial" w:hAnsi="Arial" w:eastAsia="宋体" w:cs="Times New Roman"/>
          <w:szCs w:val="24"/>
        </w:rPr>
        <w:br w:type="page"/>
      </w:r>
    </w:p>
    <w:p>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6"/>
        <w:jc w:val="center"/>
        <w:rPr>
          <w:rFonts w:hint="eastAsia" w:ascii="黑体" w:eastAsia="黑体"/>
          <w:b w:val="0"/>
          <w:sz w:val="24"/>
        </w:rPr>
      </w:pPr>
      <w:r>
        <w:rPr>
          <w:rFonts w:hint="eastAsia" w:ascii="黑体" w:eastAsia="黑体"/>
          <w:b w:val="0"/>
          <w:sz w:val="24"/>
        </w:rPr>
        <w:t>一、</w:t>
      </w:r>
      <w:bookmarkStart w:id="36" w:name="_Hlk72092499"/>
      <w:r>
        <w:rPr>
          <w:rFonts w:hint="eastAsia" w:ascii="黑体" w:eastAsia="黑体"/>
          <w:b w:val="0"/>
          <w:sz w:val="24"/>
        </w:rPr>
        <w:t>法定代表人（负责人）证明书</w:t>
      </w:r>
      <w:bookmarkEnd w:id="36"/>
    </w:p>
    <w:p>
      <w:pPr>
        <w:rPr>
          <w:sz w:val="24"/>
        </w:rPr>
      </w:pPr>
    </w:p>
    <w:p>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jc w:val="center"/>
            </w:pPr>
          </w:p>
          <w:p>
            <w:pPr>
              <w:pStyle w:val="3"/>
              <w:jc w:val="center"/>
            </w:pPr>
          </w:p>
        </w:tc>
        <w:tc>
          <w:tcPr>
            <w:tcW w:w="4265" w:type="dxa"/>
          </w:tcPr>
          <w:p>
            <w:pPr>
              <w:jc w:val="center"/>
            </w:pPr>
            <w:r>
              <w:rPr>
                <w:rFonts w:hint="eastAsia"/>
              </w:rPr>
              <w:t>证件扫描件反面</w:t>
            </w:r>
          </w:p>
          <w:p>
            <w:pPr>
              <w:pStyle w:val="2"/>
              <w:jc w:val="center"/>
            </w:pPr>
          </w:p>
          <w:p>
            <w:pPr>
              <w:pStyle w:val="3"/>
              <w:jc w:val="center"/>
            </w:pPr>
          </w:p>
        </w:tc>
      </w:tr>
    </w:tbl>
    <w:p>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rPr>
          <w:rFonts w:hint="eastAsia"/>
          <w:b/>
          <w:bCs/>
          <w:color w:val="FF0000"/>
          <w:szCs w:val="21"/>
          <w:u w:val="none"/>
        </w:rPr>
      </w:pPr>
    </w:p>
    <w:p>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ascii="Times New Roman" w:eastAsia="宋体"/>
              </w:rPr>
              <w:t>证件扫描件正面</w:t>
            </w:r>
          </w:p>
          <w:p>
            <w:pPr>
              <w:pStyle w:val="2"/>
              <w:jc w:val="center"/>
            </w:pPr>
          </w:p>
          <w:p>
            <w:pPr>
              <w:pStyle w:val="3"/>
              <w:jc w:val="center"/>
            </w:pPr>
          </w:p>
        </w:tc>
        <w:tc>
          <w:tcPr>
            <w:tcW w:w="4265" w:type="dxa"/>
          </w:tcPr>
          <w:p>
            <w:pPr>
              <w:jc w:val="center"/>
            </w:pPr>
            <w:r>
              <w:rPr>
                <w:rFonts w:hint="eastAsia" w:ascii="Times New Roman" w:eastAsia="宋体"/>
              </w:rPr>
              <w:t>证件扫描件反面</w:t>
            </w:r>
          </w:p>
          <w:p>
            <w:pPr>
              <w:pStyle w:val="2"/>
              <w:jc w:val="center"/>
            </w:pPr>
          </w:p>
          <w:p>
            <w:pPr>
              <w:pStyle w:val="3"/>
              <w:jc w:val="center"/>
            </w:pPr>
          </w:p>
        </w:tc>
      </w:tr>
    </w:tbl>
    <w:p>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7" w:name="_Hlk72092634"/>
      <w:r>
        <w:rPr>
          <w:rFonts w:hint="eastAsia" w:ascii="黑体" w:eastAsia="黑体"/>
          <w:kern w:val="0"/>
          <w:sz w:val="24"/>
          <w:szCs w:val="24"/>
        </w:rPr>
        <w:t>实质性条款响应情况表</w:t>
      </w:r>
      <w:bookmarkEnd w:id="37"/>
    </w:p>
    <w:p>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pPr>
        <w:snapToGrid w:val="0"/>
        <w:rPr>
          <w:rFonts w:hint="eastAsia" w:cs="Times New Roman" w:asciiTheme="minorEastAsia" w:hAnsiTheme="minorEastAsia"/>
          <w:b/>
          <w:sz w:val="24"/>
          <w:szCs w:val="24"/>
        </w:rPr>
      </w:pPr>
    </w:p>
    <w:tbl>
      <w:tblPr>
        <w:tblStyle w:val="18"/>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pPr>
              <w:jc w:val="center"/>
              <w:rPr>
                <w:rFonts w:hint="eastAsia"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pPr>
              <w:spacing w:line="300" w:lineRule="auto"/>
              <w:jc w:val="center"/>
              <w:rPr>
                <w:rFonts w:hint="eastAsia" w:ascii="宋体" w:hAnsi="宋体" w:eastAsia="宋体" w:cs="Times New Roman"/>
                <w:b/>
                <w:color w:val="FF0000"/>
                <w:kern w:val="0"/>
                <w:szCs w:val="21"/>
              </w:rPr>
            </w:pPr>
          </w:p>
        </w:tc>
      </w:tr>
    </w:tbl>
    <w:p>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pPr>
        <w:pStyle w:val="6"/>
        <w:jc w:val="center"/>
        <w:rPr>
          <w:rFonts w:hint="eastAsia"/>
          <w:sz w:val="24"/>
        </w:rPr>
      </w:pPr>
      <w:r>
        <w:rPr>
          <w:rFonts w:hint="eastAsia" w:ascii="黑体" w:eastAsia="黑体"/>
          <w:b w:val="0"/>
          <w:bCs w:val="0"/>
          <w:sz w:val="24"/>
          <w:szCs w:val="20"/>
        </w:rPr>
        <w:t>四、商务要求偏离表</w:t>
      </w:r>
    </w:p>
    <w:tbl>
      <w:tblPr>
        <w:tblStyle w:val="18"/>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pPr>
              <w:jc w:val="center"/>
              <w:rPr>
                <w:b/>
              </w:rPr>
            </w:pPr>
            <w:r>
              <w:rPr>
                <w:rFonts w:hint="eastAsia"/>
                <w:sz w:val="24"/>
              </w:rPr>
              <w:t>序号</w:t>
            </w:r>
          </w:p>
        </w:tc>
        <w:tc>
          <w:tcPr>
            <w:tcW w:w="1408" w:type="dxa"/>
            <w:vAlign w:val="center"/>
          </w:tcPr>
          <w:p>
            <w:pPr>
              <w:jc w:val="center"/>
              <w:rPr>
                <w:b/>
              </w:rPr>
            </w:pPr>
            <w:r>
              <w:rPr>
                <w:rFonts w:hint="eastAsia"/>
                <w:b/>
              </w:rPr>
              <w:t>商务需求项</w:t>
            </w:r>
          </w:p>
        </w:tc>
        <w:tc>
          <w:tcPr>
            <w:tcW w:w="4918" w:type="dxa"/>
            <w:vAlign w:val="center"/>
          </w:tcPr>
          <w:p>
            <w:pPr>
              <w:jc w:val="center"/>
              <w:rPr>
                <w:b/>
              </w:rPr>
            </w:pPr>
            <w:r>
              <w:rPr>
                <w:rFonts w:hint="eastAsia"/>
                <w:sz w:val="24"/>
              </w:rPr>
              <w:t>招标商务要求</w:t>
            </w:r>
          </w:p>
        </w:tc>
        <w:tc>
          <w:tcPr>
            <w:tcW w:w="973" w:type="dxa"/>
            <w:vAlign w:val="center"/>
          </w:tcPr>
          <w:p>
            <w:pPr>
              <w:jc w:val="center"/>
              <w:rPr>
                <w:b/>
              </w:rPr>
            </w:pPr>
            <w:r>
              <w:rPr>
                <w:rFonts w:hint="eastAsia"/>
                <w:sz w:val="24"/>
              </w:rPr>
              <w:t>投标商务响应</w:t>
            </w:r>
          </w:p>
        </w:tc>
        <w:tc>
          <w:tcPr>
            <w:tcW w:w="642" w:type="dxa"/>
            <w:vAlign w:val="center"/>
          </w:tcPr>
          <w:p>
            <w:pPr>
              <w:jc w:val="center"/>
              <w:rPr>
                <w:b/>
              </w:rPr>
            </w:pPr>
            <w:r>
              <w:rPr>
                <w:rFonts w:hint="eastAsia"/>
              </w:rPr>
              <w:t>偏离情况</w:t>
            </w:r>
          </w:p>
        </w:tc>
        <w:tc>
          <w:tcPr>
            <w:tcW w:w="540" w:type="dxa"/>
            <w:vAlign w:val="center"/>
          </w:tcPr>
          <w:p>
            <w:pPr>
              <w:jc w:val="center"/>
              <w:rPr>
                <w:b/>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rFonts w:hint="eastAsia"/>
                <w:bCs/>
              </w:rPr>
              <w:t>1</w:t>
            </w:r>
          </w:p>
        </w:tc>
        <w:tc>
          <w:tcPr>
            <w:tcW w:w="1408" w:type="dxa"/>
          </w:tcPr>
          <w:p>
            <w:pPr>
              <w:jc w:val="center"/>
            </w:pPr>
            <w:r>
              <w:rPr>
                <w:rFonts w:hint="eastAsia"/>
              </w:rPr>
              <w:t>*</w:t>
            </w:r>
            <w:r>
              <w:t>***</w:t>
            </w:r>
          </w:p>
        </w:tc>
        <w:tc>
          <w:tcPr>
            <w:tcW w:w="4918" w:type="dxa"/>
          </w:tcPr>
          <w:p>
            <w:pPr>
              <w:jc w:val="center"/>
              <w:rPr>
                <w:b/>
              </w:rPr>
            </w:pPr>
            <w:r>
              <w:rPr>
                <w:rFonts w:hint="eastAsia"/>
                <w:bCs/>
                <w:szCs w:val="21"/>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bCs/>
              </w:rPr>
              <w:t>2</w:t>
            </w:r>
          </w:p>
        </w:tc>
        <w:tc>
          <w:tcPr>
            <w:tcW w:w="1408" w:type="dxa"/>
          </w:tcPr>
          <w:p>
            <w:pPr>
              <w:jc w:val="center"/>
            </w:pPr>
            <w:r>
              <w:rPr>
                <w:rFonts w:hint="eastAsia"/>
              </w:rPr>
              <w:t>****</w:t>
            </w:r>
          </w:p>
        </w:tc>
        <w:tc>
          <w:tcPr>
            <w:tcW w:w="4918" w:type="dxa"/>
          </w:tcPr>
          <w:p>
            <w:pPr>
              <w:jc w:val="center"/>
              <w:rPr>
                <w:bCs/>
                <w:szCs w:val="21"/>
              </w:rP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pPr>
              <w:rPr>
                <w:bCs/>
                <w:szCs w:val="21"/>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rPr>
                <w:bCs/>
              </w:rP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pPr>
              <w:rPr>
                <w:bCs/>
                <w:szCs w:val="21"/>
              </w:rPr>
            </w:pP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bl>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pPr>
        <w:pStyle w:val="6"/>
        <w:jc w:val="center"/>
        <w:rPr>
          <w:rFonts w:hint="eastAsia"/>
          <w:sz w:val="24"/>
        </w:rPr>
      </w:pPr>
      <w:r>
        <w:rPr>
          <w:rFonts w:hint="eastAsia" w:ascii="黑体" w:eastAsia="黑体"/>
          <w:b w:val="0"/>
          <w:sz w:val="24"/>
          <w:szCs w:val="24"/>
        </w:rPr>
        <w:t>五、技术要求偏离表</w:t>
      </w:r>
    </w:p>
    <w:tbl>
      <w:tblPr>
        <w:tblStyle w:val="18"/>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pPr>
              <w:jc w:val="center"/>
              <w:rPr>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rStyle w:val="21"/>
                <w:b w:val="0"/>
                <w:bCs w:val="0"/>
                <w:color w:val="000000" w:themeColor="text1"/>
                <w:szCs w:val="21"/>
                <w14:textFill>
                  <w14:solidFill>
                    <w14:schemeClr w14:val="tx1"/>
                  </w14:solidFill>
                </w14:textFill>
              </w:rPr>
            </w:pPr>
          </w:p>
        </w:tc>
        <w:tc>
          <w:tcPr>
            <w:tcW w:w="710" w:type="dxa"/>
          </w:tcPr>
          <w:p>
            <w:pPr>
              <w:rPr>
                <w:rStyle w:val="21"/>
                <w:b w:val="0"/>
                <w:bCs w:val="0"/>
                <w:color w:val="000000" w:themeColor="text1"/>
                <w:szCs w:val="21"/>
                <w14:textFill>
                  <w14:solidFill>
                    <w14:schemeClr w14:val="tx1"/>
                  </w14:solidFill>
                </w14:textFill>
              </w:rPr>
            </w:pPr>
          </w:p>
        </w:tc>
        <w:tc>
          <w:tcPr>
            <w:tcW w:w="390" w:type="dxa"/>
          </w:tcPr>
          <w:p>
            <w:pPr>
              <w:rPr>
                <w:rStyle w:val="21"/>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b/>
                <w:bCs/>
                <w:color w:val="000000" w:themeColor="text1"/>
                <w:szCs w:val="21"/>
                <w14:textFill>
                  <w14:solidFill>
                    <w14:schemeClr w14:val="tx1"/>
                  </w14:solidFill>
                </w14:textFill>
              </w:rPr>
            </w:pPr>
            <w:r>
              <w:rPr>
                <w:rFonts w:hint="eastAsia"/>
              </w:rPr>
              <w:t>（填写相关内容）</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bl>
    <w:p>
      <w:pPr>
        <w:rPr>
          <w:sz w:val="24"/>
        </w:rPr>
      </w:pPr>
    </w:p>
    <w:p>
      <w:pPr>
        <w:rPr>
          <w:szCs w:val="21"/>
        </w:rPr>
      </w:pPr>
      <w:bookmarkStart w:id="38" w:name="_Hlk72095977"/>
      <w:r>
        <w:rPr>
          <w:rFonts w:hint="eastAsia"/>
          <w:szCs w:val="21"/>
        </w:rPr>
        <w:t>证明资料【如有的话，提供的证明资料应统一编号（排序），格式自定】</w:t>
      </w:r>
      <w:bookmarkEnd w:id="38"/>
      <w:r>
        <w:rPr>
          <w:rFonts w:hint="eastAsia"/>
          <w:szCs w:val="21"/>
        </w:rPr>
        <w:t>：</w:t>
      </w:r>
    </w:p>
    <w:p>
      <w:pPr>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39" w:name="_Hlk72094407"/>
      <w:r>
        <w:rPr>
          <w:rFonts w:hint="eastAsia"/>
          <w:bCs/>
          <w:szCs w:val="21"/>
        </w:rPr>
        <w:t>对应“用户需求书”中的“技术要求”章节</w:t>
      </w:r>
      <w:bookmarkEnd w:id="39"/>
      <w:r>
        <w:rPr>
          <w:rFonts w:hint="eastAsia"/>
          <w:bCs/>
          <w:szCs w:val="21"/>
        </w:rPr>
        <w:t>相关内容。</w:t>
      </w:r>
    </w:p>
    <w:p>
      <w:pPr>
        <w:pStyle w:val="15"/>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0" w:name="_Hlk72158270"/>
      <w:r>
        <w:rPr>
          <w:rFonts w:hint="eastAsia"/>
          <w:bCs/>
          <w:szCs w:val="21"/>
        </w:rPr>
        <w:t>“偏离情况”</w:t>
      </w:r>
      <w:bookmarkEnd w:id="40"/>
      <w:r>
        <w:rPr>
          <w:rFonts w:hint="eastAsia"/>
          <w:bCs/>
          <w:szCs w:val="21"/>
        </w:rPr>
        <w:t>一栏填写如实填写“正偏离”、“负偏离”或“无偏离”，其中：</w:t>
      </w:r>
      <w:bookmarkStart w:id="41" w:name="_Hlk72093866"/>
      <w:r>
        <w:rPr>
          <w:rFonts w:hint="eastAsia"/>
          <w:bCs/>
          <w:szCs w:val="21"/>
        </w:rPr>
        <w:t>“正偏离”表示“投标响应优于招标技术要求”，“负偏离”表示“投标响应不满足招标技术要求”，“无偏离”表示“投标响应与招标技术要求一致”</w:t>
      </w:r>
      <w:bookmarkEnd w:id="41"/>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42" w:name="_Hlk72096106"/>
      <w:r>
        <w:rPr>
          <w:rFonts w:hint="eastAsia"/>
          <w:bCs/>
          <w:szCs w:val="21"/>
        </w:rPr>
        <w:t>证明资料条款响应要求</w:t>
      </w:r>
      <w:bookmarkEnd w:id="4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3"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4" w:name="_Hlk73558164"/>
      <w:r>
        <w:rPr>
          <w:rFonts w:hint="eastAsia"/>
          <w:bCs/>
          <w:szCs w:val="21"/>
        </w:rPr>
        <w:t>且投标人在“偏离情况”一栏响应为“正偏离”或“无偏离”的，经评审委员会认定，将判定为负偏离。</w:t>
      </w:r>
      <w:bookmarkEnd w:id="43"/>
      <w:bookmarkEnd w:id="44"/>
    </w:p>
    <w:p>
      <w:pPr>
        <w:ind w:firstLine="420" w:firstLineChars="200"/>
        <w:rPr>
          <w:bCs/>
          <w:szCs w:val="21"/>
        </w:rPr>
      </w:pPr>
      <w:r>
        <w:rPr>
          <w:rFonts w:hint="eastAsia"/>
          <w:bCs/>
          <w:szCs w:val="21"/>
        </w:rPr>
        <w:t>6、</w:t>
      </w:r>
      <w:bookmarkStart w:id="45" w:name="_Hlk72096137"/>
      <w:r>
        <w:rPr>
          <w:rFonts w:hint="eastAsia"/>
          <w:bCs/>
          <w:szCs w:val="21"/>
        </w:rPr>
        <w:t>表后“证明资料”部分内容的编制</w:t>
      </w:r>
      <w:bookmarkEnd w:id="45"/>
      <w:r>
        <w:rPr>
          <w:rFonts w:hint="eastAsia"/>
          <w:bCs/>
          <w:szCs w:val="21"/>
        </w:rPr>
        <w:t>：提供的所有证明资料应当统一编号（排序），且证明资料的编号（顺序）、数量和名称（形式）均应与“说明”一栏所填内容保持一致（一一对应），以便评审委员会查看。</w:t>
      </w:r>
      <w:bookmarkStart w:id="46" w:name="_Hlk73558180"/>
      <w:r>
        <w:rPr>
          <w:rFonts w:hint="eastAsia"/>
          <w:bCs/>
          <w:szCs w:val="21"/>
        </w:rPr>
        <w:t>未按照招标文件要求在表后放置证明材料的供应商将承担不利后果，经评审委员会认定，相关技术要求将判定为负偏离。</w:t>
      </w:r>
      <w:bookmarkEnd w:id="46"/>
    </w:p>
    <w:p>
      <w:pPr>
        <w:ind w:firstLine="420" w:firstLineChars="200"/>
        <w:rPr>
          <w:bCs/>
          <w:szCs w:val="21"/>
        </w:rPr>
      </w:pPr>
      <w:r>
        <w:rPr>
          <w:rFonts w:hint="eastAsia"/>
          <w:bCs/>
          <w:szCs w:val="21"/>
        </w:rPr>
        <w:t>7、</w:t>
      </w:r>
      <w:bookmarkStart w:id="47" w:name="_Hlk72096176"/>
      <w:r>
        <w:rPr>
          <w:rFonts w:hint="eastAsia"/>
          <w:bCs/>
          <w:szCs w:val="21"/>
        </w:rPr>
        <w:t>证明资料的形式及其它具体要求</w:t>
      </w:r>
      <w:bookmarkEnd w:id="47"/>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（4）证明资料均要求原件备查。</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48"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8"/>
    </w:p>
    <w:p>
      <w:pPr>
        <w:pStyle w:val="6"/>
        <w:jc w:val="center"/>
        <w:rPr>
          <w:b/>
          <w:sz w:val="24"/>
        </w:rPr>
      </w:pPr>
    </w:p>
    <w:p>
      <w:pPr>
        <w:pStyle w:val="6"/>
        <w:numPr>
          <w:ilvl w:val="0"/>
          <w:numId w:val="5"/>
        </w:numPr>
        <w:jc w:val="center"/>
        <w:rPr>
          <w:rFonts w:hint="eastAsia" w:ascii="黑体" w:eastAsia="黑体"/>
          <w:b w:val="0"/>
          <w:sz w:val="24"/>
          <w:szCs w:val="24"/>
        </w:rPr>
      </w:pPr>
      <w:r>
        <w:rPr>
          <w:rFonts w:hint="eastAsia" w:ascii="黑体" w:eastAsia="黑体"/>
          <w:b w:val="0"/>
          <w:sz w:val="24"/>
          <w:szCs w:val="24"/>
        </w:rPr>
        <w:t>总体</w:t>
      </w:r>
      <w:r>
        <w:rPr>
          <w:rFonts w:hint="eastAsia" w:ascii="黑体" w:eastAsia="黑体"/>
          <w:b w:val="0"/>
          <w:sz w:val="24"/>
          <w:szCs w:val="24"/>
          <w:lang w:val="en-US" w:eastAsia="zh-CN"/>
        </w:rPr>
        <w:t>施工组织</w:t>
      </w:r>
      <w:r>
        <w:rPr>
          <w:rFonts w:hint="eastAsia" w:ascii="黑体" w:eastAsia="黑体"/>
          <w:b w:val="0"/>
          <w:sz w:val="24"/>
          <w:szCs w:val="24"/>
        </w:rPr>
        <w:t>方案</w:t>
      </w:r>
    </w:p>
    <w:p>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pPr>
        <w:pStyle w:val="6"/>
        <w:numPr>
          <w:ilvl w:val="0"/>
          <w:numId w:val="5"/>
        </w:numPr>
        <w:ind w:left="0" w:leftChars="0" w:firstLine="0" w:firstLineChars="0"/>
        <w:jc w:val="center"/>
        <w:rPr>
          <w:rFonts w:hint="eastAsia" w:ascii="黑体" w:eastAsia="黑体"/>
          <w:b w:val="0"/>
          <w:sz w:val="24"/>
          <w:szCs w:val="24"/>
        </w:rPr>
      </w:pPr>
      <w:r>
        <w:rPr>
          <w:rFonts w:hint="eastAsia" w:ascii="黑体" w:eastAsia="黑体"/>
          <w:b w:val="0"/>
          <w:sz w:val="24"/>
          <w:szCs w:val="24"/>
        </w:rPr>
        <w:t>售后服务方案</w:t>
      </w:r>
    </w:p>
    <w:p>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pPr>
        <w:numPr>
          <w:ilvl w:val="0"/>
          <w:numId w:val="0"/>
        </w:numPr>
        <w:ind w:leftChars="0"/>
        <w:rPr>
          <w:rFonts w:hint="eastAsia"/>
        </w:rPr>
      </w:pPr>
    </w:p>
    <w:p>
      <w:pPr>
        <w:pStyle w:val="6"/>
        <w:numPr>
          <w:ilvl w:val="0"/>
          <w:numId w:val="5"/>
        </w:numPr>
        <w:ind w:left="0" w:leftChars="0" w:firstLine="0" w:firstLineChars="0"/>
        <w:jc w:val="center"/>
        <w:rPr>
          <w:rFonts w:hint="eastAsia" w:ascii="黑体" w:eastAsia="黑体"/>
          <w:b w:val="0"/>
          <w:sz w:val="24"/>
          <w:szCs w:val="24"/>
        </w:rPr>
      </w:pPr>
      <w:r>
        <w:rPr>
          <w:rFonts w:hint="eastAsia" w:ascii="黑体" w:eastAsia="黑体"/>
          <w:b w:val="0"/>
          <w:sz w:val="24"/>
          <w:szCs w:val="24"/>
        </w:rPr>
        <w:t>拟安排项目负责人情况（仅限1人）</w:t>
      </w:r>
    </w:p>
    <w:p>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pPr>
        <w:numPr>
          <w:ilvl w:val="0"/>
          <w:numId w:val="0"/>
        </w:numPr>
        <w:ind w:leftChars="0"/>
        <w:rPr>
          <w:rFonts w:hint="eastAsia"/>
          <w:lang w:eastAsia="zh-CN"/>
        </w:rPr>
      </w:pPr>
    </w:p>
    <w:p>
      <w:pPr>
        <w:pStyle w:val="6"/>
        <w:numPr>
          <w:ilvl w:val="0"/>
          <w:numId w:val="5"/>
        </w:numPr>
        <w:ind w:left="0" w:leftChars="0" w:firstLine="0" w:firstLineChars="0"/>
        <w:jc w:val="center"/>
        <w:rPr>
          <w:rFonts w:hint="eastAsia" w:ascii="黑体" w:eastAsia="黑体"/>
          <w:b w:val="0"/>
          <w:sz w:val="24"/>
          <w:szCs w:val="24"/>
          <w:lang w:val="en-US" w:eastAsia="zh-CN"/>
        </w:rPr>
      </w:pPr>
      <w:r>
        <w:rPr>
          <w:rFonts w:hint="eastAsia" w:ascii="黑体" w:eastAsia="黑体"/>
          <w:b w:val="0"/>
          <w:sz w:val="24"/>
          <w:szCs w:val="24"/>
          <w:lang w:val="en-US" w:eastAsia="zh-CN"/>
        </w:rPr>
        <w:t>拟安排的项目主要团队成员（主要技术人员）情况（项目负责人除外）</w:t>
      </w:r>
    </w:p>
    <w:p>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pPr>
        <w:numPr>
          <w:ilvl w:val="0"/>
          <w:numId w:val="0"/>
        </w:numPr>
        <w:ind w:leftChars="0"/>
        <w:rPr>
          <w:rFonts w:hint="eastAsia"/>
          <w:lang w:eastAsia="zh-CN"/>
        </w:rPr>
      </w:pPr>
    </w:p>
    <w:p>
      <w:pPr>
        <w:pStyle w:val="6"/>
        <w:numPr>
          <w:ilvl w:val="0"/>
          <w:numId w:val="5"/>
        </w:numPr>
        <w:ind w:left="0" w:leftChars="0" w:firstLine="0" w:firstLineChars="0"/>
        <w:jc w:val="center"/>
        <w:rPr>
          <w:rFonts w:hint="eastAsia" w:ascii="黑体" w:eastAsia="黑体"/>
          <w:b w:val="0"/>
          <w:sz w:val="24"/>
          <w:szCs w:val="24"/>
        </w:rPr>
      </w:pPr>
      <w:r>
        <w:rPr>
          <w:rFonts w:hint="eastAsia" w:ascii="黑体" w:eastAsia="黑体"/>
          <w:b w:val="0"/>
          <w:sz w:val="24"/>
          <w:szCs w:val="24"/>
        </w:rPr>
        <w:t>投标人通过相关认证情况</w:t>
      </w:r>
    </w:p>
    <w:p>
      <w:pPr>
        <w:numPr>
          <w:ilvl w:val="0"/>
          <w:numId w:val="0"/>
        </w:numPr>
        <w:jc w:val="center"/>
        <w:rPr>
          <w:rFonts w:hint="eastAsia"/>
          <w:lang w:eastAsia="zh-CN"/>
        </w:rPr>
      </w:pPr>
      <w:r>
        <w:rPr>
          <w:rFonts w:hint="eastAsia"/>
          <w:b/>
          <w:bCs/>
          <w:color w:val="FF0000"/>
          <w:sz w:val="24"/>
          <w:szCs w:val="24"/>
          <w:lang w:val="en-US" w:eastAsia="zh-CN"/>
        </w:rPr>
        <w:t>（格式自拟）</w:t>
      </w:r>
    </w:p>
    <w:p>
      <w:pPr>
        <w:pStyle w:val="6"/>
        <w:numPr>
          <w:ilvl w:val="0"/>
          <w:numId w:val="5"/>
        </w:numPr>
        <w:ind w:left="0" w:leftChars="0" w:firstLine="0" w:firstLineChars="0"/>
        <w:jc w:val="center"/>
        <w:rPr>
          <w:rFonts w:hint="eastAsia" w:ascii="黑体" w:eastAsia="黑体"/>
          <w:b w:val="0"/>
          <w:sz w:val="24"/>
          <w:szCs w:val="24"/>
          <w:lang w:val="en-US" w:eastAsia="zh-CN"/>
        </w:rPr>
      </w:pPr>
      <w:r>
        <w:rPr>
          <w:rFonts w:hint="eastAsia" w:ascii="黑体" w:eastAsia="黑体"/>
          <w:b w:val="0"/>
          <w:sz w:val="24"/>
          <w:szCs w:val="24"/>
          <w:lang w:val="en-US" w:eastAsia="zh-CN"/>
        </w:rPr>
        <w:t>投标人自主知识产权产品（创新、设计）情况</w:t>
      </w:r>
    </w:p>
    <w:p>
      <w:pPr>
        <w:numPr>
          <w:ilvl w:val="0"/>
          <w:numId w:val="0"/>
        </w:numPr>
        <w:jc w:val="center"/>
        <w:rPr>
          <w:rFonts w:hint="eastAsia"/>
          <w:lang w:eastAsia="zh-CN"/>
        </w:rPr>
      </w:pPr>
      <w:r>
        <w:rPr>
          <w:rFonts w:hint="eastAsia"/>
          <w:b/>
          <w:bCs/>
          <w:color w:val="FF0000"/>
          <w:sz w:val="24"/>
          <w:szCs w:val="24"/>
          <w:lang w:val="en-US" w:eastAsia="zh-CN"/>
        </w:rPr>
        <w:t>（格式自拟）</w:t>
      </w:r>
    </w:p>
    <w:p>
      <w:pPr>
        <w:pStyle w:val="6"/>
        <w:numPr>
          <w:ilvl w:val="0"/>
          <w:numId w:val="5"/>
        </w:numPr>
        <w:ind w:left="0" w:leftChars="0" w:firstLine="0" w:firstLineChars="0"/>
        <w:jc w:val="center"/>
        <w:rPr>
          <w:rFonts w:hint="eastAsia" w:ascii="黑体" w:eastAsia="黑体"/>
          <w:b w:val="0"/>
          <w:sz w:val="24"/>
          <w:szCs w:val="24"/>
        </w:rPr>
      </w:pPr>
      <w:r>
        <w:rPr>
          <w:rFonts w:hint="eastAsia" w:ascii="黑体" w:eastAsia="黑体"/>
          <w:b w:val="0"/>
          <w:sz w:val="24"/>
          <w:szCs w:val="24"/>
        </w:rPr>
        <w:t>同类项目业绩</w:t>
      </w:r>
    </w:p>
    <w:p>
      <w:pPr>
        <w:numPr>
          <w:ilvl w:val="0"/>
          <w:numId w:val="0"/>
        </w:numPr>
        <w:jc w:val="center"/>
        <w:rPr>
          <w:rFonts w:hint="eastAsia"/>
          <w:lang w:eastAsia="zh-CN"/>
        </w:rPr>
      </w:pPr>
      <w:r>
        <w:rPr>
          <w:rFonts w:hint="eastAsia"/>
          <w:b/>
          <w:bCs/>
          <w:color w:val="FF0000"/>
          <w:sz w:val="24"/>
          <w:szCs w:val="24"/>
          <w:lang w:val="en-US" w:eastAsia="zh-CN"/>
        </w:rPr>
        <w:t>（格式自拟）</w:t>
      </w:r>
    </w:p>
    <w:p>
      <w:pPr>
        <w:pStyle w:val="6"/>
        <w:jc w:val="center"/>
        <w:rPr>
          <w:rFonts w:hint="eastAsia" w:ascii="黑体" w:hAnsi="宋体" w:eastAsia="黑体" w:cstheme="minorBidi"/>
          <w:b w:val="0"/>
          <w:bCs w:val="0"/>
          <w:kern w:val="2"/>
          <w:sz w:val="24"/>
          <w:szCs w:val="20"/>
          <w:lang w:val="en-US" w:eastAsia="zh-CN" w:bidi="ar-SA"/>
        </w:rPr>
      </w:pPr>
      <w:r>
        <w:rPr>
          <w:rFonts w:hint="eastAsia" w:ascii="黑体" w:eastAsia="黑体"/>
          <w:b w:val="0"/>
          <w:sz w:val="24"/>
          <w:szCs w:val="24"/>
          <w:lang w:val="en-US" w:eastAsia="zh-CN"/>
        </w:rPr>
        <w:t>十三、</w:t>
      </w:r>
      <w:r>
        <w:rPr>
          <w:rFonts w:hint="eastAsia" w:ascii="黑体" w:hAnsi="宋体" w:eastAsia="黑体" w:cstheme="minorBidi"/>
          <w:b w:val="0"/>
          <w:bCs w:val="0"/>
          <w:kern w:val="2"/>
          <w:sz w:val="24"/>
          <w:szCs w:val="20"/>
          <w:lang w:val="en-US" w:eastAsia="zh-CN" w:bidi="ar-SA"/>
        </w:rPr>
        <w:t>投标人认为需要加以说明的其他内容</w:t>
      </w:r>
    </w:p>
    <w:p>
      <w:pPr>
        <w:widowControl/>
        <w:jc w:val="center"/>
        <w:rPr>
          <w:rFonts w:hint="eastAsia" w:ascii="黑体" w:hAnsi="宋体" w:eastAsia="黑体"/>
          <w:kern w:val="0"/>
          <w:sz w:val="24"/>
          <w:szCs w:val="20"/>
        </w:rPr>
      </w:pP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（四）投标保证金不是从投标供应商基本账户转出的。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（一）投标供应商之间相互约定给予未中标的供应商利益补偿。</w:t>
      </w:r>
    </w:p>
    <w:p>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pPr>
        <w:spacing w:beforeLines="0" w:line="340" w:lineRule="exact"/>
        <w:ind w:firstLine="420" w:firstLineChars="200"/>
        <w:rPr>
          <w:color w:val="auto"/>
        </w:rPr>
      </w:pPr>
      <w:r>
        <w:rPr>
          <w:rFonts w:hint="eastAsia"/>
          <w:color w:val="auto"/>
        </w:rPr>
        <w:t>（四）不同投标供应商的投标文件或部分投标文件相互混装。</w:t>
      </w:r>
    </w:p>
    <w:p>
      <w:pPr>
        <w:spacing w:beforeLines="0" w:line="340" w:lineRule="exact"/>
        <w:ind w:firstLine="420" w:firstLineChars="200"/>
        <w:rPr>
          <w:color w:val="auto"/>
        </w:rPr>
      </w:pPr>
      <w:r>
        <w:rPr>
          <w:rFonts w:hint="eastAsia"/>
          <w:color w:val="auto"/>
        </w:rPr>
        <w:t>（五）不同投标供应商的投标文件内容存在非正常一致。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pPr>
        <w:spacing w:beforeLines="0" w:line="340" w:lineRule="exact"/>
        <w:ind w:firstLine="420" w:firstLineChars="200"/>
        <w:rPr>
          <w:color w:val="auto"/>
        </w:rPr>
      </w:pPr>
      <w:r>
        <w:rPr>
          <w:rFonts w:hint="eastAsia"/>
          <w:color w:val="auto"/>
        </w:rPr>
        <w:t>（七）不同投标人的投标报价呈规律性差异。</w:t>
      </w:r>
    </w:p>
    <w:p>
      <w:pPr>
        <w:spacing w:beforeLines="0" w:line="340" w:lineRule="exact"/>
        <w:ind w:firstLine="420" w:firstLineChars="200"/>
        <w:rPr>
          <w:color w:val="auto"/>
        </w:rPr>
      </w:pPr>
      <w:r>
        <w:rPr>
          <w:rFonts w:hint="eastAsia"/>
          <w:color w:val="auto"/>
        </w:rPr>
        <w:t>（八）不同投标人的投标保证金从同一单位或者个人的账户转出。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3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pPr>
        <w:pStyle w:val="51"/>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eastAsiaTheme="minorEastAsia"/>
          <w:kern w:val="0"/>
          <w:sz w:val="24"/>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pPr>
        <w:ind w:firstLine="720" w:firstLineChars="300"/>
        <w:rPr>
          <w:sz w:val="24"/>
        </w:rPr>
      </w:pPr>
    </w:p>
    <w:p>
      <w:pPr>
        <w:widowControl/>
        <w:spacing w:line="360" w:lineRule="auto"/>
        <w:jc w:val="left"/>
        <w:rPr>
          <w:rFonts w:eastAsiaTheme="minorEastAsia"/>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widowControl/>
        <w:jc w:val="center"/>
        <w:rPr>
          <w:rFonts w:ascii="黑体" w:hAnsi="宋体" w:eastAsia="黑体"/>
          <w:kern w:val="0"/>
          <w:sz w:val="24"/>
          <w:szCs w:val="20"/>
        </w:rPr>
      </w:pPr>
    </w:p>
    <w:p>
      <w:pPr>
        <w:spacing w:after="78" w:afterLines="25" w:line="300" w:lineRule="auto"/>
        <w:rPr>
          <w:rFonts w:ascii="Arial" w:hAnsi="Arial" w:eastAsia="宋体" w:cs="Times New Roman"/>
          <w:sz w:val="24"/>
          <w:szCs w:val="24"/>
        </w:rPr>
      </w:pPr>
    </w:p>
    <w:p>
      <w:pPr>
        <w:spacing w:after="78" w:afterLines="25" w:line="300" w:lineRule="auto"/>
        <w:rPr>
          <w:rFonts w:ascii="Arial" w:hAnsi="Arial" w:eastAsia="宋体" w:cs="Times New Roman"/>
          <w:sz w:val="24"/>
          <w:szCs w:val="24"/>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hint="eastAsia" w:ascii="宋体" w:hAnsi="宋体" w:eastAsia="黑体" w:cs="Times New Roman"/>
          <w:bCs/>
          <w:kern w:val="44"/>
          <w:sz w:val="28"/>
          <w:szCs w:val="44"/>
        </w:rPr>
      </w:pPr>
      <w:bookmarkStart w:id="49" w:name="_Hlk72574405"/>
      <w:r>
        <w:rPr>
          <w:rFonts w:hint="eastAsia"/>
          <w:b/>
          <w:sz w:val="24"/>
        </w:rPr>
        <w:t>（仅供参考，具体以项目需求及采购结果为准）</w:t>
      </w:r>
      <w:bookmarkEnd w:id="49"/>
    </w:p>
    <w:p>
      <w:pPr>
        <w:snapToGrid w:val="0"/>
        <w:spacing w:line="300" w:lineRule="auto"/>
        <w:jc w:val="center"/>
        <w:rPr>
          <w:rFonts w:hint="eastAsia" w:ascii="仿宋" w:hAnsi="仿宋" w:eastAsia="仿宋" w:cs="Times New Roman"/>
          <w:sz w:val="28"/>
          <w:szCs w:val="28"/>
        </w:rPr>
      </w:pP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0" w:name="_Toc22209"/>
    </w:p>
    <w:p>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0"/>
    </w:p>
    <w:p>
      <w:pPr>
        <w:keepNext/>
        <w:keepLines/>
        <w:adjustRightInd w:val="0"/>
        <w:snapToGrid w:val="0"/>
        <w:spacing w:line="400" w:lineRule="exact"/>
        <w:jc w:val="center"/>
        <w:outlineLvl w:val="1"/>
        <w:rPr>
          <w:rFonts w:hint="eastAsia" w:ascii="黑体" w:hAnsi="华文中宋" w:eastAsia="黑体" w:cs="Times New Roman"/>
          <w:sz w:val="28"/>
          <w:szCs w:val="28"/>
        </w:rPr>
      </w:pPr>
    </w:p>
    <w:p>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line="400" w:lineRule="exact"/>
        <w:rPr>
          <w:rFonts w:eastAsia="宋体"/>
        </w:rPr>
      </w:pP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pPr>
        <w:numPr>
          <w:ilvl w:val="0"/>
          <w:numId w:val="7"/>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6"/>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pPr>
        <w:numPr>
          <w:ilvl w:val="0"/>
          <w:numId w:val="8"/>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pPr>
        <w:rPr>
          <w:rFonts w:eastAsia="宋体"/>
        </w:rPr>
      </w:pPr>
      <w:r>
        <w:rPr>
          <w:rFonts w:hint="eastAsia" w:eastAsia="宋体"/>
        </w:rPr>
        <w:br w:type="page"/>
      </w:r>
    </w:p>
    <w:p>
      <w:pPr>
        <w:ind w:firstLine="420" w:firstLineChars="200"/>
        <w:rPr>
          <w:rFonts w:ascii="Times New Roman" w:hAnsi="Times New Roman" w:eastAsia="宋体" w:cs="Times New Roman"/>
          <w:szCs w:val="21"/>
        </w:rPr>
      </w:pPr>
    </w:p>
    <w:tbl>
      <w:tblPr>
        <w:tblStyle w:val="18"/>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pPr>
        <w:ind w:firstLine="527" w:firstLineChars="250"/>
        <w:rPr>
          <w:rFonts w:hint="eastAsia" w:ascii="宋体" w:hAnsi="宋体"/>
          <w:b/>
          <w:szCs w:val="21"/>
        </w:rPr>
      </w:pPr>
    </w:p>
    <w:p>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1" w:name="_Toc27624"/>
      <w:r>
        <w:rPr>
          <w:rFonts w:hint="eastAsia" w:ascii="黑体" w:hAnsi="黑体" w:eastAsia="黑体" w:cs="Times New Roman"/>
          <w:sz w:val="28"/>
          <w:szCs w:val="28"/>
        </w:rPr>
        <w:t>第二节 政府采购合同通用条款</w:t>
      </w:r>
      <w:bookmarkEnd w:id="51"/>
    </w:p>
    <w:p>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pPr>
        <w:numPr>
          <w:ilvl w:val="0"/>
          <w:numId w:val="10"/>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2"/>
      <w:r>
        <w:rPr>
          <w:rFonts w:hint="eastAsia" w:ascii="宋体" w:hAnsi="宋体" w:eastAsia="宋体"/>
          <w:szCs w:val="21"/>
        </w:rPr>
        <w:t>。</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pPr>
        <w:numPr>
          <w:ilvl w:val="0"/>
          <w:numId w:val="11"/>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pPr>
        <w:numPr>
          <w:ilvl w:val="0"/>
          <w:numId w:val="12"/>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3"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3"/>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eastAsia="宋体"/>
              </w:rPr>
            </w:pPr>
            <w:r>
              <w:rPr>
                <w:rFonts w:hint="eastAsia" w:ascii="宋体" w:hAnsi="宋体" w:eastAsia="宋体"/>
                <w:szCs w:val="21"/>
              </w:rPr>
              <w:t>第5.4款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货物质量缺陷</w:t>
            </w:r>
          </w:p>
          <w:p>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第二节</w:t>
            </w:r>
          </w:p>
          <w:p>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pPr>
              <w:adjustRightInd w:val="0"/>
              <w:snapToGrid w:val="0"/>
              <w:jc w:val="left"/>
              <w:rPr>
                <w:rFonts w:hint="eastAsia" w:ascii="宋体" w:hAnsi="宋体" w:eastAsia="宋体"/>
                <w:szCs w:val="21"/>
              </w:rPr>
            </w:pPr>
          </w:p>
        </w:tc>
      </w:tr>
    </w:tbl>
    <w:p>
      <w:pPr>
        <w:rPr>
          <w:rFonts w:eastAsia="宋体"/>
        </w:rPr>
      </w:pPr>
    </w:p>
    <w:p>
      <w:pPr>
        <w:widowControl/>
        <w:jc w:val="left"/>
        <w:rPr>
          <w:rFonts w:ascii="Arial" w:hAnsi="Arial" w:eastAsia="宋体" w:cs="Times New Roman"/>
          <w:color w:val="FF0000"/>
          <w:szCs w:val="24"/>
        </w:rPr>
      </w:pPr>
    </w:p>
    <w:p>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3"/>
        <w:keepNext/>
        <w:keepLines/>
        <w:numPr>
          <w:ilvl w:val="0"/>
          <w:numId w:val="13"/>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4" w:name="_Hlk72399513"/>
      <w:r>
        <w:rPr>
          <w:rFonts w:hint="eastAsia" w:asciiTheme="majorHAnsi" w:hAnsiTheme="majorHAnsi" w:eastAsiaTheme="majorEastAsia" w:cstheme="majorBidi"/>
          <w:b/>
          <w:bCs/>
          <w:sz w:val="28"/>
          <w:szCs w:val="28"/>
        </w:rPr>
        <w:t>总则</w:t>
      </w:r>
    </w:p>
    <w:bookmarkEnd w:id="54"/>
    <w:p>
      <w:pPr>
        <w:rPr>
          <w:rFonts w:hint="eastAsia" w:ascii="黑体" w:hAnsi="宋体" w:eastAsia="黑体"/>
          <w:sz w:val="24"/>
        </w:rPr>
      </w:pPr>
      <w:bookmarkStart w:id="55" w:name="_Hlk72439706"/>
      <w:r>
        <w:rPr>
          <w:rFonts w:hint="eastAsia" w:ascii="黑体" w:hAnsi="宋体" w:eastAsia="黑体"/>
          <w:sz w:val="24"/>
        </w:rPr>
        <w:t>1. 通用条款说明</w:t>
      </w:r>
    </w:p>
    <w:p>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6" w:name="_Hlk72399729"/>
      <w:r>
        <w:rPr>
          <w:rFonts w:hint="eastAsia" w:ascii="宋体" w:hAnsi="宋体"/>
          <w:szCs w:val="21"/>
        </w:rPr>
        <w:t>如有需要，政府集中采购机构可以对通用条款的内容进行补充。</w:t>
      </w:r>
      <w:bookmarkEnd w:id="56"/>
    </w:p>
    <w:p>
      <w:pPr>
        <w:ind w:firstLine="411" w:firstLineChars="196"/>
        <w:rPr>
          <w:rFonts w:hint="eastAsia" w:ascii="宋体" w:hAnsi="宋体"/>
          <w:szCs w:val="21"/>
        </w:rPr>
      </w:pPr>
      <w:r>
        <w:rPr>
          <w:rFonts w:hint="eastAsia" w:ascii="宋体" w:hAnsi="宋体"/>
          <w:szCs w:val="21"/>
        </w:rPr>
        <w:t>1.2招标文件分为第一册“专用条款”和第二册“通用条款”。</w:t>
      </w:r>
    </w:p>
    <w:p>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pPr>
        <w:rPr>
          <w:rFonts w:hint="eastAsia" w:ascii="黑体" w:hAnsi="宋体" w:eastAsia="黑体"/>
          <w:sz w:val="24"/>
        </w:rPr>
      </w:pPr>
      <w:r>
        <w:rPr>
          <w:rFonts w:hint="eastAsia" w:ascii="黑体" w:hAnsi="宋体" w:eastAsia="黑体"/>
          <w:sz w:val="24"/>
        </w:rPr>
        <w:t>3．定义</w:t>
      </w:r>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3.6“合同”指由本次招标所产生的合同或合约文件；</w:t>
      </w:r>
    </w:p>
    <w:p>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pPr>
        <w:rPr>
          <w:rFonts w:hint="eastAsia" w:ascii="黑体" w:hAnsi="宋体" w:eastAsia="黑体"/>
          <w:sz w:val="24"/>
        </w:rPr>
      </w:pPr>
      <w:r>
        <w:rPr>
          <w:rFonts w:hint="eastAsia" w:ascii="黑体" w:hAnsi="宋体" w:eastAsia="黑体"/>
          <w:sz w:val="24"/>
        </w:rPr>
        <w:t xml:space="preserve">4. </w:t>
      </w:r>
      <w:bookmarkStart w:id="57" w:name="_Hlk72398643"/>
      <w:r>
        <w:rPr>
          <w:rFonts w:hint="eastAsia" w:ascii="黑体" w:hAnsi="宋体" w:eastAsia="黑体"/>
          <w:sz w:val="24"/>
        </w:rPr>
        <w:t>政府采购供应商责任</w:t>
      </w:r>
    </w:p>
    <w:p>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hint="eastAsia" w:ascii="黑体" w:hAnsi="宋体" w:eastAsia="黑体"/>
          <w:sz w:val="24"/>
        </w:rPr>
      </w:pPr>
      <w:r>
        <w:rPr>
          <w:rFonts w:hint="eastAsia" w:ascii="黑体" w:hAnsi="宋体" w:eastAsia="黑体"/>
          <w:sz w:val="24"/>
        </w:rPr>
        <w:t>5．投标人参加政府采购的条件</w:t>
      </w:r>
    </w:p>
    <w:p>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ind w:firstLine="411" w:firstLineChars="196"/>
        <w:rPr>
          <w:rFonts w:hint="eastAsia" w:ascii="宋体" w:hAnsi="宋体"/>
          <w:szCs w:val="21"/>
        </w:rPr>
      </w:pPr>
      <w:r>
        <w:rPr>
          <w:rFonts w:hint="eastAsia" w:ascii="宋体" w:hAnsi="宋体"/>
          <w:szCs w:val="21"/>
        </w:rPr>
        <w:t>5.2投标人资格要求</w:t>
      </w:r>
    </w:p>
    <w:p>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hint="eastAsia" w:ascii="宋体" w:hAnsi="宋体"/>
          <w:szCs w:val="21"/>
        </w:rPr>
      </w:pPr>
      <w:r>
        <w:rPr>
          <w:rFonts w:hint="eastAsia" w:ascii="宋体" w:hAnsi="宋体"/>
          <w:szCs w:val="21"/>
        </w:rPr>
        <w:t>5.3联合体投标</w:t>
      </w:r>
    </w:p>
    <w:p>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hint="eastAsia" w:ascii="宋体" w:hAnsi="宋体"/>
        </w:rPr>
      </w:pPr>
      <w:r>
        <w:rPr>
          <w:rFonts w:hint="eastAsia" w:ascii="宋体" w:hAnsi="宋体"/>
        </w:rPr>
        <w:t>（2）在投标截止前，投标联合体各方均应注册成政府集中采购机构供应商；</w:t>
      </w:r>
    </w:p>
    <w:p>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pPr>
        <w:rPr>
          <w:rFonts w:hint="eastAsia" w:ascii="黑体" w:hAnsi="宋体" w:eastAsia="黑体"/>
          <w:sz w:val="24"/>
        </w:rPr>
      </w:pPr>
      <w:r>
        <w:rPr>
          <w:rFonts w:hint="eastAsia" w:ascii="黑体" w:hAnsi="宋体" w:eastAsia="黑体"/>
          <w:sz w:val="24"/>
        </w:rPr>
        <w:t>6．政策导向</w:t>
      </w:r>
    </w:p>
    <w:p>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eastAsia="宋体"/>
        </w:rPr>
      </w:pPr>
      <w:r>
        <w:rPr>
          <w:rFonts w:hint="eastAsia" w:ascii="宋体" w:hAnsi="宋体"/>
        </w:rPr>
        <w:t>6.3  本项目支持投标人性别平等的相关政策。</w:t>
      </w:r>
    </w:p>
    <w:p>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8"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8"/>
    </w:p>
    <w:p>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pPr>
        <w:rPr>
          <w:rFonts w:hint="eastAsia" w:ascii="黑体" w:hAnsi="宋体" w:eastAsia="黑体"/>
          <w:sz w:val="24"/>
        </w:rPr>
      </w:pPr>
      <w:r>
        <w:rPr>
          <w:rFonts w:hint="eastAsia" w:ascii="黑体" w:hAnsi="宋体" w:eastAsia="黑体"/>
          <w:sz w:val="24"/>
        </w:rPr>
        <w:t>8．投标费用</w:t>
      </w:r>
    </w:p>
    <w:p>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pPr>
        <w:rPr>
          <w:rFonts w:hint="eastAsia" w:ascii="黑体" w:hAnsi="宋体" w:eastAsia="黑体"/>
          <w:sz w:val="24"/>
        </w:rPr>
      </w:pPr>
      <w:r>
        <w:rPr>
          <w:rFonts w:hint="eastAsia" w:ascii="黑体" w:hAnsi="宋体" w:eastAsia="黑体"/>
          <w:sz w:val="24"/>
        </w:rPr>
        <w:t>9．踏勘现场</w:t>
      </w:r>
    </w:p>
    <w:p>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7"/>
    <w:p>
      <w:pPr>
        <w:ind w:firstLine="411" w:firstLineChars="196"/>
        <w:rPr>
          <w:rFonts w:hint="eastAsia" w:ascii="宋体" w:hAnsi="宋体"/>
        </w:rPr>
      </w:pPr>
    </w:p>
    <w:p>
      <w:pPr>
        <w:pStyle w:val="5"/>
        <w:numPr>
          <w:ilvl w:val="0"/>
          <w:numId w:val="14"/>
        </w:numPr>
        <w:spacing w:before="156" w:beforeLines="50" w:after="156" w:afterLines="50"/>
        <w:ind w:left="562" w:hanging="562"/>
        <w:rPr>
          <w:sz w:val="28"/>
          <w:szCs w:val="28"/>
        </w:rPr>
      </w:pPr>
      <w:r>
        <w:rPr>
          <w:rFonts w:hint="eastAsia"/>
          <w:sz w:val="28"/>
          <w:szCs w:val="28"/>
        </w:rPr>
        <w:t>招标文件</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9" w:name="_Hlk72399819"/>
      <w:r>
        <w:rPr>
          <w:rFonts w:hint="eastAsia" w:ascii="黑体" w:hAnsi="宋体" w:eastAsia="黑体"/>
          <w:sz w:val="24"/>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hint="eastAsia" w:ascii="宋体" w:hAnsi="宋体"/>
          <w:szCs w:val="21"/>
        </w:rPr>
      </w:pPr>
      <w:r>
        <w:rPr>
          <w:rFonts w:hint="eastAsia" w:ascii="宋体" w:hAnsi="宋体"/>
          <w:szCs w:val="21"/>
        </w:rPr>
        <w:t>招标文件包括下列内容：</w:t>
      </w:r>
    </w:p>
    <w:p>
      <w:pPr>
        <w:ind w:left="420" w:leftChars="200" w:firstLine="413" w:firstLineChars="196"/>
        <w:rPr>
          <w:rFonts w:hint="eastAsia" w:ascii="宋体" w:hAnsi="宋体"/>
          <w:b/>
          <w:szCs w:val="21"/>
        </w:rPr>
      </w:pPr>
      <w:r>
        <w:rPr>
          <w:rFonts w:hint="eastAsia" w:ascii="宋体" w:hAnsi="宋体"/>
          <w:b/>
          <w:szCs w:val="21"/>
        </w:rPr>
        <w:t>第一册  专用条款</w:t>
      </w:r>
    </w:p>
    <w:p>
      <w:pPr>
        <w:ind w:left="1079" w:leftChars="514"/>
        <w:rPr>
          <w:rFonts w:hint="eastAsia" w:ascii="宋体" w:hAnsi="宋体"/>
          <w:b/>
          <w:szCs w:val="21"/>
        </w:rPr>
      </w:pPr>
      <w:r>
        <w:rPr>
          <w:rFonts w:hint="eastAsia" w:ascii="宋体" w:hAnsi="宋体"/>
          <w:b/>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第三章  用户需求书</w:t>
      </w:r>
    </w:p>
    <w:p>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hint="eastAsia" w:ascii="宋体" w:hAnsi="宋体"/>
          <w:szCs w:val="21"/>
        </w:rPr>
      </w:pPr>
      <w:r>
        <w:rPr>
          <w:rFonts w:hint="eastAsia" w:ascii="宋体" w:hAnsi="宋体"/>
          <w:szCs w:val="21"/>
        </w:rPr>
        <w:t>第五章  合同条款及格式</w:t>
      </w:r>
    </w:p>
    <w:p>
      <w:pPr>
        <w:ind w:left="420" w:leftChars="200" w:firstLine="413" w:firstLineChars="196"/>
        <w:rPr>
          <w:rFonts w:hint="eastAsia" w:ascii="宋体" w:hAnsi="宋体"/>
          <w:b/>
          <w:szCs w:val="21"/>
        </w:rPr>
      </w:pPr>
      <w:r>
        <w:rPr>
          <w:rFonts w:hint="eastAsia" w:ascii="宋体" w:hAnsi="宋体"/>
          <w:b/>
          <w:szCs w:val="21"/>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left="630" w:leftChars="300" w:firstLine="411" w:firstLineChars="196"/>
        <w:rPr>
          <w:rFonts w:hint="eastAsia" w:ascii="宋体" w:hAnsi="宋体"/>
          <w:szCs w:val="21"/>
        </w:rPr>
      </w:pPr>
      <w:r>
        <w:rPr>
          <w:rFonts w:hint="eastAsia" w:ascii="宋体" w:hAnsi="宋体"/>
          <w:szCs w:val="21"/>
        </w:rPr>
        <w:t>第十一章  质疑处理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9"/>
    </w:p>
    <w:p>
      <w:pPr>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投标文件的编制</w:t>
      </w:r>
    </w:p>
    <w:p>
      <w:pPr>
        <w:rPr>
          <w:rFonts w:hint="eastAsia" w:ascii="黑体" w:hAnsi="宋体" w:eastAsia="黑体"/>
          <w:sz w:val="24"/>
        </w:rPr>
      </w:pPr>
      <w:r>
        <w:rPr>
          <w:rFonts w:hint="eastAsia" w:ascii="黑体" w:hAnsi="宋体" w:eastAsia="黑体"/>
          <w:sz w:val="24"/>
        </w:rPr>
        <w:t>14．</w:t>
      </w:r>
      <w:bookmarkStart w:id="60" w:name="_Hlk72400236"/>
      <w:r>
        <w:rPr>
          <w:rFonts w:hint="eastAsia" w:ascii="黑体" w:hAnsi="宋体" w:eastAsia="黑体"/>
          <w:sz w:val="24"/>
        </w:rPr>
        <w:t>投标文件的语言及度量单位</w:t>
      </w:r>
    </w:p>
    <w:p>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0"/>
    <w:p>
      <w:pPr>
        <w:rPr>
          <w:rFonts w:hint="eastAsia" w:ascii="黑体" w:hAnsi="宋体" w:eastAsia="黑体"/>
          <w:sz w:val="24"/>
        </w:rPr>
      </w:pPr>
      <w:r>
        <w:rPr>
          <w:rFonts w:hint="eastAsia" w:ascii="黑体" w:hAnsi="宋体" w:eastAsia="黑体"/>
          <w:sz w:val="24"/>
        </w:rPr>
        <w:t>15．</w:t>
      </w:r>
      <w:bookmarkStart w:id="61" w:name="_Hlk72401567"/>
      <w:r>
        <w:rPr>
          <w:rFonts w:hint="eastAsia" w:ascii="黑体" w:hAnsi="宋体" w:eastAsia="黑体"/>
          <w:sz w:val="24"/>
        </w:rPr>
        <w:t>投标文件的组成</w:t>
      </w:r>
    </w:p>
    <w:p>
      <w:pPr>
        <w:ind w:firstLine="411" w:firstLineChars="196"/>
        <w:rPr>
          <w:rFonts w:hint="eastAsia" w:ascii="宋体" w:hAnsi="宋体"/>
          <w:szCs w:val="21"/>
        </w:rPr>
      </w:pPr>
      <w:r>
        <w:rPr>
          <w:rFonts w:hint="eastAsia" w:ascii="宋体" w:hAnsi="宋体"/>
          <w:szCs w:val="21"/>
        </w:rPr>
        <w:t>具体内容在招标文件专用条款中进行规定。</w:t>
      </w:r>
    </w:p>
    <w:p>
      <w:pPr>
        <w:rPr>
          <w:rFonts w:hint="eastAsia" w:ascii="黑体" w:hAnsi="宋体" w:eastAsia="黑体"/>
          <w:sz w:val="24"/>
        </w:rPr>
      </w:pPr>
      <w:r>
        <w:rPr>
          <w:rFonts w:ascii="黑体" w:hAnsi="宋体" w:eastAsia="黑体"/>
          <w:sz w:val="24"/>
        </w:rPr>
        <w:t>16．投标文件格式</w:t>
      </w:r>
    </w:p>
    <w:p>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hint="eastAsia" w:ascii="黑体" w:hAnsi="宋体" w:eastAsia="黑体"/>
          <w:sz w:val="24"/>
        </w:rPr>
      </w:pPr>
      <w:r>
        <w:rPr>
          <w:rFonts w:hint="eastAsia" w:ascii="黑体" w:hAnsi="宋体" w:eastAsia="黑体"/>
          <w:sz w:val="24"/>
        </w:rPr>
        <w:t>17．投标货币</w:t>
      </w:r>
    </w:p>
    <w:p>
      <w:pPr>
        <w:ind w:firstLine="411" w:firstLineChars="196"/>
        <w:rPr>
          <w:rFonts w:hint="eastAsia" w:ascii="宋体" w:hAnsi="宋体"/>
          <w:szCs w:val="21"/>
        </w:rPr>
      </w:pPr>
      <w:r>
        <w:rPr>
          <w:rFonts w:hint="eastAsia" w:ascii="宋体" w:hAnsi="宋体"/>
          <w:szCs w:val="21"/>
        </w:rPr>
        <w:t>本项目的投标报价应以人民币计。</w:t>
      </w:r>
    </w:p>
    <w:bookmarkEnd w:id="61"/>
    <w:p>
      <w:pPr>
        <w:rPr>
          <w:rFonts w:hint="eastAsia" w:ascii="黑体" w:hAnsi="宋体" w:eastAsia="黑体"/>
          <w:sz w:val="24"/>
        </w:rPr>
      </w:pPr>
      <w:r>
        <w:rPr>
          <w:rFonts w:hint="eastAsia" w:ascii="黑体" w:hAnsi="宋体" w:eastAsia="黑体"/>
          <w:sz w:val="24"/>
        </w:rPr>
        <w:t>18．</w:t>
      </w:r>
      <w:bookmarkStart w:id="62" w:name="_Hlk72401735"/>
      <w:r>
        <w:rPr>
          <w:rFonts w:hint="eastAsia" w:ascii="黑体" w:hAnsi="宋体" w:eastAsia="黑体"/>
          <w:sz w:val="24"/>
        </w:rPr>
        <w:t>证明投标文件投标技术方案的合格性和符合招标文件规定的文件要求</w:t>
      </w:r>
    </w:p>
    <w:p>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szCs w:val="21"/>
        </w:rPr>
      </w:pPr>
      <w:r>
        <w:rPr>
          <w:rFonts w:hint="eastAsia" w:ascii="宋体" w:hAnsi="宋体"/>
          <w:szCs w:val="21"/>
        </w:rPr>
        <w:t>18.2.1主要技术指标和性能的详细说明。</w:t>
      </w:r>
    </w:p>
    <w:p>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2"/>
    <w:p>
      <w:pPr>
        <w:rPr>
          <w:rFonts w:hint="eastAsia" w:ascii="黑体" w:hAnsi="宋体" w:eastAsia="黑体"/>
          <w:sz w:val="24"/>
        </w:rPr>
      </w:pPr>
      <w:r>
        <w:rPr>
          <w:rFonts w:hint="eastAsia" w:ascii="黑体" w:hAnsi="宋体" w:eastAsia="黑体"/>
          <w:sz w:val="24"/>
        </w:rPr>
        <w:t>19．</w:t>
      </w:r>
      <w:bookmarkStart w:id="63" w:name="_Hlk72402034"/>
      <w:r>
        <w:rPr>
          <w:rFonts w:hint="eastAsia" w:ascii="黑体" w:hAnsi="宋体" w:eastAsia="黑体"/>
          <w:sz w:val="24"/>
        </w:rPr>
        <w:t>投标文件其他证明文件的要求</w:t>
      </w:r>
    </w:p>
    <w:p>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4"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4"/>
    <w:p>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黑体" w:hAnsi="宋体" w:eastAsia="黑体"/>
          <w:sz w:val="24"/>
        </w:rPr>
      </w:pPr>
      <w:r>
        <w:rPr>
          <w:rFonts w:hint="eastAsia" w:ascii="黑体" w:hAnsi="宋体" w:eastAsia="黑体"/>
          <w:sz w:val="24"/>
        </w:rPr>
        <w:t>20．投标有效期</w:t>
      </w:r>
    </w:p>
    <w:bookmarkEnd w:id="63"/>
    <w:p>
      <w:pPr>
        <w:ind w:firstLine="411" w:firstLineChars="196"/>
        <w:rPr>
          <w:rFonts w:hint="eastAsia" w:ascii="宋体" w:hAnsi="宋体"/>
          <w:szCs w:val="21"/>
        </w:rPr>
      </w:pPr>
      <w:bookmarkStart w:id="6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5"/>
    <w:p>
      <w:pPr>
        <w:rPr>
          <w:rFonts w:hint="eastAsia" w:ascii="黑体" w:hAnsi="宋体" w:eastAsia="黑体"/>
          <w:sz w:val="24"/>
        </w:rPr>
      </w:pPr>
      <w:r>
        <w:rPr>
          <w:rFonts w:hint="eastAsia" w:ascii="黑体" w:hAnsi="宋体" w:eastAsia="黑体"/>
          <w:sz w:val="24"/>
        </w:rPr>
        <w:t>21．</w:t>
      </w:r>
      <w:bookmarkStart w:id="66" w:name="_Hlk72402325"/>
      <w:r>
        <w:rPr>
          <w:rFonts w:hint="eastAsia" w:ascii="黑体" w:hAnsi="宋体" w:eastAsia="黑体"/>
          <w:sz w:val="24"/>
        </w:rPr>
        <w:t xml:space="preserve">关于投标保证金 </w:t>
      </w:r>
    </w:p>
    <w:p>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hint="eastAsia" w:ascii="黑体" w:hAnsi="宋体" w:eastAsia="黑体"/>
          <w:sz w:val="24"/>
        </w:rPr>
      </w:pPr>
      <w:r>
        <w:rPr>
          <w:rFonts w:hint="eastAsia" w:ascii="黑体" w:hAnsi="宋体" w:eastAsia="黑体"/>
          <w:sz w:val="24"/>
        </w:rPr>
        <w:t>22．投标人的替代方案</w:t>
      </w:r>
    </w:p>
    <w:p>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6"/>
    <w:p>
      <w:pPr>
        <w:rPr>
          <w:rFonts w:hint="eastAsia" w:ascii="黑体" w:hAnsi="宋体" w:eastAsia="黑体"/>
          <w:sz w:val="24"/>
        </w:rPr>
      </w:pPr>
      <w:r>
        <w:rPr>
          <w:rFonts w:hint="eastAsia" w:ascii="黑体" w:hAnsi="宋体" w:eastAsia="黑体"/>
          <w:sz w:val="24"/>
        </w:rPr>
        <w:t>23．</w:t>
      </w:r>
      <w:bookmarkStart w:id="67"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w:t>
      </w:r>
    </w:p>
    <w:p>
      <w:pPr>
        <w:ind w:firstLine="411" w:firstLineChars="196"/>
        <w:rPr>
          <w:rFonts w:hint="eastAsia" w:ascii="宋体" w:hAnsi="宋体"/>
        </w:rPr>
      </w:pPr>
      <w:r>
        <w:rPr>
          <w:rFonts w:hint="eastAsia" w:ascii="宋体" w:hAnsi="宋体"/>
        </w:rPr>
        <w:t>23.2投标人在使用《投标书编制软件》编制投标书时须注意：</w:t>
      </w:r>
    </w:p>
    <w:p>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hint="eastAsia" w:ascii="宋体" w:hAnsi="宋体"/>
        </w:rPr>
      </w:pPr>
      <w:r>
        <w:rPr>
          <w:rFonts w:hint="eastAsia" w:ascii="宋体" w:hAnsi="宋体"/>
        </w:rPr>
        <w:t>23.3电报、电话、传真形式的投标概不接受。</w:t>
      </w:r>
    </w:p>
    <w:p>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7"/>
    </w:p>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投标文件的递交</w:t>
      </w:r>
    </w:p>
    <w:p>
      <w:pPr>
        <w:rPr>
          <w:rFonts w:hint="eastAsia" w:ascii="黑体" w:hAnsi="宋体" w:eastAsia="黑体"/>
          <w:sz w:val="24"/>
        </w:rPr>
      </w:pPr>
      <w:bookmarkStart w:id="68" w:name="_Hlk72405459"/>
      <w:r>
        <w:rPr>
          <w:rFonts w:hint="eastAsia" w:ascii="黑体" w:hAnsi="宋体" w:eastAsia="黑体"/>
          <w:sz w:val="24"/>
        </w:rPr>
        <w:t>24．投标文件的保密</w:t>
      </w:r>
    </w:p>
    <w:p>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pPr>
        <w:rPr>
          <w:rFonts w:hint="eastAsia" w:ascii="宋体" w:hAnsi="宋体"/>
          <w:b/>
        </w:rPr>
      </w:pPr>
      <w:r>
        <w:rPr>
          <w:rFonts w:hint="eastAsia" w:ascii="宋体" w:hAnsi="宋体"/>
          <w:b/>
        </w:rPr>
        <w:t>24.2若采购项目出现延期情况：</w:t>
      </w:r>
    </w:p>
    <w:p>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hint="eastAsia" w:ascii="黑体" w:hAnsi="宋体" w:eastAsia="黑体"/>
          <w:sz w:val="24"/>
        </w:rPr>
      </w:pPr>
      <w:r>
        <w:rPr>
          <w:rFonts w:hint="eastAsia" w:ascii="黑体" w:hAnsi="宋体" w:eastAsia="黑体"/>
          <w:sz w:val="24"/>
        </w:rPr>
        <w:t>25．上传投标文件及投标截止日期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hint="eastAsia" w:ascii="宋体" w:hAnsi="宋体"/>
        </w:rPr>
      </w:pPr>
    </w:p>
    <w:p>
      <w:pPr>
        <w:ind w:firstLine="411" w:firstLineChars="196"/>
        <w:rPr>
          <w:rFonts w:hint="eastAsia" w:ascii="宋体" w:hAnsi="宋体"/>
        </w:rPr>
      </w:pPr>
    </w:p>
    <w:bookmarkEnd w:id="68"/>
    <w:p>
      <w:pPr>
        <w:rPr>
          <w:rFonts w:hint="eastAsia" w:ascii="黑体" w:hAnsi="宋体" w:eastAsia="黑体"/>
          <w:sz w:val="24"/>
        </w:rPr>
      </w:pPr>
      <w:r>
        <w:rPr>
          <w:rFonts w:hint="eastAsia" w:ascii="黑体" w:hAnsi="宋体" w:eastAsia="黑体"/>
          <w:sz w:val="24"/>
        </w:rPr>
        <w:t>26. 样品、现场演示、方案讲解</w:t>
      </w:r>
    </w:p>
    <w:p>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pPr>
        <w:rPr>
          <w:rFonts w:hint="eastAsia" w:ascii="黑体" w:hAnsi="宋体" w:eastAsia="黑体"/>
          <w:sz w:val="24"/>
        </w:rPr>
      </w:pPr>
      <w:bookmarkStart w:id="69"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69"/>
    <w:p>
      <w:pPr>
        <w:pStyle w:val="5"/>
        <w:numPr>
          <w:ilvl w:val="0"/>
          <w:numId w:val="14"/>
        </w:numPr>
        <w:spacing w:before="156" w:beforeLines="50" w:after="156" w:afterLines="50"/>
        <w:ind w:left="562" w:hanging="562"/>
        <w:rPr>
          <w:sz w:val="28"/>
          <w:szCs w:val="28"/>
        </w:rPr>
      </w:pPr>
      <w:r>
        <w:rPr>
          <w:rFonts w:hint="eastAsia"/>
          <w:sz w:val="28"/>
          <w:szCs w:val="28"/>
        </w:rPr>
        <w:t>开标</w:t>
      </w:r>
    </w:p>
    <w:p>
      <w:pPr>
        <w:rPr>
          <w:rFonts w:hint="eastAsia" w:ascii="黑体" w:hAnsi="宋体" w:eastAsia="黑体"/>
          <w:sz w:val="24"/>
        </w:rPr>
      </w:pPr>
      <w:r>
        <w:rPr>
          <w:rFonts w:hint="eastAsia" w:ascii="黑体" w:hAnsi="宋体" w:eastAsia="黑体"/>
          <w:sz w:val="24"/>
        </w:rPr>
        <w:t>28．开标</w:t>
      </w:r>
    </w:p>
    <w:p>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评审要求</w:t>
      </w:r>
    </w:p>
    <w:p>
      <w:pPr>
        <w:rPr>
          <w:rFonts w:hint="eastAsia" w:ascii="黑体" w:hAnsi="宋体" w:eastAsia="黑体"/>
          <w:sz w:val="24"/>
        </w:rPr>
      </w:pPr>
      <w:r>
        <w:rPr>
          <w:rFonts w:hint="eastAsia" w:ascii="黑体" w:hAnsi="宋体" w:eastAsia="黑体"/>
          <w:sz w:val="24"/>
        </w:rPr>
        <w:t>29．评审委员会组成</w:t>
      </w:r>
    </w:p>
    <w:p>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70"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0"/>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hint="eastAsia" w:ascii="宋体" w:hAnsi="宋体"/>
        </w:rPr>
      </w:pPr>
      <w:r>
        <w:rPr>
          <w:rFonts w:hint="eastAsia" w:ascii="宋体" w:hAnsi="宋体"/>
        </w:rPr>
        <w:t>29.2评审定标应当遵循公平、公正、科学、择优的原则。</w:t>
      </w:r>
    </w:p>
    <w:p>
      <w:pPr>
        <w:ind w:firstLine="411" w:firstLineChars="196"/>
        <w:rPr>
          <w:rFonts w:hint="eastAsia" w:ascii="宋体" w:hAnsi="宋体"/>
        </w:rPr>
      </w:pPr>
      <w:r>
        <w:rPr>
          <w:rFonts w:hint="eastAsia" w:ascii="宋体" w:hAnsi="宋体"/>
        </w:rPr>
        <w:t>29.3评审活动依法进行，任何单位和个人不得非法干预评标过程和结果。</w:t>
      </w:r>
    </w:p>
    <w:p>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hint="eastAsia" w:ascii="黑体" w:hAnsi="宋体" w:eastAsia="黑体"/>
          <w:sz w:val="24"/>
        </w:rPr>
      </w:pPr>
      <w:r>
        <w:rPr>
          <w:rFonts w:hint="eastAsia" w:ascii="黑体" w:hAnsi="宋体" w:eastAsia="黑体"/>
          <w:sz w:val="24"/>
        </w:rPr>
        <w:t>30．向评审委员会提供的资料</w:t>
      </w:r>
    </w:p>
    <w:p>
      <w:pPr>
        <w:ind w:firstLine="411" w:firstLineChars="196"/>
        <w:rPr>
          <w:rFonts w:hint="eastAsia" w:ascii="宋体" w:hAnsi="宋体"/>
        </w:rPr>
      </w:pPr>
      <w:r>
        <w:rPr>
          <w:rFonts w:hint="eastAsia" w:ascii="宋体" w:hAnsi="宋体"/>
        </w:rPr>
        <w:t>30.1公开发布的招标文件，包括图纸、服务清单、答疑文件等；</w:t>
      </w:r>
    </w:p>
    <w:p>
      <w:pPr>
        <w:ind w:firstLine="411" w:firstLineChars="196"/>
        <w:rPr>
          <w:rFonts w:hint="eastAsia" w:ascii="宋体" w:hAnsi="宋体"/>
        </w:rPr>
      </w:pPr>
      <w:r>
        <w:rPr>
          <w:rFonts w:hint="eastAsia" w:ascii="宋体" w:hAnsi="宋体"/>
        </w:rPr>
        <w:t>30.2其他评标必须的资料。</w:t>
      </w:r>
    </w:p>
    <w:p>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hint="eastAsia" w:ascii="宋体" w:hAnsi="宋体"/>
        </w:rPr>
      </w:pPr>
      <w:r>
        <w:rPr>
          <w:rFonts w:hint="eastAsia" w:ascii="宋体" w:hAnsi="宋体"/>
        </w:rPr>
        <w:t>（1）招标的目的；</w:t>
      </w:r>
    </w:p>
    <w:p>
      <w:pPr>
        <w:ind w:firstLine="411" w:firstLineChars="196"/>
        <w:rPr>
          <w:rFonts w:hint="eastAsia" w:ascii="宋体" w:hAnsi="宋体"/>
        </w:rPr>
      </w:pPr>
      <w:r>
        <w:rPr>
          <w:rFonts w:hint="eastAsia" w:ascii="宋体" w:hAnsi="宋体"/>
        </w:rPr>
        <w:t>（2）招标项目需求的范围和性质；</w:t>
      </w:r>
    </w:p>
    <w:p>
      <w:pPr>
        <w:ind w:firstLine="411" w:firstLineChars="196"/>
        <w:rPr>
          <w:rFonts w:hint="eastAsia" w:ascii="宋体" w:hAnsi="宋体"/>
        </w:rPr>
      </w:pPr>
      <w:r>
        <w:rPr>
          <w:rFonts w:hint="eastAsia" w:ascii="宋体" w:hAnsi="宋体"/>
        </w:rPr>
        <w:t>（3）招标文件规定的投标人的资格、财政预算限额、商务条款；</w:t>
      </w:r>
    </w:p>
    <w:p>
      <w:pPr>
        <w:ind w:firstLine="411" w:firstLineChars="196"/>
        <w:rPr>
          <w:rFonts w:hint="eastAsia" w:ascii="宋体" w:hAnsi="宋体"/>
        </w:rPr>
      </w:pPr>
      <w:r>
        <w:rPr>
          <w:rFonts w:hint="eastAsia" w:ascii="宋体" w:hAnsi="宋体"/>
        </w:rPr>
        <w:t>（4）招标文件规定的评标程序、评标方法和评标因素；</w:t>
      </w:r>
    </w:p>
    <w:p>
      <w:pPr>
        <w:ind w:firstLine="411" w:firstLineChars="196"/>
        <w:rPr>
          <w:rFonts w:hint="eastAsia" w:ascii="宋体" w:hAnsi="宋体"/>
        </w:rPr>
      </w:pPr>
      <w:r>
        <w:rPr>
          <w:rFonts w:hint="eastAsia" w:ascii="宋体" w:hAnsi="宋体"/>
        </w:rPr>
        <w:t>（5）招标文件所列示的资格性审查表及符合性审查表。</w:t>
      </w:r>
    </w:p>
    <w:p>
      <w:pPr>
        <w:rPr>
          <w:rFonts w:hint="eastAsia"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5"/>
        <w:numPr>
          <w:ilvl w:val="0"/>
          <w:numId w:val="14"/>
        </w:numPr>
        <w:spacing w:before="156" w:beforeLines="50" w:after="156" w:afterLines="50"/>
        <w:ind w:left="562" w:hanging="562"/>
        <w:rPr>
          <w:sz w:val="28"/>
          <w:szCs w:val="28"/>
        </w:rPr>
      </w:pPr>
      <w:r>
        <w:rPr>
          <w:rFonts w:hint="eastAsia"/>
          <w:sz w:val="28"/>
          <w:szCs w:val="28"/>
        </w:rPr>
        <w:t>评审程序及评审方法</w:t>
      </w:r>
    </w:p>
    <w:p>
      <w:pPr>
        <w:rPr>
          <w:rFonts w:hint="eastAsia" w:ascii="黑体" w:hAnsi="宋体" w:eastAsia="黑体"/>
          <w:sz w:val="24"/>
        </w:rPr>
      </w:pPr>
      <w:r>
        <w:rPr>
          <w:rFonts w:hint="eastAsia" w:ascii="黑体" w:hAnsi="宋体" w:eastAsia="黑体"/>
          <w:sz w:val="24"/>
        </w:rPr>
        <w:t>32．投标文件初审</w:t>
      </w:r>
    </w:p>
    <w:p>
      <w:pPr>
        <w:ind w:firstLine="411" w:firstLineChars="196"/>
        <w:rPr>
          <w:rFonts w:hint="eastAsia" w:ascii="宋体" w:hAnsi="宋体"/>
        </w:rPr>
      </w:pPr>
      <w:r>
        <w:rPr>
          <w:rFonts w:hint="eastAsia" w:ascii="宋体" w:hAnsi="宋体"/>
        </w:rPr>
        <w:t>32.1投标文件初审包括资格性审查和符合性审查。</w:t>
      </w:r>
    </w:p>
    <w:p>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hint="eastAsia" w:ascii="宋体" w:hAnsi="宋体"/>
          <w:bCs/>
        </w:rPr>
      </w:pPr>
      <w:r>
        <w:rPr>
          <w:rFonts w:hint="eastAsia" w:ascii="宋体" w:hAnsi="宋体"/>
          <w:bCs/>
        </w:rPr>
        <w:t>32.3 投标文件初审中关于供应商家数的计算:</w:t>
      </w:r>
    </w:p>
    <w:p>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hint="eastAsia"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hint="eastAsia" w:ascii="宋体" w:hAnsi="宋体"/>
        </w:rPr>
      </w:pPr>
      <w:r>
        <w:rPr>
          <w:rFonts w:hint="eastAsia" w:ascii="宋体" w:hAnsi="宋体"/>
        </w:rPr>
        <w:t>32.4.3不同投标人的投标文件载明的项目管理成员或者联系人员为同一人；</w:t>
      </w:r>
    </w:p>
    <w:p>
      <w:pPr>
        <w:ind w:firstLine="411" w:firstLineChars="196"/>
        <w:rPr>
          <w:rFonts w:hint="eastAsia" w:ascii="宋体" w:hAnsi="宋体"/>
        </w:rPr>
      </w:pPr>
      <w:r>
        <w:rPr>
          <w:rFonts w:hint="eastAsia" w:ascii="宋体" w:hAnsi="宋体"/>
        </w:rPr>
        <w:t>32.4.4不同投标人的投标文件异常一致或者投标报价呈规律性差异；</w:t>
      </w:r>
    </w:p>
    <w:p>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hint="eastAsia" w:ascii="宋体" w:hAnsi="宋体"/>
        </w:rPr>
      </w:pPr>
      <w:r>
        <w:rPr>
          <w:rFonts w:hint="eastAsia" w:ascii="宋体" w:hAnsi="宋体"/>
        </w:rPr>
        <w:t>32.4.6投标供应商之间相互约定给予未中标的供应商利益补偿；</w:t>
      </w:r>
    </w:p>
    <w:p>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hint="eastAsia" w:ascii="宋体" w:hAnsi="宋体"/>
        </w:rPr>
      </w:pPr>
      <w:r>
        <w:rPr>
          <w:rFonts w:hint="eastAsia" w:ascii="宋体" w:hAnsi="宋体"/>
        </w:rPr>
        <w:t>32.4.8不同投标供应商的投标文件内容存在非正常一致；</w:t>
      </w:r>
    </w:p>
    <w:p>
      <w:pPr>
        <w:ind w:firstLine="411" w:firstLineChars="196"/>
        <w:rPr>
          <w:rFonts w:hint="eastAsia" w:ascii="宋体" w:hAnsi="宋体"/>
        </w:rPr>
      </w:pPr>
      <w:r>
        <w:rPr>
          <w:rFonts w:hint="eastAsia" w:ascii="宋体" w:hAnsi="宋体"/>
        </w:rPr>
        <w:t>32.4.9在同一单位工作人员为两家以上（含两家）供应商进行同一项投标活动；</w:t>
      </w:r>
    </w:p>
    <w:p>
      <w:pPr>
        <w:ind w:firstLine="411" w:firstLineChars="196"/>
        <w:rPr>
          <w:rFonts w:hint="eastAsia"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hint="eastAsia" w:ascii="黑体" w:hAnsi="宋体" w:eastAsia="黑体"/>
          <w:sz w:val="24"/>
        </w:rPr>
      </w:pPr>
      <w:r>
        <w:rPr>
          <w:rFonts w:hint="eastAsia" w:ascii="黑体" w:hAnsi="宋体" w:eastAsia="黑体"/>
          <w:sz w:val="24"/>
        </w:rPr>
        <w:t>33．澄清有关问题</w:t>
      </w:r>
    </w:p>
    <w:p>
      <w:pPr>
        <w:ind w:firstLine="411" w:firstLineChars="196"/>
        <w:rPr>
          <w:rFonts w:hint="eastAsia" w:ascii="宋体" w:hAnsi="宋体"/>
        </w:rPr>
      </w:pPr>
      <w:bookmarkStart w:id="71"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1"/>
    </w:p>
    <w:p>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rPr>
          <w:rFonts w:hint="eastAsia" w:ascii="黑体" w:hAnsi="宋体" w:eastAsia="黑体"/>
          <w:sz w:val="24"/>
        </w:rPr>
      </w:pPr>
      <w:bookmarkStart w:id="72" w:name="_Toc73521669"/>
      <w:bookmarkStart w:id="73" w:name="_Toc73517673"/>
      <w:bookmarkStart w:id="74" w:name="_Toc73521581"/>
      <w:bookmarkStart w:id="75" w:name="_Toc73518151"/>
      <w:bookmarkStart w:id="76" w:name="_Toc100052400"/>
      <w:r>
        <w:rPr>
          <w:rFonts w:hint="eastAsia" w:ascii="黑体" w:hAnsi="宋体" w:eastAsia="黑体"/>
          <w:sz w:val="24"/>
        </w:rPr>
        <w:t>34．错误的修正</w:t>
      </w:r>
      <w:bookmarkEnd w:id="72"/>
      <w:bookmarkEnd w:id="73"/>
      <w:bookmarkEnd w:id="74"/>
      <w:bookmarkEnd w:id="75"/>
      <w:bookmarkEnd w:id="76"/>
    </w:p>
    <w:p>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hint="eastAsia" w:ascii="宋体" w:hAnsi="宋体"/>
          <w:szCs w:val="21"/>
        </w:rPr>
      </w:pPr>
      <w:r>
        <w:rPr>
          <w:rFonts w:hint="eastAsia" w:ascii="宋体" w:hAnsi="宋体"/>
          <w:szCs w:val="21"/>
        </w:rPr>
        <w:t>34.2大写金额和小写金额不一致的，以大写金额为准；</w:t>
      </w:r>
    </w:p>
    <w:p>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hint="eastAsia" w:ascii="黑体" w:hAnsi="宋体" w:eastAsia="黑体"/>
          <w:sz w:val="24"/>
        </w:rPr>
      </w:pPr>
      <w:r>
        <w:rPr>
          <w:rFonts w:hint="eastAsia" w:ascii="黑体" w:hAnsi="宋体" w:eastAsia="黑体"/>
          <w:sz w:val="24"/>
        </w:rPr>
        <w:t>35．投标文件的比较与评价</w:t>
      </w:r>
    </w:p>
    <w:p>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hint="eastAsia" w:ascii="黑体" w:hAnsi="宋体" w:eastAsia="黑体"/>
          <w:sz w:val="24"/>
        </w:rPr>
      </w:pPr>
      <w:r>
        <w:rPr>
          <w:rFonts w:hint="eastAsia" w:ascii="黑体" w:hAnsi="宋体" w:eastAsia="黑体"/>
          <w:sz w:val="24"/>
        </w:rPr>
        <w:t>36. 实地考察或资料查验</w:t>
      </w:r>
    </w:p>
    <w:p>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hint="eastAsia" w:ascii="黑体" w:hAnsi="宋体" w:eastAsia="黑体"/>
          <w:sz w:val="24"/>
        </w:rPr>
      </w:pPr>
      <w:r>
        <w:rPr>
          <w:rFonts w:hint="eastAsia" w:ascii="黑体" w:hAnsi="宋体" w:eastAsia="黑体"/>
          <w:sz w:val="24"/>
        </w:rPr>
        <w:t>37．评审方法</w:t>
      </w:r>
    </w:p>
    <w:p>
      <w:pPr>
        <w:ind w:firstLine="413" w:firstLineChars="196"/>
        <w:rPr>
          <w:rFonts w:hint="eastAsia" w:ascii="宋体" w:hAnsi="宋体"/>
          <w:b/>
          <w:bCs/>
          <w:szCs w:val="21"/>
        </w:rPr>
      </w:pPr>
      <w:bookmarkStart w:id="77" w:name="_Hlk72438142"/>
      <w:r>
        <w:rPr>
          <w:rFonts w:hint="eastAsia" w:ascii="宋体" w:hAnsi="宋体"/>
          <w:b/>
          <w:bCs/>
          <w:szCs w:val="21"/>
        </w:rPr>
        <w:t>37.1.1最低价法</w:t>
      </w:r>
    </w:p>
    <w:p>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hint="eastAsia"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7"/>
    </w:p>
    <w:p>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hint="eastAsia" w:ascii="宋体" w:hAnsi="宋体"/>
          <w:b/>
          <w:bCs/>
          <w:szCs w:val="21"/>
        </w:rPr>
      </w:pPr>
      <w:r>
        <w:rPr>
          <w:rFonts w:hint="eastAsia" w:ascii="宋体" w:hAnsi="宋体"/>
          <w:b/>
          <w:bCs/>
          <w:szCs w:val="21"/>
        </w:rPr>
        <w:t>37.3重新评审的情形</w:t>
      </w:r>
    </w:p>
    <w:p>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定标及公示</w:t>
      </w:r>
    </w:p>
    <w:p>
      <w:pPr>
        <w:rPr>
          <w:rFonts w:hint="eastAsia" w:ascii="黑体" w:hAnsi="宋体" w:eastAsia="黑体"/>
          <w:sz w:val="24"/>
        </w:rPr>
      </w:pPr>
      <w:r>
        <w:rPr>
          <w:rFonts w:hint="eastAsia" w:ascii="黑体" w:hAnsi="宋体" w:eastAsia="黑体"/>
          <w:sz w:val="24"/>
        </w:rPr>
        <w:t>38．定标方法</w:t>
      </w:r>
    </w:p>
    <w:p>
      <w:pPr>
        <w:ind w:firstLine="411" w:firstLineChars="196"/>
        <w:rPr>
          <w:rFonts w:hint="eastAsia" w:ascii="宋体" w:hAnsi="宋体"/>
          <w:szCs w:val="21"/>
        </w:rPr>
      </w:pPr>
      <w:bookmarkStart w:id="78" w:name="_Hlk73782795"/>
      <w:r>
        <w:rPr>
          <w:rFonts w:hint="eastAsia" w:ascii="宋体" w:hAnsi="宋体"/>
          <w:szCs w:val="21"/>
        </w:rPr>
        <w:t>38.1非评定分离项目定标方法</w:t>
      </w:r>
    </w:p>
    <w:p>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宋体" w:hAnsi="宋体"/>
          <w:szCs w:val="21"/>
        </w:rPr>
      </w:pPr>
      <w:r>
        <w:rPr>
          <w:rFonts w:hint="eastAsia" w:ascii="宋体" w:hAnsi="宋体"/>
          <w:szCs w:val="21"/>
        </w:rPr>
        <w:t>38.2评定分离项目定标方法</w:t>
      </w:r>
    </w:p>
    <w:p>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79"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hint="eastAsia" w:ascii="宋体" w:hAnsi="宋体"/>
          <w:szCs w:val="21"/>
        </w:rPr>
      </w:pPr>
      <w:r>
        <w:rPr>
          <w:rFonts w:hint="eastAsia" w:ascii="宋体" w:hAnsi="宋体"/>
          <w:szCs w:val="21"/>
        </w:rPr>
        <w:t>38.2.3</w:t>
      </w:r>
      <w:bookmarkStart w:id="80"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9"/>
      <w:bookmarkEnd w:id="80"/>
    </w:p>
    <w:p>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78"/>
    </w:p>
    <w:p>
      <w:pPr>
        <w:rPr>
          <w:rFonts w:hint="eastAsia" w:ascii="黑体" w:hAnsi="宋体" w:eastAsia="黑体"/>
          <w:sz w:val="24"/>
        </w:rPr>
      </w:pPr>
      <w:r>
        <w:rPr>
          <w:rFonts w:hint="eastAsia" w:ascii="黑体" w:hAnsi="宋体" w:eastAsia="黑体"/>
          <w:sz w:val="24"/>
        </w:rPr>
        <w:t>39．编写评审报告</w:t>
      </w:r>
    </w:p>
    <w:p>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黑体" w:hAnsi="宋体" w:eastAsia="黑体"/>
          <w:sz w:val="24"/>
        </w:rPr>
      </w:pPr>
      <w:r>
        <w:rPr>
          <w:rFonts w:hint="eastAsia" w:ascii="黑体" w:hAnsi="宋体" w:eastAsia="黑体"/>
          <w:sz w:val="24"/>
        </w:rPr>
        <w:t>40．中标公告</w:t>
      </w:r>
    </w:p>
    <w:p>
      <w:pPr>
        <w:ind w:firstLine="411" w:firstLineChars="196"/>
        <w:rPr>
          <w:rFonts w:hint="eastAsia" w:ascii="宋体" w:hAnsi="宋体"/>
          <w:szCs w:val="21"/>
        </w:rPr>
      </w:pPr>
      <w:r>
        <w:rPr>
          <w:rFonts w:hint="eastAsia" w:ascii="宋体" w:hAnsi="宋体"/>
          <w:szCs w:val="21"/>
        </w:rPr>
        <w:t>40.1</w:t>
      </w:r>
      <w:bookmarkStart w:id="81"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1"/>
      <w:bookmarkStart w:id="82"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2"/>
    <w:p>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pPr>
        <w:rPr>
          <w:rFonts w:hint="eastAsia" w:ascii="黑体" w:hAnsi="宋体" w:eastAsia="黑体"/>
          <w:sz w:val="24"/>
        </w:rPr>
      </w:pPr>
      <w:r>
        <w:rPr>
          <w:rFonts w:hint="eastAsia" w:ascii="黑体" w:hAnsi="宋体" w:eastAsia="黑体"/>
          <w:sz w:val="24"/>
        </w:rPr>
        <w:t>41．中标通知书</w:t>
      </w:r>
    </w:p>
    <w:p>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3"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3"/>
    </w:p>
    <w:p>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hint="eastAsia" w:ascii="宋体" w:hAnsi="宋体"/>
          <w:szCs w:val="21"/>
        </w:rPr>
      </w:pPr>
      <w:bookmarkStart w:id="84" w:name="_Hlk71407340"/>
      <w:r>
        <w:rPr>
          <w:rFonts w:hint="eastAsia" w:ascii="宋体" w:hAnsi="宋体"/>
          <w:szCs w:val="21"/>
        </w:rPr>
        <w:t>41.3因质疑投诉或其它原因导致项目结果变更或采购终止的，政府集中采购机构有权吊销中标通知书。</w:t>
      </w:r>
    </w:p>
    <w:bookmarkEnd w:id="84"/>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公开招标失败的后续处理</w:t>
      </w:r>
    </w:p>
    <w:p>
      <w:pPr>
        <w:rPr>
          <w:rFonts w:hint="eastAsia" w:ascii="黑体" w:hAnsi="宋体" w:eastAsia="黑体"/>
          <w:sz w:val="24"/>
        </w:rPr>
      </w:pPr>
      <w:r>
        <w:rPr>
          <w:rFonts w:hint="eastAsia" w:ascii="黑体" w:hAnsi="宋体" w:eastAsia="黑体"/>
          <w:sz w:val="24"/>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hint="eastAsia" w:ascii="黑体" w:hAnsi="宋体" w:eastAsia="黑体"/>
          <w:sz w:val="24"/>
        </w:rPr>
      </w:pPr>
    </w:p>
    <w:p>
      <w:pPr>
        <w:pStyle w:val="5"/>
        <w:numPr>
          <w:ilvl w:val="0"/>
          <w:numId w:val="14"/>
        </w:numPr>
        <w:spacing w:before="156" w:beforeLines="50" w:after="156" w:afterLines="50"/>
        <w:ind w:left="562" w:hanging="562"/>
        <w:rPr>
          <w:sz w:val="28"/>
          <w:szCs w:val="28"/>
        </w:rPr>
      </w:pPr>
      <w:bookmarkStart w:id="85" w:name="_Hlk72439043"/>
      <w:r>
        <w:rPr>
          <w:rFonts w:hint="eastAsia"/>
          <w:sz w:val="28"/>
          <w:szCs w:val="28"/>
        </w:rPr>
        <w:t>合同的授予与备案</w:t>
      </w:r>
      <w:bookmarkEnd w:id="85"/>
    </w:p>
    <w:p>
      <w:pPr>
        <w:rPr>
          <w:rFonts w:hint="eastAsia" w:ascii="黑体" w:hAnsi="宋体" w:eastAsia="黑体"/>
          <w:sz w:val="24"/>
        </w:rPr>
      </w:pPr>
      <w:bookmarkStart w:id="86" w:name="_Toc73521674"/>
      <w:bookmarkStart w:id="87" w:name="_Toc73518157"/>
      <w:bookmarkStart w:id="88" w:name="_Toc73517679"/>
      <w:bookmarkStart w:id="89" w:name="_Toc100052408"/>
      <w:bookmarkStart w:id="90" w:name="_Toc73521586"/>
      <w:bookmarkStart w:id="91" w:name="_Hlk72439088"/>
      <w:r>
        <w:rPr>
          <w:rFonts w:hint="eastAsia" w:ascii="黑体" w:hAnsi="宋体" w:eastAsia="黑体"/>
          <w:sz w:val="24"/>
        </w:rPr>
        <w:t>43．合同授予标准</w:t>
      </w:r>
      <w:bookmarkEnd w:id="86"/>
      <w:bookmarkEnd w:id="87"/>
      <w:bookmarkEnd w:id="88"/>
      <w:bookmarkEnd w:id="89"/>
      <w:bookmarkEnd w:id="90"/>
    </w:p>
    <w:p>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pPr>
        <w:rPr>
          <w:rFonts w:hint="eastAsia" w:ascii="黑体" w:hAnsi="宋体" w:eastAsia="黑体"/>
          <w:sz w:val="24"/>
        </w:rPr>
      </w:pPr>
      <w:bookmarkStart w:id="92" w:name="_Toc73521587"/>
      <w:bookmarkStart w:id="93" w:name="_Toc73517680"/>
      <w:bookmarkStart w:id="94" w:name="_Toc73521675"/>
      <w:bookmarkStart w:id="95" w:name="_Toc73518158"/>
      <w:bookmarkStart w:id="96" w:name="_Toc100052409"/>
      <w:r>
        <w:rPr>
          <w:rFonts w:hint="eastAsia" w:ascii="黑体" w:hAnsi="宋体" w:eastAsia="黑体"/>
          <w:sz w:val="24"/>
        </w:rPr>
        <w:t>44．</w:t>
      </w:r>
      <w:bookmarkEnd w:id="92"/>
      <w:bookmarkEnd w:id="93"/>
      <w:bookmarkEnd w:id="94"/>
      <w:bookmarkEnd w:id="95"/>
      <w:bookmarkEnd w:id="96"/>
      <w:r>
        <w:rPr>
          <w:rFonts w:hint="eastAsia" w:ascii="黑体" w:hAnsi="宋体" w:eastAsia="黑体"/>
          <w:sz w:val="24"/>
        </w:rPr>
        <w:t>接受和拒绝任何或所有投标的权力</w:t>
      </w:r>
    </w:p>
    <w:p>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黑体" w:hAnsi="宋体" w:eastAsia="黑体"/>
          <w:sz w:val="24"/>
        </w:rPr>
      </w:pPr>
      <w:bookmarkStart w:id="97" w:name="_Toc73521589"/>
      <w:bookmarkStart w:id="98" w:name="_Toc73521677"/>
      <w:bookmarkStart w:id="99" w:name="_Toc100052410"/>
      <w:bookmarkStart w:id="100" w:name="_Toc73517682"/>
      <w:bookmarkStart w:id="101" w:name="_Toc73518160"/>
      <w:r>
        <w:rPr>
          <w:rFonts w:hint="eastAsia" w:ascii="黑体" w:hAnsi="宋体" w:eastAsia="黑体"/>
          <w:sz w:val="24"/>
        </w:rPr>
        <w:t>45．合同的签订</w:t>
      </w:r>
      <w:bookmarkEnd w:id="97"/>
      <w:bookmarkEnd w:id="98"/>
      <w:bookmarkEnd w:id="99"/>
      <w:bookmarkEnd w:id="100"/>
      <w:bookmarkEnd w:id="101"/>
    </w:p>
    <w:p>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pPr>
        <w:rPr>
          <w:rFonts w:hint="eastAsia" w:ascii="黑体" w:hAnsi="宋体" w:eastAsia="黑体"/>
          <w:sz w:val="24"/>
        </w:rPr>
      </w:pPr>
      <w:bookmarkStart w:id="102" w:name="_Toc73521678"/>
      <w:bookmarkStart w:id="103" w:name="_Toc100052411"/>
      <w:bookmarkStart w:id="104" w:name="_Toc73517683"/>
      <w:bookmarkStart w:id="105" w:name="_Toc73521590"/>
      <w:bookmarkStart w:id="106" w:name="_Toc73518161"/>
      <w:r>
        <w:rPr>
          <w:rFonts w:hint="eastAsia" w:ascii="黑体" w:hAnsi="宋体" w:eastAsia="黑体"/>
          <w:sz w:val="24"/>
        </w:rPr>
        <w:t>46．履约担保</w:t>
      </w:r>
      <w:bookmarkEnd w:id="102"/>
      <w:bookmarkEnd w:id="103"/>
      <w:bookmarkEnd w:id="104"/>
      <w:bookmarkEnd w:id="105"/>
      <w:bookmarkEnd w:id="106"/>
    </w:p>
    <w:p>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hint="eastAsia" w:ascii="黑体" w:hAnsi="宋体" w:eastAsia="黑体"/>
          <w:sz w:val="24"/>
        </w:rPr>
      </w:pPr>
      <w:r>
        <w:rPr>
          <w:rFonts w:hint="eastAsia" w:ascii="黑体" w:hAnsi="宋体" w:eastAsia="黑体"/>
          <w:sz w:val="24"/>
        </w:rPr>
        <w:t>47. 合同备案</w:t>
      </w:r>
    </w:p>
    <w:p>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pPr>
        <w:rPr>
          <w:rFonts w:hint="eastAsia" w:ascii="黑体" w:hAnsi="宋体" w:eastAsia="黑体"/>
          <w:sz w:val="24"/>
        </w:rPr>
      </w:pPr>
      <w:r>
        <w:rPr>
          <w:rFonts w:hint="eastAsia" w:ascii="黑体" w:hAnsi="宋体" w:eastAsia="黑体"/>
          <w:sz w:val="24"/>
        </w:rPr>
        <w:t>49. 项目验收</w:t>
      </w:r>
    </w:p>
    <w:p>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hint="eastAsia" w:ascii="黑体" w:hAnsi="宋体" w:eastAsia="黑体"/>
          <w:sz w:val="24"/>
        </w:rPr>
      </w:pPr>
      <w:r>
        <w:rPr>
          <w:rFonts w:hint="eastAsia" w:ascii="黑体" w:hAnsi="宋体" w:eastAsia="黑体"/>
          <w:sz w:val="24"/>
        </w:rPr>
        <w:t>50. 宣传</w:t>
      </w:r>
    </w:p>
    <w:p>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hint="eastAsia" w:ascii="宋体" w:hAnsi="宋体"/>
        </w:rPr>
      </w:pPr>
      <w:r>
        <w:rPr>
          <w:rFonts w:ascii="宋体" w:hAnsi="宋体"/>
        </w:rPr>
        <w:t>a.名片、宣传册、广告标语等；</w:t>
      </w:r>
    </w:p>
    <w:p>
      <w:pPr>
        <w:ind w:left="210" w:leftChars="100" w:firstLine="411" w:firstLineChars="196"/>
        <w:rPr>
          <w:rFonts w:hint="eastAsia" w:ascii="宋体" w:hAnsi="宋体"/>
        </w:rPr>
      </w:pPr>
      <w:r>
        <w:rPr>
          <w:rFonts w:ascii="宋体" w:hAnsi="宋体"/>
        </w:rPr>
        <w:t>b.案例介绍、推广等；</w:t>
      </w:r>
    </w:p>
    <w:p>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pPr>
        <w:rPr>
          <w:rFonts w:hint="eastAsia" w:ascii="黑体" w:hAnsi="宋体" w:eastAsia="黑体"/>
          <w:sz w:val="24"/>
        </w:rPr>
      </w:pPr>
      <w:r>
        <w:rPr>
          <w:rFonts w:hint="eastAsia" w:ascii="黑体" w:hAnsi="宋体" w:eastAsia="黑体"/>
          <w:sz w:val="24"/>
        </w:rPr>
        <w:t>51. 供应商违法责任</w:t>
      </w:r>
    </w:p>
    <w:p>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szCs w:val="21"/>
        </w:rPr>
      </w:pPr>
      <w:r>
        <w:rPr>
          <w:rFonts w:hint="eastAsia" w:ascii="宋体" w:hAnsi="宋体"/>
          <w:szCs w:val="21"/>
        </w:rPr>
        <w:t>（1）在采购活动中应当回避而未回避的；</w:t>
      </w:r>
    </w:p>
    <w:p>
      <w:pPr>
        <w:ind w:firstLine="411" w:firstLineChars="196"/>
        <w:rPr>
          <w:rFonts w:hint="eastAsia" w:ascii="宋体" w:hAnsi="宋体"/>
          <w:szCs w:val="21"/>
        </w:rPr>
      </w:pPr>
      <w:r>
        <w:rPr>
          <w:rFonts w:hint="eastAsia" w:ascii="宋体" w:hAnsi="宋体"/>
          <w:szCs w:val="21"/>
        </w:rPr>
        <w:t>（2）未按本条例规定签订、履行采购合同，造成严重后果的；</w:t>
      </w:r>
    </w:p>
    <w:p>
      <w:pPr>
        <w:ind w:firstLine="411" w:firstLineChars="196"/>
        <w:rPr>
          <w:rFonts w:hint="eastAsia" w:ascii="宋体" w:hAnsi="宋体"/>
          <w:szCs w:val="21"/>
        </w:rPr>
      </w:pPr>
      <w:r>
        <w:rPr>
          <w:rFonts w:hint="eastAsia" w:ascii="宋体" w:hAnsi="宋体"/>
          <w:szCs w:val="21"/>
        </w:rPr>
        <w:t>（3）隐瞒真实情况，提供虚假资料的；</w:t>
      </w:r>
    </w:p>
    <w:p>
      <w:pPr>
        <w:ind w:firstLine="411" w:firstLineChars="196"/>
        <w:rPr>
          <w:rFonts w:hint="eastAsia" w:ascii="宋体" w:hAnsi="宋体"/>
          <w:szCs w:val="21"/>
        </w:rPr>
      </w:pPr>
      <w:r>
        <w:rPr>
          <w:rFonts w:hint="eastAsia" w:ascii="宋体" w:hAnsi="宋体"/>
          <w:szCs w:val="21"/>
        </w:rPr>
        <w:t>（4）以非法手段排斥其他供应商参与竞争的；</w:t>
      </w:r>
    </w:p>
    <w:p>
      <w:pPr>
        <w:ind w:firstLine="411" w:firstLineChars="196"/>
        <w:rPr>
          <w:rFonts w:hint="eastAsia" w:ascii="宋体" w:hAnsi="宋体"/>
          <w:szCs w:val="21"/>
        </w:rPr>
      </w:pPr>
      <w:r>
        <w:rPr>
          <w:rFonts w:hint="eastAsia" w:ascii="宋体" w:hAnsi="宋体"/>
          <w:szCs w:val="21"/>
        </w:rPr>
        <w:t>（5）与其他采购参加人串通投标的；</w:t>
      </w:r>
    </w:p>
    <w:p>
      <w:pPr>
        <w:ind w:firstLine="411" w:firstLineChars="196"/>
        <w:rPr>
          <w:rFonts w:hint="eastAsia" w:ascii="宋体" w:hAnsi="宋体"/>
          <w:szCs w:val="21"/>
        </w:rPr>
      </w:pPr>
      <w:r>
        <w:rPr>
          <w:rFonts w:hint="eastAsia" w:ascii="宋体" w:hAnsi="宋体"/>
          <w:szCs w:val="21"/>
        </w:rPr>
        <w:t>（6）恶意投诉的；</w:t>
      </w:r>
    </w:p>
    <w:p>
      <w:pPr>
        <w:ind w:firstLine="411" w:firstLineChars="196"/>
        <w:rPr>
          <w:rFonts w:hint="eastAsia" w:ascii="宋体" w:hAnsi="宋体"/>
          <w:szCs w:val="21"/>
        </w:rPr>
      </w:pPr>
      <w:r>
        <w:rPr>
          <w:rFonts w:hint="eastAsia" w:ascii="宋体" w:hAnsi="宋体"/>
          <w:szCs w:val="21"/>
        </w:rPr>
        <w:t>（7）向采购项目相关人行贿或者提供其他不当利益的；</w:t>
      </w:r>
    </w:p>
    <w:p>
      <w:pPr>
        <w:ind w:firstLine="411" w:firstLineChars="196"/>
        <w:rPr>
          <w:rFonts w:hint="eastAsia" w:ascii="宋体" w:hAnsi="宋体"/>
          <w:szCs w:val="21"/>
        </w:rPr>
      </w:pPr>
      <w:r>
        <w:rPr>
          <w:rFonts w:hint="eastAsia" w:ascii="宋体" w:hAnsi="宋体"/>
          <w:szCs w:val="21"/>
        </w:rPr>
        <w:t>（8）阻碍、抗拒主管部门监督检查的；</w:t>
      </w:r>
    </w:p>
    <w:p>
      <w:pPr>
        <w:ind w:firstLine="411" w:firstLineChars="196"/>
        <w:rPr>
          <w:rFonts w:hint="eastAsia" w:ascii="宋体" w:hAnsi="宋体"/>
          <w:szCs w:val="21"/>
        </w:rPr>
      </w:pPr>
      <w:r>
        <w:rPr>
          <w:rFonts w:hint="eastAsia" w:ascii="宋体" w:hAnsi="宋体"/>
          <w:szCs w:val="21"/>
        </w:rPr>
        <w:t>（9）其他违反本条例规定的行为。</w:t>
      </w:r>
    </w:p>
    <w:p>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7" w:name="_Hlk72440769"/>
      <w:r>
        <w:rPr>
          <w:rFonts w:hint="eastAsia" w:ascii="宋体" w:hAnsi="宋体"/>
          <w:szCs w:val="21"/>
        </w:rPr>
        <w:t>政府集中采购机构或采购人不予退还其交纳的谈判保证金，情节严重的，并由主管部门</w:t>
      </w:r>
      <w:bookmarkEnd w:id="107"/>
      <w:r>
        <w:rPr>
          <w:rFonts w:hint="eastAsia" w:ascii="宋体" w:hAnsi="宋体"/>
          <w:szCs w:val="21"/>
        </w:rPr>
        <w:t>记入供应商诚信档案，予以通报：</w:t>
      </w:r>
    </w:p>
    <w:p>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1"/>
    <w:p>
      <w:pPr>
        <w:pStyle w:val="5"/>
        <w:numPr>
          <w:ilvl w:val="0"/>
          <w:numId w:val="14"/>
        </w:numPr>
        <w:spacing w:before="156" w:beforeLines="50" w:after="156" w:afterLines="50"/>
        <w:ind w:left="562" w:hanging="562"/>
        <w:rPr>
          <w:sz w:val="28"/>
          <w:szCs w:val="28"/>
        </w:rPr>
      </w:pPr>
      <w:r>
        <w:rPr>
          <w:rFonts w:hint="eastAsia"/>
          <w:sz w:val="28"/>
          <w:szCs w:val="28"/>
        </w:rPr>
        <w:t>质疑处理</w:t>
      </w:r>
    </w:p>
    <w:p>
      <w:pPr>
        <w:rPr>
          <w:rFonts w:hint="eastAsia" w:ascii="黑体" w:hAnsi="宋体" w:eastAsia="黑体"/>
          <w:sz w:val="24"/>
        </w:rPr>
      </w:pPr>
      <w:r>
        <w:rPr>
          <w:rFonts w:hint="eastAsia" w:ascii="黑体" w:hAnsi="宋体" w:eastAsia="黑体"/>
          <w:sz w:val="24"/>
        </w:rPr>
        <w:t>52.质疑提出与答复</w:t>
      </w:r>
    </w:p>
    <w:p>
      <w:pPr>
        <w:rPr>
          <w:rFonts w:hint="eastAsia" w:ascii="宋体" w:hAnsi="宋体"/>
          <w:szCs w:val="21"/>
        </w:rPr>
      </w:pPr>
      <w:r>
        <w:rPr>
          <w:rFonts w:hint="eastAsia" w:ascii="宋体" w:hAnsi="宋体"/>
          <w:szCs w:val="21"/>
        </w:rPr>
        <w:t xml:space="preserve">    52.1提出质疑</w:t>
      </w:r>
    </w:p>
    <w:p>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szCs w:val="21"/>
        </w:rPr>
      </w:pPr>
      <w:r>
        <w:rPr>
          <w:rFonts w:hint="eastAsia" w:ascii="宋体" w:hAnsi="宋体"/>
          <w:szCs w:val="21"/>
        </w:rPr>
        <w:t xml:space="preserve">    52.2</w:t>
      </w:r>
      <w:r>
        <w:rPr>
          <w:rFonts w:ascii="宋体" w:hAnsi="宋体"/>
          <w:szCs w:val="21"/>
        </w:rPr>
        <w:t>法律依据</w:t>
      </w:r>
    </w:p>
    <w:p>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08" w:name="_Hlk75374941"/>
      <w:r>
        <w:rPr>
          <w:rFonts w:hint="eastAsia" w:ascii="宋体" w:hAnsi="宋体"/>
          <w:szCs w:val="21"/>
        </w:rPr>
        <w:t>以联合体形式参与的，质疑应当由组成联合体的所有成员共同提出</w:t>
      </w:r>
      <w:bookmarkEnd w:id="108"/>
      <w:r>
        <w:rPr>
          <w:rFonts w:hint="eastAsia" w:ascii="宋体" w:hAnsi="宋体"/>
          <w:szCs w:val="21"/>
        </w:rPr>
        <w:t>；</w:t>
      </w:r>
    </w:p>
    <w:p>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hint="eastAsia" w:ascii="宋体" w:hAnsi="宋体"/>
          <w:szCs w:val="21"/>
        </w:rPr>
      </w:pPr>
      <w:r>
        <w:rPr>
          <w:rFonts w:hint="eastAsia" w:ascii="宋体" w:hAnsi="宋体"/>
          <w:szCs w:val="21"/>
        </w:rPr>
        <w:t xml:space="preserve">    自收文之日起七个工作日内。</w:t>
      </w:r>
    </w:p>
    <w:p>
      <w:pPr>
        <w:rPr>
          <w:rFonts w:hint="eastAsia" w:ascii="宋体" w:hAnsi="宋体"/>
          <w:szCs w:val="21"/>
        </w:rPr>
      </w:pPr>
      <w:r>
        <w:rPr>
          <w:rFonts w:hint="eastAsia" w:ascii="宋体" w:hAnsi="宋体"/>
          <w:szCs w:val="21"/>
        </w:rPr>
        <w:t xml:space="preserve">    52.8投诉</w:t>
      </w:r>
    </w:p>
    <w:p>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hint="eastAsia" w:ascii="黑体" w:hAnsi="宋体" w:eastAsia="黑体"/>
          <w:sz w:val="24"/>
        </w:rPr>
      </w:pPr>
      <w:r>
        <w:rPr>
          <w:rFonts w:hint="eastAsia" w:ascii="黑体" w:hAnsi="宋体" w:eastAsia="黑体"/>
          <w:sz w:val="24"/>
        </w:rPr>
        <w:t>53. 质疑后续处理</w:t>
      </w:r>
    </w:p>
    <w:p>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55"/>
    </w:p>
    <w:p>
      <w:pPr>
        <w:rPr>
          <w:b/>
          <w:color w:val="FF0000"/>
          <w:sz w:val="52"/>
          <w:szCs w:val="52"/>
        </w:rPr>
      </w:pPr>
    </w:p>
    <w:p>
      <w:pPr>
        <w:rPr>
          <w:rFonts w:hint="eastAsia" w:ascii="宋体" w:hAnsi="宋体" w:eastAsia="黑体" w:cs="Times New Roman"/>
          <w:b/>
          <w:bCs/>
          <w:color w:val="0000FF"/>
          <w:kern w:val="44"/>
          <w:sz w:val="36"/>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t xml:space="preserve">- </w:t>
    </w:r>
    <w:r>
      <w:fldChar w:fldCharType="begin"/>
    </w:r>
    <w:r>
      <w:instrText xml:space="preserve"> PAGE </w:instrText>
    </w:r>
    <w:r>
      <w:fldChar w:fldCharType="separate"/>
    </w:r>
    <w:r>
      <w:t>29</w:t>
    </w:r>
    <w:r>
      <w:fldChar w:fldCharType="end"/>
    </w:r>
    <w: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0686203"/>
    <w:multiLevelType w:val="singleLevel"/>
    <w:tmpl w:val="D0686203"/>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7D28BD"/>
    <w:multiLevelType w:val="singleLevel"/>
    <w:tmpl w:val="417D28BD"/>
    <w:lvl w:ilvl="0" w:tentative="0">
      <w:start w:val="6"/>
      <w:numFmt w:val="chineseCounting"/>
      <w:suff w:val="nothing"/>
      <w:lvlText w:val="%1、"/>
      <w:lvlJc w:val="left"/>
      <w:rPr>
        <w:rFonts w:hint="eastAsia"/>
      </w:rPr>
    </w:lvl>
  </w:abstractNum>
  <w:abstractNum w:abstractNumId="12">
    <w:nsid w:val="721CBBE0"/>
    <w:multiLevelType w:val="singleLevel"/>
    <w:tmpl w:val="721CBBE0"/>
    <w:lvl w:ilvl="0" w:tentative="0">
      <w:start w:val="1"/>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num w:numId="1">
    <w:abstractNumId w:val="4"/>
  </w:num>
  <w:num w:numId="2">
    <w:abstractNumId w:val="0"/>
  </w:num>
  <w:num w:numId="3">
    <w:abstractNumId w:val="12"/>
  </w:num>
  <w:num w:numId="4">
    <w:abstractNumId w:val="1"/>
  </w:num>
  <w:num w:numId="5">
    <w:abstractNumId w:val="11"/>
  </w:num>
  <w:num w:numId="6">
    <w:abstractNumId w:val="13"/>
  </w:num>
  <w:num w:numId="7">
    <w:abstractNumId w:val="3"/>
  </w:num>
  <w:num w:numId="8">
    <w:abstractNumId w:val="8"/>
  </w:num>
  <w:num w:numId="9">
    <w:abstractNumId w:val="6"/>
  </w:num>
  <w:num w:numId="10">
    <w:abstractNumId w:val="5"/>
  </w:num>
  <w:num w:numId="11">
    <w:abstractNumId w:val="2"/>
  </w:num>
  <w:num w:numId="12">
    <w:abstractNumId w:val="7"/>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22DC"/>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1D50A2"/>
    <w:rsid w:val="0124146F"/>
    <w:rsid w:val="012C1C02"/>
    <w:rsid w:val="014063FE"/>
    <w:rsid w:val="01721FEB"/>
    <w:rsid w:val="01722330"/>
    <w:rsid w:val="018D1303"/>
    <w:rsid w:val="01CA5CC8"/>
    <w:rsid w:val="01CD630E"/>
    <w:rsid w:val="01E70628"/>
    <w:rsid w:val="01F53D45"/>
    <w:rsid w:val="021A1F15"/>
    <w:rsid w:val="02226211"/>
    <w:rsid w:val="02771997"/>
    <w:rsid w:val="0293255D"/>
    <w:rsid w:val="02987B74"/>
    <w:rsid w:val="02E25F12"/>
    <w:rsid w:val="030516AD"/>
    <w:rsid w:val="03207F77"/>
    <w:rsid w:val="038A3F97"/>
    <w:rsid w:val="03993BA4"/>
    <w:rsid w:val="03A66B69"/>
    <w:rsid w:val="03E017D2"/>
    <w:rsid w:val="042C4F6C"/>
    <w:rsid w:val="04446205"/>
    <w:rsid w:val="047255F5"/>
    <w:rsid w:val="048C54B6"/>
    <w:rsid w:val="049A4077"/>
    <w:rsid w:val="04AD1E6D"/>
    <w:rsid w:val="04F637CA"/>
    <w:rsid w:val="05130EC4"/>
    <w:rsid w:val="05452235"/>
    <w:rsid w:val="055A330C"/>
    <w:rsid w:val="05A21435"/>
    <w:rsid w:val="05F52269"/>
    <w:rsid w:val="06127C3D"/>
    <w:rsid w:val="06215480"/>
    <w:rsid w:val="062E1176"/>
    <w:rsid w:val="063E255E"/>
    <w:rsid w:val="065D710A"/>
    <w:rsid w:val="069468A4"/>
    <w:rsid w:val="06A179B5"/>
    <w:rsid w:val="06AB5681"/>
    <w:rsid w:val="06D86E6E"/>
    <w:rsid w:val="06E710CA"/>
    <w:rsid w:val="06E94E42"/>
    <w:rsid w:val="07101435"/>
    <w:rsid w:val="07215F6F"/>
    <w:rsid w:val="072B0FB7"/>
    <w:rsid w:val="07675B13"/>
    <w:rsid w:val="07724E37"/>
    <w:rsid w:val="07B37245"/>
    <w:rsid w:val="07EC1177"/>
    <w:rsid w:val="082546CE"/>
    <w:rsid w:val="08A54D99"/>
    <w:rsid w:val="08D916F2"/>
    <w:rsid w:val="08E27373"/>
    <w:rsid w:val="08E33B14"/>
    <w:rsid w:val="092A4E89"/>
    <w:rsid w:val="09B4074E"/>
    <w:rsid w:val="09B47989"/>
    <w:rsid w:val="09CB6A81"/>
    <w:rsid w:val="0A0106F5"/>
    <w:rsid w:val="0A0F43A2"/>
    <w:rsid w:val="0A522CFE"/>
    <w:rsid w:val="0A537E82"/>
    <w:rsid w:val="0A670558"/>
    <w:rsid w:val="0AD31B13"/>
    <w:rsid w:val="0B1F1512"/>
    <w:rsid w:val="0B5C3158"/>
    <w:rsid w:val="0B6147F1"/>
    <w:rsid w:val="0B76502B"/>
    <w:rsid w:val="0B845139"/>
    <w:rsid w:val="0B913B41"/>
    <w:rsid w:val="0BB023D2"/>
    <w:rsid w:val="0BC027C4"/>
    <w:rsid w:val="0BC750CE"/>
    <w:rsid w:val="0BE16F32"/>
    <w:rsid w:val="0BF20D28"/>
    <w:rsid w:val="0C204376"/>
    <w:rsid w:val="0C254A1B"/>
    <w:rsid w:val="0C455F74"/>
    <w:rsid w:val="0C526FE5"/>
    <w:rsid w:val="0C6875C2"/>
    <w:rsid w:val="0C9866B9"/>
    <w:rsid w:val="0CA77331"/>
    <w:rsid w:val="0CAD7D26"/>
    <w:rsid w:val="0CB16402"/>
    <w:rsid w:val="0CEC0DE7"/>
    <w:rsid w:val="0CF3634C"/>
    <w:rsid w:val="0D0227BA"/>
    <w:rsid w:val="0D5F19BA"/>
    <w:rsid w:val="0D605732"/>
    <w:rsid w:val="0D7F305A"/>
    <w:rsid w:val="0D844388"/>
    <w:rsid w:val="0DEE34CD"/>
    <w:rsid w:val="0E0661A0"/>
    <w:rsid w:val="0E0B7D94"/>
    <w:rsid w:val="0E230C39"/>
    <w:rsid w:val="0E5F4246"/>
    <w:rsid w:val="0E607F86"/>
    <w:rsid w:val="0E8A0CB9"/>
    <w:rsid w:val="0E9C279A"/>
    <w:rsid w:val="0EB421D9"/>
    <w:rsid w:val="0ECF2A4F"/>
    <w:rsid w:val="0F142273"/>
    <w:rsid w:val="0F5B4403"/>
    <w:rsid w:val="0F5D008C"/>
    <w:rsid w:val="0F6541C3"/>
    <w:rsid w:val="0F6627A1"/>
    <w:rsid w:val="0F9A5CF8"/>
    <w:rsid w:val="0FD3114F"/>
    <w:rsid w:val="0FEE5EBF"/>
    <w:rsid w:val="10073DCF"/>
    <w:rsid w:val="108300B5"/>
    <w:rsid w:val="108654B0"/>
    <w:rsid w:val="108C64EF"/>
    <w:rsid w:val="10BE733F"/>
    <w:rsid w:val="10CA1840"/>
    <w:rsid w:val="10CF3F1B"/>
    <w:rsid w:val="10D97CD5"/>
    <w:rsid w:val="10ED1603"/>
    <w:rsid w:val="10FC5772"/>
    <w:rsid w:val="11093651"/>
    <w:rsid w:val="11550E7F"/>
    <w:rsid w:val="115B1F25"/>
    <w:rsid w:val="11662604"/>
    <w:rsid w:val="11796EDC"/>
    <w:rsid w:val="118B0DEE"/>
    <w:rsid w:val="119D5A3B"/>
    <w:rsid w:val="121C00A4"/>
    <w:rsid w:val="12635AA8"/>
    <w:rsid w:val="127840D2"/>
    <w:rsid w:val="12900790"/>
    <w:rsid w:val="12900868"/>
    <w:rsid w:val="13280779"/>
    <w:rsid w:val="134F24D1"/>
    <w:rsid w:val="13982333"/>
    <w:rsid w:val="139D188B"/>
    <w:rsid w:val="13AA7707"/>
    <w:rsid w:val="13B71069"/>
    <w:rsid w:val="13F51C96"/>
    <w:rsid w:val="13F82AB8"/>
    <w:rsid w:val="13FF3EF7"/>
    <w:rsid w:val="144E2788"/>
    <w:rsid w:val="14806439"/>
    <w:rsid w:val="149C1746"/>
    <w:rsid w:val="14E4477F"/>
    <w:rsid w:val="14FE50FD"/>
    <w:rsid w:val="154266D9"/>
    <w:rsid w:val="15BD1BCA"/>
    <w:rsid w:val="15FB113C"/>
    <w:rsid w:val="16105DC5"/>
    <w:rsid w:val="166E7112"/>
    <w:rsid w:val="16730284"/>
    <w:rsid w:val="16753FFC"/>
    <w:rsid w:val="16B965DF"/>
    <w:rsid w:val="170E68D9"/>
    <w:rsid w:val="1741793A"/>
    <w:rsid w:val="1743234C"/>
    <w:rsid w:val="17571954"/>
    <w:rsid w:val="17933E49"/>
    <w:rsid w:val="17966F3F"/>
    <w:rsid w:val="179901BE"/>
    <w:rsid w:val="17C24EE1"/>
    <w:rsid w:val="17C27715"/>
    <w:rsid w:val="17C57205"/>
    <w:rsid w:val="17E4768B"/>
    <w:rsid w:val="17E92EF4"/>
    <w:rsid w:val="17FA7851"/>
    <w:rsid w:val="17FC3BA5"/>
    <w:rsid w:val="182513C0"/>
    <w:rsid w:val="18397E11"/>
    <w:rsid w:val="18434EDA"/>
    <w:rsid w:val="18735E22"/>
    <w:rsid w:val="18E6772B"/>
    <w:rsid w:val="194505FE"/>
    <w:rsid w:val="19687E48"/>
    <w:rsid w:val="196B1CEA"/>
    <w:rsid w:val="19866D56"/>
    <w:rsid w:val="198E1EAE"/>
    <w:rsid w:val="19E05949"/>
    <w:rsid w:val="19E80331"/>
    <w:rsid w:val="19FB3499"/>
    <w:rsid w:val="1A24288D"/>
    <w:rsid w:val="1A6A7039"/>
    <w:rsid w:val="1B1B5294"/>
    <w:rsid w:val="1B356450"/>
    <w:rsid w:val="1B434F04"/>
    <w:rsid w:val="1B712169"/>
    <w:rsid w:val="1B91148A"/>
    <w:rsid w:val="1B9C14FB"/>
    <w:rsid w:val="1BEB4F4B"/>
    <w:rsid w:val="1BEF4851"/>
    <w:rsid w:val="1BFE3C79"/>
    <w:rsid w:val="1C2C01A7"/>
    <w:rsid w:val="1C3154D0"/>
    <w:rsid w:val="1C4F3541"/>
    <w:rsid w:val="1C511779"/>
    <w:rsid w:val="1C584649"/>
    <w:rsid w:val="1C792E22"/>
    <w:rsid w:val="1CB01607"/>
    <w:rsid w:val="1CB57848"/>
    <w:rsid w:val="1CBF2475"/>
    <w:rsid w:val="1CF4323C"/>
    <w:rsid w:val="1D2A0352"/>
    <w:rsid w:val="1D2D5631"/>
    <w:rsid w:val="1D345E0F"/>
    <w:rsid w:val="1D581D92"/>
    <w:rsid w:val="1D880AB9"/>
    <w:rsid w:val="1D8D5C2D"/>
    <w:rsid w:val="1DAE2109"/>
    <w:rsid w:val="1DB9452C"/>
    <w:rsid w:val="1DDE5424"/>
    <w:rsid w:val="1DE33F41"/>
    <w:rsid w:val="1DE71C83"/>
    <w:rsid w:val="1E206809"/>
    <w:rsid w:val="1E5A0F1E"/>
    <w:rsid w:val="1E5A29B0"/>
    <w:rsid w:val="1E71779F"/>
    <w:rsid w:val="1E8168DC"/>
    <w:rsid w:val="1E8A6AB3"/>
    <w:rsid w:val="1EB72F50"/>
    <w:rsid w:val="1EBC700B"/>
    <w:rsid w:val="1ECD1EBE"/>
    <w:rsid w:val="1EFB3211"/>
    <w:rsid w:val="1F103EA9"/>
    <w:rsid w:val="1F1D7927"/>
    <w:rsid w:val="1F784B5D"/>
    <w:rsid w:val="1FB14636"/>
    <w:rsid w:val="1FCA3C17"/>
    <w:rsid w:val="1FDB296A"/>
    <w:rsid w:val="1FE909DC"/>
    <w:rsid w:val="1FF42436"/>
    <w:rsid w:val="204333BD"/>
    <w:rsid w:val="20457135"/>
    <w:rsid w:val="20631369"/>
    <w:rsid w:val="20755F4B"/>
    <w:rsid w:val="208C7916"/>
    <w:rsid w:val="20987C72"/>
    <w:rsid w:val="20AF152F"/>
    <w:rsid w:val="21431371"/>
    <w:rsid w:val="2149055F"/>
    <w:rsid w:val="21513626"/>
    <w:rsid w:val="215C64E4"/>
    <w:rsid w:val="215D225D"/>
    <w:rsid w:val="21707EAF"/>
    <w:rsid w:val="21713403"/>
    <w:rsid w:val="219537A4"/>
    <w:rsid w:val="21C36564"/>
    <w:rsid w:val="21D01C09"/>
    <w:rsid w:val="21DF0EC4"/>
    <w:rsid w:val="221C055F"/>
    <w:rsid w:val="22525E8C"/>
    <w:rsid w:val="228D0920"/>
    <w:rsid w:val="22A14B92"/>
    <w:rsid w:val="230A7A8F"/>
    <w:rsid w:val="23290736"/>
    <w:rsid w:val="23362D65"/>
    <w:rsid w:val="236E5E5F"/>
    <w:rsid w:val="2378337E"/>
    <w:rsid w:val="237D3DBF"/>
    <w:rsid w:val="237E5141"/>
    <w:rsid w:val="239A32F4"/>
    <w:rsid w:val="23A61C99"/>
    <w:rsid w:val="23C5440E"/>
    <w:rsid w:val="23D20EC8"/>
    <w:rsid w:val="23F30C56"/>
    <w:rsid w:val="24266C7C"/>
    <w:rsid w:val="24380937"/>
    <w:rsid w:val="244A2F6C"/>
    <w:rsid w:val="246A64EC"/>
    <w:rsid w:val="248E0882"/>
    <w:rsid w:val="24AB04CD"/>
    <w:rsid w:val="24B85FE4"/>
    <w:rsid w:val="24D67678"/>
    <w:rsid w:val="251417B8"/>
    <w:rsid w:val="2524556B"/>
    <w:rsid w:val="252E63EA"/>
    <w:rsid w:val="25440C67"/>
    <w:rsid w:val="25487995"/>
    <w:rsid w:val="25493224"/>
    <w:rsid w:val="25551BC9"/>
    <w:rsid w:val="256533FF"/>
    <w:rsid w:val="25714E00"/>
    <w:rsid w:val="25A53D6F"/>
    <w:rsid w:val="25E847EB"/>
    <w:rsid w:val="267047E0"/>
    <w:rsid w:val="26793FA2"/>
    <w:rsid w:val="26A1632F"/>
    <w:rsid w:val="270F7B55"/>
    <w:rsid w:val="272532E2"/>
    <w:rsid w:val="273B6B9C"/>
    <w:rsid w:val="27427F2B"/>
    <w:rsid w:val="276C3345"/>
    <w:rsid w:val="276F2332"/>
    <w:rsid w:val="27857F9B"/>
    <w:rsid w:val="2795721C"/>
    <w:rsid w:val="27A641C3"/>
    <w:rsid w:val="27A6670B"/>
    <w:rsid w:val="27AE789D"/>
    <w:rsid w:val="27C546B8"/>
    <w:rsid w:val="27C71968"/>
    <w:rsid w:val="282633A8"/>
    <w:rsid w:val="284461F5"/>
    <w:rsid w:val="2846729E"/>
    <w:rsid w:val="286F1880"/>
    <w:rsid w:val="28A10C81"/>
    <w:rsid w:val="28BD0522"/>
    <w:rsid w:val="28DB6828"/>
    <w:rsid w:val="28EC2844"/>
    <w:rsid w:val="29114058"/>
    <w:rsid w:val="29703508"/>
    <w:rsid w:val="29745A9F"/>
    <w:rsid w:val="29895F6F"/>
    <w:rsid w:val="298E5CC2"/>
    <w:rsid w:val="29995DFC"/>
    <w:rsid w:val="29AC6F9B"/>
    <w:rsid w:val="29B91807"/>
    <w:rsid w:val="29C97866"/>
    <w:rsid w:val="29E44CAF"/>
    <w:rsid w:val="29E821D3"/>
    <w:rsid w:val="29F75268"/>
    <w:rsid w:val="2A840919"/>
    <w:rsid w:val="2A930A9D"/>
    <w:rsid w:val="2A967EB2"/>
    <w:rsid w:val="2AD417E1"/>
    <w:rsid w:val="2B065713"/>
    <w:rsid w:val="2B071B59"/>
    <w:rsid w:val="2B0D2CED"/>
    <w:rsid w:val="2B1E6B98"/>
    <w:rsid w:val="2B2411B6"/>
    <w:rsid w:val="2B2871E7"/>
    <w:rsid w:val="2B6A08CC"/>
    <w:rsid w:val="2B9057FA"/>
    <w:rsid w:val="2BA9299F"/>
    <w:rsid w:val="2BF832AE"/>
    <w:rsid w:val="2BFE65C2"/>
    <w:rsid w:val="2C02412C"/>
    <w:rsid w:val="2C0D7BBA"/>
    <w:rsid w:val="2C1665B8"/>
    <w:rsid w:val="2C295297"/>
    <w:rsid w:val="2C493B09"/>
    <w:rsid w:val="2C6E17C2"/>
    <w:rsid w:val="2C72458A"/>
    <w:rsid w:val="2CD85A8C"/>
    <w:rsid w:val="2D205D35"/>
    <w:rsid w:val="2D7F69DE"/>
    <w:rsid w:val="2DB16F26"/>
    <w:rsid w:val="2DB3388B"/>
    <w:rsid w:val="2DC0604D"/>
    <w:rsid w:val="2DCA6ECC"/>
    <w:rsid w:val="2DD87952"/>
    <w:rsid w:val="2E0A056F"/>
    <w:rsid w:val="2E497D11"/>
    <w:rsid w:val="2E815E80"/>
    <w:rsid w:val="2E954277"/>
    <w:rsid w:val="2ED53A12"/>
    <w:rsid w:val="2EDF69A7"/>
    <w:rsid w:val="2F1A79DF"/>
    <w:rsid w:val="2F2A413F"/>
    <w:rsid w:val="2F363171"/>
    <w:rsid w:val="2F487431"/>
    <w:rsid w:val="2FB32CCE"/>
    <w:rsid w:val="30311375"/>
    <w:rsid w:val="30473F91"/>
    <w:rsid w:val="306058C5"/>
    <w:rsid w:val="30B023A9"/>
    <w:rsid w:val="30C714A1"/>
    <w:rsid w:val="311772A4"/>
    <w:rsid w:val="31186537"/>
    <w:rsid w:val="312A7037"/>
    <w:rsid w:val="313600B5"/>
    <w:rsid w:val="31B92B8B"/>
    <w:rsid w:val="32326CFB"/>
    <w:rsid w:val="324D032D"/>
    <w:rsid w:val="3257574A"/>
    <w:rsid w:val="329E21EF"/>
    <w:rsid w:val="32FB3683"/>
    <w:rsid w:val="32FD564D"/>
    <w:rsid w:val="33083932"/>
    <w:rsid w:val="3328091C"/>
    <w:rsid w:val="338F3097"/>
    <w:rsid w:val="33A51F6D"/>
    <w:rsid w:val="33C06DA7"/>
    <w:rsid w:val="33E7712A"/>
    <w:rsid w:val="342509B8"/>
    <w:rsid w:val="34297F29"/>
    <w:rsid w:val="344A5876"/>
    <w:rsid w:val="348820F0"/>
    <w:rsid w:val="348E47AF"/>
    <w:rsid w:val="34AE6BFF"/>
    <w:rsid w:val="34CA3E45"/>
    <w:rsid w:val="34D34153"/>
    <w:rsid w:val="355E745E"/>
    <w:rsid w:val="358061E8"/>
    <w:rsid w:val="359202CF"/>
    <w:rsid w:val="359758E5"/>
    <w:rsid w:val="359D5EEA"/>
    <w:rsid w:val="35BA1D81"/>
    <w:rsid w:val="35D02BA5"/>
    <w:rsid w:val="35D46B3A"/>
    <w:rsid w:val="35E8637E"/>
    <w:rsid w:val="35FC7E3E"/>
    <w:rsid w:val="361404D3"/>
    <w:rsid w:val="361B0127"/>
    <w:rsid w:val="363C3B17"/>
    <w:rsid w:val="36474247"/>
    <w:rsid w:val="365612FD"/>
    <w:rsid w:val="3677309A"/>
    <w:rsid w:val="36AD2EE7"/>
    <w:rsid w:val="36D629FD"/>
    <w:rsid w:val="36F40B16"/>
    <w:rsid w:val="370C52DF"/>
    <w:rsid w:val="370C5E5F"/>
    <w:rsid w:val="373D1B00"/>
    <w:rsid w:val="374B6987"/>
    <w:rsid w:val="374D6BA3"/>
    <w:rsid w:val="375A306E"/>
    <w:rsid w:val="37AA6440"/>
    <w:rsid w:val="37AF0A14"/>
    <w:rsid w:val="37CE1367"/>
    <w:rsid w:val="37D746BF"/>
    <w:rsid w:val="37E528A4"/>
    <w:rsid w:val="38085F26"/>
    <w:rsid w:val="38426065"/>
    <w:rsid w:val="3893163E"/>
    <w:rsid w:val="38B44595"/>
    <w:rsid w:val="38C84008"/>
    <w:rsid w:val="38CA5FD2"/>
    <w:rsid w:val="38EB0F04"/>
    <w:rsid w:val="39411452"/>
    <w:rsid w:val="397B72CC"/>
    <w:rsid w:val="397C49C3"/>
    <w:rsid w:val="397E43F7"/>
    <w:rsid w:val="39B22FFA"/>
    <w:rsid w:val="39BA7DF4"/>
    <w:rsid w:val="39C15930"/>
    <w:rsid w:val="3A173499"/>
    <w:rsid w:val="3A30022F"/>
    <w:rsid w:val="3A371445"/>
    <w:rsid w:val="3A886145"/>
    <w:rsid w:val="3A8D72B7"/>
    <w:rsid w:val="3AAA34E9"/>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82C16"/>
    <w:rsid w:val="3CCD2793"/>
    <w:rsid w:val="3CFA57E4"/>
    <w:rsid w:val="3D0221DE"/>
    <w:rsid w:val="3D1E60DF"/>
    <w:rsid w:val="3D581D30"/>
    <w:rsid w:val="3DE2791A"/>
    <w:rsid w:val="3DEB74AD"/>
    <w:rsid w:val="3E053B4B"/>
    <w:rsid w:val="3E151A9D"/>
    <w:rsid w:val="3E2174C3"/>
    <w:rsid w:val="3E286B85"/>
    <w:rsid w:val="3E375EB7"/>
    <w:rsid w:val="3E38205E"/>
    <w:rsid w:val="3E9E5F37"/>
    <w:rsid w:val="3EA47C68"/>
    <w:rsid w:val="3ED03C16"/>
    <w:rsid w:val="3EE82DAB"/>
    <w:rsid w:val="3EEB27FE"/>
    <w:rsid w:val="3EF25F54"/>
    <w:rsid w:val="3EFE13C0"/>
    <w:rsid w:val="3F3423F7"/>
    <w:rsid w:val="3F8E1B07"/>
    <w:rsid w:val="40161AFD"/>
    <w:rsid w:val="401D10DD"/>
    <w:rsid w:val="402C75DD"/>
    <w:rsid w:val="403326AF"/>
    <w:rsid w:val="408B6047"/>
    <w:rsid w:val="409A517D"/>
    <w:rsid w:val="40AF442B"/>
    <w:rsid w:val="40E165AE"/>
    <w:rsid w:val="411C75E7"/>
    <w:rsid w:val="41540B2E"/>
    <w:rsid w:val="415E333C"/>
    <w:rsid w:val="416E62DC"/>
    <w:rsid w:val="418F600A"/>
    <w:rsid w:val="419B5FD1"/>
    <w:rsid w:val="419E1DAA"/>
    <w:rsid w:val="420D5851"/>
    <w:rsid w:val="422F7ECB"/>
    <w:rsid w:val="424B3CDF"/>
    <w:rsid w:val="426D19F0"/>
    <w:rsid w:val="42D31F27"/>
    <w:rsid w:val="42D33CD5"/>
    <w:rsid w:val="42DD037E"/>
    <w:rsid w:val="42FC5208"/>
    <w:rsid w:val="43197979"/>
    <w:rsid w:val="43341596"/>
    <w:rsid w:val="43351DD3"/>
    <w:rsid w:val="436F7EA2"/>
    <w:rsid w:val="43860D47"/>
    <w:rsid w:val="43A37C06"/>
    <w:rsid w:val="43D71FBF"/>
    <w:rsid w:val="43ED0DC6"/>
    <w:rsid w:val="43FB4652"/>
    <w:rsid w:val="43FF1225"/>
    <w:rsid w:val="4410457F"/>
    <w:rsid w:val="44265D5C"/>
    <w:rsid w:val="445F4788"/>
    <w:rsid w:val="449633BF"/>
    <w:rsid w:val="44B32884"/>
    <w:rsid w:val="44D94857"/>
    <w:rsid w:val="44E73A68"/>
    <w:rsid w:val="45223845"/>
    <w:rsid w:val="45290298"/>
    <w:rsid w:val="453A1148"/>
    <w:rsid w:val="45B51211"/>
    <w:rsid w:val="45BD6D52"/>
    <w:rsid w:val="45BF5F80"/>
    <w:rsid w:val="45E94130"/>
    <w:rsid w:val="45EF52CA"/>
    <w:rsid w:val="461B0239"/>
    <w:rsid w:val="46276812"/>
    <w:rsid w:val="462A4554"/>
    <w:rsid w:val="46517D32"/>
    <w:rsid w:val="465377A4"/>
    <w:rsid w:val="46753001"/>
    <w:rsid w:val="46821C9A"/>
    <w:rsid w:val="46A94DAC"/>
    <w:rsid w:val="46E51A75"/>
    <w:rsid w:val="46F84891"/>
    <w:rsid w:val="473A07C7"/>
    <w:rsid w:val="47762C36"/>
    <w:rsid w:val="477C0DDF"/>
    <w:rsid w:val="47B5275D"/>
    <w:rsid w:val="47C54DED"/>
    <w:rsid w:val="47F94AD5"/>
    <w:rsid w:val="480212E4"/>
    <w:rsid w:val="482B73A4"/>
    <w:rsid w:val="48C04CFB"/>
    <w:rsid w:val="48C96F89"/>
    <w:rsid w:val="48FF5824"/>
    <w:rsid w:val="49266FC3"/>
    <w:rsid w:val="492B03C7"/>
    <w:rsid w:val="493C6A78"/>
    <w:rsid w:val="49425710"/>
    <w:rsid w:val="494D38A5"/>
    <w:rsid w:val="498E5824"/>
    <w:rsid w:val="49DE053E"/>
    <w:rsid w:val="49E012F6"/>
    <w:rsid w:val="49E928DA"/>
    <w:rsid w:val="49F21972"/>
    <w:rsid w:val="4A103DF2"/>
    <w:rsid w:val="4A201EF6"/>
    <w:rsid w:val="4A49107C"/>
    <w:rsid w:val="4A625D30"/>
    <w:rsid w:val="4A767D68"/>
    <w:rsid w:val="4B475260"/>
    <w:rsid w:val="4B4B65BB"/>
    <w:rsid w:val="4B4C2876"/>
    <w:rsid w:val="4B9E1324"/>
    <w:rsid w:val="4BBF201F"/>
    <w:rsid w:val="4BC045B9"/>
    <w:rsid w:val="4BE17463"/>
    <w:rsid w:val="4C596AD0"/>
    <w:rsid w:val="4CA26BF2"/>
    <w:rsid w:val="4CC73F63"/>
    <w:rsid w:val="4CEE1E37"/>
    <w:rsid w:val="4D145F92"/>
    <w:rsid w:val="4D330192"/>
    <w:rsid w:val="4D461C73"/>
    <w:rsid w:val="4D6A2567"/>
    <w:rsid w:val="4E092CA1"/>
    <w:rsid w:val="4E111A5A"/>
    <w:rsid w:val="4E315A4B"/>
    <w:rsid w:val="4E4156DB"/>
    <w:rsid w:val="4E93713A"/>
    <w:rsid w:val="4EAA72A2"/>
    <w:rsid w:val="4F1456D4"/>
    <w:rsid w:val="4F7179D6"/>
    <w:rsid w:val="4F754A92"/>
    <w:rsid w:val="4F9905AE"/>
    <w:rsid w:val="4FC33F25"/>
    <w:rsid w:val="4FD001C7"/>
    <w:rsid w:val="4FFF6109"/>
    <w:rsid w:val="500B71A4"/>
    <w:rsid w:val="502E60F8"/>
    <w:rsid w:val="50334005"/>
    <w:rsid w:val="503E08FC"/>
    <w:rsid w:val="50572C95"/>
    <w:rsid w:val="505E4B9C"/>
    <w:rsid w:val="50A30487"/>
    <w:rsid w:val="50DD1804"/>
    <w:rsid w:val="51A52CE0"/>
    <w:rsid w:val="51AA605E"/>
    <w:rsid w:val="520D262F"/>
    <w:rsid w:val="52195EFA"/>
    <w:rsid w:val="529674E9"/>
    <w:rsid w:val="5297240A"/>
    <w:rsid w:val="52B1378F"/>
    <w:rsid w:val="532B4880"/>
    <w:rsid w:val="535D3873"/>
    <w:rsid w:val="53876B42"/>
    <w:rsid w:val="54153BAB"/>
    <w:rsid w:val="542C5F9E"/>
    <w:rsid w:val="543E18F6"/>
    <w:rsid w:val="546B1FBF"/>
    <w:rsid w:val="54996B2C"/>
    <w:rsid w:val="54FA7CE1"/>
    <w:rsid w:val="550A7A2A"/>
    <w:rsid w:val="55474B31"/>
    <w:rsid w:val="554A7E27"/>
    <w:rsid w:val="554E4DCA"/>
    <w:rsid w:val="555E1B24"/>
    <w:rsid w:val="556A04C9"/>
    <w:rsid w:val="558F102F"/>
    <w:rsid w:val="559E5653"/>
    <w:rsid w:val="55AB3C2F"/>
    <w:rsid w:val="55EC35D4"/>
    <w:rsid w:val="560E52F8"/>
    <w:rsid w:val="561A4621"/>
    <w:rsid w:val="562E5C62"/>
    <w:rsid w:val="56383CF3"/>
    <w:rsid w:val="56455CD4"/>
    <w:rsid w:val="565C42B5"/>
    <w:rsid w:val="56AE76A6"/>
    <w:rsid w:val="56B15D6B"/>
    <w:rsid w:val="56BA7699"/>
    <w:rsid w:val="56D4209E"/>
    <w:rsid w:val="56DB2C2D"/>
    <w:rsid w:val="56E4418B"/>
    <w:rsid w:val="57064221"/>
    <w:rsid w:val="5773022F"/>
    <w:rsid w:val="57770C7B"/>
    <w:rsid w:val="57771590"/>
    <w:rsid w:val="57BD468E"/>
    <w:rsid w:val="57DF277D"/>
    <w:rsid w:val="57E50495"/>
    <w:rsid w:val="580A1AEF"/>
    <w:rsid w:val="58776655"/>
    <w:rsid w:val="58B74216"/>
    <w:rsid w:val="58C16652"/>
    <w:rsid w:val="590752B6"/>
    <w:rsid w:val="591F15CA"/>
    <w:rsid w:val="592D0FB2"/>
    <w:rsid w:val="596D67DA"/>
    <w:rsid w:val="59760D08"/>
    <w:rsid w:val="598C4B55"/>
    <w:rsid w:val="599E6993"/>
    <w:rsid w:val="59A60DC8"/>
    <w:rsid w:val="59AC5554"/>
    <w:rsid w:val="59E31A85"/>
    <w:rsid w:val="5A564466"/>
    <w:rsid w:val="5A902780"/>
    <w:rsid w:val="5A9F4737"/>
    <w:rsid w:val="5AAE2C06"/>
    <w:rsid w:val="5AE8436A"/>
    <w:rsid w:val="5AEC317D"/>
    <w:rsid w:val="5AF80325"/>
    <w:rsid w:val="5B6339F0"/>
    <w:rsid w:val="5BA20303"/>
    <w:rsid w:val="5BAD4574"/>
    <w:rsid w:val="5BC023FC"/>
    <w:rsid w:val="5BF60441"/>
    <w:rsid w:val="5BF6561B"/>
    <w:rsid w:val="5BFA4C14"/>
    <w:rsid w:val="5C2A6C04"/>
    <w:rsid w:val="5C3543D2"/>
    <w:rsid w:val="5C406532"/>
    <w:rsid w:val="5C4C3210"/>
    <w:rsid w:val="5C4E69BE"/>
    <w:rsid w:val="5CE36031"/>
    <w:rsid w:val="5CFC5838"/>
    <w:rsid w:val="5DB26EB1"/>
    <w:rsid w:val="5DBA559D"/>
    <w:rsid w:val="5DBB20D6"/>
    <w:rsid w:val="5DEB04C6"/>
    <w:rsid w:val="5DFE3EA4"/>
    <w:rsid w:val="5E465887"/>
    <w:rsid w:val="5E473A9D"/>
    <w:rsid w:val="5E5654F1"/>
    <w:rsid w:val="5E616AA4"/>
    <w:rsid w:val="5E804CC0"/>
    <w:rsid w:val="5E8425FB"/>
    <w:rsid w:val="5EE50BC0"/>
    <w:rsid w:val="5F0664A4"/>
    <w:rsid w:val="5F181B76"/>
    <w:rsid w:val="5F463D55"/>
    <w:rsid w:val="5F783B05"/>
    <w:rsid w:val="5FD4389C"/>
    <w:rsid w:val="5FD95EEE"/>
    <w:rsid w:val="5FEC48FC"/>
    <w:rsid w:val="5FEF1133"/>
    <w:rsid w:val="6013374F"/>
    <w:rsid w:val="603668EC"/>
    <w:rsid w:val="60A6194B"/>
    <w:rsid w:val="60B116A2"/>
    <w:rsid w:val="60B371C8"/>
    <w:rsid w:val="60B42F40"/>
    <w:rsid w:val="60B7767B"/>
    <w:rsid w:val="60CC348A"/>
    <w:rsid w:val="611E2C7E"/>
    <w:rsid w:val="61221DAA"/>
    <w:rsid w:val="61696F59"/>
    <w:rsid w:val="61D672CA"/>
    <w:rsid w:val="61E63AF5"/>
    <w:rsid w:val="626A2DAC"/>
    <w:rsid w:val="62784498"/>
    <w:rsid w:val="62A86D6B"/>
    <w:rsid w:val="62AE5E99"/>
    <w:rsid w:val="631119D9"/>
    <w:rsid w:val="631D24DB"/>
    <w:rsid w:val="63293771"/>
    <w:rsid w:val="637C0DF3"/>
    <w:rsid w:val="637C7D45"/>
    <w:rsid w:val="639808F7"/>
    <w:rsid w:val="642C373C"/>
    <w:rsid w:val="64565496"/>
    <w:rsid w:val="645F2960"/>
    <w:rsid w:val="64654C7D"/>
    <w:rsid w:val="646C7950"/>
    <w:rsid w:val="64A27E2A"/>
    <w:rsid w:val="64BD496D"/>
    <w:rsid w:val="64BE25DF"/>
    <w:rsid w:val="64C44758"/>
    <w:rsid w:val="64F93617"/>
    <w:rsid w:val="650E0E71"/>
    <w:rsid w:val="65246D5E"/>
    <w:rsid w:val="6544632F"/>
    <w:rsid w:val="655D3BA6"/>
    <w:rsid w:val="65655387"/>
    <w:rsid w:val="659A6BA8"/>
    <w:rsid w:val="65A50F20"/>
    <w:rsid w:val="65EF58FA"/>
    <w:rsid w:val="65FE7BFD"/>
    <w:rsid w:val="663154AE"/>
    <w:rsid w:val="66397220"/>
    <w:rsid w:val="663C7C5F"/>
    <w:rsid w:val="66AF4C3B"/>
    <w:rsid w:val="66EC6F90"/>
    <w:rsid w:val="66F2031E"/>
    <w:rsid w:val="673646FA"/>
    <w:rsid w:val="677243C5"/>
    <w:rsid w:val="677C3AAE"/>
    <w:rsid w:val="679C6C08"/>
    <w:rsid w:val="679F3F90"/>
    <w:rsid w:val="67AA7E58"/>
    <w:rsid w:val="67AB0BF9"/>
    <w:rsid w:val="67E662B3"/>
    <w:rsid w:val="68077DF9"/>
    <w:rsid w:val="680F6F74"/>
    <w:rsid w:val="68382663"/>
    <w:rsid w:val="686314D3"/>
    <w:rsid w:val="6888718C"/>
    <w:rsid w:val="68E5527F"/>
    <w:rsid w:val="68F0788E"/>
    <w:rsid w:val="69016050"/>
    <w:rsid w:val="6921668A"/>
    <w:rsid w:val="69A578CA"/>
    <w:rsid w:val="6A7343B6"/>
    <w:rsid w:val="6AA656A7"/>
    <w:rsid w:val="6AB029CA"/>
    <w:rsid w:val="6AB40090"/>
    <w:rsid w:val="6ADE7537"/>
    <w:rsid w:val="6AE34B4E"/>
    <w:rsid w:val="6B1F6200"/>
    <w:rsid w:val="6B4A3375"/>
    <w:rsid w:val="6B825FC3"/>
    <w:rsid w:val="6B8359E9"/>
    <w:rsid w:val="6B9D0892"/>
    <w:rsid w:val="6C613F7C"/>
    <w:rsid w:val="6C631880"/>
    <w:rsid w:val="6C636C8C"/>
    <w:rsid w:val="6C6D16B4"/>
    <w:rsid w:val="6C806253"/>
    <w:rsid w:val="6CA915A2"/>
    <w:rsid w:val="6CB542C8"/>
    <w:rsid w:val="6CD74FCF"/>
    <w:rsid w:val="6CF748E0"/>
    <w:rsid w:val="6D1045AC"/>
    <w:rsid w:val="6D15191A"/>
    <w:rsid w:val="6D52620C"/>
    <w:rsid w:val="6D73438C"/>
    <w:rsid w:val="6D7D3037"/>
    <w:rsid w:val="6D8E14DE"/>
    <w:rsid w:val="6D934609"/>
    <w:rsid w:val="6DAE50AD"/>
    <w:rsid w:val="6DD624F7"/>
    <w:rsid w:val="6DDA2238"/>
    <w:rsid w:val="6E0E1EE1"/>
    <w:rsid w:val="6E5A21EA"/>
    <w:rsid w:val="6EB8009F"/>
    <w:rsid w:val="6EC72090"/>
    <w:rsid w:val="6EFD578D"/>
    <w:rsid w:val="6F0A3093"/>
    <w:rsid w:val="6F834B73"/>
    <w:rsid w:val="6F857F81"/>
    <w:rsid w:val="6F883155"/>
    <w:rsid w:val="6F93531A"/>
    <w:rsid w:val="6FC6124D"/>
    <w:rsid w:val="6FC62348"/>
    <w:rsid w:val="6FD045D6"/>
    <w:rsid w:val="6FE10E18"/>
    <w:rsid w:val="6FEC14A9"/>
    <w:rsid w:val="6FEC6252"/>
    <w:rsid w:val="702E23C7"/>
    <w:rsid w:val="70A15EF2"/>
    <w:rsid w:val="70AF08CB"/>
    <w:rsid w:val="70C96037"/>
    <w:rsid w:val="70CB230C"/>
    <w:rsid w:val="70D624AE"/>
    <w:rsid w:val="71B752F6"/>
    <w:rsid w:val="721E46BD"/>
    <w:rsid w:val="72271FEC"/>
    <w:rsid w:val="722E41C4"/>
    <w:rsid w:val="72655E48"/>
    <w:rsid w:val="72671940"/>
    <w:rsid w:val="726E07A1"/>
    <w:rsid w:val="72712F6C"/>
    <w:rsid w:val="72824C4C"/>
    <w:rsid w:val="728A3B01"/>
    <w:rsid w:val="729D4E7D"/>
    <w:rsid w:val="72D93738"/>
    <w:rsid w:val="73434202"/>
    <w:rsid w:val="734819F2"/>
    <w:rsid w:val="735B7378"/>
    <w:rsid w:val="737A608E"/>
    <w:rsid w:val="739433C3"/>
    <w:rsid w:val="73A806E2"/>
    <w:rsid w:val="73BC418E"/>
    <w:rsid w:val="741D2E7E"/>
    <w:rsid w:val="741D495F"/>
    <w:rsid w:val="744B56A6"/>
    <w:rsid w:val="74A16CBA"/>
    <w:rsid w:val="74CB28DA"/>
    <w:rsid w:val="74D53759"/>
    <w:rsid w:val="74F33BDF"/>
    <w:rsid w:val="75033FCB"/>
    <w:rsid w:val="750556C0"/>
    <w:rsid w:val="752B5D11"/>
    <w:rsid w:val="752C70F1"/>
    <w:rsid w:val="75387844"/>
    <w:rsid w:val="753903C8"/>
    <w:rsid w:val="75CC2E8E"/>
    <w:rsid w:val="75DC4AB5"/>
    <w:rsid w:val="75EF406B"/>
    <w:rsid w:val="76391AC6"/>
    <w:rsid w:val="765B7C8E"/>
    <w:rsid w:val="76707B96"/>
    <w:rsid w:val="76726D86"/>
    <w:rsid w:val="768D36C7"/>
    <w:rsid w:val="76C3504D"/>
    <w:rsid w:val="7702703F"/>
    <w:rsid w:val="770422FE"/>
    <w:rsid w:val="7746449A"/>
    <w:rsid w:val="77464AED"/>
    <w:rsid w:val="775546DD"/>
    <w:rsid w:val="778C3E77"/>
    <w:rsid w:val="7796215A"/>
    <w:rsid w:val="77B635DF"/>
    <w:rsid w:val="77E31CE9"/>
    <w:rsid w:val="7800356D"/>
    <w:rsid w:val="78376C25"/>
    <w:rsid w:val="785B7ACE"/>
    <w:rsid w:val="78746DE5"/>
    <w:rsid w:val="789932F4"/>
    <w:rsid w:val="78A72AF0"/>
    <w:rsid w:val="78A8319C"/>
    <w:rsid w:val="79017595"/>
    <w:rsid w:val="790F6B0E"/>
    <w:rsid w:val="79134850"/>
    <w:rsid w:val="79200163"/>
    <w:rsid w:val="79261AEA"/>
    <w:rsid w:val="7956473D"/>
    <w:rsid w:val="798661F3"/>
    <w:rsid w:val="799314ED"/>
    <w:rsid w:val="79DC4F1F"/>
    <w:rsid w:val="79E73382"/>
    <w:rsid w:val="79ED6EBD"/>
    <w:rsid w:val="79EE2C15"/>
    <w:rsid w:val="7A6C7707"/>
    <w:rsid w:val="7A6E5FAD"/>
    <w:rsid w:val="7A7206F1"/>
    <w:rsid w:val="7AA46F38"/>
    <w:rsid w:val="7B467F1D"/>
    <w:rsid w:val="7BA7772C"/>
    <w:rsid w:val="7BB12A63"/>
    <w:rsid w:val="7C0924C9"/>
    <w:rsid w:val="7C507B69"/>
    <w:rsid w:val="7C711A95"/>
    <w:rsid w:val="7C8D4919"/>
    <w:rsid w:val="7CBA4FE2"/>
    <w:rsid w:val="7CD24A22"/>
    <w:rsid w:val="7D011495"/>
    <w:rsid w:val="7D121F1E"/>
    <w:rsid w:val="7D1A156B"/>
    <w:rsid w:val="7D2F777E"/>
    <w:rsid w:val="7D5660EF"/>
    <w:rsid w:val="7D574D28"/>
    <w:rsid w:val="7D5F0561"/>
    <w:rsid w:val="7D60202E"/>
    <w:rsid w:val="7D6458CE"/>
    <w:rsid w:val="7D8555F0"/>
    <w:rsid w:val="7D916095"/>
    <w:rsid w:val="7DB14637"/>
    <w:rsid w:val="7DC51E91"/>
    <w:rsid w:val="7E141A72"/>
    <w:rsid w:val="7E66156B"/>
    <w:rsid w:val="7E703977"/>
    <w:rsid w:val="7E8E4BE9"/>
    <w:rsid w:val="7E963DC6"/>
    <w:rsid w:val="7EF02F3D"/>
    <w:rsid w:val="7F1B1599"/>
    <w:rsid w:val="7F253F27"/>
    <w:rsid w:val="7F5F65D1"/>
    <w:rsid w:val="7F606315"/>
    <w:rsid w:val="7F6210EB"/>
    <w:rsid w:val="7F8B73C1"/>
    <w:rsid w:val="7F925AEA"/>
    <w:rsid w:val="7F961D37"/>
    <w:rsid w:val="7FA52ACC"/>
    <w:rsid w:val="7FAC3308"/>
    <w:rsid w:val="7FBC23C6"/>
    <w:rsid w:val="7FE8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6"/>
    <w:next w:val="7"/>
    <w:link w:val="35"/>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8">
    <w:name w:val="Normal Indent"/>
    <w:basedOn w:val="1"/>
    <w:qFormat/>
    <w:uiPriority w:val="0"/>
    <w:pPr>
      <w:ind w:firstLine="420"/>
    </w:pPr>
    <w:rPr>
      <w:szCs w:val="20"/>
    </w:rPr>
  </w:style>
  <w:style w:type="paragraph" w:styleId="9">
    <w:name w:val="Document Map"/>
    <w:basedOn w:val="1"/>
    <w:link w:val="34"/>
    <w:semiHidden/>
    <w:unhideWhenUsed/>
    <w:qFormat/>
    <w:uiPriority w:val="99"/>
    <w:rPr>
      <w:rFonts w:ascii="宋体" w:eastAsia="宋体"/>
      <w:sz w:val="18"/>
      <w:szCs w:val="18"/>
    </w:rPr>
  </w:style>
  <w:style w:type="paragraph" w:styleId="10">
    <w:name w:val="annotation text"/>
    <w:basedOn w:val="1"/>
    <w:link w:val="36"/>
    <w:unhideWhenUsed/>
    <w:qFormat/>
    <w:uiPriority w:val="99"/>
    <w:pPr>
      <w:jc w:val="left"/>
    </w:pPr>
  </w:style>
  <w:style w:type="paragraph" w:styleId="11">
    <w:name w:val="Plain Text"/>
    <w:basedOn w:val="1"/>
    <w:qFormat/>
    <w:uiPriority w:val="0"/>
    <w:rPr>
      <w:rFonts w:ascii="宋体" w:hAnsi="Courier New"/>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6">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7">
    <w:name w:val="annotation subject"/>
    <w:basedOn w:val="10"/>
    <w:next w:val="10"/>
    <w:link w:val="38"/>
    <w:semiHidden/>
    <w:unhideWhenUsed/>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800080" w:themeColor="followedHyperlink"/>
      <w:u w:val="single"/>
      <w14:textFill>
        <w14:solidFill>
          <w14:schemeClr w14:val="folHlink"/>
        </w14:solidFill>
      </w14:textFill>
    </w:rPr>
  </w:style>
  <w:style w:type="character" w:styleId="24">
    <w:name w:val="Hyperlink"/>
    <w:basedOn w:val="20"/>
    <w:unhideWhenUsed/>
    <w:qFormat/>
    <w:uiPriority w:val="99"/>
    <w:rPr>
      <w:color w:val="0000FF" w:themeColor="hyperlink"/>
      <w:u w:val="single"/>
      <w14:textFill>
        <w14:solidFill>
          <w14:schemeClr w14:val="hlink"/>
        </w14:solidFill>
      </w14:textFill>
    </w:rPr>
  </w:style>
  <w:style w:type="character" w:styleId="25">
    <w:name w:val="annotation reference"/>
    <w:basedOn w:val="20"/>
    <w:semiHidden/>
    <w:unhideWhenUsed/>
    <w:qFormat/>
    <w:uiPriority w:val="99"/>
    <w:rPr>
      <w:sz w:val="21"/>
      <w:szCs w:val="21"/>
    </w:rPr>
  </w:style>
  <w:style w:type="paragraph" w:customStyle="1" w:styleId="26">
    <w:name w:val="正文内容格式"/>
    <w:basedOn w:val="1"/>
    <w:qFormat/>
    <w:uiPriority w:val="0"/>
    <w:pPr>
      <w:widowControl/>
      <w:ind w:firstLine="482"/>
      <w:textAlignment w:val="baseline"/>
    </w:pPr>
    <w:rPr>
      <w:rFonts w:eastAsia="仿宋_GB2312"/>
      <w:kern w:val="0"/>
      <w:sz w:val="28"/>
    </w:rPr>
  </w:style>
  <w:style w:type="paragraph" w:styleId="27">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8">
    <w:name w:val="页眉 字符"/>
    <w:basedOn w:val="20"/>
    <w:link w:val="14"/>
    <w:qFormat/>
    <w:uiPriority w:val="99"/>
    <w:rPr>
      <w:sz w:val="18"/>
      <w:szCs w:val="18"/>
    </w:rPr>
  </w:style>
  <w:style w:type="character" w:customStyle="1" w:styleId="29">
    <w:name w:val="页脚 字符"/>
    <w:basedOn w:val="20"/>
    <w:link w:val="13"/>
    <w:qFormat/>
    <w:uiPriority w:val="99"/>
    <w:rPr>
      <w:sz w:val="18"/>
      <w:szCs w:val="18"/>
    </w:rPr>
  </w:style>
  <w:style w:type="character" w:customStyle="1" w:styleId="30">
    <w:name w:val="批注框文本 字符"/>
    <w:basedOn w:val="20"/>
    <w:link w:val="12"/>
    <w:semiHidden/>
    <w:qFormat/>
    <w:uiPriority w:val="99"/>
    <w:rPr>
      <w:sz w:val="18"/>
      <w:szCs w:val="18"/>
    </w:rPr>
  </w:style>
  <w:style w:type="character" w:customStyle="1" w:styleId="31">
    <w:name w:val="普通(网站) 字符"/>
    <w:link w:val="15"/>
    <w:qFormat/>
    <w:uiPriority w:val="99"/>
    <w:rPr>
      <w:rFonts w:ascii="宋体" w:hAnsi="宋体"/>
      <w:sz w:val="24"/>
      <w:szCs w:val="24"/>
    </w:rPr>
  </w:style>
  <w:style w:type="character" w:customStyle="1" w:styleId="32">
    <w:name w:val="标题 1 字符"/>
    <w:basedOn w:val="20"/>
    <w:link w:val="4"/>
    <w:qFormat/>
    <w:uiPriority w:val="0"/>
    <w:rPr>
      <w:rFonts w:ascii="Arial" w:hAnsi="Arial" w:eastAsia="宋体" w:cs="Times New Roman"/>
      <w:b/>
      <w:bCs/>
      <w:kern w:val="44"/>
      <w:sz w:val="44"/>
      <w:szCs w:val="44"/>
    </w:rPr>
  </w:style>
  <w:style w:type="paragraph" w:styleId="33">
    <w:name w:val="List Paragraph"/>
    <w:basedOn w:val="1"/>
    <w:qFormat/>
    <w:uiPriority w:val="34"/>
    <w:pPr>
      <w:ind w:firstLine="420" w:firstLineChars="200"/>
    </w:pPr>
  </w:style>
  <w:style w:type="character" w:customStyle="1" w:styleId="34">
    <w:name w:val="文档结构图 字符"/>
    <w:basedOn w:val="20"/>
    <w:link w:val="9"/>
    <w:semiHidden/>
    <w:qFormat/>
    <w:uiPriority w:val="99"/>
    <w:rPr>
      <w:rFonts w:ascii="宋体" w:eastAsia="宋体"/>
      <w:sz w:val="18"/>
      <w:szCs w:val="18"/>
    </w:rPr>
  </w:style>
  <w:style w:type="character" w:customStyle="1" w:styleId="35">
    <w:name w:val="标题 2 字符"/>
    <w:basedOn w:val="20"/>
    <w:link w:val="5"/>
    <w:semiHidden/>
    <w:qFormat/>
    <w:uiPriority w:val="9"/>
    <w:rPr>
      <w:rFonts w:asciiTheme="majorHAnsi" w:hAnsiTheme="majorHAnsi" w:eastAsiaTheme="majorEastAsia" w:cstheme="majorBidi"/>
      <w:b/>
      <w:bCs/>
      <w:sz w:val="32"/>
      <w:szCs w:val="32"/>
    </w:rPr>
  </w:style>
  <w:style w:type="character" w:customStyle="1" w:styleId="36">
    <w:name w:val="批注文字 字符"/>
    <w:basedOn w:val="20"/>
    <w:link w:val="10"/>
    <w:qFormat/>
    <w:uiPriority w:val="99"/>
  </w:style>
  <w:style w:type="character" w:customStyle="1" w:styleId="37">
    <w:name w:val="标题 3 Char"/>
    <w:qFormat/>
    <w:uiPriority w:val="0"/>
    <w:rPr>
      <w:rFonts w:ascii="黑体" w:eastAsia="黑体"/>
      <w:bCs/>
      <w:sz w:val="30"/>
    </w:rPr>
  </w:style>
  <w:style w:type="character" w:customStyle="1" w:styleId="38">
    <w:name w:val="批注主题 字符"/>
    <w:basedOn w:val="36"/>
    <w:link w:val="17"/>
    <w:semiHidden/>
    <w:qFormat/>
    <w:uiPriority w:val="99"/>
    <w:rPr>
      <w:b/>
      <w:bCs/>
    </w:rPr>
  </w:style>
  <w:style w:type="table" w:customStyle="1" w:styleId="39">
    <w:name w:val="网格型1"/>
    <w:basedOn w:val="18"/>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1">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font21"/>
    <w:basedOn w:val="20"/>
    <w:qFormat/>
    <w:uiPriority w:val="0"/>
    <w:rPr>
      <w:rFonts w:hint="eastAsia" w:ascii="宋体" w:hAnsi="宋体" w:eastAsia="宋体" w:cs="宋体"/>
      <w:color w:val="000000"/>
      <w:sz w:val="22"/>
      <w:szCs w:val="22"/>
      <w:u w:val="none"/>
    </w:rPr>
  </w:style>
  <w:style w:type="character" w:customStyle="1" w:styleId="46">
    <w:name w:val="font31"/>
    <w:basedOn w:val="20"/>
    <w:qFormat/>
    <w:uiPriority w:val="0"/>
    <w:rPr>
      <w:rFonts w:hint="eastAsia" w:ascii="宋体" w:hAnsi="宋体" w:eastAsia="宋体" w:cs="宋体"/>
      <w:color w:val="000000"/>
      <w:sz w:val="22"/>
      <w:szCs w:val="22"/>
      <w:u w:val="none"/>
    </w:rPr>
  </w:style>
  <w:style w:type="character" w:customStyle="1" w:styleId="47">
    <w:name w:val="font51"/>
    <w:basedOn w:val="20"/>
    <w:qFormat/>
    <w:uiPriority w:val="0"/>
    <w:rPr>
      <w:rFonts w:hint="eastAsia" w:ascii="宋体" w:hAnsi="宋体" w:eastAsia="宋体" w:cs="宋体"/>
      <w:color w:val="000000"/>
      <w:sz w:val="21"/>
      <w:szCs w:val="21"/>
      <w:u w:val="none"/>
    </w:rPr>
  </w:style>
  <w:style w:type="character" w:customStyle="1" w:styleId="48">
    <w:name w:val="font61"/>
    <w:basedOn w:val="20"/>
    <w:qFormat/>
    <w:uiPriority w:val="0"/>
    <w:rPr>
      <w:rFonts w:hint="default" w:ascii="Times New Roman" w:hAnsi="Times New Roman" w:cs="Times New Roman"/>
      <w:color w:val="000000"/>
      <w:sz w:val="21"/>
      <w:szCs w:val="21"/>
      <w:u w:val="none"/>
    </w:rPr>
  </w:style>
  <w:style w:type="paragraph" w:customStyle="1" w:styleId="49">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font41"/>
    <w:qFormat/>
    <w:uiPriority w:val="0"/>
    <w:rPr>
      <w:rFonts w:hint="eastAsia" w:ascii="宋体" w:hAnsi="宋体" w:eastAsia="宋体"/>
      <w:color w:val="000000"/>
      <w:kern w:val="2"/>
      <w:sz w:val="18"/>
      <w:u w:val="none"/>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fontstyle01"/>
    <w:basedOn w:val="20"/>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77</Pages>
  <Words>2057</Words>
  <Characters>2080</Characters>
  <Lines>470</Lines>
  <Paragraphs>132</Paragraphs>
  <TotalTime>0</TotalTime>
  <ScaleCrop>false</ScaleCrop>
  <LinksUpToDate>false</LinksUpToDate>
  <CharactersWithSpaces>2083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DELL</cp:lastModifiedBy>
  <cp:lastPrinted>2021-01-15T01:17:00Z</cp:lastPrinted>
  <dcterms:modified xsi:type="dcterms:W3CDTF">2025-07-18T07:07:07Z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6956A0C227A24945881B1AD2A010651A_13</vt:lpwstr>
  </property>
  <property fmtid="{D5CDD505-2E9C-101B-9397-08002B2CF9AE}" pid="4" name="KSOTemplateDocerSaveRecord">
    <vt:lpwstr>eyJoZGlkIjoiMGY2MmJmNThiMzcxMjY3Yzk3ZGE3ZjYyNmIxYzI2MzMiLCJ1c2VySWQiOiI2Mjg1NDE1MTQifQ==</vt:lpwstr>
  </property>
</Properties>
</file>