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FEFC0">
      <w:pPr>
        <w:pStyle w:val="4"/>
        <w:rPr>
          <w:rFonts w:ascii="宋体" w:hAnsi="宋体" w:cs="宋体"/>
          <w:sz w:val="22"/>
        </w:rPr>
      </w:pPr>
      <w:r>
        <w:rPr>
          <w:rFonts w:hint="eastAsia"/>
          <w:sz w:val="36"/>
          <w:szCs w:val="22"/>
        </w:rPr>
        <w:t>毛发中毒品成分检测服务项目</w:t>
      </w:r>
      <w:bookmarkStart w:id="0" w:name="_GoBack"/>
      <w:bookmarkEnd w:id="0"/>
      <w:r>
        <w:rPr>
          <w:rFonts w:hint="eastAsia"/>
          <w:sz w:val="36"/>
          <w:szCs w:val="22"/>
        </w:rPr>
        <w:t>公开征集公告</w:t>
      </w:r>
    </w:p>
    <w:p w14:paraId="67611CA5">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深圳市东海国际招标有限公司（以下简称“采购代理机构”）受采购人委托，根据《深圳市公安局自行采购管理办法》发布采购公告，就</w:t>
      </w:r>
      <w:r>
        <w:rPr>
          <w:rFonts w:hint="eastAsia" w:ascii="宋体" w:hAnsi="宋体" w:eastAsia="宋体" w:cs="宋体"/>
          <w:sz w:val="22"/>
          <w:szCs w:val="22"/>
          <w:lang w:eastAsia="zh-CN"/>
        </w:rPr>
        <w:t>毛发中毒品成分检测服务项目</w:t>
      </w:r>
      <w:r>
        <w:rPr>
          <w:rFonts w:hint="eastAsia" w:ascii="宋体" w:hAnsi="宋体" w:eastAsia="宋体" w:cs="宋体"/>
          <w:sz w:val="22"/>
          <w:szCs w:val="22"/>
        </w:rPr>
        <w:t>进行公开征集，欢迎符合资格条件的投标人前来投标。</w:t>
      </w:r>
      <w:r>
        <w:rPr>
          <w:rFonts w:hint="eastAsia" w:ascii="宋体" w:hAnsi="宋体" w:eastAsia="宋体" w:cs="宋体"/>
          <w:sz w:val="22"/>
          <w:szCs w:val="22"/>
          <w:lang w:eastAsia="zh-CN"/>
        </w:rPr>
        <w:t>毛发中毒品成分检测服务项目</w:t>
      </w:r>
      <w:r>
        <w:rPr>
          <w:rFonts w:hint="eastAsia" w:ascii="宋体" w:hAnsi="宋体" w:eastAsia="宋体" w:cs="宋体"/>
          <w:sz w:val="22"/>
          <w:szCs w:val="22"/>
        </w:rPr>
        <w:t>的潜在投标人应在深圳市罗湖区太宁路2号百仕达大厦27B获取公开征集文件，并于</w:t>
      </w:r>
      <w:r>
        <w:rPr>
          <w:rFonts w:hint="eastAsia" w:ascii="宋体" w:hAnsi="宋体" w:eastAsia="宋体" w:cs="宋体"/>
          <w:sz w:val="22"/>
          <w:szCs w:val="22"/>
          <w:lang w:eastAsia="zh-CN"/>
        </w:rPr>
        <w:t>2025</w:t>
      </w:r>
      <w:r>
        <w:rPr>
          <w:rFonts w:hint="eastAsia" w:ascii="宋体" w:hAnsi="宋体" w:eastAsia="宋体" w:cs="宋体"/>
          <w:sz w:val="22"/>
          <w:szCs w:val="22"/>
        </w:rPr>
        <w:t>年</w:t>
      </w:r>
      <w:r>
        <w:rPr>
          <w:rFonts w:hint="eastAsia" w:ascii="宋体" w:hAnsi="宋体" w:eastAsia="宋体" w:cs="宋体"/>
          <w:sz w:val="22"/>
          <w:szCs w:val="22"/>
          <w:lang w:val="en-US" w:eastAsia="zh-CN"/>
        </w:rPr>
        <w:t>7</w:t>
      </w:r>
      <w:r>
        <w:rPr>
          <w:rFonts w:hint="eastAsia" w:ascii="宋体" w:hAnsi="宋体" w:eastAsia="宋体" w:cs="宋体"/>
          <w:sz w:val="22"/>
          <w:szCs w:val="22"/>
        </w:rPr>
        <w:t>月</w:t>
      </w:r>
      <w:r>
        <w:rPr>
          <w:rFonts w:hint="eastAsia" w:ascii="宋体" w:hAnsi="宋体" w:eastAsia="宋体" w:cs="宋体"/>
          <w:sz w:val="22"/>
          <w:szCs w:val="22"/>
          <w:lang w:val="en-US" w:eastAsia="zh-CN"/>
        </w:rPr>
        <w:t>11</w:t>
      </w:r>
      <w:r>
        <w:rPr>
          <w:rFonts w:hint="eastAsia" w:ascii="宋体" w:hAnsi="宋体" w:eastAsia="宋体" w:cs="宋体"/>
          <w:sz w:val="22"/>
          <w:szCs w:val="22"/>
        </w:rPr>
        <w:t>日</w:t>
      </w:r>
      <w:r>
        <w:rPr>
          <w:rFonts w:hint="eastAsia" w:ascii="宋体" w:hAnsi="宋体" w:eastAsia="宋体" w:cs="宋体"/>
          <w:sz w:val="22"/>
          <w:szCs w:val="22"/>
          <w:lang w:val="en-US" w:eastAsia="zh-CN"/>
        </w:rPr>
        <w:t>14</w:t>
      </w:r>
      <w:r>
        <w:rPr>
          <w:rFonts w:hint="eastAsia" w:ascii="宋体" w:hAnsi="宋体" w:eastAsia="宋体" w:cs="宋体"/>
          <w:sz w:val="22"/>
          <w:szCs w:val="22"/>
        </w:rPr>
        <w:t>点30分（北京时间）前递交投标文件。</w:t>
      </w:r>
    </w:p>
    <w:p w14:paraId="0A1A9838">
      <w:pPr>
        <w:pStyle w:val="4"/>
        <w:keepNext w:val="0"/>
        <w:keepLines w:val="0"/>
        <w:pageBreakBefore w:val="0"/>
        <w:kinsoku/>
        <w:overflowPunct/>
        <w:topLinePunct w:val="0"/>
        <w:autoSpaceDE/>
        <w:autoSpaceDN/>
        <w:bidi w:val="0"/>
        <w:adjustRightInd/>
        <w:spacing w:line="360" w:lineRule="exact"/>
        <w:ind w:firstLine="442" w:firstLineChars="200"/>
        <w:jc w:val="both"/>
        <w:textAlignment w:val="auto"/>
        <w:rPr>
          <w:rFonts w:hint="eastAsia" w:ascii="宋体" w:hAnsi="宋体" w:eastAsia="宋体" w:cs="宋体"/>
          <w:sz w:val="22"/>
          <w:szCs w:val="22"/>
        </w:rPr>
      </w:pPr>
      <w:r>
        <w:rPr>
          <w:rFonts w:hint="eastAsia" w:ascii="宋体" w:hAnsi="宋体" w:eastAsia="宋体" w:cs="宋体"/>
          <w:sz w:val="22"/>
          <w:szCs w:val="22"/>
        </w:rPr>
        <w:t>一、项目基本情况</w:t>
      </w:r>
    </w:p>
    <w:p w14:paraId="47F8739A">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sz w:val="22"/>
          <w:szCs w:val="22"/>
        </w:rPr>
      </w:pPr>
      <w:r>
        <w:rPr>
          <w:rFonts w:hint="default" w:ascii="宋体" w:hAnsi="宋体" w:eastAsia="宋体" w:cs="宋体"/>
          <w:kern w:val="2"/>
          <w:sz w:val="22"/>
          <w:szCs w:val="22"/>
          <w:lang w:val="en-US" w:eastAsia="zh-CN" w:bidi="ar-SA"/>
        </w:rPr>
        <w:t>1．</w:t>
      </w:r>
      <w:r>
        <w:rPr>
          <w:rFonts w:hint="eastAsia" w:ascii="宋体" w:hAnsi="宋体" w:eastAsia="宋体" w:cs="宋体"/>
          <w:sz w:val="22"/>
          <w:szCs w:val="22"/>
        </w:rPr>
        <w:t>项目编号：</w:t>
      </w:r>
      <w:r>
        <w:rPr>
          <w:rFonts w:hint="eastAsia" w:ascii="宋体" w:hAnsi="宋体" w:eastAsia="宋体" w:cs="宋体"/>
          <w:sz w:val="22"/>
          <w:szCs w:val="22"/>
          <w:lang w:eastAsia="zh-CN"/>
        </w:rPr>
        <w:t>3324-DH2532F2239</w:t>
      </w:r>
      <w:r>
        <w:rPr>
          <w:rFonts w:hint="eastAsia" w:ascii="宋体" w:hAnsi="宋体" w:eastAsia="宋体" w:cs="宋体"/>
          <w:sz w:val="22"/>
          <w:szCs w:val="22"/>
        </w:rPr>
        <w:t xml:space="preserve"> </w:t>
      </w:r>
    </w:p>
    <w:p w14:paraId="23751C1D">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sz w:val="22"/>
          <w:szCs w:val="22"/>
        </w:rPr>
      </w:pPr>
      <w:r>
        <w:rPr>
          <w:rFonts w:hint="default" w:ascii="宋体" w:hAnsi="宋体" w:eastAsia="宋体" w:cs="宋体"/>
          <w:kern w:val="2"/>
          <w:sz w:val="22"/>
          <w:szCs w:val="22"/>
          <w:lang w:val="en-US" w:eastAsia="zh-CN" w:bidi="ar-SA"/>
        </w:rPr>
        <w:t>2．</w:t>
      </w:r>
      <w:r>
        <w:rPr>
          <w:rFonts w:hint="eastAsia" w:ascii="宋体" w:hAnsi="宋体" w:eastAsia="宋体" w:cs="宋体"/>
          <w:sz w:val="22"/>
          <w:szCs w:val="22"/>
        </w:rPr>
        <w:t>项目名称：</w:t>
      </w:r>
      <w:r>
        <w:rPr>
          <w:rFonts w:hint="eastAsia" w:ascii="宋体" w:hAnsi="宋体" w:eastAsia="宋体" w:cs="宋体"/>
          <w:sz w:val="22"/>
          <w:szCs w:val="22"/>
          <w:lang w:eastAsia="zh-CN"/>
        </w:rPr>
        <w:t>毛发中毒品成分检测服务项目</w:t>
      </w:r>
    </w:p>
    <w:p w14:paraId="64CF1FB1">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sz w:val="22"/>
          <w:szCs w:val="22"/>
        </w:rPr>
      </w:pPr>
      <w:r>
        <w:rPr>
          <w:rFonts w:hint="default" w:ascii="宋体" w:hAnsi="宋体" w:eastAsia="宋体" w:cs="宋体"/>
          <w:kern w:val="2"/>
          <w:sz w:val="22"/>
          <w:szCs w:val="22"/>
          <w:lang w:val="en-US" w:eastAsia="zh-CN" w:bidi="ar-SA"/>
        </w:rPr>
        <w:t>3．</w:t>
      </w:r>
      <w:r>
        <w:rPr>
          <w:rFonts w:hint="eastAsia" w:ascii="宋体" w:hAnsi="宋体" w:eastAsia="宋体" w:cs="宋体"/>
          <w:sz w:val="22"/>
          <w:szCs w:val="22"/>
        </w:rPr>
        <w:t>预算金额：人民币</w:t>
      </w:r>
      <w:r>
        <w:rPr>
          <w:rFonts w:hint="eastAsia" w:ascii="宋体" w:hAnsi="宋体" w:eastAsia="宋体" w:cs="宋体"/>
          <w:sz w:val="22"/>
          <w:szCs w:val="22"/>
          <w:lang w:eastAsia="zh-CN"/>
        </w:rPr>
        <w:t>980,000.00</w:t>
      </w:r>
      <w:r>
        <w:rPr>
          <w:rFonts w:hint="eastAsia" w:ascii="宋体" w:hAnsi="宋体" w:eastAsia="宋体" w:cs="宋体"/>
          <w:sz w:val="22"/>
          <w:szCs w:val="22"/>
        </w:rPr>
        <w:t>元</w:t>
      </w:r>
    </w:p>
    <w:p w14:paraId="5E4E4F53">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sz w:val="22"/>
          <w:szCs w:val="22"/>
        </w:rPr>
      </w:pPr>
      <w:r>
        <w:rPr>
          <w:rFonts w:hint="default" w:ascii="宋体" w:hAnsi="宋体" w:eastAsia="宋体" w:cs="宋体"/>
          <w:kern w:val="2"/>
          <w:sz w:val="22"/>
          <w:szCs w:val="22"/>
          <w:lang w:val="en-US" w:eastAsia="zh-CN" w:bidi="ar-SA"/>
        </w:rPr>
        <w:t>4．</w:t>
      </w:r>
      <w:r>
        <w:rPr>
          <w:rFonts w:hint="eastAsia" w:ascii="宋体" w:hAnsi="宋体" w:eastAsia="宋体" w:cs="宋体"/>
          <w:sz w:val="22"/>
          <w:szCs w:val="22"/>
        </w:rPr>
        <w:t>最高限价：人民币</w:t>
      </w:r>
      <w:r>
        <w:rPr>
          <w:rFonts w:hint="eastAsia" w:ascii="宋体" w:hAnsi="宋体" w:eastAsia="宋体" w:cs="宋体"/>
          <w:sz w:val="22"/>
          <w:szCs w:val="22"/>
          <w:lang w:eastAsia="zh-CN"/>
        </w:rPr>
        <w:t>980,000.00</w:t>
      </w:r>
      <w:r>
        <w:rPr>
          <w:rFonts w:hint="eastAsia" w:ascii="宋体" w:hAnsi="宋体" w:eastAsia="宋体" w:cs="宋体"/>
          <w:sz w:val="22"/>
          <w:szCs w:val="22"/>
        </w:rPr>
        <w:t>元</w:t>
      </w:r>
    </w:p>
    <w:p w14:paraId="60E2BED2">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sz w:val="22"/>
          <w:szCs w:val="22"/>
        </w:rPr>
      </w:pPr>
      <w:r>
        <w:rPr>
          <w:rFonts w:hint="default" w:ascii="宋体" w:hAnsi="宋体" w:eastAsia="宋体" w:cs="宋体"/>
          <w:kern w:val="2"/>
          <w:sz w:val="22"/>
          <w:szCs w:val="22"/>
          <w:lang w:val="en-US" w:eastAsia="zh-CN" w:bidi="ar-SA"/>
        </w:rPr>
        <w:t>5．</w:t>
      </w:r>
      <w:r>
        <w:rPr>
          <w:rFonts w:hint="eastAsia" w:ascii="宋体" w:hAnsi="宋体" w:eastAsia="宋体" w:cs="宋体"/>
          <w:sz w:val="22"/>
          <w:szCs w:val="22"/>
        </w:rPr>
        <w:t>采购需求：</w:t>
      </w:r>
    </w:p>
    <w:p w14:paraId="439001DE">
      <w:pPr>
        <w:keepNext w:val="0"/>
        <w:keepLines w:val="0"/>
        <w:pageBreakBefore w:val="0"/>
        <w:numPr>
          <w:ilvl w:val="0"/>
          <w:numId w:val="1"/>
        </w:numPr>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标的名称：</w:t>
      </w:r>
      <w:r>
        <w:rPr>
          <w:rFonts w:hint="eastAsia" w:ascii="宋体" w:hAnsi="宋体" w:eastAsia="宋体" w:cs="宋体"/>
          <w:sz w:val="22"/>
          <w:szCs w:val="22"/>
          <w:lang w:eastAsia="zh-CN"/>
        </w:rPr>
        <w:t>毛发中毒品成分检测服务项目</w:t>
      </w:r>
    </w:p>
    <w:p w14:paraId="4D4661D2">
      <w:pPr>
        <w:keepNext w:val="0"/>
        <w:keepLines w:val="0"/>
        <w:pageBreakBefore w:val="0"/>
        <w:numPr>
          <w:ilvl w:val="0"/>
          <w:numId w:val="1"/>
        </w:numPr>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标的数量：1项。</w:t>
      </w:r>
    </w:p>
    <w:p w14:paraId="0A673EB5">
      <w:pPr>
        <w:keepNext w:val="0"/>
        <w:keepLines w:val="0"/>
        <w:pageBreakBefore w:val="0"/>
        <w:numPr>
          <w:ilvl w:val="0"/>
          <w:numId w:val="1"/>
        </w:numPr>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简要技术需求或服务要求：详细内容请参阅招标文件第二章《招标项目需求》。</w:t>
      </w:r>
    </w:p>
    <w:p w14:paraId="792777AA">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sz w:val="22"/>
          <w:szCs w:val="22"/>
        </w:rPr>
      </w:pPr>
      <w:r>
        <w:rPr>
          <w:rFonts w:hint="default" w:ascii="宋体" w:hAnsi="宋体" w:eastAsia="宋体" w:cs="宋体"/>
          <w:kern w:val="2"/>
          <w:sz w:val="22"/>
          <w:szCs w:val="22"/>
          <w:lang w:val="en-US" w:eastAsia="zh-CN" w:bidi="ar-SA"/>
        </w:rPr>
        <w:t>6．</w:t>
      </w:r>
      <w:r>
        <w:rPr>
          <w:rFonts w:hint="eastAsia" w:ascii="宋体" w:hAnsi="宋体" w:eastAsia="宋体" w:cs="宋体"/>
          <w:sz w:val="22"/>
          <w:szCs w:val="22"/>
        </w:rPr>
        <w:t>合同履行期限：详细内容请参阅招标文件第二章《招标项目需求》。</w:t>
      </w:r>
    </w:p>
    <w:p w14:paraId="69568096">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sz w:val="22"/>
          <w:szCs w:val="22"/>
        </w:rPr>
      </w:pPr>
      <w:r>
        <w:rPr>
          <w:rFonts w:hint="default" w:ascii="宋体" w:hAnsi="宋体" w:eastAsia="宋体" w:cs="宋体"/>
          <w:kern w:val="2"/>
          <w:sz w:val="22"/>
          <w:szCs w:val="22"/>
          <w:lang w:val="en-US" w:eastAsia="zh-CN" w:bidi="ar-SA"/>
        </w:rPr>
        <w:t>7．</w:t>
      </w:r>
      <w:r>
        <w:rPr>
          <w:rFonts w:hint="eastAsia" w:ascii="宋体" w:hAnsi="宋体" w:eastAsia="宋体" w:cs="宋体"/>
          <w:sz w:val="22"/>
          <w:szCs w:val="22"/>
        </w:rPr>
        <w:t>本项目不接受联合体投标。</w:t>
      </w:r>
    </w:p>
    <w:p w14:paraId="5F676837">
      <w:pPr>
        <w:pStyle w:val="4"/>
        <w:keepNext w:val="0"/>
        <w:keepLines w:val="0"/>
        <w:pageBreakBefore w:val="0"/>
        <w:kinsoku/>
        <w:overflowPunct/>
        <w:topLinePunct w:val="0"/>
        <w:autoSpaceDE/>
        <w:autoSpaceDN/>
        <w:bidi w:val="0"/>
        <w:adjustRightInd/>
        <w:spacing w:line="360" w:lineRule="exact"/>
        <w:ind w:firstLine="442" w:firstLineChars="200"/>
        <w:jc w:val="both"/>
        <w:textAlignment w:val="auto"/>
        <w:rPr>
          <w:rFonts w:hint="eastAsia" w:ascii="宋体" w:hAnsi="宋体" w:eastAsia="宋体" w:cs="宋体"/>
          <w:sz w:val="22"/>
          <w:szCs w:val="22"/>
        </w:rPr>
      </w:pPr>
      <w:r>
        <w:rPr>
          <w:rFonts w:hint="eastAsia" w:ascii="宋体" w:hAnsi="宋体" w:eastAsia="宋体" w:cs="宋体"/>
          <w:sz w:val="22"/>
          <w:szCs w:val="22"/>
        </w:rPr>
        <w:t>二、申请人资格要求</w:t>
      </w:r>
    </w:p>
    <w:p w14:paraId="5E8C70C2">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highlight w:val="none"/>
        </w:rPr>
      </w:pPr>
      <w:r>
        <w:rPr>
          <w:rFonts w:hint="eastAsia" w:ascii="宋体" w:hAnsi="宋体" w:eastAsia="宋体" w:cs="宋体"/>
          <w:sz w:val="22"/>
          <w:highlight w:val="none"/>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1156D5C4">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highlight w:val="none"/>
        </w:rPr>
      </w:pPr>
      <w:r>
        <w:rPr>
          <w:rFonts w:hint="eastAsia" w:ascii="宋体" w:hAnsi="宋体" w:eastAsia="宋体" w:cs="宋体"/>
          <w:sz w:val="22"/>
          <w:highlight w:val="none"/>
        </w:rPr>
        <w:t>2.落实政府采购政策需满足的资格要求：无；</w:t>
      </w:r>
    </w:p>
    <w:p w14:paraId="3F67887C">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highlight w:val="none"/>
        </w:rPr>
      </w:pPr>
      <w:r>
        <w:rPr>
          <w:rFonts w:hint="eastAsia" w:ascii="宋体" w:hAnsi="宋体" w:eastAsia="宋体" w:cs="宋体"/>
          <w:sz w:val="22"/>
          <w:highlight w:val="none"/>
        </w:rPr>
        <w:t>3.本项目的特定资格要求：</w:t>
      </w:r>
    </w:p>
    <w:p w14:paraId="7F7819A4">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highlight w:val="none"/>
        </w:rPr>
      </w:pPr>
      <w:r>
        <w:rPr>
          <w:rFonts w:hint="eastAsia" w:ascii="宋体" w:hAnsi="宋体" w:eastAsia="宋体" w:cs="宋体"/>
          <w:sz w:val="22"/>
          <w:highlight w:val="none"/>
        </w:rPr>
        <w:t>（1）参与本项目投标前三年内，在经营活动中没有重大违法记录（须按本项目投标文件格式要求提供《政府采购投标及履约承诺函》加盖投标人公章）；</w:t>
      </w:r>
    </w:p>
    <w:p w14:paraId="4C38A5DB">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highlight w:val="none"/>
        </w:rPr>
      </w:pPr>
      <w:r>
        <w:rPr>
          <w:rFonts w:hint="eastAsia" w:ascii="宋体" w:hAnsi="宋体" w:eastAsia="宋体" w:cs="宋体"/>
          <w:sz w:val="22"/>
          <w:highlight w:val="none"/>
        </w:rPr>
        <w:t>（2）参与本项目政府采购活动时不存在被有关部门禁止参与政府采购活动且在有效期内的情况（须按本项目投标文件格式要求提供《政府采购投标及履约承诺函》加盖投标人公章）；</w:t>
      </w:r>
    </w:p>
    <w:p w14:paraId="03BBAFAA">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highlight w:val="none"/>
        </w:rPr>
      </w:pPr>
      <w:r>
        <w:rPr>
          <w:rFonts w:hint="eastAsia" w:ascii="宋体" w:hAnsi="宋体" w:eastAsia="宋体" w:cs="宋体"/>
          <w:sz w:val="22"/>
          <w:highlight w:val="none"/>
        </w:rPr>
        <w:t>（3）单位负责人为同一人或者存在直接控股、管理关系的不同供应商，不得参加同一合同项下的政府采购活动（须按本项目投标文件格式要求提供《政府采购投标及履约承诺函》加盖投标人公章）；</w:t>
      </w:r>
    </w:p>
    <w:p w14:paraId="2283E0C2">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highlight w:val="none"/>
        </w:rPr>
      </w:pPr>
      <w:r>
        <w:rPr>
          <w:rFonts w:hint="eastAsia" w:ascii="宋体" w:hAnsi="宋体" w:eastAsia="宋体" w:cs="宋体"/>
          <w:sz w:val="22"/>
          <w:highlight w:val="none"/>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4D543AE">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highlight w:val="none"/>
        </w:rPr>
      </w:pPr>
      <w:r>
        <w:rPr>
          <w:rFonts w:hint="eastAsia" w:ascii="宋体" w:hAnsi="宋体" w:eastAsia="宋体" w:cs="宋体"/>
          <w:sz w:val="22"/>
          <w:highlight w:val="none"/>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57030583">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highlight w:val="none"/>
        </w:rPr>
      </w:pPr>
      <w:r>
        <w:rPr>
          <w:rFonts w:hint="eastAsia" w:ascii="宋体" w:hAnsi="宋体" w:eastAsia="宋体" w:cs="宋体"/>
          <w:sz w:val="22"/>
          <w:highlight w:val="none"/>
        </w:rPr>
        <w:t>（</w:t>
      </w:r>
      <w:r>
        <w:rPr>
          <w:rFonts w:hint="eastAsia" w:ascii="宋体" w:hAnsi="宋体" w:eastAsia="宋体" w:cs="宋体"/>
          <w:sz w:val="22"/>
          <w:highlight w:val="none"/>
          <w:lang w:val="en-US" w:eastAsia="zh-CN"/>
        </w:rPr>
        <w:t>6</w:t>
      </w:r>
      <w:r>
        <w:rPr>
          <w:rFonts w:hint="eastAsia" w:ascii="宋体" w:hAnsi="宋体" w:eastAsia="宋体" w:cs="宋体"/>
          <w:sz w:val="22"/>
          <w:highlight w:val="none"/>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7B83AF0A">
      <w:pPr>
        <w:keepNext w:val="0"/>
        <w:keepLines w:val="0"/>
        <w:pageBreakBefore w:val="0"/>
        <w:kinsoku/>
        <w:wordWrap w:val="0"/>
        <w:overflowPunct/>
        <w:topLinePunct w:val="0"/>
        <w:autoSpaceDE/>
        <w:autoSpaceDN/>
        <w:bidi w:val="0"/>
        <w:adjustRightInd/>
        <w:spacing w:line="360" w:lineRule="exact"/>
        <w:ind w:firstLine="442" w:firstLineChars="200"/>
        <w:textAlignment w:val="auto"/>
        <w:rPr>
          <w:rFonts w:hint="eastAsia" w:ascii="宋体" w:hAnsi="宋体" w:eastAsia="宋体" w:cs="宋体"/>
          <w:b/>
          <w:bCs/>
          <w:sz w:val="22"/>
          <w:highlight w:val="none"/>
        </w:rPr>
      </w:pPr>
      <w:r>
        <w:rPr>
          <w:rFonts w:hint="eastAsia" w:ascii="宋体" w:hAnsi="宋体" w:eastAsia="宋体" w:cs="宋体"/>
          <w:b/>
          <w:bCs/>
          <w:sz w:val="22"/>
          <w:highlight w:val="none"/>
        </w:rPr>
        <w:t>（</w:t>
      </w:r>
      <w:r>
        <w:rPr>
          <w:rFonts w:hint="eastAsia" w:ascii="宋体" w:hAnsi="宋体" w:eastAsia="宋体" w:cs="宋体"/>
          <w:b/>
          <w:bCs/>
          <w:sz w:val="22"/>
          <w:highlight w:val="none"/>
          <w:lang w:val="en-US" w:eastAsia="zh-CN"/>
        </w:rPr>
        <w:t>7</w:t>
      </w:r>
      <w:r>
        <w:rPr>
          <w:rFonts w:hint="eastAsia" w:ascii="宋体" w:hAnsi="宋体" w:eastAsia="宋体" w:cs="宋体"/>
          <w:b/>
          <w:bCs/>
          <w:sz w:val="22"/>
          <w:highlight w:val="none"/>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0BAEC486">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highlight w:val="none"/>
        </w:rPr>
      </w:pPr>
      <w:r>
        <w:rPr>
          <w:rFonts w:hint="eastAsia" w:ascii="宋体" w:hAnsi="宋体" w:eastAsia="宋体" w:cs="宋体"/>
          <w:sz w:val="22"/>
          <w:highlight w:val="none"/>
        </w:rPr>
        <w:t>（</w:t>
      </w:r>
      <w:r>
        <w:rPr>
          <w:rFonts w:hint="eastAsia" w:ascii="宋体" w:hAnsi="宋体" w:eastAsia="宋体" w:cs="宋体"/>
          <w:sz w:val="22"/>
          <w:highlight w:val="none"/>
          <w:lang w:val="en-US" w:eastAsia="zh-CN"/>
        </w:rPr>
        <w:t>8</w:t>
      </w:r>
      <w:r>
        <w:rPr>
          <w:rFonts w:hint="eastAsia" w:ascii="宋体" w:hAnsi="宋体" w:eastAsia="宋体" w:cs="宋体"/>
          <w:sz w:val="22"/>
          <w:highlight w:val="none"/>
        </w:rPr>
        <w:t>）本项目不接受联合体投标，不允许分包或转包；</w:t>
      </w:r>
    </w:p>
    <w:p w14:paraId="0F193C44">
      <w:pPr>
        <w:pStyle w:val="6"/>
        <w:keepNext w:val="0"/>
        <w:keepLines w:val="0"/>
        <w:pageBreakBefore w:val="0"/>
        <w:widowControl/>
        <w:kinsoku/>
        <w:overflowPunct/>
        <w:topLinePunct w:val="0"/>
        <w:autoSpaceDE/>
        <w:autoSpaceDN/>
        <w:bidi w:val="0"/>
        <w:adjustRightInd/>
        <w:spacing w:line="360" w:lineRule="exact"/>
        <w:ind w:firstLine="440" w:firstLineChars="200"/>
        <w:jc w:val="left"/>
        <w:textAlignment w:val="auto"/>
        <w:rPr>
          <w:rFonts w:hint="eastAsia" w:ascii="宋体" w:hAnsi="宋体" w:eastAsia="宋体" w:cs="宋体"/>
          <w:sz w:val="22"/>
          <w:highlight w:val="none"/>
        </w:rPr>
      </w:pPr>
      <w:r>
        <w:rPr>
          <w:rFonts w:hint="eastAsia" w:ascii="宋体" w:hAnsi="宋体" w:eastAsia="宋体" w:cs="宋体"/>
          <w:sz w:val="22"/>
          <w:highlight w:val="none"/>
        </w:rPr>
        <w:t>（</w:t>
      </w:r>
      <w:r>
        <w:rPr>
          <w:rFonts w:hint="eastAsia" w:ascii="宋体" w:hAnsi="宋体" w:eastAsia="宋体" w:cs="宋体"/>
          <w:sz w:val="22"/>
          <w:highlight w:val="none"/>
          <w:lang w:val="en-US" w:eastAsia="zh-CN"/>
        </w:rPr>
        <w:t>9</w:t>
      </w:r>
      <w:r>
        <w:rPr>
          <w:rFonts w:hint="eastAsia" w:ascii="宋体" w:hAnsi="宋体" w:eastAsia="宋体" w:cs="宋体"/>
          <w:sz w:val="22"/>
          <w:highlight w:val="none"/>
        </w:rPr>
        <w:t>）</w:t>
      </w:r>
      <w:r>
        <w:rPr>
          <w:rFonts w:hint="eastAsia" w:ascii="宋体" w:hAnsi="宋体" w:eastAsia="宋体" w:cs="宋体"/>
          <w:bCs/>
          <w:sz w:val="22"/>
          <w:highlight w:val="none"/>
        </w:rPr>
        <w:t>本项目</w:t>
      </w:r>
      <w:r>
        <w:rPr>
          <w:rFonts w:hint="eastAsia" w:ascii="宋体" w:hAnsi="宋体" w:eastAsia="宋体" w:cs="宋体"/>
          <w:sz w:val="22"/>
          <w:highlight w:val="none"/>
        </w:rPr>
        <w:t>不</w:t>
      </w:r>
      <w:r>
        <w:rPr>
          <w:rFonts w:hint="eastAsia" w:ascii="宋体" w:hAnsi="宋体" w:eastAsia="宋体" w:cs="宋体"/>
          <w:bCs/>
          <w:sz w:val="22"/>
          <w:highlight w:val="none"/>
        </w:rPr>
        <w:t>接受进口产品</w:t>
      </w:r>
      <w:r>
        <w:rPr>
          <w:rFonts w:hint="eastAsia" w:ascii="宋体" w:hAnsi="宋体" w:eastAsia="宋体" w:cs="宋体"/>
          <w:sz w:val="22"/>
          <w:highlight w:val="none"/>
        </w:rPr>
        <w:t>（进口产品是指通过中国海关报关验放进入中国境内且产自关境外的产品，相关内容以“财库【2007】119号文”和“财办库【2008】248号文”的相关规定为准）；</w:t>
      </w:r>
    </w:p>
    <w:p w14:paraId="595E0F8F">
      <w:pPr>
        <w:pStyle w:val="6"/>
        <w:keepNext w:val="0"/>
        <w:keepLines w:val="0"/>
        <w:pageBreakBefore w:val="0"/>
        <w:widowControl/>
        <w:kinsoku/>
        <w:overflowPunct/>
        <w:topLinePunct w:val="0"/>
        <w:autoSpaceDE/>
        <w:autoSpaceDN/>
        <w:bidi w:val="0"/>
        <w:adjustRightInd/>
        <w:spacing w:line="360" w:lineRule="exact"/>
        <w:ind w:firstLine="442" w:firstLineChars="200"/>
        <w:jc w:val="left"/>
        <w:textAlignment w:val="auto"/>
        <w:rPr>
          <w:rFonts w:hint="eastAsia" w:ascii="宋体" w:hAnsi="宋体" w:eastAsia="宋体" w:cs="宋体"/>
          <w:b/>
          <w:bCs/>
          <w:sz w:val="22"/>
          <w:highlight w:val="none"/>
          <w:lang w:eastAsia="zh-CN"/>
        </w:rPr>
      </w:pPr>
      <w:r>
        <w:rPr>
          <w:rFonts w:hint="eastAsia" w:ascii="宋体" w:hAnsi="宋体" w:eastAsia="宋体" w:cs="宋体"/>
          <w:b/>
          <w:bCs/>
          <w:sz w:val="22"/>
          <w:highlight w:val="none"/>
          <w:lang w:eastAsia="zh-CN"/>
        </w:rPr>
        <w:t>（</w:t>
      </w:r>
      <w:r>
        <w:rPr>
          <w:rFonts w:hint="eastAsia" w:ascii="宋体" w:hAnsi="宋体" w:eastAsia="宋体" w:cs="宋体"/>
          <w:b/>
          <w:bCs/>
          <w:sz w:val="22"/>
          <w:highlight w:val="none"/>
          <w:lang w:val="en-US" w:eastAsia="zh-CN"/>
        </w:rPr>
        <w:t>10</w:t>
      </w:r>
      <w:r>
        <w:rPr>
          <w:rFonts w:hint="eastAsia" w:ascii="宋体" w:hAnsi="宋体" w:eastAsia="宋体" w:cs="宋体"/>
          <w:b/>
          <w:bCs/>
          <w:sz w:val="22"/>
          <w:highlight w:val="none"/>
          <w:lang w:eastAsia="zh-CN"/>
        </w:rPr>
        <w:t>）</w:t>
      </w:r>
      <w:r>
        <w:rPr>
          <w:rFonts w:hint="eastAsia" w:ascii="宋体" w:hAnsi="宋体" w:eastAsia="宋体" w:cs="宋体"/>
          <w:b/>
          <w:bCs/>
          <w:sz w:val="22"/>
          <w:highlight w:val="none"/>
        </w:rPr>
        <w:t>投标人须具有《中华人民共和国司法鉴定许可证》</w:t>
      </w:r>
      <w:r>
        <w:rPr>
          <w:rFonts w:hint="eastAsia" w:ascii="宋体" w:hAnsi="宋体" w:eastAsia="宋体" w:cs="宋体"/>
          <w:b/>
          <w:bCs/>
          <w:sz w:val="22"/>
          <w:highlight w:val="none"/>
          <w:lang w:eastAsia="zh-CN"/>
        </w:rPr>
        <w:t>，</w:t>
      </w:r>
      <w:r>
        <w:rPr>
          <w:rFonts w:hint="eastAsia" w:ascii="宋体" w:hAnsi="宋体" w:eastAsia="宋体" w:cs="宋体"/>
          <w:b/>
          <w:bCs/>
          <w:sz w:val="22"/>
          <w:highlight w:val="none"/>
          <w:lang w:val="en-US" w:eastAsia="zh-CN"/>
        </w:rPr>
        <w:t>具备</w:t>
      </w:r>
      <w:r>
        <w:rPr>
          <w:rFonts w:hint="eastAsia" w:ascii="宋体" w:hAnsi="宋体" w:eastAsia="宋体" w:cs="宋体"/>
          <w:b/>
          <w:bCs/>
          <w:sz w:val="22"/>
          <w:highlight w:val="none"/>
        </w:rPr>
        <w:t>法医毒物鉴定</w:t>
      </w:r>
      <w:r>
        <w:rPr>
          <w:rFonts w:hint="eastAsia" w:ascii="宋体" w:hAnsi="宋体" w:eastAsia="宋体" w:cs="宋体"/>
          <w:b/>
          <w:bCs/>
          <w:sz w:val="22"/>
          <w:highlight w:val="none"/>
          <w:lang w:val="en-US" w:eastAsia="zh-CN"/>
        </w:rPr>
        <w:t>资格</w:t>
      </w:r>
      <w:r>
        <w:rPr>
          <w:rFonts w:hint="eastAsia" w:ascii="宋体" w:hAnsi="宋体" w:eastAsia="宋体" w:cs="宋体"/>
          <w:b/>
          <w:bCs/>
          <w:sz w:val="22"/>
          <w:highlight w:val="none"/>
        </w:rPr>
        <w:t>（提供有效资质证书扫描件，原件备查）</w:t>
      </w:r>
      <w:r>
        <w:rPr>
          <w:rFonts w:hint="eastAsia" w:ascii="宋体" w:hAnsi="宋体" w:eastAsia="宋体" w:cs="宋体"/>
          <w:b/>
          <w:bCs/>
          <w:sz w:val="22"/>
          <w:highlight w:val="none"/>
          <w:lang w:eastAsia="zh-CN"/>
        </w:rPr>
        <w:t>。</w:t>
      </w:r>
    </w:p>
    <w:p w14:paraId="7AE6B985">
      <w:pPr>
        <w:pStyle w:val="6"/>
        <w:keepNext w:val="0"/>
        <w:keepLines w:val="0"/>
        <w:pageBreakBefore w:val="0"/>
        <w:widowControl/>
        <w:kinsoku/>
        <w:overflowPunct/>
        <w:topLinePunct w:val="0"/>
        <w:autoSpaceDE/>
        <w:autoSpaceDN/>
        <w:bidi w:val="0"/>
        <w:adjustRightInd/>
        <w:spacing w:line="360" w:lineRule="exact"/>
        <w:ind w:firstLine="442" w:firstLineChars="200"/>
        <w:jc w:val="left"/>
        <w:textAlignment w:val="auto"/>
        <w:rPr>
          <w:rFonts w:hint="eastAsia" w:ascii="宋体" w:hAnsi="宋体" w:eastAsia="宋体" w:cs="宋体"/>
          <w:b/>
          <w:bCs/>
          <w:sz w:val="22"/>
          <w:highlight w:val="none"/>
          <w:lang w:val="en-US" w:eastAsia="zh-CN"/>
        </w:rPr>
      </w:pPr>
      <w:r>
        <w:rPr>
          <w:rStyle w:val="10"/>
          <w:rFonts w:hint="eastAsia" w:ascii="宋体" w:hAnsi="宋体" w:eastAsia="宋体" w:cs="宋体"/>
          <w:b/>
          <w:bCs/>
          <w:i w:val="0"/>
          <w:iCs w:val="0"/>
          <w:caps w:val="0"/>
          <w:color w:val="auto"/>
          <w:spacing w:val="0"/>
          <w:sz w:val="22"/>
          <w:szCs w:val="22"/>
          <w:shd w:val="clear" w:color="auto" w:fill="FFFFFF"/>
        </w:rPr>
        <w:t>注：按深圳政府采购自行采购系统操作要求，供应商需先行办理注册手续，注册网址为：https://trade.szggzy.com/ggzy/center/#/register。</w:t>
      </w:r>
    </w:p>
    <w:p w14:paraId="56F37D84">
      <w:pPr>
        <w:pStyle w:val="4"/>
        <w:keepNext w:val="0"/>
        <w:keepLines w:val="0"/>
        <w:pageBreakBefore w:val="0"/>
        <w:kinsoku/>
        <w:overflowPunct/>
        <w:topLinePunct w:val="0"/>
        <w:autoSpaceDE/>
        <w:autoSpaceDN/>
        <w:bidi w:val="0"/>
        <w:adjustRightInd/>
        <w:spacing w:line="36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三、获取公开征集文件</w:t>
      </w:r>
    </w:p>
    <w:p w14:paraId="3155390A">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kern w:val="2"/>
          <w:sz w:val="22"/>
          <w:szCs w:val="22"/>
          <w:lang w:val="en-US" w:eastAsia="zh-CN" w:bidi="ar-SA"/>
        </w:rPr>
        <w:t>1．</w:t>
      </w:r>
      <w:r>
        <w:rPr>
          <w:rFonts w:hint="eastAsia" w:ascii="宋体" w:hAnsi="宋体" w:eastAsia="宋体" w:cs="宋体"/>
          <w:sz w:val="22"/>
          <w:szCs w:val="22"/>
        </w:rPr>
        <w:t>时间：</w:t>
      </w:r>
      <w:r>
        <w:rPr>
          <w:rFonts w:hint="eastAsia" w:ascii="宋体" w:hAnsi="宋体" w:eastAsia="宋体" w:cs="宋体"/>
          <w:sz w:val="22"/>
          <w:szCs w:val="22"/>
          <w:lang w:eastAsia="zh-CN"/>
        </w:rPr>
        <w:t>2025</w:t>
      </w:r>
      <w:r>
        <w:rPr>
          <w:rFonts w:hint="eastAsia" w:ascii="宋体" w:hAnsi="宋体" w:eastAsia="宋体" w:cs="宋体"/>
          <w:sz w:val="22"/>
          <w:szCs w:val="22"/>
        </w:rPr>
        <w:t>年</w:t>
      </w:r>
      <w:r>
        <w:rPr>
          <w:rFonts w:hint="eastAsia" w:ascii="宋体" w:hAnsi="宋体" w:eastAsia="宋体" w:cs="宋体"/>
          <w:sz w:val="22"/>
          <w:szCs w:val="22"/>
          <w:lang w:val="en-US" w:eastAsia="zh-CN"/>
        </w:rPr>
        <w:t>7</w:t>
      </w:r>
      <w:r>
        <w:rPr>
          <w:rFonts w:hint="eastAsia" w:ascii="宋体" w:hAnsi="宋体" w:eastAsia="宋体" w:cs="宋体"/>
          <w:sz w:val="22"/>
          <w:szCs w:val="22"/>
        </w:rPr>
        <w:t>月</w:t>
      </w:r>
      <w:r>
        <w:rPr>
          <w:rFonts w:hint="eastAsia" w:ascii="宋体" w:hAnsi="宋体" w:eastAsia="宋体" w:cs="宋体"/>
          <w:sz w:val="22"/>
          <w:szCs w:val="22"/>
          <w:lang w:val="en-US" w:eastAsia="zh-CN"/>
        </w:rPr>
        <w:t>2</w:t>
      </w:r>
      <w:r>
        <w:rPr>
          <w:rFonts w:hint="eastAsia" w:ascii="宋体" w:hAnsi="宋体" w:eastAsia="宋体" w:cs="宋体"/>
          <w:sz w:val="22"/>
          <w:szCs w:val="22"/>
        </w:rPr>
        <w:t>日至</w:t>
      </w:r>
      <w:r>
        <w:rPr>
          <w:rFonts w:hint="eastAsia" w:ascii="宋体" w:hAnsi="宋体" w:eastAsia="宋体" w:cs="宋体"/>
          <w:sz w:val="22"/>
          <w:szCs w:val="22"/>
          <w:lang w:eastAsia="zh-CN"/>
        </w:rPr>
        <w:t>2025</w:t>
      </w:r>
      <w:r>
        <w:rPr>
          <w:rFonts w:hint="eastAsia" w:ascii="宋体" w:hAnsi="宋体" w:eastAsia="宋体" w:cs="宋体"/>
          <w:sz w:val="22"/>
          <w:szCs w:val="22"/>
        </w:rPr>
        <w:t>年</w:t>
      </w:r>
      <w:r>
        <w:rPr>
          <w:rFonts w:hint="eastAsia" w:ascii="宋体" w:hAnsi="宋体" w:eastAsia="宋体" w:cs="宋体"/>
          <w:sz w:val="22"/>
          <w:szCs w:val="22"/>
          <w:lang w:val="en-US" w:eastAsia="zh-CN"/>
        </w:rPr>
        <w:t>7</w:t>
      </w:r>
      <w:r>
        <w:rPr>
          <w:rFonts w:hint="eastAsia" w:ascii="宋体" w:hAnsi="宋体" w:eastAsia="宋体" w:cs="宋体"/>
          <w:sz w:val="22"/>
          <w:szCs w:val="22"/>
        </w:rPr>
        <w:t>月</w:t>
      </w:r>
      <w:r>
        <w:rPr>
          <w:rFonts w:hint="eastAsia" w:ascii="宋体" w:hAnsi="宋体" w:eastAsia="宋体" w:cs="宋体"/>
          <w:sz w:val="22"/>
          <w:szCs w:val="22"/>
          <w:lang w:val="en-US" w:eastAsia="zh-CN"/>
        </w:rPr>
        <w:t>9</w:t>
      </w:r>
      <w:r>
        <w:rPr>
          <w:rFonts w:hint="eastAsia" w:ascii="宋体" w:hAnsi="宋体" w:eastAsia="宋体" w:cs="宋体"/>
          <w:sz w:val="22"/>
          <w:szCs w:val="22"/>
        </w:rPr>
        <w:t>日，每天上午09:00至12:00，下午14:30至17:30（北京时间，法定节假日除外）</w:t>
      </w:r>
    </w:p>
    <w:p w14:paraId="72416BF8">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kern w:val="2"/>
          <w:sz w:val="22"/>
          <w:szCs w:val="22"/>
          <w:lang w:val="en-US" w:eastAsia="zh-CN" w:bidi="ar-SA"/>
        </w:rPr>
        <w:t>2．</w:t>
      </w:r>
      <w:r>
        <w:rPr>
          <w:rFonts w:hint="eastAsia" w:ascii="宋体" w:hAnsi="宋体" w:eastAsia="宋体" w:cs="宋体"/>
          <w:sz w:val="22"/>
          <w:szCs w:val="22"/>
        </w:rPr>
        <w:t>地点：深圳市罗湖区太宁路2号百仕达大厦27B</w:t>
      </w:r>
    </w:p>
    <w:p w14:paraId="31B6BB0C">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bCs/>
          <w:sz w:val="22"/>
          <w:szCs w:val="22"/>
        </w:rPr>
      </w:pPr>
      <w:r>
        <w:rPr>
          <w:rFonts w:hint="eastAsia" w:ascii="宋体" w:hAnsi="宋体" w:eastAsia="宋体" w:cs="宋体"/>
          <w:bCs/>
          <w:kern w:val="2"/>
          <w:sz w:val="22"/>
          <w:szCs w:val="22"/>
          <w:lang w:val="en-US" w:eastAsia="zh-CN" w:bidi="ar-SA"/>
        </w:rPr>
        <w:t>3．</w:t>
      </w:r>
      <w:r>
        <w:rPr>
          <w:rFonts w:hint="eastAsia" w:ascii="宋体" w:hAnsi="宋体" w:eastAsia="宋体" w:cs="宋体"/>
          <w:sz w:val="22"/>
          <w:szCs w:val="22"/>
        </w:rPr>
        <w:t>方式：</w:t>
      </w:r>
      <w:r>
        <w:rPr>
          <w:rFonts w:hint="eastAsia" w:ascii="宋体" w:hAnsi="宋体" w:eastAsia="宋体" w:cs="宋体"/>
          <w:bCs/>
          <w:sz w:val="22"/>
          <w:szCs w:val="22"/>
        </w:rPr>
        <w:t>现场投标报名或网上投标报名（</w:t>
      </w:r>
      <w:r>
        <w:rPr>
          <w:rFonts w:hint="eastAsia" w:ascii="宋体" w:hAnsi="宋体" w:eastAsia="宋体" w:cs="宋体"/>
          <w:sz w:val="22"/>
          <w:szCs w:val="22"/>
        </w:rPr>
        <w:t>报名资料均需加盖单位公章</w:t>
      </w:r>
      <w:r>
        <w:rPr>
          <w:rFonts w:hint="eastAsia" w:ascii="宋体" w:hAnsi="宋体" w:eastAsia="宋体" w:cs="宋体"/>
          <w:bCs/>
          <w:sz w:val="22"/>
          <w:szCs w:val="22"/>
        </w:rPr>
        <w:t>）</w:t>
      </w:r>
    </w:p>
    <w:p w14:paraId="1D49DC33">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kern w:val="2"/>
          <w:sz w:val="22"/>
          <w:szCs w:val="22"/>
          <w:lang w:val="en-US" w:eastAsia="zh-CN" w:bidi="ar-SA"/>
        </w:rPr>
        <w:t>(1)</w:t>
      </w:r>
      <w:r>
        <w:rPr>
          <w:rFonts w:hint="eastAsia" w:ascii="宋体" w:hAnsi="宋体" w:eastAsia="宋体" w:cs="宋体"/>
          <w:sz w:val="22"/>
          <w:szCs w:val="22"/>
        </w:rPr>
        <w:t>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4FCED26C">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kern w:val="2"/>
          <w:sz w:val="22"/>
          <w:szCs w:val="22"/>
          <w:lang w:val="en-US" w:eastAsia="zh-CN" w:bidi="ar-SA"/>
        </w:rPr>
        <w:t>(2)</w:t>
      </w:r>
      <w:r>
        <w:rPr>
          <w:rFonts w:hint="eastAsia" w:ascii="宋体" w:hAnsi="宋体" w:eastAsia="宋体" w:cs="宋体"/>
          <w:sz w:val="22"/>
          <w:szCs w:val="22"/>
        </w:rPr>
        <w:t>网上投标报名：发送报名资料扫描件至我司邮箱进行报名登记及获取招标文件，邮箱地址：dh@szdhit.com。报名邮件需附以下资料：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5C291BE9">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kern w:val="2"/>
          <w:sz w:val="22"/>
          <w:szCs w:val="22"/>
          <w:lang w:val="en-US" w:eastAsia="zh-CN" w:bidi="ar-SA"/>
        </w:rPr>
        <w:t>(3)</w:t>
      </w:r>
      <w:r>
        <w:rPr>
          <w:rFonts w:hint="eastAsia" w:ascii="宋体" w:hAnsi="宋体" w:eastAsia="宋体" w:cs="宋体"/>
          <w:sz w:val="22"/>
          <w:szCs w:val="22"/>
        </w:rPr>
        <w:t>供应商可到采购代理机构网站（www.szdhit.com）下载中心免费下载《洽购文件登记表》及《法定代表人证明书及授权委托书》。</w:t>
      </w:r>
    </w:p>
    <w:p w14:paraId="01C3A30A">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kern w:val="2"/>
          <w:sz w:val="22"/>
          <w:szCs w:val="22"/>
          <w:lang w:val="en-US" w:eastAsia="zh-CN" w:bidi="ar-SA"/>
        </w:rPr>
        <w:t>(4)</w:t>
      </w:r>
      <w:r>
        <w:rPr>
          <w:rFonts w:hint="eastAsia" w:ascii="宋体" w:hAnsi="宋体" w:eastAsia="宋体" w:cs="宋体"/>
          <w:sz w:val="22"/>
          <w:szCs w:val="22"/>
        </w:rPr>
        <w:t>标书发售联系人及联系方式：葛小姐，0755-86959378转8001。</w:t>
      </w:r>
    </w:p>
    <w:p w14:paraId="26B8FD94">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4.售价：500.00元（售后不退）</w:t>
      </w:r>
    </w:p>
    <w:p w14:paraId="5040187E">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（1）开户行名称及账号</w:t>
      </w:r>
    </w:p>
    <w:p w14:paraId="50F9B6C2">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开户行：中国农业银行股份有限公司深圳东湖支行</w:t>
      </w:r>
    </w:p>
    <w:p w14:paraId="2271A0D9">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账户名称：深圳市东海国际招标有限公司</w:t>
      </w:r>
    </w:p>
    <w:p w14:paraId="477052D9">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账号：4100 1800 0400 2656 1</w:t>
      </w:r>
    </w:p>
    <w:p w14:paraId="37508352">
      <w:pPr>
        <w:keepNext w:val="0"/>
        <w:keepLines w:val="0"/>
        <w:pageBreakBefore w:val="0"/>
        <w:numPr>
          <w:ilvl w:val="0"/>
          <w:numId w:val="0"/>
        </w:numPr>
        <w:kinsoku/>
        <w:overflowPunct/>
        <w:topLinePunct w:val="0"/>
        <w:autoSpaceDE/>
        <w:autoSpaceDN/>
        <w:bidi w:val="0"/>
        <w:adjustRightInd/>
        <w:spacing w:line="360" w:lineRule="exact"/>
        <w:ind w:left="0" w:leftChars="0"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付款时请备注公司名称+付款原因（购买征集文件或中标服务费付款）</w:t>
      </w:r>
    </w:p>
    <w:p w14:paraId="7568B905">
      <w:pPr>
        <w:pStyle w:val="4"/>
        <w:keepNext w:val="0"/>
        <w:keepLines w:val="0"/>
        <w:pageBreakBefore w:val="0"/>
        <w:kinsoku/>
        <w:overflowPunct/>
        <w:topLinePunct w:val="0"/>
        <w:autoSpaceDE/>
        <w:autoSpaceDN/>
        <w:bidi w:val="0"/>
        <w:adjustRightInd/>
        <w:spacing w:line="360" w:lineRule="exact"/>
        <w:ind w:firstLine="442" w:firstLineChars="200"/>
        <w:jc w:val="both"/>
        <w:textAlignment w:val="auto"/>
        <w:rPr>
          <w:rFonts w:hint="eastAsia" w:ascii="宋体" w:hAnsi="宋体" w:eastAsia="宋体" w:cs="宋体"/>
          <w:sz w:val="22"/>
          <w:szCs w:val="22"/>
        </w:rPr>
      </w:pPr>
      <w:r>
        <w:rPr>
          <w:rFonts w:hint="eastAsia" w:ascii="宋体" w:hAnsi="宋体" w:eastAsia="宋体" w:cs="宋体"/>
          <w:sz w:val="22"/>
          <w:szCs w:val="22"/>
        </w:rPr>
        <w:t>四、提交投标文件截止时间、开标时间和地点</w:t>
      </w:r>
    </w:p>
    <w:p w14:paraId="39B89169">
      <w:pPr>
        <w:keepNext w:val="0"/>
        <w:keepLines w:val="0"/>
        <w:pageBreakBefore w:val="0"/>
        <w:numPr>
          <w:ilvl w:val="0"/>
          <w:numId w:val="2"/>
        </w:numPr>
        <w:kinsoku/>
        <w:overflowPunct/>
        <w:topLinePunct w:val="0"/>
        <w:autoSpaceDE/>
        <w:autoSpaceDN/>
        <w:bidi w:val="0"/>
        <w:adjustRightInd/>
        <w:spacing w:line="360" w:lineRule="exact"/>
        <w:ind w:firstLine="440" w:firstLineChars="200"/>
        <w:textAlignment w:val="auto"/>
        <w:rPr>
          <w:rFonts w:hint="eastAsia" w:ascii="宋体" w:hAnsi="宋体" w:eastAsia="宋体" w:cs="宋体"/>
          <w:bCs/>
          <w:sz w:val="22"/>
          <w:szCs w:val="22"/>
        </w:rPr>
      </w:pPr>
      <w:r>
        <w:rPr>
          <w:rFonts w:hint="eastAsia" w:ascii="宋体" w:hAnsi="宋体" w:eastAsia="宋体" w:cs="宋体"/>
          <w:bCs/>
          <w:sz w:val="22"/>
          <w:szCs w:val="22"/>
        </w:rPr>
        <w:t>时间：</w:t>
      </w:r>
      <w:r>
        <w:rPr>
          <w:rFonts w:hint="eastAsia" w:ascii="宋体" w:hAnsi="宋体" w:eastAsia="宋体" w:cs="宋体"/>
          <w:sz w:val="22"/>
          <w:szCs w:val="22"/>
          <w:lang w:eastAsia="zh-CN"/>
        </w:rPr>
        <w:t>2025</w:t>
      </w:r>
      <w:r>
        <w:rPr>
          <w:rFonts w:hint="eastAsia" w:ascii="宋体" w:hAnsi="宋体" w:eastAsia="宋体" w:cs="宋体"/>
          <w:sz w:val="22"/>
          <w:szCs w:val="22"/>
        </w:rPr>
        <w:t>年</w:t>
      </w:r>
      <w:r>
        <w:rPr>
          <w:rFonts w:hint="eastAsia" w:ascii="宋体" w:hAnsi="宋体" w:eastAsia="宋体" w:cs="宋体"/>
          <w:sz w:val="22"/>
          <w:szCs w:val="22"/>
          <w:lang w:val="en-US" w:eastAsia="zh-CN"/>
        </w:rPr>
        <w:t>7</w:t>
      </w:r>
      <w:r>
        <w:rPr>
          <w:rFonts w:hint="eastAsia" w:ascii="宋体" w:hAnsi="宋体" w:eastAsia="宋体" w:cs="宋体"/>
          <w:sz w:val="22"/>
          <w:szCs w:val="22"/>
        </w:rPr>
        <w:t>月</w:t>
      </w:r>
      <w:r>
        <w:rPr>
          <w:rFonts w:hint="eastAsia" w:ascii="宋体" w:hAnsi="宋体" w:eastAsia="宋体" w:cs="宋体"/>
          <w:sz w:val="22"/>
          <w:szCs w:val="22"/>
          <w:lang w:val="en-US" w:eastAsia="zh-CN"/>
        </w:rPr>
        <w:t>11</w:t>
      </w:r>
      <w:r>
        <w:rPr>
          <w:rFonts w:hint="eastAsia" w:ascii="宋体" w:hAnsi="宋体" w:eastAsia="宋体" w:cs="宋体"/>
          <w:sz w:val="22"/>
          <w:szCs w:val="22"/>
        </w:rPr>
        <w:t>日</w:t>
      </w:r>
      <w:r>
        <w:rPr>
          <w:rFonts w:hint="eastAsia" w:ascii="宋体" w:hAnsi="宋体" w:eastAsia="宋体" w:cs="宋体"/>
          <w:sz w:val="22"/>
          <w:szCs w:val="22"/>
          <w:lang w:val="en-US" w:eastAsia="zh-CN"/>
        </w:rPr>
        <w:t>14</w:t>
      </w:r>
      <w:r>
        <w:rPr>
          <w:rFonts w:hint="eastAsia" w:ascii="宋体" w:hAnsi="宋体" w:eastAsia="宋体" w:cs="宋体"/>
          <w:sz w:val="22"/>
          <w:szCs w:val="22"/>
        </w:rPr>
        <w:t>点30分</w:t>
      </w:r>
      <w:r>
        <w:rPr>
          <w:rFonts w:hint="eastAsia" w:ascii="宋体" w:hAnsi="宋体" w:eastAsia="宋体" w:cs="宋体"/>
          <w:bCs/>
          <w:sz w:val="22"/>
          <w:szCs w:val="22"/>
        </w:rPr>
        <w:t>（北京时间）</w:t>
      </w:r>
    </w:p>
    <w:p w14:paraId="7E27C28B">
      <w:pPr>
        <w:keepNext w:val="0"/>
        <w:keepLines w:val="0"/>
        <w:pageBreakBefore w:val="0"/>
        <w:numPr>
          <w:ilvl w:val="0"/>
          <w:numId w:val="2"/>
        </w:numPr>
        <w:kinsoku/>
        <w:overflowPunct/>
        <w:topLinePunct w:val="0"/>
        <w:autoSpaceDE/>
        <w:autoSpaceDN/>
        <w:bidi w:val="0"/>
        <w:adjustRightInd/>
        <w:spacing w:line="360" w:lineRule="exact"/>
        <w:ind w:firstLine="440" w:firstLineChars="200"/>
        <w:textAlignment w:val="auto"/>
        <w:rPr>
          <w:rFonts w:hint="eastAsia" w:ascii="宋体" w:hAnsi="宋体" w:eastAsia="宋体" w:cs="宋体"/>
          <w:bCs/>
          <w:sz w:val="22"/>
          <w:szCs w:val="22"/>
          <w:u w:val="single"/>
        </w:rPr>
      </w:pPr>
      <w:r>
        <w:rPr>
          <w:rFonts w:hint="eastAsia" w:ascii="宋体" w:hAnsi="宋体" w:eastAsia="宋体" w:cs="宋体"/>
          <w:sz w:val="22"/>
          <w:szCs w:val="22"/>
        </w:rPr>
        <w:t>地点：深圳市罗湖区太宁路2号百仕达大厦27B深圳市东海国际招标有限公司</w:t>
      </w:r>
      <w:r>
        <w:rPr>
          <w:rFonts w:hint="eastAsia" w:ascii="宋体" w:hAnsi="宋体" w:eastAsia="宋体" w:cs="宋体"/>
          <w:sz w:val="22"/>
          <w:szCs w:val="22"/>
          <w:lang w:val="en-US" w:eastAsia="zh-CN"/>
        </w:rPr>
        <w:t>6</w:t>
      </w:r>
      <w:r>
        <w:rPr>
          <w:rFonts w:hint="eastAsia" w:ascii="宋体" w:hAnsi="宋体" w:eastAsia="宋体" w:cs="宋体"/>
          <w:sz w:val="22"/>
          <w:szCs w:val="22"/>
        </w:rPr>
        <w:t>号开标室</w:t>
      </w:r>
    </w:p>
    <w:p w14:paraId="0A12FD9E">
      <w:pPr>
        <w:pStyle w:val="6"/>
        <w:keepNext w:val="0"/>
        <w:keepLines w:val="0"/>
        <w:pageBreakBefore w:val="0"/>
        <w:widowControl/>
        <w:kinsoku/>
        <w:overflowPunct/>
        <w:topLinePunct w:val="0"/>
        <w:autoSpaceDE/>
        <w:autoSpaceDN/>
        <w:bidi w:val="0"/>
        <w:adjustRightInd/>
        <w:spacing w:line="36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五、公告期限</w:t>
      </w:r>
    </w:p>
    <w:p w14:paraId="2FF86ED9">
      <w:pPr>
        <w:pStyle w:val="6"/>
        <w:keepNext w:val="0"/>
        <w:keepLines w:val="0"/>
        <w:pageBreakBefore w:val="0"/>
        <w:widowControl/>
        <w:kinsoku/>
        <w:overflowPunct/>
        <w:topLinePunct w:val="0"/>
        <w:autoSpaceDE/>
        <w:autoSpaceDN/>
        <w:bidi w:val="0"/>
        <w:adjustRightInd/>
        <w:spacing w:line="3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自本公告发布之日起5个工作日。</w:t>
      </w:r>
    </w:p>
    <w:p w14:paraId="71B8C038">
      <w:pPr>
        <w:pStyle w:val="4"/>
        <w:keepNext w:val="0"/>
        <w:keepLines w:val="0"/>
        <w:pageBreakBefore w:val="0"/>
        <w:kinsoku/>
        <w:overflowPunct/>
        <w:topLinePunct w:val="0"/>
        <w:autoSpaceDE/>
        <w:autoSpaceDN/>
        <w:bidi w:val="0"/>
        <w:adjustRightInd/>
        <w:spacing w:line="36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六、其他补充事宜</w:t>
      </w:r>
    </w:p>
    <w:p w14:paraId="374FA23B">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1.项目相关公告发布网站：</w:t>
      </w:r>
    </w:p>
    <w:p w14:paraId="46D3C9DD">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深圳公共资源交易网：www.szggzy.com</w:t>
      </w:r>
    </w:p>
    <w:p w14:paraId="65ADBCCA">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深圳市东海国际招标有限公司网：www.szdhit.com</w:t>
      </w:r>
    </w:p>
    <w:p w14:paraId="449B277E">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2.其他事项</w:t>
      </w:r>
    </w:p>
    <w:p w14:paraId="0A97A32A">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5874D775">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邮寄地址：深圳市罗湖区太宁路2号百仕达大厦27B深圳市东海国际招标有限公司，收件人：葛小姐，联系电话：0755-86959378转8001。</w:t>
      </w:r>
    </w:p>
    <w:p w14:paraId="2C7F481B">
      <w:pPr>
        <w:pStyle w:val="4"/>
        <w:keepNext w:val="0"/>
        <w:keepLines w:val="0"/>
        <w:pageBreakBefore w:val="0"/>
        <w:kinsoku/>
        <w:overflowPunct/>
        <w:topLinePunct w:val="0"/>
        <w:autoSpaceDE/>
        <w:autoSpaceDN/>
        <w:bidi w:val="0"/>
        <w:adjustRightInd/>
        <w:spacing w:line="36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七、对本次招标提出询问，请按以下方式联系</w:t>
      </w:r>
    </w:p>
    <w:p w14:paraId="06813B24">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1.采购人信息</w:t>
      </w:r>
    </w:p>
    <w:p w14:paraId="0A736B94">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名　称：</w:t>
      </w:r>
      <w:r>
        <w:rPr>
          <w:rFonts w:hint="eastAsia" w:ascii="宋体" w:hAnsi="宋体" w:eastAsia="宋体" w:cs="宋体"/>
          <w:sz w:val="22"/>
          <w:szCs w:val="22"/>
          <w:lang w:eastAsia="zh-CN"/>
        </w:rPr>
        <w:t>深圳市公安局龙岗分局</w:t>
      </w:r>
    </w:p>
    <w:p w14:paraId="51167918">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地　址：深圳市龙岗区龙城街道德政路6号</w:t>
      </w:r>
    </w:p>
    <w:p w14:paraId="4CD4800C">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联系方式：</w:t>
      </w:r>
      <w:r>
        <w:rPr>
          <w:rFonts w:hint="eastAsia" w:ascii="宋体" w:hAnsi="宋体" w:eastAsia="宋体" w:cs="宋体"/>
          <w:sz w:val="22"/>
          <w:szCs w:val="22"/>
          <w:lang w:val="en-US" w:eastAsia="zh-CN"/>
        </w:rPr>
        <w:t>曾警官</w:t>
      </w:r>
      <w:r>
        <w:rPr>
          <w:rFonts w:hint="eastAsia" w:ascii="宋体" w:hAnsi="宋体" w:eastAsia="宋体" w:cs="宋体"/>
          <w:sz w:val="22"/>
          <w:szCs w:val="22"/>
        </w:rPr>
        <w:t>0755-84459156</w:t>
      </w:r>
    </w:p>
    <w:p w14:paraId="4311D5BF">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2.采购代理机构信息</w:t>
      </w:r>
    </w:p>
    <w:p w14:paraId="584C998C">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名　称：深圳市东海国际招标有限公司</w:t>
      </w:r>
    </w:p>
    <w:p w14:paraId="36FDD1DE">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地　址：深圳市罗湖区太宁路2号百仕达大厦27B</w:t>
      </w:r>
    </w:p>
    <w:p w14:paraId="0A4A489F">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联系方式：0755-86959378</w:t>
      </w:r>
    </w:p>
    <w:p w14:paraId="3DFC5DA6">
      <w:pPr>
        <w:keepNext w:val="0"/>
        <w:keepLines w:val="0"/>
        <w:pageBreakBefore w:val="0"/>
        <w:kinsoku/>
        <w:overflowPunct/>
        <w:topLinePunct w:val="0"/>
        <w:autoSpaceDE/>
        <w:autoSpaceDN/>
        <w:bidi w:val="0"/>
        <w:adjustRightIn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3.项目联系方式</w:t>
      </w:r>
    </w:p>
    <w:p w14:paraId="5CE4E05F">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项目联系人：吴先生、袁小姐、佟先生</w:t>
      </w:r>
    </w:p>
    <w:p w14:paraId="6846689C">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电　话：0755-86959378或86959778转8024/8002</w:t>
      </w:r>
    </w:p>
    <w:p w14:paraId="359E0DD2">
      <w:pPr>
        <w:pStyle w:val="7"/>
        <w:keepNext w:val="0"/>
        <w:keepLines w:val="0"/>
        <w:pageBreakBefore w:val="0"/>
        <w:widowControl w:val="0"/>
        <w:kinsoku/>
        <w:wordWrap/>
        <w:overflowPunct/>
        <w:topLinePunct w:val="0"/>
        <w:autoSpaceDE/>
        <w:autoSpaceDN/>
        <w:bidi w:val="0"/>
        <w:adjustRightInd/>
        <w:snapToGrid/>
        <w:spacing w:after="0" w:line="36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4.监督电话：</w:t>
      </w:r>
      <w:r>
        <w:rPr>
          <w:rFonts w:hint="eastAsia" w:ascii="宋体" w:hAnsi="宋体" w:eastAsia="宋体" w:cs="宋体"/>
          <w:sz w:val="22"/>
          <w:szCs w:val="22"/>
          <w:lang w:val="en-US" w:eastAsia="zh-CN"/>
        </w:rPr>
        <w:t>刘</w:t>
      </w:r>
      <w:r>
        <w:rPr>
          <w:rFonts w:hint="eastAsia" w:ascii="宋体" w:hAnsi="宋体" w:eastAsia="宋体" w:cs="宋体"/>
          <w:sz w:val="22"/>
          <w:szCs w:val="22"/>
        </w:rPr>
        <w:t>先生 13823779877</w:t>
      </w:r>
    </w:p>
    <w:p w14:paraId="0DEEA907">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ascii="宋体" w:hAnsi="宋体" w:cs="宋体"/>
          <w:sz w:val="22"/>
          <w:szCs w:val="22"/>
        </w:rPr>
      </w:pPr>
    </w:p>
    <w:p w14:paraId="0812B54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ascii="宋体" w:hAnsi="宋体" w:cs="宋体"/>
          <w:sz w:val="22"/>
          <w:szCs w:val="22"/>
        </w:rPr>
      </w:pPr>
      <w:r>
        <w:rPr>
          <w:rFonts w:hint="eastAsia" w:ascii="宋体" w:hAnsi="宋体" w:cs="宋体"/>
          <w:sz w:val="22"/>
          <w:szCs w:val="22"/>
        </w:rPr>
        <w:t>深圳市东海国际招标有限公司</w:t>
      </w:r>
    </w:p>
    <w:p w14:paraId="3720DF14">
      <w:pPr>
        <w:pStyle w:val="7"/>
        <w:keepNext w:val="0"/>
        <w:keepLines w:val="0"/>
        <w:pageBreakBefore w:val="0"/>
        <w:widowControl w:val="0"/>
        <w:kinsoku/>
        <w:wordWrap/>
        <w:overflowPunct/>
        <w:topLinePunct w:val="0"/>
        <w:autoSpaceDE/>
        <w:autoSpaceDN/>
        <w:bidi w:val="0"/>
        <w:adjustRightInd/>
        <w:snapToGrid/>
        <w:spacing w:after="0" w:line="360" w:lineRule="exact"/>
        <w:ind w:firstLine="440"/>
        <w:jc w:val="right"/>
        <w:textAlignment w:val="auto"/>
        <w:rPr>
          <w:rFonts w:ascii="宋体" w:hAnsi="宋体" w:cs="宋体"/>
          <w:szCs w:val="22"/>
        </w:rPr>
      </w:pPr>
      <w:r>
        <w:rPr>
          <w:rFonts w:hint="eastAsia" w:ascii="宋体" w:hAnsi="宋体" w:cs="宋体"/>
          <w:sz w:val="22"/>
          <w:szCs w:val="22"/>
          <w:lang w:eastAsia="zh-CN"/>
        </w:rPr>
        <w:t>2025</w:t>
      </w:r>
      <w:r>
        <w:rPr>
          <w:rFonts w:hint="eastAsia" w:ascii="宋体" w:hAnsi="宋体" w:cs="宋体"/>
          <w:sz w:val="22"/>
          <w:szCs w:val="22"/>
        </w:rPr>
        <w:t>年</w:t>
      </w:r>
      <w:r>
        <w:rPr>
          <w:rFonts w:hint="eastAsia" w:ascii="宋体" w:hAnsi="宋体" w:cs="宋体"/>
          <w:sz w:val="22"/>
          <w:szCs w:val="22"/>
          <w:lang w:val="en-US" w:eastAsia="zh-CN"/>
        </w:rPr>
        <w:t>7</w:t>
      </w:r>
      <w:r>
        <w:rPr>
          <w:rFonts w:hint="eastAsia" w:ascii="宋体" w:hAnsi="宋体" w:cs="宋体"/>
          <w:sz w:val="22"/>
          <w:szCs w:val="22"/>
        </w:rPr>
        <w:t>月</w:t>
      </w:r>
      <w:r>
        <w:rPr>
          <w:rFonts w:hint="eastAsia" w:ascii="宋体" w:hAnsi="宋体" w:cs="宋体"/>
          <w:sz w:val="22"/>
          <w:szCs w:val="22"/>
          <w:lang w:val="en-US" w:eastAsia="zh-CN"/>
        </w:rPr>
        <w:t>2</w:t>
      </w:r>
      <w:r>
        <w:rPr>
          <w:rFonts w:hint="eastAsia" w:ascii="宋体" w:hAnsi="宋体" w:cs="宋体"/>
          <w:sz w:val="22"/>
          <w:szCs w:val="22"/>
        </w:rPr>
        <w:t>日</w:t>
      </w:r>
    </w:p>
    <w:p w14:paraId="29D9C3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A68F0"/>
    <w:multiLevelType w:val="singleLevel"/>
    <w:tmpl w:val="897A68F0"/>
    <w:lvl w:ilvl="0" w:tentative="0">
      <w:start w:val="1"/>
      <w:numFmt w:val="decimal"/>
      <w:lvlText w:val="(%1)"/>
      <w:lvlJc w:val="left"/>
      <w:pPr>
        <w:tabs>
          <w:tab w:val="left" w:pos="0"/>
        </w:tabs>
        <w:ind w:left="0" w:firstLine="0"/>
      </w:pPr>
      <w:rPr>
        <w:rFonts w:hint="default"/>
      </w:rPr>
    </w:lvl>
  </w:abstractNum>
  <w:abstractNum w:abstractNumId="1">
    <w:nsid w:val="366BC291"/>
    <w:multiLevelType w:val="singleLevel"/>
    <w:tmpl w:val="366BC291"/>
    <w:lvl w:ilvl="0" w:tentative="0">
      <w:start w:val="1"/>
      <w:numFmt w:val="decimal"/>
      <w:suff w:val="nothing"/>
      <w:lvlText w:val="%1．"/>
      <w:lvlJc w:val="left"/>
      <w:pPr>
        <w:ind w:left="0" w:firstLine="0"/>
      </w:pPr>
      <w:rPr>
        <w:rFonts w:hint="default" w:ascii="宋体" w:hAnsi="宋体" w:cs="宋体"/>
        <w:sz w:val="22"/>
        <w:szCs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F13A8"/>
    <w:rsid w:val="36EF1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9"/>
    <w:pPr>
      <w:adjustRightInd w:val="0"/>
      <w:snapToGrid w:val="0"/>
      <w:spacing w:line="360" w:lineRule="auto"/>
      <w:jc w:val="center"/>
      <w:textAlignment w:val="baseline"/>
      <w:outlineLvl w:val="1"/>
    </w:pPr>
    <w:rPr>
      <w:b/>
      <w:kern w:val="0"/>
      <w:sz w:val="30"/>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rFonts w:ascii="Times New Roman" w:hAnsi="Times New Roman"/>
      <w:kern w:val="0"/>
      <w:sz w:val="24"/>
    </w:rPr>
  </w:style>
  <w:style w:type="paragraph" w:styleId="5">
    <w:name w:val="Body Text Indent"/>
    <w:basedOn w:val="1"/>
    <w:qFormat/>
    <w:uiPriority w:val="0"/>
    <w:pPr>
      <w:spacing w:line="360" w:lineRule="auto"/>
      <w:ind w:firstLine="420" w:firstLineChars="200"/>
    </w:pPr>
  </w:style>
  <w:style w:type="paragraph" w:styleId="6">
    <w:name w:val="Normal (Web)"/>
    <w:basedOn w:val="1"/>
    <w:qFormat/>
    <w:uiPriority w:val="99"/>
    <w:rPr>
      <w:rFonts w:ascii="Times New Roman" w:hAnsi="Times New Roman"/>
      <w:sz w:val="24"/>
    </w:rPr>
  </w:style>
  <w:style w:type="paragraph" w:styleId="7">
    <w:name w:val="Body Text First Indent 2"/>
    <w:basedOn w:val="5"/>
    <w:qFormat/>
    <w:uiPriority w:val="0"/>
    <w:pPr>
      <w:spacing w:after="120" w:line="240" w:lineRule="auto"/>
      <w:ind w:left="420" w:leftChars="200"/>
    </w:p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2025-07-02T04:11:00Z</dcterms:created>
  <dc:creator>东海国际</dc:creator>
  <cp:lastModifiedBy>东海国际</cp:lastModifiedBy>
  <dcterms:modified xsi:type="dcterms:W3CDTF">2025-07-02T04:14:42Z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929D85E24CAF4CDA820D22F3323C6FA4_11</vt:lpwstr>
  </property>
  <property fmtid="{D5CDD505-2E9C-101B-9397-08002B2CF9AE}" pid="4" name="KSOTemplateDocerSaveRecord">
    <vt:lpwstr>eyJoZGlkIjoiYTMxMjJmZGYwZTA3YjBhYzdkZDQ1YTVhNWUyMjE4NzQiLCJ1c2VySWQiOiIxMTQwMDYwNTgwIn0=</vt:lpwstr>
  </property>
</Properties>
</file>