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CB8901">
      <w:pPr>
        <w:spacing w:line="560" w:lineRule="exact"/>
        <w:rPr>
          <w:rFonts w:hint="eastAsia" w:ascii="仿宋_GB2312" w:hAnsi="仿宋" w:eastAsia="仿宋_GB2312"/>
          <w:sz w:val="28"/>
          <w:szCs w:val="28"/>
        </w:rPr>
      </w:pPr>
    </w:p>
    <w:p w14:paraId="5E897553">
      <w:pPr>
        <w:spacing w:line="560" w:lineRule="exact"/>
        <w:jc w:val="center"/>
        <w:rPr>
          <w:rFonts w:hint="eastAsia" w:ascii="仿宋_GB2312" w:hAnsi="仿宋" w:eastAsia="仿宋_GB2312"/>
          <w:sz w:val="28"/>
          <w:szCs w:val="28"/>
        </w:rPr>
      </w:pPr>
    </w:p>
    <w:p w14:paraId="260E81AC">
      <w:pPr>
        <w:spacing w:line="560" w:lineRule="exact"/>
        <w:jc w:val="center"/>
        <w:outlineLvl w:val="0"/>
        <w:rPr>
          <w:rFonts w:hint="eastAsia" w:ascii="方正小标宋简体" w:hAnsi="仿宋" w:eastAsia="方正小标宋简体"/>
          <w:bCs/>
          <w:sz w:val="52"/>
          <w:szCs w:val="52"/>
          <w:lang w:val="en-US" w:eastAsia="zh-CN"/>
        </w:rPr>
      </w:pPr>
    </w:p>
    <w:p w14:paraId="6D130A8D">
      <w:pPr>
        <w:spacing w:line="560" w:lineRule="exact"/>
        <w:jc w:val="center"/>
        <w:outlineLvl w:val="0"/>
        <w:rPr>
          <w:rFonts w:hint="eastAsia" w:ascii="方正小标宋简体" w:hAnsi="仿宋" w:eastAsia="方正小标宋简体"/>
          <w:bCs/>
          <w:sz w:val="52"/>
          <w:szCs w:val="52"/>
          <w:lang w:val="en-US" w:eastAsia="zh-CN"/>
        </w:rPr>
      </w:pPr>
    </w:p>
    <w:p w14:paraId="323694D5">
      <w:pPr>
        <w:spacing w:line="560" w:lineRule="exact"/>
        <w:jc w:val="center"/>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活动宣传物料印刷布置布展</w:t>
      </w:r>
    </w:p>
    <w:p w14:paraId="73FC8EEF">
      <w:pPr>
        <w:spacing w:line="560" w:lineRule="exact"/>
        <w:jc w:val="center"/>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服务</w:t>
      </w:r>
      <w:r>
        <w:rPr>
          <w:rFonts w:hint="eastAsia" w:ascii="方正小标宋简体" w:hAnsi="方正小标宋简体" w:eastAsia="方正小标宋简体" w:cs="方正小标宋简体"/>
          <w:sz w:val="52"/>
          <w:szCs w:val="52"/>
          <w:lang w:val="en-US" w:eastAsia="zh-CN"/>
        </w:rPr>
        <w:t>项目询价文件</w:t>
      </w:r>
    </w:p>
    <w:p w14:paraId="0271365B">
      <w:pPr>
        <w:pStyle w:val="16"/>
        <w:rPr>
          <w:rFonts w:hint="eastAsia" w:ascii="方正小标宋简体" w:hAnsi="方正小标宋简体" w:eastAsia="方正小标宋简体" w:cs="方正小标宋简体"/>
          <w:sz w:val="52"/>
          <w:szCs w:val="52"/>
          <w:lang w:val="en-US" w:eastAsia="zh-CN"/>
        </w:rPr>
      </w:pPr>
    </w:p>
    <w:p w14:paraId="50D58E99">
      <w:pPr>
        <w:spacing w:line="560" w:lineRule="exact"/>
        <w:jc w:val="center"/>
        <w:rPr>
          <w:rFonts w:hint="eastAsia" w:ascii="仿宋_GB2312" w:hAnsi="仿宋" w:eastAsia="仿宋_GB2312"/>
          <w:sz w:val="28"/>
          <w:szCs w:val="28"/>
        </w:rPr>
      </w:pPr>
    </w:p>
    <w:p w14:paraId="36B299BD">
      <w:pPr>
        <w:spacing w:line="560" w:lineRule="exact"/>
        <w:jc w:val="center"/>
        <w:rPr>
          <w:rFonts w:hint="eastAsia" w:ascii="仿宋_GB2312" w:hAnsi="仿宋" w:eastAsia="仿宋_GB2312"/>
          <w:sz w:val="28"/>
          <w:szCs w:val="28"/>
        </w:rPr>
      </w:pPr>
    </w:p>
    <w:p w14:paraId="512EBFA0">
      <w:pPr>
        <w:spacing w:line="560" w:lineRule="exact"/>
        <w:jc w:val="center"/>
        <w:rPr>
          <w:rFonts w:hint="eastAsia" w:ascii="仿宋_GB2312" w:hAnsi="仿宋" w:eastAsia="仿宋_GB2312"/>
          <w:sz w:val="28"/>
          <w:szCs w:val="28"/>
        </w:rPr>
      </w:pPr>
    </w:p>
    <w:p w14:paraId="12DAEBA8">
      <w:pPr>
        <w:spacing w:line="560" w:lineRule="exact"/>
        <w:jc w:val="center"/>
        <w:rPr>
          <w:rFonts w:hint="eastAsia" w:ascii="仿宋_GB2312" w:hAnsi="仿宋" w:eastAsia="仿宋_GB2312"/>
          <w:sz w:val="28"/>
          <w:szCs w:val="28"/>
        </w:rPr>
      </w:pPr>
    </w:p>
    <w:p w14:paraId="7E36C7ED">
      <w:pPr>
        <w:spacing w:line="560" w:lineRule="exact"/>
        <w:jc w:val="center"/>
        <w:rPr>
          <w:rFonts w:hint="eastAsia" w:ascii="仿宋_GB2312" w:hAnsi="仿宋" w:eastAsia="仿宋_GB2312"/>
          <w:sz w:val="28"/>
          <w:szCs w:val="28"/>
        </w:rPr>
      </w:pPr>
    </w:p>
    <w:p w14:paraId="6F1CC87C">
      <w:pPr>
        <w:spacing w:line="560" w:lineRule="exact"/>
        <w:jc w:val="center"/>
        <w:rPr>
          <w:rFonts w:hint="eastAsia" w:ascii="仿宋_GB2312" w:hAnsi="仿宋" w:eastAsia="仿宋_GB2312"/>
          <w:sz w:val="28"/>
          <w:szCs w:val="28"/>
        </w:rPr>
      </w:pPr>
    </w:p>
    <w:p w14:paraId="3EFABAAF">
      <w:pPr>
        <w:pStyle w:val="10"/>
        <w:rPr>
          <w:rFonts w:hint="eastAsia" w:ascii="仿宋_GB2312" w:hAnsi="仿宋" w:eastAsia="仿宋_GB2312"/>
          <w:sz w:val="28"/>
          <w:szCs w:val="28"/>
        </w:rPr>
      </w:pPr>
    </w:p>
    <w:p w14:paraId="7D8CA65C">
      <w:pPr>
        <w:pStyle w:val="10"/>
        <w:rPr>
          <w:rFonts w:hint="eastAsia" w:ascii="仿宋_GB2312" w:hAnsi="仿宋" w:eastAsia="仿宋_GB2312"/>
          <w:sz w:val="28"/>
          <w:szCs w:val="28"/>
        </w:rPr>
      </w:pPr>
    </w:p>
    <w:p w14:paraId="2A8F3985">
      <w:pPr>
        <w:spacing w:line="560" w:lineRule="exact"/>
        <w:jc w:val="center"/>
        <w:rPr>
          <w:rFonts w:hint="eastAsia" w:ascii="仿宋_GB2312" w:hAnsi="仿宋" w:eastAsia="仿宋_GB2312"/>
          <w:sz w:val="28"/>
          <w:szCs w:val="28"/>
        </w:rPr>
      </w:pPr>
    </w:p>
    <w:p w14:paraId="7FE7D8A1">
      <w:pPr>
        <w:spacing w:line="560" w:lineRule="exact"/>
        <w:jc w:val="center"/>
        <w:rPr>
          <w:rFonts w:hint="eastAsia" w:ascii="仿宋_GB2312" w:hAnsi="仿宋" w:eastAsia="仿宋_GB2312"/>
          <w:sz w:val="32"/>
          <w:szCs w:val="32"/>
        </w:rPr>
      </w:pPr>
      <w:r>
        <w:rPr>
          <w:rFonts w:hint="eastAsia" w:ascii="仿宋_GB2312" w:hAnsi="仿宋" w:eastAsia="仿宋_GB2312"/>
          <w:sz w:val="32"/>
          <w:szCs w:val="32"/>
          <w:lang w:val="en-US" w:eastAsia="zh-CN"/>
        </w:rPr>
        <w:t>采购单位:</w:t>
      </w:r>
      <w:r>
        <w:rPr>
          <w:rFonts w:hint="eastAsia" w:ascii="仿宋_GB2312" w:hAnsi="仿宋" w:eastAsia="仿宋_GB2312"/>
          <w:sz w:val="32"/>
          <w:szCs w:val="32"/>
        </w:rPr>
        <w:t>深圳新华书店</w:t>
      </w:r>
      <w:r>
        <w:rPr>
          <w:rFonts w:hint="eastAsia" w:ascii="仿宋_GB2312" w:hAnsi="仿宋" w:eastAsia="仿宋_GB2312"/>
          <w:sz w:val="32"/>
          <w:szCs w:val="32"/>
          <w:lang w:val="en-US" w:eastAsia="zh-CN"/>
        </w:rPr>
        <w:t>集团</w:t>
      </w:r>
      <w:r>
        <w:rPr>
          <w:rFonts w:hint="eastAsia" w:ascii="仿宋_GB2312" w:hAnsi="仿宋" w:eastAsia="仿宋_GB2312"/>
          <w:sz w:val="32"/>
          <w:szCs w:val="32"/>
        </w:rPr>
        <w:t>有限公司</w:t>
      </w:r>
    </w:p>
    <w:p w14:paraId="3FCA4AA9">
      <w:pPr>
        <w:spacing w:line="560" w:lineRule="exact"/>
        <w:ind w:firstLine="3520" w:firstLineChars="1100"/>
        <w:jc w:val="both"/>
        <w:rPr>
          <w:rFonts w:hint="eastAsia" w:ascii="仿宋_GB2312" w:hAnsi="仿宋" w:eastAsia="仿宋_GB2312"/>
          <w:color w:val="auto"/>
          <w:sz w:val="32"/>
          <w:szCs w:val="32"/>
          <w:highlight w:val="none"/>
          <w:lang w:val="en-US" w:eastAsia="zh-CN"/>
        </w:rPr>
      </w:pPr>
      <w:r>
        <w:rPr>
          <w:rFonts w:hint="eastAsia" w:ascii="仿宋_GB2312" w:hAnsi="仿宋" w:eastAsia="仿宋_GB2312"/>
          <w:color w:val="auto"/>
          <w:sz w:val="32"/>
          <w:szCs w:val="32"/>
          <w:highlight w:val="none"/>
        </w:rPr>
        <w:t>202</w:t>
      </w:r>
      <w:r>
        <w:rPr>
          <w:rFonts w:hint="eastAsia" w:ascii="仿宋_GB2312" w:hAnsi="仿宋" w:eastAsia="仿宋_GB2312"/>
          <w:color w:val="auto"/>
          <w:sz w:val="32"/>
          <w:szCs w:val="32"/>
          <w:highlight w:val="none"/>
          <w:lang w:val="en-US" w:eastAsia="zh-CN"/>
        </w:rPr>
        <w:t>6</w:t>
      </w:r>
      <w:r>
        <w:rPr>
          <w:rFonts w:hint="eastAsia" w:ascii="仿宋_GB2312" w:hAnsi="仿宋" w:eastAsia="仿宋_GB2312"/>
          <w:color w:val="auto"/>
          <w:sz w:val="32"/>
          <w:szCs w:val="32"/>
          <w:highlight w:val="none"/>
        </w:rPr>
        <w:t>年</w:t>
      </w:r>
      <w:r>
        <w:rPr>
          <w:rFonts w:hint="eastAsia" w:ascii="仿宋_GB2312" w:hAnsi="仿宋" w:eastAsia="仿宋_GB2312"/>
          <w:color w:val="auto"/>
          <w:sz w:val="32"/>
          <w:szCs w:val="32"/>
          <w:highlight w:val="none"/>
          <w:lang w:val="en-US" w:eastAsia="zh-CN"/>
        </w:rPr>
        <w:t>7</w:t>
      </w:r>
      <w:r>
        <w:rPr>
          <w:rFonts w:hint="eastAsia" w:ascii="仿宋_GB2312" w:hAnsi="仿宋" w:eastAsia="仿宋_GB2312"/>
          <w:color w:val="auto"/>
          <w:sz w:val="32"/>
          <w:szCs w:val="32"/>
          <w:highlight w:val="none"/>
        </w:rPr>
        <w:t>月</w:t>
      </w:r>
      <w:r>
        <w:rPr>
          <w:rFonts w:hint="eastAsia" w:ascii="仿宋_GB2312" w:hAnsi="仿宋" w:eastAsia="仿宋_GB2312"/>
          <w:color w:val="auto"/>
          <w:sz w:val="32"/>
          <w:szCs w:val="32"/>
          <w:highlight w:val="none"/>
          <w:lang w:val="en-US" w:eastAsia="zh-CN"/>
        </w:rPr>
        <w:t>28日</w:t>
      </w:r>
    </w:p>
    <w:p w14:paraId="0545E1B6">
      <w:pPr>
        <w:spacing w:line="560" w:lineRule="exact"/>
        <w:rPr>
          <w:rFonts w:hint="eastAsia" w:ascii="仿宋_GB2312" w:hAnsi="仿宋" w:eastAsia="仿宋_GB2312"/>
          <w:sz w:val="28"/>
          <w:szCs w:val="28"/>
        </w:rPr>
      </w:pPr>
    </w:p>
    <w:p w14:paraId="4C747390">
      <w:pPr>
        <w:spacing w:line="560" w:lineRule="exact"/>
        <w:rPr>
          <w:rFonts w:hint="eastAsia" w:ascii="仿宋_GB2312" w:hAnsi="仿宋" w:eastAsia="仿宋_GB2312"/>
          <w:sz w:val="28"/>
          <w:szCs w:val="28"/>
        </w:rPr>
      </w:pPr>
    </w:p>
    <w:p w14:paraId="2572922D">
      <w:pPr>
        <w:spacing w:line="560" w:lineRule="exact"/>
        <w:rPr>
          <w:rFonts w:hint="eastAsia" w:ascii="仿宋_GB2312" w:hAnsi="仿宋" w:eastAsia="仿宋_GB2312"/>
          <w:sz w:val="28"/>
          <w:szCs w:val="28"/>
        </w:rPr>
      </w:pPr>
    </w:p>
    <w:p w14:paraId="11939B18">
      <w:pPr>
        <w:spacing w:line="560" w:lineRule="exact"/>
        <w:rPr>
          <w:rFonts w:hint="eastAsia" w:ascii="仿宋_GB2312" w:hAnsi="仿宋" w:eastAsia="仿宋_GB2312"/>
          <w:sz w:val="28"/>
          <w:szCs w:val="28"/>
        </w:rPr>
      </w:pPr>
    </w:p>
    <w:p w14:paraId="67389803">
      <w:pPr>
        <w:spacing w:line="560" w:lineRule="exact"/>
        <w:jc w:val="center"/>
        <w:rPr>
          <w:rFonts w:hint="eastAsia" w:ascii="仿宋_GB2312" w:hAnsi="仿宋" w:eastAsia="仿宋_GB2312"/>
          <w:b/>
          <w:sz w:val="44"/>
          <w:szCs w:val="44"/>
        </w:rPr>
      </w:pPr>
      <w:r>
        <w:rPr>
          <w:rFonts w:hint="eastAsia" w:ascii="仿宋_GB2312" w:hAnsi="仿宋" w:eastAsia="仿宋_GB2312"/>
          <w:b/>
          <w:sz w:val="44"/>
          <w:szCs w:val="44"/>
        </w:rPr>
        <w:t>目 录</w:t>
      </w:r>
    </w:p>
    <w:p w14:paraId="4F603660">
      <w:pPr>
        <w:spacing w:line="560" w:lineRule="exact"/>
        <w:rPr>
          <w:rFonts w:hint="eastAsia" w:ascii="仿宋_GB2312" w:hAnsi="仿宋" w:eastAsia="仿宋_GB2312"/>
          <w:sz w:val="28"/>
          <w:szCs w:val="28"/>
        </w:rPr>
      </w:pPr>
    </w:p>
    <w:sdt>
      <w:sdtPr>
        <w:rPr>
          <w:rFonts w:ascii="宋体" w:hAnsi="宋体"/>
          <w:szCs w:val="20"/>
        </w:rPr>
        <w:id w:val="147478737"/>
        <w15:color w:val="DBDBDB"/>
        <w:docPartObj>
          <w:docPartGallery w:val="Table of Contents"/>
          <w:docPartUnique/>
        </w:docPartObj>
      </w:sdtPr>
      <w:sdtEndPr>
        <w:rPr>
          <w:rFonts w:hint="eastAsia" w:ascii="仿宋_GB2312" w:hAnsi="仿宋_GB2312" w:eastAsia="仿宋_GB2312" w:cs="仿宋_GB2312"/>
          <w:sz w:val="32"/>
          <w:szCs w:val="32"/>
        </w:rPr>
      </w:sdtEndPr>
      <w:sdtContent>
        <w:p w14:paraId="010244A9">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TOC \o "1-1" \h \u </w:instrText>
          </w:r>
          <w:r>
            <w:rPr>
              <w:rFonts w:hint="eastAsia" w:ascii="仿宋_GB2312" w:hAnsi="仿宋_GB2312" w:eastAsia="仿宋_GB2312" w:cs="仿宋_GB2312"/>
              <w:sz w:val="32"/>
              <w:szCs w:val="32"/>
            </w:rPr>
            <w:fldChar w:fldCharType="separate"/>
          </w:r>
        </w:p>
        <w:p w14:paraId="3C22C9C2">
          <w:pPr>
            <w:pStyle w:val="38"/>
            <w:tabs>
              <w:tab w:val="right" w:leader="dot" w:pos="8730"/>
            </w:tabs>
            <w:rPr>
              <w:rFonts w:hint="eastAsia" w:ascii="仿宋_GB2312" w:hAnsi="仿宋_GB2312" w:eastAsia="仿宋_GB2312" w:cs="仿宋_GB2312"/>
              <w:sz w:val="32"/>
              <w:szCs w:val="32"/>
            </w:rPr>
          </w:pPr>
          <w:r>
            <w:fldChar w:fldCharType="begin"/>
          </w:r>
          <w:r>
            <w:instrText xml:space="preserve"> HYPERLINK \l "_Toc11178" </w:instrText>
          </w:r>
          <w:r>
            <w:fldChar w:fldCharType="separate"/>
          </w:r>
          <w:r>
            <w:rPr>
              <w:rFonts w:hint="eastAsia" w:ascii="仿宋_GB2312" w:hAnsi="仿宋_GB2312" w:eastAsia="仿宋_GB2312" w:cs="仿宋_GB2312"/>
              <w:bCs/>
              <w:sz w:val="32"/>
              <w:szCs w:val="32"/>
            </w:rPr>
            <w:t>第一</w:t>
          </w:r>
          <w:r>
            <w:rPr>
              <w:rFonts w:hint="eastAsia" w:ascii="仿宋_GB2312" w:hAnsi="仿宋_GB2312" w:eastAsia="仿宋_GB2312" w:cs="仿宋_GB2312"/>
              <w:bCs/>
              <w:sz w:val="32"/>
              <w:szCs w:val="32"/>
              <w:lang w:val="en-US" w:eastAsia="zh-CN"/>
            </w:rPr>
            <w:t>章</w:t>
          </w:r>
          <w:r>
            <w:rPr>
              <w:rFonts w:hint="eastAsia" w:ascii="仿宋_GB2312" w:hAnsi="仿宋_GB2312" w:eastAsia="仿宋_GB2312" w:cs="仿宋_GB2312"/>
              <w:bCs/>
              <w:sz w:val="32"/>
              <w:szCs w:val="32"/>
            </w:rPr>
            <w:t xml:space="preserve">  </w:t>
          </w:r>
          <w:r>
            <w:rPr>
              <w:rFonts w:hint="eastAsia" w:ascii="仿宋_GB2312" w:hAnsi="仿宋_GB2312" w:eastAsia="仿宋_GB2312" w:cs="仿宋_GB2312"/>
              <w:bCs/>
              <w:sz w:val="32"/>
              <w:szCs w:val="32"/>
              <w:lang w:val="en-US" w:eastAsia="zh-CN"/>
            </w:rPr>
            <w:t>采购</w:t>
          </w:r>
          <w:r>
            <w:rPr>
              <w:rFonts w:hint="eastAsia" w:ascii="仿宋_GB2312" w:hAnsi="仿宋_GB2312" w:eastAsia="仿宋_GB2312" w:cs="仿宋_GB2312"/>
              <w:bCs/>
              <w:sz w:val="32"/>
              <w:szCs w:val="32"/>
            </w:rPr>
            <w:t>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_Toc11178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0B11066">
          <w:pPr>
            <w:pStyle w:val="38"/>
            <w:tabs>
              <w:tab w:val="right" w:leader="dot" w:pos="8730"/>
            </w:tabs>
            <w:rPr>
              <w:rFonts w:hint="eastAsia" w:ascii="仿宋_GB2312" w:hAnsi="仿宋_GB2312" w:eastAsia="仿宋_GB2312" w:cs="仿宋_GB2312"/>
              <w:sz w:val="32"/>
              <w:szCs w:val="32"/>
            </w:rPr>
          </w:pPr>
          <w:r>
            <w:fldChar w:fldCharType="begin"/>
          </w:r>
          <w:r>
            <w:instrText xml:space="preserve"> HYPERLINK \l "_Toc9849" </w:instrText>
          </w:r>
          <w:r>
            <w:fldChar w:fldCharType="separate"/>
          </w:r>
          <w:r>
            <w:rPr>
              <w:rFonts w:hint="eastAsia" w:ascii="仿宋_GB2312" w:hAnsi="仿宋_GB2312" w:eastAsia="仿宋_GB2312" w:cs="仿宋_GB2312"/>
              <w:bCs/>
              <w:sz w:val="32"/>
              <w:szCs w:val="32"/>
            </w:rPr>
            <w:t>第二</w:t>
          </w:r>
          <w:r>
            <w:rPr>
              <w:rFonts w:hint="eastAsia" w:ascii="仿宋_GB2312" w:hAnsi="仿宋_GB2312" w:eastAsia="仿宋_GB2312" w:cs="仿宋_GB2312"/>
              <w:bCs/>
              <w:sz w:val="32"/>
              <w:szCs w:val="32"/>
              <w:lang w:val="en-US" w:eastAsia="zh-CN"/>
            </w:rPr>
            <w:t>章</w:t>
          </w:r>
          <w:r>
            <w:rPr>
              <w:rFonts w:hint="eastAsia" w:ascii="仿宋_GB2312" w:hAnsi="仿宋_GB2312" w:eastAsia="仿宋_GB2312" w:cs="仿宋_GB2312"/>
              <w:bCs/>
              <w:sz w:val="32"/>
              <w:szCs w:val="32"/>
            </w:rPr>
            <w:t xml:space="preserve">  </w:t>
          </w:r>
          <w:r>
            <w:rPr>
              <w:rFonts w:hint="eastAsia" w:ascii="仿宋_GB2312" w:hAnsi="仿宋_GB2312" w:eastAsia="仿宋_GB2312" w:cs="仿宋_GB2312"/>
              <w:bCs/>
              <w:sz w:val="32"/>
              <w:szCs w:val="32"/>
              <w:lang w:val="en-US" w:eastAsia="zh-CN"/>
            </w:rPr>
            <w:t>评审方法及成交标准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fldChar w:fldCharType="end"/>
          </w:r>
        </w:p>
        <w:p w14:paraId="7AF2E143">
          <w:pPr>
            <w:pStyle w:val="38"/>
            <w:tabs>
              <w:tab w:val="right" w:leader="dot" w:pos="8730"/>
            </w:tabs>
            <w:rPr>
              <w:rFonts w:hint="eastAsia" w:ascii="仿宋_GB2312" w:hAnsi="仿宋_GB2312" w:eastAsia="仿宋_GB2312" w:cs="仿宋_GB2312"/>
              <w:sz w:val="32"/>
              <w:szCs w:val="32"/>
              <w:lang w:val="en-US" w:eastAsia="zh-CN"/>
            </w:rPr>
          </w:pPr>
          <w:r>
            <w:fldChar w:fldCharType="begin"/>
          </w:r>
          <w:r>
            <w:instrText xml:space="preserve"> HYPERLINK \l "_Toc13156" </w:instrText>
          </w:r>
          <w:r>
            <w:fldChar w:fldCharType="separate"/>
          </w:r>
          <w:r>
            <w:rPr>
              <w:rFonts w:hint="eastAsia" w:ascii="仿宋_GB2312" w:hAnsi="仿宋_GB2312" w:eastAsia="仿宋_GB2312" w:cs="仿宋_GB2312"/>
              <w:bCs/>
              <w:sz w:val="32"/>
              <w:szCs w:val="32"/>
            </w:rPr>
            <w:t>第三</w:t>
          </w:r>
          <w:r>
            <w:rPr>
              <w:rFonts w:hint="eastAsia" w:ascii="仿宋_GB2312" w:hAnsi="仿宋_GB2312" w:eastAsia="仿宋_GB2312" w:cs="仿宋_GB2312"/>
              <w:bCs/>
              <w:sz w:val="32"/>
              <w:szCs w:val="32"/>
              <w:lang w:val="en-US" w:eastAsia="zh-CN"/>
            </w:rPr>
            <w:t>章</w:t>
          </w:r>
          <w:r>
            <w:rPr>
              <w:rFonts w:hint="eastAsia" w:ascii="仿宋_GB2312" w:hAnsi="仿宋_GB2312" w:eastAsia="仿宋_GB2312" w:cs="仿宋_GB2312"/>
              <w:bCs/>
              <w:sz w:val="32"/>
              <w:szCs w:val="32"/>
            </w:rPr>
            <w:t xml:space="preserve">  </w:t>
          </w:r>
          <w:r>
            <w:rPr>
              <w:rFonts w:hint="eastAsia" w:ascii="仿宋_GB2312" w:hAnsi="仿宋_GB2312" w:eastAsia="仿宋_GB2312" w:cs="仿宋_GB2312"/>
              <w:bCs/>
              <w:sz w:val="32"/>
              <w:szCs w:val="32"/>
            </w:rPr>
            <w:fldChar w:fldCharType="end"/>
          </w:r>
          <w:r>
            <w:rPr>
              <w:rFonts w:hint="eastAsia" w:ascii="仿宋_GB2312" w:hAnsi="仿宋_GB2312" w:eastAsia="仿宋_GB2312" w:cs="仿宋_GB2312"/>
              <w:bCs/>
              <w:sz w:val="32"/>
              <w:szCs w:val="32"/>
              <w:lang w:val="en-US" w:eastAsia="zh-CN"/>
            </w:rPr>
            <w:t>响应文件参考格式</w:t>
          </w:r>
          <w:r>
            <w:fldChar w:fldCharType="begin"/>
          </w:r>
          <w:r>
            <w:instrText xml:space="preserve"> HYPERLINK \l "_Toc19849" </w:instrText>
          </w:r>
          <w:r>
            <w:fldChar w:fldCharType="separate"/>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0</w:t>
          </w:r>
        </w:p>
        <w:p w14:paraId="6570E188">
          <w:pPr>
            <w:pStyle w:val="38"/>
            <w:tabs>
              <w:tab w:val="right" w:leader="dot" w:pos="8730"/>
            </w:tabs>
            <w:rPr>
              <w:rFonts w:hint="default" w:ascii="仿宋_GB2312" w:hAnsi="仿宋_GB2312" w:eastAsia="仿宋_GB2312" w:cs="仿宋_GB2312"/>
              <w:sz w:val="32"/>
              <w:szCs w:val="32"/>
              <w:lang w:val="en-US" w:eastAsia="zh-CN"/>
            </w:rPr>
          </w:pPr>
        </w:p>
        <w:p w14:paraId="64474CB9">
          <w:pPr>
            <w:pStyle w:val="16"/>
            <w:spacing w:line="560" w:lineRule="exact"/>
            <w:ind w:firstLine="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end"/>
          </w:r>
        </w:p>
      </w:sdtContent>
    </w:sdt>
    <w:p w14:paraId="6A2FE2DC">
      <w:pPr>
        <w:spacing w:line="560" w:lineRule="exact"/>
        <w:ind w:firstLine="420" w:firstLineChars="0"/>
        <w:rPr>
          <w:rFonts w:hint="eastAsia" w:ascii="仿宋_GB2312" w:hAnsi="仿宋" w:eastAsia="仿宋_GB2312"/>
          <w:sz w:val="28"/>
          <w:szCs w:val="28"/>
        </w:rPr>
      </w:pPr>
    </w:p>
    <w:p w14:paraId="2980FE01">
      <w:pPr>
        <w:spacing w:line="560" w:lineRule="exact"/>
        <w:rPr>
          <w:rFonts w:hint="eastAsia" w:ascii="仿宋_GB2312" w:hAnsi="仿宋" w:eastAsia="仿宋_GB2312"/>
          <w:sz w:val="28"/>
          <w:szCs w:val="28"/>
        </w:rPr>
      </w:pPr>
      <w:r>
        <w:rPr>
          <w:rFonts w:hint="eastAsia" w:ascii="仿宋_GB2312" w:hAnsi="仿宋" w:eastAsia="仿宋_GB2312"/>
          <w:sz w:val="28"/>
          <w:szCs w:val="28"/>
        </w:rPr>
        <w:t xml:space="preserve"> </w:t>
      </w:r>
    </w:p>
    <w:p w14:paraId="4EDA5A47">
      <w:pPr>
        <w:spacing w:line="560" w:lineRule="exact"/>
        <w:rPr>
          <w:rFonts w:hint="eastAsia" w:ascii="仿宋_GB2312" w:hAnsi="仿宋" w:eastAsia="仿宋_GB2312"/>
          <w:sz w:val="28"/>
          <w:szCs w:val="28"/>
        </w:rPr>
      </w:pPr>
    </w:p>
    <w:p w14:paraId="0C5A609B">
      <w:pPr>
        <w:spacing w:line="560" w:lineRule="exact"/>
        <w:rPr>
          <w:rFonts w:hint="eastAsia" w:ascii="仿宋_GB2312" w:hAnsi="仿宋" w:eastAsia="仿宋_GB2312"/>
          <w:sz w:val="28"/>
          <w:szCs w:val="28"/>
        </w:rPr>
      </w:pPr>
    </w:p>
    <w:p w14:paraId="0D5C715E">
      <w:pPr>
        <w:spacing w:line="560" w:lineRule="exact"/>
        <w:rPr>
          <w:rFonts w:hint="eastAsia" w:ascii="仿宋_GB2312" w:hAnsi="仿宋" w:eastAsia="仿宋_GB2312"/>
          <w:sz w:val="28"/>
          <w:szCs w:val="28"/>
        </w:rPr>
      </w:pPr>
    </w:p>
    <w:p w14:paraId="0AA4CAD9">
      <w:pPr>
        <w:spacing w:line="560" w:lineRule="exact"/>
        <w:rPr>
          <w:rFonts w:hint="eastAsia" w:ascii="仿宋_GB2312" w:hAnsi="仿宋" w:eastAsia="仿宋_GB2312"/>
          <w:sz w:val="28"/>
          <w:szCs w:val="28"/>
        </w:rPr>
      </w:pPr>
    </w:p>
    <w:p w14:paraId="651B666C">
      <w:pPr>
        <w:spacing w:line="560" w:lineRule="exact"/>
        <w:rPr>
          <w:rFonts w:hint="eastAsia" w:ascii="仿宋_GB2312" w:hAnsi="仿宋" w:eastAsia="仿宋_GB2312"/>
          <w:sz w:val="28"/>
          <w:szCs w:val="28"/>
        </w:rPr>
      </w:pPr>
    </w:p>
    <w:p w14:paraId="01FF1BF8">
      <w:pPr>
        <w:spacing w:line="560" w:lineRule="exact"/>
        <w:rPr>
          <w:rFonts w:hint="eastAsia" w:ascii="仿宋_GB2312" w:hAnsi="仿宋" w:eastAsia="仿宋_GB2312"/>
          <w:sz w:val="28"/>
          <w:szCs w:val="28"/>
        </w:rPr>
      </w:pPr>
    </w:p>
    <w:p w14:paraId="05C13EF4">
      <w:pPr>
        <w:spacing w:line="560" w:lineRule="exact"/>
        <w:rPr>
          <w:rFonts w:hint="eastAsia" w:ascii="仿宋_GB2312" w:hAnsi="仿宋" w:eastAsia="仿宋_GB2312"/>
          <w:sz w:val="28"/>
          <w:szCs w:val="28"/>
        </w:rPr>
      </w:pPr>
    </w:p>
    <w:p w14:paraId="785D43E7">
      <w:pPr>
        <w:spacing w:line="560" w:lineRule="exact"/>
        <w:rPr>
          <w:rFonts w:hint="eastAsia" w:ascii="仿宋_GB2312" w:hAnsi="仿宋" w:eastAsia="仿宋_GB2312"/>
          <w:sz w:val="28"/>
          <w:szCs w:val="28"/>
        </w:rPr>
      </w:pPr>
    </w:p>
    <w:p w14:paraId="7088B327">
      <w:pPr>
        <w:spacing w:line="560" w:lineRule="exact"/>
        <w:rPr>
          <w:rFonts w:hint="eastAsia" w:ascii="仿宋_GB2312" w:hAnsi="仿宋" w:eastAsia="仿宋_GB2312"/>
          <w:sz w:val="28"/>
          <w:szCs w:val="28"/>
        </w:rPr>
      </w:pPr>
    </w:p>
    <w:p w14:paraId="6308B1D9">
      <w:pPr>
        <w:spacing w:line="560" w:lineRule="exact"/>
        <w:rPr>
          <w:rFonts w:hint="eastAsia" w:ascii="仿宋_GB2312" w:hAnsi="仿宋" w:eastAsia="仿宋_GB2312"/>
          <w:sz w:val="28"/>
          <w:szCs w:val="28"/>
        </w:rPr>
      </w:pPr>
    </w:p>
    <w:p w14:paraId="4BBEDD15">
      <w:pPr>
        <w:spacing w:line="560" w:lineRule="exact"/>
        <w:rPr>
          <w:rFonts w:hint="eastAsia" w:ascii="仿宋_GB2312" w:hAnsi="仿宋" w:eastAsia="仿宋_GB2312"/>
          <w:b/>
          <w:sz w:val="44"/>
          <w:szCs w:val="44"/>
        </w:rPr>
        <w:sectPr>
          <w:footerReference r:id="rId3" w:type="default"/>
          <w:pgSz w:w="11906" w:h="16838"/>
          <w:pgMar w:top="1814" w:right="1588" w:bottom="1814" w:left="1588" w:header="851" w:footer="992" w:gutter="0"/>
          <w:pgNumType w:start="1"/>
          <w:cols w:space="720" w:num="1"/>
          <w:docGrid w:type="lines" w:linePitch="312" w:charSpace="0"/>
        </w:sectPr>
      </w:pPr>
    </w:p>
    <w:p w14:paraId="328AACC8">
      <w:pPr>
        <w:spacing w:line="560" w:lineRule="exact"/>
        <w:jc w:val="center"/>
        <w:outlineLvl w:val="0"/>
        <w:rPr>
          <w:rFonts w:hint="eastAsia" w:ascii="方正小标宋简体" w:hAnsi="仿宋" w:eastAsia="方正小标宋简体"/>
          <w:bCs/>
          <w:sz w:val="44"/>
          <w:szCs w:val="44"/>
        </w:rPr>
      </w:pPr>
      <w:bookmarkStart w:id="0" w:name="_Toc11178"/>
      <w:r>
        <w:rPr>
          <w:rFonts w:hint="eastAsia" w:ascii="方正小标宋简体" w:hAnsi="仿宋" w:eastAsia="方正小标宋简体"/>
          <w:bCs/>
          <w:sz w:val="44"/>
          <w:szCs w:val="44"/>
        </w:rPr>
        <w:t>第一</w:t>
      </w:r>
      <w:r>
        <w:rPr>
          <w:rFonts w:hint="eastAsia" w:ascii="方正小标宋简体" w:hAnsi="仿宋" w:eastAsia="方正小标宋简体"/>
          <w:bCs/>
          <w:sz w:val="44"/>
          <w:szCs w:val="44"/>
          <w:lang w:val="en-US" w:eastAsia="zh-CN"/>
        </w:rPr>
        <w:t>章</w:t>
      </w:r>
      <w:r>
        <w:rPr>
          <w:rFonts w:hint="eastAsia" w:ascii="方正小标宋简体" w:hAnsi="仿宋" w:eastAsia="方正小标宋简体"/>
          <w:bCs/>
          <w:sz w:val="44"/>
          <w:szCs w:val="44"/>
        </w:rPr>
        <w:t xml:space="preserve">  </w:t>
      </w:r>
      <w:r>
        <w:rPr>
          <w:rFonts w:hint="eastAsia" w:ascii="方正小标宋简体" w:hAnsi="仿宋" w:eastAsia="方正小标宋简体"/>
          <w:bCs/>
          <w:sz w:val="44"/>
          <w:szCs w:val="44"/>
          <w:lang w:val="en-US" w:eastAsia="zh-CN"/>
        </w:rPr>
        <w:t>采购</w:t>
      </w:r>
      <w:r>
        <w:rPr>
          <w:rFonts w:hint="eastAsia" w:ascii="方正小标宋简体" w:hAnsi="仿宋" w:eastAsia="方正小标宋简体"/>
          <w:bCs/>
          <w:sz w:val="44"/>
          <w:szCs w:val="44"/>
        </w:rPr>
        <w:t>公告</w:t>
      </w:r>
      <w:bookmarkEnd w:id="0"/>
    </w:p>
    <w:p w14:paraId="2DA554AD">
      <w:pPr>
        <w:spacing w:line="560" w:lineRule="exact"/>
        <w:rPr>
          <w:rFonts w:hint="eastAsia" w:ascii="仿宋_GB2312" w:hAnsi="仿宋" w:eastAsia="仿宋_GB2312"/>
          <w:sz w:val="28"/>
          <w:szCs w:val="28"/>
        </w:rPr>
      </w:pPr>
    </w:p>
    <w:p w14:paraId="6813D431">
      <w:pPr>
        <w:spacing w:line="560" w:lineRule="exact"/>
        <w:ind w:firstLine="640" w:firstLineChars="200"/>
        <w:rPr>
          <w:rFonts w:hint="eastAsia" w:ascii="仿宋_GB2312" w:hAnsi="仿宋" w:eastAsia="仿宋_GB2312"/>
          <w:color w:val="auto"/>
          <w:sz w:val="32"/>
          <w:szCs w:val="32"/>
        </w:rPr>
      </w:pPr>
      <w:r>
        <w:rPr>
          <w:rFonts w:hint="eastAsia" w:ascii="仿宋_GB2312" w:hAnsi="仿宋" w:eastAsia="仿宋_GB2312"/>
          <w:sz w:val="32"/>
          <w:szCs w:val="32"/>
          <w:lang w:eastAsia="zh-CN"/>
        </w:rPr>
        <w:t>深圳新华书店集团有限公司</w:t>
      </w:r>
      <w:r>
        <w:rPr>
          <w:rFonts w:hint="eastAsia" w:ascii="仿宋_GB2312" w:hAnsi="仿宋" w:eastAsia="仿宋_GB2312"/>
          <w:sz w:val="32"/>
          <w:szCs w:val="32"/>
        </w:rPr>
        <w:t>每年按计划分别承办</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深圳读书月深汕特别合作区分会场活动““罗湖区中小学校园阅读节”“校长谈阅读”</w:t>
      </w:r>
      <w:r>
        <w:rPr>
          <w:rFonts w:hint="eastAsia" w:ascii="仿宋_GB2312" w:hAnsi="仿宋" w:eastAsia="仿宋_GB2312"/>
          <w:sz w:val="32"/>
          <w:szCs w:val="32"/>
        </w:rPr>
        <w:t>等系列专项阅读品牌活动，</w:t>
      </w:r>
      <w:r>
        <w:rPr>
          <w:rFonts w:hint="eastAsia" w:ascii="仿宋_GB2312" w:hAnsi="仿宋_GB2312" w:eastAsia="仿宋_GB2312" w:cs="仿宋_GB2312"/>
          <w:bCs/>
          <w:sz w:val="32"/>
          <w:szCs w:val="32"/>
        </w:rPr>
        <w:t>并对外积极拓展承接活动项目</w:t>
      </w:r>
      <w:r>
        <w:rPr>
          <w:rFonts w:hint="eastAsia" w:ascii="仿宋_GB2312" w:hAnsi="仿宋_GB2312" w:eastAsia="仿宋_GB2312" w:cs="仿宋_GB2312"/>
          <w:bCs/>
          <w:sz w:val="32"/>
          <w:szCs w:val="32"/>
          <w:lang w:eastAsia="zh-CN"/>
        </w:rPr>
        <w:t>。</w:t>
      </w:r>
      <w:r>
        <w:rPr>
          <w:rFonts w:hint="eastAsia" w:ascii="仿宋_GB2312" w:hAnsi="仿宋" w:eastAsia="仿宋_GB2312"/>
          <w:sz w:val="32"/>
          <w:szCs w:val="32"/>
        </w:rPr>
        <w:t>为保障各专项活动有序开展，满足日常</w:t>
      </w:r>
      <w:r>
        <w:rPr>
          <w:rFonts w:hint="eastAsia" w:ascii="仿宋_GB2312" w:hAnsi="仿宋" w:eastAsia="仿宋_GB2312"/>
          <w:sz w:val="32"/>
          <w:szCs w:val="32"/>
          <w:lang w:val="en-US" w:eastAsia="zh-CN"/>
        </w:rPr>
        <w:t>品牌</w:t>
      </w:r>
      <w:r>
        <w:rPr>
          <w:rFonts w:hint="eastAsia" w:ascii="仿宋_GB2312" w:hAnsi="仿宋" w:eastAsia="仿宋_GB2312"/>
          <w:sz w:val="32"/>
          <w:szCs w:val="32"/>
        </w:rPr>
        <w:t>宣传运营需求，</w:t>
      </w:r>
      <w:r>
        <w:rPr>
          <w:rFonts w:hint="eastAsia" w:ascii="仿宋_GB2312" w:hAnsi="仿宋" w:eastAsia="仿宋_GB2312"/>
          <w:sz w:val="32"/>
          <w:szCs w:val="32"/>
          <w:lang w:val="en-US" w:eastAsia="zh-CN"/>
        </w:rPr>
        <w:t>拟</w:t>
      </w:r>
      <w:r>
        <w:rPr>
          <w:rFonts w:hint="eastAsia" w:ascii="仿宋_GB2312" w:eastAsia="仿宋_GB2312"/>
          <w:color w:val="333333"/>
          <w:sz w:val="32"/>
          <w:szCs w:val="32"/>
        </w:rPr>
        <w:t>采购专业的广告</w:t>
      </w:r>
      <w:r>
        <w:rPr>
          <w:rFonts w:hint="eastAsia" w:ascii="仿宋_GB2312" w:eastAsia="仿宋_GB2312"/>
          <w:color w:val="333333"/>
          <w:sz w:val="32"/>
          <w:szCs w:val="32"/>
          <w:lang w:val="en-US" w:eastAsia="zh-CN"/>
        </w:rPr>
        <w:t>公司提供配套</w:t>
      </w:r>
      <w:r>
        <w:rPr>
          <w:rFonts w:hint="eastAsia" w:ascii="仿宋_GB2312" w:eastAsia="仿宋_GB2312"/>
          <w:color w:val="333333"/>
          <w:sz w:val="32"/>
          <w:szCs w:val="32"/>
        </w:rPr>
        <w:t>服务。</w:t>
      </w:r>
      <w:r>
        <w:rPr>
          <w:rFonts w:hint="eastAsia" w:ascii="仿宋_GB2312" w:eastAsia="仿宋_GB2312"/>
          <w:color w:val="333333"/>
          <w:sz w:val="32"/>
          <w:szCs w:val="32"/>
          <w:lang w:val="en-US" w:eastAsia="zh-CN"/>
        </w:rPr>
        <w:t>现就</w:t>
      </w:r>
      <w:r>
        <w:rPr>
          <w:rFonts w:hint="eastAsia" w:ascii="仿宋_GB2312" w:hAnsi="仿宋" w:eastAsia="仿宋_GB2312"/>
          <w:sz w:val="32"/>
          <w:szCs w:val="32"/>
        </w:rPr>
        <w:t>物料制作、印刷</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广告设计、现场布展等服务开展</w:t>
      </w:r>
      <w:r>
        <w:rPr>
          <w:rFonts w:hint="eastAsia" w:ascii="仿宋_GB2312" w:hAnsi="仿宋" w:eastAsia="仿宋_GB2312"/>
          <w:sz w:val="32"/>
          <w:szCs w:val="32"/>
          <w:highlight w:val="none"/>
          <w:lang w:val="en-US" w:eastAsia="zh-CN"/>
        </w:rPr>
        <w:t>询</w:t>
      </w:r>
      <w:r>
        <w:rPr>
          <w:rFonts w:hint="eastAsia" w:ascii="仿宋_GB2312" w:hAnsi="仿宋" w:eastAsia="仿宋_GB2312"/>
          <w:sz w:val="32"/>
          <w:szCs w:val="32"/>
        </w:rPr>
        <w:t>价采购，诚邀</w:t>
      </w:r>
      <w:r>
        <w:rPr>
          <w:rFonts w:hint="eastAsia" w:ascii="仿宋_GB2312" w:hAnsi="仿宋" w:eastAsia="仿宋_GB2312"/>
          <w:color w:val="auto"/>
          <w:sz w:val="32"/>
          <w:szCs w:val="32"/>
          <w:lang w:val="en-US" w:eastAsia="zh-CN"/>
        </w:rPr>
        <w:t>符合资格</w:t>
      </w:r>
      <w:r>
        <w:rPr>
          <w:rFonts w:hint="eastAsia" w:ascii="仿宋_GB2312" w:hAnsi="仿宋" w:eastAsia="仿宋_GB2312"/>
          <w:color w:val="auto"/>
          <w:sz w:val="32"/>
          <w:szCs w:val="32"/>
        </w:rPr>
        <w:t>的供应商参与本次采购。</w:t>
      </w:r>
    </w:p>
    <w:p w14:paraId="37CC4FC7">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一、项目简介</w:t>
      </w:r>
    </w:p>
    <w:p w14:paraId="693DE735">
      <w:pPr>
        <w:spacing w:line="560" w:lineRule="exact"/>
        <w:ind w:firstLine="640" w:firstLineChars="200"/>
        <w:rPr>
          <w:rFonts w:hint="eastAsia" w:ascii="仿宋_GB2312" w:hAnsi="仿宋_GB2312" w:eastAsia="仿宋_GB2312" w:cs="仿宋_GB2312"/>
          <w:sz w:val="32"/>
          <w:szCs w:val="32"/>
        </w:rPr>
      </w:pPr>
      <w:r>
        <w:rPr>
          <w:rFonts w:hint="eastAsia" w:ascii="仿宋_GB2312" w:hAnsi="等线 Light" w:eastAsia="仿宋_GB2312"/>
          <w:color w:val="000000"/>
          <w:sz w:val="32"/>
          <w:szCs w:val="32"/>
        </w:rPr>
        <w:t>（一）项目名称</w:t>
      </w:r>
      <w:r>
        <w:rPr>
          <w:rFonts w:hint="eastAsia" w:ascii="仿宋_GB2312" w:hAnsi="等线 Light" w:eastAsia="仿宋_GB2312"/>
          <w:color w:val="000000"/>
          <w:sz w:val="32"/>
          <w:szCs w:val="32"/>
          <w:lang w:val="en-US" w:eastAsia="zh-CN"/>
        </w:rPr>
        <w:t>:</w:t>
      </w:r>
      <w:r>
        <w:rPr>
          <w:rFonts w:hint="eastAsia" w:ascii="仿宋_GB2312" w:hAnsi="等线 Light" w:eastAsia="仿宋_GB2312"/>
          <w:color w:val="000000"/>
          <w:sz w:val="32"/>
          <w:szCs w:val="32"/>
        </w:rPr>
        <w:t>深圳新华书店集团有限公司</w:t>
      </w:r>
      <w:r>
        <w:rPr>
          <w:rFonts w:hint="eastAsia" w:ascii="仿宋_GB2312" w:hAnsi="仿宋_GB2312" w:eastAsia="仿宋_GB2312" w:cs="仿宋_GB2312"/>
          <w:sz w:val="32"/>
          <w:szCs w:val="32"/>
        </w:rPr>
        <w:t>活动宣传物料印刷布置布展等服务项目</w:t>
      </w:r>
    </w:p>
    <w:p w14:paraId="3FA44363">
      <w:pPr>
        <w:spacing w:line="560" w:lineRule="exact"/>
        <w:ind w:firstLine="640" w:firstLineChars="200"/>
        <w:rPr>
          <w:rFonts w:hint="eastAsia" w:ascii="仿宋_GB2312" w:hAnsi="等线 Light" w:eastAsia="仿宋_GB2312"/>
          <w:color w:val="000000"/>
          <w:sz w:val="32"/>
          <w:szCs w:val="32"/>
          <w:lang w:eastAsia="zh-CN"/>
        </w:rPr>
      </w:pPr>
      <w:r>
        <w:rPr>
          <w:rFonts w:hint="eastAsia" w:ascii="仿宋_GB2312" w:hAnsi="等线 Light" w:eastAsia="仿宋_GB2312"/>
          <w:color w:val="000000"/>
          <w:sz w:val="32"/>
          <w:szCs w:val="32"/>
        </w:rPr>
        <w:t>（二）采购单位</w:t>
      </w:r>
      <w:r>
        <w:rPr>
          <w:rFonts w:hint="eastAsia" w:ascii="仿宋_GB2312" w:hAnsi="等线 Light" w:eastAsia="仿宋_GB2312"/>
          <w:color w:val="000000"/>
          <w:sz w:val="32"/>
          <w:szCs w:val="32"/>
          <w:lang w:val="en-US" w:eastAsia="zh-CN"/>
        </w:rPr>
        <w:t>:</w:t>
      </w:r>
      <w:r>
        <w:rPr>
          <w:rFonts w:hint="eastAsia" w:ascii="仿宋_GB2312" w:hAnsi="等线 Light" w:eastAsia="仿宋_GB2312"/>
          <w:color w:val="000000"/>
          <w:sz w:val="32"/>
          <w:szCs w:val="32"/>
          <w:lang w:eastAsia="zh-CN"/>
        </w:rPr>
        <w:t>深圳新华书店集团有限公司</w:t>
      </w:r>
    </w:p>
    <w:p w14:paraId="006A13A4">
      <w:pPr>
        <w:spacing w:line="560" w:lineRule="exact"/>
        <w:ind w:left="638" w:leftChars="304" w:firstLine="0" w:firstLineChars="0"/>
        <w:rPr>
          <w:rFonts w:hint="eastAsia" w:ascii="仿宋_GB2312" w:hAnsi="等线 Light" w:eastAsia="仿宋_GB2312"/>
          <w:color w:val="000000"/>
          <w:sz w:val="32"/>
          <w:szCs w:val="32"/>
          <w:lang w:val="zh-CN"/>
        </w:rPr>
      </w:pPr>
      <w:r>
        <w:rPr>
          <w:rFonts w:hint="eastAsia" w:ascii="仿宋_GB2312" w:hAnsi="等线 Light" w:eastAsia="仿宋_GB2312"/>
          <w:color w:val="000000"/>
          <w:sz w:val="32"/>
          <w:szCs w:val="32"/>
        </w:rPr>
        <w:t>（三）</w:t>
      </w:r>
      <w:r>
        <w:rPr>
          <w:rFonts w:hint="eastAsia" w:ascii="仿宋_GB2312" w:hAnsi="等线 Light" w:eastAsia="仿宋_GB2312"/>
          <w:color w:val="000000"/>
          <w:sz w:val="32"/>
          <w:szCs w:val="32"/>
          <w:lang w:val="zh-CN"/>
        </w:rPr>
        <w:t>项目含税总预算最高限价</w:t>
      </w:r>
      <w:r>
        <w:rPr>
          <w:rFonts w:hint="eastAsia" w:ascii="仿宋_GB2312" w:hAnsi="等线 Light" w:eastAsia="仿宋_GB2312"/>
          <w:color w:val="000000"/>
          <w:sz w:val="32"/>
          <w:szCs w:val="32"/>
          <w:lang w:val="en-US" w:eastAsia="zh-CN"/>
        </w:rPr>
        <w:t>:</w:t>
      </w:r>
      <w:r>
        <w:rPr>
          <w:rFonts w:hint="eastAsia" w:ascii="仿宋_GB2312" w:hAnsi="等线 Light" w:eastAsia="仿宋_GB2312"/>
          <w:color w:val="000000"/>
          <w:sz w:val="32"/>
          <w:szCs w:val="32"/>
          <w:lang w:val="zh-CN"/>
        </w:rPr>
        <w:t>人民币180000.00元</w:t>
      </w:r>
      <w:r>
        <w:rPr>
          <w:rFonts w:hint="eastAsia" w:ascii="仿宋_GB2312" w:hAnsi="等线 Light" w:eastAsia="仿宋_GB2312"/>
          <w:color w:val="000000"/>
          <w:sz w:val="32"/>
          <w:szCs w:val="32"/>
        </w:rPr>
        <w:t>（四）</w:t>
      </w:r>
      <w:r>
        <w:rPr>
          <w:rFonts w:hint="eastAsia" w:ascii="仿宋_GB2312" w:hAnsi="等线 Light" w:eastAsia="仿宋_GB2312"/>
          <w:color w:val="000000"/>
          <w:sz w:val="32"/>
          <w:szCs w:val="32"/>
          <w:lang w:val="zh-CN"/>
        </w:rPr>
        <w:t>分项单价约束</w:t>
      </w:r>
      <w:r>
        <w:rPr>
          <w:rFonts w:hint="eastAsia" w:ascii="仿宋_GB2312" w:hAnsi="等线 Light" w:eastAsia="仿宋_GB2312"/>
          <w:color w:val="000000"/>
          <w:sz w:val="32"/>
          <w:szCs w:val="32"/>
          <w:lang w:val="en-US" w:eastAsia="zh-CN"/>
        </w:rPr>
        <w:t>:</w:t>
      </w:r>
      <w:r>
        <w:rPr>
          <w:rFonts w:hint="eastAsia" w:ascii="仿宋_GB2312" w:hAnsi="等线 Light" w:eastAsia="仿宋_GB2312"/>
          <w:color w:val="000000"/>
          <w:sz w:val="32"/>
          <w:szCs w:val="32"/>
          <w:lang w:val="zh-CN"/>
        </w:rPr>
        <w:t xml:space="preserve">各品类服务单价不得超出附件7 </w:t>
      </w:r>
    </w:p>
    <w:p w14:paraId="6CF5C4A2">
      <w:pPr>
        <w:spacing w:line="560" w:lineRule="exact"/>
        <w:rPr>
          <w:rFonts w:hint="eastAsia" w:ascii="仿宋_GB2312" w:hAnsi="等线 Light" w:eastAsia="仿宋_GB2312"/>
          <w:color w:val="000000"/>
          <w:sz w:val="32"/>
          <w:szCs w:val="32"/>
          <w:lang w:val="zh-CN"/>
        </w:rPr>
      </w:pPr>
      <w:r>
        <w:rPr>
          <w:rFonts w:hint="eastAsia" w:ascii="仿宋_GB2312" w:hAnsi="等线 Light" w:eastAsia="仿宋_GB2312"/>
          <w:color w:val="000000"/>
          <w:sz w:val="32"/>
          <w:szCs w:val="32"/>
          <w:lang w:val="zh-CN"/>
        </w:rPr>
        <w:t>报价表载明的单价最高限价</w:t>
      </w:r>
      <w:r>
        <w:rPr>
          <w:rFonts w:hint="eastAsia" w:ascii="仿宋_GB2312" w:hAnsi="等线 Light" w:eastAsia="仿宋_GB2312"/>
          <w:color w:val="000000"/>
          <w:sz w:val="32"/>
          <w:szCs w:val="32"/>
          <w:lang w:val="en-US" w:eastAsia="zh-CN"/>
        </w:rPr>
        <w:t>,</w:t>
      </w:r>
      <w:r>
        <w:rPr>
          <w:rFonts w:hint="eastAsia" w:ascii="仿宋_GB2312" w:hAnsi="等线 Light" w:eastAsia="仿宋_GB2312"/>
          <w:color w:val="000000"/>
          <w:sz w:val="32"/>
          <w:szCs w:val="32"/>
          <w:lang w:val="zh-CN"/>
        </w:rPr>
        <w:t>单项超限价直接判定响应无效；</w:t>
      </w:r>
    </w:p>
    <w:p w14:paraId="656E30CD">
      <w:pPr>
        <w:spacing w:line="560" w:lineRule="exact"/>
        <w:ind w:firstLine="640" w:firstLineChars="200"/>
        <w:rPr>
          <w:rFonts w:hint="default" w:ascii="仿宋_GB2312" w:hAnsi="等线 Light" w:eastAsia="仿宋_GB2312"/>
          <w:color w:val="000000"/>
          <w:sz w:val="32"/>
          <w:szCs w:val="32"/>
          <w:lang w:val="en-US" w:eastAsia="zh-CN"/>
        </w:rPr>
      </w:pPr>
      <w:r>
        <w:rPr>
          <w:rFonts w:hint="eastAsia" w:ascii="仿宋_GB2312" w:hAnsi="等线 Light" w:eastAsia="仿宋_GB2312"/>
          <w:color w:val="000000"/>
          <w:sz w:val="32"/>
          <w:szCs w:val="32"/>
        </w:rPr>
        <w:t>（五）</w:t>
      </w:r>
      <w:r>
        <w:rPr>
          <w:rFonts w:hint="eastAsia" w:ascii="仿宋_GB2312" w:hAnsi="等线 Light" w:eastAsia="仿宋_GB2312"/>
          <w:color w:val="000000"/>
          <w:sz w:val="32"/>
          <w:szCs w:val="32"/>
          <w:lang w:val="zh-CN"/>
        </w:rPr>
        <w:t>合同履行期限</w:t>
      </w:r>
      <w:r>
        <w:rPr>
          <w:rFonts w:hint="eastAsia" w:ascii="仿宋_GB2312" w:hAnsi="等线 Light" w:eastAsia="仿宋_GB2312"/>
          <w:color w:val="000000"/>
          <w:sz w:val="32"/>
          <w:szCs w:val="32"/>
          <w:lang w:val="en-US" w:eastAsia="zh-CN"/>
        </w:rPr>
        <w:t>:</w:t>
      </w:r>
      <w:r>
        <w:rPr>
          <w:rFonts w:hint="eastAsia" w:ascii="仿宋_GB2312" w:hAnsi="仿宋_GB2312" w:eastAsia="仿宋_GB2312" w:cs="仿宋_GB2312"/>
          <w:sz w:val="32"/>
          <w:szCs w:val="32"/>
          <w:highlight w:val="none"/>
          <w:lang w:val="en-US" w:eastAsia="zh-CN"/>
        </w:rPr>
        <w:t>1年</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rPr>
        <w:t>服务起止时间以双方正式签订合同约定为准；</w:t>
      </w:r>
    </w:p>
    <w:p w14:paraId="53229214">
      <w:pPr>
        <w:pStyle w:val="16"/>
        <w:ind w:firstLine="640" w:firstLineChars="200"/>
        <w:rPr>
          <w:rFonts w:hint="eastAsia" w:ascii="仿宋_GB2312" w:hAnsi="等线 Light" w:eastAsia="仿宋_GB2312"/>
          <w:color w:val="000000"/>
          <w:sz w:val="32"/>
          <w:szCs w:val="32"/>
          <w:lang w:val="en-US" w:eastAsia="zh-CN"/>
        </w:rPr>
      </w:pPr>
      <w:r>
        <w:rPr>
          <w:rFonts w:hint="eastAsia" w:ascii="仿宋_GB2312" w:hAnsi="等线 Light" w:eastAsia="仿宋_GB2312"/>
          <w:color w:val="000000"/>
          <w:sz w:val="32"/>
          <w:szCs w:val="32"/>
          <w:lang w:val="zh-CN"/>
        </w:rPr>
        <w:t>（六）采购方式</w:t>
      </w:r>
      <w:r>
        <w:rPr>
          <w:rFonts w:hint="eastAsia" w:ascii="仿宋_GB2312" w:hAnsi="等线 Light" w:eastAsia="仿宋_GB2312"/>
          <w:color w:val="000000"/>
          <w:sz w:val="32"/>
          <w:szCs w:val="32"/>
          <w:lang w:val="en-US" w:eastAsia="zh-CN"/>
        </w:rPr>
        <w:t>:</w:t>
      </w:r>
      <w:r>
        <w:rPr>
          <w:rFonts w:hint="eastAsia" w:ascii="仿宋_GB2312" w:hAnsi="等线 Light" w:eastAsia="仿宋_GB2312"/>
          <w:color w:val="000000"/>
          <w:sz w:val="32"/>
          <w:szCs w:val="32"/>
          <w:highlight w:val="none"/>
          <w:lang w:val="en-US" w:eastAsia="zh-CN"/>
        </w:rPr>
        <w:t>询</w:t>
      </w:r>
      <w:r>
        <w:rPr>
          <w:rFonts w:hint="eastAsia" w:ascii="仿宋_GB2312" w:hAnsi="等线 Light" w:eastAsia="仿宋_GB2312"/>
          <w:color w:val="000000"/>
          <w:sz w:val="32"/>
          <w:szCs w:val="32"/>
          <w:lang w:val="zh-CN"/>
        </w:rPr>
        <w:t>价</w:t>
      </w:r>
      <w:r>
        <w:rPr>
          <w:rFonts w:hint="eastAsia" w:ascii="仿宋_GB2312" w:hAnsi="等线 Light" w:eastAsia="仿宋_GB2312"/>
          <w:color w:val="000000"/>
          <w:sz w:val="32"/>
          <w:szCs w:val="32"/>
          <w:lang w:val="en-US" w:eastAsia="zh-CN"/>
        </w:rPr>
        <w:t>采购</w:t>
      </w:r>
    </w:p>
    <w:p w14:paraId="692317E5">
      <w:pPr>
        <w:pStyle w:val="16"/>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等线 Light" w:eastAsia="仿宋_GB2312"/>
          <w:color w:val="000000"/>
          <w:sz w:val="32"/>
          <w:szCs w:val="32"/>
          <w:lang w:val="en-US" w:eastAsia="zh-CN"/>
        </w:rPr>
      </w:pPr>
      <w:r>
        <w:rPr>
          <w:rFonts w:hint="eastAsia" w:ascii="仿宋_GB2312" w:hAnsi="等线 Light" w:eastAsia="仿宋_GB2312"/>
          <w:color w:val="000000"/>
          <w:sz w:val="32"/>
          <w:szCs w:val="32"/>
          <w:lang w:val="en-US" w:eastAsia="zh-CN"/>
        </w:rPr>
        <w:t>（七）适用说明:本项目服务为标准化印刷、喷绘物料制作、会场布展配套服务，品类规格统一、市场成熟供应商充足，符合询价采购适用条件。</w:t>
      </w:r>
    </w:p>
    <w:p w14:paraId="4469350A">
      <w:pPr>
        <w:spacing w:line="560" w:lineRule="exact"/>
        <w:ind w:firstLine="640" w:firstLineChars="200"/>
        <w:rPr>
          <w:rFonts w:hint="eastAsia" w:ascii="黑体" w:hAnsi="黑体" w:eastAsia="黑体"/>
          <w:color w:val="auto"/>
          <w:sz w:val="32"/>
          <w:szCs w:val="32"/>
        </w:rPr>
      </w:pPr>
      <w:r>
        <w:rPr>
          <w:rFonts w:hint="eastAsia" w:ascii="黑体" w:hAnsi="黑体" w:eastAsia="黑体"/>
          <w:color w:val="auto"/>
          <w:sz w:val="32"/>
          <w:szCs w:val="32"/>
        </w:rPr>
        <w:t>二、项目</w:t>
      </w:r>
      <w:r>
        <w:rPr>
          <w:rFonts w:hint="eastAsia" w:ascii="黑体" w:hAnsi="黑体" w:eastAsia="黑体"/>
          <w:color w:val="auto"/>
          <w:sz w:val="32"/>
          <w:szCs w:val="32"/>
          <w:lang w:val="en-US" w:eastAsia="zh-CN"/>
        </w:rPr>
        <w:t>服务</w:t>
      </w:r>
      <w:r>
        <w:rPr>
          <w:rFonts w:hint="eastAsia" w:ascii="黑体" w:hAnsi="黑体" w:eastAsia="黑体"/>
          <w:color w:val="auto"/>
          <w:sz w:val="32"/>
          <w:szCs w:val="32"/>
        </w:rPr>
        <w:t>需求</w:t>
      </w:r>
    </w:p>
    <w:p w14:paraId="79AD22F5">
      <w:pPr>
        <w:spacing w:line="560" w:lineRule="exact"/>
        <w:ind w:firstLine="640" w:firstLineChars="200"/>
        <w:rPr>
          <w:rFonts w:hint="eastAsia" w:ascii="仿宋_GB2312" w:hAnsi="仿宋" w:eastAsia="仿宋_GB2312" w:cs="Times New Roman"/>
          <w:b w:val="0"/>
          <w:bCs w:val="0"/>
          <w:color w:val="auto"/>
          <w:sz w:val="32"/>
          <w:szCs w:val="32"/>
          <w:lang w:val="en-US" w:eastAsia="zh-CN"/>
        </w:rPr>
      </w:pPr>
      <w:r>
        <w:rPr>
          <w:rFonts w:hint="eastAsia" w:ascii="仿宋_GB2312" w:hAnsi="仿宋" w:eastAsia="仿宋_GB2312" w:cs="Times New Roman"/>
          <w:b w:val="0"/>
          <w:bCs w:val="0"/>
          <w:color w:val="auto"/>
          <w:sz w:val="32"/>
          <w:szCs w:val="32"/>
          <w:lang w:val="en-US" w:eastAsia="zh-CN"/>
        </w:rPr>
        <w:t>为“深圳读书月深汕特别合作区分会场活动”“罗湖区中小学校园阅读节”</w:t>
      </w:r>
      <w:r>
        <w:rPr>
          <w:rFonts w:hint="eastAsia" w:ascii="仿宋_GB2312" w:hAnsi="仿宋" w:eastAsia="仿宋_GB2312"/>
          <w:sz w:val="32"/>
          <w:szCs w:val="32"/>
          <w:lang w:val="en-US" w:eastAsia="zh-CN"/>
        </w:rPr>
        <w:t>“校长谈阅读”</w:t>
      </w:r>
      <w:r>
        <w:rPr>
          <w:rFonts w:hint="eastAsia" w:ascii="仿宋_GB2312" w:hAnsi="仿宋" w:eastAsia="仿宋_GB2312" w:cs="Times New Roman"/>
          <w:b w:val="0"/>
          <w:bCs w:val="0"/>
          <w:color w:val="auto"/>
          <w:sz w:val="32"/>
          <w:szCs w:val="32"/>
          <w:lang w:val="en-US" w:eastAsia="zh-CN"/>
        </w:rPr>
        <w:t>等全系列阅读品牌活动提供全面服务，服务范围包括但不限于宣传物料创意设计、各类印刷品制作、活动场地整体布展搭建、现场施工安装、运输配送、活动结束场地复原拆除等全流程配套工作。具体服务内容及要求如下：</w:t>
      </w:r>
    </w:p>
    <w:p w14:paraId="10E48AD3">
      <w:pPr>
        <w:spacing w:line="560" w:lineRule="exact"/>
        <w:ind w:firstLine="640" w:firstLineChars="200"/>
        <w:rPr>
          <w:rFonts w:hint="eastAsia" w:ascii="仿宋_GB2312" w:hAnsi="仿宋" w:eastAsia="仿宋_GB2312" w:cs="Times New Roman"/>
          <w:b w:val="0"/>
          <w:bCs w:val="0"/>
          <w:color w:val="auto"/>
          <w:sz w:val="32"/>
          <w:szCs w:val="32"/>
          <w:lang w:val="en-US" w:eastAsia="zh-CN"/>
        </w:rPr>
      </w:pPr>
      <w:r>
        <w:rPr>
          <w:rFonts w:hint="eastAsia" w:ascii="仿宋_GB2312" w:hAnsi="仿宋" w:eastAsia="仿宋_GB2312" w:cs="Times New Roman"/>
          <w:b w:val="0"/>
          <w:bCs w:val="0"/>
          <w:color w:val="auto"/>
          <w:sz w:val="32"/>
          <w:szCs w:val="32"/>
          <w:lang w:val="en-US" w:eastAsia="zh-CN"/>
        </w:rPr>
        <w:t>（一）物料安全标准:全部海报、展板、喷绘布料、搭建板材等物料必须符合国家消防安全规范，易燃材质需做阻燃处理；</w:t>
      </w:r>
    </w:p>
    <w:p w14:paraId="5B8F47A6">
      <w:pPr>
        <w:spacing w:line="560" w:lineRule="exact"/>
        <w:ind w:firstLine="640" w:firstLineChars="200"/>
        <w:rPr>
          <w:rFonts w:hint="eastAsia" w:ascii="仿宋_GB2312" w:hAnsi="仿宋" w:eastAsia="仿宋_GB2312" w:cs="Times New Roman"/>
          <w:b w:val="0"/>
          <w:bCs w:val="0"/>
          <w:color w:val="auto"/>
          <w:sz w:val="32"/>
          <w:szCs w:val="32"/>
          <w:lang w:val="en-US" w:eastAsia="zh-CN"/>
        </w:rPr>
      </w:pPr>
      <w:r>
        <w:rPr>
          <w:rFonts w:hint="eastAsia" w:ascii="仿宋_GB2312" w:hAnsi="仿宋" w:eastAsia="仿宋_GB2312" w:cs="Times New Roman"/>
          <w:b w:val="0"/>
          <w:bCs w:val="0"/>
          <w:color w:val="auto"/>
          <w:sz w:val="32"/>
          <w:szCs w:val="32"/>
          <w:lang w:val="en-US" w:eastAsia="zh-CN"/>
        </w:rPr>
        <w:t>（二)交付时效：深圳市内常规订单，自设计稿定稿确认后1-2个自然日内完成制作、配送及现场安装;急单须24小时内响应并完成落地；</w:t>
      </w:r>
    </w:p>
    <w:p w14:paraId="23D38956">
      <w:pPr>
        <w:spacing w:line="560" w:lineRule="exact"/>
        <w:ind w:firstLine="640" w:firstLineChars="200"/>
        <w:rPr>
          <w:rFonts w:hint="eastAsia" w:ascii="仿宋_GB2312" w:hAnsi="仿宋" w:eastAsia="仿宋_GB2312" w:cs="Times New Roman"/>
          <w:b w:val="0"/>
          <w:bCs w:val="0"/>
          <w:color w:val="auto"/>
          <w:sz w:val="32"/>
          <w:szCs w:val="32"/>
          <w:lang w:val="en-US" w:eastAsia="zh-CN"/>
        </w:rPr>
      </w:pPr>
      <w:r>
        <w:rPr>
          <w:rFonts w:hint="eastAsia" w:ascii="仿宋_GB2312" w:hAnsi="仿宋" w:eastAsia="仿宋_GB2312" w:cs="Times New Roman"/>
          <w:b w:val="0"/>
          <w:bCs w:val="0"/>
          <w:color w:val="auto"/>
          <w:sz w:val="32"/>
          <w:szCs w:val="32"/>
          <w:lang w:val="en-US" w:eastAsia="zh-CN"/>
        </w:rPr>
        <w:t>（三）施工规范:桁架、舞台、展架搭建施工须安全规范，杜绝安全隐患;活动结束后按采购人要求完成全部物料拆除、场地清理复原；</w:t>
      </w:r>
    </w:p>
    <w:p w14:paraId="514F6583">
      <w:pPr>
        <w:spacing w:line="560" w:lineRule="exact"/>
        <w:ind w:firstLine="640" w:firstLineChars="200"/>
        <w:rPr>
          <w:rFonts w:hint="eastAsia" w:ascii="仿宋_GB2312" w:hAnsi="仿宋" w:eastAsia="仿宋_GB2312" w:cs="Times New Roman"/>
          <w:b w:val="0"/>
          <w:bCs w:val="0"/>
          <w:color w:val="auto"/>
          <w:sz w:val="32"/>
          <w:szCs w:val="32"/>
          <w:lang w:val="en-US" w:eastAsia="zh-CN"/>
        </w:rPr>
      </w:pPr>
      <w:r>
        <w:rPr>
          <w:rFonts w:hint="eastAsia" w:ascii="仿宋_GB2312" w:hAnsi="仿宋" w:eastAsia="仿宋_GB2312" w:cs="Times New Roman"/>
          <w:b w:val="0"/>
          <w:bCs w:val="0"/>
          <w:color w:val="auto"/>
          <w:sz w:val="32"/>
          <w:szCs w:val="32"/>
          <w:lang w:val="en-US" w:eastAsia="zh-CN"/>
        </w:rPr>
        <w:t>（四）设计审核约束:所有设计初稿、成品打样、批量物料均须提交采购人审核确认,未经确认不得批量生产、进场搭建；</w:t>
      </w:r>
    </w:p>
    <w:p w14:paraId="1F47A7DE">
      <w:pPr>
        <w:spacing w:line="560" w:lineRule="exact"/>
        <w:ind w:firstLine="640" w:firstLineChars="200"/>
        <w:rPr>
          <w:rFonts w:hint="eastAsia" w:ascii="仿宋_GB2312" w:hAnsi="仿宋" w:eastAsia="仿宋_GB2312" w:cs="Times New Roman"/>
          <w:b w:val="0"/>
          <w:bCs w:val="0"/>
          <w:color w:val="auto"/>
          <w:sz w:val="32"/>
          <w:szCs w:val="32"/>
          <w:lang w:val="en-US" w:eastAsia="zh-CN"/>
        </w:rPr>
      </w:pPr>
      <w:r>
        <w:rPr>
          <w:rFonts w:hint="eastAsia" w:ascii="仿宋_GB2312" w:hAnsi="仿宋" w:eastAsia="仿宋_GB2312" w:cs="Times New Roman"/>
          <w:b w:val="0"/>
          <w:bCs w:val="0"/>
          <w:color w:val="auto"/>
          <w:sz w:val="32"/>
          <w:szCs w:val="32"/>
          <w:lang w:val="en-US" w:eastAsia="zh-CN"/>
        </w:rPr>
        <w:t>（五）禁止转包分包:合同服务周期内全部设计、印刷、布展、配套服务不得转包、不得拆分分包；一经查实转包分包行为,采购人有权单方解除合同，扣除全部未结算款项，并追究供应商违约责任。</w:t>
      </w:r>
    </w:p>
    <w:p w14:paraId="12A73474">
      <w:pPr>
        <w:pStyle w:val="16"/>
        <w:spacing w:line="560" w:lineRule="exact"/>
        <w:ind w:firstLine="640" w:firstLineChars="200"/>
        <w:jc w:val="both"/>
        <w:rPr>
          <w:rFonts w:hint="eastAsia" w:ascii="黑体" w:hAnsi="黑体" w:eastAsia="黑体" w:cs="黑体"/>
          <w:b w:val="0"/>
          <w:bCs w:val="0"/>
          <w:kern w:val="2"/>
          <w:sz w:val="32"/>
          <w:szCs w:val="32"/>
          <w:lang w:val="zh-CN" w:eastAsia="zh-CN" w:bidi="ar-SA"/>
        </w:rPr>
      </w:pPr>
      <w:r>
        <w:rPr>
          <w:rFonts w:hint="eastAsia" w:ascii="黑体" w:hAnsi="黑体" w:eastAsia="黑体" w:cs="黑体"/>
          <w:b w:val="0"/>
          <w:bCs w:val="0"/>
          <w:kern w:val="2"/>
          <w:sz w:val="32"/>
          <w:szCs w:val="32"/>
          <w:lang w:val="en-US" w:eastAsia="zh-CN" w:bidi="ar-SA"/>
        </w:rPr>
        <w:t>三、供应商资格要求</w:t>
      </w:r>
    </w:p>
    <w:p w14:paraId="10BC43D8">
      <w:pPr>
        <w:spacing w:line="560" w:lineRule="exact"/>
        <w:ind w:firstLine="640" w:firstLineChars="200"/>
        <w:rPr>
          <w:rFonts w:hint="eastAsia" w:ascii="仿宋_GB2312" w:hAnsi="仿宋" w:eastAsia="仿宋_GB2312" w:cs="Times New Roman"/>
          <w:kern w:val="2"/>
          <w:sz w:val="32"/>
          <w:szCs w:val="32"/>
          <w:lang w:val="zh-CN" w:eastAsia="zh-CN" w:bidi="ar-SA"/>
        </w:rPr>
      </w:pPr>
      <w:r>
        <w:rPr>
          <w:rFonts w:hint="eastAsia" w:ascii="仿宋_GB2312" w:hAnsi="仿宋" w:eastAsia="仿宋_GB2312" w:cs="Times New Roman"/>
          <w:kern w:val="2"/>
          <w:sz w:val="32"/>
          <w:szCs w:val="32"/>
          <w:lang w:val="zh-CN" w:eastAsia="zh-CN" w:bidi="ar-SA"/>
        </w:rPr>
        <w:t>（一）一般资格要求</w:t>
      </w:r>
    </w:p>
    <w:p w14:paraId="2B6018E8">
      <w:pPr>
        <w:spacing w:line="560" w:lineRule="exact"/>
        <w:ind w:firstLine="640" w:firstLineChars="200"/>
        <w:rPr>
          <w:rFonts w:hint="eastAsia" w:ascii="仿宋_GB2312" w:hAnsi="仿宋" w:eastAsia="仿宋_GB2312" w:cs="Times New Roman"/>
          <w:kern w:val="2"/>
          <w:sz w:val="32"/>
          <w:szCs w:val="32"/>
          <w:lang w:val="zh-CN" w:eastAsia="zh-CN" w:bidi="ar-SA"/>
        </w:rPr>
      </w:pPr>
      <w:r>
        <w:rPr>
          <w:rFonts w:hint="eastAsia" w:ascii="仿宋_GB2312" w:hAnsi="仿宋" w:eastAsia="仿宋_GB2312" w:cs="Times New Roman"/>
          <w:kern w:val="2"/>
          <w:sz w:val="32"/>
          <w:szCs w:val="32"/>
          <w:lang w:val="zh-CN" w:eastAsia="zh-CN" w:bidi="ar-SA"/>
        </w:rPr>
        <w:t>1.具有独立承担民事责任的能力（提供营业执照或事业单位法人证等法人证明复印件</w:t>
      </w:r>
      <w:r>
        <w:rPr>
          <w:rFonts w:hint="eastAsia" w:ascii="仿宋_GB2312" w:hAnsi="仿宋" w:eastAsia="仿宋_GB2312" w:cs="Times New Roman"/>
          <w:kern w:val="2"/>
          <w:sz w:val="32"/>
          <w:szCs w:val="32"/>
          <w:lang w:val="en-US" w:eastAsia="zh-CN" w:bidi="ar-SA"/>
        </w:rPr>
        <w:t>并</w:t>
      </w:r>
      <w:r>
        <w:rPr>
          <w:rFonts w:hint="eastAsia" w:ascii="仿宋_GB2312" w:hAnsi="仿宋" w:eastAsia="仿宋_GB2312" w:cs="Times New Roman"/>
          <w:kern w:val="2"/>
          <w:sz w:val="32"/>
          <w:szCs w:val="32"/>
          <w:lang w:val="zh-CN" w:eastAsia="zh-CN" w:bidi="ar-SA"/>
        </w:rPr>
        <w:t>加盖</w:t>
      </w:r>
      <w:r>
        <w:rPr>
          <w:rFonts w:hint="eastAsia" w:ascii="仿宋_GB2312" w:hAnsi="仿宋" w:eastAsia="仿宋_GB2312" w:cs="Times New Roman"/>
          <w:kern w:val="2"/>
          <w:sz w:val="32"/>
          <w:szCs w:val="32"/>
          <w:lang w:val="en-US" w:eastAsia="zh-CN" w:bidi="ar-SA"/>
        </w:rPr>
        <w:t>供应商</w:t>
      </w:r>
      <w:r>
        <w:rPr>
          <w:rFonts w:hint="eastAsia" w:ascii="仿宋_GB2312" w:hAnsi="仿宋" w:eastAsia="仿宋_GB2312" w:cs="Times New Roman"/>
          <w:kern w:val="2"/>
          <w:sz w:val="32"/>
          <w:szCs w:val="32"/>
          <w:lang w:val="zh-CN" w:eastAsia="zh-CN" w:bidi="ar-SA"/>
        </w:rPr>
        <w:t>公章）；</w:t>
      </w:r>
    </w:p>
    <w:p w14:paraId="0D61063D">
      <w:pPr>
        <w:spacing w:line="560" w:lineRule="exact"/>
        <w:ind w:firstLine="640" w:firstLineChars="200"/>
        <w:rPr>
          <w:rFonts w:hint="eastAsia" w:ascii="仿宋_GB2312" w:hAnsi="仿宋" w:eastAsia="仿宋_GB2312" w:cs="Times New Roman"/>
          <w:kern w:val="2"/>
          <w:sz w:val="32"/>
          <w:szCs w:val="32"/>
          <w:lang w:val="zh-CN" w:eastAsia="zh-CN" w:bidi="ar-SA"/>
        </w:rPr>
      </w:pPr>
      <w:r>
        <w:rPr>
          <w:rFonts w:hint="eastAsia" w:ascii="仿宋_GB2312" w:hAnsi="仿宋" w:eastAsia="仿宋_GB2312" w:cs="Times New Roman"/>
          <w:kern w:val="2"/>
          <w:sz w:val="32"/>
          <w:szCs w:val="32"/>
          <w:lang w:val="zh-CN" w:eastAsia="zh-CN" w:bidi="ar-SA"/>
        </w:rPr>
        <w:t>2.信用合规要求</w:t>
      </w:r>
      <w:r>
        <w:rPr>
          <w:rFonts w:hint="eastAsia" w:ascii="仿宋_GB2312" w:hAnsi="仿宋" w:eastAsia="仿宋_GB2312" w:cs="Times New Roman"/>
          <w:kern w:val="2"/>
          <w:sz w:val="32"/>
          <w:szCs w:val="32"/>
          <w:lang w:val="en-US" w:eastAsia="zh-CN" w:bidi="ar-SA"/>
        </w:rPr>
        <w:t>:</w:t>
      </w:r>
      <w:r>
        <w:rPr>
          <w:rFonts w:hint="eastAsia" w:ascii="仿宋_GB2312" w:hAnsi="仿宋" w:eastAsia="仿宋_GB2312" w:cs="Times New Roman"/>
          <w:kern w:val="2"/>
          <w:sz w:val="32"/>
          <w:szCs w:val="32"/>
          <w:lang w:val="zh-CN" w:eastAsia="zh-CN" w:bidi="ar-SA"/>
        </w:rPr>
        <w:t>至投标截止前3个自然日内，在“信用中国” 网站（www.creditchina.gov.cn）、中国政府采购网（http://www.ccgp.gov.cn）查询，未被列入失信被执行人、重大税收违法</w:t>
      </w:r>
      <w:r>
        <w:rPr>
          <w:rFonts w:hint="eastAsia" w:ascii="仿宋_GB2312" w:hAnsi="仿宋" w:eastAsia="仿宋_GB2312" w:cs="Times New Roman"/>
          <w:kern w:val="2"/>
          <w:sz w:val="32"/>
          <w:szCs w:val="32"/>
          <w:lang w:val="en-US" w:eastAsia="zh-CN" w:bidi="ar-SA"/>
        </w:rPr>
        <w:t>失信主体</w:t>
      </w:r>
      <w:r>
        <w:rPr>
          <w:rFonts w:hint="eastAsia" w:ascii="仿宋_GB2312" w:hAnsi="仿宋" w:eastAsia="仿宋_GB2312" w:cs="Times New Roman"/>
          <w:kern w:val="2"/>
          <w:sz w:val="32"/>
          <w:szCs w:val="32"/>
          <w:lang w:val="zh-CN" w:eastAsia="zh-CN" w:bidi="ar-SA"/>
        </w:rPr>
        <w:t>名单、政府采购严重违法失信行为记录名单；超出3日时限的查询截图视为无效材料；</w:t>
      </w:r>
    </w:p>
    <w:p w14:paraId="38E7231D">
      <w:pPr>
        <w:pStyle w:val="16"/>
        <w:spacing w:line="560" w:lineRule="exact"/>
        <w:ind w:firstLine="645" w:firstLineChars="0"/>
        <w:jc w:val="both"/>
        <w:rPr>
          <w:rFonts w:hint="eastAsia" w:ascii="仿宋_GB2312" w:hAnsi="仿宋" w:eastAsia="仿宋_GB2312" w:cs="Times New Roman"/>
          <w:kern w:val="2"/>
          <w:sz w:val="32"/>
          <w:szCs w:val="32"/>
          <w:lang w:val="zh-CN" w:eastAsia="zh-CN" w:bidi="ar-SA"/>
        </w:rPr>
      </w:pPr>
      <w:r>
        <w:rPr>
          <w:rFonts w:hint="eastAsia" w:ascii="仿宋_GB2312" w:hAnsi="仿宋" w:eastAsia="仿宋_GB2312" w:cs="Times New Roman"/>
          <w:kern w:val="2"/>
          <w:sz w:val="32"/>
          <w:szCs w:val="32"/>
          <w:lang w:val="zh-CN" w:eastAsia="zh-CN" w:bidi="ar-SA"/>
        </w:rPr>
        <w:t>3.参与政府采购活动近三年内无行贿犯罪记录；</w:t>
      </w:r>
    </w:p>
    <w:p w14:paraId="4374E762">
      <w:pPr>
        <w:pStyle w:val="7"/>
        <w:spacing w:line="560" w:lineRule="exact"/>
        <w:ind w:firstLine="645"/>
        <w:jc w:val="both"/>
        <w:rPr>
          <w:rFonts w:hint="eastAsia" w:ascii="仿宋_GB2312" w:hAnsi="仿宋" w:eastAsia="仿宋_GB2312" w:cs="Times New Roman"/>
          <w:kern w:val="2"/>
          <w:sz w:val="32"/>
          <w:szCs w:val="32"/>
          <w:lang w:val="zh-CN" w:eastAsia="zh-CN" w:bidi="ar-SA"/>
        </w:rPr>
      </w:pPr>
      <w:r>
        <w:rPr>
          <w:rFonts w:hint="eastAsia" w:ascii="仿宋_GB2312" w:hAnsi="仿宋" w:eastAsia="仿宋_GB2312" w:cs="Times New Roman"/>
          <w:kern w:val="2"/>
          <w:sz w:val="32"/>
          <w:szCs w:val="32"/>
          <w:lang w:val="zh-CN" w:eastAsia="zh-CN" w:bidi="ar-SA"/>
        </w:rPr>
        <w:t>4.经营活动中没有重大违法记录、以及不存在被有关部门禁止参与政府采购活动且在有效期内的情况；</w:t>
      </w:r>
    </w:p>
    <w:p w14:paraId="7D71C63E">
      <w:pPr>
        <w:ind w:firstLine="640" w:firstLineChars="200"/>
        <w:rPr>
          <w:rFonts w:hint="eastAsia" w:ascii="仿宋_GB2312" w:hAnsi="仿宋" w:eastAsia="仿宋_GB2312" w:cs="Times New Roman"/>
          <w:kern w:val="2"/>
          <w:sz w:val="32"/>
          <w:szCs w:val="32"/>
          <w:lang w:val="zh-CN" w:eastAsia="zh-CN" w:bidi="ar-SA"/>
        </w:rPr>
      </w:pPr>
      <w:r>
        <w:rPr>
          <w:rFonts w:hint="eastAsia" w:ascii="仿宋_GB2312" w:hAnsi="仿宋" w:eastAsia="仿宋_GB2312" w:cs="Times New Roman"/>
          <w:kern w:val="2"/>
          <w:sz w:val="32"/>
          <w:szCs w:val="32"/>
          <w:lang w:val="en-US" w:eastAsia="zh-CN" w:bidi="ar-SA"/>
        </w:rPr>
        <w:t>5.</w:t>
      </w:r>
      <w:r>
        <w:rPr>
          <w:rFonts w:hint="eastAsia" w:ascii="仿宋_GB2312" w:hAnsi="仿宋" w:eastAsia="仿宋_GB2312" w:cs="Times New Roman"/>
          <w:kern w:val="2"/>
          <w:sz w:val="32"/>
          <w:szCs w:val="32"/>
          <w:lang w:val="zh-CN" w:eastAsia="zh-CN" w:bidi="ar-SA"/>
        </w:rPr>
        <w:t>法定代表人直接参与投标仅需提供法人身份证复印件</w:t>
      </w:r>
      <w:r>
        <w:rPr>
          <w:rFonts w:hint="eastAsia" w:ascii="仿宋_GB2312" w:hAnsi="仿宋" w:eastAsia="仿宋_GB2312" w:cs="Times New Roman"/>
          <w:kern w:val="2"/>
          <w:sz w:val="32"/>
          <w:szCs w:val="32"/>
          <w:lang w:val="en-US" w:eastAsia="zh-CN" w:bidi="ar-SA"/>
        </w:rPr>
        <w:t>;</w:t>
      </w:r>
      <w:r>
        <w:rPr>
          <w:rFonts w:hint="eastAsia" w:ascii="仿宋_GB2312" w:hAnsi="仿宋" w:eastAsia="仿宋_GB2312" w:cs="Times New Roman"/>
          <w:kern w:val="2"/>
          <w:sz w:val="32"/>
          <w:szCs w:val="32"/>
          <w:lang w:val="zh-CN" w:eastAsia="zh-CN" w:bidi="ar-SA"/>
        </w:rPr>
        <w:t>委托代理人参与投标，须提供法定代表人授权书原件、法定代表人身份证复印件、授权代表身份证正反面复印件。</w:t>
      </w:r>
    </w:p>
    <w:p w14:paraId="43ADA5A0">
      <w:pPr>
        <w:spacing w:line="560" w:lineRule="exact"/>
        <w:ind w:firstLine="640" w:firstLineChars="200"/>
        <w:rPr>
          <w:rFonts w:hint="eastAsia" w:ascii="仿宋_GB2312" w:hAnsi="仿宋" w:eastAsia="仿宋_GB2312" w:cs="Times New Roman"/>
          <w:kern w:val="2"/>
          <w:sz w:val="32"/>
          <w:szCs w:val="32"/>
          <w:lang w:val="zh-CN" w:eastAsia="zh-CN" w:bidi="ar-SA"/>
        </w:rPr>
      </w:pPr>
      <w:r>
        <w:rPr>
          <w:rFonts w:hint="eastAsia" w:ascii="仿宋_GB2312" w:hAnsi="仿宋" w:eastAsia="仿宋_GB2312" w:cs="Times New Roman"/>
          <w:kern w:val="2"/>
          <w:sz w:val="32"/>
          <w:szCs w:val="32"/>
          <w:lang w:val="zh-CN" w:eastAsia="zh-CN" w:bidi="ar-SA"/>
        </w:rPr>
        <w:t>（二）其他</w:t>
      </w:r>
      <w:r>
        <w:rPr>
          <w:rFonts w:hint="eastAsia" w:ascii="仿宋_GB2312" w:hAnsi="仿宋" w:eastAsia="仿宋_GB2312" w:cs="Times New Roman"/>
          <w:kern w:val="2"/>
          <w:sz w:val="32"/>
          <w:szCs w:val="32"/>
          <w:lang w:val="en-US" w:eastAsia="zh-CN" w:bidi="ar-SA"/>
        </w:rPr>
        <w:t>限制性</w:t>
      </w:r>
      <w:r>
        <w:rPr>
          <w:rFonts w:hint="eastAsia" w:ascii="仿宋_GB2312" w:hAnsi="仿宋" w:eastAsia="仿宋_GB2312" w:cs="Times New Roman"/>
          <w:kern w:val="2"/>
          <w:sz w:val="32"/>
          <w:szCs w:val="32"/>
          <w:lang w:val="zh-CN" w:eastAsia="zh-CN" w:bidi="ar-SA"/>
        </w:rPr>
        <w:t>要求</w:t>
      </w:r>
    </w:p>
    <w:p w14:paraId="1881DA38">
      <w:pPr>
        <w:spacing w:line="560" w:lineRule="exact"/>
        <w:ind w:firstLine="640" w:firstLineChars="200"/>
        <w:rPr>
          <w:rFonts w:hint="eastAsia" w:ascii="仿宋_GB2312" w:hAnsi="仿宋" w:eastAsia="仿宋_GB2312" w:cs="Times New Roman"/>
          <w:kern w:val="2"/>
          <w:sz w:val="32"/>
          <w:szCs w:val="32"/>
          <w:lang w:val="zh-CN" w:eastAsia="zh-CN" w:bidi="ar-SA"/>
        </w:rPr>
      </w:pPr>
      <w:r>
        <w:rPr>
          <w:rFonts w:hint="eastAsia" w:ascii="仿宋_GB2312" w:hAnsi="仿宋" w:eastAsia="仿宋_GB2312" w:cs="Times New Roman"/>
          <w:kern w:val="2"/>
          <w:sz w:val="32"/>
          <w:szCs w:val="32"/>
          <w:lang w:val="zh-CN" w:eastAsia="zh-CN" w:bidi="ar-SA"/>
        </w:rPr>
        <w:t>1.本项目不接受联合体响应</w:t>
      </w:r>
      <w:r>
        <w:rPr>
          <w:rFonts w:hint="eastAsia" w:ascii="仿宋_GB2312" w:hAnsi="仿宋" w:eastAsia="仿宋_GB2312" w:cs="Times New Roman"/>
          <w:kern w:val="2"/>
          <w:sz w:val="32"/>
          <w:szCs w:val="32"/>
          <w:lang w:val="en-US" w:eastAsia="zh-CN" w:bidi="ar-SA"/>
        </w:rPr>
        <w:t>,</w:t>
      </w:r>
      <w:r>
        <w:rPr>
          <w:rFonts w:hint="eastAsia" w:ascii="仿宋_GB2312" w:hAnsi="仿宋" w:eastAsia="仿宋_GB2312" w:cs="Times New Roman"/>
          <w:kern w:val="2"/>
          <w:sz w:val="32"/>
          <w:szCs w:val="32"/>
          <w:lang w:val="zh-CN" w:eastAsia="zh-CN" w:bidi="ar-SA"/>
        </w:rPr>
        <w:t>不接受个人单独投标响应；</w:t>
      </w:r>
    </w:p>
    <w:p w14:paraId="558F8572">
      <w:pPr>
        <w:spacing w:line="560" w:lineRule="exact"/>
        <w:ind w:firstLine="640" w:firstLineChars="200"/>
        <w:rPr>
          <w:rFonts w:hint="eastAsia" w:ascii="仿宋_GB2312" w:hAnsi="仿宋" w:eastAsia="仿宋_GB2312" w:cs="Times New Roman"/>
          <w:kern w:val="2"/>
          <w:sz w:val="32"/>
          <w:szCs w:val="32"/>
          <w:lang w:val="zh-CN" w:eastAsia="zh-CN" w:bidi="ar-SA"/>
        </w:rPr>
      </w:pPr>
      <w:r>
        <w:rPr>
          <w:rFonts w:hint="eastAsia" w:ascii="仿宋_GB2312" w:hAnsi="仿宋" w:eastAsia="仿宋_GB2312" w:cs="Times New Roman"/>
          <w:kern w:val="2"/>
          <w:sz w:val="32"/>
          <w:szCs w:val="32"/>
          <w:lang w:val="zh-CN" w:eastAsia="zh-CN" w:bidi="ar-SA"/>
        </w:rPr>
        <w:t>2.供应商不得将本项目转包或者分包；</w:t>
      </w:r>
    </w:p>
    <w:p w14:paraId="7CD91394">
      <w:pPr>
        <w:spacing w:line="560" w:lineRule="exact"/>
        <w:ind w:firstLine="640" w:firstLineChars="200"/>
        <w:rPr>
          <w:rFonts w:hint="eastAsia" w:ascii="仿宋_GB2312" w:hAnsi="仿宋" w:eastAsia="仿宋_GB2312" w:cs="Times New Roman"/>
          <w:kern w:val="2"/>
          <w:sz w:val="32"/>
          <w:szCs w:val="32"/>
          <w:lang w:val="zh-CN" w:eastAsia="zh-CN" w:bidi="ar-SA"/>
        </w:rPr>
      </w:pPr>
      <w:r>
        <w:rPr>
          <w:rFonts w:hint="eastAsia" w:ascii="仿宋_GB2312" w:hAnsi="仿宋" w:eastAsia="仿宋_GB2312" w:cs="Times New Roman"/>
          <w:kern w:val="2"/>
          <w:sz w:val="32"/>
          <w:szCs w:val="32"/>
          <w:lang w:val="zh-CN" w:eastAsia="zh-CN" w:bidi="ar-SA"/>
        </w:rPr>
        <w:t>3.单位负责人为同一个人或者存在直接控股、管理关系的不同供应商，不得参加本项目的</w:t>
      </w:r>
      <w:r>
        <w:rPr>
          <w:rFonts w:hint="eastAsia" w:ascii="仿宋_GB2312" w:hAnsi="仿宋" w:eastAsia="仿宋_GB2312" w:cs="Times New Roman"/>
          <w:kern w:val="2"/>
          <w:sz w:val="32"/>
          <w:szCs w:val="32"/>
          <w:lang w:val="en-US" w:eastAsia="zh-CN" w:bidi="ar-SA"/>
        </w:rPr>
        <w:t>询</w:t>
      </w:r>
      <w:r>
        <w:rPr>
          <w:rFonts w:hint="eastAsia" w:ascii="仿宋_GB2312" w:hAnsi="仿宋" w:eastAsia="仿宋_GB2312" w:cs="Times New Roman"/>
          <w:kern w:val="2"/>
          <w:sz w:val="32"/>
          <w:szCs w:val="32"/>
          <w:lang w:val="zh-CN" w:eastAsia="zh-CN" w:bidi="ar-SA"/>
        </w:rPr>
        <w:t>价采购活动；</w:t>
      </w:r>
    </w:p>
    <w:p w14:paraId="2D8E5A0A">
      <w:pPr>
        <w:spacing w:line="560" w:lineRule="exact"/>
        <w:ind w:firstLine="640" w:firstLineChars="200"/>
        <w:rPr>
          <w:rFonts w:hint="default" w:ascii="仿宋_GB2312" w:hAnsi="等线 Light" w:eastAsia="仿宋_GB2312"/>
          <w:b w:val="0"/>
          <w:bCs w:val="0"/>
          <w:color w:val="FF0000"/>
          <w:sz w:val="32"/>
          <w:szCs w:val="32"/>
          <w:lang w:val="en-US" w:eastAsia="zh-CN"/>
        </w:rPr>
      </w:pPr>
      <w:r>
        <w:rPr>
          <w:rFonts w:hint="eastAsia" w:ascii="仿宋_GB2312" w:hAnsi="仿宋" w:eastAsia="仿宋_GB2312" w:cs="Times New Roman"/>
          <w:kern w:val="2"/>
          <w:sz w:val="32"/>
          <w:szCs w:val="32"/>
          <w:lang w:val="zh-CN" w:eastAsia="zh-CN" w:bidi="ar-SA"/>
        </w:rPr>
        <w:t>请供应商将上述资格要求的证明文件编入响应文件。</w:t>
      </w:r>
    </w:p>
    <w:p w14:paraId="63487F03">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四、获取采购文件</w:t>
      </w:r>
    </w:p>
    <w:p w14:paraId="4330FFAD">
      <w:pPr>
        <w:spacing w:line="560" w:lineRule="exact"/>
        <w:ind w:firstLine="640" w:firstLineChars="200"/>
        <w:rPr>
          <w:rFonts w:hint="eastAsia" w:ascii="仿宋_GB2312" w:hAnsi="等线 Light" w:eastAsia="仿宋_GB2312"/>
          <w:sz w:val="32"/>
          <w:szCs w:val="32"/>
        </w:rPr>
      </w:pPr>
      <w:r>
        <w:rPr>
          <w:rFonts w:hint="eastAsia" w:ascii="仿宋_GB2312" w:hAnsi="等线 Light" w:eastAsia="仿宋_GB2312"/>
          <w:sz w:val="32"/>
          <w:szCs w:val="32"/>
        </w:rPr>
        <w:t>1.</w:t>
      </w:r>
      <w:r>
        <w:rPr>
          <w:rFonts w:hint="eastAsia" w:ascii="仿宋_GB2312" w:hAnsi="等线 Light" w:eastAsia="仿宋_GB2312"/>
          <w:sz w:val="32"/>
          <w:szCs w:val="32"/>
          <w:lang w:val="en-US" w:eastAsia="zh-CN"/>
        </w:rPr>
        <w:t>获取</w:t>
      </w:r>
      <w:r>
        <w:rPr>
          <w:rFonts w:hint="eastAsia" w:ascii="仿宋_GB2312" w:hAnsi="等线 Light" w:eastAsia="仿宋_GB2312"/>
          <w:sz w:val="32"/>
          <w:szCs w:val="32"/>
        </w:rPr>
        <w:t>时间</w:t>
      </w:r>
      <w:r>
        <w:rPr>
          <w:rFonts w:hint="eastAsia" w:ascii="仿宋_GB2312" w:hAnsi="等线 Light" w:eastAsia="仿宋_GB2312"/>
          <w:color w:val="auto"/>
          <w:sz w:val="32"/>
          <w:szCs w:val="32"/>
          <w:highlight w:val="none"/>
          <w:lang w:val="en-US" w:eastAsia="zh-CN"/>
        </w:rPr>
        <w:t>:</w:t>
      </w:r>
      <w:r>
        <w:rPr>
          <w:rFonts w:hint="eastAsia" w:ascii="仿宋_GB2312" w:hAnsi="等线 Light" w:eastAsia="仿宋_GB2312"/>
          <w:color w:val="auto"/>
          <w:sz w:val="32"/>
          <w:szCs w:val="32"/>
          <w:highlight w:val="none"/>
        </w:rPr>
        <w:t>202</w:t>
      </w:r>
      <w:r>
        <w:rPr>
          <w:rFonts w:hint="eastAsia" w:ascii="仿宋_GB2312" w:hAnsi="等线 Light" w:eastAsia="仿宋_GB2312"/>
          <w:color w:val="auto"/>
          <w:sz w:val="32"/>
          <w:szCs w:val="32"/>
          <w:highlight w:val="none"/>
          <w:lang w:val="en-US" w:eastAsia="zh-CN"/>
        </w:rPr>
        <w:t>6</w:t>
      </w:r>
      <w:r>
        <w:rPr>
          <w:rFonts w:hint="eastAsia" w:ascii="仿宋_GB2312" w:hAnsi="等线 Light" w:eastAsia="仿宋_GB2312"/>
          <w:color w:val="auto"/>
          <w:sz w:val="32"/>
          <w:szCs w:val="32"/>
          <w:highlight w:val="none"/>
        </w:rPr>
        <w:t>年</w:t>
      </w:r>
      <w:r>
        <w:rPr>
          <w:rFonts w:hint="eastAsia" w:ascii="仿宋_GB2312" w:hAnsi="等线 Light" w:eastAsia="仿宋_GB2312"/>
          <w:color w:val="auto"/>
          <w:sz w:val="32"/>
          <w:szCs w:val="32"/>
          <w:highlight w:val="none"/>
          <w:lang w:val="en-US" w:eastAsia="zh-CN"/>
        </w:rPr>
        <w:t>7</w:t>
      </w:r>
      <w:r>
        <w:rPr>
          <w:rFonts w:hint="eastAsia" w:ascii="仿宋_GB2312" w:hAnsi="等线 Light" w:eastAsia="仿宋_GB2312"/>
          <w:color w:val="auto"/>
          <w:sz w:val="32"/>
          <w:szCs w:val="32"/>
          <w:highlight w:val="none"/>
        </w:rPr>
        <w:t>月</w:t>
      </w:r>
      <w:r>
        <w:rPr>
          <w:rFonts w:hint="eastAsia" w:ascii="仿宋_GB2312" w:hAnsi="等线 Light" w:eastAsia="仿宋_GB2312"/>
          <w:color w:val="auto"/>
          <w:sz w:val="32"/>
          <w:szCs w:val="32"/>
          <w:highlight w:val="none"/>
          <w:u w:val="single"/>
          <w:lang w:val="en-US" w:eastAsia="zh-CN"/>
        </w:rPr>
        <w:t>28</w:t>
      </w:r>
      <w:r>
        <w:rPr>
          <w:rFonts w:hint="eastAsia" w:ascii="仿宋_GB2312" w:hAnsi="等线 Light" w:eastAsia="仿宋_GB2312"/>
          <w:color w:val="auto"/>
          <w:sz w:val="32"/>
          <w:szCs w:val="32"/>
          <w:highlight w:val="none"/>
        </w:rPr>
        <w:t>日至20</w:t>
      </w:r>
      <w:r>
        <w:rPr>
          <w:rFonts w:hint="eastAsia" w:ascii="仿宋_GB2312" w:hAnsi="等线 Light" w:eastAsia="仿宋_GB2312"/>
          <w:color w:val="auto"/>
          <w:sz w:val="32"/>
          <w:szCs w:val="32"/>
          <w:highlight w:val="none"/>
          <w:lang w:val="en-US" w:eastAsia="zh-CN"/>
        </w:rPr>
        <w:t>26</w:t>
      </w:r>
      <w:r>
        <w:rPr>
          <w:rFonts w:hint="eastAsia" w:ascii="仿宋_GB2312" w:hAnsi="等线 Light" w:eastAsia="仿宋_GB2312"/>
          <w:color w:val="auto"/>
          <w:sz w:val="32"/>
          <w:szCs w:val="32"/>
          <w:highlight w:val="none"/>
        </w:rPr>
        <w:t>年</w:t>
      </w:r>
      <w:r>
        <w:rPr>
          <w:rFonts w:hint="eastAsia" w:ascii="仿宋_GB2312" w:hAnsi="等线 Light" w:eastAsia="仿宋_GB2312"/>
          <w:color w:val="auto"/>
          <w:sz w:val="32"/>
          <w:szCs w:val="32"/>
          <w:highlight w:val="none"/>
          <w:lang w:val="en-US" w:eastAsia="zh-CN"/>
        </w:rPr>
        <w:t>7</w:t>
      </w:r>
      <w:r>
        <w:rPr>
          <w:rFonts w:hint="eastAsia" w:ascii="仿宋_GB2312" w:hAnsi="等线 Light" w:eastAsia="仿宋_GB2312"/>
          <w:color w:val="auto"/>
          <w:sz w:val="32"/>
          <w:szCs w:val="32"/>
          <w:highlight w:val="none"/>
        </w:rPr>
        <w:t>月</w:t>
      </w:r>
      <w:r>
        <w:rPr>
          <w:rFonts w:hint="eastAsia" w:ascii="仿宋_GB2312" w:hAnsi="等线 Light" w:eastAsia="仿宋_GB2312"/>
          <w:color w:val="auto"/>
          <w:sz w:val="32"/>
          <w:szCs w:val="32"/>
          <w:highlight w:val="none"/>
          <w:u w:val="single"/>
          <w:lang w:val="en-US" w:eastAsia="zh-CN"/>
        </w:rPr>
        <w:t>30</w:t>
      </w:r>
      <w:r>
        <w:rPr>
          <w:rFonts w:hint="eastAsia" w:ascii="仿宋_GB2312" w:hAnsi="等线 Light" w:eastAsia="仿宋_GB2312"/>
          <w:color w:val="auto"/>
          <w:sz w:val="32"/>
          <w:szCs w:val="32"/>
          <w:highlight w:val="none"/>
        </w:rPr>
        <w:t>日</w:t>
      </w:r>
      <w:r>
        <w:rPr>
          <w:rFonts w:hint="eastAsia" w:ascii="仿宋_GB2312" w:hAnsi="等线 Light" w:eastAsia="仿宋_GB2312"/>
          <w:sz w:val="32"/>
          <w:szCs w:val="32"/>
        </w:rPr>
        <w:t xml:space="preserve">（以最终签批时间为准，下同）； </w:t>
      </w:r>
    </w:p>
    <w:p w14:paraId="08DD3F45">
      <w:pPr>
        <w:ind w:firstLine="640" w:firstLineChars="200"/>
        <w:rPr>
          <w:rFonts w:hint="eastAsia" w:ascii="仿宋_GB2312" w:hAnsi="等线 Light" w:eastAsia="仿宋_GB2312"/>
          <w:sz w:val="32"/>
          <w:szCs w:val="32"/>
        </w:rPr>
      </w:pPr>
      <w:r>
        <w:rPr>
          <w:rFonts w:hint="eastAsia" w:ascii="仿宋_GB2312" w:hAnsi="等线 Light" w:eastAsia="仿宋_GB2312"/>
          <w:sz w:val="32"/>
          <w:szCs w:val="32"/>
        </w:rPr>
        <w:t>2.采购公告发布</w:t>
      </w:r>
      <w:r>
        <w:rPr>
          <w:rFonts w:hint="eastAsia" w:ascii="仿宋_GB2312" w:hAnsi="等线 Light" w:eastAsia="仿宋_GB2312"/>
          <w:sz w:val="32"/>
          <w:szCs w:val="32"/>
          <w:lang w:val="en-US" w:eastAsia="zh-CN"/>
        </w:rPr>
        <w:t>平台:</w:t>
      </w:r>
      <w:r>
        <w:rPr>
          <w:rFonts w:hint="eastAsia" w:ascii="仿宋_GB2312" w:hAnsi="等线 Light" w:eastAsia="仿宋_GB2312"/>
          <w:sz w:val="32"/>
          <w:szCs w:val="32"/>
        </w:rPr>
        <w:t>①深圳出版集团有限公司官网：https://www.szcbfx.com/ ②深圳阳光采购平台：https://www.szygcgpt.com/</w:t>
      </w:r>
    </w:p>
    <w:p w14:paraId="0E496A29">
      <w:pPr>
        <w:spacing w:line="560" w:lineRule="exact"/>
        <w:ind w:firstLine="640" w:firstLineChars="200"/>
        <w:rPr>
          <w:rFonts w:hint="eastAsia" w:ascii="仿宋_GB2312" w:hAnsi="等线 Light" w:eastAsia="仿宋_GB2312"/>
          <w:sz w:val="32"/>
          <w:szCs w:val="32"/>
        </w:rPr>
      </w:pPr>
      <w:r>
        <w:rPr>
          <w:rFonts w:hint="eastAsia" w:ascii="仿宋_GB2312" w:hAnsi="等线 Light" w:eastAsia="仿宋_GB2312"/>
          <w:sz w:val="32"/>
          <w:szCs w:val="32"/>
          <w:highlight w:val="none"/>
        </w:rPr>
        <w:t>3.</w:t>
      </w:r>
      <w:r>
        <w:rPr>
          <w:rFonts w:hint="eastAsia" w:ascii="仿宋_GB2312" w:hAnsi="等线 Light" w:eastAsia="仿宋_GB2312"/>
          <w:sz w:val="32"/>
          <w:szCs w:val="32"/>
          <w:highlight w:val="none"/>
          <w:lang w:val="en-US" w:eastAsia="zh-CN"/>
        </w:rPr>
        <w:t>获取</w:t>
      </w:r>
      <w:r>
        <w:rPr>
          <w:rFonts w:hint="eastAsia" w:ascii="仿宋_GB2312" w:hAnsi="等线 Light" w:eastAsia="仿宋_GB2312"/>
          <w:sz w:val="32"/>
          <w:szCs w:val="32"/>
          <w:highlight w:val="none"/>
        </w:rPr>
        <w:t>方式</w:t>
      </w:r>
      <w:r>
        <w:rPr>
          <w:rFonts w:hint="eastAsia" w:ascii="仿宋_GB2312" w:hAnsi="等线 Light" w:eastAsia="仿宋_GB2312"/>
          <w:sz w:val="32"/>
          <w:szCs w:val="32"/>
          <w:highlight w:val="none"/>
          <w:lang w:val="en-US" w:eastAsia="zh-CN"/>
        </w:rPr>
        <w:t>:</w:t>
      </w:r>
      <w:r>
        <w:rPr>
          <w:rFonts w:hint="eastAsia" w:ascii="仿宋_GB2312" w:hAnsi="等线 Light" w:eastAsia="仿宋_GB2312"/>
          <w:sz w:val="32"/>
          <w:szCs w:val="32"/>
          <w:highlight w:val="none"/>
        </w:rPr>
        <w:t>在202</w:t>
      </w:r>
      <w:r>
        <w:rPr>
          <w:rFonts w:hint="eastAsia" w:ascii="仿宋_GB2312" w:hAnsi="等线 Light" w:eastAsia="仿宋_GB2312"/>
          <w:sz w:val="32"/>
          <w:szCs w:val="32"/>
          <w:highlight w:val="none"/>
          <w:lang w:val="en-US" w:eastAsia="zh-CN"/>
        </w:rPr>
        <w:t>6</w:t>
      </w:r>
      <w:r>
        <w:rPr>
          <w:rFonts w:hint="eastAsia" w:ascii="仿宋_GB2312" w:hAnsi="等线 Light" w:eastAsia="仿宋_GB2312"/>
          <w:sz w:val="32"/>
          <w:szCs w:val="32"/>
          <w:highlight w:val="none"/>
        </w:rPr>
        <w:t>年</w:t>
      </w:r>
      <w:r>
        <w:rPr>
          <w:rFonts w:hint="eastAsia" w:ascii="仿宋_GB2312" w:hAnsi="等线 Light" w:eastAsia="仿宋_GB2312"/>
          <w:sz w:val="32"/>
          <w:szCs w:val="32"/>
          <w:highlight w:val="none"/>
          <w:lang w:val="en-US" w:eastAsia="zh-CN"/>
        </w:rPr>
        <w:t>7</w:t>
      </w:r>
      <w:r>
        <w:rPr>
          <w:rFonts w:hint="eastAsia" w:ascii="仿宋_GB2312" w:hAnsi="等线 Light" w:eastAsia="仿宋_GB2312"/>
          <w:sz w:val="32"/>
          <w:szCs w:val="32"/>
          <w:highlight w:val="none"/>
        </w:rPr>
        <w:t>月</w:t>
      </w:r>
      <w:r>
        <w:rPr>
          <w:rFonts w:hint="eastAsia" w:ascii="仿宋_GB2312" w:hAnsi="等线 Light" w:eastAsia="仿宋_GB2312"/>
          <w:sz w:val="32"/>
          <w:szCs w:val="32"/>
          <w:highlight w:val="none"/>
          <w:u w:val="none"/>
          <w:lang w:val="en-US" w:eastAsia="zh-CN"/>
        </w:rPr>
        <w:t>30</w:t>
      </w:r>
      <w:r>
        <w:rPr>
          <w:rFonts w:hint="eastAsia" w:ascii="仿宋_GB2312" w:hAnsi="等线 Light" w:eastAsia="仿宋_GB2312"/>
          <w:sz w:val="32"/>
          <w:szCs w:val="32"/>
          <w:highlight w:val="none"/>
        </w:rPr>
        <w:t>日1</w:t>
      </w:r>
      <w:r>
        <w:rPr>
          <w:rFonts w:ascii="仿宋_GB2312" w:hAnsi="等线 Light" w:eastAsia="仿宋_GB2312"/>
          <w:sz w:val="32"/>
          <w:szCs w:val="32"/>
          <w:highlight w:val="none"/>
        </w:rPr>
        <w:t>7</w:t>
      </w:r>
      <w:r>
        <w:rPr>
          <w:rFonts w:hint="eastAsia" w:ascii="仿宋_GB2312" w:hAnsi="等线 Light" w:eastAsia="仿宋_GB2312"/>
          <w:sz w:val="32"/>
          <w:szCs w:val="32"/>
          <w:highlight w:val="none"/>
        </w:rPr>
        <w:t>时</w:t>
      </w:r>
      <w:r>
        <w:rPr>
          <w:rFonts w:hint="eastAsia" w:ascii="仿宋_GB2312" w:hAnsi="等线 Light" w:eastAsia="仿宋_GB2312"/>
          <w:sz w:val="32"/>
          <w:szCs w:val="32"/>
          <w:highlight w:val="none"/>
          <w:lang w:val="en-US" w:eastAsia="zh-CN"/>
        </w:rPr>
        <w:t>00</w:t>
      </w:r>
      <w:r>
        <w:rPr>
          <w:rFonts w:hint="eastAsia" w:ascii="仿宋_GB2312" w:hAnsi="等线 Light" w:eastAsia="仿宋_GB2312"/>
          <w:sz w:val="32"/>
          <w:szCs w:val="32"/>
          <w:highlight w:val="none"/>
        </w:rPr>
        <w:t>分前</w:t>
      </w:r>
      <w:r>
        <w:rPr>
          <w:rFonts w:hint="eastAsia" w:ascii="仿宋_GB2312" w:hAnsi="等线 Light" w:eastAsia="仿宋_GB2312"/>
          <w:sz w:val="32"/>
          <w:szCs w:val="32"/>
        </w:rPr>
        <w:t>（北京时间）自行获取下载；</w:t>
      </w:r>
    </w:p>
    <w:p w14:paraId="2F641AA7">
      <w:pPr>
        <w:spacing w:line="560" w:lineRule="exact"/>
        <w:ind w:firstLine="640" w:firstLineChars="200"/>
        <w:rPr>
          <w:rFonts w:hint="eastAsia" w:ascii="仿宋_GB2312" w:hAnsi="等线 Light" w:eastAsia="仿宋_GB2312"/>
          <w:sz w:val="32"/>
          <w:szCs w:val="32"/>
        </w:rPr>
      </w:pPr>
      <w:r>
        <w:rPr>
          <w:rFonts w:hint="eastAsia" w:ascii="仿宋_GB2312" w:hAnsi="等线 Light" w:eastAsia="仿宋_GB2312"/>
          <w:sz w:val="32"/>
          <w:szCs w:val="32"/>
        </w:rPr>
        <w:t>4.保证金说明</w:t>
      </w:r>
      <w:r>
        <w:rPr>
          <w:rFonts w:hint="eastAsia" w:ascii="仿宋_GB2312" w:hAnsi="等线 Light" w:eastAsia="仿宋_GB2312"/>
          <w:sz w:val="32"/>
          <w:szCs w:val="32"/>
          <w:lang w:val="en-US" w:eastAsia="zh-CN"/>
        </w:rPr>
        <w:t>:</w:t>
      </w:r>
      <w:r>
        <w:rPr>
          <w:rFonts w:hint="eastAsia" w:ascii="仿宋_GB2312" w:hAnsi="等线 Light" w:eastAsia="仿宋_GB2312"/>
          <w:sz w:val="32"/>
          <w:szCs w:val="32"/>
        </w:rPr>
        <w:t>本项目无响应保证金、无履约保证金。</w:t>
      </w:r>
    </w:p>
    <w:p w14:paraId="1617825C">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五、响应文件的递交</w:t>
      </w:r>
    </w:p>
    <w:p w14:paraId="50EC46F8">
      <w:pPr>
        <w:spacing w:line="560" w:lineRule="exact"/>
        <w:ind w:firstLine="640" w:firstLineChars="200"/>
        <w:rPr>
          <w:rFonts w:hint="eastAsia" w:ascii="仿宋_GB2312" w:hAnsi="等线 Light" w:eastAsia="仿宋_GB2312"/>
          <w:sz w:val="32"/>
          <w:szCs w:val="32"/>
          <w:highlight w:val="none"/>
        </w:rPr>
      </w:pPr>
      <w:r>
        <w:rPr>
          <w:rFonts w:hint="eastAsia" w:ascii="仿宋_GB2312" w:hAnsi="等线 Light" w:eastAsia="仿宋_GB2312"/>
          <w:sz w:val="32"/>
          <w:szCs w:val="32"/>
        </w:rPr>
        <w:t>1.递交截止时间</w:t>
      </w:r>
      <w:r>
        <w:rPr>
          <w:rFonts w:hint="eastAsia" w:ascii="仿宋_GB2312" w:hAnsi="等线 Light" w:eastAsia="仿宋_GB2312"/>
          <w:sz w:val="32"/>
          <w:szCs w:val="32"/>
          <w:lang w:val="en-US" w:eastAsia="zh-CN"/>
        </w:rPr>
        <w:t>:</w:t>
      </w:r>
      <w:r>
        <w:rPr>
          <w:rFonts w:hint="eastAsia" w:ascii="仿宋_GB2312" w:hAnsi="等线 Light" w:eastAsia="仿宋_GB2312"/>
          <w:sz w:val="32"/>
          <w:szCs w:val="32"/>
          <w:highlight w:val="none"/>
        </w:rPr>
        <w:t>202</w:t>
      </w:r>
      <w:r>
        <w:rPr>
          <w:rFonts w:hint="eastAsia" w:ascii="仿宋_GB2312" w:hAnsi="等线 Light" w:eastAsia="仿宋_GB2312"/>
          <w:sz w:val="32"/>
          <w:szCs w:val="32"/>
          <w:highlight w:val="none"/>
          <w:lang w:val="en-US" w:eastAsia="zh-CN"/>
        </w:rPr>
        <w:t>6</w:t>
      </w:r>
      <w:r>
        <w:rPr>
          <w:rFonts w:hint="eastAsia" w:ascii="仿宋_GB2312" w:hAnsi="等线 Light" w:eastAsia="仿宋_GB2312"/>
          <w:sz w:val="32"/>
          <w:szCs w:val="32"/>
          <w:highlight w:val="none"/>
        </w:rPr>
        <w:t>年</w:t>
      </w:r>
      <w:r>
        <w:rPr>
          <w:rFonts w:hint="eastAsia" w:ascii="仿宋_GB2312" w:hAnsi="等线 Light" w:eastAsia="仿宋_GB2312"/>
          <w:sz w:val="32"/>
          <w:szCs w:val="32"/>
          <w:highlight w:val="none"/>
          <w:lang w:val="en-US" w:eastAsia="zh-CN"/>
        </w:rPr>
        <w:t>7</w:t>
      </w:r>
      <w:r>
        <w:rPr>
          <w:rFonts w:hint="eastAsia" w:ascii="仿宋_GB2312" w:hAnsi="等线 Light" w:eastAsia="仿宋_GB2312"/>
          <w:sz w:val="32"/>
          <w:szCs w:val="32"/>
          <w:highlight w:val="none"/>
        </w:rPr>
        <w:t>月</w:t>
      </w:r>
      <w:r>
        <w:rPr>
          <w:rFonts w:hint="eastAsia" w:ascii="仿宋_GB2312" w:hAnsi="等线 Light" w:eastAsia="仿宋_GB2312"/>
          <w:sz w:val="32"/>
          <w:szCs w:val="32"/>
          <w:highlight w:val="none"/>
          <w:u w:val="none"/>
          <w:lang w:val="en-US" w:eastAsia="zh-CN"/>
        </w:rPr>
        <w:t>30</w:t>
      </w:r>
      <w:r>
        <w:rPr>
          <w:rFonts w:hint="eastAsia" w:ascii="仿宋_GB2312" w:hAnsi="等线 Light" w:eastAsia="仿宋_GB2312"/>
          <w:sz w:val="32"/>
          <w:szCs w:val="32"/>
          <w:highlight w:val="none"/>
        </w:rPr>
        <w:t>日1</w:t>
      </w:r>
      <w:r>
        <w:rPr>
          <w:rFonts w:ascii="仿宋_GB2312" w:hAnsi="等线 Light" w:eastAsia="仿宋_GB2312"/>
          <w:sz w:val="32"/>
          <w:szCs w:val="32"/>
          <w:highlight w:val="none"/>
        </w:rPr>
        <w:t>7</w:t>
      </w:r>
      <w:r>
        <w:rPr>
          <w:rFonts w:hint="eastAsia" w:ascii="仿宋_GB2312" w:hAnsi="等线 Light" w:eastAsia="仿宋_GB2312"/>
          <w:sz w:val="32"/>
          <w:szCs w:val="32"/>
          <w:highlight w:val="none"/>
        </w:rPr>
        <w:t>时</w:t>
      </w:r>
      <w:r>
        <w:rPr>
          <w:rFonts w:hint="eastAsia" w:ascii="仿宋_GB2312" w:hAnsi="等线 Light" w:eastAsia="仿宋_GB2312"/>
          <w:sz w:val="32"/>
          <w:szCs w:val="32"/>
          <w:highlight w:val="none"/>
          <w:lang w:val="en-US" w:eastAsia="zh-CN"/>
        </w:rPr>
        <w:t>00</w:t>
      </w:r>
      <w:r>
        <w:rPr>
          <w:rFonts w:hint="eastAsia" w:ascii="仿宋_GB2312" w:hAnsi="等线 Light" w:eastAsia="仿宋_GB2312"/>
          <w:sz w:val="32"/>
          <w:szCs w:val="32"/>
          <w:highlight w:val="none"/>
        </w:rPr>
        <w:t>分（北京时间），逾期送达一律拒收；</w:t>
      </w:r>
    </w:p>
    <w:p w14:paraId="23CEEEC4">
      <w:pPr>
        <w:spacing w:line="560" w:lineRule="exact"/>
        <w:ind w:firstLine="640" w:firstLineChars="200"/>
        <w:rPr>
          <w:rFonts w:hint="eastAsia" w:ascii="仿宋_GB2312" w:hAnsi="等线 Light" w:eastAsia="仿宋_GB2312"/>
          <w:sz w:val="32"/>
          <w:szCs w:val="32"/>
        </w:rPr>
      </w:pPr>
      <w:r>
        <w:rPr>
          <w:rFonts w:hint="eastAsia" w:ascii="仿宋_GB2312" w:hAnsi="等线 Light" w:eastAsia="仿宋_GB2312"/>
          <w:sz w:val="32"/>
          <w:szCs w:val="32"/>
          <w:lang w:val="en-US" w:eastAsia="zh-CN"/>
        </w:rPr>
        <w:t>2</w:t>
      </w:r>
      <w:r>
        <w:rPr>
          <w:rFonts w:hint="eastAsia" w:ascii="仿宋_GB2312" w:hAnsi="等线 Light" w:eastAsia="仿宋_GB2312"/>
          <w:sz w:val="32"/>
          <w:szCs w:val="32"/>
        </w:rPr>
        <w:t>.递交</w:t>
      </w:r>
      <w:r>
        <w:rPr>
          <w:rFonts w:hint="eastAsia" w:ascii="仿宋_GB2312" w:hAnsi="等线 Light" w:eastAsia="仿宋_GB2312"/>
          <w:sz w:val="32"/>
          <w:szCs w:val="32"/>
          <w:lang w:val="en-US" w:eastAsia="zh-CN"/>
        </w:rPr>
        <w:t>形式:</w:t>
      </w:r>
      <w:r>
        <w:rPr>
          <w:rFonts w:hint="eastAsia" w:ascii="仿宋_GB2312" w:hAnsi="等线 Light" w:eastAsia="仿宋_GB2312"/>
          <w:sz w:val="32"/>
          <w:szCs w:val="32"/>
        </w:rPr>
        <w:t>供应商应在响应文件递交截止时间前，将签字盖章的响应文件彩色扫描件（PDF格式</w:t>
      </w:r>
      <w:r>
        <w:rPr>
          <w:rFonts w:hint="eastAsia" w:ascii="仿宋_GB2312" w:hAnsi="等线 Light" w:eastAsia="仿宋_GB2312"/>
          <w:sz w:val="32"/>
          <w:szCs w:val="32"/>
          <w:lang w:eastAsia="zh-CN"/>
        </w:rPr>
        <w:t>拷贝</w:t>
      </w:r>
      <w:r>
        <w:rPr>
          <w:rFonts w:hint="eastAsia" w:ascii="仿宋_GB2312" w:hAnsi="等线 Light" w:eastAsia="仿宋_GB2312"/>
          <w:sz w:val="32"/>
          <w:szCs w:val="32"/>
          <w:lang w:val="en-US" w:eastAsia="zh-CN"/>
        </w:rPr>
        <w:t>U盘</w:t>
      </w:r>
      <w:r>
        <w:rPr>
          <w:rFonts w:hint="eastAsia" w:ascii="仿宋_GB2312" w:hAnsi="等线 Light" w:eastAsia="仿宋_GB2312"/>
          <w:sz w:val="32"/>
          <w:szCs w:val="32"/>
        </w:rPr>
        <w:t>）</w:t>
      </w:r>
      <w:r>
        <w:rPr>
          <w:rFonts w:hint="eastAsia" w:ascii="仿宋_GB2312" w:hAnsi="等线 Light" w:eastAsia="仿宋_GB2312"/>
          <w:sz w:val="32"/>
          <w:szCs w:val="32"/>
          <w:lang w:eastAsia="zh-CN"/>
        </w:rPr>
        <w:t>和</w:t>
      </w:r>
      <w:r>
        <w:rPr>
          <w:rFonts w:hint="eastAsia" w:ascii="仿宋_GB2312" w:hAnsi="等线 Light" w:eastAsia="仿宋_GB2312"/>
          <w:sz w:val="32"/>
          <w:szCs w:val="32"/>
        </w:rPr>
        <w:t>纸质版响应文件</w:t>
      </w:r>
      <w:r>
        <w:rPr>
          <w:rFonts w:hint="eastAsia" w:ascii="仿宋_GB2312" w:hAnsi="等线 Light" w:eastAsia="仿宋_GB2312"/>
          <w:sz w:val="32"/>
          <w:szCs w:val="32"/>
          <w:lang w:eastAsia="zh-CN"/>
        </w:rPr>
        <w:t>一并放入文件袋密封后</w:t>
      </w:r>
      <w:r>
        <w:rPr>
          <w:rFonts w:hint="eastAsia" w:ascii="仿宋_GB2312" w:hAnsi="等线 Light" w:eastAsia="仿宋_GB2312"/>
          <w:sz w:val="32"/>
          <w:szCs w:val="32"/>
        </w:rPr>
        <w:t>快递至采购联系人；</w:t>
      </w:r>
    </w:p>
    <w:p w14:paraId="0F8D4643">
      <w:pPr>
        <w:spacing w:line="560" w:lineRule="exact"/>
        <w:ind w:firstLine="640" w:firstLineChars="200"/>
        <w:rPr>
          <w:rFonts w:hint="eastAsia" w:ascii="仿宋_GB2312" w:hAnsi="等线 Light" w:eastAsia="仿宋_GB2312"/>
          <w:sz w:val="32"/>
          <w:szCs w:val="32"/>
          <w:lang w:eastAsia="zh-CN"/>
        </w:rPr>
      </w:pPr>
      <w:r>
        <w:rPr>
          <w:rFonts w:hint="eastAsia" w:ascii="仿宋_GB2312" w:hAnsi="等线 Light" w:eastAsia="仿宋_GB2312"/>
          <w:sz w:val="32"/>
          <w:szCs w:val="32"/>
          <w:lang w:val="en-US" w:eastAsia="zh-CN"/>
        </w:rPr>
        <w:t>3</w:t>
      </w:r>
      <w:r>
        <w:rPr>
          <w:rFonts w:hint="eastAsia" w:ascii="仿宋_GB2312" w:hAnsi="等线 Light" w:eastAsia="仿宋_GB2312"/>
          <w:sz w:val="32"/>
          <w:szCs w:val="32"/>
        </w:rPr>
        <w:t>.递交数量</w:t>
      </w:r>
      <w:r>
        <w:rPr>
          <w:rFonts w:hint="eastAsia" w:ascii="仿宋_GB2312" w:hAnsi="等线 Light" w:eastAsia="仿宋_GB2312"/>
          <w:sz w:val="32"/>
          <w:szCs w:val="32"/>
          <w:lang w:val="en-US" w:eastAsia="zh-CN"/>
        </w:rPr>
        <w:t>:</w:t>
      </w:r>
      <w:r>
        <w:rPr>
          <w:rFonts w:hint="eastAsia" w:ascii="仿宋_GB2312" w:hAnsi="等线 Light" w:eastAsia="仿宋_GB2312"/>
          <w:sz w:val="32"/>
          <w:szCs w:val="32"/>
        </w:rPr>
        <w:t>响应文件数量为一式</w:t>
      </w:r>
      <w:r>
        <w:rPr>
          <w:rFonts w:hint="eastAsia" w:ascii="仿宋_GB2312" w:hAnsi="等线 Light" w:eastAsia="仿宋_GB2312"/>
          <w:sz w:val="32"/>
          <w:szCs w:val="32"/>
          <w:lang w:val="en-US" w:eastAsia="zh-CN"/>
        </w:rPr>
        <w:t>三</w:t>
      </w:r>
      <w:r>
        <w:rPr>
          <w:rFonts w:hint="eastAsia" w:ascii="仿宋_GB2312" w:hAnsi="等线 Light" w:eastAsia="仿宋_GB2312"/>
          <w:sz w:val="32"/>
          <w:szCs w:val="32"/>
        </w:rPr>
        <w:t>份</w:t>
      </w:r>
      <w:r>
        <w:rPr>
          <w:rFonts w:hint="eastAsia" w:ascii="仿宋_GB2312" w:hAnsi="等线 Light" w:eastAsia="仿宋_GB2312"/>
          <w:sz w:val="32"/>
          <w:szCs w:val="32"/>
          <w:lang w:val="en-US" w:eastAsia="zh-CN"/>
        </w:rPr>
        <w:t>(1</w:t>
      </w:r>
      <w:r>
        <w:rPr>
          <w:rFonts w:hint="eastAsia" w:ascii="仿宋_GB2312" w:hAnsi="等线 Light" w:eastAsia="仿宋_GB2312"/>
          <w:sz w:val="32"/>
          <w:szCs w:val="32"/>
          <w:lang w:eastAsia="zh-CN"/>
        </w:rPr>
        <w:t>正本</w:t>
      </w:r>
      <w:r>
        <w:rPr>
          <w:rFonts w:hint="eastAsia" w:ascii="仿宋_GB2312" w:hAnsi="等线 Light" w:eastAsia="仿宋_GB2312"/>
          <w:sz w:val="32"/>
          <w:szCs w:val="32"/>
          <w:lang w:val="en-US" w:eastAsia="zh-CN"/>
        </w:rPr>
        <w:t>2</w:t>
      </w:r>
      <w:r>
        <w:rPr>
          <w:rFonts w:hint="eastAsia" w:ascii="仿宋_GB2312" w:hAnsi="等线 Light" w:eastAsia="仿宋_GB2312"/>
          <w:sz w:val="32"/>
          <w:szCs w:val="32"/>
          <w:lang w:eastAsia="zh-CN"/>
        </w:rPr>
        <w:t>副本</w:t>
      </w:r>
      <w:r>
        <w:rPr>
          <w:rFonts w:hint="eastAsia" w:ascii="仿宋_GB2312" w:hAnsi="等线 Light" w:eastAsia="仿宋_GB2312"/>
          <w:sz w:val="32"/>
          <w:szCs w:val="32"/>
          <w:lang w:val="en-US" w:eastAsia="zh-CN"/>
        </w:rPr>
        <w:t>)</w:t>
      </w:r>
      <w:r>
        <w:rPr>
          <w:rFonts w:hint="eastAsia" w:ascii="仿宋_GB2312" w:hAnsi="等线 Light" w:eastAsia="仿宋_GB2312"/>
          <w:sz w:val="32"/>
          <w:szCs w:val="32"/>
          <w:lang w:eastAsia="zh-CN"/>
        </w:rPr>
        <w:t>，</w:t>
      </w:r>
      <w:r>
        <w:rPr>
          <w:rFonts w:hint="eastAsia" w:ascii="仿宋_GB2312" w:hAnsi="等线 Light" w:eastAsia="仿宋_GB2312"/>
          <w:sz w:val="32"/>
          <w:szCs w:val="32"/>
        </w:rPr>
        <w:t>同时应提供电子版响应文件1份（电子版须为响应文件加盖公章、签字后形成</w:t>
      </w:r>
      <w:r>
        <w:rPr>
          <w:rFonts w:hint="eastAsia" w:ascii="仿宋_GB2312" w:hAnsi="等线 Light" w:eastAsia="仿宋_GB2312"/>
          <w:sz w:val="32"/>
          <w:szCs w:val="32"/>
          <w:lang w:eastAsia="zh-CN"/>
        </w:rPr>
        <w:t>的</w:t>
      </w:r>
      <w:r>
        <w:rPr>
          <w:rFonts w:hint="eastAsia" w:ascii="仿宋_GB2312" w:hAnsi="等线 Light" w:eastAsia="仿宋_GB2312"/>
          <w:sz w:val="32"/>
          <w:szCs w:val="32"/>
        </w:rPr>
        <w:t xml:space="preserve"> PDF 扫描件，电子版内容应与纸质响应文件正本完全一致、 U 盘形式（单独封装）、随纸质文件一并</w:t>
      </w:r>
      <w:r>
        <w:rPr>
          <w:rFonts w:hint="eastAsia" w:ascii="仿宋_GB2312" w:hAnsi="等线 Light" w:eastAsia="仿宋_GB2312"/>
          <w:sz w:val="32"/>
          <w:szCs w:val="32"/>
          <w:lang w:eastAsia="zh-CN"/>
        </w:rPr>
        <w:t>装入文件袋</w:t>
      </w:r>
      <w:r>
        <w:rPr>
          <w:rFonts w:hint="eastAsia" w:ascii="仿宋_GB2312" w:hAnsi="等线 Light" w:eastAsia="仿宋_GB2312"/>
          <w:sz w:val="32"/>
          <w:szCs w:val="32"/>
        </w:rPr>
        <w:t>提交），当供应商提供的电子版响应文件与纸质版响应文件内容不一致时的，以纸质版响应文件为准</w:t>
      </w:r>
      <w:r>
        <w:rPr>
          <w:rFonts w:hint="eastAsia" w:ascii="仿宋_GB2312" w:hAnsi="等线 Light" w:eastAsia="仿宋_GB2312"/>
          <w:sz w:val="32"/>
          <w:szCs w:val="32"/>
          <w:lang w:eastAsia="zh-CN"/>
        </w:rPr>
        <w:t>；</w:t>
      </w:r>
    </w:p>
    <w:p w14:paraId="16D1F0A6">
      <w:pPr>
        <w:spacing w:line="560" w:lineRule="exact"/>
        <w:ind w:firstLine="640" w:firstLineChars="200"/>
        <w:rPr>
          <w:rFonts w:hint="eastAsia" w:ascii="仿宋_GB2312" w:hAnsi="等线 Light" w:eastAsia="仿宋_GB2312"/>
          <w:sz w:val="32"/>
          <w:szCs w:val="32"/>
        </w:rPr>
      </w:pPr>
      <w:r>
        <w:rPr>
          <w:rFonts w:hint="eastAsia" w:ascii="仿宋_GB2312" w:hAnsi="等线 Light" w:eastAsia="仿宋_GB2312"/>
          <w:sz w:val="32"/>
          <w:szCs w:val="32"/>
          <w:lang w:val="en-US" w:eastAsia="zh-CN"/>
        </w:rPr>
        <w:t>4</w:t>
      </w:r>
      <w:r>
        <w:rPr>
          <w:rFonts w:hint="eastAsia" w:ascii="仿宋_GB2312" w:hAnsi="等线 Light" w:eastAsia="仿宋_GB2312"/>
          <w:sz w:val="32"/>
          <w:szCs w:val="32"/>
        </w:rPr>
        <w:t>.逾期送达的、未送达指定地点的或者不按照采购文件要求密封的响应文件，采购人将予以拒收。</w:t>
      </w:r>
    </w:p>
    <w:p w14:paraId="4F017D7F">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六、公告期限</w:t>
      </w:r>
    </w:p>
    <w:p w14:paraId="24349D99">
      <w:pPr>
        <w:spacing w:line="560" w:lineRule="exact"/>
        <w:ind w:firstLine="640" w:firstLineChars="200"/>
        <w:rPr>
          <w:rFonts w:hint="eastAsia" w:ascii="仿宋_GB2312" w:hAnsi="等线 Light" w:eastAsia="仿宋_GB2312"/>
          <w:sz w:val="32"/>
          <w:szCs w:val="32"/>
        </w:rPr>
      </w:pPr>
      <w:r>
        <w:rPr>
          <w:rFonts w:hint="eastAsia" w:ascii="仿宋_GB2312" w:hAnsi="等线 Light" w:eastAsia="仿宋_GB2312"/>
          <w:sz w:val="32"/>
          <w:szCs w:val="32"/>
          <w:lang w:val="en-US" w:eastAsia="zh-CN"/>
        </w:rPr>
        <w:t>采购</w:t>
      </w:r>
      <w:r>
        <w:rPr>
          <w:rFonts w:hint="eastAsia" w:ascii="仿宋_GB2312" w:hAnsi="等线 Light" w:eastAsia="仿宋_GB2312"/>
          <w:sz w:val="32"/>
          <w:szCs w:val="32"/>
        </w:rPr>
        <w:t>公告发布之日起3个工作日。</w:t>
      </w:r>
    </w:p>
    <w:p w14:paraId="68A62455">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七、确定成交供应商的方法</w:t>
      </w:r>
    </w:p>
    <w:p w14:paraId="015C8CCA">
      <w:pPr>
        <w:spacing w:line="540" w:lineRule="exact"/>
        <w:ind w:firstLine="640" w:firstLineChars="200"/>
        <w:rPr>
          <w:rFonts w:hint="eastAsia" w:ascii="仿宋_GB2312" w:hAnsi="等线 Light" w:eastAsia="仿宋_GB2312"/>
          <w:sz w:val="32"/>
          <w:szCs w:val="32"/>
        </w:rPr>
      </w:pPr>
      <w:r>
        <w:rPr>
          <w:rFonts w:ascii="仿宋_GB2312" w:hAnsi="等线 Light" w:eastAsia="仿宋_GB2312"/>
          <w:sz w:val="32"/>
          <w:szCs w:val="32"/>
        </w:rPr>
        <w:t>1.</w:t>
      </w:r>
      <w:r>
        <w:rPr>
          <w:rFonts w:ascii="仿宋_GB2312" w:hAnsi="等线 Light" w:eastAsia="仿宋_GB2312" w:cs="Times New Roman"/>
          <w:sz w:val="32"/>
          <w:szCs w:val="32"/>
        </w:rPr>
        <w:t>本次</w:t>
      </w:r>
      <w:r>
        <w:rPr>
          <w:rFonts w:hint="eastAsia" w:ascii="仿宋_GB2312" w:hAnsi="等线 Light" w:eastAsia="仿宋_GB2312" w:cs="Times New Roman"/>
          <w:sz w:val="32"/>
          <w:szCs w:val="32"/>
        </w:rPr>
        <w:t>采购方式为询价，采购人组建</w:t>
      </w:r>
      <w:r>
        <w:rPr>
          <w:rFonts w:hint="eastAsia" w:ascii="仿宋_GB2312" w:hAnsi="等线 Light" w:eastAsia="仿宋_GB2312" w:cs="Times New Roman"/>
          <w:sz w:val="32"/>
          <w:szCs w:val="32"/>
          <w:lang w:val="en-US" w:eastAsia="zh-CN"/>
        </w:rPr>
        <w:t>询价</w:t>
      </w:r>
      <w:r>
        <w:rPr>
          <w:rFonts w:hint="eastAsia" w:ascii="仿宋_GB2312" w:hAnsi="等线 Light" w:eastAsia="仿宋_GB2312" w:cs="Times New Roman"/>
          <w:sz w:val="32"/>
          <w:szCs w:val="32"/>
        </w:rPr>
        <w:t>小组，小组成员由</w:t>
      </w:r>
      <w:r>
        <w:rPr>
          <w:rFonts w:ascii="仿宋_GB2312" w:hAnsi="等线 Light" w:eastAsia="仿宋_GB2312" w:cs="Times New Roman"/>
          <w:sz w:val="32"/>
          <w:szCs w:val="32"/>
        </w:rPr>
        <w:t>3人</w:t>
      </w:r>
      <w:r>
        <w:rPr>
          <w:rFonts w:hint="eastAsia" w:ascii="仿宋_GB2312" w:hAnsi="等线 Light" w:eastAsia="仿宋_GB2312" w:cs="Times New Roman"/>
          <w:sz w:val="32"/>
          <w:szCs w:val="32"/>
          <w:lang w:eastAsia="zh-CN"/>
        </w:rPr>
        <w:t>或</w:t>
      </w:r>
      <w:r>
        <w:rPr>
          <w:rFonts w:ascii="仿宋_GB2312" w:hAnsi="等线 Light" w:eastAsia="仿宋_GB2312" w:cs="Times New Roman"/>
          <w:sz w:val="32"/>
          <w:szCs w:val="32"/>
        </w:rPr>
        <w:t>以上单数组成。询价小组对供应商的响应文件资格性和符合</w:t>
      </w:r>
      <w:r>
        <w:rPr>
          <w:rFonts w:hint="eastAsia" w:ascii="仿宋_GB2312" w:hAnsi="等线 Light" w:eastAsia="仿宋_GB2312" w:cs="Times New Roman"/>
          <w:sz w:val="32"/>
          <w:szCs w:val="32"/>
          <w:lang w:eastAsia="zh-CN"/>
        </w:rPr>
        <w:t>综合</w:t>
      </w:r>
      <w:r>
        <w:rPr>
          <w:rFonts w:ascii="仿宋_GB2312" w:hAnsi="等线 Light" w:eastAsia="仿宋_GB2312" w:cs="Times New Roman"/>
          <w:sz w:val="32"/>
          <w:szCs w:val="32"/>
        </w:rPr>
        <w:t>性进行检查，对合格的响应文件，采用</w:t>
      </w:r>
      <w:r>
        <w:rPr>
          <w:rFonts w:hint="eastAsia" w:ascii="仿宋_GB2312" w:hAnsi="等线 Light" w:eastAsia="仿宋_GB2312" w:cs="Times New Roman"/>
          <w:sz w:val="32"/>
          <w:szCs w:val="32"/>
        </w:rPr>
        <w:t>经评审的最低投标价法</w:t>
      </w:r>
      <w:r>
        <w:rPr>
          <w:rFonts w:ascii="仿宋_GB2312" w:hAnsi="等线 Light" w:eastAsia="仿宋_GB2312" w:cs="Times New Roman"/>
          <w:sz w:val="32"/>
          <w:szCs w:val="32"/>
        </w:rPr>
        <w:t>进行评审。询价小组</w:t>
      </w:r>
      <w:r>
        <w:rPr>
          <w:rFonts w:hint="eastAsia" w:ascii="仿宋_GB2312" w:hAnsi="等线 Light" w:eastAsia="仿宋_GB2312" w:cs="Times New Roman"/>
          <w:sz w:val="32"/>
          <w:szCs w:val="32"/>
        </w:rPr>
        <w:t>对收到的合格响应文件组织评审，按照质量和服务均能满足询价采购文件实质性响应要求且总价报价最低的原则，确定1家成交供应商</w:t>
      </w:r>
      <w:r>
        <w:rPr>
          <w:rFonts w:hint="eastAsia" w:ascii="仿宋_GB2312" w:hAnsi="等线 Light" w:eastAsia="仿宋_GB2312"/>
          <w:sz w:val="32"/>
          <w:szCs w:val="32"/>
        </w:rPr>
        <w:t>；</w:t>
      </w:r>
    </w:p>
    <w:p w14:paraId="08ED1BAF">
      <w:pPr>
        <w:spacing w:line="560" w:lineRule="exact"/>
        <w:ind w:firstLine="640" w:firstLineChars="200"/>
        <w:rPr>
          <w:rFonts w:hint="eastAsia" w:ascii="仿宋_GB2312" w:hAnsi="等线 Light" w:eastAsia="仿宋_GB2312"/>
          <w:sz w:val="32"/>
          <w:szCs w:val="32"/>
        </w:rPr>
      </w:pPr>
      <w:r>
        <w:rPr>
          <w:rFonts w:hint="eastAsia" w:ascii="仿宋_GB2312" w:hAnsi="等线 Light" w:eastAsia="仿宋_GB2312"/>
          <w:sz w:val="32"/>
          <w:szCs w:val="32"/>
        </w:rPr>
        <w:t>2.要求</w:t>
      </w:r>
      <w:r>
        <w:rPr>
          <w:rFonts w:hint="eastAsia" w:ascii="仿宋_GB2312" w:hAnsi="等线 Light" w:eastAsia="仿宋_GB2312"/>
          <w:sz w:val="32"/>
          <w:szCs w:val="32"/>
          <w:lang w:val="en-US" w:eastAsia="zh-CN"/>
        </w:rPr>
        <w:t>3</w:t>
      </w:r>
      <w:r>
        <w:rPr>
          <w:rFonts w:ascii="仿宋_GB2312" w:hAnsi="等线 Light" w:eastAsia="仿宋_GB2312"/>
          <w:sz w:val="32"/>
          <w:szCs w:val="32"/>
        </w:rPr>
        <w:t>家以上（含本数）供应商响应，对本采购项目作实质响应的供应商数量不足时，应重新组织采购。</w:t>
      </w:r>
    </w:p>
    <w:p w14:paraId="51842E1C">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八、响应文件无效情形</w:t>
      </w:r>
    </w:p>
    <w:p w14:paraId="7E464D13">
      <w:pPr>
        <w:spacing w:line="560" w:lineRule="exact"/>
        <w:ind w:left="638" w:leftChars="304" w:firstLine="0" w:firstLineChars="0"/>
        <w:rPr>
          <w:rFonts w:hint="eastAsia" w:ascii="仿宋_GB2312" w:hAnsi="等线 Light" w:eastAsia="仿宋_GB2312"/>
          <w:sz w:val="32"/>
          <w:szCs w:val="32"/>
        </w:rPr>
      </w:pPr>
      <w:r>
        <w:rPr>
          <w:rFonts w:hint="eastAsia" w:ascii="仿宋_GB2312" w:hAnsi="等线 Light" w:eastAsia="仿宋_GB2312"/>
          <w:sz w:val="32"/>
          <w:szCs w:val="32"/>
        </w:rPr>
        <w:t>1.响应文件未按要求密封、签字、加盖公章及骑缝章；2.项目含税总报价超过180000元总预算，或任意分项</w:t>
      </w:r>
    </w:p>
    <w:p w14:paraId="11F3F911">
      <w:pPr>
        <w:spacing w:line="560" w:lineRule="exact"/>
        <w:rPr>
          <w:rFonts w:hint="eastAsia" w:ascii="仿宋_GB2312" w:hAnsi="等线 Light" w:eastAsia="仿宋_GB2312"/>
          <w:sz w:val="32"/>
          <w:szCs w:val="32"/>
        </w:rPr>
      </w:pPr>
      <w:r>
        <w:rPr>
          <w:rFonts w:hint="eastAsia" w:ascii="仿宋_GB2312" w:hAnsi="等线 Light" w:eastAsia="仿宋_GB2312"/>
          <w:sz w:val="32"/>
          <w:szCs w:val="32"/>
        </w:rPr>
        <w:t>单价超出附件7对应限价；</w:t>
      </w:r>
    </w:p>
    <w:p w14:paraId="03534723">
      <w:pPr>
        <w:spacing w:line="560" w:lineRule="exact"/>
        <w:ind w:firstLine="640" w:firstLineChars="200"/>
        <w:rPr>
          <w:rFonts w:hint="eastAsia" w:ascii="仿宋_GB2312" w:hAnsi="等线 Light" w:eastAsia="仿宋_GB2312"/>
          <w:sz w:val="32"/>
          <w:szCs w:val="32"/>
        </w:rPr>
      </w:pPr>
      <w:r>
        <w:rPr>
          <w:rFonts w:hint="eastAsia" w:ascii="仿宋_GB2312" w:hAnsi="等线 Light" w:eastAsia="仿宋_GB2312"/>
          <w:sz w:val="32"/>
          <w:szCs w:val="32"/>
        </w:rPr>
        <w:t>3.供应商不满足资格要求、缺失资格资信证明材料、信用查询截图超期;</w:t>
      </w:r>
    </w:p>
    <w:p w14:paraId="77D298F6">
      <w:pPr>
        <w:spacing w:line="560" w:lineRule="exact"/>
        <w:ind w:firstLine="640" w:firstLineChars="200"/>
        <w:rPr>
          <w:rFonts w:hint="default" w:ascii="仿宋_GB2312" w:hAnsi="等线 Light" w:eastAsia="仿宋_GB2312"/>
          <w:color w:val="auto"/>
          <w:sz w:val="32"/>
          <w:szCs w:val="32"/>
          <w:lang w:val="en-US" w:eastAsia="zh-CN"/>
        </w:rPr>
      </w:pPr>
      <w:r>
        <w:rPr>
          <w:rFonts w:hint="eastAsia" w:ascii="仿宋_GB2312" w:hAnsi="等线 Light" w:eastAsia="仿宋_GB2312"/>
          <w:sz w:val="32"/>
          <w:szCs w:val="32"/>
        </w:rPr>
        <w:t>4.供应商报价清单存在漏项或者不按照采购文件报价清单提供的数量填写</w:t>
      </w:r>
      <w:r>
        <w:rPr>
          <w:rFonts w:hint="eastAsia" w:ascii="仿宋_GB2312" w:hAnsi="等线 Light" w:eastAsia="仿宋_GB2312"/>
          <w:color w:val="auto"/>
          <w:sz w:val="32"/>
          <w:szCs w:val="32"/>
          <w:lang w:val="en-US" w:eastAsia="zh-CN"/>
        </w:rPr>
        <w:t>及报价合计有误；</w:t>
      </w:r>
    </w:p>
    <w:p w14:paraId="1D36EE5B">
      <w:pPr>
        <w:spacing w:line="560" w:lineRule="exact"/>
        <w:ind w:firstLine="640" w:firstLineChars="200"/>
        <w:rPr>
          <w:rFonts w:hint="eastAsia" w:ascii="仿宋_GB2312" w:hAnsi="等线 Light" w:eastAsia="仿宋_GB2312"/>
          <w:color w:val="auto"/>
          <w:sz w:val="32"/>
          <w:szCs w:val="32"/>
        </w:rPr>
      </w:pPr>
      <w:r>
        <w:rPr>
          <w:rFonts w:hint="eastAsia" w:ascii="仿宋_GB2312" w:hAnsi="等线 Light" w:eastAsia="仿宋_GB2312"/>
          <w:color w:val="auto"/>
          <w:sz w:val="32"/>
          <w:szCs w:val="32"/>
        </w:rPr>
        <w:t>5.</w:t>
      </w:r>
      <w:r>
        <w:rPr>
          <w:rFonts w:hint="eastAsia" w:ascii="仿宋_GB2312" w:hAnsi="等线 Light" w:eastAsia="仿宋_GB2312" w:cs="Times New Roman"/>
          <w:color w:val="auto"/>
          <w:sz w:val="32"/>
          <w:szCs w:val="32"/>
          <w:lang w:eastAsia="zh-CN"/>
        </w:rPr>
        <w:t>总报价或分项报价明显低于市场合理成本，且无法在评审组规定时限内提供书面成本明细、物料采购凭证、人工薪酬、同类项目合同等佐证材料</w:t>
      </w:r>
      <w:r>
        <w:rPr>
          <w:rFonts w:hint="eastAsia" w:ascii="仿宋_GB2312" w:hAnsi="等线 Light" w:eastAsia="仿宋_GB2312"/>
          <w:color w:val="auto"/>
          <w:sz w:val="32"/>
          <w:szCs w:val="32"/>
        </w:rPr>
        <w:t>。</w:t>
      </w:r>
    </w:p>
    <w:p w14:paraId="0A1F67D7">
      <w:pPr>
        <w:spacing w:line="560" w:lineRule="exact"/>
        <w:ind w:firstLine="640" w:firstLineChars="200"/>
        <w:rPr>
          <w:rFonts w:hint="eastAsia" w:ascii="仿宋_GB2312" w:hAnsi="等线 Light" w:eastAsia="仿宋_GB2312"/>
          <w:color w:val="auto"/>
          <w:sz w:val="32"/>
          <w:szCs w:val="32"/>
        </w:rPr>
      </w:pPr>
      <w:r>
        <w:rPr>
          <w:rFonts w:hint="eastAsia" w:ascii="仿宋_GB2312" w:hAnsi="等线 Light" w:eastAsia="仿宋_GB2312"/>
          <w:color w:val="auto"/>
          <w:sz w:val="32"/>
          <w:szCs w:val="32"/>
          <w:lang w:val="en-US" w:eastAsia="zh-CN"/>
        </w:rPr>
        <w:t>6</w:t>
      </w:r>
      <w:r>
        <w:rPr>
          <w:rFonts w:hint="eastAsia" w:ascii="仿宋_GB2312" w:hAnsi="等线 Light" w:eastAsia="仿宋_GB2312"/>
          <w:color w:val="auto"/>
          <w:sz w:val="32"/>
          <w:szCs w:val="32"/>
        </w:rPr>
        <w:t>.不满足消防安全、交付时效、禁止转包分包等任意一项实质性服务条款。</w:t>
      </w:r>
    </w:p>
    <w:p w14:paraId="10C5750B">
      <w:pPr>
        <w:spacing w:line="560" w:lineRule="exact"/>
        <w:ind w:firstLine="640" w:firstLineChars="200"/>
        <w:rPr>
          <w:rFonts w:hint="default" w:ascii="仿宋_GB2312" w:hAnsi="等线 Light" w:eastAsia="仿宋_GB2312"/>
          <w:color w:val="auto"/>
          <w:sz w:val="32"/>
          <w:szCs w:val="32"/>
          <w:lang w:val="en-US" w:eastAsia="zh-CN"/>
        </w:rPr>
      </w:pPr>
      <w:r>
        <w:rPr>
          <w:rFonts w:hint="eastAsia" w:ascii="仿宋_GB2312" w:hAnsi="等线 Light" w:eastAsia="仿宋_GB2312"/>
          <w:color w:val="auto"/>
          <w:sz w:val="32"/>
          <w:szCs w:val="32"/>
          <w:lang w:val="en-US" w:eastAsia="zh-CN"/>
        </w:rPr>
        <w:t>7.响应文件未按规定格式填报、关键响应内容缺失属于重大偏差，响应无效。</w:t>
      </w:r>
    </w:p>
    <w:p w14:paraId="38E3605E">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九、其他</w:t>
      </w:r>
    </w:p>
    <w:p w14:paraId="6EAE1751">
      <w:pPr>
        <w:spacing w:line="560" w:lineRule="exact"/>
        <w:ind w:firstLine="640" w:firstLineChars="200"/>
        <w:rPr>
          <w:rFonts w:hint="eastAsia" w:ascii="仿宋_GB2312" w:hAnsi="等线 Light" w:eastAsia="仿宋_GB2312"/>
          <w:sz w:val="32"/>
          <w:szCs w:val="32"/>
        </w:rPr>
      </w:pPr>
      <w:r>
        <w:rPr>
          <w:rFonts w:hint="eastAsia" w:ascii="仿宋_GB2312" w:hAnsi="等线 Light" w:eastAsia="仿宋_GB2312"/>
          <w:sz w:val="32"/>
          <w:szCs w:val="32"/>
        </w:rPr>
        <w:t>1.全套采购文件包含本采购公告及全部附件；</w:t>
      </w:r>
    </w:p>
    <w:p w14:paraId="58B5FC11">
      <w:pPr>
        <w:spacing w:line="560" w:lineRule="exact"/>
        <w:ind w:firstLine="640" w:firstLineChars="200"/>
        <w:rPr>
          <w:rFonts w:hint="eastAsia" w:ascii="仿宋_GB2312" w:hAnsi="等线 Light" w:eastAsia="仿宋_GB2312"/>
          <w:sz w:val="32"/>
          <w:szCs w:val="32"/>
        </w:rPr>
      </w:pPr>
      <w:r>
        <w:rPr>
          <w:rFonts w:hint="eastAsia" w:ascii="仿宋_GB2312" w:hAnsi="等线 Light" w:eastAsia="仿宋_GB2312"/>
          <w:sz w:val="32"/>
          <w:szCs w:val="32"/>
        </w:rPr>
        <w:t>2.响应文件应装在一个密封袋内</w:t>
      </w:r>
      <w:r>
        <w:rPr>
          <w:rFonts w:hint="eastAsia" w:ascii="仿宋_GB2312" w:hAnsi="等线 Light" w:eastAsia="仿宋_GB2312"/>
          <w:sz w:val="32"/>
          <w:szCs w:val="32"/>
          <w:lang w:val="en-US" w:eastAsia="zh-CN"/>
        </w:rPr>
        <w:t>,</w:t>
      </w:r>
      <w:r>
        <w:rPr>
          <w:rFonts w:hint="eastAsia" w:ascii="仿宋_GB2312" w:hAnsi="等线 Light" w:eastAsia="仿宋_GB2312"/>
          <w:sz w:val="32"/>
          <w:szCs w:val="32"/>
        </w:rPr>
        <w:t>并进行密封</w:t>
      </w:r>
      <w:r>
        <w:rPr>
          <w:rFonts w:hint="eastAsia" w:ascii="仿宋_GB2312" w:hAnsi="等线 Light" w:eastAsia="仿宋_GB2312"/>
          <w:sz w:val="32"/>
          <w:szCs w:val="32"/>
          <w:lang w:val="en-US" w:eastAsia="zh-CN"/>
        </w:rPr>
        <w:t>,</w:t>
      </w:r>
      <w:r>
        <w:rPr>
          <w:rFonts w:hint="eastAsia" w:ascii="仿宋_GB2312" w:hAnsi="等线 Light" w:eastAsia="仿宋_GB2312"/>
          <w:sz w:val="32"/>
          <w:szCs w:val="32"/>
        </w:rPr>
        <w:t>加盖密封章或单位公章。密封袋外应注明项目名称。</w:t>
      </w:r>
    </w:p>
    <w:p w14:paraId="39139626">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十、联系方式</w:t>
      </w:r>
    </w:p>
    <w:p w14:paraId="0E77648D">
      <w:pPr>
        <w:spacing w:line="560" w:lineRule="exact"/>
        <w:ind w:firstLine="640" w:firstLineChars="200"/>
        <w:rPr>
          <w:rFonts w:hint="eastAsia" w:ascii="仿宋_GB2312" w:hAnsi="等线 Light" w:eastAsia="仿宋_GB2312"/>
          <w:color w:val="000000"/>
          <w:sz w:val="32"/>
          <w:szCs w:val="32"/>
        </w:rPr>
      </w:pPr>
      <w:r>
        <w:rPr>
          <w:rFonts w:hint="eastAsia" w:ascii="仿宋_GB2312" w:hAnsi="等线 Light" w:eastAsia="仿宋_GB2312"/>
          <w:sz w:val="32"/>
          <w:szCs w:val="32"/>
        </w:rPr>
        <w:t>1</w:t>
      </w:r>
      <w:r>
        <w:rPr>
          <w:rFonts w:ascii="仿宋_GB2312" w:hAnsi="等线 Light" w:eastAsia="仿宋_GB2312"/>
          <w:sz w:val="32"/>
          <w:szCs w:val="32"/>
        </w:rPr>
        <w:t>.</w:t>
      </w:r>
      <w:r>
        <w:rPr>
          <w:rFonts w:hint="eastAsia" w:ascii="仿宋_GB2312" w:hAnsi="等线 Light" w:eastAsia="仿宋_GB2312"/>
          <w:sz w:val="32"/>
          <w:szCs w:val="32"/>
          <w:lang w:val="en-US" w:eastAsia="zh-CN"/>
        </w:rPr>
        <w:t>联系人:</w:t>
      </w:r>
      <w:r>
        <w:rPr>
          <w:rFonts w:hint="eastAsia" w:ascii="仿宋_GB2312" w:hAnsi="等线 Light" w:eastAsia="仿宋_GB2312"/>
          <w:kern w:val="0"/>
          <w:sz w:val="32"/>
          <w:szCs w:val="32"/>
          <w:lang w:val="en-US" w:eastAsia="zh-CN"/>
        </w:rPr>
        <w:t>王</w:t>
      </w:r>
      <w:r>
        <w:rPr>
          <w:rFonts w:hint="eastAsia" w:ascii="仿宋_GB2312" w:hAnsi="等线 Light" w:eastAsia="仿宋_GB2312"/>
          <w:color w:val="000000"/>
          <w:sz w:val="32"/>
          <w:szCs w:val="32"/>
        </w:rPr>
        <w:t>小姐</w:t>
      </w:r>
    </w:p>
    <w:p w14:paraId="1699A4F8">
      <w:pPr>
        <w:spacing w:line="560" w:lineRule="exact"/>
        <w:ind w:firstLine="640" w:firstLineChars="200"/>
        <w:rPr>
          <w:rFonts w:hint="eastAsia" w:ascii="仿宋_GB2312" w:hAnsi="等线 Light" w:eastAsia="仿宋_GB2312"/>
          <w:color w:val="000000"/>
          <w:sz w:val="32"/>
          <w:szCs w:val="32"/>
          <w:lang w:val="en-US" w:eastAsia="zh-CN"/>
        </w:rPr>
      </w:pPr>
      <w:r>
        <w:rPr>
          <w:rFonts w:hint="eastAsia" w:ascii="仿宋_GB2312" w:hAnsi="等线 Light" w:eastAsia="仿宋_GB2312"/>
          <w:color w:val="000000"/>
          <w:sz w:val="32"/>
          <w:szCs w:val="32"/>
        </w:rPr>
        <w:t>2.联系电话</w:t>
      </w:r>
      <w:r>
        <w:rPr>
          <w:rFonts w:hint="eastAsia" w:ascii="仿宋_GB2312" w:hAnsi="等线 Light" w:eastAsia="仿宋_GB2312"/>
          <w:color w:val="000000"/>
          <w:sz w:val="32"/>
          <w:szCs w:val="32"/>
          <w:lang w:val="en-US" w:eastAsia="zh-CN"/>
        </w:rPr>
        <w:t>:13265700436</w:t>
      </w:r>
    </w:p>
    <w:p w14:paraId="1C4D0478">
      <w:pPr>
        <w:spacing w:line="560" w:lineRule="exact"/>
        <w:ind w:firstLine="640" w:firstLineChars="200"/>
        <w:rPr>
          <w:rFonts w:hint="eastAsia" w:ascii="仿宋_GB2312" w:hAnsi="等线 Light" w:eastAsia="仿宋_GB2312"/>
          <w:color w:val="000000"/>
          <w:sz w:val="32"/>
          <w:szCs w:val="32"/>
          <w:lang w:eastAsia="zh-CN"/>
        </w:rPr>
      </w:pPr>
      <w:r>
        <w:rPr>
          <w:rFonts w:hint="eastAsia" w:ascii="仿宋_GB2312" w:hAnsi="等线 Light" w:eastAsia="仿宋_GB2312"/>
          <w:color w:val="000000"/>
          <w:sz w:val="32"/>
          <w:szCs w:val="32"/>
        </w:rPr>
        <w:t>3.邮寄地址</w:t>
      </w:r>
      <w:r>
        <w:rPr>
          <w:rFonts w:hint="eastAsia" w:ascii="仿宋_GB2312" w:hAnsi="等线 Light" w:eastAsia="仿宋_GB2312"/>
          <w:color w:val="000000"/>
          <w:sz w:val="32"/>
          <w:szCs w:val="32"/>
          <w:lang w:val="en-US" w:eastAsia="zh-CN"/>
        </w:rPr>
        <w:t>:</w:t>
      </w:r>
      <w:r>
        <w:rPr>
          <w:rFonts w:hint="eastAsia" w:ascii="仿宋_GB2312" w:hAnsi="等线 Light" w:eastAsia="仿宋_GB2312"/>
          <w:color w:val="000000"/>
          <w:sz w:val="32"/>
          <w:szCs w:val="32"/>
        </w:rPr>
        <w:t>深圳市福田区八卦岭八卦四路52号安吉尔大厦170</w:t>
      </w:r>
      <w:r>
        <w:rPr>
          <w:rFonts w:hint="eastAsia" w:ascii="仿宋_GB2312" w:hAnsi="等线 Light" w:eastAsia="仿宋_GB2312"/>
          <w:color w:val="000000"/>
          <w:sz w:val="32"/>
          <w:szCs w:val="32"/>
          <w:lang w:val="en-US" w:eastAsia="zh-CN"/>
        </w:rPr>
        <w:t>8</w:t>
      </w:r>
    </w:p>
    <w:p w14:paraId="3B32A19E">
      <w:pPr>
        <w:spacing w:line="560" w:lineRule="exact"/>
        <w:rPr>
          <w:rFonts w:hint="eastAsia" w:ascii="仿宋_GB2312" w:hAnsi="等线 Light" w:eastAsia="仿宋_GB2312"/>
          <w:color w:val="000000"/>
          <w:sz w:val="32"/>
          <w:szCs w:val="32"/>
        </w:rPr>
      </w:pPr>
    </w:p>
    <w:p w14:paraId="396F7979">
      <w:pPr>
        <w:pStyle w:val="16"/>
        <w:spacing w:line="560" w:lineRule="exact"/>
        <w:ind w:firstLine="0" w:firstLineChars="0"/>
        <w:jc w:val="both"/>
      </w:pPr>
    </w:p>
    <w:p w14:paraId="09B5485E">
      <w:pPr>
        <w:snapToGrid w:val="0"/>
        <w:spacing w:line="560" w:lineRule="exact"/>
        <w:jc w:val="center"/>
        <w:rPr>
          <w:rFonts w:hint="eastAsia" w:ascii="仿宋_GB2312" w:hAnsi="等线" w:eastAsia="仿宋_GB2312"/>
          <w:sz w:val="32"/>
          <w:szCs w:val="32"/>
          <w:lang w:eastAsia="zh-CN"/>
        </w:rPr>
      </w:pPr>
      <w:r>
        <w:rPr>
          <w:rFonts w:hint="eastAsia" w:ascii="仿宋_GB2312" w:hAnsi="等线" w:eastAsia="仿宋_GB2312"/>
          <w:sz w:val="32"/>
          <w:szCs w:val="32"/>
          <w:lang w:val="en-US" w:eastAsia="zh-CN"/>
        </w:rPr>
        <w:t xml:space="preserve">                   </w:t>
      </w:r>
      <w:r>
        <w:rPr>
          <w:rFonts w:hint="eastAsia" w:ascii="仿宋_GB2312" w:hAnsi="等线" w:eastAsia="仿宋_GB2312"/>
          <w:sz w:val="32"/>
          <w:szCs w:val="32"/>
          <w:lang w:eastAsia="zh-CN"/>
        </w:rPr>
        <w:t>深圳新华书店集团有限公司</w:t>
      </w:r>
    </w:p>
    <w:p w14:paraId="17B1AA5D">
      <w:pPr>
        <w:spacing w:line="560" w:lineRule="exact"/>
        <w:ind w:right="1320"/>
        <w:jc w:val="right"/>
        <w:rPr>
          <w:rFonts w:hint="eastAsia" w:ascii="仿宋_GB2312" w:hAnsi="等线" w:eastAsia="仿宋_GB2312"/>
          <w:sz w:val="32"/>
          <w:szCs w:val="32"/>
          <w:highlight w:val="none"/>
        </w:rPr>
      </w:pPr>
      <w:r>
        <w:rPr>
          <w:rFonts w:hint="eastAsia" w:ascii="仿宋_GB2312" w:hAnsi="等线" w:eastAsia="仿宋_GB2312"/>
          <w:sz w:val="32"/>
          <w:szCs w:val="32"/>
          <w:highlight w:val="none"/>
          <w:lang w:val="en-US" w:eastAsia="zh-CN"/>
        </w:rPr>
        <w:t xml:space="preserve">   </w:t>
      </w:r>
      <w:r>
        <w:rPr>
          <w:rFonts w:hint="eastAsia" w:ascii="仿宋_GB2312" w:hAnsi="等线" w:eastAsia="仿宋_GB2312"/>
          <w:sz w:val="32"/>
          <w:szCs w:val="32"/>
          <w:highlight w:val="none"/>
        </w:rPr>
        <w:t>202</w:t>
      </w:r>
      <w:r>
        <w:rPr>
          <w:rFonts w:hint="eastAsia" w:ascii="仿宋_GB2312" w:hAnsi="等线" w:eastAsia="仿宋_GB2312"/>
          <w:sz w:val="32"/>
          <w:szCs w:val="32"/>
          <w:highlight w:val="none"/>
          <w:lang w:val="en-US" w:eastAsia="zh-CN"/>
        </w:rPr>
        <w:t>6</w:t>
      </w:r>
      <w:r>
        <w:rPr>
          <w:rFonts w:ascii="仿宋_GB2312" w:hAnsi="等线" w:eastAsia="仿宋_GB2312"/>
          <w:sz w:val="32"/>
          <w:szCs w:val="32"/>
          <w:highlight w:val="none"/>
        </w:rPr>
        <w:t>年</w:t>
      </w:r>
      <w:r>
        <w:rPr>
          <w:rFonts w:hint="eastAsia" w:ascii="仿宋_GB2312" w:hAnsi="等线" w:eastAsia="仿宋_GB2312"/>
          <w:sz w:val="32"/>
          <w:szCs w:val="32"/>
          <w:highlight w:val="none"/>
          <w:lang w:val="en-US" w:eastAsia="zh-CN"/>
        </w:rPr>
        <w:t>7</w:t>
      </w:r>
      <w:r>
        <w:rPr>
          <w:rFonts w:ascii="仿宋_GB2312" w:hAnsi="等线" w:eastAsia="仿宋_GB2312"/>
          <w:sz w:val="32"/>
          <w:szCs w:val="32"/>
          <w:highlight w:val="none"/>
        </w:rPr>
        <w:t>月</w:t>
      </w:r>
      <w:r>
        <w:rPr>
          <w:rFonts w:hint="eastAsia" w:ascii="仿宋_GB2312" w:hAnsi="等线" w:eastAsia="仿宋_GB2312"/>
          <w:sz w:val="32"/>
          <w:szCs w:val="32"/>
          <w:highlight w:val="none"/>
          <w:lang w:val="en-US" w:eastAsia="zh-CN"/>
        </w:rPr>
        <w:t>28</w:t>
      </w:r>
      <w:bookmarkStart w:id="12" w:name="_GoBack"/>
      <w:bookmarkEnd w:id="12"/>
      <w:r>
        <w:rPr>
          <w:rFonts w:ascii="仿宋_GB2312" w:hAnsi="等线" w:eastAsia="仿宋_GB2312"/>
          <w:sz w:val="32"/>
          <w:szCs w:val="32"/>
          <w:highlight w:val="none"/>
        </w:rPr>
        <w:t>日</w:t>
      </w:r>
    </w:p>
    <w:p w14:paraId="5A85CC40">
      <w:pPr>
        <w:pStyle w:val="16"/>
        <w:ind w:left="0" w:leftChars="0" w:firstLine="0" w:firstLineChars="0"/>
        <w:jc w:val="center"/>
        <w:rPr>
          <w:rFonts w:hint="eastAsia" w:ascii="方正小标宋简体" w:hAnsi="仿宋" w:eastAsia="方正小标宋简体"/>
          <w:bCs/>
          <w:sz w:val="44"/>
          <w:szCs w:val="44"/>
        </w:rPr>
      </w:pPr>
      <w:bookmarkStart w:id="1" w:name="_Toc9849"/>
    </w:p>
    <w:p w14:paraId="5B82AB60">
      <w:pPr>
        <w:pStyle w:val="10"/>
        <w:rPr>
          <w:rFonts w:hint="eastAsia" w:ascii="方正小标宋简体" w:hAnsi="仿宋" w:eastAsia="方正小标宋简体"/>
          <w:bCs/>
          <w:sz w:val="44"/>
          <w:szCs w:val="44"/>
        </w:rPr>
      </w:pPr>
    </w:p>
    <w:p w14:paraId="2C899661">
      <w:pPr>
        <w:pStyle w:val="10"/>
        <w:rPr>
          <w:rFonts w:hint="eastAsia" w:ascii="方正小标宋简体" w:hAnsi="仿宋" w:eastAsia="方正小标宋简体"/>
          <w:bCs/>
          <w:sz w:val="44"/>
          <w:szCs w:val="44"/>
        </w:rPr>
      </w:pPr>
    </w:p>
    <w:p w14:paraId="3691C7C1">
      <w:pPr>
        <w:pStyle w:val="10"/>
        <w:rPr>
          <w:rFonts w:hint="eastAsia" w:ascii="方正小标宋简体" w:hAnsi="仿宋" w:eastAsia="方正小标宋简体"/>
          <w:bCs/>
          <w:sz w:val="44"/>
          <w:szCs w:val="44"/>
        </w:rPr>
      </w:pPr>
    </w:p>
    <w:p w14:paraId="13B879F8">
      <w:pPr>
        <w:pStyle w:val="10"/>
        <w:rPr>
          <w:rFonts w:hint="eastAsia" w:ascii="方正小标宋简体" w:hAnsi="仿宋" w:eastAsia="方正小标宋简体"/>
          <w:bCs/>
          <w:sz w:val="44"/>
          <w:szCs w:val="44"/>
        </w:rPr>
      </w:pPr>
    </w:p>
    <w:p w14:paraId="20DBCD20">
      <w:pPr>
        <w:pStyle w:val="10"/>
        <w:rPr>
          <w:rFonts w:hint="eastAsia" w:ascii="方正小标宋简体" w:hAnsi="仿宋" w:eastAsia="方正小标宋简体"/>
          <w:bCs/>
          <w:sz w:val="44"/>
          <w:szCs w:val="44"/>
        </w:rPr>
      </w:pPr>
    </w:p>
    <w:p w14:paraId="666605B1">
      <w:pPr>
        <w:pStyle w:val="10"/>
        <w:rPr>
          <w:rFonts w:hint="eastAsia" w:ascii="方正小标宋简体" w:hAnsi="仿宋" w:eastAsia="方正小标宋简体"/>
          <w:bCs/>
          <w:sz w:val="44"/>
          <w:szCs w:val="44"/>
        </w:rPr>
      </w:pPr>
    </w:p>
    <w:p w14:paraId="06D64CA1">
      <w:pPr>
        <w:pStyle w:val="10"/>
        <w:rPr>
          <w:rFonts w:hint="eastAsia" w:ascii="方正小标宋简体" w:hAnsi="仿宋" w:eastAsia="方正小标宋简体"/>
          <w:bCs/>
          <w:sz w:val="44"/>
          <w:szCs w:val="44"/>
        </w:rPr>
      </w:pPr>
    </w:p>
    <w:p w14:paraId="01F63D59">
      <w:pPr>
        <w:pStyle w:val="10"/>
        <w:rPr>
          <w:rFonts w:hint="eastAsia" w:ascii="方正小标宋简体" w:hAnsi="仿宋" w:eastAsia="方正小标宋简体"/>
          <w:bCs/>
          <w:sz w:val="44"/>
          <w:szCs w:val="44"/>
        </w:rPr>
      </w:pPr>
    </w:p>
    <w:p w14:paraId="4AACB333">
      <w:pPr>
        <w:widowControl/>
        <w:numPr>
          <w:ilvl w:val="0"/>
          <w:numId w:val="0"/>
        </w:numPr>
        <w:ind w:firstLine="1760" w:firstLineChars="400"/>
        <w:jc w:val="both"/>
        <w:outlineLvl w:val="0"/>
        <w:rPr>
          <w:rFonts w:ascii="黑体" w:hAnsi="黑体" w:eastAsia="黑体" w:cs="仿宋_GB2312"/>
          <w:sz w:val="32"/>
          <w:szCs w:val="32"/>
        </w:rPr>
      </w:pPr>
      <w:bookmarkStart w:id="2" w:name="OLE_LINK1"/>
      <w:bookmarkStart w:id="3" w:name="_Toc3963"/>
      <w:r>
        <w:rPr>
          <w:rFonts w:hint="eastAsia" w:ascii="方正小标宋简体" w:hAnsi="等线" w:eastAsia="方正小标宋简体" w:cs="Times New Roman"/>
          <w:sz w:val="44"/>
          <w:szCs w:val="44"/>
          <w:lang w:eastAsia="zh-CN"/>
        </w:rPr>
        <w:t>第二章</w:t>
      </w:r>
      <w:bookmarkEnd w:id="2"/>
      <w:r>
        <w:rPr>
          <w:rFonts w:hint="eastAsia" w:ascii="方正小标宋简体" w:hAnsi="等线" w:eastAsia="方正小标宋简体" w:cs="Times New Roman"/>
          <w:sz w:val="44"/>
          <w:szCs w:val="44"/>
        </w:rPr>
        <w:t>评审</w:t>
      </w:r>
      <w:r>
        <w:rPr>
          <w:rFonts w:hint="eastAsia" w:ascii="方正小标宋简体" w:hAnsi="等线" w:eastAsia="方正小标宋简体" w:cs="Times New Roman"/>
          <w:sz w:val="44"/>
          <w:szCs w:val="44"/>
          <w:lang w:eastAsia="zh-CN"/>
        </w:rPr>
        <w:t>方</w:t>
      </w:r>
      <w:r>
        <w:rPr>
          <w:rFonts w:hint="eastAsia" w:ascii="方正小标宋简体" w:hAnsi="等线" w:eastAsia="方正小标宋简体" w:cs="Times New Roman"/>
          <w:sz w:val="44"/>
          <w:szCs w:val="44"/>
        </w:rPr>
        <w:t>法及成交标准</w:t>
      </w:r>
      <w:bookmarkEnd w:id="3"/>
      <w:bookmarkStart w:id="4" w:name="_Toc11770"/>
    </w:p>
    <w:p w14:paraId="585ACF9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一、评审原则</w:t>
      </w:r>
    </w:p>
    <w:p w14:paraId="3F25C0C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（一）评审小组构成</w:t>
      </w:r>
      <w:r>
        <w:rPr>
          <w:rFonts w:hint="eastAsia" w:ascii="仿宋_GB2312" w:hAnsi="宋体" w:eastAsia="仿宋_GB2312" w:cs="宋体"/>
          <w:color w:val="000000"/>
          <w:kern w:val="0"/>
          <w:sz w:val="32"/>
          <w:szCs w:val="32"/>
          <w:lang w:val="en-US" w:eastAsia="zh-CN"/>
        </w:rPr>
        <w:t>:</w:t>
      </w:r>
      <w:r>
        <w:rPr>
          <w:rFonts w:hint="eastAsia" w:ascii="仿宋_GB2312" w:hAnsi="宋体" w:eastAsia="仿宋_GB2312" w:cs="宋体"/>
          <w:color w:val="000000"/>
          <w:kern w:val="0"/>
          <w:sz w:val="32"/>
          <w:szCs w:val="32"/>
        </w:rPr>
        <w:t>采购人组建询价小组，成员人数应当为</w:t>
      </w:r>
      <w:r>
        <w:rPr>
          <w:rFonts w:hint="eastAsia" w:ascii="仿宋_GB2312" w:hAnsi="宋体" w:eastAsia="仿宋_GB2312" w:cs="宋体"/>
          <w:color w:val="000000"/>
          <w:kern w:val="0"/>
          <w:sz w:val="32"/>
          <w:szCs w:val="32"/>
          <w:lang w:val="en-US" w:eastAsia="zh-CN"/>
        </w:rPr>
        <w:t>3</w:t>
      </w:r>
      <w:r>
        <w:rPr>
          <w:rFonts w:hint="eastAsia" w:ascii="仿宋_GB2312" w:hAnsi="宋体" w:eastAsia="仿宋_GB2312" w:cs="宋体"/>
          <w:color w:val="000000"/>
          <w:kern w:val="0"/>
          <w:sz w:val="32"/>
          <w:szCs w:val="32"/>
        </w:rPr>
        <w:t>人</w:t>
      </w:r>
      <w:r>
        <w:rPr>
          <w:rFonts w:hint="eastAsia" w:ascii="仿宋_GB2312" w:hAnsi="宋体" w:eastAsia="仿宋_GB2312" w:cs="宋体"/>
          <w:color w:val="000000"/>
          <w:kern w:val="0"/>
          <w:sz w:val="32"/>
          <w:szCs w:val="32"/>
          <w:lang w:val="en-US" w:eastAsia="zh-CN"/>
        </w:rPr>
        <w:t>及</w:t>
      </w:r>
      <w:r>
        <w:rPr>
          <w:rFonts w:hint="eastAsia" w:ascii="仿宋_GB2312" w:hAnsi="宋体" w:eastAsia="仿宋_GB2312" w:cs="宋体"/>
          <w:color w:val="000000"/>
          <w:kern w:val="0"/>
          <w:sz w:val="32"/>
          <w:szCs w:val="32"/>
        </w:rPr>
        <w:t>以上</w:t>
      </w:r>
      <w:r>
        <w:rPr>
          <w:rFonts w:hint="eastAsia" w:ascii="仿宋_GB2312" w:hAnsi="宋体" w:eastAsia="仿宋_GB2312" w:cs="宋体"/>
          <w:color w:val="000000"/>
          <w:kern w:val="0"/>
          <w:sz w:val="32"/>
          <w:szCs w:val="32"/>
          <w:lang w:val="en-US" w:eastAsia="zh-CN"/>
        </w:rPr>
        <w:t>且为</w:t>
      </w:r>
      <w:r>
        <w:rPr>
          <w:rFonts w:hint="eastAsia" w:ascii="仿宋_GB2312" w:hAnsi="宋体" w:eastAsia="仿宋_GB2312" w:cs="宋体"/>
          <w:color w:val="000000"/>
          <w:kern w:val="0"/>
          <w:sz w:val="32"/>
          <w:szCs w:val="32"/>
        </w:rPr>
        <w:t>单数。</w:t>
      </w:r>
    </w:p>
    <w:p w14:paraId="59A80E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（二）评审依据</w:t>
      </w:r>
      <w:r>
        <w:rPr>
          <w:rFonts w:hint="eastAsia" w:ascii="仿宋_GB2312" w:hAnsi="宋体" w:eastAsia="仿宋_GB2312" w:cs="宋体"/>
          <w:color w:val="000000"/>
          <w:kern w:val="0"/>
          <w:sz w:val="32"/>
          <w:szCs w:val="32"/>
          <w:lang w:val="en-US" w:eastAsia="zh-CN"/>
        </w:rPr>
        <w:t>:</w:t>
      </w:r>
      <w:r>
        <w:rPr>
          <w:rFonts w:hint="eastAsia" w:ascii="仿宋_GB2312" w:hAnsi="宋体" w:eastAsia="仿宋_GB2312" w:cs="宋体"/>
          <w:color w:val="000000"/>
          <w:kern w:val="0"/>
          <w:sz w:val="32"/>
          <w:szCs w:val="32"/>
        </w:rPr>
        <w:t>仅以本询价文件、供应商提交的完整响应文件作为评审判定依据。</w:t>
      </w:r>
    </w:p>
    <w:p w14:paraId="3EC2DC3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宋体" w:eastAsia="仿宋_GB2312" w:cs="宋体"/>
          <w:color w:val="000000"/>
          <w:sz w:val="32"/>
          <w:szCs w:val="32"/>
        </w:rPr>
      </w:pPr>
      <w:r>
        <w:rPr>
          <w:rFonts w:hint="eastAsia" w:ascii="仿宋_GB2312" w:hAnsi="宋体" w:eastAsia="仿宋_GB2312" w:cs="宋体"/>
          <w:color w:val="000000"/>
          <w:kern w:val="0"/>
          <w:sz w:val="32"/>
          <w:szCs w:val="32"/>
        </w:rPr>
        <w:t>（三）评审办法</w:t>
      </w:r>
      <w:r>
        <w:rPr>
          <w:rFonts w:hint="eastAsia" w:ascii="仿宋_GB2312" w:hAnsi="宋体" w:eastAsia="仿宋_GB2312" w:cs="宋体"/>
          <w:color w:val="000000"/>
          <w:kern w:val="0"/>
          <w:sz w:val="32"/>
          <w:szCs w:val="32"/>
          <w:lang w:val="en-US" w:eastAsia="zh-CN"/>
        </w:rPr>
        <w:t>:</w:t>
      </w:r>
      <w:r>
        <w:rPr>
          <w:rFonts w:hint="eastAsia" w:ascii="仿宋_GB2312" w:hAnsi="宋体" w:eastAsia="仿宋_GB2312" w:cs="宋体"/>
          <w:color w:val="000000"/>
          <w:kern w:val="0"/>
          <w:sz w:val="32"/>
          <w:szCs w:val="32"/>
        </w:rPr>
        <w:t>经评审的最低投标价法。</w:t>
      </w:r>
      <w:r>
        <w:rPr>
          <w:rFonts w:hint="eastAsia" w:ascii="仿宋_GB2312" w:hAnsi="宋体" w:eastAsia="仿宋_GB2312" w:cs="宋体"/>
          <w:color w:val="000000"/>
          <w:sz w:val="32"/>
          <w:szCs w:val="32"/>
        </w:rPr>
        <w:t xml:space="preserve"> </w:t>
      </w:r>
    </w:p>
    <w:p w14:paraId="33475E2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二、成交原则</w:t>
      </w:r>
    </w:p>
    <w:p w14:paraId="4741215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询价小组对收到的合格响应文件组织评审，按照质量和服务均能满足询价采购文件实质性响应要求且总价报价最低的原则，确定1家成交供应商。</w:t>
      </w:r>
    </w:p>
    <w:p w14:paraId="6E48670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宋体" w:eastAsia="仿宋_GB2312" w:cs="宋体"/>
          <w:color w:val="000000"/>
          <w:sz w:val="32"/>
          <w:szCs w:val="32"/>
          <w:lang w:eastAsia="zh-CN"/>
        </w:rPr>
      </w:pPr>
      <w:r>
        <w:rPr>
          <w:rFonts w:hint="eastAsia" w:ascii="仿宋_GB2312" w:hAnsi="宋体" w:eastAsia="仿宋_GB2312" w:cs="宋体"/>
          <w:color w:val="000000"/>
          <w:sz w:val="32"/>
          <w:szCs w:val="32"/>
        </w:rPr>
        <w:t>询价小组认为，某报价单位的有效报价或者某些分项报价明显不合理或者低于成本，有可能影响服务质量和不能诚信履约的，应要求其在规定的期限内提供书面文件予以解释说明，并提交成本构成、物料清单、人工成本、同类项目合同</w:t>
      </w:r>
      <w:r>
        <w:rPr>
          <w:rFonts w:hint="eastAsia" w:ascii="仿宋_GB2312" w:hAnsi="宋体" w:eastAsia="仿宋_GB2312" w:cs="宋体"/>
          <w:color w:val="000000"/>
          <w:sz w:val="32"/>
          <w:szCs w:val="32"/>
          <w:lang w:val="en-US" w:eastAsia="zh-CN"/>
        </w:rPr>
        <w:t>等佐证</w:t>
      </w:r>
      <w:r>
        <w:rPr>
          <w:rFonts w:hint="eastAsia" w:ascii="仿宋_GB2312" w:hAnsi="宋体" w:eastAsia="仿宋_GB2312" w:cs="宋体"/>
          <w:color w:val="000000"/>
          <w:sz w:val="32"/>
          <w:szCs w:val="32"/>
        </w:rPr>
        <w:t>材料</w:t>
      </w:r>
      <w:r>
        <w:rPr>
          <w:rFonts w:hint="eastAsia" w:ascii="仿宋_GB2312" w:hAnsi="宋体" w:eastAsia="仿宋_GB2312" w:cs="宋体"/>
          <w:color w:val="000000"/>
          <w:sz w:val="32"/>
          <w:szCs w:val="32"/>
          <w:lang w:eastAsia="zh-CN"/>
        </w:rPr>
        <w:t>。无法合理解释或无有效证明材料的，取消其成交候选资格。</w:t>
      </w:r>
    </w:p>
    <w:p w14:paraId="5BF49B7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三、成交结果通知</w:t>
      </w:r>
    </w:p>
    <w:p w14:paraId="31CC06A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w:t>
      </w:r>
      <w:r>
        <w:rPr>
          <w:rFonts w:hint="eastAsia" w:ascii="仿宋_GB2312" w:hAnsi="宋体" w:eastAsia="仿宋_GB2312" w:cs="宋体"/>
          <w:color w:val="000000"/>
          <w:sz w:val="32"/>
          <w:szCs w:val="32"/>
          <w:lang w:val="en-US" w:eastAsia="zh-CN"/>
        </w:rPr>
        <w:t>一</w:t>
      </w:r>
      <w:r>
        <w:rPr>
          <w:rFonts w:hint="eastAsia" w:ascii="仿宋_GB2312" w:hAnsi="宋体" w:eastAsia="仿宋_GB2312" w:cs="宋体"/>
          <w:color w:val="000000"/>
          <w:sz w:val="32"/>
          <w:szCs w:val="32"/>
        </w:rPr>
        <w:t>）成交结果</w:t>
      </w:r>
      <w:r>
        <w:rPr>
          <w:rFonts w:hint="eastAsia" w:ascii="仿宋_GB2312" w:hAnsi="宋体" w:eastAsia="仿宋_GB2312" w:cs="宋体"/>
          <w:color w:val="000000"/>
          <w:sz w:val="32"/>
          <w:szCs w:val="32"/>
          <w:lang w:val="en-US" w:eastAsia="zh-CN"/>
        </w:rPr>
        <w:t>公告</w:t>
      </w:r>
      <w:r>
        <w:rPr>
          <w:rFonts w:hint="eastAsia" w:ascii="仿宋_GB2312" w:hAnsi="宋体" w:eastAsia="仿宋_GB2312" w:cs="宋体"/>
          <w:color w:val="000000"/>
          <w:sz w:val="32"/>
          <w:szCs w:val="32"/>
        </w:rPr>
        <w:t>将通过深圳出版集团有限公司官网及深圳阳光采购平台发布。</w:t>
      </w:r>
    </w:p>
    <w:p w14:paraId="26961FD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w:t>
      </w:r>
      <w:r>
        <w:rPr>
          <w:rFonts w:hint="eastAsia" w:ascii="仿宋_GB2312" w:hAnsi="宋体" w:eastAsia="仿宋_GB2312" w:cs="宋体"/>
          <w:color w:val="000000"/>
          <w:sz w:val="32"/>
          <w:szCs w:val="32"/>
          <w:lang w:val="en-US" w:eastAsia="zh-CN"/>
        </w:rPr>
        <w:t>二</w:t>
      </w:r>
      <w:r>
        <w:rPr>
          <w:rFonts w:hint="eastAsia" w:ascii="仿宋_GB2312" w:hAnsi="宋体" w:eastAsia="仿宋_GB2312" w:cs="宋体"/>
          <w:color w:val="000000"/>
          <w:sz w:val="32"/>
          <w:szCs w:val="32"/>
        </w:rPr>
        <w:t>）成交供应商应在收到《成交通知书》后</w:t>
      </w:r>
      <w:r>
        <w:rPr>
          <w:rFonts w:hint="eastAsia" w:ascii="仿宋_GB2312" w:hAnsi="宋体" w:eastAsia="仿宋_GB2312" w:cs="宋体"/>
          <w:color w:val="000000"/>
          <w:sz w:val="32"/>
          <w:szCs w:val="32"/>
          <w:lang w:val="en-US" w:eastAsia="zh-CN"/>
        </w:rPr>
        <w:t>10个自然</w:t>
      </w:r>
      <w:r>
        <w:rPr>
          <w:rFonts w:hint="eastAsia" w:ascii="仿宋_GB2312" w:hAnsi="宋体" w:eastAsia="仿宋_GB2312" w:cs="宋体"/>
          <w:color w:val="000000"/>
          <w:sz w:val="32"/>
          <w:szCs w:val="32"/>
        </w:rPr>
        <w:t>日内与采购单位签订</w:t>
      </w:r>
      <w:r>
        <w:rPr>
          <w:rFonts w:hint="eastAsia" w:ascii="仿宋_GB2312" w:hAnsi="宋体" w:eastAsia="仿宋_GB2312" w:cs="宋体"/>
          <w:color w:val="000000"/>
          <w:sz w:val="32"/>
          <w:szCs w:val="32"/>
          <w:lang w:val="en-US" w:eastAsia="zh-CN"/>
        </w:rPr>
        <w:t>正式服务</w:t>
      </w:r>
      <w:r>
        <w:rPr>
          <w:rFonts w:hint="eastAsia" w:ascii="仿宋_GB2312" w:hAnsi="宋体" w:eastAsia="仿宋_GB2312" w:cs="宋体"/>
          <w:color w:val="000000"/>
          <w:sz w:val="32"/>
          <w:szCs w:val="32"/>
        </w:rPr>
        <w:t>合同。</w:t>
      </w:r>
      <w:r>
        <w:rPr>
          <w:rFonts w:hint="eastAsia" w:ascii="仿宋_GB2312" w:hAnsi="宋体" w:eastAsia="仿宋_GB2312" w:cs="宋体"/>
          <w:color w:val="000000"/>
          <w:sz w:val="32"/>
          <w:szCs w:val="32"/>
          <w:lang w:val="en-US" w:eastAsia="zh-CN"/>
        </w:rPr>
        <w:t>正式</w:t>
      </w:r>
      <w:r>
        <w:rPr>
          <w:rFonts w:hint="eastAsia" w:ascii="仿宋_GB2312" w:hAnsi="宋体" w:eastAsia="仿宋_GB2312" w:cs="宋体"/>
          <w:color w:val="000000"/>
          <w:sz w:val="32"/>
          <w:szCs w:val="32"/>
        </w:rPr>
        <w:t>合同不得对采购文件作实质性修改。采购单位不得向供应商提出不合理的要求作为签订合同的条件，不得与供应商私下订立背离采购文件实质性内容的协议。</w:t>
      </w:r>
    </w:p>
    <w:p w14:paraId="5F09B17E">
      <w:pPr>
        <w:pStyle w:val="10"/>
        <w:rPr>
          <w:rFonts w:hint="eastAsia"/>
        </w:rPr>
      </w:pPr>
    </w:p>
    <w:p w14:paraId="559731ED">
      <w:pPr>
        <w:widowControl/>
        <w:ind w:firstLine="1760" w:firstLineChars="400"/>
        <w:jc w:val="both"/>
        <w:outlineLvl w:val="0"/>
        <w:rPr>
          <w:rFonts w:hint="eastAsia" w:ascii="方正小标宋简体" w:hAnsi="等线 Light" w:eastAsia="方正小标宋简体" w:cs="Times New Roman"/>
          <w:color w:val="000000"/>
          <w:sz w:val="44"/>
          <w:szCs w:val="44"/>
        </w:rPr>
      </w:pPr>
      <w:r>
        <w:rPr>
          <w:rFonts w:hint="eastAsia" w:ascii="方正小标宋简体" w:hAnsi="等线 Light" w:eastAsia="方正小标宋简体" w:cs="Times New Roman"/>
          <w:color w:val="000000"/>
          <w:sz w:val="44"/>
          <w:szCs w:val="44"/>
        </w:rPr>
        <w:t>第</w:t>
      </w:r>
      <w:r>
        <w:rPr>
          <w:rFonts w:hint="eastAsia" w:ascii="方正小标宋简体" w:hAnsi="等线 Light" w:eastAsia="方正小标宋简体" w:cs="Times New Roman"/>
          <w:color w:val="000000"/>
          <w:sz w:val="44"/>
          <w:szCs w:val="44"/>
          <w:lang w:val="en-US" w:eastAsia="zh-CN"/>
        </w:rPr>
        <w:t>三</w:t>
      </w:r>
      <w:r>
        <w:rPr>
          <w:rFonts w:hint="eastAsia" w:ascii="方正小标宋简体" w:hAnsi="等线 Light" w:eastAsia="方正小标宋简体" w:cs="Times New Roman"/>
          <w:color w:val="000000"/>
          <w:sz w:val="44"/>
          <w:szCs w:val="44"/>
        </w:rPr>
        <w:t>章  响应文件参考格式</w:t>
      </w:r>
      <w:bookmarkEnd w:id="4"/>
    </w:p>
    <w:p w14:paraId="1EE98A64">
      <w:pPr>
        <w:tabs>
          <w:tab w:val="left" w:pos="426"/>
        </w:tabs>
        <w:spacing w:line="560" w:lineRule="exact"/>
        <w:rPr>
          <w:rFonts w:hint="eastAsia" w:ascii="微软雅黑" w:hAnsi="等线 Light" w:eastAsia="微软雅黑" w:cs="Times New Roman"/>
          <w:color w:val="000000"/>
          <w:sz w:val="44"/>
          <w:szCs w:val="44"/>
        </w:rPr>
      </w:pPr>
    </w:p>
    <w:p w14:paraId="5BC57600">
      <w:pPr>
        <w:pStyle w:val="7"/>
        <w:spacing w:line="560" w:lineRule="exact"/>
        <w:ind w:firstLine="640" w:firstLineChars="200"/>
        <w:rPr>
          <w:rFonts w:hint="eastAsia" w:ascii="黑体" w:hAnsi="黑体" w:eastAsia="黑体" w:cs="黑体"/>
          <w:bCs/>
          <w:kern w:val="28"/>
          <w:sz w:val="32"/>
          <w:szCs w:val="32"/>
          <w:lang w:val="en-US" w:bidi="ar-SA"/>
        </w:rPr>
      </w:pPr>
      <w:r>
        <w:rPr>
          <w:rFonts w:hint="eastAsia" w:ascii="黑体" w:hAnsi="黑体" w:eastAsia="黑体" w:cs="黑体"/>
          <w:bCs/>
          <w:kern w:val="28"/>
          <w:sz w:val="32"/>
          <w:szCs w:val="32"/>
          <w:lang w:val="en-US" w:bidi="ar-SA"/>
        </w:rPr>
        <w:t>一、响应文件的组成</w:t>
      </w:r>
    </w:p>
    <w:p w14:paraId="7461B5AC">
      <w:pPr>
        <w:pStyle w:val="15"/>
        <w:spacing w:beforeAutospacing="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响应文件必须包含以下所有内容，否则响应文件将被视为无效：</w:t>
      </w:r>
    </w:p>
    <w:p w14:paraId="440E9617">
      <w:pPr>
        <w:adjustRightInd w:val="0"/>
        <w:snapToGrid w:val="0"/>
        <w:spacing w:line="560" w:lineRule="exact"/>
        <w:ind w:firstLine="640" w:firstLineChars="200"/>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（一）资格审查文件</w:t>
      </w:r>
    </w:p>
    <w:p w14:paraId="5D1A70EF">
      <w:pPr>
        <w:adjustRightInd w:val="0"/>
        <w:snapToGrid w:val="0"/>
        <w:spacing w:line="560" w:lineRule="exact"/>
        <w:ind w:firstLine="64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1.资格承诺函（格式见附件1）；</w:t>
      </w:r>
    </w:p>
    <w:p w14:paraId="7977A96C">
      <w:pPr>
        <w:adjustRightInd w:val="0"/>
        <w:snapToGrid w:val="0"/>
        <w:spacing w:line="560" w:lineRule="exact"/>
        <w:ind w:firstLine="64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2.供应商有效的营业执照复印件；</w:t>
      </w:r>
    </w:p>
    <w:p w14:paraId="24089397">
      <w:pPr>
        <w:adjustRightInd w:val="0"/>
        <w:snapToGrid w:val="0"/>
        <w:spacing w:line="560" w:lineRule="exact"/>
        <w:ind w:firstLine="64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3.法定代表人身份证明及法人身份证正反面复印件；（格式见附件2）；</w:t>
      </w:r>
    </w:p>
    <w:p w14:paraId="0D0467B8">
      <w:pPr>
        <w:adjustRightInd w:val="0"/>
        <w:snapToGrid w:val="0"/>
        <w:spacing w:line="560" w:lineRule="exact"/>
        <w:ind w:firstLine="64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4.经办人如是法定代表人委托代理人，需提供法定代表人针对本项目的授权委托书原件、委托代理人身份证复印件（格式见附件3）；</w:t>
      </w:r>
    </w:p>
    <w:p w14:paraId="3293129B">
      <w:pPr>
        <w:adjustRightInd w:val="0"/>
        <w:snapToGrid w:val="0"/>
        <w:spacing w:line="560" w:lineRule="exact"/>
        <w:ind w:firstLine="64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5.供应商参加政府采购活动前3年内在经营活动中没有重大违法记录的书面声明（格式见附件4）；</w:t>
      </w:r>
    </w:p>
    <w:p w14:paraId="428DAFE7">
      <w:pPr>
        <w:adjustRightInd w:val="0"/>
        <w:snapToGrid w:val="0"/>
        <w:spacing w:line="560" w:lineRule="exact"/>
        <w:ind w:firstLine="640" w:firstLineChars="200"/>
        <w:rPr>
          <w:rFonts w:hint="eastAsia" w:ascii="仿宋_GB2312" w:hAnsi="宋体" w:eastAsia="仿宋_GB2312"/>
          <w:color w:val="000000"/>
          <w:sz w:val="32"/>
          <w:szCs w:val="32"/>
          <w:lang w:val="en-US" w:eastAsia="zh-CN"/>
        </w:rPr>
      </w:pPr>
      <w:r>
        <w:rPr>
          <w:rFonts w:hint="eastAsia" w:ascii="仿宋_GB2312" w:hAnsi="宋体" w:eastAsia="仿宋_GB2312"/>
          <w:color w:val="000000"/>
          <w:sz w:val="32"/>
          <w:szCs w:val="32"/>
        </w:rPr>
        <w:t>6.提供主体信用记录查询结果截图</w:t>
      </w:r>
      <w:r>
        <w:rPr>
          <w:rFonts w:hint="eastAsia" w:ascii="仿宋_GB2312" w:hAnsi="宋体" w:eastAsia="仿宋_GB2312"/>
          <w:color w:val="000000"/>
          <w:sz w:val="32"/>
          <w:szCs w:val="32"/>
          <w:lang w:val="en-US" w:eastAsia="zh-CN"/>
        </w:rPr>
        <w:t>:</w:t>
      </w:r>
      <w:r>
        <w:rPr>
          <w:rFonts w:hint="eastAsia" w:ascii="仿宋_GB2312" w:hAnsi="宋体" w:eastAsia="仿宋_GB2312"/>
          <w:color w:val="000000"/>
          <w:sz w:val="32"/>
          <w:szCs w:val="32"/>
        </w:rPr>
        <w:t>“信用中国”网站（www.creditchina.gov.cn）、中国政府采购网（www.ccgp.gov.cn）中“失信被执行人查询”及“重大税收违法案件查询”及“政府采购严重违法失信名单” 查询名单截图</w:t>
      </w:r>
      <w:r>
        <w:rPr>
          <w:rFonts w:hint="eastAsia" w:ascii="仿宋_GB2312" w:hAnsi="宋体" w:eastAsia="仿宋_GB2312"/>
          <w:color w:val="000000"/>
          <w:sz w:val="32"/>
          <w:szCs w:val="32"/>
          <w:lang w:val="en-US" w:eastAsia="zh-CN"/>
        </w:rPr>
        <w:t>,截图查询时间须为投标截止前3个自然日内。</w:t>
      </w:r>
    </w:p>
    <w:p w14:paraId="1C893303">
      <w:pPr>
        <w:adjustRightInd w:val="0"/>
        <w:snapToGrid w:val="0"/>
        <w:spacing w:line="560" w:lineRule="exact"/>
        <w:ind w:firstLine="640" w:firstLineChars="200"/>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（二）报价文件</w:t>
      </w:r>
    </w:p>
    <w:p w14:paraId="312E3400">
      <w:pPr>
        <w:adjustRightInd w:val="0"/>
        <w:snapToGrid w:val="0"/>
        <w:spacing w:line="560" w:lineRule="exact"/>
        <w:ind w:firstLine="64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1.服务承诺书</w:t>
      </w:r>
      <w:r>
        <w:rPr>
          <w:rFonts w:hint="eastAsia" w:ascii="仿宋_GB2312" w:hAnsi="宋体" w:eastAsia="仿宋_GB2312"/>
          <w:color w:val="000000"/>
          <w:sz w:val="32"/>
          <w:szCs w:val="32"/>
          <w:lang w:eastAsia="zh-CN"/>
        </w:rPr>
        <w:t>及服务流程</w:t>
      </w:r>
      <w:r>
        <w:rPr>
          <w:rFonts w:hint="eastAsia" w:ascii="仿宋_GB2312" w:hAnsi="宋体" w:eastAsia="仿宋_GB2312"/>
          <w:color w:val="000000"/>
          <w:sz w:val="32"/>
          <w:szCs w:val="32"/>
        </w:rPr>
        <w:t xml:space="preserve">（格式见附件5）； </w:t>
      </w:r>
    </w:p>
    <w:p w14:paraId="0FE63B90">
      <w:pPr>
        <w:adjustRightInd w:val="0"/>
        <w:snapToGrid w:val="0"/>
        <w:spacing w:line="560" w:lineRule="exact"/>
        <w:ind w:firstLine="64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2.业绩一览表（格式见附件6）；</w:t>
      </w:r>
    </w:p>
    <w:p w14:paraId="34E37138">
      <w:pPr>
        <w:adjustRightInd w:val="0"/>
        <w:snapToGrid w:val="0"/>
        <w:spacing w:line="560" w:lineRule="exact"/>
        <w:ind w:firstLine="64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3.活动宣传物料印刷布置布展服务项目报价表（格式见附件7）；</w:t>
      </w:r>
    </w:p>
    <w:p w14:paraId="1DE89A38">
      <w:pPr>
        <w:adjustRightInd w:val="0"/>
        <w:snapToGrid w:val="0"/>
        <w:spacing w:line="560" w:lineRule="exact"/>
        <w:ind w:firstLine="64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以上文件需要密封、加盖公章及骑缝章，按规定进行密封后提交。供应商在评审过程中作出的符合采购文件要求的澄清、说明和补正，也属于响应文件的组成部分。</w:t>
      </w:r>
    </w:p>
    <w:p w14:paraId="353C72CC">
      <w:pPr>
        <w:adjustRightInd w:val="0"/>
        <w:snapToGrid w:val="0"/>
        <w:spacing w:line="560" w:lineRule="exact"/>
        <w:ind w:firstLine="640" w:firstLineChars="200"/>
        <w:rPr>
          <w:rFonts w:hint="eastAsia" w:ascii="黑体" w:hAnsi="黑体" w:eastAsia="黑体" w:cs="黑体"/>
          <w:bCs/>
          <w:kern w:val="28"/>
          <w:sz w:val="32"/>
          <w:szCs w:val="32"/>
        </w:rPr>
      </w:pPr>
      <w:r>
        <w:rPr>
          <w:rFonts w:hint="eastAsia" w:ascii="黑体" w:hAnsi="黑体" w:eastAsia="黑体" w:cs="黑体"/>
          <w:bCs/>
          <w:kern w:val="28"/>
          <w:sz w:val="32"/>
          <w:szCs w:val="32"/>
        </w:rPr>
        <w:t>二、响应文件有效期</w:t>
      </w:r>
    </w:p>
    <w:p w14:paraId="3532EC81">
      <w:pPr>
        <w:adjustRightInd w:val="0"/>
        <w:snapToGrid w:val="0"/>
        <w:spacing w:line="560" w:lineRule="exact"/>
        <w:ind w:firstLine="64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lang w:val="en-US" w:eastAsia="zh-CN"/>
        </w:rPr>
        <w:t>自</w:t>
      </w:r>
      <w:r>
        <w:rPr>
          <w:rFonts w:hint="eastAsia" w:ascii="仿宋_GB2312" w:hAnsi="宋体" w:eastAsia="仿宋_GB2312"/>
          <w:color w:val="000000"/>
          <w:sz w:val="32"/>
          <w:szCs w:val="32"/>
        </w:rPr>
        <w:t>响应文件提交截止之日起60个日历日。出现特殊情况需要延长响应文件有效期的，采购人以书面形式通知所有供应商延长响应文件有效期，供应商应予以书面答复。供应商拒绝延长的，其响应文件在原有效期届满后失效。</w:t>
      </w:r>
    </w:p>
    <w:p w14:paraId="67F12147">
      <w:pPr>
        <w:adjustRightInd w:val="0"/>
        <w:snapToGrid w:val="0"/>
        <w:spacing w:line="560" w:lineRule="exact"/>
        <w:ind w:firstLine="640" w:firstLineChars="200"/>
        <w:rPr>
          <w:rFonts w:hint="eastAsia" w:ascii="黑体" w:hAnsi="黑体" w:eastAsia="黑体" w:cs="黑体"/>
          <w:bCs/>
          <w:kern w:val="28"/>
          <w:sz w:val="32"/>
          <w:szCs w:val="32"/>
        </w:rPr>
      </w:pPr>
      <w:r>
        <w:rPr>
          <w:rFonts w:hint="eastAsia" w:ascii="黑体" w:hAnsi="黑体" w:eastAsia="黑体" w:cs="黑体"/>
          <w:bCs/>
          <w:kern w:val="28"/>
          <w:sz w:val="32"/>
          <w:szCs w:val="32"/>
        </w:rPr>
        <w:t>三、响应文件真实性要求</w:t>
      </w:r>
    </w:p>
    <w:p w14:paraId="2A52ADF7">
      <w:pPr>
        <w:adjustRightInd w:val="0"/>
        <w:snapToGrid w:val="0"/>
        <w:spacing w:line="560" w:lineRule="exact"/>
        <w:ind w:firstLine="64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供应商递交的</w:t>
      </w:r>
      <w:r>
        <w:rPr>
          <w:rFonts w:hint="eastAsia" w:ascii="仿宋_GB2312" w:hAnsi="宋体" w:eastAsia="仿宋_GB2312"/>
          <w:color w:val="000000"/>
          <w:sz w:val="32"/>
          <w:szCs w:val="32"/>
          <w:lang w:val="en-US" w:eastAsia="zh-CN"/>
        </w:rPr>
        <w:t>全部</w:t>
      </w:r>
      <w:r>
        <w:rPr>
          <w:rFonts w:hint="eastAsia" w:ascii="仿宋_GB2312" w:hAnsi="宋体" w:eastAsia="仿宋_GB2312"/>
          <w:color w:val="000000"/>
          <w:sz w:val="32"/>
          <w:szCs w:val="32"/>
        </w:rPr>
        <w:t>响应文件</w:t>
      </w:r>
      <w:r>
        <w:rPr>
          <w:rFonts w:hint="eastAsia" w:ascii="仿宋_GB2312" w:hAnsi="宋体" w:eastAsia="仿宋_GB2312"/>
          <w:color w:val="000000"/>
          <w:sz w:val="32"/>
          <w:szCs w:val="32"/>
          <w:lang w:eastAsia="zh-CN"/>
        </w:rPr>
        <w:t>、</w:t>
      </w:r>
      <w:r>
        <w:rPr>
          <w:rFonts w:hint="eastAsia" w:ascii="仿宋_GB2312" w:hAnsi="宋体" w:eastAsia="仿宋_GB2312"/>
          <w:color w:val="000000"/>
          <w:sz w:val="32"/>
          <w:szCs w:val="32"/>
          <w:lang w:val="en-US" w:eastAsia="zh-CN"/>
        </w:rPr>
        <w:t>佐证</w:t>
      </w:r>
      <w:r>
        <w:rPr>
          <w:rFonts w:hint="eastAsia" w:ascii="仿宋_GB2312" w:hAnsi="宋体" w:eastAsia="仿宋_GB2312"/>
          <w:color w:val="000000"/>
          <w:sz w:val="32"/>
          <w:szCs w:val="32"/>
        </w:rPr>
        <w:t>资料、澄清</w:t>
      </w:r>
      <w:r>
        <w:rPr>
          <w:rFonts w:hint="eastAsia" w:ascii="仿宋_GB2312" w:hAnsi="宋体" w:eastAsia="仿宋_GB2312"/>
          <w:color w:val="000000"/>
          <w:sz w:val="32"/>
          <w:szCs w:val="32"/>
          <w:lang w:val="en-US" w:eastAsia="zh-CN"/>
        </w:rPr>
        <w:t>说明均</w:t>
      </w:r>
      <w:r>
        <w:rPr>
          <w:rFonts w:hint="eastAsia" w:ascii="仿宋_GB2312" w:hAnsi="宋体" w:eastAsia="仿宋_GB2312"/>
          <w:color w:val="000000"/>
          <w:sz w:val="32"/>
          <w:szCs w:val="32"/>
        </w:rPr>
        <w:t>须完整、真实、有效，无任何伪造、虚假成分，材料所述内容须为真实拥有。若在评审期间发现提供虚假资料或原件作假的情况，采购人有权取消其参加评审、成交资格。</w:t>
      </w:r>
      <w:bookmarkStart w:id="5" w:name="_Toc14097724"/>
    </w:p>
    <w:p w14:paraId="4DFD3A1D">
      <w:pPr>
        <w:adjustRightInd w:val="0"/>
        <w:snapToGrid w:val="0"/>
        <w:spacing w:line="560" w:lineRule="exact"/>
        <w:ind w:firstLine="640" w:firstLineChars="200"/>
        <w:rPr>
          <w:rFonts w:hint="eastAsia" w:ascii="黑体" w:hAnsi="黑体" w:eastAsia="黑体" w:cs="黑体"/>
          <w:bCs/>
          <w:kern w:val="28"/>
          <w:sz w:val="32"/>
          <w:szCs w:val="32"/>
        </w:rPr>
      </w:pPr>
      <w:r>
        <w:rPr>
          <w:rFonts w:hint="eastAsia" w:ascii="黑体" w:hAnsi="黑体" w:eastAsia="黑体" w:cs="黑体"/>
          <w:bCs/>
          <w:kern w:val="28"/>
          <w:sz w:val="32"/>
          <w:szCs w:val="32"/>
        </w:rPr>
        <w:t>四、响应文件的澄清</w:t>
      </w:r>
      <w:bookmarkEnd w:id="5"/>
    </w:p>
    <w:p w14:paraId="12420EB2">
      <w:pPr>
        <w:adjustRightInd w:val="0"/>
        <w:snapToGrid w:val="0"/>
        <w:spacing w:line="560" w:lineRule="exact"/>
        <w:ind w:firstLine="64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一）响应供应商对采购文件如有疑问要求澄清，或认为有必要与采购人进行澄清时，可用书面形式通知采购联系人，但通知不得迟于公告截止日期前1天，以采购人收到时间为准，采购人应及时作出答复，如有必要时可将答复内容包括原提出的问题（但不标明问题查询的来源），分发给所取得同一采购文件的响应供应商。</w:t>
      </w:r>
    </w:p>
    <w:p w14:paraId="52F0D349">
      <w:pPr>
        <w:adjustRightInd w:val="0"/>
        <w:snapToGrid w:val="0"/>
        <w:spacing w:line="560" w:lineRule="exact"/>
        <w:ind w:firstLine="64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（二）响应供应商对采购人提供的采购文件所做出的推论、解释和结论，采购人概不负责。</w:t>
      </w:r>
    </w:p>
    <w:p w14:paraId="1D2F4729">
      <w:pPr>
        <w:adjustRightInd w:val="0"/>
        <w:snapToGrid w:val="0"/>
        <w:spacing w:line="560" w:lineRule="exact"/>
        <w:ind w:firstLine="64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（三）采购人认为必要时有权对采购文件内容进行适当修改或添加，并及时通知每一个响应供应商。响应供应商应在收到通知后1个工作日内回复采购人，确认已收到修改文件。</w:t>
      </w:r>
    </w:p>
    <w:p w14:paraId="7C04DD35">
      <w:pPr>
        <w:adjustRightInd w:val="0"/>
        <w:snapToGrid w:val="0"/>
        <w:spacing w:line="560" w:lineRule="exact"/>
        <w:ind w:firstLine="64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（四）采购人可视具体情况延长接收响应文件截止时间和评审时间。</w:t>
      </w:r>
    </w:p>
    <w:p w14:paraId="7C84C1FB">
      <w:pPr>
        <w:widowControl/>
        <w:jc w:val="left"/>
        <w:rPr>
          <w:rFonts w:hint="eastAsia" w:ascii="仿宋_GB2312" w:hAnsi="宋体" w:eastAsia="仿宋_GB2312" w:cs="Times New Roman"/>
          <w:sz w:val="32"/>
          <w:szCs w:val="32"/>
        </w:rPr>
      </w:pPr>
      <w:r>
        <w:rPr>
          <w:rFonts w:hint="eastAsia" w:ascii="仿宋_GB2312" w:hAnsi="宋体" w:eastAsia="仿宋_GB2312" w:cs="Times New Roman"/>
          <w:sz w:val="32"/>
          <w:szCs w:val="32"/>
        </w:rPr>
        <w:br w:type="page"/>
      </w:r>
    </w:p>
    <w:p w14:paraId="1C965E6C">
      <w:pPr>
        <w:rPr>
          <w:rFonts w:hint="eastAsia" w:ascii="仿宋_GB2312" w:hAnsi="宋体" w:eastAsia="仿宋_GB2312" w:cs="Times New Roman"/>
          <w:sz w:val="32"/>
          <w:szCs w:val="32"/>
        </w:rPr>
      </w:pPr>
      <w:r>
        <w:rPr>
          <w:rFonts w:hint="eastAsia" w:ascii="仿宋_GB2312" w:hAnsi="宋体" w:eastAsia="仿宋_GB2312" w:cs="Times New Roman"/>
          <w:sz w:val="32"/>
          <w:szCs w:val="32"/>
        </w:rPr>
        <w:t>附件1</w:t>
      </w:r>
    </w:p>
    <w:p w14:paraId="159F20A1">
      <w:pPr>
        <w:pStyle w:val="10"/>
        <w:rPr>
          <w:rFonts w:hint="eastAsia"/>
        </w:rPr>
      </w:pPr>
    </w:p>
    <w:p w14:paraId="0866DF0A">
      <w:pPr>
        <w:spacing w:line="560" w:lineRule="exact"/>
        <w:jc w:val="center"/>
        <w:rPr>
          <w:rFonts w:hint="eastAsia" w:ascii="方正小标宋简体" w:hAnsi="方正小标宋简体" w:eastAsia="方正小标宋简体" w:cs="方正小标宋简体"/>
          <w:b w:val="0"/>
          <w:bCs w:val="0"/>
          <w:sz w:val="44"/>
          <w:szCs w:val="44"/>
        </w:rPr>
      </w:pPr>
      <w:bookmarkStart w:id="6" w:name="bookmark19"/>
      <w:bookmarkStart w:id="7" w:name="bookmark18"/>
      <w:bookmarkStart w:id="8" w:name="bookmark20"/>
      <w:r>
        <w:rPr>
          <w:rFonts w:hint="eastAsia" w:ascii="方正小标宋简体" w:hAnsi="方正小标宋简体" w:eastAsia="方正小标宋简体" w:cs="方正小标宋简体"/>
          <w:b w:val="0"/>
          <w:bCs w:val="0"/>
          <w:sz w:val="44"/>
          <w:szCs w:val="44"/>
        </w:rPr>
        <w:t>资格承诺函</w:t>
      </w:r>
    </w:p>
    <w:p w14:paraId="5226C166">
      <w:pPr>
        <w:pStyle w:val="10"/>
      </w:pPr>
    </w:p>
    <w:bookmarkEnd w:id="6"/>
    <w:bookmarkEnd w:id="7"/>
    <w:bookmarkEnd w:id="8"/>
    <w:p w14:paraId="1D5C44C1">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eastAsia" w:ascii="仿宋_GB2312" w:hAnsi="仿宋_GB2312" w:eastAsia="仿宋_GB2312" w:cs="仿宋_GB2312"/>
          <w:color w:val="3B3A3B"/>
          <w:sz w:val="24"/>
          <w:szCs w:val="24"/>
          <w:lang w:val="zh-TW" w:bidi="zh-TW"/>
        </w:rPr>
      </w:pPr>
      <w:r>
        <w:rPr>
          <w:rFonts w:hint="eastAsia" w:ascii="仿宋_GB2312" w:hAnsi="仿宋_GB2312" w:eastAsia="仿宋_GB2312" w:cs="仿宋_GB2312"/>
          <w:color w:val="3B3A3B"/>
          <w:sz w:val="24"/>
          <w:szCs w:val="24"/>
          <w:lang w:val="zh-TW" w:eastAsia="zh-TW" w:bidi="zh-TW"/>
        </w:rPr>
        <w:t>致</w:t>
      </w:r>
      <w:r>
        <w:rPr>
          <w:rFonts w:hint="eastAsia" w:ascii="仿宋_GB2312" w:hAnsi="仿宋_GB2312" w:eastAsia="仿宋_GB2312" w:cs="仿宋_GB2312"/>
          <w:color w:val="3B3A3B"/>
          <w:sz w:val="24"/>
          <w:szCs w:val="24"/>
          <w:lang w:val="en-US" w:eastAsia="zh-CN" w:bidi="zh-TW"/>
        </w:rPr>
        <w:t>:</w:t>
      </w:r>
      <w:r>
        <w:rPr>
          <w:rFonts w:hint="eastAsia" w:ascii="仿宋_GB2312" w:hAnsi="仿宋_GB2312" w:eastAsia="仿宋_GB2312" w:cs="仿宋_GB2312"/>
          <w:color w:val="000000"/>
          <w:sz w:val="24"/>
          <w:szCs w:val="24"/>
          <w:u w:val="single"/>
          <w:lang w:val="en-US" w:eastAsia="zh-CN" w:bidi="zh-TW"/>
        </w:rPr>
        <w:t>深圳新华书店集团</w:t>
      </w:r>
      <w:r>
        <w:rPr>
          <w:rFonts w:hint="eastAsia" w:ascii="仿宋_GB2312" w:hAnsi="仿宋_GB2312" w:eastAsia="仿宋_GB2312" w:cs="仿宋_GB2312"/>
          <w:color w:val="000000"/>
          <w:sz w:val="24"/>
          <w:szCs w:val="24"/>
          <w:u w:val="single"/>
          <w:lang w:val="zh-TW" w:eastAsia="zh-TW" w:bidi="zh-TW"/>
        </w:rPr>
        <w:t>有限公司</w:t>
      </w:r>
    </w:p>
    <w:p w14:paraId="3CAEAD6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3B3A3B"/>
          <w:sz w:val="24"/>
          <w:szCs w:val="24"/>
          <w:lang w:val="zh-TW" w:eastAsia="zh-TW" w:bidi="zh-TW"/>
        </w:rPr>
      </w:pPr>
      <w:r>
        <w:rPr>
          <w:rFonts w:hint="eastAsia" w:ascii="仿宋_GB2312" w:hAnsi="仿宋_GB2312" w:eastAsia="仿宋_GB2312" w:cs="仿宋_GB2312"/>
          <w:color w:val="3B3A3B"/>
          <w:sz w:val="24"/>
          <w:szCs w:val="24"/>
          <w:lang w:val="zh-TW" w:eastAsia="zh-TW" w:bidi="zh-TW"/>
        </w:rPr>
        <w:t>我</w:t>
      </w:r>
      <w:r>
        <w:rPr>
          <w:rFonts w:hint="eastAsia" w:ascii="仿宋_GB2312" w:hAnsi="仿宋_GB2312" w:eastAsia="仿宋_GB2312" w:cs="仿宋_GB2312"/>
          <w:color w:val="3B3A3B"/>
          <w:sz w:val="24"/>
          <w:szCs w:val="24"/>
          <w:lang w:val="en-US" w:eastAsia="zh-CN" w:bidi="zh-TW"/>
        </w:rPr>
        <w:t>方</w:t>
      </w:r>
      <w:r>
        <w:rPr>
          <w:rFonts w:hint="eastAsia" w:ascii="仿宋_GB2312" w:hAnsi="仿宋_GB2312" w:eastAsia="仿宋_GB2312" w:cs="仿宋_GB2312"/>
          <w:color w:val="3B3A3B"/>
          <w:sz w:val="24"/>
          <w:szCs w:val="24"/>
          <w:lang w:val="zh-TW" w:eastAsia="zh-TW" w:bidi="zh-TW"/>
        </w:rPr>
        <w:t>参与</w:t>
      </w:r>
      <w:r>
        <w:rPr>
          <w:rFonts w:hint="eastAsia" w:ascii="仿宋_GB2312" w:hAnsi="仿宋_GB2312" w:eastAsia="仿宋_GB2312" w:cs="仿宋_GB2312"/>
          <w:color w:val="3B3A3B"/>
          <w:sz w:val="24"/>
          <w:szCs w:val="24"/>
          <w:u w:val="single"/>
          <w:lang w:val="zh-TW" w:eastAsia="zh-TW" w:bidi="zh-TW"/>
        </w:rPr>
        <w:t>（深圳新华书店集团有限公司活动宣传物料印刷布置布展服务）</w:t>
      </w:r>
      <w:r>
        <w:rPr>
          <w:rFonts w:hint="eastAsia" w:ascii="仿宋_GB2312" w:hAnsi="仿宋_GB2312" w:eastAsia="仿宋_GB2312" w:cs="仿宋_GB2312"/>
          <w:color w:val="3B3A3B"/>
          <w:sz w:val="24"/>
          <w:szCs w:val="24"/>
          <w:lang w:val="zh-TW" w:eastAsia="zh-TW" w:bidi="zh-TW"/>
        </w:rPr>
        <w:t>项</w:t>
      </w:r>
      <w:r>
        <w:rPr>
          <w:rFonts w:hint="eastAsia" w:ascii="仿宋_GB2312" w:hAnsi="仿宋_GB2312" w:eastAsia="仿宋_GB2312" w:cs="仿宋_GB2312"/>
          <w:color w:val="3B3A3B"/>
          <w:sz w:val="24"/>
          <w:szCs w:val="24"/>
          <w:lang w:val="zh-TW" w:bidi="zh-TW"/>
        </w:rPr>
        <w:t>目</w:t>
      </w:r>
      <w:r>
        <w:rPr>
          <w:rFonts w:hint="eastAsia" w:ascii="仿宋_GB2312" w:hAnsi="仿宋_GB2312" w:eastAsia="仿宋_GB2312" w:cs="仿宋_GB2312"/>
          <w:color w:val="3B3A3B"/>
          <w:sz w:val="24"/>
          <w:szCs w:val="24"/>
          <w:lang w:val="en-US" w:eastAsia="zh-CN" w:bidi="zh-TW"/>
        </w:rPr>
        <w:t>询价</w:t>
      </w:r>
      <w:r>
        <w:rPr>
          <w:rFonts w:hint="eastAsia" w:ascii="仿宋_GB2312" w:hAnsi="仿宋_GB2312" w:eastAsia="仿宋_GB2312" w:cs="仿宋_GB2312"/>
          <w:color w:val="3B3A3B"/>
          <w:sz w:val="24"/>
          <w:szCs w:val="24"/>
          <w:lang w:val="zh-TW" w:bidi="zh-TW"/>
        </w:rPr>
        <w:t>采购</w:t>
      </w:r>
      <w:r>
        <w:rPr>
          <w:rFonts w:hint="eastAsia" w:ascii="仿宋_GB2312" w:hAnsi="仿宋_GB2312" w:eastAsia="仿宋_GB2312" w:cs="仿宋_GB2312"/>
          <w:color w:val="3B3A3B"/>
          <w:sz w:val="24"/>
          <w:szCs w:val="24"/>
          <w:lang w:val="zh-TW" w:eastAsia="zh-TW" w:bidi="zh-TW"/>
        </w:rPr>
        <w:t>，现承诺如下：</w:t>
      </w:r>
    </w:p>
    <w:p w14:paraId="17209EC7">
      <w:pPr>
        <w:keepNext w:val="0"/>
        <w:keepLines w:val="0"/>
        <w:pageBreakBefore w:val="0"/>
        <w:widowControl w:val="0"/>
        <w:numPr>
          <w:ilvl w:val="0"/>
          <w:numId w:val="0"/>
        </w:numPr>
        <w:tabs>
          <w:tab w:val="left" w:pos="1033"/>
        </w:tabs>
        <w:kinsoku/>
        <w:wordWrap/>
        <w:overflowPunct/>
        <w:topLinePunct w:val="0"/>
        <w:autoSpaceDE/>
        <w:autoSpaceDN/>
        <w:bidi w:val="0"/>
        <w:adjustRightInd/>
        <w:snapToGrid/>
        <w:spacing w:line="560" w:lineRule="exact"/>
        <w:ind w:left="660" w:leftChars="0"/>
        <w:textAlignment w:val="auto"/>
        <w:rPr>
          <w:rFonts w:hint="eastAsia" w:ascii="仿宋_GB2312" w:hAnsi="仿宋_GB2312" w:eastAsia="仿宋_GB2312" w:cs="仿宋_GB2312"/>
          <w:color w:val="3B3A3B"/>
          <w:sz w:val="24"/>
          <w:szCs w:val="24"/>
          <w:lang w:val="zh-TW" w:eastAsia="zh-TW" w:bidi="zh-TW"/>
        </w:rPr>
      </w:pPr>
      <w:bookmarkStart w:id="9" w:name="bookmark21"/>
      <w:bookmarkEnd w:id="9"/>
      <w:r>
        <w:rPr>
          <w:rFonts w:hint="eastAsia" w:ascii="仿宋_GB2312" w:hAnsi="仿宋_GB2312" w:eastAsia="仿宋_GB2312" w:cs="仿宋_GB2312"/>
          <w:color w:val="3B3A3B"/>
          <w:sz w:val="24"/>
          <w:szCs w:val="24"/>
          <w:lang w:val="en-US" w:eastAsia="zh-CN" w:bidi="zh-TW"/>
        </w:rPr>
        <w:t>1.</w:t>
      </w:r>
      <w:r>
        <w:rPr>
          <w:rFonts w:hint="eastAsia" w:ascii="仿宋_GB2312" w:hAnsi="仿宋_GB2312" w:eastAsia="仿宋_GB2312" w:cs="仿宋_GB2312"/>
          <w:color w:val="3B3A3B"/>
          <w:sz w:val="24"/>
          <w:szCs w:val="24"/>
          <w:lang w:val="zh-TW" w:eastAsia="zh-TW" w:bidi="zh-TW"/>
        </w:rPr>
        <w:t>我</w:t>
      </w:r>
      <w:r>
        <w:rPr>
          <w:rFonts w:hint="eastAsia" w:ascii="仿宋_GB2312" w:hAnsi="仿宋_GB2312" w:eastAsia="仿宋_GB2312" w:cs="仿宋_GB2312"/>
          <w:color w:val="3B3A3B"/>
          <w:sz w:val="24"/>
          <w:szCs w:val="24"/>
          <w:lang w:val="en-US" w:eastAsia="zh-CN" w:bidi="zh-TW"/>
        </w:rPr>
        <w:t>方</w:t>
      </w:r>
      <w:r>
        <w:rPr>
          <w:rFonts w:hint="eastAsia" w:ascii="仿宋_GB2312" w:hAnsi="仿宋_GB2312" w:eastAsia="仿宋_GB2312" w:cs="仿宋_GB2312"/>
          <w:color w:val="3B3A3B"/>
          <w:sz w:val="24"/>
          <w:szCs w:val="24"/>
          <w:lang w:val="zh-TW" w:eastAsia="zh-TW" w:bidi="zh-TW"/>
        </w:rPr>
        <w:t>具有符合</w:t>
      </w:r>
      <w:r>
        <w:rPr>
          <w:rFonts w:hint="eastAsia" w:ascii="仿宋_GB2312" w:hAnsi="仿宋_GB2312" w:eastAsia="仿宋_GB2312" w:cs="仿宋_GB2312"/>
          <w:color w:val="3B3A3B"/>
          <w:sz w:val="24"/>
          <w:szCs w:val="24"/>
          <w:lang w:val="zh-TW" w:bidi="zh-TW"/>
        </w:rPr>
        <w:t>采购</w:t>
      </w:r>
      <w:r>
        <w:rPr>
          <w:rFonts w:hint="eastAsia" w:ascii="仿宋_GB2312" w:hAnsi="仿宋_GB2312" w:eastAsia="仿宋_GB2312" w:cs="仿宋_GB2312"/>
          <w:color w:val="3B3A3B"/>
          <w:sz w:val="24"/>
          <w:szCs w:val="24"/>
          <w:lang w:val="zh-TW" w:eastAsia="zh-TW" w:bidi="zh-TW"/>
        </w:rPr>
        <w:t>文件资格要求的财务状况报告。</w:t>
      </w:r>
    </w:p>
    <w:p w14:paraId="2E34F21E">
      <w:pPr>
        <w:keepNext w:val="0"/>
        <w:keepLines w:val="0"/>
        <w:pageBreakBefore w:val="0"/>
        <w:widowControl w:val="0"/>
        <w:numPr>
          <w:ilvl w:val="0"/>
          <w:numId w:val="0"/>
        </w:numPr>
        <w:tabs>
          <w:tab w:val="left" w:pos="1016"/>
        </w:tabs>
        <w:kinsoku/>
        <w:wordWrap/>
        <w:overflowPunct/>
        <w:topLinePunct w:val="0"/>
        <w:autoSpaceDE/>
        <w:autoSpaceDN/>
        <w:bidi w:val="0"/>
        <w:adjustRightInd/>
        <w:snapToGrid/>
        <w:spacing w:line="560" w:lineRule="exact"/>
        <w:ind w:left="660" w:leftChars="0"/>
        <w:textAlignment w:val="auto"/>
        <w:rPr>
          <w:rFonts w:hint="eastAsia" w:ascii="仿宋_GB2312" w:hAnsi="仿宋_GB2312" w:eastAsia="仿宋_GB2312" w:cs="仿宋_GB2312"/>
          <w:color w:val="3B3A3B"/>
          <w:sz w:val="24"/>
          <w:szCs w:val="24"/>
          <w:lang w:val="zh-TW" w:eastAsia="zh-TW" w:bidi="zh-TW"/>
        </w:rPr>
      </w:pPr>
      <w:bookmarkStart w:id="10" w:name="bookmark22"/>
      <w:bookmarkEnd w:id="10"/>
      <w:r>
        <w:rPr>
          <w:rFonts w:hint="eastAsia" w:ascii="仿宋_GB2312" w:hAnsi="仿宋_GB2312" w:eastAsia="仿宋_GB2312" w:cs="仿宋_GB2312"/>
          <w:color w:val="3B3A3B"/>
          <w:sz w:val="24"/>
          <w:szCs w:val="24"/>
          <w:lang w:val="en-US" w:eastAsia="zh-CN" w:bidi="zh-TW"/>
        </w:rPr>
        <w:t>2.</w:t>
      </w:r>
      <w:r>
        <w:rPr>
          <w:rFonts w:hint="eastAsia" w:ascii="仿宋_GB2312" w:hAnsi="仿宋_GB2312" w:eastAsia="仿宋_GB2312" w:cs="仿宋_GB2312"/>
          <w:color w:val="3B3A3B"/>
          <w:sz w:val="24"/>
          <w:szCs w:val="24"/>
          <w:lang w:val="zh-TW" w:eastAsia="zh-TW" w:bidi="zh-TW"/>
        </w:rPr>
        <w:t>我</w:t>
      </w:r>
      <w:r>
        <w:rPr>
          <w:rFonts w:hint="eastAsia" w:ascii="仿宋_GB2312" w:hAnsi="仿宋_GB2312" w:eastAsia="仿宋_GB2312" w:cs="仿宋_GB2312"/>
          <w:color w:val="3B3A3B"/>
          <w:sz w:val="24"/>
          <w:szCs w:val="24"/>
          <w:lang w:val="en-US" w:eastAsia="zh-CN" w:bidi="zh-TW"/>
        </w:rPr>
        <w:t>方</w:t>
      </w:r>
      <w:r>
        <w:rPr>
          <w:rFonts w:hint="eastAsia" w:ascii="仿宋_GB2312" w:hAnsi="仿宋_GB2312" w:eastAsia="仿宋_GB2312" w:cs="仿宋_GB2312"/>
          <w:color w:val="3B3A3B"/>
          <w:sz w:val="24"/>
          <w:szCs w:val="24"/>
          <w:lang w:val="zh-TW" w:eastAsia="zh-TW" w:bidi="zh-TW"/>
        </w:rPr>
        <w:t>具有符合</w:t>
      </w:r>
      <w:r>
        <w:rPr>
          <w:rFonts w:hint="eastAsia" w:ascii="仿宋_GB2312" w:hAnsi="仿宋_GB2312" w:eastAsia="仿宋_GB2312" w:cs="仿宋_GB2312"/>
          <w:color w:val="3B3A3B"/>
          <w:sz w:val="24"/>
          <w:szCs w:val="24"/>
          <w:lang w:val="zh-TW" w:bidi="zh-TW"/>
        </w:rPr>
        <w:t>采购</w:t>
      </w:r>
      <w:r>
        <w:rPr>
          <w:rFonts w:hint="eastAsia" w:ascii="仿宋_GB2312" w:hAnsi="仿宋_GB2312" w:eastAsia="仿宋_GB2312" w:cs="仿宋_GB2312"/>
          <w:color w:val="3B3A3B"/>
          <w:sz w:val="24"/>
          <w:szCs w:val="24"/>
          <w:lang w:val="zh-TW" w:eastAsia="zh-TW" w:bidi="zh-TW"/>
        </w:rPr>
        <w:t>文件资格要求的依法缴纳税收证明材料。</w:t>
      </w:r>
    </w:p>
    <w:p w14:paraId="6293CB73">
      <w:pPr>
        <w:keepNext w:val="0"/>
        <w:keepLines w:val="0"/>
        <w:pageBreakBefore w:val="0"/>
        <w:widowControl w:val="0"/>
        <w:numPr>
          <w:ilvl w:val="0"/>
          <w:numId w:val="0"/>
        </w:numPr>
        <w:tabs>
          <w:tab w:val="left" w:pos="1035"/>
        </w:tabs>
        <w:kinsoku/>
        <w:wordWrap/>
        <w:overflowPunct/>
        <w:topLinePunct w:val="0"/>
        <w:autoSpaceDE/>
        <w:autoSpaceDN/>
        <w:bidi w:val="0"/>
        <w:adjustRightInd/>
        <w:snapToGrid/>
        <w:spacing w:line="560" w:lineRule="exact"/>
        <w:ind w:left="660" w:leftChars="0"/>
        <w:textAlignment w:val="auto"/>
        <w:rPr>
          <w:rFonts w:hint="eastAsia" w:ascii="仿宋_GB2312" w:hAnsi="仿宋_GB2312" w:eastAsia="仿宋_GB2312" w:cs="仿宋_GB2312"/>
          <w:color w:val="3B3A3B"/>
          <w:sz w:val="24"/>
          <w:szCs w:val="24"/>
          <w:lang w:val="zh-TW" w:eastAsia="zh-TW" w:bidi="zh-TW"/>
        </w:rPr>
      </w:pPr>
      <w:bookmarkStart w:id="11" w:name="bookmark23"/>
      <w:bookmarkEnd w:id="11"/>
      <w:r>
        <w:rPr>
          <w:rFonts w:hint="eastAsia" w:ascii="仿宋_GB2312" w:hAnsi="仿宋_GB2312" w:eastAsia="仿宋_GB2312" w:cs="仿宋_GB2312"/>
          <w:color w:val="3B3A3B"/>
          <w:sz w:val="24"/>
          <w:szCs w:val="24"/>
          <w:lang w:val="en-US" w:eastAsia="zh-CN" w:bidi="zh-TW"/>
        </w:rPr>
        <w:t>3.</w:t>
      </w:r>
      <w:r>
        <w:rPr>
          <w:rFonts w:hint="eastAsia" w:ascii="仿宋_GB2312" w:hAnsi="仿宋_GB2312" w:eastAsia="仿宋_GB2312" w:cs="仿宋_GB2312"/>
          <w:color w:val="3B3A3B"/>
          <w:sz w:val="24"/>
          <w:szCs w:val="24"/>
          <w:lang w:val="zh-TW" w:eastAsia="zh-TW" w:bidi="zh-TW"/>
        </w:rPr>
        <w:t>我</w:t>
      </w:r>
      <w:r>
        <w:rPr>
          <w:rFonts w:hint="eastAsia" w:ascii="仿宋_GB2312" w:hAnsi="仿宋_GB2312" w:eastAsia="仿宋_GB2312" w:cs="仿宋_GB2312"/>
          <w:color w:val="3B3A3B"/>
          <w:sz w:val="24"/>
          <w:szCs w:val="24"/>
          <w:lang w:val="en-US" w:eastAsia="zh-CN" w:bidi="zh-TW"/>
        </w:rPr>
        <w:t>方</w:t>
      </w:r>
      <w:r>
        <w:rPr>
          <w:rFonts w:hint="eastAsia" w:ascii="仿宋_GB2312" w:hAnsi="仿宋_GB2312" w:eastAsia="仿宋_GB2312" w:cs="仿宋_GB2312"/>
          <w:color w:val="3B3A3B"/>
          <w:sz w:val="24"/>
          <w:szCs w:val="24"/>
          <w:lang w:val="zh-TW" w:eastAsia="zh-TW" w:bidi="zh-TW"/>
        </w:rPr>
        <w:t>具有符合</w:t>
      </w:r>
      <w:r>
        <w:rPr>
          <w:rFonts w:hint="eastAsia" w:ascii="仿宋_GB2312" w:hAnsi="仿宋_GB2312" w:eastAsia="仿宋_GB2312" w:cs="仿宋_GB2312"/>
          <w:color w:val="3B3A3B"/>
          <w:sz w:val="24"/>
          <w:szCs w:val="24"/>
          <w:lang w:val="zh-TW" w:bidi="zh-TW"/>
        </w:rPr>
        <w:t>采购</w:t>
      </w:r>
      <w:r>
        <w:rPr>
          <w:rFonts w:hint="eastAsia" w:ascii="仿宋_GB2312" w:hAnsi="仿宋_GB2312" w:eastAsia="仿宋_GB2312" w:cs="仿宋_GB2312"/>
          <w:color w:val="3B3A3B"/>
          <w:sz w:val="24"/>
          <w:szCs w:val="24"/>
          <w:lang w:val="zh-TW" w:eastAsia="zh-TW" w:bidi="zh-TW"/>
        </w:rPr>
        <w:t>文件资格要求的依法缴纳社会保障资金证明材料。</w:t>
      </w:r>
    </w:p>
    <w:p w14:paraId="4F9D6199">
      <w:pPr>
        <w:keepNext w:val="0"/>
        <w:keepLines w:val="0"/>
        <w:pageBreakBefore w:val="0"/>
        <w:widowControl w:val="0"/>
        <w:kinsoku/>
        <w:wordWrap/>
        <w:overflowPunct/>
        <w:topLinePunct w:val="0"/>
        <w:autoSpaceDE/>
        <w:autoSpaceDN/>
        <w:bidi w:val="0"/>
        <w:adjustRightInd/>
        <w:snapToGrid/>
        <w:spacing w:after="156" w:line="560" w:lineRule="exact"/>
        <w:ind w:firstLine="660"/>
        <w:textAlignment w:val="auto"/>
        <w:rPr>
          <w:rFonts w:hint="eastAsia" w:ascii="仿宋_GB2312" w:hAnsi="仿宋_GB2312" w:eastAsia="仿宋_GB2312" w:cs="仿宋_GB2312"/>
          <w:color w:val="3B3A3B"/>
          <w:sz w:val="24"/>
          <w:szCs w:val="24"/>
          <w:lang w:val="zh-TW" w:eastAsia="zh-TW" w:bidi="zh-TW"/>
        </w:rPr>
      </w:pPr>
      <w:r>
        <w:rPr>
          <w:rFonts w:hint="eastAsia" w:ascii="仿宋_GB2312" w:hAnsi="仿宋_GB2312" w:eastAsia="仿宋_GB2312" w:cs="仿宋_GB2312"/>
          <w:color w:val="3B3A3B"/>
          <w:sz w:val="24"/>
          <w:szCs w:val="24"/>
          <w:lang w:val="zh-TW" w:eastAsia="zh-TW" w:bidi="zh-TW"/>
        </w:rPr>
        <w:t>若我</w:t>
      </w:r>
      <w:r>
        <w:rPr>
          <w:rFonts w:hint="eastAsia" w:ascii="仿宋_GB2312" w:hAnsi="仿宋_GB2312" w:eastAsia="仿宋_GB2312" w:cs="仿宋_GB2312"/>
          <w:color w:val="3B3A3B"/>
          <w:sz w:val="24"/>
          <w:szCs w:val="24"/>
          <w:lang w:val="en-US" w:eastAsia="zh-CN" w:bidi="zh-TW"/>
        </w:rPr>
        <w:t>方</w:t>
      </w:r>
      <w:r>
        <w:rPr>
          <w:rFonts w:hint="eastAsia" w:ascii="仿宋_GB2312" w:hAnsi="仿宋_GB2312" w:eastAsia="仿宋_GB2312" w:cs="仿宋_GB2312"/>
          <w:color w:val="3B3A3B"/>
          <w:sz w:val="24"/>
          <w:szCs w:val="24"/>
          <w:lang w:val="zh-TW" w:eastAsia="zh-TW" w:bidi="zh-TW"/>
        </w:rPr>
        <w:t>承诺不实</w:t>
      </w:r>
      <w:r>
        <w:rPr>
          <w:rFonts w:hint="eastAsia" w:ascii="仿宋_GB2312" w:hAnsi="仿宋_GB2312" w:eastAsia="仿宋_GB2312" w:cs="仿宋_GB2312"/>
          <w:color w:val="3B3A3B"/>
          <w:sz w:val="24"/>
          <w:szCs w:val="24"/>
          <w:lang w:val="zh-TW" w:bidi="zh-TW"/>
        </w:rPr>
        <w:t>，</w:t>
      </w:r>
      <w:r>
        <w:rPr>
          <w:rFonts w:hint="eastAsia" w:ascii="仿宋_GB2312" w:hAnsi="仿宋_GB2312" w:eastAsia="仿宋_GB2312" w:cs="仿宋_GB2312"/>
          <w:color w:val="3B3A3B"/>
          <w:sz w:val="24"/>
          <w:szCs w:val="24"/>
          <w:lang w:val="zh-TW" w:eastAsia="zh-TW" w:bidi="zh-TW"/>
        </w:rPr>
        <w:t>自愿承担提供虚假材料谋取中标、成交的法律责任。</w:t>
      </w:r>
    </w:p>
    <w:p w14:paraId="0BA4EF35">
      <w:pPr>
        <w:pStyle w:val="10"/>
        <w:rPr>
          <w:rFonts w:hint="eastAsia" w:ascii="仿宋_GB2312" w:hAnsi="仿宋_GB2312" w:eastAsia="仿宋_GB2312" w:cs="仿宋_GB2312"/>
          <w:color w:val="3B3A3B"/>
          <w:sz w:val="32"/>
          <w:szCs w:val="32"/>
          <w:lang w:val="zh-TW" w:eastAsia="zh-TW" w:bidi="zh-TW"/>
        </w:rPr>
      </w:pPr>
    </w:p>
    <w:p w14:paraId="29845C04">
      <w:pPr>
        <w:pStyle w:val="10"/>
        <w:rPr>
          <w:rFonts w:hint="eastAsia" w:ascii="仿宋_GB2312" w:hAnsi="仿宋_GB2312" w:eastAsia="仿宋_GB2312" w:cs="仿宋_GB2312"/>
          <w:color w:val="3B3A3B"/>
          <w:sz w:val="32"/>
          <w:szCs w:val="32"/>
          <w:lang w:val="zh-TW" w:eastAsia="zh-TW" w:bidi="zh-TW"/>
        </w:rPr>
      </w:pPr>
    </w:p>
    <w:p w14:paraId="328247BB">
      <w:pPr>
        <w:keepNext w:val="0"/>
        <w:keepLines w:val="0"/>
        <w:pageBreakBefore w:val="0"/>
        <w:widowControl w:val="0"/>
        <w:tabs>
          <w:tab w:val="left" w:pos="7154"/>
        </w:tabs>
        <w:kinsoku/>
        <w:wordWrap/>
        <w:overflowPunct/>
        <w:topLinePunct w:val="0"/>
        <w:autoSpaceDE/>
        <w:autoSpaceDN/>
        <w:bidi w:val="0"/>
        <w:adjustRightInd/>
        <w:snapToGrid/>
        <w:spacing w:line="560" w:lineRule="exact"/>
        <w:ind w:firstLine="696" w:firstLineChars="290"/>
        <w:textAlignment w:val="auto"/>
        <w:rPr>
          <w:rFonts w:hint="eastAsia" w:ascii="仿宋_GB2312" w:hAnsi="仿宋_GB2312" w:eastAsia="仿宋_GB2312" w:cs="仿宋_GB2312"/>
          <w:color w:val="3B3A3B"/>
          <w:sz w:val="24"/>
          <w:szCs w:val="24"/>
          <w:u w:val="single"/>
          <w:lang w:bidi="zh-TW"/>
        </w:rPr>
      </w:pPr>
      <w:r>
        <w:rPr>
          <w:rFonts w:hint="eastAsia" w:ascii="仿宋_GB2312" w:hAnsi="仿宋_GB2312" w:eastAsia="仿宋_GB2312" w:cs="仿宋_GB2312"/>
          <w:color w:val="3B3A3B"/>
          <w:sz w:val="24"/>
          <w:szCs w:val="24"/>
          <w:lang w:val="zh-TW" w:eastAsia="zh-TW" w:bidi="zh-TW"/>
        </w:rPr>
        <w:t>承诺供应商（全称并加盖公章）：</w:t>
      </w:r>
      <w:r>
        <w:rPr>
          <w:rFonts w:hint="eastAsia" w:ascii="仿宋_GB2312" w:hAnsi="仿宋_GB2312" w:eastAsia="仿宋_GB2312" w:cs="仿宋_GB2312"/>
          <w:color w:val="3B3A3B"/>
          <w:sz w:val="24"/>
          <w:szCs w:val="24"/>
          <w:u w:val="single"/>
          <w:lang w:bidi="zh-TW"/>
        </w:rPr>
        <w:t xml:space="preserve">            </w:t>
      </w:r>
    </w:p>
    <w:p w14:paraId="174BD6CC">
      <w:pPr>
        <w:keepNext w:val="0"/>
        <w:keepLines w:val="0"/>
        <w:pageBreakBefore w:val="0"/>
        <w:widowControl w:val="0"/>
        <w:tabs>
          <w:tab w:val="left" w:pos="7145"/>
        </w:tabs>
        <w:kinsoku/>
        <w:wordWrap/>
        <w:overflowPunct/>
        <w:topLinePunct w:val="0"/>
        <w:autoSpaceDE/>
        <w:autoSpaceDN/>
        <w:bidi w:val="0"/>
        <w:adjustRightInd/>
        <w:snapToGrid/>
        <w:spacing w:line="560" w:lineRule="exact"/>
        <w:ind w:firstLine="696" w:firstLineChars="290"/>
        <w:textAlignment w:val="auto"/>
        <w:rPr>
          <w:rFonts w:hint="eastAsia" w:ascii="仿宋_GB2312" w:hAnsi="仿宋_GB2312" w:eastAsia="仿宋_GB2312" w:cs="仿宋_GB2312"/>
          <w:color w:val="3B3A3B"/>
          <w:sz w:val="24"/>
          <w:szCs w:val="24"/>
          <w:lang w:val="zh-TW" w:eastAsia="zh-TW" w:bidi="zh-TW"/>
        </w:rPr>
      </w:pPr>
      <w:r>
        <w:rPr>
          <w:rFonts w:hint="eastAsia" w:ascii="仿宋_GB2312" w:hAnsi="仿宋_GB2312" w:eastAsia="仿宋_GB2312" w:cs="仿宋_GB2312"/>
          <w:color w:val="3B3A3B"/>
          <w:sz w:val="24"/>
          <w:szCs w:val="24"/>
          <w:lang w:val="zh-TW" w:eastAsia="zh-TW" w:bidi="zh-TW"/>
        </w:rPr>
        <w:t>单位负责人或授权代表（签字）：</w:t>
      </w:r>
      <w:r>
        <w:rPr>
          <w:rFonts w:hint="eastAsia" w:ascii="仿宋_GB2312" w:hAnsi="仿宋_GB2312" w:eastAsia="仿宋_GB2312" w:cs="仿宋_GB2312"/>
          <w:color w:val="3B3A3B"/>
          <w:sz w:val="24"/>
          <w:szCs w:val="24"/>
          <w:u w:val="single"/>
          <w:lang w:val="zh-TW" w:eastAsia="zh-TW" w:bidi="zh-TW"/>
        </w:rPr>
        <w:t xml:space="preserve"> </w:t>
      </w:r>
      <w:r>
        <w:rPr>
          <w:rFonts w:hint="eastAsia" w:ascii="仿宋_GB2312" w:hAnsi="仿宋_GB2312" w:eastAsia="仿宋_GB2312" w:cs="仿宋_GB2312"/>
          <w:color w:val="3B3A3B"/>
          <w:sz w:val="24"/>
          <w:szCs w:val="24"/>
          <w:u w:val="single"/>
          <w:lang w:val="zh-TW" w:eastAsia="zh-TW" w:bidi="zh-TW"/>
        </w:rPr>
        <w:tab/>
      </w:r>
    </w:p>
    <w:p w14:paraId="65839172">
      <w:pPr>
        <w:keepNext w:val="0"/>
        <w:keepLines w:val="0"/>
        <w:pageBreakBefore w:val="0"/>
        <w:widowControl w:val="0"/>
        <w:tabs>
          <w:tab w:val="left" w:pos="3405"/>
        </w:tabs>
        <w:kinsoku/>
        <w:wordWrap/>
        <w:overflowPunct/>
        <w:topLinePunct w:val="0"/>
        <w:autoSpaceDE/>
        <w:autoSpaceDN/>
        <w:bidi w:val="0"/>
        <w:adjustRightInd/>
        <w:snapToGrid/>
        <w:spacing w:line="560" w:lineRule="exact"/>
        <w:ind w:firstLine="696" w:firstLineChars="290"/>
        <w:jc w:val="left"/>
        <w:textAlignment w:val="auto"/>
        <w:rPr>
          <w:rFonts w:hint="eastAsia" w:ascii="仿宋_GB2312" w:hAnsi="仿宋_GB2312" w:eastAsia="仿宋_GB2312" w:cs="仿宋_GB2312"/>
          <w:color w:val="3B3A3B"/>
          <w:sz w:val="24"/>
          <w:szCs w:val="24"/>
          <w:lang w:val="zh-TW" w:eastAsia="zh-TW" w:bidi="zh-TW"/>
        </w:rPr>
      </w:pPr>
      <w:r>
        <w:rPr>
          <w:rFonts w:hint="eastAsia" w:ascii="仿宋_GB2312" w:hAnsi="仿宋_GB2312" w:eastAsia="仿宋_GB2312" w:cs="仿宋_GB2312"/>
          <w:color w:val="3B3A3B"/>
          <w:sz w:val="24"/>
          <w:szCs w:val="24"/>
          <w:lang w:val="zh-TW" w:eastAsia="zh-TW" w:bidi="zh-TW"/>
        </w:rPr>
        <w:t>日期：</w:t>
      </w:r>
      <w:r>
        <w:rPr>
          <w:rFonts w:hint="eastAsia" w:ascii="仿宋_GB2312" w:hAnsi="仿宋_GB2312" w:eastAsia="仿宋_GB2312" w:cs="仿宋_GB2312"/>
          <w:color w:val="3B3A3B"/>
          <w:sz w:val="24"/>
          <w:szCs w:val="24"/>
          <w:u w:val="single"/>
          <w:lang w:bidi="zh-TW"/>
        </w:rPr>
        <w:t xml:space="preserve">    </w:t>
      </w:r>
      <w:r>
        <w:rPr>
          <w:rFonts w:hint="eastAsia" w:ascii="仿宋_GB2312" w:hAnsi="仿宋_GB2312" w:eastAsia="仿宋_GB2312" w:cs="仿宋_GB2312"/>
          <w:color w:val="3B3A3B"/>
          <w:sz w:val="24"/>
          <w:szCs w:val="24"/>
          <w:u w:val="single"/>
          <w:lang w:val="zh-TW" w:eastAsia="zh-TW" w:bidi="zh-TW"/>
        </w:rPr>
        <w:tab/>
      </w:r>
    </w:p>
    <w:p w14:paraId="6BE8B9BE">
      <w:pPr>
        <w:tabs>
          <w:tab w:val="left" w:leader="dot" w:pos="6161"/>
        </w:tabs>
        <w:spacing w:line="606" w:lineRule="exact"/>
        <w:ind w:hanging="1740"/>
        <w:jc w:val="left"/>
        <w:rPr>
          <w:rFonts w:hint="eastAsia" w:ascii="仿宋_GB2312" w:hAnsi="仿宋_GB2312" w:eastAsia="仿宋_GB2312" w:cs="仿宋_GB2312"/>
          <w:color w:val="3B3A3B"/>
          <w:sz w:val="32"/>
          <w:szCs w:val="32"/>
          <w:lang w:val="zh-TW" w:eastAsia="zh-TW" w:bidi="zh-TW"/>
        </w:rPr>
      </w:pPr>
      <w:r>
        <w:rPr>
          <w:rFonts w:hint="eastAsia" w:ascii="仿宋_GB2312" w:hAnsi="仿宋_GB2312" w:eastAsia="仿宋_GB2312" w:cs="仿宋_GB2312"/>
          <w:color w:val="000000"/>
          <w:sz w:val="32"/>
          <w:szCs w:val="32"/>
          <w:lang w:bidi="en-US"/>
        </w:rPr>
        <w:tab/>
      </w:r>
    </w:p>
    <w:p w14:paraId="78982203">
      <w:pP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说明：1.供应商可自行选择是否提供本承诺函，若不提供本承诺函的，应按采购文件要求提供相应的证明材料。</w:t>
      </w:r>
    </w:p>
    <w:p w14:paraId="65D14066">
      <w:pPr>
        <w:ind w:firstLine="720" w:firstLineChars="3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2.供应商可删减承诺事项，如删去承诺第1项的，则应按采购文件要求提供财务状况报告。</w:t>
      </w:r>
    </w:p>
    <w:p w14:paraId="70616B2D">
      <w:pPr>
        <w:rPr>
          <w:rFonts w:hint="eastAsia" w:ascii="仿宋_GB2312" w:hAnsi="仿宋_GB2312" w:eastAsia="仿宋_GB2312" w:cs="仿宋_GB2312"/>
          <w:sz w:val="32"/>
          <w:szCs w:val="32"/>
        </w:rPr>
      </w:pPr>
    </w:p>
    <w:p w14:paraId="1CB90DCB">
      <w:pPr>
        <w:pStyle w:val="10"/>
        <w:rPr>
          <w:rFonts w:hint="eastAsia"/>
        </w:rPr>
      </w:pPr>
    </w:p>
    <w:p w14:paraId="3BCC9182">
      <w:pPr>
        <w:pStyle w:val="10"/>
        <w:rPr>
          <w:rFonts w:hint="eastAsia"/>
        </w:rPr>
      </w:pPr>
    </w:p>
    <w:p w14:paraId="09B7667D">
      <w:pPr>
        <w:pStyle w:val="10"/>
        <w:rPr>
          <w:rFonts w:hint="eastAsia"/>
        </w:rPr>
      </w:pPr>
    </w:p>
    <w:p w14:paraId="6692548F">
      <w:pPr>
        <w:pStyle w:val="10"/>
        <w:rPr>
          <w:rFonts w:hint="eastAsia"/>
        </w:rPr>
      </w:pPr>
    </w:p>
    <w:p w14:paraId="44789947">
      <w:pPr>
        <w:pStyle w:val="10"/>
        <w:rPr>
          <w:rFonts w:hint="eastAsia"/>
        </w:rPr>
      </w:pPr>
    </w:p>
    <w:p w14:paraId="1B4DD8F4">
      <w:pPr>
        <w:pStyle w:val="10"/>
        <w:rPr>
          <w:rFonts w:hint="eastAsia"/>
        </w:rPr>
      </w:pPr>
    </w:p>
    <w:p w14:paraId="37154111">
      <w:pPr>
        <w:pStyle w:val="10"/>
        <w:rPr>
          <w:rFonts w:hint="eastAsia"/>
        </w:rPr>
      </w:pPr>
    </w:p>
    <w:p w14:paraId="3C1F936E">
      <w:pPr>
        <w:pStyle w:val="10"/>
        <w:rPr>
          <w:rFonts w:hint="eastAsia"/>
        </w:rPr>
      </w:pPr>
    </w:p>
    <w:p w14:paraId="6A3EBEB4">
      <w:pPr>
        <w:rPr>
          <w:rFonts w:hint="eastAsia" w:ascii="仿宋_GB2312" w:hAnsi="宋体" w:eastAsia="仿宋_GB2312" w:cs="Times New Roman"/>
          <w:sz w:val="32"/>
          <w:szCs w:val="32"/>
        </w:rPr>
      </w:pPr>
      <w:r>
        <w:rPr>
          <w:rFonts w:hint="eastAsia" w:ascii="仿宋_GB2312" w:hAnsi="宋体" w:eastAsia="仿宋_GB2312" w:cs="Times New Roman"/>
          <w:sz w:val="32"/>
          <w:szCs w:val="32"/>
        </w:rPr>
        <w:t>附件2</w:t>
      </w:r>
    </w:p>
    <w:p w14:paraId="5F249E52">
      <w:pPr>
        <w:pStyle w:val="10"/>
        <w:rPr>
          <w:rFonts w:hint="eastAsia"/>
        </w:rPr>
      </w:pPr>
    </w:p>
    <w:p w14:paraId="3CBFF035">
      <w:pPr>
        <w:jc w:val="center"/>
        <w:rPr>
          <w:rFonts w:hint="eastAsia" w:ascii="方正小标宋简体" w:hAnsi="宋体" w:eastAsia="方正小标宋简体" w:cs="宋体"/>
          <w:bCs/>
          <w:sz w:val="44"/>
          <w:szCs w:val="44"/>
        </w:rPr>
      </w:pPr>
      <w:r>
        <w:rPr>
          <w:rFonts w:hint="eastAsia" w:ascii="方正小标宋简体" w:hAnsi="宋体" w:eastAsia="方正小标宋简体" w:cs="宋体"/>
          <w:bCs/>
          <w:sz w:val="44"/>
          <w:szCs w:val="44"/>
        </w:rPr>
        <w:t>法定代表人（单位负责人）身份证明</w:t>
      </w:r>
    </w:p>
    <w:p w14:paraId="1011A7C0">
      <w:pPr>
        <w:spacing w:line="440" w:lineRule="exact"/>
        <w:rPr>
          <w:rFonts w:hint="eastAsia" w:ascii="宋体" w:hAnsi="宋体" w:cs="宋体"/>
          <w:sz w:val="24"/>
          <w:szCs w:val="24"/>
        </w:rPr>
      </w:pPr>
    </w:p>
    <w:p w14:paraId="268B5FDB">
      <w:pPr>
        <w:topLinePunct/>
        <w:snapToGrid w:val="0"/>
        <w:spacing w:line="440" w:lineRule="exact"/>
        <w:rPr>
          <w:rFonts w:hint="eastAsia" w:ascii="仿宋_GB2312" w:hAnsi="宋体" w:eastAsia="仿宋_GB2312" w:cs="宋体"/>
          <w:bCs/>
          <w:sz w:val="24"/>
          <w:szCs w:val="24"/>
          <w:u w:val="single"/>
        </w:rPr>
      </w:pPr>
      <w:r>
        <w:rPr>
          <w:rFonts w:hint="eastAsia" w:ascii="仿宋_GB2312" w:hAnsi="宋体" w:eastAsia="仿宋_GB2312" w:cs="宋体"/>
          <w:bCs/>
          <w:sz w:val="24"/>
          <w:szCs w:val="24"/>
        </w:rPr>
        <w:t>供应商名称：</w:t>
      </w:r>
      <w:r>
        <w:rPr>
          <w:rFonts w:hint="eastAsia" w:ascii="仿宋_GB2312" w:hAnsi="宋体" w:eastAsia="仿宋_GB2312" w:cs="宋体"/>
          <w:bCs/>
          <w:sz w:val="24"/>
          <w:szCs w:val="24"/>
          <w:u w:val="single"/>
        </w:rPr>
        <w:t xml:space="preserve">                         </w:t>
      </w:r>
    </w:p>
    <w:p w14:paraId="216BA14C">
      <w:pPr>
        <w:topLinePunct/>
        <w:snapToGrid w:val="0"/>
        <w:spacing w:line="440" w:lineRule="exact"/>
        <w:rPr>
          <w:rFonts w:hint="eastAsia" w:ascii="仿宋_GB2312" w:hAnsi="宋体" w:eastAsia="仿宋_GB2312" w:cs="宋体"/>
          <w:bCs/>
          <w:sz w:val="24"/>
          <w:szCs w:val="24"/>
        </w:rPr>
      </w:pPr>
      <w:r>
        <w:rPr>
          <w:rFonts w:hint="eastAsia" w:ascii="仿宋_GB2312" w:hAnsi="宋体" w:eastAsia="仿宋_GB2312" w:cs="宋体"/>
          <w:bCs/>
          <w:sz w:val="24"/>
          <w:szCs w:val="24"/>
        </w:rPr>
        <w:t>单位性质：</w:t>
      </w:r>
      <w:r>
        <w:rPr>
          <w:rFonts w:hint="eastAsia" w:ascii="仿宋_GB2312" w:hAnsi="宋体" w:eastAsia="仿宋_GB2312" w:cs="宋体"/>
          <w:bCs/>
          <w:sz w:val="24"/>
          <w:szCs w:val="24"/>
          <w:u w:val="single"/>
        </w:rPr>
        <w:t xml:space="preserve">                           </w:t>
      </w:r>
    </w:p>
    <w:p w14:paraId="18BC43C3">
      <w:pPr>
        <w:topLinePunct/>
        <w:snapToGrid w:val="0"/>
        <w:spacing w:line="440" w:lineRule="exact"/>
        <w:rPr>
          <w:rFonts w:hint="eastAsia" w:ascii="仿宋_GB2312" w:hAnsi="宋体" w:eastAsia="仿宋_GB2312" w:cs="宋体"/>
          <w:bCs/>
          <w:sz w:val="24"/>
          <w:szCs w:val="24"/>
        </w:rPr>
      </w:pPr>
      <w:r>
        <w:rPr>
          <w:rFonts w:hint="eastAsia" w:ascii="仿宋_GB2312" w:hAnsi="宋体" w:eastAsia="仿宋_GB2312" w:cs="宋体"/>
          <w:bCs/>
          <w:sz w:val="24"/>
          <w:szCs w:val="24"/>
        </w:rPr>
        <w:t>成立时间：</w:t>
      </w:r>
      <w:r>
        <w:rPr>
          <w:rFonts w:hint="eastAsia" w:ascii="仿宋_GB2312" w:hAnsi="宋体" w:eastAsia="仿宋_GB2312" w:cs="宋体"/>
          <w:bCs/>
          <w:sz w:val="24"/>
          <w:szCs w:val="24"/>
          <w:u w:val="single"/>
        </w:rPr>
        <w:t xml:space="preserve">       </w:t>
      </w:r>
      <w:r>
        <w:rPr>
          <w:rFonts w:hint="eastAsia" w:ascii="仿宋_GB2312" w:hAnsi="宋体" w:eastAsia="仿宋_GB2312" w:cs="宋体"/>
          <w:bCs/>
          <w:sz w:val="24"/>
          <w:szCs w:val="24"/>
        </w:rPr>
        <w:t>年</w:t>
      </w:r>
      <w:r>
        <w:rPr>
          <w:rFonts w:hint="eastAsia" w:ascii="仿宋_GB2312" w:hAnsi="宋体" w:eastAsia="仿宋_GB2312" w:cs="宋体"/>
          <w:bCs/>
          <w:sz w:val="24"/>
          <w:szCs w:val="24"/>
          <w:u w:val="single"/>
        </w:rPr>
        <w:t xml:space="preserve">       </w:t>
      </w:r>
      <w:r>
        <w:rPr>
          <w:rFonts w:hint="eastAsia" w:ascii="仿宋_GB2312" w:hAnsi="宋体" w:eastAsia="仿宋_GB2312" w:cs="宋体"/>
          <w:bCs/>
          <w:sz w:val="24"/>
          <w:szCs w:val="24"/>
        </w:rPr>
        <w:t>月</w:t>
      </w:r>
      <w:r>
        <w:rPr>
          <w:rFonts w:hint="eastAsia" w:ascii="仿宋_GB2312" w:hAnsi="宋体" w:eastAsia="仿宋_GB2312" w:cs="宋体"/>
          <w:bCs/>
          <w:sz w:val="24"/>
          <w:szCs w:val="24"/>
          <w:u w:val="single"/>
        </w:rPr>
        <w:t xml:space="preserve">       </w:t>
      </w:r>
      <w:r>
        <w:rPr>
          <w:rFonts w:hint="eastAsia" w:ascii="仿宋_GB2312" w:hAnsi="宋体" w:eastAsia="仿宋_GB2312" w:cs="宋体"/>
          <w:bCs/>
          <w:sz w:val="24"/>
          <w:szCs w:val="24"/>
        </w:rPr>
        <w:t>日</w:t>
      </w:r>
    </w:p>
    <w:p w14:paraId="1CC81549">
      <w:pPr>
        <w:topLinePunct/>
        <w:snapToGrid w:val="0"/>
        <w:spacing w:line="440" w:lineRule="exact"/>
        <w:rPr>
          <w:rFonts w:hint="eastAsia" w:ascii="仿宋_GB2312" w:hAnsi="宋体" w:eastAsia="仿宋_GB2312" w:cs="宋体"/>
          <w:bCs/>
          <w:sz w:val="24"/>
          <w:szCs w:val="24"/>
        </w:rPr>
      </w:pPr>
      <w:r>
        <w:rPr>
          <w:rFonts w:hint="eastAsia" w:ascii="仿宋_GB2312" w:hAnsi="宋体" w:eastAsia="仿宋_GB2312" w:cs="宋体"/>
          <w:bCs/>
          <w:sz w:val="24"/>
          <w:szCs w:val="24"/>
        </w:rPr>
        <w:t>经营期限：</w:t>
      </w:r>
      <w:r>
        <w:rPr>
          <w:rFonts w:hint="eastAsia" w:ascii="仿宋_GB2312" w:hAnsi="宋体" w:eastAsia="仿宋_GB2312" w:cs="宋体"/>
          <w:bCs/>
          <w:sz w:val="24"/>
          <w:szCs w:val="24"/>
          <w:u w:val="single"/>
        </w:rPr>
        <w:t xml:space="preserve">            </w:t>
      </w:r>
    </w:p>
    <w:p w14:paraId="2137F4F3">
      <w:pPr>
        <w:topLinePunct/>
        <w:snapToGrid w:val="0"/>
        <w:spacing w:line="440" w:lineRule="exact"/>
        <w:rPr>
          <w:rFonts w:hint="eastAsia" w:ascii="仿宋_GB2312" w:hAnsi="宋体" w:eastAsia="仿宋_GB2312" w:cs="宋体"/>
          <w:bCs/>
          <w:sz w:val="24"/>
          <w:szCs w:val="24"/>
          <w:u w:val="single"/>
        </w:rPr>
      </w:pPr>
      <w:r>
        <w:rPr>
          <w:rFonts w:hint="eastAsia" w:ascii="仿宋_GB2312" w:hAnsi="宋体" w:eastAsia="仿宋_GB2312" w:cs="宋体"/>
          <w:bCs/>
          <w:sz w:val="24"/>
          <w:szCs w:val="24"/>
        </w:rPr>
        <w:t>姓名：</w:t>
      </w:r>
      <w:r>
        <w:rPr>
          <w:rFonts w:hint="eastAsia" w:ascii="仿宋_GB2312" w:hAnsi="宋体" w:eastAsia="仿宋_GB2312" w:cs="宋体"/>
          <w:bCs/>
          <w:sz w:val="24"/>
          <w:szCs w:val="24"/>
          <w:u w:val="single"/>
        </w:rPr>
        <w:t xml:space="preserve">         </w:t>
      </w:r>
      <w:r>
        <w:rPr>
          <w:rFonts w:hint="eastAsia" w:ascii="仿宋_GB2312" w:hAnsi="宋体" w:eastAsia="仿宋_GB2312" w:cs="宋体"/>
          <w:bCs/>
          <w:sz w:val="24"/>
          <w:szCs w:val="24"/>
        </w:rPr>
        <w:t>性别：</w:t>
      </w:r>
      <w:r>
        <w:rPr>
          <w:rFonts w:hint="eastAsia" w:ascii="仿宋_GB2312" w:hAnsi="宋体" w:eastAsia="仿宋_GB2312" w:cs="宋体"/>
          <w:bCs/>
          <w:sz w:val="24"/>
          <w:szCs w:val="24"/>
          <w:u w:val="single"/>
        </w:rPr>
        <w:t xml:space="preserve">          </w:t>
      </w:r>
      <w:r>
        <w:rPr>
          <w:rFonts w:hint="eastAsia" w:ascii="仿宋_GB2312" w:hAnsi="宋体" w:eastAsia="仿宋_GB2312" w:cs="宋体"/>
          <w:bCs/>
          <w:sz w:val="24"/>
          <w:szCs w:val="24"/>
        </w:rPr>
        <w:t>年龄：</w:t>
      </w:r>
      <w:r>
        <w:rPr>
          <w:rFonts w:hint="eastAsia" w:ascii="仿宋_GB2312" w:hAnsi="宋体" w:eastAsia="仿宋_GB2312" w:cs="宋体"/>
          <w:bCs/>
          <w:sz w:val="24"/>
          <w:szCs w:val="24"/>
          <w:u w:val="single"/>
        </w:rPr>
        <w:t xml:space="preserve">         </w:t>
      </w:r>
      <w:r>
        <w:rPr>
          <w:rFonts w:hint="eastAsia" w:ascii="仿宋_GB2312" w:hAnsi="宋体" w:eastAsia="仿宋_GB2312" w:cs="宋体"/>
          <w:bCs/>
          <w:sz w:val="24"/>
          <w:szCs w:val="24"/>
        </w:rPr>
        <w:t>职务：</w:t>
      </w:r>
      <w:r>
        <w:rPr>
          <w:rFonts w:hint="eastAsia" w:ascii="仿宋_GB2312" w:hAnsi="宋体" w:eastAsia="仿宋_GB2312" w:cs="宋体"/>
          <w:bCs/>
          <w:sz w:val="24"/>
          <w:szCs w:val="24"/>
          <w:u w:val="single"/>
        </w:rPr>
        <w:t xml:space="preserve">         </w:t>
      </w:r>
    </w:p>
    <w:p w14:paraId="52FBA99C">
      <w:pPr>
        <w:topLinePunct/>
        <w:snapToGrid w:val="0"/>
        <w:spacing w:line="440" w:lineRule="exact"/>
        <w:rPr>
          <w:rFonts w:hint="eastAsia" w:ascii="仿宋_GB2312" w:hAnsi="宋体" w:eastAsia="仿宋_GB2312" w:cs="宋体"/>
          <w:bCs/>
          <w:sz w:val="24"/>
          <w:szCs w:val="24"/>
        </w:rPr>
      </w:pPr>
      <w:r>
        <w:rPr>
          <w:rFonts w:hint="eastAsia" w:ascii="仿宋_GB2312" w:hAnsi="宋体" w:eastAsia="仿宋_GB2312" w:cs="宋体"/>
          <w:bCs/>
          <w:sz w:val="24"/>
          <w:szCs w:val="24"/>
        </w:rPr>
        <w:t>系</w:t>
      </w:r>
      <w:r>
        <w:rPr>
          <w:rFonts w:hint="eastAsia" w:ascii="仿宋_GB2312" w:hAnsi="宋体" w:eastAsia="仿宋_GB2312" w:cs="宋体"/>
          <w:sz w:val="24"/>
          <w:szCs w:val="24"/>
          <w:u w:val="single"/>
        </w:rPr>
        <w:t>XX公司[供应商单位名称]</w:t>
      </w:r>
      <w:r>
        <w:rPr>
          <w:rFonts w:hint="eastAsia" w:ascii="仿宋_GB2312" w:hAnsi="宋体" w:eastAsia="仿宋_GB2312" w:cs="宋体"/>
          <w:bCs/>
          <w:sz w:val="24"/>
          <w:szCs w:val="24"/>
        </w:rPr>
        <w:t>的法定代表人（单位负责人）。</w:t>
      </w:r>
    </w:p>
    <w:p w14:paraId="00F8769E">
      <w:pPr>
        <w:topLinePunct/>
        <w:snapToGrid w:val="0"/>
        <w:spacing w:line="440" w:lineRule="exact"/>
        <w:ind w:firstLine="480" w:firstLineChars="200"/>
        <w:rPr>
          <w:rFonts w:hint="eastAsia" w:ascii="仿宋_GB2312" w:hAnsi="宋体" w:eastAsia="仿宋_GB2312" w:cs="宋体"/>
          <w:bCs/>
          <w:sz w:val="24"/>
          <w:szCs w:val="24"/>
        </w:rPr>
      </w:pPr>
      <w:r>
        <w:rPr>
          <w:rFonts w:hint="eastAsia" w:ascii="仿宋_GB2312" w:hAnsi="宋体" w:eastAsia="仿宋_GB2312" w:cs="宋体"/>
          <w:bCs/>
          <w:sz w:val="24"/>
          <w:szCs w:val="24"/>
        </w:rPr>
        <w:t>特此证明。</w:t>
      </w:r>
    </w:p>
    <w:p w14:paraId="23173B21">
      <w:pPr>
        <w:topLinePunct/>
        <w:snapToGrid w:val="0"/>
        <w:spacing w:line="440" w:lineRule="exact"/>
        <w:ind w:firstLine="480" w:firstLineChars="200"/>
        <w:rPr>
          <w:rFonts w:hint="eastAsia" w:ascii="仿宋_GB2312" w:hAnsi="宋体" w:eastAsia="仿宋_GB2312" w:cs="宋体"/>
          <w:bCs/>
          <w:sz w:val="24"/>
          <w:szCs w:val="24"/>
        </w:rPr>
      </w:pPr>
    </w:p>
    <w:p w14:paraId="1FC94CD3">
      <w:pPr>
        <w:topLinePunct/>
        <w:snapToGrid w:val="0"/>
        <w:spacing w:line="440" w:lineRule="exact"/>
        <w:rPr>
          <w:rFonts w:hint="eastAsia" w:ascii="仿宋_GB2312" w:hAnsi="宋体" w:eastAsia="仿宋_GB2312" w:cs="宋体"/>
          <w:sz w:val="24"/>
          <w:szCs w:val="24"/>
        </w:rPr>
      </w:pPr>
      <w:r>
        <w:rPr>
          <w:rFonts w:hint="eastAsia" w:ascii="仿宋_GB2312" w:hAnsi="宋体" w:eastAsia="仿宋_GB2312" w:cs="宋体"/>
          <w:sz w:val="24"/>
          <w:szCs w:val="24"/>
        </w:rPr>
        <w:t>附：法定代表人</w:t>
      </w:r>
      <w:r>
        <w:rPr>
          <w:rFonts w:hint="eastAsia" w:ascii="仿宋_GB2312" w:hAnsi="宋体" w:eastAsia="仿宋_GB2312" w:cs="宋体"/>
          <w:bCs/>
          <w:sz w:val="24"/>
          <w:szCs w:val="24"/>
        </w:rPr>
        <w:t>（单位负责人）</w:t>
      </w:r>
      <w:r>
        <w:rPr>
          <w:rFonts w:hint="eastAsia" w:ascii="仿宋_GB2312" w:hAnsi="宋体" w:eastAsia="仿宋_GB2312" w:cs="宋体"/>
          <w:sz w:val="24"/>
          <w:szCs w:val="24"/>
        </w:rPr>
        <w:t>身份证复印件</w:t>
      </w:r>
      <w:r>
        <w:rPr>
          <w:rFonts w:hint="eastAsia" w:ascii="仿宋_GB2312" w:hAnsi="宋体" w:eastAsia="仿宋_GB2312" w:cs="宋体"/>
          <w:bCs/>
          <w:sz w:val="24"/>
          <w:szCs w:val="24"/>
        </w:rPr>
        <w:t>(需同时提供正面及背面)</w:t>
      </w:r>
    </w:p>
    <w:p w14:paraId="27FE21D5">
      <w:pPr>
        <w:spacing w:line="500" w:lineRule="exact"/>
        <w:rPr>
          <w:rFonts w:hint="eastAsia" w:ascii="仿宋_GB2312" w:hAnsi="宋体" w:eastAsia="仿宋_GB2312" w:cs="宋体"/>
          <w:sz w:val="24"/>
          <w:szCs w:val="24"/>
        </w:rPr>
      </w:pPr>
      <w:r>
        <w:rPr>
          <w:rFonts w:hint="eastAsia" w:ascii="仿宋_GB2312" w:eastAsia="仿宋_GB2312"/>
          <w:sz w:val="24"/>
          <w:szCs w:val="24"/>
        </w:rPr>
        <mc:AlternateContent>
          <mc:Choice Requires="wps">
            <w:drawing>
              <wp:anchor distT="0" distB="0" distL="114300" distR="114300" simplePos="0" relativeHeight="251660288" behindDoc="0" locked="0" layoutInCell="1" allowOverlap="1">
                <wp:simplePos x="0" y="0"/>
                <wp:positionH relativeFrom="column">
                  <wp:posOffset>-528320</wp:posOffset>
                </wp:positionH>
                <wp:positionV relativeFrom="paragraph">
                  <wp:posOffset>238760</wp:posOffset>
                </wp:positionV>
                <wp:extent cx="3297555" cy="2113915"/>
                <wp:effectExtent l="4445" t="4445" r="12700" b="15240"/>
                <wp:wrapNone/>
                <wp:docPr id="2" name="流程图: 可选过程 3"/>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B8B4D7A">
                            <w:pPr>
                              <w:jc w:val="center"/>
                              <w:rPr>
                                <w:rFonts w:ascii="仿宋_GB2312" w:eastAsia="仿宋_GB2312"/>
                                <w:szCs w:val="21"/>
                              </w:rPr>
                            </w:pPr>
                            <w:r>
                              <w:rPr>
                                <w:rFonts w:hint="eastAsia" w:ascii="仿宋_GB2312" w:eastAsia="仿宋_GB2312"/>
                                <w:szCs w:val="21"/>
                              </w:rPr>
                              <w:t>法定代表人</w:t>
                            </w:r>
                            <w:r>
                              <w:rPr>
                                <w:rFonts w:hint="eastAsia" w:ascii="仿宋_GB2312" w:hAnsi="宋体" w:eastAsia="仿宋_GB2312" w:cs="宋体"/>
                                <w:bCs/>
                                <w:szCs w:val="21"/>
                              </w:rPr>
                              <w:t>（单位负责人）</w:t>
                            </w:r>
                            <w:r>
                              <w:rPr>
                                <w:rFonts w:hint="eastAsia" w:ascii="仿宋_GB2312" w:eastAsia="仿宋_GB2312"/>
                                <w:szCs w:val="21"/>
                              </w:rPr>
                              <w:t>身份证正面复印件贴于此处</w:t>
                            </w:r>
                          </w:p>
                        </w:txbxContent>
                      </wps:txbx>
                      <wps:bodyPr vertOverflow="clip" horzOverflow="clip" upright="1"/>
                    </wps:wsp>
                  </a:graphicData>
                </a:graphic>
              </wp:anchor>
            </w:drawing>
          </mc:Choice>
          <mc:Fallback>
            <w:pict>
              <v:shape id="流程图: 可选过程 3" o:spid="_x0000_s1026" o:spt="176" type="#_x0000_t176" style="position:absolute;left:0pt;margin-left:-41.6pt;margin-top:18.8pt;height:166.45pt;width:259.65pt;z-index:251660288;mso-width-relative:page;mso-height-relative:page;" fillcolor="#FFFFFF" filled="t" stroked="t" coordsize="21600,21600" o:gfxdata="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MTFcFjYAAAACgEAAA8AAAAAAAAAAQAgAAAAIgAAAGRycy9k&#10;b3ducmV2LnhtbFBLAQIUABQAAAAIAIdO4kCyec/GOwIAAHgEAAAOAAAAAAAAAAEAIAAAACcBAABk&#10;cnMvZTJvRG9jLnhtbFBLBQYAAAAABgAGAFkBAADUBQAAAAA=&#10;">
                <v:fill on="t" focussize="0,0"/>
                <v:stroke color="#000000" joinstyle="miter"/>
                <v:imagedata o:title=""/>
                <o:lock v:ext="edit" aspectratio="f"/>
                <v:textbox>
                  <w:txbxContent>
                    <w:p w14:paraId="6B8B4D7A">
                      <w:pPr>
                        <w:jc w:val="center"/>
                        <w:rPr>
                          <w:rFonts w:ascii="仿宋_GB2312" w:eastAsia="仿宋_GB2312"/>
                          <w:szCs w:val="21"/>
                        </w:rPr>
                      </w:pPr>
                      <w:r>
                        <w:rPr>
                          <w:rFonts w:hint="eastAsia" w:ascii="仿宋_GB2312" w:eastAsia="仿宋_GB2312"/>
                          <w:szCs w:val="21"/>
                        </w:rPr>
                        <w:t>法定代表人</w:t>
                      </w:r>
                      <w:r>
                        <w:rPr>
                          <w:rFonts w:hint="eastAsia" w:ascii="仿宋_GB2312" w:hAnsi="宋体" w:eastAsia="仿宋_GB2312" w:cs="宋体"/>
                          <w:bCs/>
                          <w:szCs w:val="21"/>
                        </w:rPr>
                        <w:t>（单位负责人）</w:t>
                      </w:r>
                      <w:r>
                        <w:rPr>
                          <w:rFonts w:hint="eastAsia" w:ascii="仿宋_GB2312" w:eastAsia="仿宋_GB2312"/>
                          <w:szCs w:val="21"/>
                        </w:rPr>
                        <w:t>身份证正面复印件贴于此处</w:t>
                      </w:r>
                    </w:p>
                  </w:txbxContent>
                </v:textbox>
              </v:shape>
            </w:pict>
          </mc:Fallback>
        </mc:AlternateContent>
      </w:r>
      <w:r>
        <w:rPr>
          <w:rFonts w:hint="eastAsia" w:ascii="仿宋_GB2312" w:eastAsia="仿宋_GB2312"/>
          <w:sz w:val="24"/>
          <w:szCs w:val="24"/>
        </w:rPr>
        <mc:AlternateContent>
          <mc:Choice Requires="wps">
            <w:drawing>
              <wp:anchor distT="0" distB="0" distL="114300" distR="114300" simplePos="0" relativeHeight="251661312" behindDoc="0" locked="0" layoutInCell="1" allowOverlap="1">
                <wp:simplePos x="0" y="0"/>
                <wp:positionH relativeFrom="column">
                  <wp:posOffset>2778760</wp:posOffset>
                </wp:positionH>
                <wp:positionV relativeFrom="paragraph">
                  <wp:posOffset>238760</wp:posOffset>
                </wp:positionV>
                <wp:extent cx="3297555" cy="2113915"/>
                <wp:effectExtent l="4445" t="4445" r="12700" b="15240"/>
                <wp:wrapNone/>
                <wp:docPr id="6" name="流程图: 可选过程 6"/>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0B943F44">
                            <w:pPr>
                              <w:jc w:val="center"/>
                              <w:rPr>
                                <w:rFonts w:ascii="仿宋_GB2312" w:eastAsia="仿宋_GB2312"/>
                                <w:szCs w:val="21"/>
                              </w:rPr>
                            </w:pPr>
                            <w:r>
                              <w:rPr>
                                <w:rFonts w:hint="eastAsia" w:ascii="仿宋_GB2312" w:eastAsia="仿宋_GB2312"/>
                                <w:szCs w:val="21"/>
                              </w:rPr>
                              <w:t>法定代表人</w:t>
                            </w:r>
                            <w:r>
                              <w:rPr>
                                <w:rFonts w:hint="eastAsia" w:ascii="仿宋_GB2312" w:hAnsi="宋体" w:eastAsia="仿宋_GB2312" w:cs="宋体"/>
                                <w:bCs/>
                                <w:szCs w:val="21"/>
                              </w:rPr>
                              <w:t>（单位负责人）</w:t>
                            </w:r>
                            <w:r>
                              <w:rPr>
                                <w:rFonts w:hint="eastAsia" w:ascii="仿宋_GB2312" w:eastAsia="仿宋_GB2312"/>
                                <w:szCs w:val="21"/>
                              </w:rPr>
                              <w:t>身份证背面复印件贴于此处</w:t>
                            </w:r>
                          </w:p>
                        </w:txbxContent>
                      </wps:txbx>
                      <wps:bodyPr vertOverflow="clip" horzOverflow="clip" upright="1"/>
                    </wps:wsp>
                  </a:graphicData>
                </a:graphic>
              </wp:anchor>
            </w:drawing>
          </mc:Choice>
          <mc:Fallback>
            <w:pict>
              <v:shape id="_x0000_s1026" o:spid="_x0000_s1026" o:spt="176" type="#_x0000_t176" style="position:absolute;left:0pt;margin-left:218.8pt;margin-top:18.8pt;height:166.45pt;width:259.65pt;z-index:251661312;mso-width-relative:page;mso-height-relative:page;" fillcolor="#FFFFFF" filled="t" stroked="t" coordsize="21600,21600" o:gfxdata="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MWuVHnXAAAACgEAAA8AAAAAAAAAAQAgAAAAIgAAAGRycy9k&#10;b3ducmV2LnhtbFBLAQIUABQAAAAIAIdO4kCoDIofPAIAAHgEAAAOAAAAAAAAAAEAIAAAACYBAABk&#10;cnMvZTJvRG9jLnhtbFBLBQYAAAAABgAGAFkBAADUBQAAAAA=&#10;">
                <v:fill on="t" focussize="0,0"/>
                <v:stroke color="#000000" joinstyle="miter"/>
                <v:imagedata o:title=""/>
                <o:lock v:ext="edit" aspectratio="f"/>
                <v:textbox>
                  <w:txbxContent>
                    <w:p w14:paraId="0B943F44">
                      <w:pPr>
                        <w:jc w:val="center"/>
                        <w:rPr>
                          <w:rFonts w:ascii="仿宋_GB2312" w:eastAsia="仿宋_GB2312"/>
                          <w:szCs w:val="21"/>
                        </w:rPr>
                      </w:pPr>
                      <w:r>
                        <w:rPr>
                          <w:rFonts w:hint="eastAsia" w:ascii="仿宋_GB2312" w:eastAsia="仿宋_GB2312"/>
                          <w:szCs w:val="21"/>
                        </w:rPr>
                        <w:t>法定代表人</w:t>
                      </w:r>
                      <w:r>
                        <w:rPr>
                          <w:rFonts w:hint="eastAsia" w:ascii="仿宋_GB2312" w:hAnsi="宋体" w:eastAsia="仿宋_GB2312" w:cs="宋体"/>
                          <w:bCs/>
                          <w:szCs w:val="21"/>
                        </w:rPr>
                        <w:t>（单位负责人）</w:t>
                      </w:r>
                      <w:r>
                        <w:rPr>
                          <w:rFonts w:hint="eastAsia" w:ascii="仿宋_GB2312" w:eastAsia="仿宋_GB2312"/>
                          <w:szCs w:val="21"/>
                        </w:rPr>
                        <w:t>身份证背面复印件贴于此处</w:t>
                      </w:r>
                    </w:p>
                  </w:txbxContent>
                </v:textbox>
              </v:shape>
            </w:pict>
          </mc:Fallback>
        </mc:AlternateContent>
      </w:r>
    </w:p>
    <w:p w14:paraId="74DE7846">
      <w:pPr>
        <w:spacing w:line="500" w:lineRule="exact"/>
        <w:rPr>
          <w:rFonts w:hint="eastAsia" w:ascii="仿宋_GB2312" w:hAnsi="宋体" w:eastAsia="仿宋_GB2312" w:cs="宋体"/>
          <w:sz w:val="24"/>
          <w:szCs w:val="24"/>
        </w:rPr>
      </w:pPr>
    </w:p>
    <w:p w14:paraId="3A18551C">
      <w:pPr>
        <w:spacing w:line="440" w:lineRule="exact"/>
        <w:rPr>
          <w:rFonts w:hint="eastAsia" w:ascii="仿宋_GB2312" w:hAnsi="宋体" w:eastAsia="仿宋_GB2312" w:cs="宋体"/>
          <w:sz w:val="24"/>
          <w:szCs w:val="24"/>
        </w:rPr>
      </w:pPr>
    </w:p>
    <w:p w14:paraId="150C2A20">
      <w:pPr>
        <w:spacing w:line="440" w:lineRule="exact"/>
        <w:rPr>
          <w:rFonts w:hint="eastAsia" w:ascii="仿宋_GB2312" w:hAnsi="宋体" w:eastAsia="仿宋_GB2312" w:cs="宋体"/>
          <w:sz w:val="24"/>
          <w:szCs w:val="24"/>
        </w:rPr>
      </w:pPr>
      <w:r>
        <w:rPr>
          <w:rFonts w:hint="eastAsia" w:ascii="仿宋_GB2312" w:hAnsi="宋体" w:eastAsia="仿宋_GB2312" w:cs="宋体"/>
          <w:sz w:val="24"/>
          <w:szCs w:val="24"/>
        </w:rPr>
        <w:t xml:space="preserve">                          </w:t>
      </w:r>
    </w:p>
    <w:p w14:paraId="3C42294D">
      <w:pPr>
        <w:spacing w:line="500" w:lineRule="exact"/>
        <w:rPr>
          <w:rFonts w:hint="eastAsia" w:ascii="仿宋_GB2312" w:hAnsi="宋体" w:eastAsia="仿宋_GB2312" w:cs="宋体"/>
          <w:sz w:val="24"/>
          <w:szCs w:val="24"/>
        </w:rPr>
      </w:pPr>
    </w:p>
    <w:p w14:paraId="04B9AB49">
      <w:pPr>
        <w:spacing w:line="440" w:lineRule="exact"/>
        <w:rPr>
          <w:rFonts w:hint="eastAsia" w:ascii="仿宋_GB2312" w:hAnsi="宋体" w:eastAsia="仿宋_GB2312" w:cs="宋体"/>
          <w:sz w:val="24"/>
          <w:szCs w:val="24"/>
        </w:rPr>
      </w:pPr>
    </w:p>
    <w:p w14:paraId="78BB71BD">
      <w:pPr>
        <w:spacing w:line="500" w:lineRule="exact"/>
        <w:rPr>
          <w:rFonts w:hint="eastAsia" w:ascii="仿宋_GB2312" w:hAnsi="宋体" w:eastAsia="仿宋_GB2312" w:cs="宋体"/>
          <w:sz w:val="24"/>
          <w:szCs w:val="24"/>
        </w:rPr>
      </w:pPr>
    </w:p>
    <w:p w14:paraId="74EB87D0">
      <w:pPr>
        <w:spacing w:line="440" w:lineRule="exact"/>
        <w:rPr>
          <w:rFonts w:hint="eastAsia" w:ascii="仿宋_GB2312" w:hAnsi="宋体" w:eastAsia="仿宋_GB2312" w:cs="宋体"/>
          <w:sz w:val="24"/>
          <w:szCs w:val="24"/>
        </w:rPr>
      </w:pPr>
    </w:p>
    <w:p w14:paraId="61AFCAAD">
      <w:pPr>
        <w:spacing w:line="440" w:lineRule="exact"/>
        <w:rPr>
          <w:rFonts w:hint="eastAsia" w:ascii="仿宋_GB2312" w:hAnsi="宋体" w:eastAsia="仿宋_GB2312" w:cs="宋体"/>
          <w:sz w:val="24"/>
          <w:szCs w:val="24"/>
        </w:rPr>
      </w:pPr>
      <w:r>
        <w:rPr>
          <w:rFonts w:hint="eastAsia" w:ascii="仿宋_GB2312" w:hAnsi="宋体" w:eastAsia="仿宋_GB2312" w:cs="宋体"/>
          <w:sz w:val="24"/>
          <w:szCs w:val="24"/>
        </w:rPr>
        <w:t xml:space="preserve">                          </w:t>
      </w:r>
    </w:p>
    <w:p w14:paraId="4F31D7A5">
      <w:pPr>
        <w:spacing w:line="440" w:lineRule="exact"/>
        <w:jc w:val="right"/>
        <w:rPr>
          <w:rFonts w:hint="eastAsia" w:ascii="仿宋_GB2312" w:hAnsi="宋体" w:eastAsia="仿宋_GB2312" w:cs="宋体"/>
          <w:sz w:val="24"/>
          <w:szCs w:val="24"/>
        </w:rPr>
      </w:pPr>
      <w:r>
        <w:rPr>
          <w:rFonts w:hint="eastAsia" w:ascii="仿宋_GB2312" w:hAnsi="宋体" w:eastAsia="仿宋_GB2312" w:cs="宋体"/>
          <w:sz w:val="24"/>
          <w:szCs w:val="24"/>
        </w:rPr>
        <w:t>供应商名称：</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（盖单位公章）</w:t>
      </w:r>
    </w:p>
    <w:p w14:paraId="3A9D6944">
      <w:pPr>
        <w:spacing w:line="440" w:lineRule="exact"/>
        <w:ind w:firstLine="4920" w:firstLineChars="2050"/>
        <w:rPr>
          <w:rFonts w:hint="eastAsia" w:ascii="仿宋_GB2312" w:hAnsi="宋体" w:eastAsia="仿宋_GB2312" w:cs="宋体"/>
          <w:sz w:val="24"/>
          <w:szCs w:val="24"/>
        </w:rPr>
      </w:pPr>
    </w:p>
    <w:p w14:paraId="0B8EB21A">
      <w:pPr>
        <w:spacing w:line="440" w:lineRule="exact"/>
        <w:jc w:val="right"/>
        <w:rPr>
          <w:rFonts w:hint="eastAsia" w:ascii="仿宋_GB2312" w:hAnsi="宋体" w:eastAsia="仿宋_GB2312" w:cs="宋体"/>
          <w:sz w:val="24"/>
          <w:szCs w:val="24"/>
        </w:rPr>
      </w:pPr>
      <w:r>
        <w:rPr>
          <w:rFonts w:hint="eastAsia" w:ascii="仿宋_GB2312" w:hAnsi="宋体" w:eastAsia="仿宋_GB2312" w:cs="宋体"/>
          <w:sz w:val="24"/>
          <w:szCs w:val="24"/>
        </w:rPr>
        <w:t xml:space="preserve">                                         日期：XX年XX月XX日</w:t>
      </w:r>
    </w:p>
    <w:p w14:paraId="0B538824">
      <w:pPr>
        <w:pStyle w:val="16"/>
        <w:ind w:left="5250" w:firstLine="240"/>
        <w:rPr>
          <w:sz w:val="40"/>
          <w:szCs w:val="40"/>
        </w:rPr>
      </w:pPr>
      <w:r>
        <w:rPr>
          <w:rFonts w:hint="eastAsia"/>
          <w:sz w:val="24"/>
        </w:rPr>
        <w:br w:type="page"/>
      </w:r>
    </w:p>
    <w:p w14:paraId="78CAAF3D">
      <w:pPr>
        <w:rPr>
          <w:rFonts w:hint="eastAsia" w:ascii="仿宋_GB2312" w:hAnsi="宋体" w:eastAsia="仿宋_GB2312" w:cs="Times New Roman"/>
          <w:sz w:val="32"/>
          <w:szCs w:val="32"/>
        </w:rPr>
      </w:pPr>
      <w:r>
        <w:rPr>
          <w:rFonts w:hint="eastAsia" w:ascii="仿宋_GB2312" w:hAnsi="宋体" w:eastAsia="仿宋_GB2312" w:cs="Times New Roman"/>
          <w:sz w:val="32"/>
          <w:szCs w:val="32"/>
        </w:rPr>
        <w:t>附件3</w:t>
      </w:r>
    </w:p>
    <w:p w14:paraId="181BDDE4">
      <w:pPr>
        <w:pStyle w:val="10"/>
        <w:rPr>
          <w:rFonts w:hint="eastAsia"/>
        </w:rPr>
      </w:pPr>
    </w:p>
    <w:p w14:paraId="13C0EDB7">
      <w:pPr>
        <w:jc w:val="center"/>
        <w:rPr>
          <w:rFonts w:hint="eastAsia" w:ascii="方正小标宋简体" w:hAnsi="宋体" w:eastAsia="方正小标宋简体" w:cs="Times New Roman"/>
          <w:sz w:val="44"/>
          <w:szCs w:val="44"/>
        </w:rPr>
      </w:pPr>
      <w:r>
        <w:rPr>
          <w:rFonts w:hint="eastAsia" w:ascii="方正小标宋简体" w:hAnsi="宋体" w:eastAsia="方正小标宋简体" w:cs="Times New Roman"/>
          <w:sz w:val="44"/>
          <w:szCs w:val="44"/>
        </w:rPr>
        <w:t>法定代表人（单位负责人）授权委托书</w:t>
      </w:r>
    </w:p>
    <w:p w14:paraId="37345F11">
      <w:pPr>
        <w:jc w:val="center"/>
        <w:rPr>
          <w:rFonts w:hint="eastAsia" w:ascii="宋体" w:hAnsi="宋体" w:cs="宋体"/>
          <w:b/>
          <w:sz w:val="24"/>
        </w:rPr>
      </w:pPr>
    </w:p>
    <w:p w14:paraId="1F0A796B">
      <w:pPr>
        <w:topLinePunct/>
        <w:snapToGrid w:val="0"/>
        <w:spacing w:line="440" w:lineRule="exact"/>
        <w:ind w:firstLine="480" w:firstLineChars="200"/>
        <w:rPr>
          <w:rFonts w:hint="eastAsia" w:ascii="仿宋_GB2312" w:hAnsi="宋体" w:eastAsia="仿宋_GB2312" w:cs="宋体"/>
          <w:bCs/>
          <w:sz w:val="24"/>
          <w:szCs w:val="24"/>
        </w:rPr>
      </w:pPr>
      <w:r>
        <w:rPr>
          <w:rFonts w:hint="eastAsia" w:ascii="仿宋_GB2312" w:hAnsi="宋体" w:eastAsia="仿宋_GB2312" w:cs="宋体"/>
          <w:bCs/>
          <w:sz w:val="24"/>
          <w:szCs w:val="24"/>
        </w:rPr>
        <w:t>本人</w:t>
      </w:r>
      <w:r>
        <w:rPr>
          <w:rFonts w:hint="eastAsia" w:ascii="仿宋_GB2312" w:hAnsi="宋体" w:eastAsia="仿宋_GB2312" w:cs="宋体"/>
          <w:sz w:val="24"/>
          <w:szCs w:val="24"/>
          <w:u w:val="single"/>
        </w:rPr>
        <w:t>XX [供应商法定代表人姓名]</w:t>
      </w:r>
      <w:r>
        <w:rPr>
          <w:rFonts w:hint="eastAsia" w:ascii="仿宋_GB2312" w:hAnsi="宋体" w:eastAsia="仿宋_GB2312" w:cs="宋体"/>
          <w:bCs/>
          <w:sz w:val="24"/>
          <w:szCs w:val="24"/>
        </w:rPr>
        <w:t xml:space="preserve">系 </w:t>
      </w:r>
      <w:r>
        <w:rPr>
          <w:rFonts w:hint="eastAsia" w:ascii="仿宋_GB2312" w:hAnsi="宋体" w:eastAsia="仿宋_GB2312" w:cs="宋体"/>
          <w:sz w:val="24"/>
          <w:szCs w:val="24"/>
          <w:u w:val="single"/>
        </w:rPr>
        <w:t>XX公司[供应商名称]</w:t>
      </w:r>
      <w:r>
        <w:rPr>
          <w:rFonts w:hint="eastAsia" w:ascii="仿宋_GB2312" w:hAnsi="宋体" w:eastAsia="仿宋_GB2312" w:cs="宋体"/>
          <w:bCs/>
          <w:sz w:val="24"/>
          <w:szCs w:val="24"/>
        </w:rPr>
        <w:t>的法定代表人（单位负责人），现委托</w:t>
      </w:r>
      <w:r>
        <w:rPr>
          <w:rFonts w:hint="eastAsia" w:ascii="仿宋_GB2312" w:hAnsi="宋体" w:eastAsia="仿宋_GB2312" w:cs="宋体"/>
          <w:sz w:val="24"/>
          <w:szCs w:val="24"/>
          <w:u w:val="single"/>
        </w:rPr>
        <w:t>XX [委托代理人姓名]</w:t>
      </w:r>
      <w:r>
        <w:rPr>
          <w:rFonts w:hint="eastAsia" w:ascii="仿宋_GB2312" w:hAnsi="宋体" w:eastAsia="仿宋_GB2312" w:cs="宋体"/>
          <w:bCs/>
          <w:sz w:val="24"/>
          <w:szCs w:val="24"/>
        </w:rPr>
        <w:t>为我方代理人。代理人根据授权，以我方名义全权处理</w:t>
      </w:r>
      <w:r>
        <w:rPr>
          <w:rFonts w:hint="eastAsia" w:ascii="仿宋_GB2312" w:hAnsi="宋体" w:eastAsia="仿宋_GB2312" w:cs="宋体"/>
          <w:sz w:val="24"/>
          <w:szCs w:val="24"/>
          <w:u w:val="single"/>
        </w:rPr>
        <w:t>XX项目[</w:t>
      </w:r>
      <w:r>
        <w:rPr>
          <w:rFonts w:hint="eastAsia" w:ascii="仿宋_GB2312" w:hAnsi="宋体" w:eastAsia="仿宋_GB2312" w:cs="宋体"/>
          <w:bCs/>
          <w:sz w:val="24"/>
          <w:szCs w:val="24"/>
          <w:u w:val="single"/>
        </w:rPr>
        <w:t>采购项目名称</w:t>
      </w:r>
      <w:r>
        <w:rPr>
          <w:rFonts w:hint="eastAsia" w:ascii="仿宋_GB2312" w:hAnsi="宋体" w:eastAsia="仿宋_GB2312" w:cs="宋体"/>
          <w:sz w:val="24"/>
          <w:szCs w:val="24"/>
          <w:u w:val="single"/>
        </w:rPr>
        <w:t>]</w:t>
      </w:r>
      <w:r>
        <w:rPr>
          <w:rFonts w:hint="eastAsia" w:ascii="仿宋_GB2312" w:hAnsi="宋体" w:eastAsia="仿宋_GB2312" w:cs="宋体"/>
          <w:bCs/>
          <w:sz w:val="24"/>
          <w:szCs w:val="24"/>
          <w:u w:val="single"/>
        </w:rPr>
        <w:t>签署、澄清、说明、补正、递交、撤回、修改响应文件，签订合同和处理一切有关事宜</w:t>
      </w:r>
      <w:r>
        <w:rPr>
          <w:rFonts w:hint="eastAsia" w:ascii="仿宋_GB2312" w:hAnsi="宋体" w:eastAsia="仿宋_GB2312" w:cs="宋体"/>
          <w:bCs/>
          <w:sz w:val="24"/>
          <w:szCs w:val="24"/>
        </w:rPr>
        <w:t xml:space="preserve">，其法律后果由我方承担。 </w:t>
      </w:r>
    </w:p>
    <w:p w14:paraId="655266D9">
      <w:pPr>
        <w:topLinePunct/>
        <w:snapToGrid w:val="0"/>
        <w:spacing w:line="440" w:lineRule="exact"/>
        <w:ind w:firstLine="480" w:firstLineChars="200"/>
        <w:rPr>
          <w:rFonts w:hint="eastAsia" w:ascii="仿宋_GB2312" w:hAnsi="宋体" w:eastAsia="仿宋_GB2312" w:cs="宋体"/>
          <w:bCs/>
          <w:sz w:val="24"/>
          <w:szCs w:val="24"/>
        </w:rPr>
      </w:pPr>
      <w:r>
        <w:rPr>
          <w:rFonts w:hint="eastAsia" w:ascii="仿宋_GB2312" w:hAnsi="宋体" w:eastAsia="仿宋_GB2312" w:cs="宋体"/>
          <w:bCs/>
          <w:sz w:val="24"/>
          <w:szCs w:val="24"/>
        </w:rPr>
        <w:t>委托代理人无转委托权。</w:t>
      </w:r>
    </w:p>
    <w:p w14:paraId="2CD7FFC7">
      <w:pPr>
        <w:spacing w:line="440" w:lineRule="exact"/>
        <w:ind w:firstLine="480" w:firstLineChars="200"/>
        <w:rPr>
          <w:rFonts w:hint="eastAsia" w:ascii="仿宋_GB2312" w:hAnsi="宋体" w:eastAsia="仿宋_GB2312" w:cs="宋体"/>
          <w:sz w:val="24"/>
          <w:szCs w:val="24"/>
        </w:rPr>
      </w:pPr>
      <w:r>
        <w:rPr>
          <w:rFonts w:hint="eastAsia" w:ascii="仿宋_GB2312" w:hAnsi="宋体" w:eastAsia="仿宋_GB2312" w:cs="宋体"/>
          <w:bCs/>
          <w:sz w:val="24"/>
          <w:szCs w:val="24"/>
        </w:rPr>
        <w:t>附：委托代理人身份证复印件(需同时提供正面及背面)</w:t>
      </w:r>
    </w:p>
    <w:p w14:paraId="1A0FA2A5">
      <w:pPr>
        <w:topLinePunct/>
        <w:snapToGrid w:val="0"/>
        <w:spacing w:line="540" w:lineRule="exact"/>
        <w:ind w:firstLine="480" w:firstLineChars="200"/>
        <w:rPr>
          <w:rFonts w:hint="eastAsia" w:ascii="仿宋_GB2312" w:hAnsi="宋体" w:eastAsia="仿宋_GB2312" w:cs="宋体"/>
          <w:bCs/>
          <w:sz w:val="24"/>
          <w:szCs w:val="24"/>
        </w:rPr>
      </w:pPr>
      <w:r>
        <w:rPr>
          <w:rFonts w:hint="eastAsia" w:ascii="仿宋_GB2312" w:hAnsi="宋体" w:eastAsia="仿宋_GB2312" w:cs="宋体"/>
          <w:bCs/>
          <w:sz w:val="24"/>
          <w:szCs w:val="24"/>
        </w:rPr>
        <w:t xml:space="preserve"> </w:t>
      </w:r>
    </w:p>
    <w:p w14:paraId="667F8685">
      <w:pPr>
        <w:topLinePunct/>
        <w:snapToGrid w:val="0"/>
        <w:spacing w:line="540" w:lineRule="exact"/>
        <w:ind w:right="220"/>
        <w:rPr>
          <w:rFonts w:hint="eastAsia" w:ascii="仿宋_GB2312" w:hAnsi="宋体" w:eastAsia="仿宋_GB2312" w:cs="宋体"/>
          <w:bCs/>
          <w:sz w:val="24"/>
          <w:szCs w:val="24"/>
        </w:rPr>
      </w:pPr>
      <w:r>
        <w:rPr>
          <w:rFonts w:hint="eastAsia" w:ascii="仿宋_GB2312" w:hAnsi="宋体" w:eastAsia="仿宋_GB2312" w:cs="宋体"/>
          <w:bCs/>
          <w:sz w:val="24"/>
          <w:szCs w:val="24"/>
        </w:rPr>
        <w:t>供应商名称：</w:t>
      </w:r>
      <w:r>
        <w:rPr>
          <w:rFonts w:hint="eastAsia" w:ascii="仿宋_GB2312" w:hAnsi="宋体" w:eastAsia="仿宋_GB2312" w:cs="宋体"/>
          <w:bCs/>
          <w:sz w:val="24"/>
          <w:szCs w:val="24"/>
          <w:u w:val="single"/>
        </w:rPr>
        <w:t xml:space="preserve">                               </w:t>
      </w:r>
      <w:r>
        <w:rPr>
          <w:rFonts w:hint="eastAsia" w:ascii="仿宋_GB2312" w:hAnsi="宋体" w:eastAsia="仿宋_GB2312" w:cs="宋体"/>
          <w:bCs/>
          <w:sz w:val="24"/>
          <w:szCs w:val="24"/>
        </w:rPr>
        <w:t>（盖单位公章）</w:t>
      </w:r>
    </w:p>
    <w:p w14:paraId="247B8D91">
      <w:pPr>
        <w:topLinePunct/>
        <w:snapToGrid w:val="0"/>
        <w:spacing w:line="540" w:lineRule="exact"/>
        <w:ind w:right="440"/>
        <w:rPr>
          <w:rFonts w:hint="eastAsia" w:ascii="仿宋_GB2312" w:hAnsi="宋体" w:eastAsia="仿宋_GB2312" w:cs="宋体"/>
          <w:bCs/>
          <w:sz w:val="24"/>
          <w:szCs w:val="24"/>
        </w:rPr>
      </w:pPr>
    </w:p>
    <w:p w14:paraId="1A1D00BD">
      <w:pPr>
        <w:topLinePunct/>
        <w:snapToGrid w:val="0"/>
        <w:spacing w:line="540" w:lineRule="exact"/>
        <w:ind w:right="440"/>
        <w:rPr>
          <w:rFonts w:hint="eastAsia" w:ascii="仿宋_GB2312" w:hAnsi="宋体" w:eastAsia="仿宋_GB2312" w:cs="宋体"/>
          <w:bCs/>
          <w:sz w:val="24"/>
          <w:szCs w:val="24"/>
        </w:rPr>
      </w:pPr>
      <w:r>
        <w:rPr>
          <w:rFonts w:hint="eastAsia" w:ascii="仿宋_GB2312" w:hAnsi="宋体" w:eastAsia="仿宋_GB2312" w:cs="宋体"/>
          <w:bCs/>
          <w:sz w:val="24"/>
          <w:szCs w:val="24"/>
        </w:rPr>
        <w:t>法定代表人（单位负责人）：</w:t>
      </w:r>
      <w:r>
        <w:rPr>
          <w:rFonts w:hint="eastAsia" w:ascii="仿宋_GB2312" w:hAnsi="宋体" w:eastAsia="仿宋_GB2312" w:cs="宋体"/>
          <w:bCs/>
          <w:sz w:val="24"/>
          <w:szCs w:val="24"/>
          <w:u w:val="single"/>
        </w:rPr>
        <w:t xml:space="preserve">                 </w:t>
      </w:r>
      <w:r>
        <w:rPr>
          <w:rFonts w:hint="eastAsia" w:ascii="仿宋_GB2312" w:hAnsi="宋体" w:eastAsia="仿宋_GB2312" w:cs="宋体"/>
          <w:bCs/>
          <w:sz w:val="24"/>
          <w:szCs w:val="24"/>
        </w:rPr>
        <w:t>（签字或盖章）</w:t>
      </w:r>
    </w:p>
    <w:p w14:paraId="0B2E5F41">
      <w:pPr>
        <w:topLinePunct/>
        <w:snapToGrid w:val="0"/>
        <w:spacing w:line="540" w:lineRule="exact"/>
        <w:ind w:right="1100"/>
        <w:rPr>
          <w:rFonts w:hint="eastAsia" w:ascii="仿宋_GB2312" w:hAnsi="宋体" w:eastAsia="仿宋_GB2312" w:cs="宋体"/>
          <w:bCs/>
          <w:sz w:val="24"/>
          <w:szCs w:val="24"/>
        </w:rPr>
      </w:pPr>
      <w:r>
        <w:rPr>
          <w:rFonts w:hint="eastAsia" w:ascii="仿宋_GB2312" w:hAnsi="宋体" w:eastAsia="仿宋_GB2312" w:cs="宋体"/>
          <w:bCs/>
          <w:sz w:val="24"/>
          <w:szCs w:val="24"/>
        </w:rPr>
        <w:t xml:space="preserve"> </w:t>
      </w:r>
    </w:p>
    <w:p w14:paraId="3F104D1D">
      <w:pPr>
        <w:topLinePunct/>
        <w:snapToGrid w:val="0"/>
        <w:spacing w:line="540" w:lineRule="exact"/>
        <w:ind w:right="1100"/>
        <w:rPr>
          <w:rFonts w:hint="eastAsia" w:ascii="仿宋_GB2312" w:hAnsi="宋体" w:eastAsia="仿宋_GB2312" w:cs="宋体"/>
          <w:bCs/>
          <w:sz w:val="24"/>
          <w:szCs w:val="24"/>
        </w:rPr>
      </w:pPr>
      <w:r>
        <w:rPr>
          <w:rFonts w:hint="eastAsia" w:ascii="仿宋_GB2312" w:hAnsi="宋体" w:eastAsia="仿宋_GB2312" w:cs="宋体"/>
          <w:bCs/>
          <w:sz w:val="24"/>
          <w:szCs w:val="24"/>
        </w:rPr>
        <w:t>委托代理人：</w:t>
      </w:r>
      <w:r>
        <w:rPr>
          <w:rFonts w:hint="eastAsia" w:ascii="仿宋_GB2312" w:hAnsi="宋体" w:eastAsia="仿宋_GB2312" w:cs="宋体"/>
          <w:bCs/>
          <w:sz w:val="24"/>
          <w:szCs w:val="24"/>
          <w:u w:val="single"/>
        </w:rPr>
        <w:t xml:space="preserve">                               </w:t>
      </w:r>
      <w:r>
        <w:rPr>
          <w:rFonts w:hint="eastAsia" w:ascii="仿宋_GB2312" w:hAnsi="宋体" w:eastAsia="仿宋_GB2312" w:cs="宋体"/>
          <w:bCs/>
          <w:sz w:val="24"/>
          <w:szCs w:val="24"/>
        </w:rPr>
        <w:t>（签字或盖章）</w:t>
      </w:r>
    </w:p>
    <w:p w14:paraId="0F9B5611">
      <w:pPr>
        <w:pStyle w:val="6"/>
        <w:spacing w:line="540" w:lineRule="exact"/>
        <w:rPr>
          <w:rFonts w:ascii="仿宋_GB2312" w:hAnsi="宋体" w:eastAsia="仿宋_GB2312" w:cs="宋体"/>
          <w:sz w:val="24"/>
          <w:szCs w:val="24"/>
        </w:rPr>
      </w:pPr>
    </w:p>
    <w:p w14:paraId="6D725CF9">
      <w:pPr>
        <w:topLinePunct/>
        <w:snapToGrid w:val="0"/>
        <w:spacing w:line="540" w:lineRule="exact"/>
        <w:rPr>
          <w:rFonts w:hint="eastAsia" w:ascii="仿宋_GB2312" w:hAnsi="宋体" w:eastAsia="仿宋_GB2312" w:cs="宋体"/>
          <w:bCs/>
          <w:sz w:val="24"/>
          <w:szCs w:val="24"/>
        </w:rPr>
      </w:pPr>
      <w:r>
        <w:rPr>
          <w:rFonts w:hint="eastAsia" w:ascii="仿宋_GB2312" w:hAnsi="宋体" w:eastAsia="仿宋_GB2312" w:cs="宋体"/>
          <w:bCs/>
          <w:sz w:val="24"/>
          <w:szCs w:val="24"/>
        </w:rPr>
        <w:t>联系方式（手机）：</w:t>
      </w:r>
      <w:r>
        <w:rPr>
          <w:rFonts w:hint="eastAsia" w:ascii="仿宋_GB2312" w:hAnsi="宋体" w:eastAsia="仿宋_GB2312" w:cs="宋体"/>
          <w:bCs/>
          <w:sz w:val="24"/>
          <w:szCs w:val="24"/>
          <w:u w:val="single"/>
        </w:rPr>
        <w:t xml:space="preserve">                         </w:t>
      </w:r>
    </w:p>
    <w:p w14:paraId="02D304E7">
      <w:pPr>
        <w:topLinePunct/>
        <w:snapToGrid w:val="0"/>
        <w:spacing w:line="540" w:lineRule="exact"/>
        <w:ind w:firstLine="480" w:firstLineChars="200"/>
        <w:rPr>
          <w:rFonts w:hint="eastAsia" w:ascii="仿宋_GB2312" w:hAnsi="宋体" w:eastAsia="仿宋_GB2312" w:cs="宋体"/>
          <w:bCs/>
          <w:sz w:val="24"/>
          <w:szCs w:val="24"/>
        </w:rPr>
      </w:pPr>
      <w:r>
        <w:rPr>
          <w:rFonts w:hint="eastAsia" w:ascii="仿宋_GB2312" w:hAnsi="宋体" w:eastAsia="仿宋_GB2312" w:cs="宋体"/>
          <w:bCs/>
          <w:sz w:val="24"/>
          <w:szCs w:val="24"/>
        </w:rPr>
        <w:t xml:space="preserve">                   </w:t>
      </w:r>
    </w:p>
    <w:p w14:paraId="22FB22B7">
      <w:pPr>
        <w:topLinePunct/>
        <w:snapToGrid w:val="0"/>
        <w:spacing w:line="540" w:lineRule="exact"/>
        <w:rPr>
          <w:rFonts w:hint="eastAsia" w:ascii="仿宋_GB2312" w:hAnsi="宋体" w:eastAsia="仿宋_GB2312" w:cs="宋体"/>
          <w:sz w:val="24"/>
          <w:szCs w:val="24"/>
        </w:rPr>
      </w:pPr>
      <w:r>
        <w:rPr>
          <w:rFonts w:hint="eastAsia" w:ascii="仿宋_GB2312" w:hAnsi="宋体" w:eastAsia="仿宋_GB2312" w:cs="宋体"/>
          <w:sz w:val="24"/>
          <w:szCs w:val="24"/>
        </w:rPr>
        <w:t>日期：XX年XX月XX日</w:t>
      </w:r>
    </w:p>
    <w:p w14:paraId="51F6CBA1">
      <w:pPr>
        <w:spacing w:line="500" w:lineRule="exact"/>
        <w:rPr>
          <w:rFonts w:hint="eastAsia" w:ascii="仿宋_GB2312" w:hAnsi="宋体" w:eastAsia="仿宋_GB2312" w:cs="宋体"/>
          <w:sz w:val="24"/>
          <w:szCs w:val="24"/>
        </w:rPr>
      </w:pPr>
      <w:r>
        <w:rPr>
          <w:rFonts w:hint="eastAsia" w:ascii="仿宋_GB2312" w:eastAsia="仿宋_GB2312"/>
          <w:sz w:val="24"/>
          <w:szCs w:val="24"/>
        </w:rPr>
        <mc:AlternateContent>
          <mc:Choice Requires="wps">
            <w:drawing>
              <wp:anchor distT="0" distB="0" distL="114300" distR="114300" simplePos="0" relativeHeight="251662336" behindDoc="0" locked="0" layoutInCell="1" allowOverlap="1">
                <wp:simplePos x="0" y="0"/>
                <wp:positionH relativeFrom="column">
                  <wp:posOffset>-575945</wp:posOffset>
                </wp:positionH>
                <wp:positionV relativeFrom="paragraph">
                  <wp:posOffset>238760</wp:posOffset>
                </wp:positionV>
                <wp:extent cx="3297555" cy="2113915"/>
                <wp:effectExtent l="4445" t="4445" r="12700" b="15240"/>
                <wp:wrapNone/>
                <wp:docPr id="7" name="流程图: 可选过程 5"/>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6CC6676">
                            <w:pPr>
                              <w:jc w:val="center"/>
                              <w:rPr>
                                <w:rFonts w:ascii="仿宋_GB2312" w:eastAsia="仿宋_GB2312"/>
                                <w:szCs w:val="21"/>
                              </w:rPr>
                            </w:pPr>
                            <w:r>
                              <w:rPr>
                                <w:rFonts w:hint="eastAsia" w:ascii="仿宋_GB2312" w:eastAsia="仿宋_GB2312"/>
                                <w:szCs w:val="21"/>
                              </w:rPr>
                              <w:t>委托代理人身份证正面复印件贴于此处</w:t>
                            </w:r>
                          </w:p>
                          <w:p w14:paraId="6DA56CC0">
                            <w:pPr>
                              <w:jc w:val="center"/>
                              <w:rPr>
                                <w:szCs w:val="21"/>
                              </w:rPr>
                            </w:pPr>
                          </w:p>
                        </w:txbxContent>
                      </wps:txbx>
                      <wps:bodyPr vertOverflow="clip" horzOverflow="clip" upright="1"/>
                    </wps:wsp>
                  </a:graphicData>
                </a:graphic>
              </wp:anchor>
            </w:drawing>
          </mc:Choice>
          <mc:Fallback>
            <w:pict>
              <v:shape id="流程图: 可选过程 5" o:spid="_x0000_s1026" o:spt="176" type="#_x0000_t176" style="position:absolute;left:0pt;margin-left:-45.35pt;margin-top:18.8pt;height:166.45pt;width:259.65pt;z-index:251662336;mso-width-relative:page;mso-height-relative:page;" fillcolor="#FFFFFF" filled="t" stroked="t" coordsize="21600,21600" o:gfxdata="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y+Ta9tgAAAAKAQAADwAAAAAAAAABACAAAAAiAAAAZHJz&#10;L2Rvd25yZXYueG1sUEsBAhQAFAAAAAgAh07iQLzCNiI9AgAAeAQAAA4AAAAAAAAAAQAgAAAAJwEA&#10;AGRycy9lMm9Eb2MueG1sUEsFBgAAAAAGAAYAWQEAANYFAAAAAA==&#10;">
                <v:fill on="t" focussize="0,0"/>
                <v:stroke color="#000000" joinstyle="miter"/>
                <v:imagedata o:title=""/>
                <o:lock v:ext="edit" aspectratio="f"/>
                <v:textbox>
                  <w:txbxContent>
                    <w:p w14:paraId="66CC6676">
                      <w:pPr>
                        <w:jc w:val="center"/>
                        <w:rPr>
                          <w:rFonts w:ascii="仿宋_GB2312" w:eastAsia="仿宋_GB2312"/>
                          <w:szCs w:val="21"/>
                        </w:rPr>
                      </w:pPr>
                      <w:r>
                        <w:rPr>
                          <w:rFonts w:hint="eastAsia" w:ascii="仿宋_GB2312" w:eastAsia="仿宋_GB2312"/>
                          <w:szCs w:val="21"/>
                        </w:rPr>
                        <w:t>委托代理人身份证正面复印件贴于此处</w:t>
                      </w:r>
                    </w:p>
                    <w:p w14:paraId="6DA56CC0">
                      <w:pPr>
                        <w:jc w:val="center"/>
                        <w:rPr>
                          <w:szCs w:val="21"/>
                        </w:rPr>
                      </w:pPr>
                    </w:p>
                  </w:txbxContent>
                </v:textbox>
              </v:shape>
            </w:pict>
          </mc:Fallback>
        </mc:AlternateContent>
      </w:r>
      <w:r>
        <w:rPr>
          <w:rFonts w:hint="eastAsia" w:ascii="仿宋_GB2312" w:eastAsia="仿宋_GB2312"/>
          <w:sz w:val="24"/>
          <w:szCs w:val="24"/>
        </w:rPr>
        <mc:AlternateContent>
          <mc:Choice Requires="wps">
            <w:drawing>
              <wp:anchor distT="0" distB="0" distL="114300" distR="114300" simplePos="0" relativeHeight="251663360" behindDoc="0" locked="0" layoutInCell="1" allowOverlap="1">
                <wp:simplePos x="0" y="0"/>
                <wp:positionH relativeFrom="column">
                  <wp:posOffset>2731135</wp:posOffset>
                </wp:positionH>
                <wp:positionV relativeFrom="paragraph">
                  <wp:posOffset>238760</wp:posOffset>
                </wp:positionV>
                <wp:extent cx="3297555" cy="2113915"/>
                <wp:effectExtent l="4445" t="4445" r="12700" b="15240"/>
                <wp:wrapNone/>
                <wp:docPr id="8" name="流程图: 可选过程 4"/>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746FC40F">
                            <w:pPr>
                              <w:jc w:val="center"/>
                              <w:rPr>
                                <w:rFonts w:ascii="仿宋_GB2312" w:eastAsia="仿宋_GB2312"/>
                                <w:szCs w:val="21"/>
                              </w:rPr>
                            </w:pPr>
                            <w:r>
                              <w:rPr>
                                <w:rFonts w:hint="eastAsia" w:ascii="仿宋_GB2312" w:eastAsia="仿宋_GB2312"/>
                                <w:szCs w:val="21"/>
                              </w:rPr>
                              <w:t>委托代理人身份证背面复印件贴于此处</w:t>
                            </w:r>
                          </w:p>
                        </w:txbxContent>
                      </wps:txbx>
                      <wps:bodyPr vertOverflow="clip" horzOverflow="clip" upright="1"/>
                    </wps:wsp>
                  </a:graphicData>
                </a:graphic>
              </wp:anchor>
            </w:drawing>
          </mc:Choice>
          <mc:Fallback>
            <w:pict>
              <v:shape id="流程图: 可选过程 4" o:spid="_x0000_s1026" o:spt="176" type="#_x0000_t176" style="position:absolute;left:0pt;margin-left:215.05pt;margin-top:18.8pt;height:166.45pt;width:259.65pt;z-index:251663360;mso-width-relative:page;mso-height-relative:page;" fillcolor="#FFFFFF" filled="t" stroked="t" coordsize="21600,21600" o:gfxdata="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I1xTmvYAAAACgEAAA8AAAAAAAAAAQAgAAAAIgAAAGRycy9k&#10;b3ducmV2LnhtbFBLAQIUABQAAAAIAIdO4kC1H4ECOwIAAHgEAAAOAAAAAAAAAAEAIAAAACcBAABk&#10;cnMvZTJvRG9jLnhtbFBLBQYAAAAABgAGAFkBAADUBQAAAAA=&#10;">
                <v:fill on="t" focussize="0,0"/>
                <v:stroke color="#000000" joinstyle="miter"/>
                <v:imagedata o:title=""/>
                <o:lock v:ext="edit" aspectratio="f"/>
                <v:textbox>
                  <w:txbxContent>
                    <w:p w14:paraId="746FC40F">
                      <w:pPr>
                        <w:jc w:val="center"/>
                        <w:rPr>
                          <w:rFonts w:ascii="仿宋_GB2312" w:eastAsia="仿宋_GB2312"/>
                          <w:szCs w:val="21"/>
                        </w:rPr>
                      </w:pPr>
                      <w:r>
                        <w:rPr>
                          <w:rFonts w:hint="eastAsia" w:ascii="仿宋_GB2312" w:eastAsia="仿宋_GB2312"/>
                          <w:szCs w:val="21"/>
                        </w:rPr>
                        <w:t>委托代理人身份证背面复印件贴于此处</w:t>
                      </w:r>
                    </w:p>
                  </w:txbxContent>
                </v:textbox>
              </v:shape>
            </w:pict>
          </mc:Fallback>
        </mc:AlternateContent>
      </w:r>
    </w:p>
    <w:p w14:paraId="59519031">
      <w:pPr>
        <w:spacing w:line="440" w:lineRule="exact"/>
        <w:rPr>
          <w:rFonts w:hint="eastAsia" w:ascii="宋体" w:hAnsi="宋体" w:cs="宋体"/>
          <w:szCs w:val="21"/>
        </w:rPr>
      </w:pPr>
    </w:p>
    <w:p w14:paraId="0E40242F">
      <w:pPr>
        <w:spacing w:line="500" w:lineRule="exact"/>
        <w:rPr>
          <w:rFonts w:hint="eastAsia" w:ascii="宋体" w:hAnsi="宋体" w:cs="宋体"/>
          <w:szCs w:val="21"/>
        </w:rPr>
      </w:pPr>
    </w:p>
    <w:p w14:paraId="125FDC8A">
      <w:pPr>
        <w:spacing w:line="440" w:lineRule="exact"/>
        <w:rPr>
          <w:rFonts w:hint="eastAsia" w:ascii="宋体" w:hAnsi="宋体" w:cs="宋体"/>
          <w:szCs w:val="21"/>
        </w:rPr>
      </w:pPr>
    </w:p>
    <w:p w14:paraId="6F32B9B5">
      <w:pPr>
        <w:topLinePunct/>
        <w:snapToGrid w:val="0"/>
        <w:spacing w:line="440" w:lineRule="exact"/>
        <w:rPr>
          <w:rFonts w:hint="eastAsia" w:ascii="宋体" w:hAnsi="宋体" w:cs="宋体"/>
          <w:szCs w:val="24"/>
        </w:rPr>
      </w:pPr>
    </w:p>
    <w:p w14:paraId="3417D0EB">
      <w:pPr>
        <w:pStyle w:val="7"/>
        <w:rPr>
          <w:rFonts w:hint="eastAsia"/>
        </w:rPr>
      </w:pPr>
    </w:p>
    <w:p w14:paraId="5A72CFEA">
      <w:pPr>
        <w:adjustRightInd w:val="0"/>
        <w:snapToGrid w:val="0"/>
        <w:spacing w:line="560" w:lineRule="exact"/>
        <w:rPr>
          <w:rFonts w:hint="eastAsia" w:ascii="仿宋_GB2312" w:hAnsi="宋体" w:eastAsia="仿宋_GB2312"/>
          <w:sz w:val="32"/>
          <w:szCs w:val="32"/>
        </w:rPr>
      </w:pPr>
      <w:r>
        <w:rPr>
          <w:rFonts w:hint="eastAsia" w:ascii="仿宋_GB2312" w:hAnsi="宋体" w:eastAsia="仿宋_GB2312"/>
          <w:sz w:val="32"/>
          <w:szCs w:val="32"/>
        </w:rPr>
        <w:t>附件4</w:t>
      </w:r>
    </w:p>
    <w:p w14:paraId="148D2C7C">
      <w:pPr>
        <w:adjustRightInd w:val="0"/>
        <w:snapToGrid w:val="0"/>
        <w:spacing w:line="560" w:lineRule="exact"/>
        <w:jc w:val="both"/>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附件4</w:t>
      </w:r>
    </w:p>
    <w:p w14:paraId="1BB48F0D">
      <w:pPr>
        <w:pStyle w:val="10"/>
        <w:rPr>
          <w:rFonts w:hint="eastAsia"/>
          <w:lang w:val="en-US" w:eastAsia="zh-CN"/>
        </w:rPr>
      </w:pPr>
    </w:p>
    <w:p w14:paraId="1137342B">
      <w:pPr>
        <w:adjustRightInd w:val="0"/>
        <w:snapToGrid w:val="0"/>
        <w:spacing w:line="560" w:lineRule="exact"/>
        <w:jc w:val="center"/>
        <w:rPr>
          <w:rFonts w:hint="eastAsia" w:ascii="方正小标宋简体" w:hAnsi="宋体" w:eastAsia="方正小标宋简体"/>
          <w:bCs/>
          <w:sz w:val="44"/>
          <w:szCs w:val="44"/>
        </w:rPr>
      </w:pPr>
      <w:r>
        <w:rPr>
          <w:rFonts w:hint="eastAsia" w:ascii="方正小标宋简体" w:hAnsi="宋体" w:eastAsia="方正小标宋简体"/>
          <w:bCs/>
          <w:sz w:val="44"/>
          <w:szCs w:val="44"/>
        </w:rPr>
        <w:t>无重大违法记录书面声明</w:t>
      </w:r>
    </w:p>
    <w:p w14:paraId="53A2BEDC">
      <w:pPr>
        <w:spacing w:line="560" w:lineRule="exact"/>
        <w:jc w:val="center"/>
        <w:rPr>
          <w:rFonts w:ascii="Times New Roman" w:hAnsi="Times New Roman" w:eastAsia="仿宋" w:cs="Times New Roman"/>
          <w:b/>
          <w:color w:val="000000"/>
          <w:spacing w:val="6"/>
          <w:sz w:val="32"/>
          <w:szCs w:val="32"/>
        </w:rPr>
      </w:pPr>
    </w:p>
    <w:p w14:paraId="0E742851">
      <w:pPr>
        <w:adjustRightInd w:val="0"/>
        <w:snapToGrid w:val="0"/>
        <w:spacing w:line="560"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lang w:val="en-US" w:eastAsia="zh-CN"/>
        </w:rPr>
        <w:t>致:</w:t>
      </w:r>
      <w:r>
        <w:rPr>
          <w:rFonts w:hint="eastAsia" w:ascii="仿宋_GB2312" w:hAnsi="宋体" w:eastAsia="仿宋_GB2312"/>
          <w:sz w:val="24"/>
          <w:szCs w:val="24"/>
        </w:rPr>
        <w:t>深圳新华书店</w:t>
      </w:r>
      <w:r>
        <w:rPr>
          <w:rFonts w:hint="eastAsia" w:ascii="仿宋_GB2312" w:hAnsi="宋体" w:eastAsia="仿宋_GB2312"/>
          <w:sz w:val="24"/>
          <w:szCs w:val="24"/>
          <w:lang w:val="en-US" w:eastAsia="zh-CN"/>
        </w:rPr>
        <w:t>集团</w:t>
      </w:r>
      <w:r>
        <w:rPr>
          <w:rFonts w:hint="eastAsia" w:ascii="仿宋_GB2312" w:hAnsi="宋体" w:eastAsia="仿宋_GB2312"/>
          <w:sz w:val="24"/>
          <w:szCs w:val="24"/>
        </w:rPr>
        <w:t>有限公司</w:t>
      </w:r>
    </w:p>
    <w:p w14:paraId="3D33B4BC">
      <w:pPr>
        <w:adjustRightInd w:val="0"/>
        <w:snapToGrid w:val="0"/>
        <w:spacing w:line="560"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我</w:t>
      </w:r>
      <w:r>
        <w:rPr>
          <w:rFonts w:hint="eastAsia" w:ascii="仿宋_GB2312" w:hAnsi="宋体" w:eastAsia="仿宋_GB2312"/>
          <w:sz w:val="24"/>
          <w:szCs w:val="24"/>
          <w:lang w:val="en-US" w:eastAsia="zh-CN"/>
        </w:rPr>
        <w:t>方</w:t>
      </w:r>
      <w:r>
        <w:rPr>
          <w:rFonts w:hint="eastAsia" w:ascii="仿宋_GB2312" w:hAnsi="宋体" w:eastAsia="仿宋_GB2312"/>
          <w:sz w:val="24"/>
          <w:szCs w:val="24"/>
          <w:u w:val="single"/>
          <w:lang w:val="en-US" w:eastAsia="zh-CN"/>
        </w:rPr>
        <w:t>XXXX</w:t>
      </w:r>
      <w:r>
        <w:rPr>
          <w:rFonts w:hint="eastAsia" w:ascii="仿宋_GB2312" w:hAnsi="宋体" w:eastAsia="仿宋_GB2312"/>
          <w:sz w:val="24"/>
          <w:szCs w:val="24"/>
          <w:u w:val="single"/>
        </w:rPr>
        <w:t>XX</w:t>
      </w:r>
      <w:r>
        <w:rPr>
          <w:rFonts w:hint="eastAsia" w:ascii="仿宋_GB2312" w:hAnsi="宋体" w:eastAsia="仿宋_GB2312"/>
          <w:sz w:val="24"/>
          <w:szCs w:val="24"/>
        </w:rPr>
        <w:t>公司（供应商名称）为合法经营企业，郑重声明：近三年参与所有政府采购活动期间，不存在任何重大违法记录。</w:t>
      </w:r>
    </w:p>
    <w:p w14:paraId="2513729E">
      <w:pPr>
        <w:adjustRightInd w:val="0"/>
        <w:snapToGrid w:val="0"/>
        <w:spacing w:line="560"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若贵司核查发现本声明内容不实，我方自愿无条件退出本次询价采购，并承担由此产生的全部违约责任与法律后果。</w:t>
      </w:r>
    </w:p>
    <w:p w14:paraId="0D4821BA">
      <w:pPr>
        <w:adjustRightInd w:val="0"/>
        <w:snapToGrid w:val="0"/>
        <w:spacing w:line="560"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 xml:space="preserve">         </w:t>
      </w:r>
    </w:p>
    <w:p w14:paraId="36F5424F">
      <w:pPr>
        <w:adjustRightInd w:val="0"/>
        <w:snapToGrid w:val="0"/>
        <w:spacing w:line="560" w:lineRule="exact"/>
        <w:ind w:firstLine="480" w:firstLineChars="200"/>
        <w:rPr>
          <w:rFonts w:hint="eastAsia" w:ascii="仿宋_GB2312" w:hAnsi="宋体" w:eastAsia="仿宋_GB2312"/>
          <w:sz w:val="24"/>
          <w:szCs w:val="24"/>
        </w:rPr>
      </w:pPr>
    </w:p>
    <w:p w14:paraId="3B9B6184">
      <w:pPr>
        <w:adjustRightInd w:val="0"/>
        <w:snapToGrid w:val="0"/>
        <w:spacing w:line="560" w:lineRule="exact"/>
        <w:ind w:firstLine="480" w:firstLineChars="200"/>
        <w:rPr>
          <w:rFonts w:hint="eastAsia" w:ascii="仿宋_GB2312" w:hAnsi="宋体" w:eastAsia="仿宋_GB2312"/>
          <w:sz w:val="24"/>
          <w:szCs w:val="24"/>
        </w:rPr>
      </w:pPr>
    </w:p>
    <w:p w14:paraId="2965A452">
      <w:pPr>
        <w:adjustRightInd w:val="0"/>
        <w:snapToGrid w:val="0"/>
        <w:spacing w:line="560" w:lineRule="exact"/>
        <w:ind w:firstLine="3840" w:firstLineChars="1600"/>
        <w:rPr>
          <w:rFonts w:hint="eastAsia" w:ascii="仿宋_GB2312" w:hAnsi="宋体" w:eastAsia="仿宋_GB2312"/>
          <w:sz w:val="24"/>
          <w:szCs w:val="24"/>
        </w:rPr>
      </w:pPr>
      <w:r>
        <w:rPr>
          <w:rFonts w:hint="eastAsia" w:ascii="仿宋_GB2312" w:hAnsi="宋体" w:eastAsia="仿宋_GB2312"/>
          <w:sz w:val="24"/>
          <w:szCs w:val="24"/>
        </w:rPr>
        <w:t>供应商（</w:t>
      </w:r>
      <w:r>
        <w:rPr>
          <w:rFonts w:hint="eastAsia" w:ascii="仿宋_GB2312" w:hAnsi="宋体" w:eastAsia="仿宋_GB2312"/>
          <w:sz w:val="24"/>
          <w:szCs w:val="24"/>
          <w:lang w:val="en-US" w:eastAsia="zh-CN"/>
        </w:rPr>
        <w:t>加盖</w:t>
      </w:r>
      <w:r>
        <w:rPr>
          <w:rFonts w:hint="eastAsia" w:ascii="仿宋_GB2312" w:hAnsi="宋体" w:eastAsia="仿宋_GB2312"/>
          <w:sz w:val="24"/>
          <w:szCs w:val="24"/>
        </w:rPr>
        <w:t>公章）：</w:t>
      </w:r>
    </w:p>
    <w:p w14:paraId="42D31FFB">
      <w:pPr>
        <w:adjustRightInd w:val="0"/>
        <w:snapToGrid w:val="0"/>
        <w:spacing w:line="560" w:lineRule="exact"/>
        <w:ind w:firstLine="3840" w:firstLineChars="1600"/>
        <w:rPr>
          <w:rFonts w:hint="eastAsia" w:ascii="仿宋_GB2312" w:hAnsi="宋体" w:eastAsia="仿宋_GB2312"/>
          <w:sz w:val="24"/>
          <w:szCs w:val="24"/>
        </w:rPr>
      </w:pPr>
      <w:r>
        <w:rPr>
          <w:rFonts w:hint="eastAsia" w:ascii="仿宋_GB2312" w:hAnsi="宋体" w:eastAsia="仿宋_GB2312"/>
          <w:sz w:val="24"/>
          <w:szCs w:val="24"/>
        </w:rPr>
        <w:t>法定代表人或委托代理人签字：</w:t>
      </w:r>
    </w:p>
    <w:p w14:paraId="70D9D235">
      <w:pPr>
        <w:adjustRightInd w:val="0"/>
        <w:snapToGrid w:val="0"/>
        <w:spacing w:line="560" w:lineRule="exact"/>
        <w:ind w:firstLine="3840" w:firstLineChars="1600"/>
        <w:rPr>
          <w:rFonts w:hint="eastAsia" w:ascii="仿宋_GB2312" w:hAnsi="宋体" w:eastAsia="仿宋_GB2312"/>
          <w:sz w:val="24"/>
          <w:szCs w:val="24"/>
        </w:rPr>
      </w:pPr>
      <w:r>
        <w:rPr>
          <w:rFonts w:hint="eastAsia" w:ascii="仿宋_GB2312" w:hAnsi="宋体" w:eastAsia="仿宋_GB2312"/>
          <w:sz w:val="24"/>
          <w:szCs w:val="24"/>
          <w:lang w:val="en-US" w:eastAsia="zh-CN"/>
        </w:rPr>
        <w:t>日期：2026</w:t>
      </w:r>
      <w:r>
        <w:rPr>
          <w:rFonts w:hint="eastAsia" w:ascii="仿宋_GB2312" w:hAnsi="宋体" w:eastAsia="仿宋_GB2312"/>
          <w:sz w:val="24"/>
          <w:szCs w:val="24"/>
        </w:rPr>
        <w:t>年    月    日</w:t>
      </w:r>
    </w:p>
    <w:p w14:paraId="68557C82">
      <w:pPr>
        <w:rPr>
          <w:rFonts w:hint="eastAsia" w:ascii="仿宋_GB2312" w:hAnsi="宋体" w:eastAsia="仿宋_GB2312" w:cs="Times New Roman"/>
          <w:sz w:val="32"/>
          <w:szCs w:val="32"/>
        </w:rPr>
      </w:pPr>
    </w:p>
    <w:p w14:paraId="3ADA4955">
      <w:pPr>
        <w:widowControl/>
        <w:jc w:val="left"/>
        <w:rPr>
          <w:rFonts w:hint="eastAsia" w:ascii="宋体" w:hAnsi="宋体" w:eastAsia="宋体" w:cs="Times New Roman"/>
          <w:b/>
          <w:bCs/>
          <w:sz w:val="44"/>
          <w:szCs w:val="44"/>
        </w:rPr>
      </w:pPr>
      <w:r>
        <w:rPr>
          <w:rFonts w:hint="eastAsia" w:ascii="宋体" w:hAnsi="宋体" w:eastAsia="宋体" w:cs="Times New Roman"/>
          <w:b/>
          <w:bCs/>
          <w:sz w:val="44"/>
          <w:szCs w:val="44"/>
        </w:rPr>
        <w:br w:type="page"/>
      </w:r>
    </w:p>
    <w:p w14:paraId="46E2F8DC">
      <w:pPr>
        <w:adjustRightInd w:val="0"/>
        <w:snapToGrid w:val="0"/>
        <w:spacing w:line="560" w:lineRule="exact"/>
        <w:rPr>
          <w:rFonts w:hint="eastAsia" w:ascii="仿宋_GB2312" w:hAnsi="宋体" w:eastAsia="仿宋_GB2312"/>
          <w:color w:val="000000"/>
          <w:sz w:val="32"/>
          <w:szCs w:val="32"/>
        </w:rPr>
      </w:pPr>
      <w:r>
        <w:rPr>
          <w:rFonts w:hint="eastAsia" w:ascii="仿宋_GB2312" w:hAnsi="宋体" w:eastAsia="仿宋_GB2312"/>
          <w:color w:val="000000"/>
          <w:sz w:val="32"/>
          <w:szCs w:val="32"/>
        </w:rPr>
        <w:t>附件5</w:t>
      </w:r>
    </w:p>
    <w:p w14:paraId="033F05EE">
      <w:pPr>
        <w:keepNext w:val="0"/>
        <w:keepLines w:val="0"/>
        <w:pageBreakBefore w:val="0"/>
        <w:widowControl w:val="0"/>
        <w:kinsoku/>
        <w:wordWrap/>
        <w:overflowPunct/>
        <w:topLinePunct w:val="0"/>
        <w:autoSpaceDE/>
        <w:autoSpaceDN/>
        <w:bidi w:val="0"/>
        <w:adjustRightInd w:val="0"/>
        <w:snapToGrid w:val="0"/>
        <w:spacing w:line="420" w:lineRule="exact"/>
        <w:jc w:val="both"/>
        <w:textAlignment w:val="auto"/>
        <w:rPr>
          <w:rFonts w:hint="eastAsia" w:ascii="方正小标宋简体" w:hAnsi="宋体" w:eastAsia="方正小标宋简体"/>
          <w:sz w:val="44"/>
          <w:szCs w:val="44"/>
        </w:rPr>
      </w:pPr>
    </w:p>
    <w:p w14:paraId="6AAE2EB0">
      <w:pPr>
        <w:keepNext w:val="0"/>
        <w:keepLines w:val="0"/>
        <w:pageBreakBefore w:val="0"/>
        <w:widowControl w:val="0"/>
        <w:kinsoku/>
        <w:wordWrap/>
        <w:overflowPunct/>
        <w:topLinePunct w:val="0"/>
        <w:autoSpaceDE/>
        <w:autoSpaceDN/>
        <w:bidi w:val="0"/>
        <w:adjustRightInd w:val="0"/>
        <w:snapToGrid w:val="0"/>
        <w:spacing w:line="420" w:lineRule="exact"/>
        <w:ind w:firstLine="3080" w:firstLineChars="700"/>
        <w:jc w:val="both"/>
        <w:textAlignment w:val="auto"/>
        <w:rPr>
          <w:rFonts w:hint="eastAsia" w:ascii="方正小标宋简体" w:hAnsi="宋体" w:eastAsia="方正小标宋简体"/>
          <w:sz w:val="44"/>
          <w:szCs w:val="44"/>
        </w:rPr>
      </w:pPr>
      <w:r>
        <w:rPr>
          <w:rFonts w:hint="eastAsia" w:ascii="方正小标宋简体" w:hAnsi="宋体" w:eastAsia="方正小标宋简体"/>
          <w:sz w:val="44"/>
          <w:szCs w:val="44"/>
        </w:rPr>
        <w:t>服务承诺书</w:t>
      </w:r>
    </w:p>
    <w:p w14:paraId="06FFF186">
      <w:pPr>
        <w:keepNext w:val="0"/>
        <w:keepLines w:val="0"/>
        <w:pageBreakBefore w:val="0"/>
        <w:widowControl w:val="0"/>
        <w:kinsoku/>
        <w:wordWrap/>
        <w:overflowPunct/>
        <w:topLinePunct w:val="0"/>
        <w:autoSpaceDE/>
        <w:autoSpaceDN/>
        <w:bidi w:val="0"/>
        <w:spacing w:line="420" w:lineRule="exact"/>
        <w:textAlignment w:val="auto"/>
        <w:rPr>
          <w:rFonts w:ascii="Times New Roman" w:hAnsi="Times New Roman" w:eastAsia="仿宋" w:cs="Times New Roman"/>
          <w:b/>
          <w:color w:val="000000"/>
          <w:spacing w:val="6"/>
          <w:sz w:val="28"/>
          <w:szCs w:val="28"/>
        </w:rPr>
      </w:pPr>
    </w:p>
    <w:p w14:paraId="7C65DC9F">
      <w:pPr>
        <w:keepNext w:val="0"/>
        <w:keepLines w:val="0"/>
        <w:pageBreakBefore w:val="0"/>
        <w:widowControl w:val="0"/>
        <w:kinsoku/>
        <w:wordWrap/>
        <w:overflowPunct/>
        <w:topLinePunct w:val="0"/>
        <w:autoSpaceDE/>
        <w:autoSpaceDN/>
        <w:bidi w:val="0"/>
        <w:adjustRightInd w:val="0"/>
        <w:snapToGrid w:val="0"/>
        <w:spacing w:line="420" w:lineRule="exact"/>
        <w:ind w:firstLine="480" w:firstLineChars="200"/>
        <w:textAlignment w:val="auto"/>
        <w:rPr>
          <w:rFonts w:hint="eastAsia" w:ascii="仿宋_GB2312" w:hAnsi="宋体" w:eastAsia="仿宋_GB2312"/>
          <w:sz w:val="24"/>
          <w:szCs w:val="24"/>
        </w:rPr>
      </w:pPr>
      <w:r>
        <w:rPr>
          <w:rFonts w:hint="eastAsia" w:ascii="仿宋_GB2312" w:hAnsi="宋体" w:eastAsia="仿宋_GB2312"/>
          <w:sz w:val="24"/>
          <w:szCs w:val="24"/>
          <w:lang w:val="en-US" w:eastAsia="zh-CN"/>
        </w:rPr>
        <w:t>致:</w:t>
      </w:r>
      <w:r>
        <w:rPr>
          <w:rFonts w:hint="eastAsia" w:ascii="仿宋_GB2312" w:hAnsi="宋体" w:eastAsia="仿宋_GB2312"/>
          <w:sz w:val="24"/>
          <w:szCs w:val="24"/>
        </w:rPr>
        <w:t>深圳新华书店</w:t>
      </w:r>
      <w:r>
        <w:rPr>
          <w:rFonts w:hint="eastAsia" w:ascii="仿宋_GB2312" w:hAnsi="宋体" w:eastAsia="仿宋_GB2312"/>
          <w:sz w:val="24"/>
          <w:szCs w:val="24"/>
          <w:lang w:val="en-US" w:eastAsia="zh-CN"/>
        </w:rPr>
        <w:t>集团</w:t>
      </w:r>
      <w:r>
        <w:rPr>
          <w:rFonts w:hint="eastAsia" w:ascii="仿宋_GB2312" w:hAnsi="宋体" w:eastAsia="仿宋_GB2312"/>
          <w:sz w:val="24"/>
          <w:szCs w:val="24"/>
        </w:rPr>
        <w:t>有限公司</w:t>
      </w:r>
    </w:p>
    <w:p w14:paraId="440C1628">
      <w:pPr>
        <w:keepNext w:val="0"/>
        <w:keepLines w:val="0"/>
        <w:pageBreakBefore w:val="0"/>
        <w:widowControl w:val="0"/>
        <w:kinsoku/>
        <w:wordWrap/>
        <w:overflowPunct/>
        <w:topLinePunct w:val="0"/>
        <w:autoSpaceDE/>
        <w:autoSpaceDN/>
        <w:bidi w:val="0"/>
        <w:spacing w:before="78" w:beforeLines="25" w:after="78" w:afterLines="25" w:line="420" w:lineRule="exact"/>
        <w:ind w:firstLine="480"/>
        <w:textAlignment w:val="auto"/>
        <w:rPr>
          <w:rFonts w:hint="eastAsia" w:ascii="仿宋_GB2312" w:hAnsi="宋体" w:eastAsia="仿宋_GB2312"/>
          <w:sz w:val="24"/>
          <w:szCs w:val="24"/>
        </w:rPr>
      </w:pPr>
      <w:r>
        <w:rPr>
          <w:rFonts w:hint="eastAsia" w:ascii="仿宋_GB2312" w:hAnsi="宋体" w:eastAsia="仿宋_GB2312"/>
          <w:sz w:val="24"/>
          <w:szCs w:val="24"/>
        </w:rPr>
        <w:t>对于贵司组织的</w:t>
      </w:r>
      <w:r>
        <w:rPr>
          <w:rFonts w:hint="eastAsia" w:ascii="仿宋_GB2312" w:hAnsi="宋体" w:eastAsia="仿宋_GB2312"/>
          <w:sz w:val="24"/>
          <w:szCs w:val="24"/>
          <w:u w:val="single"/>
        </w:rPr>
        <w:t>深圳新华书店集团有限公司活动宣传物料印刷布置布展等服务</w:t>
      </w:r>
      <w:r>
        <w:rPr>
          <w:rFonts w:hint="eastAsia" w:ascii="仿宋_GB2312" w:hAnsi="宋体" w:eastAsia="仿宋_GB2312"/>
          <w:sz w:val="24"/>
          <w:szCs w:val="24"/>
        </w:rPr>
        <w:t>项目的询价采购，我方在参与过程中将严格遵守招投标法的相关规定和采购文件要求，郑重承诺如下：</w:t>
      </w:r>
    </w:p>
    <w:p w14:paraId="1037B86F">
      <w:pPr>
        <w:keepNext w:val="0"/>
        <w:keepLines w:val="0"/>
        <w:pageBreakBefore w:val="0"/>
        <w:widowControl w:val="0"/>
        <w:kinsoku/>
        <w:wordWrap/>
        <w:overflowPunct/>
        <w:topLinePunct w:val="0"/>
        <w:autoSpaceDE/>
        <w:autoSpaceDN/>
        <w:bidi w:val="0"/>
        <w:spacing w:before="78" w:beforeLines="25" w:after="78" w:afterLines="25" w:line="420" w:lineRule="exact"/>
        <w:ind w:firstLine="480"/>
        <w:textAlignment w:val="auto"/>
        <w:rPr>
          <w:rFonts w:hint="eastAsia" w:ascii="仿宋_GB2312" w:hAnsi="宋体" w:eastAsia="仿宋_GB2312"/>
          <w:sz w:val="24"/>
          <w:szCs w:val="24"/>
        </w:rPr>
      </w:pPr>
      <w:r>
        <w:rPr>
          <w:rFonts w:hint="eastAsia" w:ascii="仿宋_GB2312" w:hAnsi="宋体" w:eastAsia="仿宋_GB2312"/>
          <w:sz w:val="24"/>
          <w:szCs w:val="24"/>
        </w:rPr>
        <w:t>1.我方完全接受本询价文件全部条款、消防安全、交付时效、分包管控、价格约束等所有履约要求；</w:t>
      </w:r>
    </w:p>
    <w:p w14:paraId="753A9A00">
      <w:pPr>
        <w:keepNext w:val="0"/>
        <w:keepLines w:val="0"/>
        <w:pageBreakBefore w:val="0"/>
        <w:widowControl w:val="0"/>
        <w:kinsoku/>
        <w:wordWrap/>
        <w:overflowPunct/>
        <w:topLinePunct w:val="0"/>
        <w:autoSpaceDE/>
        <w:autoSpaceDN/>
        <w:bidi w:val="0"/>
        <w:spacing w:before="78" w:beforeLines="25" w:after="78" w:afterLines="25" w:line="420" w:lineRule="exact"/>
        <w:ind w:firstLine="480"/>
        <w:textAlignment w:val="auto"/>
        <w:rPr>
          <w:rFonts w:hint="eastAsia" w:ascii="仿宋_GB2312" w:hAnsi="宋体" w:eastAsia="仿宋_GB2312"/>
          <w:sz w:val="24"/>
          <w:szCs w:val="24"/>
        </w:rPr>
      </w:pPr>
      <w:r>
        <w:rPr>
          <w:rFonts w:ascii="仿宋_GB2312" w:hAnsi="宋体" w:eastAsia="仿宋_GB2312"/>
          <w:sz w:val="24"/>
          <w:szCs w:val="24"/>
        </w:rPr>
        <w:t>2</w:t>
      </w:r>
      <w:r>
        <w:rPr>
          <w:rFonts w:hint="eastAsia" w:ascii="仿宋_GB2312" w:hAnsi="宋体" w:eastAsia="仿宋_GB2312"/>
          <w:sz w:val="24"/>
          <w:szCs w:val="24"/>
        </w:rPr>
        <w:t>.所提供文件的全部资料真实、可信。未经采购单位同意，我方不会将有关内容透露给第三方。</w:t>
      </w:r>
    </w:p>
    <w:p w14:paraId="1224E92D">
      <w:pPr>
        <w:keepNext w:val="0"/>
        <w:keepLines w:val="0"/>
        <w:pageBreakBefore w:val="0"/>
        <w:widowControl w:val="0"/>
        <w:kinsoku/>
        <w:wordWrap/>
        <w:overflowPunct/>
        <w:topLinePunct w:val="0"/>
        <w:autoSpaceDE/>
        <w:autoSpaceDN/>
        <w:bidi w:val="0"/>
        <w:spacing w:before="78" w:beforeLines="25" w:after="78" w:afterLines="25" w:line="420" w:lineRule="exact"/>
        <w:ind w:firstLine="480"/>
        <w:textAlignment w:val="auto"/>
        <w:rPr>
          <w:rFonts w:hint="eastAsia" w:ascii="仿宋_GB2312" w:hAnsi="宋体" w:eastAsia="仿宋_GB2312"/>
          <w:sz w:val="24"/>
          <w:szCs w:val="24"/>
        </w:rPr>
      </w:pPr>
      <w:r>
        <w:rPr>
          <w:rFonts w:ascii="仿宋_GB2312" w:hAnsi="宋体" w:eastAsia="仿宋_GB2312"/>
          <w:sz w:val="24"/>
          <w:szCs w:val="24"/>
        </w:rPr>
        <w:t>3</w:t>
      </w:r>
      <w:r>
        <w:rPr>
          <w:rFonts w:hint="eastAsia" w:ascii="仿宋_GB2312" w:hAnsi="宋体" w:eastAsia="仿宋_GB2312"/>
          <w:sz w:val="24"/>
          <w:szCs w:val="24"/>
        </w:rPr>
        <w:t xml:space="preserve">.根据采购文件的规定，保证忠实地执行双方所签的服务合同，并承担合同规定的责任义务。   </w:t>
      </w:r>
    </w:p>
    <w:p w14:paraId="0C1E93E9">
      <w:pPr>
        <w:keepNext w:val="0"/>
        <w:keepLines w:val="0"/>
        <w:pageBreakBefore w:val="0"/>
        <w:widowControl w:val="0"/>
        <w:kinsoku/>
        <w:wordWrap/>
        <w:overflowPunct/>
        <w:topLinePunct w:val="0"/>
        <w:autoSpaceDE/>
        <w:autoSpaceDN/>
        <w:bidi w:val="0"/>
        <w:spacing w:before="78" w:beforeLines="25" w:after="78" w:afterLines="25" w:line="420" w:lineRule="exact"/>
        <w:ind w:firstLine="480"/>
        <w:textAlignment w:val="auto"/>
        <w:rPr>
          <w:rFonts w:hint="eastAsia" w:ascii="仿宋_GB2312" w:hAnsi="宋体" w:eastAsia="仿宋_GB2312"/>
          <w:sz w:val="24"/>
          <w:szCs w:val="24"/>
        </w:rPr>
      </w:pPr>
      <w:r>
        <w:rPr>
          <w:rFonts w:hint="eastAsia" w:ascii="仿宋_GB2312" w:hAnsi="宋体" w:eastAsia="仿宋_GB2312"/>
          <w:sz w:val="24"/>
          <w:szCs w:val="24"/>
        </w:rPr>
        <w:t>4.全程配合采购人提供设计稿、物料样品、资质、业绩等一切项目所需佐证资料；</w:t>
      </w:r>
    </w:p>
    <w:p w14:paraId="64F8FF01">
      <w:pPr>
        <w:keepNext w:val="0"/>
        <w:keepLines w:val="0"/>
        <w:pageBreakBefore w:val="0"/>
        <w:widowControl w:val="0"/>
        <w:kinsoku/>
        <w:wordWrap/>
        <w:overflowPunct/>
        <w:topLinePunct w:val="0"/>
        <w:autoSpaceDE/>
        <w:autoSpaceDN/>
        <w:bidi w:val="0"/>
        <w:spacing w:before="78" w:beforeLines="25" w:after="78" w:afterLines="25" w:line="420" w:lineRule="exact"/>
        <w:ind w:firstLine="480"/>
        <w:textAlignment w:val="auto"/>
        <w:rPr>
          <w:rFonts w:hint="eastAsia" w:ascii="仿宋_GB2312" w:hAnsi="宋体" w:eastAsia="仿宋_GB2312"/>
          <w:sz w:val="24"/>
          <w:szCs w:val="24"/>
        </w:rPr>
      </w:pPr>
      <w:r>
        <w:rPr>
          <w:rFonts w:hint="eastAsia" w:ascii="仿宋_GB2312" w:hAnsi="宋体" w:eastAsia="仿宋_GB2312"/>
          <w:sz w:val="24"/>
          <w:szCs w:val="24"/>
        </w:rPr>
        <w:t>5.无论本次是否成交，自愿自行承担投标过程中发生的所有费用。</w:t>
      </w:r>
    </w:p>
    <w:p w14:paraId="266C0EB8">
      <w:pPr>
        <w:keepNext w:val="0"/>
        <w:keepLines w:val="0"/>
        <w:pageBreakBefore w:val="0"/>
        <w:widowControl w:val="0"/>
        <w:kinsoku/>
        <w:wordWrap/>
        <w:overflowPunct/>
        <w:topLinePunct w:val="0"/>
        <w:autoSpaceDE/>
        <w:autoSpaceDN/>
        <w:bidi w:val="0"/>
        <w:spacing w:before="78" w:beforeLines="25" w:after="78" w:afterLines="25" w:line="420" w:lineRule="exact"/>
        <w:ind w:firstLine="480"/>
        <w:textAlignment w:val="auto"/>
        <w:rPr>
          <w:rFonts w:hint="eastAsia" w:ascii="仿宋_GB2312" w:hAnsi="宋体" w:eastAsia="仿宋_GB2312"/>
          <w:sz w:val="24"/>
          <w:szCs w:val="24"/>
          <w:u w:val="single"/>
          <w:lang w:val="en-US" w:eastAsia="zh-CN"/>
        </w:rPr>
      </w:pPr>
      <w:r>
        <w:rPr>
          <w:rFonts w:hint="eastAsia" w:ascii="仿宋_GB2312" w:hAnsi="宋体" w:eastAsia="仿宋_GB2312"/>
          <w:sz w:val="24"/>
          <w:szCs w:val="24"/>
        </w:rPr>
        <w:t>6.若我方中标，我方保证派出合格的实施团队（项目负责人姓名</w:t>
      </w:r>
      <w:r>
        <w:rPr>
          <w:rFonts w:hint="eastAsia" w:ascii="仿宋_GB2312" w:hAnsi="宋体" w:eastAsia="仿宋_GB2312"/>
          <w:sz w:val="24"/>
          <w:szCs w:val="24"/>
          <w:lang w:val="en-US" w:eastAsia="zh-CN"/>
        </w:rPr>
        <w:t>:</w:t>
      </w:r>
      <w:r>
        <w:rPr>
          <w:rFonts w:hint="eastAsia" w:ascii="仿宋_GB2312" w:hAnsi="宋体" w:eastAsia="仿宋_GB2312"/>
          <w:sz w:val="24"/>
          <w:szCs w:val="24"/>
          <w:u w:val="single"/>
        </w:rPr>
        <w:t xml:space="preserve"> </w:t>
      </w:r>
      <w:r>
        <w:rPr>
          <w:rFonts w:ascii="仿宋_GB2312" w:hAnsi="宋体" w:eastAsia="仿宋_GB2312"/>
          <w:sz w:val="24"/>
          <w:szCs w:val="24"/>
          <w:u w:val="single"/>
        </w:rPr>
        <w:t xml:space="preserve"> </w:t>
      </w:r>
      <w:r>
        <w:rPr>
          <w:rFonts w:hint="eastAsia" w:ascii="仿宋_GB2312" w:hAnsi="宋体" w:eastAsia="仿宋_GB2312"/>
          <w:sz w:val="24"/>
          <w:szCs w:val="24"/>
          <w:u w:val="single"/>
        </w:rPr>
        <w:t xml:space="preserve">    </w:t>
      </w:r>
      <w:r>
        <w:rPr>
          <w:rFonts w:hint="eastAsia" w:ascii="仿宋_GB2312" w:hAnsi="宋体" w:eastAsia="仿宋_GB2312"/>
          <w:sz w:val="24"/>
          <w:szCs w:val="24"/>
          <w:u w:val="single"/>
          <w:lang w:val="en-US" w:eastAsia="zh-CN"/>
        </w:rPr>
        <w:t xml:space="preserve"> </w:t>
      </w:r>
    </w:p>
    <w:p w14:paraId="400D6EBE">
      <w:pPr>
        <w:keepNext w:val="0"/>
        <w:keepLines w:val="0"/>
        <w:pageBreakBefore w:val="0"/>
        <w:widowControl w:val="0"/>
        <w:kinsoku/>
        <w:wordWrap/>
        <w:overflowPunct/>
        <w:topLinePunct w:val="0"/>
        <w:autoSpaceDE/>
        <w:autoSpaceDN/>
        <w:bidi w:val="0"/>
        <w:spacing w:before="78" w:beforeLines="25" w:after="78" w:afterLines="25" w:line="420" w:lineRule="exact"/>
        <w:textAlignment w:val="auto"/>
        <w:rPr>
          <w:rFonts w:hint="eastAsia" w:ascii="仿宋_GB2312" w:hAnsi="宋体" w:eastAsia="仿宋_GB2312"/>
          <w:sz w:val="24"/>
          <w:szCs w:val="24"/>
        </w:rPr>
      </w:pPr>
      <w:r>
        <w:rPr>
          <w:rFonts w:hint="eastAsia" w:ascii="仿宋_GB2312" w:hAnsi="宋体" w:eastAsia="仿宋_GB2312"/>
          <w:sz w:val="24"/>
          <w:szCs w:val="24"/>
        </w:rPr>
        <w:t>身份证号：</w:t>
      </w:r>
      <w:r>
        <w:rPr>
          <w:rFonts w:hint="eastAsia" w:ascii="仿宋_GB2312" w:hAnsi="宋体" w:eastAsia="仿宋_GB2312"/>
          <w:sz w:val="24"/>
          <w:szCs w:val="24"/>
          <w:u w:val="single"/>
        </w:rPr>
        <w:t xml:space="preserve">   </w:t>
      </w:r>
      <w:r>
        <w:rPr>
          <w:rFonts w:ascii="仿宋_GB2312" w:hAnsi="宋体" w:eastAsia="仿宋_GB2312"/>
          <w:sz w:val="24"/>
          <w:szCs w:val="24"/>
          <w:u w:val="single"/>
        </w:rPr>
        <w:t xml:space="preserve"> </w:t>
      </w:r>
      <w:r>
        <w:rPr>
          <w:rFonts w:hint="eastAsia" w:ascii="仿宋_GB2312" w:hAnsi="宋体" w:eastAsia="仿宋_GB2312"/>
          <w:sz w:val="24"/>
          <w:szCs w:val="24"/>
          <w:u w:val="single"/>
        </w:rPr>
        <w:t xml:space="preserve">              </w:t>
      </w:r>
      <w:r>
        <w:rPr>
          <w:rFonts w:hint="eastAsia" w:ascii="仿宋_GB2312" w:hAnsi="宋体" w:eastAsia="仿宋_GB2312"/>
          <w:sz w:val="24"/>
          <w:szCs w:val="24"/>
        </w:rPr>
        <w:t xml:space="preserve"> )，在合同约定的期限内，按时保质保量地完成本项目的全部工作。</w:t>
      </w:r>
    </w:p>
    <w:p w14:paraId="7B1A3CAD">
      <w:pPr>
        <w:keepNext w:val="0"/>
        <w:keepLines w:val="0"/>
        <w:pageBreakBefore w:val="0"/>
        <w:widowControl w:val="0"/>
        <w:kinsoku/>
        <w:wordWrap/>
        <w:overflowPunct/>
        <w:topLinePunct w:val="0"/>
        <w:autoSpaceDE/>
        <w:autoSpaceDN/>
        <w:bidi w:val="0"/>
        <w:spacing w:before="78" w:beforeLines="25" w:after="78" w:afterLines="25" w:line="420" w:lineRule="exact"/>
        <w:ind w:firstLine="480"/>
        <w:textAlignment w:val="auto"/>
        <w:rPr>
          <w:rFonts w:hint="default" w:ascii="仿宋_GB2312" w:hAnsi="宋体" w:eastAsia="仿宋_GB2312"/>
          <w:sz w:val="24"/>
          <w:szCs w:val="24"/>
          <w:lang w:val="en-US" w:eastAsia="zh-CN"/>
        </w:rPr>
      </w:pPr>
      <w:r>
        <w:rPr>
          <w:rFonts w:hint="eastAsia" w:ascii="仿宋_GB2312" w:hAnsi="宋体" w:eastAsia="仿宋_GB2312"/>
          <w:sz w:val="24"/>
          <w:szCs w:val="24"/>
          <w:lang w:val="en-US" w:eastAsia="zh-CN"/>
        </w:rPr>
        <w:t>7.完整服务流程：需求对接→创意设计稿提交审核→定稿批量生产→物料配送上门→现场搭建布展→设备调试、活动驻场保障→活动结束拆除、场地复原；</w:t>
      </w:r>
    </w:p>
    <w:p w14:paraId="55BC943A">
      <w:pPr>
        <w:keepNext w:val="0"/>
        <w:keepLines w:val="0"/>
        <w:pageBreakBefore w:val="0"/>
        <w:widowControl w:val="0"/>
        <w:kinsoku/>
        <w:wordWrap/>
        <w:overflowPunct/>
        <w:topLinePunct w:val="0"/>
        <w:autoSpaceDE/>
        <w:autoSpaceDN/>
        <w:bidi w:val="0"/>
        <w:spacing w:before="78" w:beforeLines="25" w:after="78" w:afterLines="25" w:line="420" w:lineRule="exact"/>
        <w:ind w:firstLine="480"/>
        <w:textAlignment w:val="auto"/>
        <w:rPr>
          <w:rFonts w:hint="eastAsia" w:ascii="仿宋_GB2312" w:hAnsi="宋体" w:eastAsia="仿宋_GB2312"/>
          <w:sz w:val="24"/>
          <w:szCs w:val="24"/>
        </w:rPr>
      </w:pPr>
      <w:r>
        <w:rPr>
          <w:rFonts w:hint="eastAsia" w:ascii="仿宋_GB2312" w:hAnsi="宋体" w:eastAsia="仿宋_GB2312"/>
          <w:sz w:val="24"/>
          <w:szCs w:val="24"/>
          <w:lang w:val="en-US" w:eastAsia="zh-CN"/>
        </w:rPr>
        <w:t>8</w:t>
      </w:r>
      <w:r>
        <w:rPr>
          <w:rFonts w:hint="eastAsia" w:ascii="仿宋_GB2312" w:hAnsi="宋体" w:eastAsia="仿宋_GB2312"/>
          <w:sz w:val="24"/>
          <w:szCs w:val="24"/>
        </w:rPr>
        <w:t>.我方若违反上述承诺之一的，愿承担一切责任。</w:t>
      </w:r>
    </w:p>
    <w:p w14:paraId="006BB6D5">
      <w:pPr>
        <w:keepNext w:val="0"/>
        <w:keepLines w:val="0"/>
        <w:pageBreakBefore w:val="0"/>
        <w:widowControl w:val="0"/>
        <w:tabs>
          <w:tab w:val="left" w:pos="4920"/>
        </w:tabs>
        <w:kinsoku/>
        <w:wordWrap/>
        <w:overflowPunct/>
        <w:topLinePunct w:val="0"/>
        <w:autoSpaceDE/>
        <w:autoSpaceDN/>
        <w:bidi w:val="0"/>
        <w:spacing w:line="420" w:lineRule="exact"/>
        <w:textAlignment w:val="auto"/>
        <w:rPr>
          <w:rFonts w:hint="eastAsia" w:ascii="仿宋_GB2312" w:hAnsi="宋体" w:eastAsia="仿宋_GB2312"/>
          <w:sz w:val="24"/>
          <w:szCs w:val="24"/>
        </w:rPr>
      </w:pPr>
    </w:p>
    <w:p w14:paraId="65643E39">
      <w:pPr>
        <w:keepNext w:val="0"/>
        <w:keepLines w:val="0"/>
        <w:pageBreakBefore w:val="0"/>
        <w:widowControl w:val="0"/>
        <w:tabs>
          <w:tab w:val="left" w:pos="4920"/>
        </w:tabs>
        <w:kinsoku/>
        <w:wordWrap/>
        <w:overflowPunct/>
        <w:topLinePunct w:val="0"/>
        <w:autoSpaceDE/>
        <w:autoSpaceDN/>
        <w:bidi w:val="0"/>
        <w:spacing w:line="420" w:lineRule="exact"/>
        <w:textAlignment w:val="auto"/>
        <w:rPr>
          <w:rFonts w:hint="eastAsia" w:ascii="仿宋_GB2312" w:hAnsi="宋体" w:eastAsia="仿宋_GB2312"/>
          <w:sz w:val="24"/>
          <w:szCs w:val="24"/>
        </w:rPr>
      </w:pPr>
    </w:p>
    <w:p w14:paraId="58D513C5">
      <w:pPr>
        <w:keepNext w:val="0"/>
        <w:keepLines w:val="0"/>
        <w:pageBreakBefore w:val="0"/>
        <w:widowControl w:val="0"/>
        <w:kinsoku/>
        <w:wordWrap/>
        <w:overflowPunct/>
        <w:topLinePunct w:val="0"/>
        <w:autoSpaceDE/>
        <w:autoSpaceDN/>
        <w:bidi w:val="0"/>
        <w:spacing w:line="420" w:lineRule="exact"/>
        <w:ind w:firstLine="3360" w:firstLineChars="1400"/>
        <w:textAlignment w:val="auto"/>
        <w:rPr>
          <w:rFonts w:hint="eastAsia" w:ascii="仿宋_GB2312" w:hAnsi="宋体" w:eastAsia="仿宋_GB2312"/>
          <w:sz w:val="24"/>
          <w:szCs w:val="24"/>
        </w:rPr>
      </w:pPr>
      <w:r>
        <w:rPr>
          <w:rFonts w:hint="eastAsia" w:ascii="仿宋_GB2312" w:hAnsi="宋体" w:eastAsia="仿宋_GB2312"/>
          <w:sz w:val="24"/>
          <w:szCs w:val="24"/>
        </w:rPr>
        <w:t>投 标 单 位（</w:t>
      </w:r>
      <w:r>
        <w:rPr>
          <w:rFonts w:hint="eastAsia" w:ascii="仿宋_GB2312" w:hAnsi="宋体" w:eastAsia="仿宋_GB2312"/>
          <w:sz w:val="24"/>
          <w:szCs w:val="24"/>
          <w:lang w:val="en-US" w:eastAsia="zh-CN"/>
        </w:rPr>
        <w:t>加盖</w:t>
      </w:r>
      <w:r>
        <w:rPr>
          <w:rFonts w:hint="eastAsia" w:ascii="仿宋_GB2312" w:eastAsia="仿宋_GB2312"/>
          <w:sz w:val="24"/>
          <w:szCs w:val="24"/>
        </w:rPr>
        <w:t>公章）</w:t>
      </w:r>
      <w:r>
        <w:rPr>
          <w:rFonts w:hint="eastAsia" w:ascii="仿宋_GB2312" w:hAnsi="宋体" w:eastAsia="仿宋_GB2312"/>
          <w:sz w:val="24"/>
          <w:szCs w:val="24"/>
        </w:rPr>
        <w:t>：</w:t>
      </w:r>
    </w:p>
    <w:p w14:paraId="1FD6FEE3">
      <w:pPr>
        <w:keepNext w:val="0"/>
        <w:keepLines w:val="0"/>
        <w:pageBreakBefore w:val="0"/>
        <w:widowControl w:val="0"/>
        <w:kinsoku/>
        <w:wordWrap/>
        <w:overflowPunct/>
        <w:topLinePunct w:val="0"/>
        <w:autoSpaceDE/>
        <w:autoSpaceDN/>
        <w:bidi w:val="0"/>
        <w:spacing w:line="420" w:lineRule="exact"/>
        <w:textAlignment w:val="auto"/>
        <w:rPr>
          <w:rFonts w:hint="eastAsia" w:ascii="仿宋_GB2312" w:hAnsi="宋体" w:eastAsia="仿宋_GB2312"/>
          <w:sz w:val="24"/>
          <w:szCs w:val="24"/>
        </w:rPr>
      </w:pPr>
      <w:r>
        <w:rPr>
          <w:rFonts w:hint="eastAsia" w:ascii="仿宋_GB2312" w:hAnsi="宋体" w:eastAsia="仿宋_GB2312"/>
          <w:sz w:val="24"/>
          <w:szCs w:val="24"/>
        </w:rPr>
        <w:t xml:space="preserve">　　　　              </w:t>
      </w:r>
      <w:r>
        <w:rPr>
          <w:rFonts w:hint="eastAsia" w:ascii="仿宋_GB2312" w:hAnsi="宋体" w:eastAsia="仿宋_GB2312"/>
          <w:sz w:val="24"/>
          <w:szCs w:val="24"/>
          <w:lang w:val="en-US" w:eastAsia="zh-CN"/>
        </w:rPr>
        <w:t xml:space="preserve">      </w:t>
      </w:r>
      <w:r>
        <w:rPr>
          <w:rFonts w:hint="eastAsia" w:ascii="仿宋_GB2312" w:hAnsi="宋体" w:eastAsia="仿宋_GB2312"/>
          <w:sz w:val="24"/>
          <w:szCs w:val="24"/>
        </w:rPr>
        <w:t>法定代表人或授权代表（</w:t>
      </w:r>
      <w:r>
        <w:rPr>
          <w:rFonts w:hint="eastAsia" w:ascii="仿宋_GB2312" w:eastAsia="仿宋_GB2312"/>
          <w:sz w:val="24"/>
          <w:szCs w:val="24"/>
        </w:rPr>
        <w:t>签名）</w:t>
      </w:r>
      <w:r>
        <w:rPr>
          <w:rFonts w:hint="eastAsia" w:ascii="仿宋_GB2312" w:hAnsi="宋体" w:eastAsia="仿宋_GB2312"/>
          <w:sz w:val="24"/>
          <w:szCs w:val="24"/>
        </w:rPr>
        <w:t>：</w:t>
      </w:r>
    </w:p>
    <w:p w14:paraId="75306A54">
      <w:pPr>
        <w:keepNext w:val="0"/>
        <w:keepLines w:val="0"/>
        <w:pageBreakBefore w:val="0"/>
        <w:widowControl w:val="0"/>
        <w:kinsoku/>
        <w:wordWrap/>
        <w:overflowPunct/>
        <w:topLinePunct w:val="0"/>
        <w:autoSpaceDE/>
        <w:autoSpaceDN/>
        <w:bidi w:val="0"/>
        <w:spacing w:line="420" w:lineRule="exact"/>
        <w:ind w:firstLine="3360" w:firstLineChars="1400"/>
        <w:textAlignment w:val="auto"/>
        <w:rPr>
          <w:rFonts w:hint="default" w:ascii="仿宋_GB2312" w:hAnsi="宋体" w:eastAsia="仿宋_GB2312"/>
          <w:sz w:val="24"/>
          <w:szCs w:val="24"/>
          <w:lang w:val="en-US" w:eastAsia="zh-CN"/>
        </w:rPr>
      </w:pPr>
      <w:r>
        <w:rPr>
          <w:rFonts w:hint="eastAsia" w:ascii="仿宋_GB2312" w:hAnsi="宋体" w:eastAsia="仿宋_GB2312"/>
          <w:sz w:val="24"/>
          <w:szCs w:val="24"/>
        </w:rPr>
        <w:t>日 期：</w:t>
      </w:r>
      <w:r>
        <w:rPr>
          <w:rFonts w:hint="eastAsia" w:ascii="仿宋_GB2312" w:hAnsi="宋体" w:eastAsia="仿宋_GB2312"/>
          <w:sz w:val="24"/>
          <w:szCs w:val="24"/>
          <w:lang w:val="en-US" w:eastAsia="zh-CN"/>
        </w:rPr>
        <w:t>2026年    月    日</w:t>
      </w:r>
    </w:p>
    <w:p w14:paraId="1FE161CA">
      <w:pPr>
        <w:keepNext w:val="0"/>
        <w:keepLines w:val="0"/>
        <w:pageBreakBefore w:val="0"/>
        <w:widowControl w:val="0"/>
        <w:kinsoku/>
        <w:wordWrap/>
        <w:overflowPunct/>
        <w:topLinePunct w:val="0"/>
        <w:autoSpaceDE/>
        <w:autoSpaceDN/>
        <w:bidi w:val="0"/>
        <w:spacing w:line="420" w:lineRule="exact"/>
        <w:ind w:firstLine="420" w:firstLineChars="200"/>
        <w:textAlignment w:val="auto"/>
        <w:rPr>
          <w:rFonts w:hint="eastAsia" w:ascii="仿宋_GB2312" w:hAnsi="宋体" w:eastAsia="仿宋_GB2312"/>
          <w:szCs w:val="21"/>
        </w:rPr>
      </w:pPr>
      <w:r>
        <w:rPr>
          <w:rFonts w:hint="eastAsia" w:ascii="仿宋_GB2312" w:hAnsi="宋体" w:eastAsia="仿宋_GB2312"/>
          <w:szCs w:val="21"/>
        </w:rPr>
        <w:t>注:本承诺书作为投标文件的必备要件，由投标人的法定代表人签署，否则视为未实质上响应招标文件，由投标人承担由此造成的一切后果和损失。</w:t>
      </w:r>
    </w:p>
    <w:p w14:paraId="7EC3D387">
      <w:pPr>
        <w:rPr>
          <w:rFonts w:hint="eastAsia" w:ascii="仿宋_GB2312" w:hAnsi="宋体" w:eastAsia="仿宋_GB2312"/>
          <w:sz w:val="32"/>
          <w:szCs w:val="32"/>
        </w:rPr>
      </w:pPr>
      <w:r>
        <w:rPr>
          <w:rFonts w:hint="eastAsia" w:ascii="仿宋_GB2312" w:hAnsi="宋体" w:eastAsia="仿宋_GB2312"/>
          <w:sz w:val="32"/>
          <w:szCs w:val="32"/>
        </w:rPr>
        <w:t xml:space="preserve">附件6                    </w:t>
      </w:r>
    </w:p>
    <w:p w14:paraId="081376FA">
      <w:pPr>
        <w:adjustRightInd w:val="0"/>
        <w:snapToGrid w:val="0"/>
        <w:spacing w:line="560" w:lineRule="exact"/>
        <w:jc w:val="center"/>
        <w:rPr>
          <w:rFonts w:ascii="方正小标宋简体" w:hAnsi="仿宋_GB2312" w:eastAsia="方正小标宋简体" w:cs="仿宋_GB2312"/>
          <w:sz w:val="44"/>
          <w:szCs w:val="44"/>
        </w:rPr>
      </w:pPr>
      <w:r>
        <w:rPr>
          <w:rFonts w:hint="eastAsia" w:ascii="方正小标宋简体" w:hAnsi="仿宋_GB2312" w:eastAsia="方正小标宋简体" w:cs="仿宋_GB2312"/>
          <w:sz w:val="44"/>
          <w:szCs w:val="44"/>
        </w:rPr>
        <w:t>业绩一览表</w:t>
      </w:r>
    </w:p>
    <w:p w14:paraId="5FF22A56">
      <w:pPr>
        <w:adjustRightInd w:val="0"/>
        <w:snapToGrid w:val="0"/>
        <w:spacing w:line="560" w:lineRule="exact"/>
        <w:jc w:val="left"/>
        <w:rPr>
          <w:rFonts w:ascii="仿宋_GB2312" w:hAnsi="仿宋_GB2312" w:eastAsia="仿宋_GB2312" w:cs="仿宋_GB2312"/>
          <w:b/>
          <w:bCs/>
          <w:sz w:val="32"/>
          <w:szCs w:val="32"/>
        </w:rPr>
      </w:pPr>
    </w:p>
    <w:p w14:paraId="2BA82F16">
      <w:pPr>
        <w:adjustRightInd w:val="0"/>
        <w:snapToGrid w:val="0"/>
        <w:spacing w:line="560" w:lineRule="exact"/>
        <w:jc w:val="left"/>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供应商</w:t>
      </w:r>
      <w:r>
        <w:rPr>
          <w:rFonts w:hint="eastAsia" w:ascii="仿宋_GB2312" w:hAnsi="仿宋_GB2312" w:eastAsia="仿宋_GB2312" w:cs="仿宋_GB2312"/>
          <w:b/>
          <w:bCs/>
          <w:sz w:val="32"/>
          <w:szCs w:val="32"/>
          <w:lang w:val="en-US" w:eastAsia="zh-CN"/>
        </w:rPr>
        <w:t>名称</w:t>
      </w:r>
      <w:r>
        <w:rPr>
          <w:rFonts w:hint="eastAsia" w:ascii="仿宋_GB2312" w:hAnsi="仿宋_GB2312" w:eastAsia="仿宋_GB2312" w:cs="仿宋_GB2312"/>
          <w:b/>
          <w:bCs/>
          <w:sz w:val="32"/>
          <w:szCs w:val="32"/>
        </w:rPr>
        <w:t>：</w:t>
      </w:r>
    </w:p>
    <w:tbl>
      <w:tblPr>
        <w:tblStyle w:val="18"/>
        <w:tblW w:w="8715" w:type="dxa"/>
        <w:tblInd w:w="-19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02"/>
        <w:gridCol w:w="1650"/>
        <w:gridCol w:w="1493"/>
        <w:gridCol w:w="1807"/>
        <w:gridCol w:w="1465"/>
        <w:gridCol w:w="1198"/>
      </w:tblGrid>
      <w:tr w14:paraId="556AAF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02" w:type="dxa"/>
            <w:tcBorders>
              <w:top w:val="single" w:color="auto" w:sz="4" w:space="0"/>
            </w:tcBorders>
            <w:shd w:val="clear" w:color="auto" w:fill="FFFFFF"/>
            <w:vAlign w:val="center"/>
          </w:tcPr>
          <w:p w14:paraId="0AB335AD">
            <w:pPr>
              <w:kinsoku w:val="0"/>
              <w:overflowPunct w:val="0"/>
              <w:adjustRightInd w:val="0"/>
              <w:snapToGrid w:val="0"/>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序号</w:t>
            </w:r>
          </w:p>
        </w:tc>
        <w:tc>
          <w:tcPr>
            <w:tcW w:w="1650" w:type="dxa"/>
            <w:shd w:val="clear" w:color="auto" w:fill="FFFFFF"/>
            <w:vAlign w:val="center"/>
          </w:tcPr>
          <w:p w14:paraId="6EFA5D45">
            <w:pPr>
              <w:kinsoku w:val="0"/>
              <w:overflowPunct w:val="0"/>
              <w:adjustRightInd w:val="0"/>
              <w:snapToGrid w:val="0"/>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服务对象</w:t>
            </w:r>
          </w:p>
        </w:tc>
        <w:tc>
          <w:tcPr>
            <w:tcW w:w="1493" w:type="dxa"/>
            <w:tcBorders>
              <w:right w:val="single" w:color="auto" w:sz="4" w:space="0"/>
            </w:tcBorders>
            <w:shd w:val="clear" w:color="auto" w:fill="FFFFFF"/>
            <w:vAlign w:val="center"/>
          </w:tcPr>
          <w:p w14:paraId="4B58A9ED">
            <w:pPr>
              <w:kinsoku w:val="0"/>
              <w:overflowPunct w:val="0"/>
              <w:adjustRightInd w:val="0"/>
              <w:snapToGrid w:val="0"/>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项目名称</w:t>
            </w:r>
          </w:p>
        </w:tc>
        <w:tc>
          <w:tcPr>
            <w:tcW w:w="1807" w:type="dxa"/>
            <w:shd w:val="clear" w:color="auto" w:fill="FFFFFF"/>
            <w:vAlign w:val="center"/>
          </w:tcPr>
          <w:p w14:paraId="24D067AA">
            <w:pPr>
              <w:kinsoku w:val="0"/>
              <w:overflowPunct w:val="0"/>
              <w:adjustRightInd w:val="0"/>
              <w:snapToGrid w:val="0"/>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合同签订时间</w:t>
            </w:r>
          </w:p>
        </w:tc>
        <w:tc>
          <w:tcPr>
            <w:tcW w:w="1465" w:type="dxa"/>
            <w:shd w:val="clear" w:color="auto" w:fill="FFFFFF"/>
            <w:vAlign w:val="center"/>
          </w:tcPr>
          <w:p w14:paraId="1952AF1B">
            <w:pPr>
              <w:kinsoku w:val="0"/>
              <w:overflowPunct w:val="0"/>
              <w:adjustRightInd w:val="0"/>
              <w:snapToGrid w:val="0"/>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联系人</w:t>
            </w:r>
          </w:p>
        </w:tc>
        <w:tc>
          <w:tcPr>
            <w:tcW w:w="1198" w:type="dxa"/>
            <w:shd w:val="clear" w:color="auto" w:fill="FFFFFF"/>
            <w:vAlign w:val="center"/>
          </w:tcPr>
          <w:p w14:paraId="693CFAEB">
            <w:pPr>
              <w:kinsoku w:val="0"/>
              <w:overflowPunct w:val="0"/>
              <w:adjustRightInd w:val="0"/>
              <w:snapToGrid w:val="0"/>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联系电话</w:t>
            </w:r>
          </w:p>
        </w:tc>
      </w:tr>
      <w:tr w14:paraId="2D3B8A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02" w:type="dxa"/>
            <w:vAlign w:val="center"/>
          </w:tcPr>
          <w:p w14:paraId="40DCB072">
            <w:pPr>
              <w:kinsoku w:val="0"/>
              <w:overflowPunct w:val="0"/>
              <w:adjustRightInd w:val="0"/>
              <w:snapToGrid w:val="0"/>
              <w:spacing w:line="560" w:lineRule="exact"/>
              <w:rPr>
                <w:rFonts w:ascii="仿宋_GB2312" w:hAnsi="仿宋_GB2312" w:eastAsia="仿宋_GB2312" w:cs="仿宋_GB2312"/>
                <w:bCs/>
                <w:sz w:val="24"/>
                <w:szCs w:val="24"/>
              </w:rPr>
            </w:pPr>
          </w:p>
        </w:tc>
        <w:tc>
          <w:tcPr>
            <w:tcW w:w="1650" w:type="dxa"/>
            <w:vAlign w:val="center"/>
          </w:tcPr>
          <w:p w14:paraId="7B9A306E">
            <w:pPr>
              <w:kinsoku w:val="0"/>
              <w:overflowPunct w:val="0"/>
              <w:adjustRightInd w:val="0"/>
              <w:snapToGrid w:val="0"/>
              <w:spacing w:line="560" w:lineRule="exact"/>
              <w:rPr>
                <w:rFonts w:ascii="仿宋_GB2312" w:hAnsi="仿宋_GB2312" w:eastAsia="仿宋_GB2312" w:cs="仿宋_GB2312"/>
                <w:bCs/>
                <w:sz w:val="24"/>
                <w:szCs w:val="24"/>
              </w:rPr>
            </w:pPr>
          </w:p>
        </w:tc>
        <w:tc>
          <w:tcPr>
            <w:tcW w:w="1493" w:type="dxa"/>
            <w:tcBorders>
              <w:right w:val="single" w:color="auto" w:sz="4" w:space="0"/>
            </w:tcBorders>
            <w:vAlign w:val="center"/>
          </w:tcPr>
          <w:p w14:paraId="6E67DF94">
            <w:pPr>
              <w:kinsoku w:val="0"/>
              <w:overflowPunct w:val="0"/>
              <w:adjustRightInd w:val="0"/>
              <w:snapToGrid w:val="0"/>
              <w:spacing w:line="560" w:lineRule="exact"/>
              <w:rPr>
                <w:rFonts w:ascii="仿宋_GB2312" w:hAnsi="仿宋_GB2312" w:eastAsia="仿宋_GB2312" w:cs="仿宋_GB2312"/>
                <w:bCs/>
                <w:sz w:val="24"/>
                <w:szCs w:val="24"/>
              </w:rPr>
            </w:pPr>
          </w:p>
        </w:tc>
        <w:tc>
          <w:tcPr>
            <w:tcW w:w="1807" w:type="dxa"/>
            <w:vAlign w:val="center"/>
          </w:tcPr>
          <w:p w14:paraId="129BA2CC">
            <w:pPr>
              <w:kinsoku w:val="0"/>
              <w:overflowPunct w:val="0"/>
              <w:adjustRightInd w:val="0"/>
              <w:snapToGrid w:val="0"/>
              <w:spacing w:line="560" w:lineRule="exact"/>
              <w:rPr>
                <w:rFonts w:ascii="仿宋_GB2312" w:hAnsi="仿宋_GB2312" w:eastAsia="仿宋_GB2312" w:cs="仿宋_GB2312"/>
                <w:bCs/>
                <w:sz w:val="24"/>
                <w:szCs w:val="24"/>
              </w:rPr>
            </w:pPr>
          </w:p>
        </w:tc>
        <w:tc>
          <w:tcPr>
            <w:tcW w:w="1465" w:type="dxa"/>
            <w:vAlign w:val="center"/>
          </w:tcPr>
          <w:p w14:paraId="04D2E62C">
            <w:pPr>
              <w:kinsoku w:val="0"/>
              <w:overflowPunct w:val="0"/>
              <w:adjustRightInd w:val="0"/>
              <w:snapToGrid w:val="0"/>
              <w:spacing w:line="560" w:lineRule="exact"/>
              <w:rPr>
                <w:rFonts w:ascii="仿宋_GB2312" w:hAnsi="仿宋_GB2312" w:eastAsia="仿宋_GB2312" w:cs="仿宋_GB2312"/>
                <w:bCs/>
                <w:sz w:val="24"/>
                <w:szCs w:val="24"/>
              </w:rPr>
            </w:pPr>
          </w:p>
        </w:tc>
        <w:tc>
          <w:tcPr>
            <w:tcW w:w="1198" w:type="dxa"/>
          </w:tcPr>
          <w:p w14:paraId="3B09DD23">
            <w:pPr>
              <w:kinsoku w:val="0"/>
              <w:overflowPunct w:val="0"/>
              <w:adjustRightInd w:val="0"/>
              <w:snapToGrid w:val="0"/>
              <w:spacing w:line="560" w:lineRule="exact"/>
              <w:rPr>
                <w:rFonts w:ascii="仿宋_GB2312" w:hAnsi="仿宋_GB2312" w:eastAsia="仿宋_GB2312" w:cs="仿宋_GB2312"/>
                <w:bCs/>
                <w:sz w:val="24"/>
                <w:szCs w:val="24"/>
              </w:rPr>
            </w:pPr>
          </w:p>
        </w:tc>
      </w:tr>
      <w:tr w14:paraId="7A6623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02" w:type="dxa"/>
            <w:vAlign w:val="center"/>
          </w:tcPr>
          <w:p w14:paraId="51C99BE9">
            <w:pPr>
              <w:kinsoku w:val="0"/>
              <w:overflowPunct w:val="0"/>
              <w:adjustRightInd w:val="0"/>
              <w:snapToGrid w:val="0"/>
              <w:spacing w:line="560" w:lineRule="exact"/>
              <w:rPr>
                <w:rFonts w:ascii="仿宋_GB2312" w:hAnsi="仿宋_GB2312" w:eastAsia="仿宋_GB2312" w:cs="仿宋_GB2312"/>
                <w:bCs/>
                <w:sz w:val="24"/>
                <w:szCs w:val="24"/>
              </w:rPr>
            </w:pPr>
          </w:p>
        </w:tc>
        <w:tc>
          <w:tcPr>
            <w:tcW w:w="1650" w:type="dxa"/>
            <w:vAlign w:val="center"/>
          </w:tcPr>
          <w:p w14:paraId="40AF03E6">
            <w:pPr>
              <w:kinsoku w:val="0"/>
              <w:overflowPunct w:val="0"/>
              <w:adjustRightInd w:val="0"/>
              <w:snapToGrid w:val="0"/>
              <w:spacing w:line="560" w:lineRule="exact"/>
              <w:rPr>
                <w:rFonts w:ascii="仿宋_GB2312" w:hAnsi="仿宋_GB2312" w:eastAsia="仿宋_GB2312" w:cs="仿宋_GB2312"/>
                <w:bCs/>
                <w:sz w:val="24"/>
                <w:szCs w:val="24"/>
              </w:rPr>
            </w:pPr>
          </w:p>
        </w:tc>
        <w:tc>
          <w:tcPr>
            <w:tcW w:w="1493" w:type="dxa"/>
            <w:tcBorders>
              <w:right w:val="single" w:color="auto" w:sz="4" w:space="0"/>
            </w:tcBorders>
            <w:vAlign w:val="center"/>
          </w:tcPr>
          <w:p w14:paraId="6EC92149">
            <w:pPr>
              <w:kinsoku w:val="0"/>
              <w:overflowPunct w:val="0"/>
              <w:adjustRightInd w:val="0"/>
              <w:snapToGrid w:val="0"/>
              <w:spacing w:line="560" w:lineRule="exact"/>
              <w:rPr>
                <w:rFonts w:ascii="仿宋_GB2312" w:hAnsi="仿宋_GB2312" w:eastAsia="仿宋_GB2312" w:cs="仿宋_GB2312"/>
                <w:bCs/>
                <w:sz w:val="24"/>
                <w:szCs w:val="24"/>
              </w:rPr>
            </w:pPr>
          </w:p>
        </w:tc>
        <w:tc>
          <w:tcPr>
            <w:tcW w:w="1807" w:type="dxa"/>
            <w:vAlign w:val="center"/>
          </w:tcPr>
          <w:p w14:paraId="13AD4F76">
            <w:pPr>
              <w:kinsoku w:val="0"/>
              <w:overflowPunct w:val="0"/>
              <w:adjustRightInd w:val="0"/>
              <w:snapToGrid w:val="0"/>
              <w:spacing w:line="560" w:lineRule="exact"/>
              <w:rPr>
                <w:rFonts w:ascii="仿宋_GB2312" w:hAnsi="仿宋_GB2312" w:eastAsia="仿宋_GB2312" w:cs="仿宋_GB2312"/>
                <w:bCs/>
                <w:sz w:val="24"/>
                <w:szCs w:val="24"/>
              </w:rPr>
            </w:pPr>
          </w:p>
        </w:tc>
        <w:tc>
          <w:tcPr>
            <w:tcW w:w="1465" w:type="dxa"/>
            <w:vAlign w:val="center"/>
          </w:tcPr>
          <w:p w14:paraId="7754951B">
            <w:pPr>
              <w:kinsoku w:val="0"/>
              <w:overflowPunct w:val="0"/>
              <w:adjustRightInd w:val="0"/>
              <w:snapToGrid w:val="0"/>
              <w:spacing w:line="560" w:lineRule="exact"/>
              <w:rPr>
                <w:rFonts w:ascii="仿宋_GB2312" w:hAnsi="仿宋_GB2312" w:eastAsia="仿宋_GB2312" w:cs="仿宋_GB2312"/>
                <w:bCs/>
                <w:sz w:val="24"/>
                <w:szCs w:val="24"/>
              </w:rPr>
            </w:pPr>
          </w:p>
        </w:tc>
        <w:tc>
          <w:tcPr>
            <w:tcW w:w="1198" w:type="dxa"/>
          </w:tcPr>
          <w:p w14:paraId="56C836A2">
            <w:pPr>
              <w:kinsoku w:val="0"/>
              <w:overflowPunct w:val="0"/>
              <w:adjustRightInd w:val="0"/>
              <w:snapToGrid w:val="0"/>
              <w:spacing w:line="560" w:lineRule="exact"/>
              <w:rPr>
                <w:rFonts w:ascii="仿宋_GB2312" w:hAnsi="仿宋_GB2312" w:eastAsia="仿宋_GB2312" w:cs="仿宋_GB2312"/>
                <w:bCs/>
                <w:sz w:val="24"/>
                <w:szCs w:val="24"/>
              </w:rPr>
            </w:pPr>
          </w:p>
        </w:tc>
      </w:tr>
      <w:tr w14:paraId="71D4A0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02" w:type="dxa"/>
            <w:vAlign w:val="center"/>
          </w:tcPr>
          <w:p w14:paraId="57E8269A">
            <w:pPr>
              <w:kinsoku w:val="0"/>
              <w:overflowPunct w:val="0"/>
              <w:adjustRightInd w:val="0"/>
              <w:snapToGrid w:val="0"/>
              <w:spacing w:line="560" w:lineRule="exact"/>
              <w:rPr>
                <w:rFonts w:ascii="仿宋_GB2312" w:hAnsi="仿宋_GB2312" w:eastAsia="仿宋_GB2312" w:cs="仿宋_GB2312"/>
                <w:bCs/>
                <w:sz w:val="24"/>
                <w:szCs w:val="24"/>
              </w:rPr>
            </w:pPr>
          </w:p>
        </w:tc>
        <w:tc>
          <w:tcPr>
            <w:tcW w:w="1650" w:type="dxa"/>
            <w:vAlign w:val="center"/>
          </w:tcPr>
          <w:p w14:paraId="6B93D587">
            <w:pPr>
              <w:kinsoku w:val="0"/>
              <w:overflowPunct w:val="0"/>
              <w:adjustRightInd w:val="0"/>
              <w:snapToGrid w:val="0"/>
              <w:spacing w:line="560" w:lineRule="exact"/>
              <w:rPr>
                <w:rFonts w:ascii="仿宋_GB2312" w:hAnsi="仿宋_GB2312" w:eastAsia="仿宋_GB2312" w:cs="仿宋_GB2312"/>
                <w:bCs/>
                <w:sz w:val="24"/>
                <w:szCs w:val="24"/>
              </w:rPr>
            </w:pPr>
          </w:p>
        </w:tc>
        <w:tc>
          <w:tcPr>
            <w:tcW w:w="1493" w:type="dxa"/>
            <w:tcBorders>
              <w:right w:val="single" w:color="auto" w:sz="4" w:space="0"/>
            </w:tcBorders>
            <w:vAlign w:val="center"/>
          </w:tcPr>
          <w:p w14:paraId="3DC1A1D7">
            <w:pPr>
              <w:kinsoku w:val="0"/>
              <w:overflowPunct w:val="0"/>
              <w:adjustRightInd w:val="0"/>
              <w:snapToGrid w:val="0"/>
              <w:spacing w:line="560" w:lineRule="exact"/>
              <w:rPr>
                <w:rFonts w:ascii="仿宋_GB2312" w:hAnsi="仿宋_GB2312" w:eastAsia="仿宋_GB2312" w:cs="仿宋_GB2312"/>
                <w:bCs/>
                <w:sz w:val="24"/>
                <w:szCs w:val="24"/>
              </w:rPr>
            </w:pPr>
          </w:p>
        </w:tc>
        <w:tc>
          <w:tcPr>
            <w:tcW w:w="1807" w:type="dxa"/>
            <w:vAlign w:val="center"/>
          </w:tcPr>
          <w:p w14:paraId="4A45B081">
            <w:pPr>
              <w:kinsoku w:val="0"/>
              <w:overflowPunct w:val="0"/>
              <w:adjustRightInd w:val="0"/>
              <w:snapToGrid w:val="0"/>
              <w:spacing w:line="560" w:lineRule="exact"/>
              <w:rPr>
                <w:rFonts w:ascii="仿宋_GB2312" w:hAnsi="仿宋_GB2312" w:eastAsia="仿宋_GB2312" w:cs="仿宋_GB2312"/>
                <w:bCs/>
                <w:sz w:val="24"/>
                <w:szCs w:val="24"/>
              </w:rPr>
            </w:pPr>
          </w:p>
        </w:tc>
        <w:tc>
          <w:tcPr>
            <w:tcW w:w="1465" w:type="dxa"/>
            <w:vAlign w:val="center"/>
          </w:tcPr>
          <w:p w14:paraId="56EE8DB5">
            <w:pPr>
              <w:kinsoku w:val="0"/>
              <w:overflowPunct w:val="0"/>
              <w:adjustRightInd w:val="0"/>
              <w:snapToGrid w:val="0"/>
              <w:spacing w:line="560" w:lineRule="exact"/>
              <w:rPr>
                <w:rFonts w:ascii="仿宋_GB2312" w:hAnsi="仿宋_GB2312" w:eastAsia="仿宋_GB2312" w:cs="仿宋_GB2312"/>
                <w:bCs/>
                <w:sz w:val="24"/>
                <w:szCs w:val="24"/>
              </w:rPr>
            </w:pPr>
          </w:p>
        </w:tc>
        <w:tc>
          <w:tcPr>
            <w:tcW w:w="1198" w:type="dxa"/>
          </w:tcPr>
          <w:p w14:paraId="3A05150C">
            <w:pPr>
              <w:kinsoku w:val="0"/>
              <w:overflowPunct w:val="0"/>
              <w:adjustRightInd w:val="0"/>
              <w:snapToGrid w:val="0"/>
              <w:spacing w:line="560" w:lineRule="exact"/>
              <w:rPr>
                <w:rFonts w:ascii="仿宋_GB2312" w:hAnsi="仿宋_GB2312" w:eastAsia="仿宋_GB2312" w:cs="仿宋_GB2312"/>
                <w:bCs/>
                <w:sz w:val="24"/>
                <w:szCs w:val="24"/>
              </w:rPr>
            </w:pPr>
          </w:p>
        </w:tc>
      </w:tr>
      <w:tr w14:paraId="50CCF1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02" w:type="dxa"/>
            <w:vAlign w:val="center"/>
          </w:tcPr>
          <w:p w14:paraId="58D38EAF">
            <w:pPr>
              <w:kinsoku w:val="0"/>
              <w:overflowPunct w:val="0"/>
              <w:adjustRightInd w:val="0"/>
              <w:snapToGrid w:val="0"/>
              <w:spacing w:line="560" w:lineRule="exact"/>
              <w:rPr>
                <w:rFonts w:ascii="仿宋_GB2312" w:hAnsi="仿宋_GB2312" w:eastAsia="仿宋_GB2312" w:cs="仿宋_GB2312"/>
                <w:bCs/>
                <w:sz w:val="24"/>
                <w:szCs w:val="24"/>
              </w:rPr>
            </w:pPr>
          </w:p>
        </w:tc>
        <w:tc>
          <w:tcPr>
            <w:tcW w:w="1650" w:type="dxa"/>
            <w:vAlign w:val="center"/>
          </w:tcPr>
          <w:p w14:paraId="366F8667">
            <w:pPr>
              <w:kinsoku w:val="0"/>
              <w:overflowPunct w:val="0"/>
              <w:adjustRightInd w:val="0"/>
              <w:snapToGrid w:val="0"/>
              <w:spacing w:line="560" w:lineRule="exact"/>
              <w:rPr>
                <w:rFonts w:ascii="仿宋_GB2312" w:hAnsi="仿宋_GB2312" w:eastAsia="仿宋_GB2312" w:cs="仿宋_GB2312"/>
                <w:bCs/>
                <w:sz w:val="24"/>
                <w:szCs w:val="24"/>
              </w:rPr>
            </w:pPr>
          </w:p>
        </w:tc>
        <w:tc>
          <w:tcPr>
            <w:tcW w:w="1493" w:type="dxa"/>
            <w:tcBorders>
              <w:right w:val="single" w:color="auto" w:sz="4" w:space="0"/>
            </w:tcBorders>
            <w:vAlign w:val="center"/>
          </w:tcPr>
          <w:p w14:paraId="1C3417A4">
            <w:pPr>
              <w:kinsoku w:val="0"/>
              <w:overflowPunct w:val="0"/>
              <w:adjustRightInd w:val="0"/>
              <w:snapToGrid w:val="0"/>
              <w:spacing w:line="560" w:lineRule="exact"/>
              <w:rPr>
                <w:rFonts w:ascii="仿宋_GB2312" w:hAnsi="仿宋_GB2312" w:eastAsia="仿宋_GB2312" w:cs="仿宋_GB2312"/>
                <w:bCs/>
                <w:sz w:val="24"/>
                <w:szCs w:val="24"/>
              </w:rPr>
            </w:pPr>
          </w:p>
        </w:tc>
        <w:tc>
          <w:tcPr>
            <w:tcW w:w="1807" w:type="dxa"/>
            <w:vAlign w:val="center"/>
          </w:tcPr>
          <w:p w14:paraId="5416CF2E">
            <w:pPr>
              <w:kinsoku w:val="0"/>
              <w:overflowPunct w:val="0"/>
              <w:adjustRightInd w:val="0"/>
              <w:snapToGrid w:val="0"/>
              <w:spacing w:line="560" w:lineRule="exact"/>
              <w:rPr>
                <w:rFonts w:ascii="仿宋_GB2312" w:hAnsi="仿宋_GB2312" w:eastAsia="仿宋_GB2312" w:cs="仿宋_GB2312"/>
                <w:bCs/>
                <w:sz w:val="24"/>
                <w:szCs w:val="24"/>
              </w:rPr>
            </w:pPr>
          </w:p>
        </w:tc>
        <w:tc>
          <w:tcPr>
            <w:tcW w:w="1465" w:type="dxa"/>
            <w:vAlign w:val="center"/>
          </w:tcPr>
          <w:p w14:paraId="062365B4">
            <w:pPr>
              <w:kinsoku w:val="0"/>
              <w:overflowPunct w:val="0"/>
              <w:adjustRightInd w:val="0"/>
              <w:snapToGrid w:val="0"/>
              <w:spacing w:line="560" w:lineRule="exact"/>
              <w:rPr>
                <w:rFonts w:ascii="仿宋_GB2312" w:hAnsi="仿宋_GB2312" w:eastAsia="仿宋_GB2312" w:cs="仿宋_GB2312"/>
                <w:bCs/>
                <w:sz w:val="24"/>
                <w:szCs w:val="24"/>
              </w:rPr>
            </w:pPr>
          </w:p>
        </w:tc>
        <w:tc>
          <w:tcPr>
            <w:tcW w:w="1198" w:type="dxa"/>
          </w:tcPr>
          <w:p w14:paraId="3A8C897B">
            <w:pPr>
              <w:kinsoku w:val="0"/>
              <w:overflowPunct w:val="0"/>
              <w:adjustRightInd w:val="0"/>
              <w:snapToGrid w:val="0"/>
              <w:spacing w:line="560" w:lineRule="exact"/>
              <w:rPr>
                <w:rFonts w:ascii="仿宋_GB2312" w:hAnsi="仿宋_GB2312" w:eastAsia="仿宋_GB2312" w:cs="仿宋_GB2312"/>
                <w:bCs/>
                <w:sz w:val="24"/>
                <w:szCs w:val="24"/>
              </w:rPr>
            </w:pPr>
          </w:p>
        </w:tc>
      </w:tr>
      <w:tr w14:paraId="2B6113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02" w:type="dxa"/>
            <w:vAlign w:val="center"/>
          </w:tcPr>
          <w:p w14:paraId="50941F20">
            <w:pPr>
              <w:kinsoku w:val="0"/>
              <w:overflowPunct w:val="0"/>
              <w:adjustRightInd w:val="0"/>
              <w:snapToGrid w:val="0"/>
              <w:spacing w:line="560" w:lineRule="exact"/>
              <w:rPr>
                <w:rFonts w:ascii="仿宋_GB2312" w:hAnsi="仿宋_GB2312" w:eastAsia="仿宋_GB2312" w:cs="仿宋_GB2312"/>
                <w:bCs/>
                <w:sz w:val="24"/>
                <w:szCs w:val="24"/>
              </w:rPr>
            </w:pPr>
          </w:p>
        </w:tc>
        <w:tc>
          <w:tcPr>
            <w:tcW w:w="1650" w:type="dxa"/>
            <w:vAlign w:val="center"/>
          </w:tcPr>
          <w:p w14:paraId="7759FD88">
            <w:pPr>
              <w:kinsoku w:val="0"/>
              <w:overflowPunct w:val="0"/>
              <w:adjustRightInd w:val="0"/>
              <w:snapToGrid w:val="0"/>
              <w:spacing w:line="560" w:lineRule="exact"/>
              <w:rPr>
                <w:rFonts w:ascii="仿宋_GB2312" w:hAnsi="仿宋_GB2312" w:eastAsia="仿宋_GB2312" w:cs="仿宋_GB2312"/>
                <w:bCs/>
                <w:sz w:val="24"/>
                <w:szCs w:val="24"/>
              </w:rPr>
            </w:pPr>
          </w:p>
        </w:tc>
        <w:tc>
          <w:tcPr>
            <w:tcW w:w="1493" w:type="dxa"/>
            <w:tcBorders>
              <w:right w:val="single" w:color="auto" w:sz="4" w:space="0"/>
            </w:tcBorders>
            <w:vAlign w:val="center"/>
          </w:tcPr>
          <w:p w14:paraId="65A9605E">
            <w:pPr>
              <w:kinsoku w:val="0"/>
              <w:overflowPunct w:val="0"/>
              <w:adjustRightInd w:val="0"/>
              <w:snapToGrid w:val="0"/>
              <w:spacing w:line="560" w:lineRule="exact"/>
              <w:rPr>
                <w:rFonts w:ascii="仿宋_GB2312" w:hAnsi="仿宋_GB2312" w:eastAsia="仿宋_GB2312" w:cs="仿宋_GB2312"/>
                <w:bCs/>
                <w:sz w:val="24"/>
                <w:szCs w:val="24"/>
              </w:rPr>
            </w:pPr>
          </w:p>
        </w:tc>
        <w:tc>
          <w:tcPr>
            <w:tcW w:w="1807" w:type="dxa"/>
            <w:vAlign w:val="center"/>
          </w:tcPr>
          <w:p w14:paraId="50733C6C">
            <w:pPr>
              <w:kinsoku w:val="0"/>
              <w:overflowPunct w:val="0"/>
              <w:adjustRightInd w:val="0"/>
              <w:snapToGrid w:val="0"/>
              <w:spacing w:line="560" w:lineRule="exact"/>
              <w:rPr>
                <w:rFonts w:ascii="仿宋_GB2312" w:hAnsi="仿宋_GB2312" w:eastAsia="仿宋_GB2312" w:cs="仿宋_GB2312"/>
                <w:bCs/>
                <w:sz w:val="24"/>
                <w:szCs w:val="24"/>
              </w:rPr>
            </w:pPr>
          </w:p>
        </w:tc>
        <w:tc>
          <w:tcPr>
            <w:tcW w:w="1465" w:type="dxa"/>
            <w:vAlign w:val="center"/>
          </w:tcPr>
          <w:p w14:paraId="5D8D4577">
            <w:pPr>
              <w:kinsoku w:val="0"/>
              <w:overflowPunct w:val="0"/>
              <w:adjustRightInd w:val="0"/>
              <w:snapToGrid w:val="0"/>
              <w:spacing w:line="560" w:lineRule="exact"/>
              <w:rPr>
                <w:rFonts w:ascii="仿宋_GB2312" w:hAnsi="仿宋_GB2312" w:eastAsia="仿宋_GB2312" w:cs="仿宋_GB2312"/>
                <w:bCs/>
                <w:sz w:val="24"/>
                <w:szCs w:val="24"/>
              </w:rPr>
            </w:pPr>
          </w:p>
        </w:tc>
        <w:tc>
          <w:tcPr>
            <w:tcW w:w="1198" w:type="dxa"/>
          </w:tcPr>
          <w:p w14:paraId="11CE9BA4">
            <w:pPr>
              <w:kinsoku w:val="0"/>
              <w:overflowPunct w:val="0"/>
              <w:adjustRightInd w:val="0"/>
              <w:snapToGrid w:val="0"/>
              <w:spacing w:line="560" w:lineRule="exact"/>
              <w:rPr>
                <w:rFonts w:ascii="仿宋_GB2312" w:hAnsi="仿宋_GB2312" w:eastAsia="仿宋_GB2312" w:cs="仿宋_GB2312"/>
                <w:bCs/>
                <w:sz w:val="24"/>
                <w:szCs w:val="24"/>
              </w:rPr>
            </w:pPr>
          </w:p>
        </w:tc>
      </w:tr>
    </w:tbl>
    <w:p w14:paraId="3F969241">
      <w:pPr>
        <w:adjustRightInd w:val="0"/>
        <w:snapToGrid w:val="0"/>
        <w:spacing w:line="56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备注：</w:t>
      </w:r>
    </w:p>
    <w:p w14:paraId="3BC71C36">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rPr>
          <w:color w:val="auto"/>
        </w:rPr>
      </w:pPr>
      <w:r>
        <w:rPr>
          <w:rFonts w:hint="eastAsia" w:ascii="仿宋_GB2312" w:hAnsi="仿宋_GB2312" w:eastAsia="仿宋_GB2312" w:cs="仿宋_GB2312"/>
          <w:color w:val="auto"/>
          <w:sz w:val="24"/>
          <w:szCs w:val="24"/>
          <w:lang w:val="en-US" w:eastAsia="zh-CN"/>
        </w:rPr>
        <w:t>1.具备必须的设备和广告宣传制作、布置布展等能力与项目经验，提供</w:t>
      </w:r>
      <w:r>
        <w:rPr>
          <w:rFonts w:hint="eastAsia" w:ascii="仿宋_GB2312" w:hAnsi="仿宋" w:eastAsia="仿宋_GB2312" w:cs="Times New Roman"/>
          <w:color w:val="auto"/>
          <w:kern w:val="2"/>
          <w:sz w:val="24"/>
          <w:szCs w:val="24"/>
          <w:lang w:val="en-US" w:eastAsia="zh-CN" w:bidi="ar-SA"/>
        </w:rPr>
        <w:t>从2023年至今时间</w:t>
      </w:r>
      <w:r>
        <w:rPr>
          <w:rFonts w:hint="eastAsia" w:ascii="仿宋_GB2312" w:hAnsi="仿宋" w:eastAsia="仿宋_GB2312" w:cs="Times New Roman"/>
          <w:color w:val="auto"/>
          <w:kern w:val="2"/>
          <w:sz w:val="24"/>
          <w:szCs w:val="24"/>
          <w:lang w:val="zh-CN" w:eastAsia="zh-CN" w:bidi="ar-SA"/>
        </w:rPr>
        <w:t>内</w:t>
      </w:r>
      <w:r>
        <w:rPr>
          <w:rFonts w:hint="eastAsia" w:ascii="仿宋_GB2312" w:hAnsi="仿宋" w:eastAsia="仿宋_GB2312" w:cs="Times New Roman"/>
          <w:color w:val="auto"/>
          <w:kern w:val="2"/>
          <w:sz w:val="24"/>
          <w:szCs w:val="24"/>
          <w:lang w:val="en-US" w:eastAsia="zh-CN" w:bidi="ar-SA"/>
        </w:rPr>
        <w:t>有举办过文化、阅读、校园类服务活动布展类案例业绩（至少3个）每个案例须配套现场实拍照片；</w:t>
      </w:r>
    </w:p>
    <w:p w14:paraId="27AEB534">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2</w:t>
      </w:r>
      <w:r>
        <w:rPr>
          <w:rFonts w:hint="eastAsia" w:ascii="仿宋_GB2312" w:hAnsi="仿宋_GB2312" w:eastAsia="仿宋_GB2312" w:cs="仿宋_GB2312"/>
          <w:color w:val="auto"/>
          <w:sz w:val="24"/>
          <w:szCs w:val="24"/>
        </w:rPr>
        <w:t>.请将以上业绩的合同复印件等证明材料附在本表后</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业绩合同</w:t>
      </w:r>
      <w:r>
        <w:rPr>
          <w:rFonts w:hint="eastAsia" w:ascii="仿宋_GB2312" w:hAnsi="仿宋_GB2312" w:eastAsia="仿宋_GB2312" w:cs="仿宋_GB2312"/>
          <w:color w:val="auto"/>
          <w:sz w:val="24"/>
          <w:szCs w:val="24"/>
          <w:lang w:eastAsia="zh-CN"/>
        </w:rPr>
        <w:t>需同时含设计 +印刷+搭建</w:t>
      </w:r>
      <w:r>
        <w:rPr>
          <w:rFonts w:hint="eastAsia" w:ascii="仿宋_GB2312" w:hAnsi="仿宋_GB2312" w:eastAsia="仿宋_GB2312" w:cs="仿宋_GB2312"/>
          <w:color w:val="auto"/>
          <w:sz w:val="24"/>
          <w:szCs w:val="24"/>
          <w:lang w:val="en-US" w:eastAsia="zh-CN"/>
        </w:rPr>
        <w:t>等服务内容</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w:t>
      </w:r>
    </w:p>
    <w:p w14:paraId="692A8217">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3</w:t>
      </w:r>
      <w:r>
        <w:rPr>
          <w:rFonts w:hint="eastAsia" w:ascii="仿宋_GB2312" w:hAnsi="仿宋_GB2312" w:eastAsia="仿宋_GB2312" w:cs="仿宋_GB2312"/>
          <w:color w:val="auto"/>
          <w:sz w:val="24"/>
          <w:szCs w:val="24"/>
        </w:rPr>
        <w:t>.时间为202</w:t>
      </w:r>
      <w:r>
        <w:rPr>
          <w:rFonts w:hint="eastAsia" w:ascii="仿宋_GB2312" w:hAnsi="仿宋_GB2312" w:eastAsia="仿宋_GB2312" w:cs="仿宋_GB2312"/>
          <w:color w:val="auto"/>
          <w:sz w:val="24"/>
          <w:szCs w:val="24"/>
          <w:lang w:val="en-US" w:eastAsia="zh-CN"/>
        </w:rPr>
        <w:t>3</w:t>
      </w:r>
      <w:r>
        <w:rPr>
          <w:rFonts w:hint="eastAsia" w:ascii="仿宋_GB2312" w:hAnsi="仿宋_GB2312" w:eastAsia="仿宋_GB2312" w:cs="仿宋_GB2312"/>
          <w:color w:val="auto"/>
          <w:sz w:val="24"/>
          <w:szCs w:val="24"/>
        </w:rPr>
        <w:t>年1月1日至今，以合同签订时间为准；</w:t>
      </w:r>
    </w:p>
    <w:p w14:paraId="02768EC6">
      <w:pPr>
        <w:keepNext w:val="0"/>
        <w:keepLines w:val="0"/>
        <w:pageBreakBefore w:val="0"/>
        <w:widowControl w:val="0"/>
        <w:tabs>
          <w:tab w:val="left" w:pos="6090"/>
        </w:tabs>
        <w:kinsoku/>
        <w:wordWrap/>
        <w:overflowPunct/>
        <w:topLinePunct w:val="0"/>
        <w:autoSpaceDE/>
        <w:autoSpaceDN/>
        <w:bidi w:val="0"/>
        <w:spacing w:line="560" w:lineRule="exact"/>
        <w:textAlignment w:val="auto"/>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rPr>
        <w:t>.以上情况必须真实有效，如有虚假将取消响应资格</w:t>
      </w:r>
      <w:r>
        <w:rPr>
          <w:rFonts w:hint="eastAsia" w:ascii="仿宋_GB2312" w:hAnsi="仿宋_GB2312" w:eastAsia="仿宋_GB2312" w:cs="仿宋_GB2312"/>
          <w:color w:val="auto"/>
          <w:sz w:val="24"/>
          <w:szCs w:val="24"/>
          <w:lang w:val="en-US" w:eastAsia="zh-CN"/>
        </w:rPr>
        <w:t>并</w:t>
      </w:r>
      <w:r>
        <w:rPr>
          <w:rFonts w:hint="eastAsia" w:ascii="仿宋_GB2312" w:hAnsi="仿宋_GB2312" w:eastAsia="仿宋_GB2312" w:cs="仿宋_GB2312"/>
          <w:color w:val="auto"/>
          <w:sz w:val="24"/>
          <w:szCs w:val="24"/>
        </w:rPr>
        <w:t>列入黑名单。</w:t>
      </w:r>
    </w:p>
    <w:p w14:paraId="076C927F">
      <w:pPr>
        <w:keepNext w:val="0"/>
        <w:keepLines w:val="0"/>
        <w:pageBreakBefore w:val="0"/>
        <w:widowControl w:val="0"/>
        <w:tabs>
          <w:tab w:val="left" w:pos="6090"/>
        </w:tabs>
        <w:kinsoku/>
        <w:wordWrap/>
        <w:overflowPunct/>
        <w:topLinePunct w:val="0"/>
        <w:autoSpaceDE/>
        <w:autoSpaceDN/>
        <w:bidi w:val="0"/>
        <w:spacing w:line="560" w:lineRule="exact"/>
        <w:textAlignment w:val="auto"/>
        <w:rPr>
          <w:rFonts w:ascii="仿宋_GB2312" w:hAnsi="仿宋_GB2312" w:eastAsia="仿宋_GB2312" w:cs="仿宋_GB2312"/>
          <w:color w:val="auto"/>
          <w:sz w:val="24"/>
          <w:szCs w:val="24"/>
        </w:rPr>
      </w:pPr>
    </w:p>
    <w:p w14:paraId="4633F1E3">
      <w:pPr>
        <w:spacing w:line="580" w:lineRule="exact"/>
        <w:jc w:val="left"/>
        <w:rPr>
          <w:rFonts w:hint="eastAsia" w:ascii="仿宋_GB2312" w:hAnsi="宋体" w:eastAsia="仿宋_GB2312"/>
          <w:sz w:val="32"/>
          <w:szCs w:val="32"/>
        </w:rPr>
      </w:pPr>
    </w:p>
    <w:p w14:paraId="770CFB82">
      <w:pPr>
        <w:spacing w:line="580" w:lineRule="exact"/>
        <w:jc w:val="left"/>
        <w:rPr>
          <w:rFonts w:hint="eastAsia" w:ascii="仿宋_GB2312" w:hAnsi="宋体" w:eastAsia="仿宋_GB2312"/>
          <w:sz w:val="32"/>
          <w:szCs w:val="32"/>
        </w:rPr>
      </w:pPr>
    </w:p>
    <w:p w14:paraId="118C1E6B">
      <w:pPr>
        <w:pStyle w:val="10"/>
        <w:rPr>
          <w:rFonts w:hint="eastAsia" w:ascii="仿宋_GB2312" w:hAnsi="宋体" w:eastAsia="仿宋_GB2312"/>
          <w:sz w:val="32"/>
          <w:szCs w:val="32"/>
        </w:rPr>
      </w:pPr>
    </w:p>
    <w:p w14:paraId="77F4ECD4">
      <w:pPr>
        <w:pStyle w:val="10"/>
        <w:rPr>
          <w:rFonts w:hint="eastAsia" w:ascii="仿宋_GB2312" w:hAnsi="宋体" w:eastAsia="仿宋_GB2312"/>
          <w:sz w:val="32"/>
          <w:szCs w:val="32"/>
        </w:rPr>
      </w:pPr>
    </w:p>
    <w:p w14:paraId="668873FB">
      <w:pPr>
        <w:pStyle w:val="10"/>
        <w:rPr>
          <w:rFonts w:hint="eastAsia" w:ascii="仿宋_GB2312" w:hAnsi="宋体" w:eastAsia="仿宋_GB2312"/>
          <w:sz w:val="32"/>
          <w:szCs w:val="32"/>
        </w:rPr>
      </w:pPr>
    </w:p>
    <w:p w14:paraId="521B6825">
      <w:pPr>
        <w:widowControl/>
        <w:jc w:val="left"/>
        <w:rPr>
          <w:rFonts w:hint="eastAsia" w:ascii="仿宋_GB2312" w:hAnsi="宋体" w:eastAsia="仿宋_GB2312" w:cs="Times New Roman"/>
          <w:sz w:val="32"/>
          <w:szCs w:val="32"/>
        </w:rPr>
      </w:pPr>
      <w:r>
        <w:rPr>
          <w:rFonts w:hint="eastAsia" w:ascii="仿宋_GB2312" w:hAnsi="宋体" w:eastAsia="仿宋_GB2312" w:cs="Times New Roman"/>
          <w:sz w:val="32"/>
          <w:szCs w:val="32"/>
        </w:rPr>
        <w:t>附件7</w:t>
      </w:r>
    </w:p>
    <w:p w14:paraId="7F2440D9">
      <w:pPr>
        <w:widowControl/>
        <w:jc w:val="left"/>
        <w:rPr>
          <w:rFonts w:hint="eastAsia" w:ascii="仿宋_GB2312" w:hAnsi="宋体" w:eastAsia="仿宋_GB2312" w:cs="Times New Roman"/>
          <w:sz w:val="32"/>
          <w:szCs w:val="32"/>
        </w:rPr>
      </w:pPr>
    </w:p>
    <w:p w14:paraId="3EB9E712">
      <w:pPr>
        <w:spacing w:line="560" w:lineRule="exact"/>
        <w:ind w:firstLine="720" w:firstLineChars="200"/>
        <w:jc w:val="both"/>
        <w:rPr>
          <w:rFonts w:hint="eastAsia"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sz w:val="36"/>
          <w:szCs w:val="36"/>
        </w:rPr>
        <w:t>活动宣传物料印刷布置布展服务项目报价表</w:t>
      </w:r>
    </w:p>
    <w:p w14:paraId="0C832E8E">
      <w:pPr>
        <w:keepNext w:val="0"/>
        <w:keepLines w:val="0"/>
        <w:pageBreakBefore w:val="0"/>
        <w:widowControl w:val="0"/>
        <w:kinsoku/>
        <w:wordWrap/>
        <w:overflowPunct/>
        <w:topLinePunct w:val="0"/>
        <w:autoSpaceDE/>
        <w:autoSpaceDN/>
        <w:bidi w:val="0"/>
        <w:adjustRightInd/>
        <w:snapToGrid/>
        <w:spacing w:line="500" w:lineRule="exact"/>
        <w:ind w:left="-69" w:leftChars="-295" w:hanging="550" w:hangingChars="172"/>
        <w:jc w:val="both"/>
        <w:textAlignment w:val="auto"/>
        <w:rPr>
          <w:rFonts w:hint="eastAsia" w:ascii="仿宋_GB2312" w:hAnsi="仿宋_GB2312" w:eastAsia="仿宋_GB2312" w:cs="仿宋_GB2312"/>
          <w:b w:val="0"/>
          <w:bCs w:val="0"/>
          <w:sz w:val="32"/>
          <w:szCs w:val="32"/>
          <w:lang w:val="en-US" w:eastAsia="zh-CN"/>
        </w:rPr>
      </w:pPr>
    </w:p>
    <w:p w14:paraId="7BED2898">
      <w:pPr>
        <w:keepNext w:val="0"/>
        <w:keepLines w:val="0"/>
        <w:pageBreakBefore w:val="0"/>
        <w:widowControl w:val="0"/>
        <w:kinsoku/>
        <w:wordWrap/>
        <w:overflowPunct/>
        <w:topLinePunct w:val="0"/>
        <w:autoSpaceDE/>
        <w:autoSpaceDN/>
        <w:bidi w:val="0"/>
        <w:adjustRightInd/>
        <w:snapToGrid/>
        <w:spacing w:line="500" w:lineRule="exact"/>
        <w:ind w:left="-136" w:leftChars="-295" w:hanging="483" w:hangingChars="172"/>
        <w:jc w:val="both"/>
        <w:textAlignment w:val="auto"/>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bCs/>
          <w:sz w:val="28"/>
          <w:szCs w:val="28"/>
          <w:lang w:val="en-US" w:eastAsia="zh-CN"/>
        </w:rPr>
        <w:t>供应商名称（加盖公章）：</w:t>
      </w:r>
    </w:p>
    <w:tbl>
      <w:tblPr>
        <w:tblStyle w:val="39"/>
        <w:tblpPr w:leftFromText="180" w:rightFromText="180" w:vertAnchor="text" w:horzAnchor="page" w:tblpX="712" w:tblpY="702"/>
        <w:tblOverlap w:val="never"/>
        <w:tblW w:w="103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2205"/>
        <w:gridCol w:w="1875"/>
        <w:gridCol w:w="675"/>
        <w:gridCol w:w="660"/>
        <w:gridCol w:w="1365"/>
        <w:gridCol w:w="1286"/>
        <w:gridCol w:w="1564"/>
      </w:tblGrid>
      <w:tr w14:paraId="0D3A3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top"/>
          </w:tcPr>
          <w:p w14:paraId="4DABD462">
            <w:pPr>
              <w:spacing w:line="560" w:lineRule="exact"/>
              <w:jc w:val="both"/>
              <w:rPr>
                <w:rFonts w:ascii="仿宋_GB2312" w:hAnsi="仿宋_GB2312" w:eastAsia="仿宋_GB2312" w:cs="仿宋_GB2312"/>
                <w:b/>
                <w:bCs/>
                <w:kern w:val="0"/>
                <w:sz w:val="21"/>
                <w:szCs w:val="21"/>
              </w:rPr>
            </w:pPr>
            <w:r>
              <w:rPr>
                <w:rFonts w:hint="eastAsia" w:ascii="仿宋_GB2312" w:hAnsi="仿宋_GB2312" w:eastAsia="仿宋_GB2312" w:cs="仿宋_GB2312"/>
                <w:b/>
                <w:bCs/>
                <w:kern w:val="0"/>
                <w:sz w:val="21"/>
                <w:szCs w:val="21"/>
              </w:rPr>
              <w:t>序号</w:t>
            </w:r>
          </w:p>
        </w:tc>
        <w:tc>
          <w:tcPr>
            <w:tcW w:w="2205" w:type="dxa"/>
            <w:vAlign w:val="top"/>
          </w:tcPr>
          <w:p w14:paraId="3E99BBE1">
            <w:pPr>
              <w:spacing w:line="560" w:lineRule="exact"/>
              <w:jc w:val="center"/>
              <w:rPr>
                <w:rFonts w:hint="default" w:ascii="仿宋_GB2312" w:hAnsi="仿宋_GB2312" w:eastAsia="仿宋_GB2312" w:cs="仿宋_GB2312"/>
                <w:b/>
                <w:bCs/>
                <w:kern w:val="0"/>
                <w:sz w:val="21"/>
                <w:szCs w:val="21"/>
                <w:lang w:val="en-US" w:eastAsia="zh-CN"/>
              </w:rPr>
            </w:pPr>
            <w:r>
              <w:rPr>
                <w:rFonts w:hint="eastAsia" w:ascii="仿宋_GB2312" w:hAnsi="仿宋_GB2312" w:eastAsia="仿宋_GB2312" w:cs="仿宋_GB2312"/>
                <w:b/>
                <w:bCs/>
                <w:kern w:val="0"/>
                <w:sz w:val="21"/>
                <w:szCs w:val="21"/>
                <w:lang w:val="en-US" w:eastAsia="zh-CN"/>
              </w:rPr>
              <w:t>服务内容</w:t>
            </w:r>
          </w:p>
        </w:tc>
        <w:tc>
          <w:tcPr>
            <w:tcW w:w="1875" w:type="dxa"/>
            <w:vAlign w:val="top"/>
          </w:tcPr>
          <w:p w14:paraId="5E4E9D29">
            <w:pPr>
              <w:spacing w:line="560" w:lineRule="exact"/>
              <w:jc w:val="center"/>
              <w:rPr>
                <w:rFonts w:hint="default" w:ascii="仿宋_GB2312" w:hAnsi="仿宋_GB2312" w:eastAsia="仿宋_GB2312" w:cs="仿宋_GB2312"/>
                <w:b/>
                <w:bCs/>
                <w:kern w:val="0"/>
                <w:sz w:val="21"/>
                <w:szCs w:val="21"/>
                <w:lang w:val="en-US" w:eastAsia="zh-CN"/>
              </w:rPr>
            </w:pPr>
            <w:r>
              <w:rPr>
                <w:rFonts w:hint="eastAsia" w:ascii="仿宋_GB2312" w:hAnsi="仿宋_GB2312" w:eastAsia="仿宋_GB2312" w:cs="仿宋_GB2312"/>
                <w:b/>
                <w:bCs/>
                <w:kern w:val="0"/>
                <w:sz w:val="21"/>
                <w:szCs w:val="21"/>
                <w:lang w:val="en-US" w:eastAsia="zh-CN"/>
              </w:rPr>
              <w:t>规格</w:t>
            </w:r>
          </w:p>
        </w:tc>
        <w:tc>
          <w:tcPr>
            <w:tcW w:w="675" w:type="dxa"/>
            <w:vAlign w:val="top"/>
          </w:tcPr>
          <w:p w14:paraId="1CA87A95">
            <w:pPr>
              <w:spacing w:line="560" w:lineRule="exact"/>
              <w:jc w:val="center"/>
              <w:rPr>
                <w:rFonts w:ascii="仿宋_GB2312" w:hAnsi="仿宋_GB2312" w:eastAsia="仿宋_GB2312" w:cs="仿宋_GB2312"/>
                <w:b/>
                <w:bCs/>
                <w:kern w:val="0"/>
                <w:sz w:val="21"/>
                <w:szCs w:val="21"/>
              </w:rPr>
            </w:pPr>
            <w:r>
              <w:rPr>
                <w:rFonts w:hint="eastAsia" w:ascii="仿宋_GB2312" w:hAnsi="仿宋_GB2312" w:eastAsia="仿宋_GB2312" w:cs="仿宋_GB2312"/>
                <w:b/>
                <w:bCs/>
                <w:kern w:val="0"/>
                <w:sz w:val="21"/>
                <w:szCs w:val="21"/>
              </w:rPr>
              <w:t>单位</w:t>
            </w:r>
          </w:p>
        </w:tc>
        <w:tc>
          <w:tcPr>
            <w:tcW w:w="660" w:type="dxa"/>
            <w:vAlign w:val="top"/>
          </w:tcPr>
          <w:p w14:paraId="5A5EB143">
            <w:pPr>
              <w:spacing w:line="560" w:lineRule="exact"/>
              <w:jc w:val="center"/>
              <w:rPr>
                <w:rFonts w:hint="eastAsia" w:ascii="仿宋_GB2312" w:hAnsi="仿宋_GB2312" w:eastAsia="仿宋_GB2312" w:cs="仿宋_GB2312"/>
                <w:b/>
                <w:bCs/>
                <w:kern w:val="0"/>
                <w:sz w:val="21"/>
                <w:szCs w:val="21"/>
                <w:lang w:eastAsia="zh-CN"/>
              </w:rPr>
            </w:pPr>
            <w:r>
              <w:rPr>
                <w:rFonts w:hint="eastAsia" w:ascii="仿宋_GB2312" w:hAnsi="仿宋_GB2312" w:eastAsia="仿宋_GB2312" w:cs="仿宋_GB2312"/>
                <w:b/>
                <w:bCs/>
                <w:kern w:val="0"/>
                <w:sz w:val="21"/>
                <w:szCs w:val="21"/>
                <w:lang w:val="en-US" w:eastAsia="zh-CN"/>
              </w:rPr>
              <w:t>预估数量</w:t>
            </w:r>
          </w:p>
        </w:tc>
        <w:tc>
          <w:tcPr>
            <w:tcW w:w="1365" w:type="dxa"/>
            <w:vAlign w:val="top"/>
          </w:tcPr>
          <w:p w14:paraId="59083AE9">
            <w:pPr>
              <w:spacing w:line="560" w:lineRule="exact"/>
              <w:jc w:val="center"/>
              <w:rPr>
                <w:rFonts w:hint="default" w:ascii="仿宋_GB2312" w:hAnsi="仿宋_GB2312" w:eastAsia="仿宋_GB2312" w:cs="仿宋_GB2312"/>
                <w:b/>
                <w:bCs/>
                <w:sz w:val="21"/>
                <w:szCs w:val="21"/>
                <w:lang w:val="en-US" w:eastAsia="zh-CN"/>
              </w:rPr>
            </w:pPr>
            <w:r>
              <w:rPr>
                <w:rFonts w:hint="eastAsia" w:ascii="仿宋_GB2312" w:hAnsi="仿宋_GB2312" w:eastAsia="仿宋_GB2312" w:cs="仿宋_GB2312"/>
                <w:b/>
                <w:bCs/>
                <w:sz w:val="21"/>
                <w:szCs w:val="21"/>
                <w:lang w:val="en-US" w:eastAsia="zh-CN"/>
              </w:rPr>
              <w:t>单价报价</w:t>
            </w:r>
          </w:p>
          <w:p w14:paraId="0B622139">
            <w:pPr>
              <w:spacing w:line="560" w:lineRule="exact"/>
              <w:jc w:val="center"/>
              <w:rPr>
                <w:rFonts w:hint="eastAsia" w:ascii="仿宋_GB2312" w:hAnsi="仿宋_GB2312" w:eastAsia="仿宋_GB2312" w:cs="仿宋_GB2312"/>
                <w:b/>
                <w:bCs/>
                <w:sz w:val="21"/>
                <w:szCs w:val="21"/>
                <w:lang w:val="en-US" w:eastAsia="zh-CN"/>
              </w:rPr>
            </w:pPr>
            <w:r>
              <w:rPr>
                <w:rFonts w:hint="eastAsia" w:ascii="仿宋_GB2312" w:hAnsi="仿宋_GB2312" w:eastAsia="仿宋_GB2312" w:cs="仿宋_GB2312"/>
                <w:b/>
                <w:bCs/>
                <w:sz w:val="21"/>
                <w:szCs w:val="21"/>
                <w:lang w:val="en-US" w:eastAsia="zh-CN"/>
              </w:rPr>
              <w:t>（元）</w:t>
            </w:r>
          </w:p>
        </w:tc>
        <w:tc>
          <w:tcPr>
            <w:tcW w:w="1286" w:type="dxa"/>
            <w:vAlign w:val="top"/>
          </w:tcPr>
          <w:p w14:paraId="02268A7E">
            <w:pPr>
              <w:spacing w:line="560" w:lineRule="exact"/>
              <w:jc w:val="center"/>
              <w:rPr>
                <w:rFonts w:hint="eastAsia" w:ascii="仿宋_GB2312" w:hAnsi="仿宋_GB2312" w:eastAsia="仿宋_GB2312" w:cs="仿宋_GB2312"/>
                <w:b/>
                <w:bCs/>
                <w:sz w:val="21"/>
                <w:szCs w:val="21"/>
                <w:lang w:val="en-US" w:eastAsia="zh-CN"/>
              </w:rPr>
            </w:pPr>
            <w:r>
              <w:rPr>
                <w:rFonts w:hint="eastAsia" w:ascii="仿宋_GB2312" w:hAnsi="仿宋_GB2312" w:eastAsia="仿宋_GB2312" w:cs="仿宋_GB2312"/>
                <w:b/>
                <w:bCs/>
                <w:sz w:val="21"/>
                <w:szCs w:val="21"/>
                <w:lang w:val="en-US" w:eastAsia="zh-CN"/>
              </w:rPr>
              <w:t>分项小计</w:t>
            </w:r>
          </w:p>
          <w:p w14:paraId="2E81E594">
            <w:pPr>
              <w:spacing w:line="560" w:lineRule="exact"/>
              <w:jc w:val="center"/>
              <w:rPr>
                <w:rFonts w:hint="default" w:ascii="仿宋_GB2312" w:hAnsi="仿宋_GB2312" w:eastAsia="仿宋_GB2312" w:cs="仿宋_GB2312"/>
                <w:b/>
                <w:bCs/>
                <w:sz w:val="21"/>
                <w:szCs w:val="21"/>
                <w:lang w:val="en-US" w:eastAsia="zh-CN"/>
              </w:rPr>
            </w:pPr>
            <w:r>
              <w:rPr>
                <w:rFonts w:hint="eastAsia" w:ascii="仿宋_GB2312" w:hAnsi="仿宋_GB2312" w:eastAsia="仿宋_GB2312" w:cs="仿宋_GB2312"/>
                <w:b/>
                <w:bCs/>
                <w:sz w:val="21"/>
                <w:szCs w:val="21"/>
                <w:lang w:val="en-US" w:eastAsia="zh-CN"/>
              </w:rPr>
              <w:t>（元）</w:t>
            </w:r>
          </w:p>
        </w:tc>
        <w:tc>
          <w:tcPr>
            <w:tcW w:w="1564" w:type="dxa"/>
            <w:vAlign w:val="center"/>
          </w:tcPr>
          <w:p w14:paraId="13085BD2">
            <w:pPr>
              <w:spacing w:line="560" w:lineRule="exact"/>
              <w:ind w:left="420" w:hanging="422" w:hangingChars="200"/>
              <w:jc w:val="both"/>
              <w:rPr>
                <w:rFonts w:ascii="仿宋_GB2312" w:hAnsi="仿宋_GB2312" w:eastAsia="仿宋_GB2312" w:cs="仿宋_GB2312"/>
                <w:b/>
                <w:bCs/>
                <w:kern w:val="0"/>
                <w:sz w:val="21"/>
                <w:szCs w:val="21"/>
              </w:rPr>
            </w:pPr>
            <w:r>
              <w:rPr>
                <w:rFonts w:hint="eastAsia" w:ascii="仿宋_GB2312" w:hAnsi="仿宋_GB2312" w:eastAsia="仿宋_GB2312" w:cs="仿宋_GB2312"/>
                <w:b/>
                <w:bCs/>
                <w:sz w:val="21"/>
                <w:szCs w:val="21"/>
                <w:lang w:val="en-US" w:eastAsia="zh-CN"/>
              </w:rPr>
              <w:t>单价</w:t>
            </w:r>
            <w:r>
              <w:rPr>
                <w:rFonts w:hint="eastAsia" w:ascii="仿宋_GB2312" w:hAnsi="仿宋_GB2312" w:eastAsia="仿宋_GB2312" w:cs="仿宋_GB2312"/>
                <w:b/>
                <w:bCs/>
                <w:sz w:val="21"/>
                <w:szCs w:val="21"/>
              </w:rPr>
              <w:t>最高限价</w:t>
            </w:r>
            <w:r>
              <w:rPr>
                <w:rFonts w:hint="eastAsia" w:ascii="仿宋_GB2312" w:hAnsi="仿宋_GB2312" w:eastAsia="仿宋_GB2312" w:cs="仿宋_GB2312"/>
                <w:b/>
                <w:bCs/>
                <w:sz w:val="21"/>
                <w:szCs w:val="21"/>
                <w:lang w:val="en-US" w:eastAsia="zh-CN"/>
              </w:rPr>
              <w:t>（元）</w:t>
            </w:r>
          </w:p>
        </w:tc>
      </w:tr>
      <w:tr w14:paraId="41208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5" w:type="dxa"/>
            <w:vAlign w:val="center"/>
          </w:tcPr>
          <w:p w14:paraId="60320CBE">
            <w:pPr>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1</w:t>
            </w:r>
          </w:p>
        </w:tc>
        <w:tc>
          <w:tcPr>
            <w:tcW w:w="2205" w:type="dxa"/>
            <w:vAlign w:val="center"/>
          </w:tcPr>
          <w:p w14:paraId="521A5153">
            <w:pPr>
              <w:keepNext w:val="0"/>
              <w:keepLines w:val="0"/>
              <w:widowControl/>
              <w:suppressLineNumbers w:val="0"/>
              <w:jc w:val="left"/>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color w:val="000000"/>
                <w:kern w:val="0"/>
                <w:sz w:val="21"/>
                <w:szCs w:val="21"/>
                <w:u w:val="none"/>
                <w:lang w:val="en-US" w:eastAsia="zh-CN" w:bidi="ar"/>
              </w:rPr>
              <w:t>数码</w:t>
            </w:r>
            <w:r>
              <w:rPr>
                <w:rStyle w:val="41"/>
                <w:rFonts w:hint="eastAsia" w:ascii="仿宋_GB2312" w:hAnsi="仿宋_GB2312" w:eastAsia="仿宋_GB2312" w:cs="仿宋_GB2312"/>
                <w:sz w:val="21"/>
                <w:szCs w:val="21"/>
                <w:lang w:val="en-US" w:eastAsia="zh-CN" w:bidi="ar"/>
              </w:rPr>
              <w:t>印刷（单面）</w:t>
            </w:r>
          </w:p>
        </w:tc>
        <w:tc>
          <w:tcPr>
            <w:tcW w:w="1875" w:type="dxa"/>
            <w:vAlign w:val="center"/>
          </w:tcPr>
          <w:p w14:paraId="3F6DCEA2">
            <w:pPr>
              <w:keepNext w:val="0"/>
              <w:keepLines w:val="0"/>
              <w:widowControl/>
              <w:suppressLineNumbers w:val="0"/>
              <w:jc w:val="left"/>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color w:val="000000"/>
                <w:kern w:val="0"/>
                <w:sz w:val="21"/>
                <w:szCs w:val="21"/>
                <w:u w:val="none"/>
                <w:lang w:val="en-US" w:eastAsia="zh-CN" w:bidi="ar"/>
              </w:rPr>
              <w:t>200铜版纸A3</w:t>
            </w:r>
          </w:p>
        </w:tc>
        <w:tc>
          <w:tcPr>
            <w:tcW w:w="675" w:type="dxa"/>
            <w:vAlign w:val="center"/>
          </w:tcPr>
          <w:p w14:paraId="09AFDEB5">
            <w:pPr>
              <w:keepNext w:val="0"/>
              <w:keepLines w:val="0"/>
              <w:widowControl/>
              <w:suppressLineNumbers w:val="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color w:val="000000"/>
                <w:kern w:val="0"/>
                <w:sz w:val="21"/>
                <w:szCs w:val="21"/>
                <w:u w:val="none"/>
                <w:lang w:val="en-US" w:eastAsia="zh-CN" w:bidi="ar"/>
              </w:rPr>
              <w:t>张</w:t>
            </w:r>
          </w:p>
        </w:tc>
        <w:tc>
          <w:tcPr>
            <w:tcW w:w="660" w:type="dxa"/>
            <w:vAlign w:val="center"/>
          </w:tcPr>
          <w:p w14:paraId="04F5F7F0">
            <w:pPr>
              <w:keepNext w:val="0"/>
              <w:keepLines w:val="0"/>
              <w:widowControl/>
              <w:suppressLineNumbers w:val="0"/>
              <w:jc w:val="center"/>
              <w:textAlignment w:val="center"/>
              <w:rPr>
                <w:rFonts w:hint="default" w:ascii="仿宋_GB2312" w:hAnsi="仿宋_GB2312" w:eastAsia="仿宋_GB2312" w:cs="仿宋_GB2312"/>
                <w:b w:val="0"/>
                <w:bCs w:val="0"/>
                <w:color w:val="auto"/>
                <w:kern w:val="0"/>
                <w:sz w:val="21"/>
                <w:szCs w:val="21"/>
                <w:lang w:val="en-US" w:eastAsia="zh-CN"/>
              </w:rPr>
            </w:pPr>
            <w:r>
              <w:rPr>
                <w:rFonts w:hint="eastAsia" w:ascii="仿宋_GB2312" w:hAnsi="仿宋_GB2312" w:eastAsia="仿宋_GB2312" w:cs="仿宋_GB2312"/>
                <w:i w:val="0"/>
                <w:color w:val="000000"/>
                <w:kern w:val="0"/>
                <w:sz w:val="21"/>
                <w:szCs w:val="21"/>
                <w:u w:val="none"/>
                <w:lang w:val="en-US" w:eastAsia="zh-CN" w:bidi="ar"/>
              </w:rPr>
              <w:t>300</w:t>
            </w:r>
          </w:p>
        </w:tc>
        <w:tc>
          <w:tcPr>
            <w:tcW w:w="1365" w:type="dxa"/>
            <w:vAlign w:val="top"/>
          </w:tcPr>
          <w:p w14:paraId="4FB38E8A">
            <w:pPr>
              <w:keepNext w:val="0"/>
              <w:keepLines w:val="0"/>
              <w:widowControl/>
              <w:suppressLineNumbers w:val="0"/>
              <w:jc w:val="center"/>
              <w:textAlignment w:val="top"/>
              <w:rPr>
                <w:rFonts w:hint="eastAsia" w:ascii="仿宋_GB2312" w:hAnsi="仿宋_GB2312" w:eastAsia="仿宋_GB2312" w:cs="仿宋_GB2312"/>
                <w:color w:val="auto"/>
                <w:sz w:val="21"/>
                <w:szCs w:val="21"/>
                <w:lang w:val="en-US" w:eastAsia="zh-CN"/>
              </w:rPr>
            </w:pPr>
          </w:p>
        </w:tc>
        <w:tc>
          <w:tcPr>
            <w:tcW w:w="1286" w:type="dxa"/>
            <w:vAlign w:val="center"/>
          </w:tcPr>
          <w:p w14:paraId="523C2EE5">
            <w:pPr>
              <w:spacing w:line="560" w:lineRule="exact"/>
              <w:jc w:val="center"/>
              <w:rPr>
                <w:rFonts w:hint="eastAsia" w:ascii="仿宋_GB2312" w:hAnsi="仿宋_GB2312" w:eastAsia="仿宋_GB2312" w:cs="仿宋_GB2312"/>
                <w:color w:val="auto"/>
                <w:sz w:val="21"/>
                <w:szCs w:val="21"/>
              </w:rPr>
            </w:pPr>
          </w:p>
        </w:tc>
        <w:tc>
          <w:tcPr>
            <w:tcW w:w="1564" w:type="dxa"/>
            <w:vAlign w:val="center"/>
          </w:tcPr>
          <w:p w14:paraId="07AF9CD7">
            <w:pPr>
              <w:spacing w:line="560" w:lineRule="exact"/>
              <w:jc w:val="center"/>
              <w:rPr>
                <w:rFonts w:hint="default" w:ascii="仿宋_GB2312" w:hAnsi="仿宋_GB2312" w:eastAsia="仿宋_GB2312" w:cs="仿宋_GB2312"/>
                <w:color w:val="auto"/>
                <w:kern w:val="0"/>
                <w:sz w:val="21"/>
                <w:szCs w:val="21"/>
                <w:lang w:val="en-US" w:eastAsia="zh-CN"/>
              </w:rPr>
            </w:pPr>
            <w:r>
              <w:rPr>
                <w:rFonts w:hint="eastAsia" w:ascii="仿宋_GB2312" w:hAnsi="仿宋_GB2312" w:eastAsia="仿宋_GB2312" w:cs="仿宋_GB2312"/>
                <w:color w:val="auto"/>
                <w:sz w:val="21"/>
                <w:szCs w:val="21"/>
              </w:rPr>
              <w:t>4</w:t>
            </w:r>
            <w:r>
              <w:rPr>
                <w:rFonts w:hint="eastAsia" w:ascii="仿宋_GB2312" w:hAnsi="仿宋_GB2312" w:eastAsia="仿宋_GB2312" w:cs="仿宋_GB2312"/>
                <w:color w:val="auto"/>
                <w:sz w:val="21"/>
                <w:szCs w:val="21"/>
                <w:lang w:val="en-US" w:eastAsia="zh-CN"/>
              </w:rPr>
              <w:t>.00</w:t>
            </w:r>
          </w:p>
        </w:tc>
      </w:tr>
      <w:tr w14:paraId="30ECD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5" w:type="dxa"/>
            <w:vAlign w:val="center"/>
          </w:tcPr>
          <w:p w14:paraId="7C156196">
            <w:pPr>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2</w:t>
            </w:r>
          </w:p>
        </w:tc>
        <w:tc>
          <w:tcPr>
            <w:tcW w:w="2205" w:type="dxa"/>
            <w:vAlign w:val="center"/>
          </w:tcPr>
          <w:p w14:paraId="702238A4">
            <w:pPr>
              <w:keepNext w:val="0"/>
              <w:keepLines w:val="0"/>
              <w:widowControl/>
              <w:suppressLineNumbers w:val="0"/>
              <w:jc w:val="left"/>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color w:val="000000"/>
                <w:kern w:val="0"/>
                <w:sz w:val="21"/>
                <w:szCs w:val="21"/>
                <w:u w:val="none"/>
                <w:lang w:val="en-US" w:eastAsia="zh-CN" w:bidi="ar"/>
              </w:rPr>
              <w:t>数码印刷（双面）</w:t>
            </w:r>
          </w:p>
        </w:tc>
        <w:tc>
          <w:tcPr>
            <w:tcW w:w="1875" w:type="dxa"/>
            <w:vAlign w:val="center"/>
          </w:tcPr>
          <w:p w14:paraId="4C5586AE">
            <w:pPr>
              <w:keepNext w:val="0"/>
              <w:keepLines w:val="0"/>
              <w:widowControl/>
              <w:suppressLineNumbers w:val="0"/>
              <w:jc w:val="left"/>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color w:val="000000"/>
                <w:kern w:val="0"/>
                <w:sz w:val="21"/>
                <w:szCs w:val="21"/>
                <w:u w:val="none"/>
                <w:lang w:val="en-US" w:eastAsia="zh-CN" w:bidi="ar"/>
              </w:rPr>
              <w:t>200铜版纸A3</w:t>
            </w:r>
          </w:p>
        </w:tc>
        <w:tc>
          <w:tcPr>
            <w:tcW w:w="675" w:type="dxa"/>
            <w:vAlign w:val="center"/>
          </w:tcPr>
          <w:p w14:paraId="5C0C2DB9">
            <w:pPr>
              <w:keepNext w:val="0"/>
              <w:keepLines w:val="0"/>
              <w:widowControl/>
              <w:suppressLineNumbers w:val="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color w:val="000000"/>
                <w:kern w:val="0"/>
                <w:sz w:val="21"/>
                <w:szCs w:val="21"/>
                <w:u w:val="none"/>
                <w:lang w:val="en-US" w:eastAsia="zh-CN" w:bidi="ar"/>
              </w:rPr>
              <w:t>张</w:t>
            </w:r>
          </w:p>
        </w:tc>
        <w:tc>
          <w:tcPr>
            <w:tcW w:w="660" w:type="dxa"/>
            <w:vAlign w:val="center"/>
          </w:tcPr>
          <w:p w14:paraId="5AACB948">
            <w:pPr>
              <w:keepNext w:val="0"/>
              <w:keepLines w:val="0"/>
              <w:widowControl/>
              <w:suppressLineNumbers w:val="0"/>
              <w:jc w:val="center"/>
              <w:textAlignment w:val="center"/>
              <w:rPr>
                <w:rFonts w:hint="eastAsia" w:ascii="仿宋_GB2312" w:hAnsi="仿宋_GB2312" w:eastAsia="仿宋_GB2312" w:cs="仿宋_GB2312"/>
                <w:b w:val="0"/>
                <w:bCs w:val="0"/>
                <w:color w:val="auto"/>
                <w:kern w:val="0"/>
                <w:sz w:val="21"/>
                <w:szCs w:val="21"/>
                <w:lang w:val="en-US" w:eastAsia="zh-CN"/>
              </w:rPr>
            </w:pPr>
            <w:r>
              <w:rPr>
                <w:rFonts w:hint="eastAsia" w:ascii="仿宋_GB2312" w:hAnsi="仿宋_GB2312" w:eastAsia="仿宋_GB2312" w:cs="仿宋_GB2312"/>
                <w:i w:val="0"/>
                <w:color w:val="000000"/>
                <w:kern w:val="0"/>
                <w:sz w:val="21"/>
                <w:szCs w:val="21"/>
                <w:u w:val="none"/>
                <w:lang w:val="en-US" w:eastAsia="zh-CN" w:bidi="ar"/>
              </w:rPr>
              <w:t>200</w:t>
            </w:r>
          </w:p>
        </w:tc>
        <w:tc>
          <w:tcPr>
            <w:tcW w:w="1365" w:type="dxa"/>
            <w:vAlign w:val="top"/>
          </w:tcPr>
          <w:p w14:paraId="58655B70">
            <w:pPr>
              <w:keepNext w:val="0"/>
              <w:keepLines w:val="0"/>
              <w:widowControl/>
              <w:suppressLineNumbers w:val="0"/>
              <w:jc w:val="center"/>
              <w:textAlignment w:val="top"/>
              <w:rPr>
                <w:rFonts w:hint="eastAsia" w:ascii="仿宋_GB2312" w:hAnsi="仿宋_GB2312" w:eastAsia="仿宋_GB2312" w:cs="仿宋_GB2312"/>
                <w:color w:val="auto"/>
                <w:sz w:val="21"/>
                <w:szCs w:val="21"/>
                <w:lang w:val="en-US" w:eastAsia="zh-CN"/>
              </w:rPr>
            </w:pPr>
          </w:p>
        </w:tc>
        <w:tc>
          <w:tcPr>
            <w:tcW w:w="1286" w:type="dxa"/>
            <w:vAlign w:val="center"/>
          </w:tcPr>
          <w:p w14:paraId="0B9E7FD8">
            <w:pPr>
              <w:spacing w:line="560" w:lineRule="exact"/>
              <w:jc w:val="center"/>
              <w:rPr>
                <w:rFonts w:hint="eastAsia" w:ascii="仿宋_GB2312" w:hAnsi="仿宋_GB2312" w:eastAsia="仿宋_GB2312" w:cs="仿宋_GB2312"/>
                <w:color w:val="auto"/>
                <w:sz w:val="21"/>
                <w:szCs w:val="21"/>
              </w:rPr>
            </w:pPr>
          </w:p>
        </w:tc>
        <w:tc>
          <w:tcPr>
            <w:tcW w:w="1564" w:type="dxa"/>
            <w:vAlign w:val="center"/>
          </w:tcPr>
          <w:p w14:paraId="6B86C95B">
            <w:pPr>
              <w:spacing w:line="560" w:lineRule="exact"/>
              <w:jc w:val="center"/>
              <w:rPr>
                <w:rFonts w:hint="default" w:ascii="仿宋_GB2312" w:hAnsi="仿宋_GB2312" w:eastAsia="仿宋_GB2312" w:cs="仿宋_GB2312"/>
                <w:b/>
                <w:bCs/>
                <w:color w:val="auto"/>
                <w:kern w:val="0"/>
                <w:sz w:val="21"/>
                <w:szCs w:val="21"/>
                <w:lang w:val="en-US" w:eastAsia="zh-CN"/>
              </w:rPr>
            </w:pPr>
            <w:r>
              <w:rPr>
                <w:rFonts w:hint="eastAsia" w:ascii="仿宋_GB2312" w:hAnsi="仿宋_GB2312" w:eastAsia="仿宋_GB2312" w:cs="仿宋_GB2312"/>
                <w:color w:val="auto"/>
                <w:sz w:val="21"/>
                <w:szCs w:val="21"/>
              </w:rPr>
              <w:t>8</w:t>
            </w:r>
            <w:r>
              <w:rPr>
                <w:rFonts w:hint="eastAsia" w:ascii="仿宋_GB2312" w:hAnsi="仿宋_GB2312" w:eastAsia="仿宋_GB2312" w:cs="仿宋_GB2312"/>
                <w:color w:val="auto"/>
                <w:sz w:val="21"/>
                <w:szCs w:val="21"/>
                <w:lang w:val="en-US" w:eastAsia="zh-CN"/>
              </w:rPr>
              <w:t>.00</w:t>
            </w:r>
          </w:p>
        </w:tc>
      </w:tr>
      <w:tr w14:paraId="18098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5" w:type="dxa"/>
            <w:vAlign w:val="center"/>
          </w:tcPr>
          <w:p w14:paraId="4E7C6FF5">
            <w:pPr>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3</w:t>
            </w:r>
          </w:p>
        </w:tc>
        <w:tc>
          <w:tcPr>
            <w:tcW w:w="2205" w:type="dxa"/>
            <w:vAlign w:val="center"/>
          </w:tcPr>
          <w:p w14:paraId="5EE35F15">
            <w:pPr>
              <w:keepNext w:val="0"/>
              <w:keepLines w:val="0"/>
              <w:widowControl/>
              <w:suppressLineNumbers w:val="0"/>
              <w:jc w:val="left"/>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color w:val="000000"/>
                <w:kern w:val="0"/>
                <w:sz w:val="21"/>
                <w:szCs w:val="21"/>
                <w:u w:val="none"/>
                <w:lang w:val="en-US" w:eastAsia="zh-CN" w:bidi="ar"/>
              </w:rPr>
              <w:t>有线胶装</w:t>
            </w:r>
          </w:p>
        </w:tc>
        <w:tc>
          <w:tcPr>
            <w:tcW w:w="1875" w:type="dxa"/>
            <w:vAlign w:val="center"/>
          </w:tcPr>
          <w:p w14:paraId="1AD7D6FF">
            <w:pPr>
              <w:keepNext w:val="0"/>
              <w:keepLines w:val="0"/>
              <w:widowControl/>
              <w:suppressLineNumbers w:val="0"/>
              <w:jc w:val="left"/>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color w:val="000000"/>
                <w:kern w:val="0"/>
                <w:sz w:val="21"/>
                <w:szCs w:val="21"/>
                <w:u w:val="none"/>
                <w:lang w:val="en-US" w:eastAsia="zh-CN" w:bidi="ar"/>
              </w:rPr>
              <w:t>A4</w:t>
            </w:r>
          </w:p>
        </w:tc>
        <w:tc>
          <w:tcPr>
            <w:tcW w:w="675" w:type="dxa"/>
            <w:vAlign w:val="center"/>
          </w:tcPr>
          <w:p w14:paraId="0F3FF18A">
            <w:pPr>
              <w:keepNext w:val="0"/>
              <w:keepLines w:val="0"/>
              <w:widowControl/>
              <w:suppressLineNumbers w:val="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color w:val="000000"/>
                <w:kern w:val="0"/>
                <w:sz w:val="21"/>
                <w:szCs w:val="21"/>
                <w:u w:val="none"/>
                <w:lang w:val="en-US" w:eastAsia="zh-CN" w:bidi="ar"/>
              </w:rPr>
              <w:t>本</w:t>
            </w:r>
          </w:p>
        </w:tc>
        <w:tc>
          <w:tcPr>
            <w:tcW w:w="660" w:type="dxa"/>
            <w:vAlign w:val="center"/>
          </w:tcPr>
          <w:p w14:paraId="3B0199A3">
            <w:pPr>
              <w:keepNext w:val="0"/>
              <w:keepLines w:val="0"/>
              <w:widowControl/>
              <w:suppressLineNumbers w:val="0"/>
              <w:jc w:val="center"/>
              <w:textAlignment w:val="center"/>
              <w:rPr>
                <w:rFonts w:hint="default" w:ascii="仿宋_GB2312" w:hAnsi="仿宋_GB2312" w:eastAsia="仿宋_GB2312" w:cs="仿宋_GB2312"/>
                <w:b w:val="0"/>
                <w:bCs w:val="0"/>
                <w:color w:val="auto"/>
                <w:kern w:val="0"/>
                <w:sz w:val="21"/>
                <w:szCs w:val="21"/>
                <w:lang w:val="en-US" w:eastAsia="zh-CN"/>
              </w:rPr>
            </w:pPr>
            <w:r>
              <w:rPr>
                <w:rFonts w:hint="eastAsia" w:ascii="仿宋_GB2312" w:hAnsi="仿宋_GB2312" w:eastAsia="仿宋_GB2312" w:cs="仿宋_GB2312"/>
                <w:i w:val="0"/>
                <w:color w:val="000000"/>
                <w:kern w:val="0"/>
                <w:sz w:val="21"/>
                <w:szCs w:val="21"/>
                <w:u w:val="none"/>
                <w:lang w:val="en-US" w:eastAsia="zh-CN" w:bidi="ar"/>
              </w:rPr>
              <w:t>60</w:t>
            </w:r>
          </w:p>
        </w:tc>
        <w:tc>
          <w:tcPr>
            <w:tcW w:w="1365" w:type="dxa"/>
            <w:vAlign w:val="top"/>
          </w:tcPr>
          <w:p w14:paraId="5CA8265B">
            <w:pPr>
              <w:keepNext w:val="0"/>
              <w:keepLines w:val="0"/>
              <w:widowControl/>
              <w:suppressLineNumbers w:val="0"/>
              <w:jc w:val="center"/>
              <w:textAlignment w:val="top"/>
              <w:rPr>
                <w:rFonts w:hint="eastAsia" w:ascii="仿宋_GB2312" w:hAnsi="仿宋_GB2312" w:eastAsia="仿宋_GB2312" w:cs="仿宋_GB2312"/>
                <w:color w:val="auto"/>
                <w:sz w:val="21"/>
                <w:szCs w:val="21"/>
                <w:lang w:val="en-US" w:eastAsia="zh-CN"/>
              </w:rPr>
            </w:pPr>
          </w:p>
        </w:tc>
        <w:tc>
          <w:tcPr>
            <w:tcW w:w="1286" w:type="dxa"/>
            <w:vAlign w:val="center"/>
          </w:tcPr>
          <w:p w14:paraId="1D2A83E1">
            <w:pPr>
              <w:spacing w:line="560" w:lineRule="exact"/>
              <w:jc w:val="center"/>
              <w:rPr>
                <w:rFonts w:hint="eastAsia" w:ascii="仿宋_GB2312" w:hAnsi="仿宋_GB2312" w:eastAsia="仿宋_GB2312" w:cs="仿宋_GB2312"/>
                <w:color w:val="auto"/>
                <w:sz w:val="21"/>
                <w:szCs w:val="21"/>
              </w:rPr>
            </w:pPr>
          </w:p>
        </w:tc>
        <w:tc>
          <w:tcPr>
            <w:tcW w:w="1564" w:type="dxa"/>
            <w:vAlign w:val="center"/>
          </w:tcPr>
          <w:p w14:paraId="077D7F07">
            <w:pPr>
              <w:spacing w:line="560" w:lineRule="exact"/>
              <w:jc w:val="center"/>
              <w:rPr>
                <w:rFonts w:hint="default" w:ascii="仿宋_GB2312" w:hAnsi="仿宋_GB2312" w:eastAsia="仿宋_GB2312" w:cs="仿宋_GB2312"/>
                <w:b/>
                <w:bCs/>
                <w:color w:val="auto"/>
                <w:kern w:val="0"/>
                <w:sz w:val="21"/>
                <w:szCs w:val="21"/>
                <w:lang w:val="en-US" w:eastAsia="zh-CN"/>
              </w:rPr>
            </w:pPr>
            <w:r>
              <w:rPr>
                <w:rFonts w:hint="eastAsia" w:ascii="仿宋_GB2312" w:hAnsi="仿宋_GB2312" w:eastAsia="仿宋_GB2312" w:cs="仿宋_GB2312"/>
                <w:color w:val="auto"/>
                <w:sz w:val="21"/>
                <w:szCs w:val="21"/>
              </w:rPr>
              <w:t>12</w:t>
            </w:r>
            <w:r>
              <w:rPr>
                <w:rFonts w:hint="eastAsia" w:ascii="仿宋_GB2312" w:hAnsi="仿宋_GB2312" w:eastAsia="仿宋_GB2312" w:cs="仿宋_GB2312"/>
                <w:color w:val="auto"/>
                <w:sz w:val="21"/>
                <w:szCs w:val="21"/>
                <w:lang w:val="en-US" w:eastAsia="zh-CN"/>
              </w:rPr>
              <w:t>.00</w:t>
            </w:r>
          </w:p>
        </w:tc>
      </w:tr>
      <w:tr w14:paraId="6BFFB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5" w:type="dxa"/>
            <w:vAlign w:val="center"/>
          </w:tcPr>
          <w:p w14:paraId="725703BB">
            <w:pPr>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4</w:t>
            </w:r>
          </w:p>
        </w:tc>
        <w:tc>
          <w:tcPr>
            <w:tcW w:w="2205" w:type="dxa"/>
            <w:vAlign w:val="center"/>
          </w:tcPr>
          <w:p w14:paraId="559150B1">
            <w:pPr>
              <w:keepNext w:val="0"/>
              <w:keepLines w:val="0"/>
              <w:widowControl/>
              <w:suppressLineNumbers w:val="0"/>
              <w:jc w:val="left"/>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color w:val="000000"/>
                <w:kern w:val="0"/>
                <w:sz w:val="21"/>
                <w:szCs w:val="21"/>
                <w:u w:val="none"/>
                <w:lang w:val="en-US" w:eastAsia="zh-CN" w:bidi="ar"/>
              </w:rPr>
              <w:t>骑马钉</w:t>
            </w:r>
          </w:p>
        </w:tc>
        <w:tc>
          <w:tcPr>
            <w:tcW w:w="1875" w:type="dxa"/>
            <w:vAlign w:val="center"/>
          </w:tcPr>
          <w:p w14:paraId="13A2C143">
            <w:pPr>
              <w:jc w:val="left"/>
              <w:rPr>
                <w:rFonts w:hint="default"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常规画册装订</w:t>
            </w:r>
          </w:p>
        </w:tc>
        <w:tc>
          <w:tcPr>
            <w:tcW w:w="675" w:type="dxa"/>
            <w:vAlign w:val="center"/>
          </w:tcPr>
          <w:p w14:paraId="2B447C76">
            <w:pPr>
              <w:keepNext w:val="0"/>
              <w:keepLines w:val="0"/>
              <w:widowControl/>
              <w:suppressLineNumbers w:val="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color w:val="000000"/>
                <w:kern w:val="0"/>
                <w:sz w:val="21"/>
                <w:szCs w:val="21"/>
                <w:u w:val="none"/>
                <w:lang w:val="en-US" w:eastAsia="zh-CN" w:bidi="ar"/>
              </w:rPr>
              <w:t>本</w:t>
            </w:r>
          </w:p>
        </w:tc>
        <w:tc>
          <w:tcPr>
            <w:tcW w:w="660" w:type="dxa"/>
            <w:vAlign w:val="center"/>
          </w:tcPr>
          <w:p w14:paraId="5B05B5A5">
            <w:pPr>
              <w:keepNext w:val="0"/>
              <w:keepLines w:val="0"/>
              <w:widowControl/>
              <w:suppressLineNumbers w:val="0"/>
              <w:jc w:val="center"/>
              <w:textAlignment w:val="center"/>
              <w:rPr>
                <w:rFonts w:hint="default" w:ascii="仿宋_GB2312" w:hAnsi="仿宋_GB2312" w:eastAsia="仿宋_GB2312" w:cs="仿宋_GB2312"/>
                <w:b w:val="0"/>
                <w:bCs w:val="0"/>
                <w:color w:val="auto"/>
                <w:kern w:val="0"/>
                <w:sz w:val="21"/>
                <w:szCs w:val="21"/>
                <w:lang w:val="en-US" w:eastAsia="zh-CN"/>
              </w:rPr>
            </w:pPr>
            <w:r>
              <w:rPr>
                <w:rFonts w:hint="eastAsia" w:ascii="仿宋_GB2312" w:hAnsi="仿宋_GB2312" w:eastAsia="仿宋_GB2312" w:cs="仿宋_GB2312"/>
                <w:i w:val="0"/>
                <w:color w:val="000000"/>
                <w:kern w:val="0"/>
                <w:sz w:val="21"/>
                <w:szCs w:val="21"/>
                <w:u w:val="none"/>
                <w:lang w:val="en-US" w:eastAsia="zh-CN" w:bidi="ar"/>
              </w:rPr>
              <w:t>100</w:t>
            </w:r>
          </w:p>
        </w:tc>
        <w:tc>
          <w:tcPr>
            <w:tcW w:w="1365" w:type="dxa"/>
            <w:vAlign w:val="top"/>
          </w:tcPr>
          <w:p w14:paraId="01528268">
            <w:pPr>
              <w:keepNext w:val="0"/>
              <w:keepLines w:val="0"/>
              <w:widowControl/>
              <w:suppressLineNumbers w:val="0"/>
              <w:jc w:val="center"/>
              <w:textAlignment w:val="top"/>
              <w:rPr>
                <w:rFonts w:hint="eastAsia" w:ascii="仿宋_GB2312" w:hAnsi="仿宋_GB2312" w:eastAsia="仿宋_GB2312" w:cs="仿宋_GB2312"/>
                <w:color w:val="auto"/>
                <w:sz w:val="21"/>
                <w:szCs w:val="21"/>
                <w:lang w:val="en-US" w:eastAsia="zh-CN"/>
              </w:rPr>
            </w:pPr>
          </w:p>
        </w:tc>
        <w:tc>
          <w:tcPr>
            <w:tcW w:w="1286" w:type="dxa"/>
            <w:vAlign w:val="center"/>
          </w:tcPr>
          <w:p w14:paraId="37AE6B93">
            <w:pPr>
              <w:spacing w:line="560" w:lineRule="exact"/>
              <w:jc w:val="center"/>
              <w:rPr>
                <w:rFonts w:hint="eastAsia" w:ascii="仿宋_GB2312" w:hAnsi="仿宋_GB2312" w:eastAsia="仿宋_GB2312" w:cs="仿宋_GB2312"/>
                <w:color w:val="auto"/>
                <w:sz w:val="21"/>
                <w:szCs w:val="21"/>
              </w:rPr>
            </w:pPr>
          </w:p>
        </w:tc>
        <w:tc>
          <w:tcPr>
            <w:tcW w:w="1564" w:type="dxa"/>
            <w:vAlign w:val="center"/>
          </w:tcPr>
          <w:p w14:paraId="5E29AB7D">
            <w:pPr>
              <w:spacing w:line="560" w:lineRule="exact"/>
              <w:jc w:val="center"/>
              <w:rPr>
                <w:rFonts w:hint="default" w:ascii="仿宋_GB2312" w:hAnsi="仿宋_GB2312" w:eastAsia="仿宋_GB2312" w:cs="仿宋_GB2312"/>
                <w:b/>
                <w:bCs/>
                <w:color w:val="auto"/>
                <w:kern w:val="0"/>
                <w:sz w:val="21"/>
                <w:szCs w:val="21"/>
                <w:lang w:val="en-US" w:eastAsia="zh-CN"/>
              </w:rPr>
            </w:pPr>
            <w:r>
              <w:rPr>
                <w:rFonts w:hint="eastAsia" w:ascii="仿宋_GB2312" w:hAnsi="仿宋_GB2312" w:eastAsia="仿宋_GB2312" w:cs="仿宋_GB2312"/>
                <w:color w:val="auto"/>
                <w:sz w:val="21"/>
                <w:szCs w:val="21"/>
              </w:rPr>
              <w:t>4</w:t>
            </w:r>
            <w:r>
              <w:rPr>
                <w:rFonts w:hint="eastAsia" w:ascii="仿宋_GB2312" w:hAnsi="仿宋_GB2312" w:eastAsia="仿宋_GB2312" w:cs="仿宋_GB2312"/>
                <w:color w:val="auto"/>
                <w:sz w:val="21"/>
                <w:szCs w:val="21"/>
                <w:lang w:val="en-US" w:eastAsia="zh-CN"/>
              </w:rPr>
              <w:t>.00</w:t>
            </w:r>
          </w:p>
        </w:tc>
      </w:tr>
      <w:tr w14:paraId="5A596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5" w:type="dxa"/>
            <w:vAlign w:val="center"/>
          </w:tcPr>
          <w:p w14:paraId="1CA7D367">
            <w:pPr>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5</w:t>
            </w:r>
          </w:p>
        </w:tc>
        <w:tc>
          <w:tcPr>
            <w:tcW w:w="2205" w:type="dxa"/>
            <w:vAlign w:val="center"/>
          </w:tcPr>
          <w:p w14:paraId="4A223348">
            <w:pPr>
              <w:keepNext w:val="0"/>
              <w:keepLines w:val="0"/>
              <w:widowControl/>
              <w:suppressLineNumbers w:val="0"/>
              <w:jc w:val="left"/>
              <w:textAlignment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i w:val="0"/>
                <w:color w:val="000000"/>
                <w:kern w:val="0"/>
                <w:sz w:val="21"/>
                <w:szCs w:val="21"/>
                <w:u w:val="none"/>
                <w:lang w:val="en-US" w:eastAsia="zh-CN" w:bidi="ar"/>
              </w:rPr>
              <w:t>硬壳精装画册封面UV</w:t>
            </w:r>
          </w:p>
        </w:tc>
        <w:tc>
          <w:tcPr>
            <w:tcW w:w="1875" w:type="dxa"/>
            <w:vAlign w:val="center"/>
          </w:tcPr>
          <w:p w14:paraId="30AFC524">
            <w:pPr>
              <w:keepNext w:val="0"/>
              <w:keepLines w:val="0"/>
              <w:widowControl/>
              <w:suppressLineNumbers w:val="0"/>
              <w:jc w:val="left"/>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color w:val="000000"/>
                <w:kern w:val="0"/>
                <w:sz w:val="21"/>
                <w:szCs w:val="21"/>
                <w:u w:val="none"/>
                <w:lang w:val="en-US" w:eastAsia="zh-CN" w:bidi="ar"/>
              </w:rPr>
              <w:t>A4</w:t>
            </w:r>
          </w:p>
        </w:tc>
        <w:tc>
          <w:tcPr>
            <w:tcW w:w="675" w:type="dxa"/>
            <w:vAlign w:val="center"/>
          </w:tcPr>
          <w:p w14:paraId="663A62B9">
            <w:pPr>
              <w:keepNext w:val="0"/>
              <w:keepLines w:val="0"/>
              <w:widowControl/>
              <w:suppressLineNumbers w:val="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color w:val="000000"/>
                <w:kern w:val="0"/>
                <w:sz w:val="21"/>
                <w:szCs w:val="21"/>
                <w:u w:val="none"/>
                <w:lang w:val="en-US" w:eastAsia="zh-CN" w:bidi="ar"/>
              </w:rPr>
              <w:t>本</w:t>
            </w:r>
          </w:p>
        </w:tc>
        <w:tc>
          <w:tcPr>
            <w:tcW w:w="660" w:type="dxa"/>
            <w:vAlign w:val="center"/>
          </w:tcPr>
          <w:p w14:paraId="4CD412B4">
            <w:pPr>
              <w:keepNext w:val="0"/>
              <w:keepLines w:val="0"/>
              <w:widowControl/>
              <w:suppressLineNumbers w:val="0"/>
              <w:jc w:val="center"/>
              <w:textAlignment w:val="center"/>
              <w:rPr>
                <w:rFonts w:hint="eastAsia" w:ascii="仿宋_GB2312" w:hAnsi="仿宋_GB2312" w:eastAsia="仿宋_GB2312" w:cs="仿宋_GB2312"/>
                <w:b w:val="0"/>
                <w:bCs w:val="0"/>
                <w:color w:val="auto"/>
                <w:kern w:val="0"/>
                <w:sz w:val="21"/>
                <w:szCs w:val="21"/>
                <w:lang w:val="en-US" w:eastAsia="zh-CN"/>
              </w:rPr>
            </w:pPr>
            <w:r>
              <w:rPr>
                <w:rFonts w:hint="eastAsia" w:ascii="仿宋_GB2312" w:hAnsi="仿宋_GB2312" w:eastAsia="仿宋_GB2312" w:cs="仿宋_GB2312"/>
                <w:i w:val="0"/>
                <w:color w:val="000000"/>
                <w:kern w:val="0"/>
                <w:sz w:val="21"/>
                <w:szCs w:val="21"/>
                <w:u w:val="none"/>
                <w:lang w:val="en-US" w:eastAsia="zh-CN" w:bidi="ar"/>
              </w:rPr>
              <w:t>50</w:t>
            </w:r>
          </w:p>
        </w:tc>
        <w:tc>
          <w:tcPr>
            <w:tcW w:w="1365" w:type="dxa"/>
            <w:vAlign w:val="top"/>
          </w:tcPr>
          <w:p w14:paraId="1D2B75F9">
            <w:pPr>
              <w:keepNext w:val="0"/>
              <w:keepLines w:val="0"/>
              <w:widowControl/>
              <w:suppressLineNumbers w:val="0"/>
              <w:jc w:val="center"/>
              <w:textAlignment w:val="top"/>
              <w:rPr>
                <w:rFonts w:hint="eastAsia" w:ascii="仿宋_GB2312" w:hAnsi="仿宋_GB2312" w:eastAsia="仿宋_GB2312" w:cs="仿宋_GB2312"/>
                <w:color w:val="auto"/>
                <w:sz w:val="21"/>
                <w:szCs w:val="21"/>
                <w:lang w:val="en-US" w:eastAsia="zh-CN"/>
              </w:rPr>
            </w:pPr>
          </w:p>
        </w:tc>
        <w:tc>
          <w:tcPr>
            <w:tcW w:w="1286" w:type="dxa"/>
            <w:vAlign w:val="center"/>
          </w:tcPr>
          <w:p w14:paraId="6CEDDD88">
            <w:pPr>
              <w:spacing w:line="560" w:lineRule="exact"/>
              <w:jc w:val="center"/>
              <w:rPr>
                <w:rFonts w:hint="eastAsia" w:ascii="仿宋_GB2312" w:hAnsi="仿宋_GB2312" w:eastAsia="仿宋_GB2312" w:cs="仿宋_GB2312"/>
                <w:color w:val="auto"/>
                <w:sz w:val="21"/>
                <w:szCs w:val="21"/>
              </w:rPr>
            </w:pPr>
          </w:p>
        </w:tc>
        <w:tc>
          <w:tcPr>
            <w:tcW w:w="1564" w:type="dxa"/>
            <w:vAlign w:val="center"/>
          </w:tcPr>
          <w:p w14:paraId="2A2C1349">
            <w:pPr>
              <w:spacing w:line="560" w:lineRule="exact"/>
              <w:jc w:val="center"/>
              <w:rPr>
                <w:rFonts w:hint="default" w:ascii="仿宋_GB2312" w:hAnsi="仿宋_GB2312" w:eastAsia="仿宋_GB2312" w:cs="仿宋_GB2312"/>
                <w:b/>
                <w:bCs/>
                <w:color w:val="auto"/>
                <w:kern w:val="0"/>
                <w:sz w:val="21"/>
                <w:szCs w:val="21"/>
                <w:lang w:val="en-US" w:eastAsia="zh-CN"/>
              </w:rPr>
            </w:pPr>
            <w:r>
              <w:rPr>
                <w:rFonts w:hint="eastAsia" w:ascii="仿宋_GB2312" w:hAnsi="仿宋_GB2312" w:eastAsia="仿宋_GB2312" w:cs="仿宋_GB2312"/>
                <w:color w:val="auto"/>
                <w:sz w:val="21"/>
                <w:szCs w:val="21"/>
              </w:rPr>
              <w:t>55</w:t>
            </w:r>
            <w:r>
              <w:rPr>
                <w:rFonts w:hint="eastAsia" w:ascii="仿宋_GB2312" w:hAnsi="仿宋_GB2312" w:eastAsia="仿宋_GB2312" w:cs="仿宋_GB2312"/>
                <w:color w:val="auto"/>
                <w:sz w:val="21"/>
                <w:szCs w:val="21"/>
                <w:lang w:val="en-US" w:eastAsia="zh-CN"/>
              </w:rPr>
              <w:t>.00</w:t>
            </w:r>
          </w:p>
        </w:tc>
      </w:tr>
      <w:tr w14:paraId="0189A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5" w:type="dxa"/>
            <w:vAlign w:val="center"/>
          </w:tcPr>
          <w:p w14:paraId="1D66DBDA">
            <w:pPr>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6</w:t>
            </w:r>
          </w:p>
        </w:tc>
        <w:tc>
          <w:tcPr>
            <w:tcW w:w="2205" w:type="dxa"/>
            <w:vAlign w:val="center"/>
          </w:tcPr>
          <w:p w14:paraId="1F77CF6C">
            <w:pPr>
              <w:keepNext w:val="0"/>
              <w:keepLines w:val="0"/>
              <w:widowControl/>
              <w:suppressLineNumbers w:val="0"/>
              <w:jc w:val="left"/>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color w:val="000000"/>
                <w:kern w:val="0"/>
                <w:sz w:val="21"/>
                <w:szCs w:val="21"/>
                <w:u w:val="none"/>
                <w:lang w:val="en-US" w:eastAsia="zh-CN" w:bidi="ar"/>
              </w:rPr>
              <w:t>128g背胶裱画板或纸板</w:t>
            </w:r>
          </w:p>
        </w:tc>
        <w:tc>
          <w:tcPr>
            <w:tcW w:w="1875" w:type="dxa"/>
            <w:vAlign w:val="center"/>
          </w:tcPr>
          <w:p w14:paraId="3ECC8F8B">
            <w:pPr>
              <w:jc w:val="left"/>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喷绘裱板</w:t>
            </w:r>
          </w:p>
        </w:tc>
        <w:tc>
          <w:tcPr>
            <w:tcW w:w="675" w:type="dxa"/>
            <w:vAlign w:val="center"/>
          </w:tcPr>
          <w:p w14:paraId="6C4EA43D">
            <w:pPr>
              <w:keepNext w:val="0"/>
              <w:keepLines w:val="0"/>
              <w:widowControl/>
              <w:suppressLineNumbers w:val="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color w:val="000000"/>
                <w:kern w:val="0"/>
                <w:sz w:val="21"/>
                <w:szCs w:val="21"/>
                <w:u w:val="none"/>
                <w:lang w:val="en-US" w:eastAsia="zh-CN" w:bidi="ar"/>
              </w:rPr>
              <w:t>㎡</w:t>
            </w:r>
          </w:p>
        </w:tc>
        <w:tc>
          <w:tcPr>
            <w:tcW w:w="660" w:type="dxa"/>
            <w:vAlign w:val="center"/>
          </w:tcPr>
          <w:p w14:paraId="7ADC36F5">
            <w:pPr>
              <w:keepNext w:val="0"/>
              <w:keepLines w:val="0"/>
              <w:widowControl/>
              <w:suppressLineNumbers w:val="0"/>
              <w:jc w:val="center"/>
              <w:textAlignment w:val="center"/>
              <w:rPr>
                <w:rFonts w:hint="default" w:ascii="仿宋_GB2312" w:hAnsi="仿宋_GB2312" w:eastAsia="仿宋_GB2312" w:cs="仿宋_GB2312"/>
                <w:b w:val="0"/>
                <w:bCs w:val="0"/>
                <w:color w:val="auto"/>
                <w:kern w:val="0"/>
                <w:sz w:val="21"/>
                <w:szCs w:val="21"/>
                <w:lang w:val="en-US" w:eastAsia="zh-CN"/>
              </w:rPr>
            </w:pPr>
            <w:r>
              <w:rPr>
                <w:rFonts w:hint="eastAsia" w:ascii="仿宋_GB2312" w:hAnsi="仿宋_GB2312" w:eastAsia="仿宋_GB2312" w:cs="仿宋_GB2312"/>
                <w:i w:val="0"/>
                <w:color w:val="000000"/>
                <w:kern w:val="0"/>
                <w:sz w:val="21"/>
                <w:szCs w:val="21"/>
                <w:u w:val="none"/>
                <w:lang w:val="en-US" w:eastAsia="zh-CN" w:bidi="ar"/>
              </w:rPr>
              <w:t>70</w:t>
            </w:r>
          </w:p>
        </w:tc>
        <w:tc>
          <w:tcPr>
            <w:tcW w:w="1365" w:type="dxa"/>
            <w:vAlign w:val="top"/>
          </w:tcPr>
          <w:p w14:paraId="25E5069C">
            <w:pPr>
              <w:keepNext w:val="0"/>
              <w:keepLines w:val="0"/>
              <w:widowControl/>
              <w:suppressLineNumbers w:val="0"/>
              <w:jc w:val="center"/>
              <w:textAlignment w:val="top"/>
              <w:rPr>
                <w:rFonts w:hint="eastAsia" w:ascii="仿宋_GB2312" w:hAnsi="仿宋_GB2312" w:eastAsia="仿宋_GB2312" w:cs="仿宋_GB2312"/>
                <w:color w:val="auto"/>
                <w:sz w:val="21"/>
                <w:szCs w:val="21"/>
                <w:lang w:val="en-US" w:eastAsia="zh-CN"/>
              </w:rPr>
            </w:pPr>
          </w:p>
        </w:tc>
        <w:tc>
          <w:tcPr>
            <w:tcW w:w="1286" w:type="dxa"/>
            <w:vAlign w:val="center"/>
          </w:tcPr>
          <w:p w14:paraId="4D3C82A8">
            <w:pPr>
              <w:spacing w:line="560" w:lineRule="exact"/>
              <w:jc w:val="center"/>
              <w:rPr>
                <w:rFonts w:hint="eastAsia" w:ascii="仿宋_GB2312" w:hAnsi="仿宋_GB2312" w:eastAsia="仿宋_GB2312" w:cs="仿宋_GB2312"/>
                <w:color w:val="auto"/>
                <w:sz w:val="21"/>
                <w:szCs w:val="21"/>
              </w:rPr>
            </w:pPr>
          </w:p>
        </w:tc>
        <w:tc>
          <w:tcPr>
            <w:tcW w:w="1564" w:type="dxa"/>
            <w:vAlign w:val="center"/>
          </w:tcPr>
          <w:p w14:paraId="62C2A330">
            <w:pPr>
              <w:spacing w:line="560" w:lineRule="exact"/>
              <w:jc w:val="center"/>
              <w:rPr>
                <w:rFonts w:hint="default" w:ascii="仿宋_GB2312" w:hAnsi="仿宋_GB2312" w:eastAsia="仿宋_GB2312" w:cs="仿宋_GB2312"/>
                <w:b/>
                <w:bCs/>
                <w:color w:val="auto"/>
                <w:kern w:val="0"/>
                <w:sz w:val="21"/>
                <w:szCs w:val="21"/>
                <w:lang w:val="en-US" w:eastAsia="zh-CN"/>
              </w:rPr>
            </w:pPr>
            <w:r>
              <w:rPr>
                <w:rFonts w:hint="eastAsia" w:ascii="仿宋_GB2312" w:hAnsi="仿宋_GB2312" w:eastAsia="仿宋_GB2312" w:cs="仿宋_GB2312"/>
                <w:color w:val="auto"/>
                <w:sz w:val="21"/>
                <w:szCs w:val="21"/>
              </w:rPr>
              <w:t>65</w:t>
            </w:r>
            <w:r>
              <w:rPr>
                <w:rFonts w:hint="eastAsia" w:ascii="仿宋_GB2312" w:hAnsi="仿宋_GB2312" w:eastAsia="仿宋_GB2312" w:cs="仿宋_GB2312"/>
                <w:color w:val="auto"/>
                <w:sz w:val="21"/>
                <w:szCs w:val="21"/>
                <w:lang w:val="en-US" w:eastAsia="zh-CN"/>
              </w:rPr>
              <w:t>.00</w:t>
            </w:r>
          </w:p>
        </w:tc>
      </w:tr>
      <w:tr w14:paraId="26C77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5" w:type="dxa"/>
            <w:vAlign w:val="center"/>
          </w:tcPr>
          <w:p w14:paraId="14025D29">
            <w:pPr>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7</w:t>
            </w:r>
          </w:p>
        </w:tc>
        <w:tc>
          <w:tcPr>
            <w:tcW w:w="2205" w:type="dxa"/>
            <w:vAlign w:val="center"/>
          </w:tcPr>
          <w:p w14:paraId="5E718D71">
            <w:pPr>
              <w:keepNext w:val="0"/>
              <w:keepLines w:val="0"/>
              <w:widowControl/>
              <w:suppressLineNumbers w:val="0"/>
              <w:jc w:val="left"/>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color w:val="000000"/>
                <w:kern w:val="0"/>
                <w:sz w:val="21"/>
                <w:szCs w:val="21"/>
                <w:u w:val="none"/>
                <w:lang w:val="en-US" w:eastAsia="zh-CN" w:bidi="ar"/>
              </w:rPr>
              <w:t>128g背胶裱KT板</w:t>
            </w:r>
          </w:p>
        </w:tc>
        <w:tc>
          <w:tcPr>
            <w:tcW w:w="1875" w:type="dxa"/>
            <w:vAlign w:val="center"/>
          </w:tcPr>
          <w:p w14:paraId="1C9276B6">
            <w:pPr>
              <w:jc w:val="left"/>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展板制作</w:t>
            </w:r>
          </w:p>
        </w:tc>
        <w:tc>
          <w:tcPr>
            <w:tcW w:w="675" w:type="dxa"/>
            <w:vAlign w:val="center"/>
          </w:tcPr>
          <w:p w14:paraId="1CA11226">
            <w:pPr>
              <w:keepNext w:val="0"/>
              <w:keepLines w:val="0"/>
              <w:widowControl/>
              <w:suppressLineNumbers w:val="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color w:val="000000"/>
                <w:kern w:val="0"/>
                <w:sz w:val="21"/>
                <w:szCs w:val="21"/>
                <w:u w:val="none"/>
                <w:lang w:val="en-US" w:eastAsia="zh-CN" w:bidi="ar"/>
              </w:rPr>
              <w:t>㎡</w:t>
            </w:r>
          </w:p>
        </w:tc>
        <w:tc>
          <w:tcPr>
            <w:tcW w:w="660" w:type="dxa"/>
            <w:vAlign w:val="center"/>
          </w:tcPr>
          <w:p w14:paraId="3BAA9137">
            <w:pPr>
              <w:keepNext w:val="0"/>
              <w:keepLines w:val="0"/>
              <w:widowControl/>
              <w:suppressLineNumbers w:val="0"/>
              <w:jc w:val="center"/>
              <w:textAlignment w:val="center"/>
              <w:rPr>
                <w:rFonts w:hint="default" w:ascii="仿宋_GB2312" w:hAnsi="仿宋_GB2312" w:eastAsia="仿宋_GB2312" w:cs="仿宋_GB2312"/>
                <w:b w:val="0"/>
                <w:bCs w:val="0"/>
                <w:color w:val="auto"/>
                <w:kern w:val="0"/>
                <w:sz w:val="21"/>
                <w:szCs w:val="21"/>
                <w:lang w:val="en-US" w:eastAsia="zh-CN"/>
              </w:rPr>
            </w:pPr>
            <w:r>
              <w:rPr>
                <w:rFonts w:hint="eastAsia" w:ascii="仿宋_GB2312" w:hAnsi="仿宋_GB2312" w:eastAsia="仿宋_GB2312" w:cs="仿宋_GB2312"/>
                <w:i w:val="0"/>
                <w:color w:val="000000"/>
                <w:kern w:val="0"/>
                <w:sz w:val="21"/>
                <w:szCs w:val="21"/>
                <w:u w:val="none"/>
                <w:lang w:val="en-US" w:eastAsia="zh-CN" w:bidi="ar"/>
              </w:rPr>
              <w:t>80</w:t>
            </w:r>
          </w:p>
        </w:tc>
        <w:tc>
          <w:tcPr>
            <w:tcW w:w="1365" w:type="dxa"/>
            <w:vAlign w:val="top"/>
          </w:tcPr>
          <w:p w14:paraId="022DF754">
            <w:pPr>
              <w:keepNext w:val="0"/>
              <w:keepLines w:val="0"/>
              <w:widowControl/>
              <w:suppressLineNumbers w:val="0"/>
              <w:jc w:val="center"/>
              <w:textAlignment w:val="top"/>
              <w:rPr>
                <w:rFonts w:hint="eastAsia" w:ascii="仿宋_GB2312" w:hAnsi="仿宋_GB2312" w:eastAsia="仿宋_GB2312" w:cs="仿宋_GB2312"/>
                <w:color w:val="auto"/>
                <w:sz w:val="21"/>
                <w:szCs w:val="21"/>
                <w:lang w:val="en-US" w:eastAsia="zh-CN"/>
              </w:rPr>
            </w:pPr>
          </w:p>
        </w:tc>
        <w:tc>
          <w:tcPr>
            <w:tcW w:w="1286" w:type="dxa"/>
            <w:vAlign w:val="center"/>
          </w:tcPr>
          <w:p w14:paraId="75395347">
            <w:pPr>
              <w:spacing w:line="560" w:lineRule="exact"/>
              <w:jc w:val="center"/>
              <w:rPr>
                <w:rFonts w:hint="eastAsia" w:ascii="仿宋_GB2312" w:hAnsi="仿宋_GB2312" w:eastAsia="仿宋_GB2312" w:cs="仿宋_GB2312"/>
                <w:color w:val="auto"/>
                <w:sz w:val="21"/>
                <w:szCs w:val="21"/>
              </w:rPr>
            </w:pPr>
          </w:p>
        </w:tc>
        <w:tc>
          <w:tcPr>
            <w:tcW w:w="1564" w:type="dxa"/>
            <w:vAlign w:val="center"/>
          </w:tcPr>
          <w:p w14:paraId="3120BE4B">
            <w:pPr>
              <w:spacing w:line="560" w:lineRule="exact"/>
              <w:jc w:val="center"/>
              <w:rPr>
                <w:rFonts w:hint="default" w:ascii="仿宋_GB2312" w:hAnsi="仿宋_GB2312" w:eastAsia="仿宋_GB2312" w:cs="仿宋_GB2312"/>
                <w:b/>
                <w:bCs/>
                <w:color w:val="auto"/>
                <w:kern w:val="0"/>
                <w:sz w:val="21"/>
                <w:szCs w:val="21"/>
                <w:lang w:val="en-US" w:eastAsia="zh-CN"/>
              </w:rPr>
            </w:pPr>
            <w:r>
              <w:rPr>
                <w:rFonts w:hint="eastAsia" w:ascii="仿宋_GB2312" w:hAnsi="仿宋_GB2312" w:eastAsia="仿宋_GB2312" w:cs="仿宋_GB2312"/>
                <w:color w:val="auto"/>
                <w:sz w:val="21"/>
                <w:szCs w:val="21"/>
              </w:rPr>
              <w:t>50</w:t>
            </w:r>
            <w:r>
              <w:rPr>
                <w:rFonts w:hint="eastAsia" w:ascii="仿宋_GB2312" w:hAnsi="仿宋_GB2312" w:eastAsia="仿宋_GB2312" w:cs="仿宋_GB2312"/>
                <w:color w:val="auto"/>
                <w:sz w:val="21"/>
                <w:szCs w:val="21"/>
                <w:lang w:val="en-US" w:eastAsia="zh-CN"/>
              </w:rPr>
              <w:t>.00</w:t>
            </w:r>
          </w:p>
        </w:tc>
      </w:tr>
      <w:tr w14:paraId="56D2A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5" w:type="dxa"/>
            <w:vAlign w:val="center"/>
          </w:tcPr>
          <w:p w14:paraId="534A833A">
            <w:pPr>
              <w:jc w:val="center"/>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color w:val="auto"/>
                <w:sz w:val="21"/>
                <w:szCs w:val="21"/>
                <w:lang w:val="en-US" w:eastAsia="zh-CN"/>
              </w:rPr>
              <w:t>8</w:t>
            </w:r>
          </w:p>
        </w:tc>
        <w:tc>
          <w:tcPr>
            <w:tcW w:w="2205" w:type="dxa"/>
            <w:vAlign w:val="center"/>
          </w:tcPr>
          <w:p w14:paraId="6BD3FC88">
            <w:pPr>
              <w:keepNext w:val="0"/>
              <w:keepLines w:val="0"/>
              <w:widowControl/>
              <w:suppressLineNumbers w:val="0"/>
              <w:jc w:val="left"/>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color w:val="000000"/>
                <w:kern w:val="0"/>
                <w:sz w:val="21"/>
                <w:szCs w:val="21"/>
                <w:u w:val="none"/>
                <w:lang w:val="en-US" w:eastAsia="zh-CN" w:bidi="ar"/>
              </w:rPr>
              <w:t>厚度2500g台卡支架</w:t>
            </w:r>
          </w:p>
        </w:tc>
        <w:tc>
          <w:tcPr>
            <w:tcW w:w="1875" w:type="dxa"/>
            <w:vAlign w:val="center"/>
          </w:tcPr>
          <w:p w14:paraId="0B62F640">
            <w:pPr>
              <w:keepNext w:val="0"/>
              <w:keepLines w:val="0"/>
              <w:widowControl/>
              <w:suppressLineNumbers w:val="0"/>
              <w:jc w:val="left"/>
              <w:textAlignment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i w:val="0"/>
                <w:color w:val="000000"/>
                <w:kern w:val="0"/>
                <w:sz w:val="21"/>
                <w:szCs w:val="21"/>
                <w:u w:val="none"/>
                <w:lang w:val="en-US" w:eastAsia="zh-CN" w:bidi="ar"/>
              </w:rPr>
              <w:t>A3</w:t>
            </w:r>
          </w:p>
        </w:tc>
        <w:tc>
          <w:tcPr>
            <w:tcW w:w="675" w:type="dxa"/>
            <w:vAlign w:val="center"/>
          </w:tcPr>
          <w:p w14:paraId="54850249">
            <w:pPr>
              <w:keepNext w:val="0"/>
              <w:keepLines w:val="0"/>
              <w:widowControl/>
              <w:suppressLineNumbers w:val="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color w:val="000000"/>
                <w:kern w:val="0"/>
                <w:sz w:val="21"/>
                <w:szCs w:val="21"/>
                <w:u w:val="none"/>
                <w:lang w:val="en-US" w:eastAsia="zh-CN" w:bidi="ar"/>
              </w:rPr>
              <w:t>个</w:t>
            </w:r>
          </w:p>
        </w:tc>
        <w:tc>
          <w:tcPr>
            <w:tcW w:w="660" w:type="dxa"/>
            <w:vAlign w:val="center"/>
          </w:tcPr>
          <w:p w14:paraId="3163808E">
            <w:pPr>
              <w:keepNext w:val="0"/>
              <w:keepLines w:val="0"/>
              <w:widowControl/>
              <w:suppressLineNumbers w:val="0"/>
              <w:jc w:val="center"/>
              <w:textAlignment w:val="center"/>
              <w:rPr>
                <w:rFonts w:hint="eastAsia" w:ascii="仿宋_GB2312" w:hAnsi="仿宋_GB2312" w:eastAsia="仿宋_GB2312" w:cs="仿宋_GB2312"/>
                <w:b w:val="0"/>
                <w:bCs w:val="0"/>
                <w:color w:val="auto"/>
                <w:kern w:val="0"/>
                <w:sz w:val="21"/>
                <w:szCs w:val="21"/>
                <w:lang w:val="en-US" w:eastAsia="zh-CN"/>
              </w:rPr>
            </w:pPr>
            <w:r>
              <w:rPr>
                <w:rFonts w:hint="eastAsia" w:ascii="仿宋_GB2312" w:hAnsi="仿宋_GB2312" w:eastAsia="仿宋_GB2312" w:cs="仿宋_GB2312"/>
                <w:i w:val="0"/>
                <w:color w:val="000000"/>
                <w:kern w:val="0"/>
                <w:sz w:val="21"/>
                <w:szCs w:val="21"/>
                <w:u w:val="none"/>
                <w:lang w:val="en-US" w:eastAsia="zh-CN" w:bidi="ar"/>
              </w:rPr>
              <w:t>100</w:t>
            </w:r>
          </w:p>
        </w:tc>
        <w:tc>
          <w:tcPr>
            <w:tcW w:w="1365" w:type="dxa"/>
            <w:vAlign w:val="top"/>
          </w:tcPr>
          <w:p w14:paraId="130BCA27">
            <w:pPr>
              <w:keepNext w:val="0"/>
              <w:keepLines w:val="0"/>
              <w:widowControl/>
              <w:suppressLineNumbers w:val="0"/>
              <w:jc w:val="center"/>
              <w:textAlignment w:val="top"/>
              <w:rPr>
                <w:rFonts w:hint="eastAsia" w:ascii="仿宋_GB2312" w:hAnsi="仿宋_GB2312" w:eastAsia="仿宋_GB2312" w:cs="仿宋_GB2312"/>
                <w:color w:val="auto"/>
                <w:sz w:val="21"/>
                <w:szCs w:val="21"/>
                <w:lang w:val="en-US" w:eastAsia="zh-CN"/>
              </w:rPr>
            </w:pPr>
          </w:p>
        </w:tc>
        <w:tc>
          <w:tcPr>
            <w:tcW w:w="1286" w:type="dxa"/>
            <w:vAlign w:val="center"/>
          </w:tcPr>
          <w:p w14:paraId="025BAA29">
            <w:pPr>
              <w:spacing w:line="560" w:lineRule="exact"/>
              <w:jc w:val="center"/>
              <w:rPr>
                <w:rFonts w:hint="eastAsia" w:ascii="仿宋_GB2312" w:hAnsi="仿宋_GB2312" w:eastAsia="仿宋_GB2312" w:cs="仿宋_GB2312"/>
                <w:color w:val="auto"/>
                <w:sz w:val="21"/>
                <w:szCs w:val="21"/>
              </w:rPr>
            </w:pPr>
          </w:p>
        </w:tc>
        <w:tc>
          <w:tcPr>
            <w:tcW w:w="1564" w:type="dxa"/>
            <w:vAlign w:val="center"/>
          </w:tcPr>
          <w:p w14:paraId="4E257BF5">
            <w:pPr>
              <w:spacing w:line="560" w:lineRule="exact"/>
              <w:jc w:val="center"/>
              <w:rPr>
                <w:rFonts w:hint="default" w:ascii="仿宋_GB2312" w:hAnsi="仿宋_GB2312" w:eastAsia="仿宋_GB2312" w:cs="仿宋_GB2312"/>
                <w:b/>
                <w:bCs/>
                <w:color w:val="auto"/>
                <w:kern w:val="0"/>
                <w:sz w:val="21"/>
                <w:szCs w:val="21"/>
                <w:lang w:val="en-US" w:eastAsia="zh-CN"/>
              </w:rPr>
            </w:pPr>
            <w:r>
              <w:rPr>
                <w:rFonts w:hint="eastAsia" w:ascii="仿宋_GB2312" w:hAnsi="仿宋_GB2312" w:eastAsia="仿宋_GB2312" w:cs="仿宋_GB2312"/>
                <w:color w:val="auto"/>
                <w:sz w:val="21"/>
                <w:szCs w:val="21"/>
              </w:rPr>
              <w:t>6</w:t>
            </w:r>
            <w:r>
              <w:rPr>
                <w:rFonts w:hint="eastAsia" w:ascii="仿宋_GB2312" w:hAnsi="仿宋_GB2312" w:eastAsia="仿宋_GB2312" w:cs="仿宋_GB2312"/>
                <w:color w:val="auto"/>
                <w:sz w:val="21"/>
                <w:szCs w:val="21"/>
                <w:lang w:val="en-US" w:eastAsia="zh-CN"/>
              </w:rPr>
              <w:t>.00</w:t>
            </w:r>
          </w:p>
        </w:tc>
      </w:tr>
      <w:tr w14:paraId="7E749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5" w:type="dxa"/>
            <w:vAlign w:val="center"/>
          </w:tcPr>
          <w:p w14:paraId="02800C8C">
            <w:pPr>
              <w:jc w:val="center"/>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color w:val="auto"/>
                <w:sz w:val="21"/>
                <w:szCs w:val="21"/>
                <w:lang w:val="en-US" w:eastAsia="zh-CN"/>
              </w:rPr>
              <w:t>9</w:t>
            </w:r>
          </w:p>
        </w:tc>
        <w:tc>
          <w:tcPr>
            <w:tcW w:w="2205" w:type="dxa"/>
            <w:vAlign w:val="center"/>
          </w:tcPr>
          <w:p w14:paraId="693C2829">
            <w:pPr>
              <w:keepNext w:val="0"/>
              <w:keepLines w:val="0"/>
              <w:widowControl/>
              <w:suppressLineNumbers w:val="0"/>
              <w:jc w:val="left"/>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color w:val="000000"/>
                <w:kern w:val="0"/>
                <w:sz w:val="21"/>
                <w:szCs w:val="21"/>
                <w:u w:val="none"/>
                <w:lang w:val="en-US" w:eastAsia="zh-CN" w:bidi="ar"/>
              </w:rPr>
              <w:t>背胶裱3厘结皮安迪板</w:t>
            </w:r>
          </w:p>
        </w:tc>
        <w:tc>
          <w:tcPr>
            <w:tcW w:w="1875" w:type="dxa"/>
            <w:vAlign w:val="center"/>
          </w:tcPr>
          <w:p w14:paraId="16F89214">
            <w:pPr>
              <w:jc w:val="left"/>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硬质展板</w:t>
            </w:r>
          </w:p>
        </w:tc>
        <w:tc>
          <w:tcPr>
            <w:tcW w:w="675" w:type="dxa"/>
            <w:vAlign w:val="center"/>
          </w:tcPr>
          <w:p w14:paraId="1C92D6A2">
            <w:pPr>
              <w:keepNext w:val="0"/>
              <w:keepLines w:val="0"/>
              <w:widowControl/>
              <w:suppressLineNumbers w:val="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color w:val="000000"/>
                <w:kern w:val="0"/>
                <w:sz w:val="21"/>
                <w:szCs w:val="21"/>
                <w:u w:val="none"/>
                <w:lang w:val="en-US" w:eastAsia="zh-CN" w:bidi="ar"/>
              </w:rPr>
              <w:t>㎡</w:t>
            </w:r>
          </w:p>
        </w:tc>
        <w:tc>
          <w:tcPr>
            <w:tcW w:w="660" w:type="dxa"/>
            <w:vAlign w:val="center"/>
          </w:tcPr>
          <w:p w14:paraId="16BB6F08">
            <w:pPr>
              <w:keepNext w:val="0"/>
              <w:keepLines w:val="0"/>
              <w:widowControl/>
              <w:suppressLineNumbers w:val="0"/>
              <w:jc w:val="center"/>
              <w:textAlignment w:val="center"/>
              <w:rPr>
                <w:rFonts w:hint="default" w:ascii="仿宋_GB2312" w:hAnsi="仿宋_GB2312" w:eastAsia="仿宋_GB2312" w:cs="仿宋_GB2312"/>
                <w:b w:val="0"/>
                <w:bCs w:val="0"/>
                <w:color w:val="auto"/>
                <w:kern w:val="0"/>
                <w:sz w:val="21"/>
                <w:szCs w:val="21"/>
                <w:lang w:val="en-US" w:eastAsia="zh-CN"/>
              </w:rPr>
            </w:pPr>
            <w:r>
              <w:rPr>
                <w:rFonts w:hint="eastAsia" w:ascii="仿宋_GB2312" w:hAnsi="仿宋_GB2312" w:eastAsia="仿宋_GB2312" w:cs="仿宋_GB2312"/>
                <w:i w:val="0"/>
                <w:color w:val="000000"/>
                <w:kern w:val="0"/>
                <w:sz w:val="21"/>
                <w:szCs w:val="21"/>
                <w:u w:val="none"/>
                <w:lang w:val="en-US" w:eastAsia="zh-CN" w:bidi="ar"/>
              </w:rPr>
              <w:t>60</w:t>
            </w:r>
          </w:p>
        </w:tc>
        <w:tc>
          <w:tcPr>
            <w:tcW w:w="1365" w:type="dxa"/>
            <w:vAlign w:val="top"/>
          </w:tcPr>
          <w:p w14:paraId="7A2C3AC5">
            <w:pPr>
              <w:keepNext w:val="0"/>
              <w:keepLines w:val="0"/>
              <w:widowControl/>
              <w:suppressLineNumbers w:val="0"/>
              <w:jc w:val="center"/>
              <w:textAlignment w:val="top"/>
              <w:rPr>
                <w:rFonts w:hint="eastAsia" w:ascii="仿宋_GB2312" w:hAnsi="仿宋_GB2312" w:eastAsia="仿宋_GB2312" w:cs="仿宋_GB2312"/>
                <w:color w:val="auto"/>
                <w:sz w:val="21"/>
                <w:szCs w:val="21"/>
                <w:lang w:val="en-US" w:eastAsia="zh-CN"/>
              </w:rPr>
            </w:pPr>
          </w:p>
        </w:tc>
        <w:tc>
          <w:tcPr>
            <w:tcW w:w="1286" w:type="dxa"/>
            <w:vAlign w:val="center"/>
          </w:tcPr>
          <w:p w14:paraId="3A8ECA22">
            <w:pPr>
              <w:spacing w:line="560" w:lineRule="exact"/>
              <w:jc w:val="center"/>
              <w:rPr>
                <w:rFonts w:hint="eastAsia" w:ascii="仿宋_GB2312" w:hAnsi="仿宋_GB2312" w:eastAsia="仿宋_GB2312" w:cs="仿宋_GB2312"/>
                <w:color w:val="auto"/>
                <w:sz w:val="21"/>
                <w:szCs w:val="21"/>
              </w:rPr>
            </w:pPr>
          </w:p>
        </w:tc>
        <w:tc>
          <w:tcPr>
            <w:tcW w:w="1564" w:type="dxa"/>
            <w:vAlign w:val="center"/>
          </w:tcPr>
          <w:p w14:paraId="03BEB420">
            <w:pPr>
              <w:spacing w:line="560" w:lineRule="exact"/>
              <w:jc w:val="center"/>
              <w:rPr>
                <w:rFonts w:hint="default" w:ascii="仿宋_GB2312" w:hAnsi="仿宋_GB2312" w:eastAsia="仿宋_GB2312" w:cs="仿宋_GB2312"/>
                <w:b/>
                <w:bCs/>
                <w:color w:val="auto"/>
                <w:kern w:val="0"/>
                <w:sz w:val="21"/>
                <w:szCs w:val="21"/>
                <w:lang w:val="en-US" w:eastAsia="zh-CN"/>
              </w:rPr>
            </w:pPr>
            <w:r>
              <w:rPr>
                <w:rFonts w:hint="eastAsia" w:ascii="仿宋_GB2312" w:hAnsi="仿宋_GB2312" w:eastAsia="仿宋_GB2312" w:cs="仿宋_GB2312"/>
                <w:color w:val="auto"/>
                <w:sz w:val="21"/>
                <w:szCs w:val="21"/>
              </w:rPr>
              <w:t>70</w:t>
            </w:r>
            <w:r>
              <w:rPr>
                <w:rFonts w:hint="eastAsia" w:ascii="仿宋_GB2312" w:hAnsi="仿宋_GB2312" w:eastAsia="仿宋_GB2312" w:cs="仿宋_GB2312"/>
                <w:color w:val="auto"/>
                <w:sz w:val="21"/>
                <w:szCs w:val="21"/>
                <w:lang w:val="en-US" w:eastAsia="zh-CN"/>
              </w:rPr>
              <w:t>.00</w:t>
            </w:r>
          </w:p>
        </w:tc>
      </w:tr>
      <w:tr w14:paraId="579C9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5" w:type="dxa"/>
            <w:vAlign w:val="center"/>
          </w:tcPr>
          <w:p w14:paraId="1B3C40F1">
            <w:pPr>
              <w:jc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10</w:t>
            </w:r>
          </w:p>
        </w:tc>
        <w:tc>
          <w:tcPr>
            <w:tcW w:w="2205" w:type="dxa"/>
            <w:vAlign w:val="center"/>
          </w:tcPr>
          <w:p w14:paraId="00903108">
            <w:pPr>
              <w:keepNext w:val="0"/>
              <w:keepLines w:val="0"/>
              <w:widowControl/>
              <w:suppressLineNumbers w:val="0"/>
              <w:jc w:val="left"/>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color w:val="000000"/>
                <w:kern w:val="0"/>
                <w:sz w:val="21"/>
                <w:szCs w:val="21"/>
                <w:u w:val="none"/>
                <w:lang w:val="en-US" w:eastAsia="zh-CN" w:bidi="ar"/>
              </w:rPr>
              <w:t>背胶裱5厘结皮安迪板</w:t>
            </w:r>
          </w:p>
        </w:tc>
        <w:tc>
          <w:tcPr>
            <w:tcW w:w="1875" w:type="dxa"/>
            <w:vAlign w:val="center"/>
          </w:tcPr>
          <w:p w14:paraId="0E2EEBFC">
            <w:pPr>
              <w:jc w:val="left"/>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加厚硬质展板</w:t>
            </w:r>
          </w:p>
        </w:tc>
        <w:tc>
          <w:tcPr>
            <w:tcW w:w="675" w:type="dxa"/>
            <w:vAlign w:val="center"/>
          </w:tcPr>
          <w:p w14:paraId="09B954FB">
            <w:pPr>
              <w:keepNext w:val="0"/>
              <w:keepLines w:val="0"/>
              <w:widowControl/>
              <w:suppressLineNumbers w:val="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color w:val="000000"/>
                <w:kern w:val="0"/>
                <w:sz w:val="21"/>
                <w:szCs w:val="21"/>
                <w:u w:val="none"/>
                <w:lang w:val="en-US" w:eastAsia="zh-CN" w:bidi="ar"/>
              </w:rPr>
              <w:t>㎡</w:t>
            </w:r>
          </w:p>
        </w:tc>
        <w:tc>
          <w:tcPr>
            <w:tcW w:w="660" w:type="dxa"/>
            <w:vAlign w:val="center"/>
          </w:tcPr>
          <w:p w14:paraId="68DD0CBA">
            <w:pPr>
              <w:keepNext w:val="0"/>
              <w:keepLines w:val="0"/>
              <w:widowControl/>
              <w:suppressLineNumbers w:val="0"/>
              <w:jc w:val="center"/>
              <w:textAlignment w:val="center"/>
              <w:rPr>
                <w:rFonts w:hint="default" w:ascii="仿宋_GB2312" w:hAnsi="仿宋_GB2312" w:eastAsia="仿宋_GB2312" w:cs="仿宋_GB2312"/>
                <w:b w:val="0"/>
                <w:bCs w:val="0"/>
                <w:color w:val="auto"/>
                <w:kern w:val="0"/>
                <w:sz w:val="21"/>
                <w:szCs w:val="21"/>
                <w:lang w:val="en-US" w:eastAsia="zh-CN"/>
              </w:rPr>
            </w:pPr>
            <w:r>
              <w:rPr>
                <w:rFonts w:hint="eastAsia" w:ascii="仿宋_GB2312" w:hAnsi="仿宋_GB2312" w:eastAsia="仿宋_GB2312" w:cs="仿宋_GB2312"/>
                <w:i w:val="0"/>
                <w:color w:val="000000"/>
                <w:kern w:val="0"/>
                <w:sz w:val="21"/>
                <w:szCs w:val="21"/>
                <w:u w:val="none"/>
                <w:lang w:val="en-US" w:eastAsia="zh-CN" w:bidi="ar"/>
              </w:rPr>
              <w:t>60</w:t>
            </w:r>
          </w:p>
        </w:tc>
        <w:tc>
          <w:tcPr>
            <w:tcW w:w="1365" w:type="dxa"/>
            <w:vAlign w:val="top"/>
          </w:tcPr>
          <w:p w14:paraId="2B43A1A9">
            <w:pPr>
              <w:keepNext w:val="0"/>
              <w:keepLines w:val="0"/>
              <w:widowControl/>
              <w:suppressLineNumbers w:val="0"/>
              <w:jc w:val="center"/>
              <w:textAlignment w:val="top"/>
              <w:rPr>
                <w:rFonts w:hint="eastAsia" w:ascii="仿宋_GB2312" w:hAnsi="仿宋_GB2312" w:eastAsia="仿宋_GB2312" w:cs="仿宋_GB2312"/>
                <w:color w:val="auto"/>
                <w:sz w:val="21"/>
                <w:szCs w:val="21"/>
                <w:lang w:val="en-US" w:eastAsia="zh-CN"/>
              </w:rPr>
            </w:pPr>
          </w:p>
        </w:tc>
        <w:tc>
          <w:tcPr>
            <w:tcW w:w="1286" w:type="dxa"/>
            <w:vAlign w:val="center"/>
          </w:tcPr>
          <w:p w14:paraId="08770755">
            <w:pPr>
              <w:spacing w:line="560" w:lineRule="exact"/>
              <w:jc w:val="center"/>
              <w:rPr>
                <w:rFonts w:hint="eastAsia" w:ascii="仿宋_GB2312" w:hAnsi="仿宋_GB2312" w:eastAsia="仿宋_GB2312" w:cs="仿宋_GB2312"/>
                <w:color w:val="auto"/>
                <w:sz w:val="21"/>
                <w:szCs w:val="21"/>
              </w:rPr>
            </w:pPr>
          </w:p>
        </w:tc>
        <w:tc>
          <w:tcPr>
            <w:tcW w:w="1564" w:type="dxa"/>
            <w:vAlign w:val="center"/>
          </w:tcPr>
          <w:p w14:paraId="3854A096">
            <w:pPr>
              <w:spacing w:line="560" w:lineRule="exact"/>
              <w:jc w:val="center"/>
              <w:rPr>
                <w:rFonts w:hint="default" w:ascii="仿宋_GB2312" w:hAnsi="仿宋_GB2312" w:eastAsia="仿宋_GB2312" w:cs="仿宋_GB2312"/>
                <w:b/>
                <w:bCs/>
                <w:color w:val="auto"/>
                <w:kern w:val="0"/>
                <w:sz w:val="21"/>
                <w:szCs w:val="21"/>
                <w:lang w:val="en-US" w:eastAsia="zh-CN"/>
              </w:rPr>
            </w:pPr>
            <w:r>
              <w:rPr>
                <w:rFonts w:hint="eastAsia" w:ascii="仿宋_GB2312" w:hAnsi="仿宋_GB2312" w:eastAsia="仿宋_GB2312" w:cs="仿宋_GB2312"/>
                <w:color w:val="auto"/>
                <w:sz w:val="21"/>
                <w:szCs w:val="21"/>
              </w:rPr>
              <w:t>90</w:t>
            </w:r>
            <w:r>
              <w:rPr>
                <w:rFonts w:hint="eastAsia" w:ascii="仿宋_GB2312" w:hAnsi="仿宋_GB2312" w:eastAsia="仿宋_GB2312" w:cs="仿宋_GB2312"/>
                <w:color w:val="auto"/>
                <w:sz w:val="21"/>
                <w:szCs w:val="21"/>
                <w:lang w:val="en-US" w:eastAsia="zh-CN"/>
              </w:rPr>
              <w:t>.00</w:t>
            </w:r>
          </w:p>
        </w:tc>
      </w:tr>
      <w:tr w14:paraId="3B54D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5" w:type="dxa"/>
            <w:vAlign w:val="center"/>
          </w:tcPr>
          <w:p w14:paraId="4CA4BB6B">
            <w:pPr>
              <w:jc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11</w:t>
            </w:r>
          </w:p>
        </w:tc>
        <w:tc>
          <w:tcPr>
            <w:tcW w:w="2205" w:type="dxa"/>
            <w:vAlign w:val="center"/>
          </w:tcPr>
          <w:p w14:paraId="18981B22">
            <w:pPr>
              <w:keepNext w:val="0"/>
              <w:keepLines w:val="0"/>
              <w:widowControl/>
              <w:suppressLineNumbers w:val="0"/>
              <w:jc w:val="left"/>
              <w:textAlignment w:val="center"/>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i w:val="0"/>
                <w:color w:val="000000"/>
                <w:kern w:val="0"/>
                <w:sz w:val="21"/>
                <w:szCs w:val="21"/>
                <w:u w:val="none"/>
                <w:lang w:val="en-US" w:eastAsia="zh-CN" w:bidi="ar"/>
              </w:rPr>
              <w:t>超透玻璃贴高清UV彩白彩</w:t>
            </w:r>
          </w:p>
        </w:tc>
        <w:tc>
          <w:tcPr>
            <w:tcW w:w="1875" w:type="dxa"/>
            <w:vAlign w:val="center"/>
          </w:tcPr>
          <w:p w14:paraId="2FBCB74F">
            <w:pPr>
              <w:jc w:val="left"/>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贴画</w:t>
            </w:r>
          </w:p>
        </w:tc>
        <w:tc>
          <w:tcPr>
            <w:tcW w:w="675" w:type="dxa"/>
            <w:vAlign w:val="center"/>
          </w:tcPr>
          <w:p w14:paraId="54F6C3E1">
            <w:pPr>
              <w:keepNext w:val="0"/>
              <w:keepLines w:val="0"/>
              <w:widowControl/>
              <w:suppressLineNumbers w:val="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color w:val="000000"/>
                <w:kern w:val="0"/>
                <w:sz w:val="21"/>
                <w:szCs w:val="21"/>
                <w:u w:val="none"/>
                <w:lang w:val="en-US" w:eastAsia="zh-CN" w:bidi="ar"/>
              </w:rPr>
              <w:t>㎡</w:t>
            </w:r>
          </w:p>
        </w:tc>
        <w:tc>
          <w:tcPr>
            <w:tcW w:w="660" w:type="dxa"/>
            <w:vAlign w:val="center"/>
          </w:tcPr>
          <w:p w14:paraId="5148E75B">
            <w:pPr>
              <w:keepNext w:val="0"/>
              <w:keepLines w:val="0"/>
              <w:widowControl/>
              <w:suppressLineNumbers w:val="0"/>
              <w:jc w:val="center"/>
              <w:textAlignment w:val="center"/>
              <w:rPr>
                <w:rFonts w:hint="eastAsia" w:ascii="仿宋_GB2312" w:hAnsi="仿宋_GB2312" w:eastAsia="仿宋_GB2312" w:cs="仿宋_GB2312"/>
                <w:b w:val="0"/>
                <w:bCs w:val="0"/>
                <w:color w:val="auto"/>
                <w:kern w:val="0"/>
                <w:sz w:val="21"/>
                <w:szCs w:val="21"/>
                <w:lang w:val="en-US" w:eastAsia="zh-CN"/>
              </w:rPr>
            </w:pPr>
            <w:r>
              <w:rPr>
                <w:rFonts w:hint="eastAsia" w:ascii="仿宋_GB2312" w:hAnsi="仿宋_GB2312" w:eastAsia="仿宋_GB2312" w:cs="仿宋_GB2312"/>
                <w:i w:val="0"/>
                <w:color w:val="000000"/>
                <w:kern w:val="0"/>
                <w:sz w:val="21"/>
                <w:szCs w:val="21"/>
                <w:u w:val="none"/>
                <w:lang w:val="en-US" w:eastAsia="zh-CN" w:bidi="ar"/>
              </w:rPr>
              <w:t>100</w:t>
            </w:r>
          </w:p>
        </w:tc>
        <w:tc>
          <w:tcPr>
            <w:tcW w:w="1365" w:type="dxa"/>
            <w:vAlign w:val="top"/>
          </w:tcPr>
          <w:p w14:paraId="23DB354C">
            <w:pPr>
              <w:keepNext w:val="0"/>
              <w:keepLines w:val="0"/>
              <w:widowControl/>
              <w:suppressLineNumbers w:val="0"/>
              <w:jc w:val="center"/>
              <w:textAlignment w:val="top"/>
              <w:rPr>
                <w:rFonts w:hint="eastAsia" w:ascii="仿宋_GB2312" w:hAnsi="仿宋_GB2312" w:eastAsia="仿宋_GB2312" w:cs="仿宋_GB2312"/>
                <w:color w:val="auto"/>
                <w:sz w:val="21"/>
                <w:szCs w:val="21"/>
                <w:lang w:val="en-US" w:eastAsia="zh-CN"/>
              </w:rPr>
            </w:pPr>
          </w:p>
        </w:tc>
        <w:tc>
          <w:tcPr>
            <w:tcW w:w="1286" w:type="dxa"/>
            <w:vAlign w:val="center"/>
          </w:tcPr>
          <w:p w14:paraId="23E41109">
            <w:pPr>
              <w:spacing w:line="560" w:lineRule="exact"/>
              <w:jc w:val="center"/>
              <w:rPr>
                <w:rFonts w:hint="eastAsia" w:ascii="仿宋_GB2312" w:hAnsi="仿宋_GB2312" w:eastAsia="仿宋_GB2312" w:cs="仿宋_GB2312"/>
                <w:color w:val="auto"/>
                <w:sz w:val="21"/>
                <w:szCs w:val="21"/>
              </w:rPr>
            </w:pPr>
          </w:p>
        </w:tc>
        <w:tc>
          <w:tcPr>
            <w:tcW w:w="1564" w:type="dxa"/>
            <w:vAlign w:val="center"/>
          </w:tcPr>
          <w:p w14:paraId="0D3E09B8">
            <w:pPr>
              <w:spacing w:line="560" w:lineRule="exact"/>
              <w:jc w:val="center"/>
              <w:rPr>
                <w:rFonts w:hint="default" w:ascii="仿宋_GB2312" w:hAnsi="仿宋_GB2312" w:eastAsia="仿宋_GB2312" w:cs="仿宋_GB2312"/>
                <w:b/>
                <w:bCs/>
                <w:color w:val="auto"/>
                <w:kern w:val="0"/>
                <w:sz w:val="21"/>
                <w:szCs w:val="21"/>
                <w:lang w:val="en-US" w:eastAsia="zh-CN"/>
              </w:rPr>
            </w:pPr>
            <w:r>
              <w:rPr>
                <w:rFonts w:hint="eastAsia" w:ascii="仿宋_GB2312" w:hAnsi="仿宋_GB2312" w:eastAsia="仿宋_GB2312" w:cs="仿宋_GB2312"/>
                <w:color w:val="auto"/>
                <w:sz w:val="21"/>
                <w:szCs w:val="21"/>
              </w:rPr>
              <w:t>130</w:t>
            </w:r>
            <w:r>
              <w:rPr>
                <w:rFonts w:hint="eastAsia" w:ascii="仿宋_GB2312" w:hAnsi="仿宋_GB2312" w:eastAsia="仿宋_GB2312" w:cs="仿宋_GB2312"/>
                <w:color w:val="auto"/>
                <w:sz w:val="21"/>
                <w:szCs w:val="21"/>
                <w:lang w:val="en-US" w:eastAsia="zh-CN"/>
              </w:rPr>
              <w:t>.00</w:t>
            </w:r>
          </w:p>
        </w:tc>
      </w:tr>
      <w:tr w14:paraId="1BC82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5" w:type="dxa"/>
            <w:vAlign w:val="center"/>
          </w:tcPr>
          <w:p w14:paraId="6C393416">
            <w:pPr>
              <w:jc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12</w:t>
            </w:r>
          </w:p>
        </w:tc>
        <w:tc>
          <w:tcPr>
            <w:tcW w:w="2205" w:type="dxa"/>
            <w:vAlign w:val="center"/>
          </w:tcPr>
          <w:p w14:paraId="27978197">
            <w:pPr>
              <w:keepNext w:val="0"/>
              <w:keepLines w:val="0"/>
              <w:widowControl/>
              <w:suppressLineNumbers w:val="0"/>
              <w:jc w:val="left"/>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color w:val="000000"/>
                <w:kern w:val="0"/>
                <w:sz w:val="21"/>
                <w:szCs w:val="21"/>
                <w:u w:val="none"/>
                <w:lang w:val="en-US" w:eastAsia="zh-CN" w:bidi="ar"/>
              </w:rPr>
              <w:t>3M软膜灯箱UV</w:t>
            </w:r>
          </w:p>
        </w:tc>
        <w:tc>
          <w:tcPr>
            <w:tcW w:w="1875" w:type="dxa"/>
            <w:vAlign w:val="center"/>
          </w:tcPr>
          <w:p w14:paraId="2EAB06CB">
            <w:pPr>
              <w:jc w:val="left"/>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灯箱画面</w:t>
            </w:r>
          </w:p>
        </w:tc>
        <w:tc>
          <w:tcPr>
            <w:tcW w:w="675" w:type="dxa"/>
            <w:vAlign w:val="center"/>
          </w:tcPr>
          <w:p w14:paraId="389686DE">
            <w:pPr>
              <w:keepNext w:val="0"/>
              <w:keepLines w:val="0"/>
              <w:widowControl/>
              <w:suppressLineNumbers w:val="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color w:val="000000"/>
                <w:kern w:val="0"/>
                <w:sz w:val="21"/>
                <w:szCs w:val="21"/>
                <w:u w:val="none"/>
                <w:lang w:val="en-US" w:eastAsia="zh-CN" w:bidi="ar"/>
              </w:rPr>
              <w:t>㎡</w:t>
            </w:r>
          </w:p>
        </w:tc>
        <w:tc>
          <w:tcPr>
            <w:tcW w:w="660" w:type="dxa"/>
            <w:vAlign w:val="center"/>
          </w:tcPr>
          <w:p w14:paraId="6C60722C">
            <w:pPr>
              <w:keepNext w:val="0"/>
              <w:keepLines w:val="0"/>
              <w:widowControl/>
              <w:suppressLineNumbers w:val="0"/>
              <w:jc w:val="center"/>
              <w:textAlignment w:val="center"/>
              <w:rPr>
                <w:rFonts w:hint="default" w:ascii="仿宋_GB2312" w:hAnsi="仿宋_GB2312" w:eastAsia="仿宋_GB2312" w:cs="仿宋_GB2312"/>
                <w:b w:val="0"/>
                <w:bCs w:val="0"/>
                <w:color w:val="auto"/>
                <w:kern w:val="0"/>
                <w:sz w:val="21"/>
                <w:szCs w:val="21"/>
                <w:lang w:val="en-US" w:eastAsia="zh-CN"/>
              </w:rPr>
            </w:pPr>
            <w:r>
              <w:rPr>
                <w:rFonts w:hint="eastAsia" w:ascii="仿宋_GB2312" w:hAnsi="仿宋_GB2312" w:eastAsia="仿宋_GB2312" w:cs="仿宋_GB2312"/>
                <w:i w:val="0"/>
                <w:color w:val="000000"/>
                <w:kern w:val="0"/>
                <w:sz w:val="21"/>
                <w:szCs w:val="21"/>
                <w:u w:val="none"/>
                <w:lang w:val="en-US" w:eastAsia="zh-CN" w:bidi="ar"/>
              </w:rPr>
              <w:t>30</w:t>
            </w:r>
          </w:p>
        </w:tc>
        <w:tc>
          <w:tcPr>
            <w:tcW w:w="1365" w:type="dxa"/>
            <w:vAlign w:val="top"/>
          </w:tcPr>
          <w:p w14:paraId="07AE2E49">
            <w:pPr>
              <w:keepNext w:val="0"/>
              <w:keepLines w:val="0"/>
              <w:widowControl/>
              <w:suppressLineNumbers w:val="0"/>
              <w:jc w:val="center"/>
              <w:textAlignment w:val="top"/>
              <w:rPr>
                <w:rFonts w:hint="eastAsia" w:ascii="仿宋_GB2312" w:hAnsi="仿宋_GB2312" w:eastAsia="仿宋_GB2312" w:cs="仿宋_GB2312"/>
                <w:color w:val="auto"/>
                <w:sz w:val="21"/>
                <w:szCs w:val="21"/>
                <w:lang w:val="en-US" w:eastAsia="zh-CN"/>
              </w:rPr>
            </w:pPr>
          </w:p>
        </w:tc>
        <w:tc>
          <w:tcPr>
            <w:tcW w:w="1286" w:type="dxa"/>
            <w:vAlign w:val="center"/>
          </w:tcPr>
          <w:p w14:paraId="65B683FE">
            <w:pPr>
              <w:spacing w:line="560" w:lineRule="exact"/>
              <w:jc w:val="center"/>
              <w:rPr>
                <w:rFonts w:hint="eastAsia" w:ascii="仿宋_GB2312" w:hAnsi="仿宋_GB2312" w:eastAsia="仿宋_GB2312" w:cs="仿宋_GB2312"/>
                <w:color w:val="auto"/>
                <w:sz w:val="21"/>
                <w:szCs w:val="21"/>
              </w:rPr>
            </w:pPr>
          </w:p>
        </w:tc>
        <w:tc>
          <w:tcPr>
            <w:tcW w:w="1564" w:type="dxa"/>
            <w:vAlign w:val="center"/>
          </w:tcPr>
          <w:p w14:paraId="3C8A72CF">
            <w:pPr>
              <w:spacing w:line="560" w:lineRule="exact"/>
              <w:jc w:val="center"/>
              <w:rPr>
                <w:rFonts w:hint="default" w:ascii="仿宋_GB2312" w:hAnsi="仿宋_GB2312" w:eastAsia="仿宋_GB2312" w:cs="仿宋_GB2312"/>
                <w:b/>
                <w:bCs/>
                <w:color w:val="auto"/>
                <w:kern w:val="0"/>
                <w:sz w:val="21"/>
                <w:szCs w:val="21"/>
                <w:lang w:val="en-US" w:eastAsia="zh-CN"/>
              </w:rPr>
            </w:pPr>
            <w:r>
              <w:rPr>
                <w:rFonts w:hint="eastAsia" w:ascii="仿宋_GB2312" w:hAnsi="仿宋_GB2312" w:eastAsia="仿宋_GB2312" w:cs="仿宋_GB2312"/>
                <w:color w:val="auto"/>
                <w:sz w:val="21"/>
                <w:szCs w:val="21"/>
              </w:rPr>
              <w:t>100</w:t>
            </w:r>
            <w:r>
              <w:rPr>
                <w:rFonts w:hint="eastAsia" w:ascii="仿宋_GB2312" w:hAnsi="仿宋_GB2312" w:eastAsia="仿宋_GB2312" w:cs="仿宋_GB2312"/>
                <w:color w:val="auto"/>
                <w:sz w:val="21"/>
                <w:szCs w:val="21"/>
                <w:lang w:val="en-US" w:eastAsia="zh-CN"/>
              </w:rPr>
              <w:t>.00</w:t>
            </w:r>
          </w:p>
        </w:tc>
      </w:tr>
      <w:tr w14:paraId="722A6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5" w:type="dxa"/>
            <w:vAlign w:val="center"/>
          </w:tcPr>
          <w:p w14:paraId="6300F4C8">
            <w:pPr>
              <w:jc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13</w:t>
            </w:r>
          </w:p>
        </w:tc>
        <w:tc>
          <w:tcPr>
            <w:tcW w:w="2205" w:type="dxa"/>
            <w:vAlign w:val="center"/>
          </w:tcPr>
          <w:p w14:paraId="7B7BD871">
            <w:pPr>
              <w:keepNext w:val="0"/>
              <w:keepLines w:val="0"/>
              <w:widowControl/>
              <w:suppressLineNumbers w:val="0"/>
              <w:jc w:val="left"/>
              <w:textAlignment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i w:val="0"/>
                <w:color w:val="000000"/>
                <w:kern w:val="0"/>
                <w:sz w:val="21"/>
                <w:szCs w:val="21"/>
                <w:u w:val="none"/>
                <w:lang w:val="en-US" w:eastAsia="zh-CN" w:bidi="ar"/>
              </w:rPr>
              <w:t>透明背胶高清打印</w:t>
            </w:r>
          </w:p>
        </w:tc>
        <w:tc>
          <w:tcPr>
            <w:tcW w:w="1875" w:type="dxa"/>
            <w:vAlign w:val="center"/>
          </w:tcPr>
          <w:p w14:paraId="51D1FF4B">
            <w:pPr>
              <w:jc w:val="left"/>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装饰贴</w:t>
            </w:r>
          </w:p>
        </w:tc>
        <w:tc>
          <w:tcPr>
            <w:tcW w:w="675" w:type="dxa"/>
            <w:vAlign w:val="center"/>
          </w:tcPr>
          <w:p w14:paraId="5F0722AD">
            <w:pPr>
              <w:keepNext w:val="0"/>
              <w:keepLines w:val="0"/>
              <w:widowControl/>
              <w:suppressLineNumbers w:val="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color w:val="000000"/>
                <w:kern w:val="0"/>
                <w:sz w:val="21"/>
                <w:szCs w:val="21"/>
                <w:u w:val="none"/>
                <w:lang w:val="en-US" w:eastAsia="zh-CN" w:bidi="ar"/>
              </w:rPr>
              <w:t>㎡</w:t>
            </w:r>
          </w:p>
        </w:tc>
        <w:tc>
          <w:tcPr>
            <w:tcW w:w="660" w:type="dxa"/>
            <w:vAlign w:val="center"/>
          </w:tcPr>
          <w:p w14:paraId="7272D457">
            <w:pPr>
              <w:keepNext w:val="0"/>
              <w:keepLines w:val="0"/>
              <w:widowControl/>
              <w:suppressLineNumbers w:val="0"/>
              <w:jc w:val="center"/>
              <w:textAlignment w:val="center"/>
              <w:rPr>
                <w:rFonts w:hint="default" w:ascii="仿宋_GB2312" w:hAnsi="仿宋_GB2312" w:eastAsia="仿宋_GB2312" w:cs="仿宋_GB2312"/>
                <w:b w:val="0"/>
                <w:bCs w:val="0"/>
                <w:color w:val="auto"/>
                <w:kern w:val="0"/>
                <w:sz w:val="21"/>
                <w:szCs w:val="21"/>
                <w:lang w:val="en-US" w:eastAsia="zh-CN"/>
              </w:rPr>
            </w:pPr>
            <w:r>
              <w:rPr>
                <w:rFonts w:hint="eastAsia" w:ascii="仿宋_GB2312" w:hAnsi="仿宋_GB2312" w:eastAsia="仿宋_GB2312" w:cs="仿宋_GB2312"/>
                <w:i w:val="0"/>
                <w:color w:val="000000"/>
                <w:kern w:val="0"/>
                <w:sz w:val="21"/>
                <w:szCs w:val="21"/>
                <w:u w:val="none"/>
                <w:lang w:val="en-US" w:eastAsia="zh-CN" w:bidi="ar"/>
              </w:rPr>
              <w:t>40</w:t>
            </w:r>
          </w:p>
        </w:tc>
        <w:tc>
          <w:tcPr>
            <w:tcW w:w="1365" w:type="dxa"/>
            <w:vAlign w:val="top"/>
          </w:tcPr>
          <w:p w14:paraId="2F90308F">
            <w:pPr>
              <w:keepNext w:val="0"/>
              <w:keepLines w:val="0"/>
              <w:widowControl/>
              <w:suppressLineNumbers w:val="0"/>
              <w:jc w:val="center"/>
              <w:textAlignment w:val="top"/>
              <w:rPr>
                <w:rFonts w:hint="eastAsia" w:ascii="仿宋_GB2312" w:hAnsi="仿宋_GB2312" w:eastAsia="仿宋_GB2312" w:cs="仿宋_GB2312"/>
                <w:color w:val="auto"/>
                <w:sz w:val="21"/>
                <w:szCs w:val="21"/>
                <w:lang w:val="en-US" w:eastAsia="zh-CN"/>
              </w:rPr>
            </w:pPr>
          </w:p>
        </w:tc>
        <w:tc>
          <w:tcPr>
            <w:tcW w:w="1286" w:type="dxa"/>
            <w:vAlign w:val="center"/>
          </w:tcPr>
          <w:p w14:paraId="7B423B21">
            <w:pPr>
              <w:spacing w:line="560" w:lineRule="exact"/>
              <w:jc w:val="center"/>
              <w:rPr>
                <w:rFonts w:hint="eastAsia" w:ascii="仿宋_GB2312" w:hAnsi="仿宋_GB2312" w:eastAsia="仿宋_GB2312" w:cs="仿宋_GB2312"/>
                <w:color w:val="auto"/>
                <w:sz w:val="21"/>
                <w:szCs w:val="21"/>
              </w:rPr>
            </w:pPr>
          </w:p>
        </w:tc>
        <w:tc>
          <w:tcPr>
            <w:tcW w:w="1564" w:type="dxa"/>
            <w:vAlign w:val="center"/>
          </w:tcPr>
          <w:p w14:paraId="3CE1F192">
            <w:pPr>
              <w:spacing w:line="560" w:lineRule="exact"/>
              <w:jc w:val="center"/>
              <w:rPr>
                <w:rFonts w:hint="default" w:ascii="仿宋_GB2312" w:hAnsi="仿宋_GB2312" w:eastAsia="仿宋_GB2312" w:cs="仿宋_GB2312"/>
                <w:b/>
                <w:bCs/>
                <w:color w:val="auto"/>
                <w:kern w:val="0"/>
                <w:sz w:val="21"/>
                <w:szCs w:val="21"/>
                <w:lang w:val="en-US" w:eastAsia="zh-CN"/>
              </w:rPr>
            </w:pPr>
            <w:r>
              <w:rPr>
                <w:rFonts w:hint="eastAsia" w:ascii="仿宋_GB2312" w:hAnsi="仿宋_GB2312" w:eastAsia="仿宋_GB2312" w:cs="仿宋_GB2312"/>
                <w:color w:val="auto"/>
                <w:sz w:val="21"/>
                <w:szCs w:val="21"/>
              </w:rPr>
              <w:t>60</w:t>
            </w:r>
            <w:r>
              <w:rPr>
                <w:rFonts w:hint="eastAsia" w:ascii="仿宋_GB2312" w:hAnsi="仿宋_GB2312" w:eastAsia="仿宋_GB2312" w:cs="仿宋_GB2312"/>
                <w:color w:val="auto"/>
                <w:sz w:val="21"/>
                <w:szCs w:val="21"/>
                <w:lang w:val="en-US" w:eastAsia="zh-CN"/>
              </w:rPr>
              <w:t>.00</w:t>
            </w:r>
          </w:p>
        </w:tc>
      </w:tr>
      <w:tr w14:paraId="47C4E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5" w:type="dxa"/>
            <w:vAlign w:val="center"/>
          </w:tcPr>
          <w:p w14:paraId="2BE52B39">
            <w:pPr>
              <w:jc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14</w:t>
            </w:r>
          </w:p>
        </w:tc>
        <w:tc>
          <w:tcPr>
            <w:tcW w:w="2205" w:type="dxa"/>
            <w:vAlign w:val="center"/>
          </w:tcPr>
          <w:p w14:paraId="4C16FD90">
            <w:pPr>
              <w:keepNext w:val="0"/>
              <w:keepLines w:val="0"/>
              <w:widowControl/>
              <w:suppressLineNumbers w:val="0"/>
              <w:jc w:val="left"/>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color w:val="000000"/>
                <w:kern w:val="0"/>
                <w:sz w:val="21"/>
                <w:szCs w:val="21"/>
                <w:u w:val="none"/>
                <w:lang w:val="en-US" w:eastAsia="zh-CN" w:bidi="ar"/>
              </w:rPr>
              <w:t>3M灰底可移背胶</w:t>
            </w:r>
          </w:p>
        </w:tc>
        <w:tc>
          <w:tcPr>
            <w:tcW w:w="1875" w:type="dxa"/>
            <w:vAlign w:val="center"/>
          </w:tcPr>
          <w:p w14:paraId="0A3BE697">
            <w:pPr>
              <w:jc w:val="left"/>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室内展板背胶</w:t>
            </w:r>
          </w:p>
        </w:tc>
        <w:tc>
          <w:tcPr>
            <w:tcW w:w="675" w:type="dxa"/>
            <w:vAlign w:val="center"/>
          </w:tcPr>
          <w:p w14:paraId="1B14FC19">
            <w:pPr>
              <w:keepNext w:val="0"/>
              <w:keepLines w:val="0"/>
              <w:widowControl/>
              <w:suppressLineNumbers w:val="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color w:val="000000"/>
                <w:kern w:val="0"/>
                <w:sz w:val="21"/>
                <w:szCs w:val="21"/>
                <w:u w:val="none"/>
                <w:lang w:val="en-US" w:eastAsia="zh-CN" w:bidi="ar"/>
              </w:rPr>
              <w:t>㎡</w:t>
            </w:r>
          </w:p>
        </w:tc>
        <w:tc>
          <w:tcPr>
            <w:tcW w:w="660" w:type="dxa"/>
            <w:vAlign w:val="center"/>
          </w:tcPr>
          <w:p w14:paraId="5492946A">
            <w:pPr>
              <w:keepNext w:val="0"/>
              <w:keepLines w:val="0"/>
              <w:widowControl/>
              <w:suppressLineNumbers w:val="0"/>
              <w:jc w:val="center"/>
              <w:textAlignment w:val="center"/>
              <w:rPr>
                <w:rFonts w:hint="default" w:ascii="仿宋_GB2312" w:hAnsi="仿宋_GB2312" w:eastAsia="仿宋_GB2312" w:cs="仿宋_GB2312"/>
                <w:b w:val="0"/>
                <w:bCs w:val="0"/>
                <w:color w:val="auto"/>
                <w:kern w:val="0"/>
                <w:sz w:val="21"/>
                <w:szCs w:val="21"/>
                <w:lang w:val="en-US" w:eastAsia="zh-CN"/>
              </w:rPr>
            </w:pPr>
            <w:r>
              <w:rPr>
                <w:rFonts w:hint="eastAsia" w:ascii="仿宋_GB2312" w:hAnsi="仿宋_GB2312" w:eastAsia="仿宋_GB2312" w:cs="仿宋_GB2312"/>
                <w:b w:val="0"/>
                <w:bCs w:val="0"/>
                <w:color w:val="auto"/>
                <w:kern w:val="0"/>
                <w:sz w:val="21"/>
                <w:szCs w:val="21"/>
                <w:lang w:val="en-US" w:eastAsia="zh-CN"/>
              </w:rPr>
              <w:t>60</w:t>
            </w:r>
          </w:p>
        </w:tc>
        <w:tc>
          <w:tcPr>
            <w:tcW w:w="1365" w:type="dxa"/>
            <w:vAlign w:val="top"/>
          </w:tcPr>
          <w:p w14:paraId="1A488838">
            <w:pPr>
              <w:keepNext w:val="0"/>
              <w:keepLines w:val="0"/>
              <w:widowControl/>
              <w:suppressLineNumbers w:val="0"/>
              <w:jc w:val="center"/>
              <w:textAlignment w:val="top"/>
              <w:rPr>
                <w:rFonts w:hint="eastAsia" w:ascii="仿宋_GB2312" w:hAnsi="仿宋_GB2312" w:eastAsia="仿宋_GB2312" w:cs="仿宋_GB2312"/>
                <w:color w:val="auto"/>
                <w:sz w:val="21"/>
                <w:szCs w:val="21"/>
                <w:lang w:val="en-US" w:eastAsia="zh-CN"/>
              </w:rPr>
            </w:pPr>
          </w:p>
        </w:tc>
        <w:tc>
          <w:tcPr>
            <w:tcW w:w="1286" w:type="dxa"/>
            <w:vAlign w:val="center"/>
          </w:tcPr>
          <w:p w14:paraId="5D0DFE11">
            <w:pPr>
              <w:spacing w:line="560" w:lineRule="exact"/>
              <w:jc w:val="center"/>
              <w:rPr>
                <w:rFonts w:hint="eastAsia" w:ascii="仿宋_GB2312" w:hAnsi="仿宋_GB2312" w:eastAsia="仿宋_GB2312" w:cs="仿宋_GB2312"/>
                <w:color w:val="auto"/>
                <w:sz w:val="21"/>
                <w:szCs w:val="21"/>
              </w:rPr>
            </w:pPr>
          </w:p>
        </w:tc>
        <w:tc>
          <w:tcPr>
            <w:tcW w:w="1564" w:type="dxa"/>
            <w:vAlign w:val="center"/>
          </w:tcPr>
          <w:p w14:paraId="4B403B94">
            <w:pPr>
              <w:spacing w:line="560" w:lineRule="exact"/>
              <w:jc w:val="center"/>
              <w:rPr>
                <w:rFonts w:hint="default" w:ascii="仿宋_GB2312" w:hAnsi="仿宋_GB2312" w:eastAsia="仿宋_GB2312" w:cs="仿宋_GB2312"/>
                <w:b/>
                <w:bCs/>
                <w:color w:val="auto"/>
                <w:kern w:val="0"/>
                <w:sz w:val="21"/>
                <w:szCs w:val="21"/>
                <w:lang w:val="en-US" w:eastAsia="zh-CN"/>
              </w:rPr>
            </w:pPr>
            <w:r>
              <w:rPr>
                <w:rFonts w:hint="eastAsia" w:ascii="仿宋_GB2312" w:hAnsi="仿宋_GB2312" w:eastAsia="仿宋_GB2312" w:cs="仿宋_GB2312"/>
                <w:color w:val="auto"/>
                <w:sz w:val="21"/>
                <w:szCs w:val="21"/>
              </w:rPr>
              <w:t>45</w:t>
            </w:r>
            <w:r>
              <w:rPr>
                <w:rFonts w:hint="eastAsia" w:ascii="仿宋_GB2312" w:hAnsi="仿宋_GB2312" w:eastAsia="仿宋_GB2312" w:cs="仿宋_GB2312"/>
                <w:color w:val="auto"/>
                <w:sz w:val="21"/>
                <w:szCs w:val="21"/>
                <w:lang w:val="en-US" w:eastAsia="zh-CN"/>
              </w:rPr>
              <w:t>.00</w:t>
            </w:r>
          </w:p>
        </w:tc>
      </w:tr>
      <w:tr w14:paraId="12482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5" w:type="dxa"/>
            <w:vAlign w:val="center"/>
          </w:tcPr>
          <w:p w14:paraId="4516DBBF">
            <w:pPr>
              <w:jc w:val="center"/>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color w:val="auto"/>
                <w:sz w:val="21"/>
                <w:szCs w:val="21"/>
              </w:rPr>
              <w:t>1</w:t>
            </w:r>
            <w:r>
              <w:rPr>
                <w:rFonts w:hint="eastAsia" w:ascii="仿宋_GB2312" w:hAnsi="仿宋_GB2312" w:eastAsia="仿宋_GB2312" w:cs="仿宋_GB2312"/>
                <w:color w:val="auto"/>
                <w:sz w:val="21"/>
                <w:szCs w:val="21"/>
                <w:lang w:val="en-US" w:eastAsia="zh-CN"/>
              </w:rPr>
              <w:t>5</w:t>
            </w:r>
          </w:p>
        </w:tc>
        <w:tc>
          <w:tcPr>
            <w:tcW w:w="2205" w:type="dxa"/>
            <w:vAlign w:val="center"/>
          </w:tcPr>
          <w:p w14:paraId="77E8B0A4">
            <w:pPr>
              <w:keepNext w:val="0"/>
              <w:keepLines w:val="0"/>
              <w:widowControl/>
              <w:suppressLineNumbers w:val="0"/>
              <w:jc w:val="left"/>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color w:val="000000"/>
                <w:kern w:val="0"/>
                <w:sz w:val="21"/>
                <w:szCs w:val="21"/>
                <w:u w:val="none"/>
                <w:lang w:val="en-US" w:eastAsia="zh-CN" w:bidi="ar"/>
              </w:rPr>
              <w:t>128g</w:t>
            </w:r>
            <w:r>
              <w:rPr>
                <w:rStyle w:val="41"/>
                <w:rFonts w:hint="eastAsia" w:ascii="仿宋_GB2312" w:hAnsi="仿宋_GB2312" w:eastAsia="仿宋_GB2312" w:cs="仿宋_GB2312"/>
                <w:sz w:val="21"/>
                <w:szCs w:val="21"/>
                <w:lang w:val="en-US" w:eastAsia="zh-CN" w:bidi="ar"/>
              </w:rPr>
              <w:t>PoP</w:t>
            </w:r>
          </w:p>
        </w:tc>
        <w:tc>
          <w:tcPr>
            <w:tcW w:w="1875" w:type="dxa"/>
            <w:vAlign w:val="center"/>
          </w:tcPr>
          <w:p w14:paraId="16193E38">
            <w:pPr>
              <w:jc w:val="left"/>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活动海报</w:t>
            </w:r>
          </w:p>
        </w:tc>
        <w:tc>
          <w:tcPr>
            <w:tcW w:w="675" w:type="dxa"/>
            <w:vAlign w:val="center"/>
          </w:tcPr>
          <w:p w14:paraId="51B72923">
            <w:pPr>
              <w:keepNext w:val="0"/>
              <w:keepLines w:val="0"/>
              <w:widowControl/>
              <w:suppressLineNumbers w:val="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color w:val="000000"/>
                <w:kern w:val="0"/>
                <w:sz w:val="21"/>
                <w:szCs w:val="21"/>
                <w:u w:val="none"/>
                <w:lang w:val="en-US" w:eastAsia="zh-CN" w:bidi="ar"/>
              </w:rPr>
              <w:t>㎡</w:t>
            </w:r>
          </w:p>
        </w:tc>
        <w:tc>
          <w:tcPr>
            <w:tcW w:w="660" w:type="dxa"/>
            <w:vAlign w:val="center"/>
          </w:tcPr>
          <w:p w14:paraId="361F48D4">
            <w:pPr>
              <w:keepNext w:val="0"/>
              <w:keepLines w:val="0"/>
              <w:widowControl/>
              <w:suppressLineNumbers w:val="0"/>
              <w:jc w:val="center"/>
              <w:textAlignment w:val="center"/>
              <w:rPr>
                <w:rFonts w:hint="default" w:ascii="仿宋_GB2312" w:hAnsi="仿宋_GB2312" w:eastAsia="仿宋_GB2312" w:cs="仿宋_GB2312"/>
                <w:b w:val="0"/>
                <w:bCs w:val="0"/>
                <w:color w:val="auto"/>
                <w:kern w:val="0"/>
                <w:sz w:val="21"/>
                <w:szCs w:val="21"/>
                <w:lang w:val="en-US" w:eastAsia="zh-CN"/>
              </w:rPr>
            </w:pPr>
            <w:r>
              <w:rPr>
                <w:rFonts w:hint="eastAsia" w:ascii="仿宋_GB2312" w:hAnsi="仿宋_GB2312" w:eastAsia="仿宋_GB2312" w:cs="仿宋_GB2312"/>
                <w:i w:val="0"/>
                <w:color w:val="000000"/>
                <w:kern w:val="0"/>
                <w:sz w:val="21"/>
                <w:szCs w:val="21"/>
                <w:u w:val="none"/>
                <w:lang w:val="en-US" w:eastAsia="zh-CN" w:bidi="ar"/>
              </w:rPr>
              <w:t>100</w:t>
            </w:r>
          </w:p>
        </w:tc>
        <w:tc>
          <w:tcPr>
            <w:tcW w:w="1365" w:type="dxa"/>
            <w:vAlign w:val="top"/>
          </w:tcPr>
          <w:p w14:paraId="30266005">
            <w:pPr>
              <w:keepNext w:val="0"/>
              <w:keepLines w:val="0"/>
              <w:widowControl/>
              <w:suppressLineNumbers w:val="0"/>
              <w:jc w:val="center"/>
              <w:textAlignment w:val="top"/>
              <w:rPr>
                <w:rFonts w:hint="eastAsia" w:ascii="仿宋_GB2312" w:hAnsi="仿宋_GB2312" w:eastAsia="仿宋_GB2312" w:cs="仿宋_GB2312"/>
                <w:color w:val="auto"/>
                <w:sz w:val="21"/>
                <w:szCs w:val="21"/>
                <w:lang w:val="en-US" w:eastAsia="zh-CN"/>
              </w:rPr>
            </w:pPr>
          </w:p>
        </w:tc>
        <w:tc>
          <w:tcPr>
            <w:tcW w:w="1286" w:type="dxa"/>
            <w:vAlign w:val="center"/>
          </w:tcPr>
          <w:p w14:paraId="40F73C85">
            <w:pPr>
              <w:spacing w:line="560" w:lineRule="exact"/>
              <w:jc w:val="center"/>
              <w:rPr>
                <w:rFonts w:hint="eastAsia" w:ascii="仿宋_GB2312" w:hAnsi="仿宋_GB2312" w:eastAsia="仿宋_GB2312" w:cs="仿宋_GB2312"/>
                <w:color w:val="auto"/>
                <w:sz w:val="21"/>
                <w:szCs w:val="21"/>
              </w:rPr>
            </w:pPr>
          </w:p>
        </w:tc>
        <w:tc>
          <w:tcPr>
            <w:tcW w:w="1564" w:type="dxa"/>
            <w:vAlign w:val="center"/>
          </w:tcPr>
          <w:p w14:paraId="0DE0547E">
            <w:pPr>
              <w:spacing w:line="560" w:lineRule="exact"/>
              <w:jc w:val="center"/>
              <w:rPr>
                <w:rFonts w:hint="default" w:ascii="仿宋_GB2312" w:hAnsi="仿宋_GB2312" w:eastAsia="仿宋_GB2312" w:cs="仿宋_GB2312"/>
                <w:b/>
                <w:bCs/>
                <w:color w:val="auto"/>
                <w:kern w:val="0"/>
                <w:sz w:val="21"/>
                <w:szCs w:val="21"/>
                <w:lang w:val="en-US" w:eastAsia="zh-CN"/>
              </w:rPr>
            </w:pPr>
            <w:r>
              <w:rPr>
                <w:rFonts w:hint="eastAsia" w:ascii="仿宋_GB2312" w:hAnsi="仿宋_GB2312" w:eastAsia="仿宋_GB2312" w:cs="仿宋_GB2312"/>
                <w:color w:val="auto"/>
                <w:sz w:val="21"/>
                <w:szCs w:val="21"/>
              </w:rPr>
              <w:t>35</w:t>
            </w:r>
            <w:r>
              <w:rPr>
                <w:rFonts w:hint="eastAsia" w:ascii="仿宋_GB2312" w:hAnsi="仿宋_GB2312" w:eastAsia="仿宋_GB2312" w:cs="仿宋_GB2312"/>
                <w:color w:val="auto"/>
                <w:sz w:val="21"/>
                <w:szCs w:val="21"/>
                <w:lang w:val="en-US" w:eastAsia="zh-CN"/>
              </w:rPr>
              <w:t>.00</w:t>
            </w:r>
          </w:p>
        </w:tc>
      </w:tr>
      <w:tr w14:paraId="2EEE4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5" w:type="dxa"/>
            <w:vAlign w:val="center"/>
          </w:tcPr>
          <w:p w14:paraId="1B656AE3">
            <w:pPr>
              <w:jc w:val="center"/>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color w:val="auto"/>
                <w:sz w:val="21"/>
                <w:szCs w:val="21"/>
              </w:rPr>
              <w:t>1</w:t>
            </w:r>
            <w:r>
              <w:rPr>
                <w:rFonts w:hint="eastAsia" w:ascii="仿宋_GB2312" w:hAnsi="仿宋_GB2312" w:eastAsia="仿宋_GB2312" w:cs="仿宋_GB2312"/>
                <w:color w:val="auto"/>
                <w:sz w:val="21"/>
                <w:szCs w:val="21"/>
                <w:lang w:val="en-US" w:eastAsia="zh-CN"/>
              </w:rPr>
              <w:t>6</w:t>
            </w:r>
          </w:p>
        </w:tc>
        <w:tc>
          <w:tcPr>
            <w:tcW w:w="2205" w:type="dxa"/>
            <w:vAlign w:val="center"/>
          </w:tcPr>
          <w:p w14:paraId="422441D6">
            <w:pPr>
              <w:keepNext w:val="0"/>
              <w:keepLines w:val="0"/>
              <w:widowControl/>
              <w:suppressLineNumbers w:val="0"/>
              <w:jc w:val="left"/>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color w:val="000000"/>
                <w:kern w:val="0"/>
                <w:sz w:val="21"/>
                <w:szCs w:val="21"/>
                <w:u w:val="none"/>
                <w:lang w:val="en-US" w:eastAsia="zh-CN" w:bidi="ar"/>
              </w:rPr>
              <w:t>128g背胶</w:t>
            </w:r>
          </w:p>
        </w:tc>
        <w:tc>
          <w:tcPr>
            <w:tcW w:w="1875" w:type="dxa"/>
            <w:vAlign w:val="center"/>
          </w:tcPr>
          <w:p w14:paraId="3F597D63">
            <w:pPr>
              <w:jc w:val="left"/>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室内宣传贴</w:t>
            </w:r>
          </w:p>
        </w:tc>
        <w:tc>
          <w:tcPr>
            <w:tcW w:w="675" w:type="dxa"/>
            <w:vAlign w:val="center"/>
          </w:tcPr>
          <w:p w14:paraId="62F55123">
            <w:pPr>
              <w:keepNext w:val="0"/>
              <w:keepLines w:val="0"/>
              <w:widowControl/>
              <w:suppressLineNumbers w:val="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color w:val="000000"/>
                <w:kern w:val="0"/>
                <w:sz w:val="21"/>
                <w:szCs w:val="21"/>
                <w:u w:val="none"/>
                <w:lang w:val="en-US" w:eastAsia="zh-CN" w:bidi="ar"/>
              </w:rPr>
              <w:t>㎡</w:t>
            </w:r>
          </w:p>
        </w:tc>
        <w:tc>
          <w:tcPr>
            <w:tcW w:w="660" w:type="dxa"/>
            <w:vAlign w:val="center"/>
          </w:tcPr>
          <w:p w14:paraId="3221297E">
            <w:pPr>
              <w:keepNext w:val="0"/>
              <w:keepLines w:val="0"/>
              <w:widowControl/>
              <w:suppressLineNumbers w:val="0"/>
              <w:jc w:val="center"/>
              <w:textAlignment w:val="center"/>
              <w:rPr>
                <w:rFonts w:hint="default" w:ascii="仿宋_GB2312" w:hAnsi="仿宋_GB2312" w:eastAsia="仿宋_GB2312" w:cs="仿宋_GB2312"/>
                <w:b w:val="0"/>
                <w:bCs w:val="0"/>
                <w:color w:val="auto"/>
                <w:kern w:val="0"/>
                <w:sz w:val="21"/>
                <w:szCs w:val="21"/>
                <w:lang w:val="en-US" w:eastAsia="zh-CN"/>
              </w:rPr>
            </w:pPr>
            <w:r>
              <w:rPr>
                <w:rFonts w:hint="eastAsia" w:ascii="仿宋_GB2312" w:hAnsi="仿宋_GB2312" w:eastAsia="仿宋_GB2312" w:cs="仿宋_GB2312"/>
                <w:i w:val="0"/>
                <w:color w:val="000000"/>
                <w:kern w:val="0"/>
                <w:sz w:val="21"/>
                <w:szCs w:val="21"/>
                <w:u w:val="none"/>
                <w:lang w:val="en-US" w:eastAsia="zh-CN" w:bidi="ar"/>
              </w:rPr>
              <w:t>50</w:t>
            </w:r>
          </w:p>
        </w:tc>
        <w:tc>
          <w:tcPr>
            <w:tcW w:w="1365" w:type="dxa"/>
            <w:vAlign w:val="top"/>
          </w:tcPr>
          <w:p w14:paraId="5ACADBD9">
            <w:pPr>
              <w:keepNext w:val="0"/>
              <w:keepLines w:val="0"/>
              <w:widowControl/>
              <w:suppressLineNumbers w:val="0"/>
              <w:jc w:val="center"/>
              <w:textAlignment w:val="top"/>
              <w:rPr>
                <w:rFonts w:hint="eastAsia" w:ascii="仿宋_GB2312" w:hAnsi="仿宋_GB2312" w:eastAsia="仿宋_GB2312" w:cs="仿宋_GB2312"/>
                <w:color w:val="auto"/>
                <w:sz w:val="21"/>
                <w:szCs w:val="21"/>
                <w:lang w:val="en-US" w:eastAsia="zh-CN"/>
              </w:rPr>
            </w:pPr>
          </w:p>
        </w:tc>
        <w:tc>
          <w:tcPr>
            <w:tcW w:w="1286" w:type="dxa"/>
            <w:vAlign w:val="center"/>
          </w:tcPr>
          <w:p w14:paraId="7644FC0B">
            <w:pPr>
              <w:spacing w:line="560" w:lineRule="exact"/>
              <w:jc w:val="center"/>
              <w:rPr>
                <w:rFonts w:hint="eastAsia" w:ascii="仿宋_GB2312" w:hAnsi="仿宋_GB2312" w:eastAsia="仿宋_GB2312" w:cs="仿宋_GB2312"/>
                <w:color w:val="auto"/>
                <w:sz w:val="21"/>
                <w:szCs w:val="21"/>
              </w:rPr>
            </w:pPr>
          </w:p>
        </w:tc>
        <w:tc>
          <w:tcPr>
            <w:tcW w:w="1564" w:type="dxa"/>
            <w:vAlign w:val="center"/>
          </w:tcPr>
          <w:p w14:paraId="309CC85A">
            <w:pPr>
              <w:spacing w:line="560" w:lineRule="exact"/>
              <w:jc w:val="center"/>
              <w:rPr>
                <w:rFonts w:hint="default" w:ascii="仿宋_GB2312" w:hAnsi="仿宋_GB2312" w:eastAsia="仿宋_GB2312" w:cs="仿宋_GB2312"/>
                <w:b/>
                <w:bCs/>
                <w:color w:val="auto"/>
                <w:kern w:val="0"/>
                <w:sz w:val="21"/>
                <w:szCs w:val="21"/>
                <w:lang w:val="en-US" w:eastAsia="zh-CN"/>
              </w:rPr>
            </w:pPr>
            <w:r>
              <w:rPr>
                <w:rFonts w:hint="eastAsia" w:ascii="仿宋_GB2312" w:hAnsi="仿宋_GB2312" w:eastAsia="仿宋_GB2312" w:cs="仿宋_GB2312"/>
                <w:color w:val="auto"/>
                <w:sz w:val="21"/>
                <w:szCs w:val="21"/>
              </w:rPr>
              <w:t>35</w:t>
            </w:r>
            <w:r>
              <w:rPr>
                <w:rFonts w:hint="eastAsia" w:ascii="仿宋_GB2312" w:hAnsi="仿宋_GB2312" w:eastAsia="仿宋_GB2312" w:cs="仿宋_GB2312"/>
                <w:color w:val="auto"/>
                <w:sz w:val="21"/>
                <w:szCs w:val="21"/>
                <w:lang w:val="en-US" w:eastAsia="zh-CN"/>
              </w:rPr>
              <w:t>.00</w:t>
            </w:r>
          </w:p>
        </w:tc>
      </w:tr>
      <w:tr w14:paraId="4FAE3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5" w:type="dxa"/>
            <w:vAlign w:val="center"/>
          </w:tcPr>
          <w:p w14:paraId="1E8ED147">
            <w:pPr>
              <w:jc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17</w:t>
            </w:r>
          </w:p>
        </w:tc>
        <w:tc>
          <w:tcPr>
            <w:tcW w:w="2205" w:type="dxa"/>
            <w:vAlign w:val="center"/>
          </w:tcPr>
          <w:p w14:paraId="4E46EFE3">
            <w:pPr>
              <w:keepNext w:val="0"/>
              <w:keepLines w:val="0"/>
              <w:widowControl/>
              <w:suppressLineNumbers w:val="0"/>
              <w:jc w:val="left"/>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color w:val="000000"/>
                <w:kern w:val="0"/>
                <w:sz w:val="21"/>
                <w:szCs w:val="21"/>
                <w:u w:val="none"/>
                <w:lang w:val="en-US" w:eastAsia="zh-CN" w:bidi="ar"/>
              </w:rPr>
              <w:t>3M单孔透</w:t>
            </w:r>
          </w:p>
        </w:tc>
        <w:tc>
          <w:tcPr>
            <w:tcW w:w="1875" w:type="dxa"/>
            <w:vAlign w:val="center"/>
          </w:tcPr>
          <w:p w14:paraId="57846BD2">
            <w:pPr>
              <w:jc w:val="left"/>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玻璃隔断透贴</w:t>
            </w:r>
          </w:p>
        </w:tc>
        <w:tc>
          <w:tcPr>
            <w:tcW w:w="675" w:type="dxa"/>
            <w:vAlign w:val="center"/>
          </w:tcPr>
          <w:p w14:paraId="7CAA4ECA">
            <w:pPr>
              <w:keepNext w:val="0"/>
              <w:keepLines w:val="0"/>
              <w:widowControl/>
              <w:suppressLineNumbers w:val="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color w:val="000000"/>
                <w:kern w:val="0"/>
                <w:sz w:val="21"/>
                <w:szCs w:val="21"/>
                <w:u w:val="none"/>
                <w:lang w:val="en-US" w:eastAsia="zh-CN" w:bidi="ar"/>
              </w:rPr>
              <w:t>㎡</w:t>
            </w:r>
          </w:p>
        </w:tc>
        <w:tc>
          <w:tcPr>
            <w:tcW w:w="660" w:type="dxa"/>
            <w:vAlign w:val="center"/>
          </w:tcPr>
          <w:p w14:paraId="134D1083">
            <w:pPr>
              <w:keepNext w:val="0"/>
              <w:keepLines w:val="0"/>
              <w:widowControl/>
              <w:suppressLineNumbers w:val="0"/>
              <w:jc w:val="center"/>
              <w:textAlignment w:val="center"/>
              <w:rPr>
                <w:rFonts w:hint="default" w:ascii="仿宋_GB2312" w:hAnsi="仿宋_GB2312" w:eastAsia="仿宋_GB2312" w:cs="仿宋_GB2312"/>
                <w:b w:val="0"/>
                <w:bCs w:val="0"/>
                <w:color w:val="auto"/>
                <w:kern w:val="0"/>
                <w:sz w:val="21"/>
                <w:szCs w:val="21"/>
                <w:lang w:val="en-US" w:eastAsia="zh-CN"/>
              </w:rPr>
            </w:pPr>
            <w:r>
              <w:rPr>
                <w:rFonts w:hint="eastAsia" w:ascii="仿宋_GB2312" w:hAnsi="仿宋_GB2312" w:eastAsia="仿宋_GB2312" w:cs="仿宋_GB2312"/>
                <w:i w:val="0"/>
                <w:color w:val="000000"/>
                <w:kern w:val="0"/>
                <w:sz w:val="21"/>
                <w:szCs w:val="21"/>
                <w:u w:val="none"/>
                <w:lang w:val="en-US" w:eastAsia="zh-CN" w:bidi="ar"/>
              </w:rPr>
              <w:t>70</w:t>
            </w:r>
          </w:p>
        </w:tc>
        <w:tc>
          <w:tcPr>
            <w:tcW w:w="1365" w:type="dxa"/>
            <w:vAlign w:val="top"/>
          </w:tcPr>
          <w:p w14:paraId="1C692E9A">
            <w:pPr>
              <w:keepNext w:val="0"/>
              <w:keepLines w:val="0"/>
              <w:widowControl/>
              <w:suppressLineNumbers w:val="0"/>
              <w:jc w:val="center"/>
              <w:textAlignment w:val="top"/>
              <w:rPr>
                <w:rFonts w:hint="eastAsia" w:ascii="仿宋_GB2312" w:hAnsi="仿宋_GB2312" w:eastAsia="仿宋_GB2312" w:cs="仿宋_GB2312"/>
                <w:color w:val="auto"/>
                <w:sz w:val="21"/>
                <w:szCs w:val="21"/>
                <w:lang w:val="en-US" w:eastAsia="zh-CN"/>
              </w:rPr>
            </w:pPr>
          </w:p>
        </w:tc>
        <w:tc>
          <w:tcPr>
            <w:tcW w:w="1286" w:type="dxa"/>
            <w:vAlign w:val="center"/>
          </w:tcPr>
          <w:p w14:paraId="5E472356">
            <w:pPr>
              <w:spacing w:line="560" w:lineRule="exact"/>
              <w:jc w:val="center"/>
              <w:rPr>
                <w:rFonts w:hint="eastAsia" w:ascii="仿宋_GB2312" w:hAnsi="仿宋_GB2312" w:eastAsia="仿宋_GB2312" w:cs="仿宋_GB2312"/>
                <w:color w:val="auto"/>
                <w:sz w:val="21"/>
                <w:szCs w:val="21"/>
              </w:rPr>
            </w:pPr>
          </w:p>
        </w:tc>
        <w:tc>
          <w:tcPr>
            <w:tcW w:w="1564" w:type="dxa"/>
            <w:vAlign w:val="center"/>
          </w:tcPr>
          <w:p w14:paraId="109D1F01">
            <w:pPr>
              <w:spacing w:line="560" w:lineRule="exact"/>
              <w:jc w:val="center"/>
              <w:rPr>
                <w:rFonts w:hint="default" w:ascii="仿宋_GB2312" w:hAnsi="仿宋_GB2312" w:eastAsia="仿宋_GB2312" w:cs="仿宋_GB2312"/>
                <w:b/>
                <w:bCs/>
                <w:color w:val="auto"/>
                <w:kern w:val="0"/>
                <w:sz w:val="21"/>
                <w:szCs w:val="21"/>
                <w:lang w:val="en-US" w:eastAsia="zh-CN"/>
              </w:rPr>
            </w:pPr>
            <w:r>
              <w:rPr>
                <w:rFonts w:hint="eastAsia" w:ascii="仿宋_GB2312" w:hAnsi="仿宋_GB2312" w:eastAsia="仿宋_GB2312" w:cs="仿宋_GB2312"/>
                <w:color w:val="auto"/>
                <w:sz w:val="21"/>
                <w:szCs w:val="21"/>
              </w:rPr>
              <w:t>50</w:t>
            </w:r>
            <w:r>
              <w:rPr>
                <w:rFonts w:hint="eastAsia" w:ascii="仿宋_GB2312" w:hAnsi="仿宋_GB2312" w:eastAsia="仿宋_GB2312" w:cs="仿宋_GB2312"/>
                <w:color w:val="auto"/>
                <w:sz w:val="21"/>
                <w:szCs w:val="21"/>
                <w:lang w:val="en-US" w:eastAsia="zh-CN"/>
              </w:rPr>
              <w:t>.00</w:t>
            </w:r>
          </w:p>
        </w:tc>
      </w:tr>
      <w:tr w14:paraId="7410B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5" w:type="dxa"/>
            <w:vAlign w:val="center"/>
          </w:tcPr>
          <w:p w14:paraId="20ECFD25">
            <w:pPr>
              <w:jc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18</w:t>
            </w:r>
          </w:p>
        </w:tc>
        <w:tc>
          <w:tcPr>
            <w:tcW w:w="2205" w:type="dxa"/>
            <w:vAlign w:val="center"/>
          </w:tcPr>
          <w:p w14:paraId="36A680C8">
            <w:pPr>
              <w:keepNext w:val="0"/>
              <w:keepLines w:val="0"/>
              <w:widowControl/>
              <w:suppressLineNumbers w:val="0"/>
              <w:jc w:val="left"/>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color w:val="000000"/>
                <w:kern w:val="0"/>
                <w:sz w:val="21"/>
                <w:szCs w:val="21"/>
                <w:u w:val="none"/>
                <w:lang w:val="en-US" w:eastAsia="zh-CN" w:bidi="ar"/>
              </w:rPr>
              <w:t>加厚铝合金易拉宝</w:t>
            </w:r>
          </w:p>
        </w:tc>
        <w:tc>
          <w:tcPr>
            <w:tcW w:w="1875" w:type="dxa"/>
            <w:vAlign w:val="center"/>
          </w:tcPr>
          <w:p w14:paraId="1D4A1A4C">
            <w:pPr>
              <w:keepNext w:val="0"/>
              <w:keepLines w:val="0"/>
              <w:widowControl/>
              <w:suppressLineNumbers w:val="0"/>
              <w:jc w:val="left"/>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color w:val="000000"/>
                <w:kern w:val="0"/>
                <w:sz w:val="21"/>
                <w:szCs w:val="21"/>
                <w:u w:val="none"/>
                <w:lang w:val="en-US" w:eastAsia="zh-CN" w:bidi="ar"/>
              </w:rPr>
              <w:t>80X200cm 含画面</w:t>
            </w:r>
          </w:p>
        </w:tc>
        <w:tc>
          <w:tcPr>
            <w:tcW w:w="675" w:type="dxa"/>
            <w:vAlign w:val="center"/>
          </w:tcPr>
          <w:p w14:paraId="70FB65B5">
            <w:pPr>
              <w:keepNext w:val="0"/>
              <w:keepLines w:val="0"/>
              <w:widowControl/>
              <w:suppressLineNumbers w:val="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color w:val="000000"/>
                <w:kern w:val="0"/>
                <w:sz w:val="21"/>
                <w:szCs w:val="21"/>
                <w:u w:val="none"/>
                <w:lang w:val="en-US" w:eastAsia="zh-CN" w:bidi="ar"/>
              </w:rPr>
              <w:t>套</w:t>
            </w:r>
          </w:p>
        </w:tc>
        <w:tc>
          <w:tcPr>
            <w:tcW w:w="660" w:type="dxa"/>
            <w:vAlign w:val="center"/>
          </w:tcPr>
          <w:p w14:paraId="001AE182">
            <w:pPr>
              <w:keepNext w:val="0"/>
              <w:keepLines w:val="0"/>
              <w:widowControl/>
              <w:suppressLineNumbers w:val="0"/>
              <w:jc w:val="center"/>
              <w:textAlignment w:val="center"/>
              <w:rPr>
                <w:rFonts w:hint="default" w:ascii="仿宋_GB2312" w:hAnsi="仿宋_GB2312" w:eastAsia="仿宋_GB2312" w:cs="仿宋_GB2312"/>
                <w:b w:val="0"/>
                <w:bCs w:val="0"/>
                <w:color w:val="auto"/>
                <w:kern w:val="0"/>
                <w:sz w:val="21"/>
                <w:szCs w:val="21"/>
                <w:lang w:val="en-US" w:eastAsia="zh-CN"/>
              </w:rPr>
            </w:pPr>
            <w:r>
              <w:rPr>
                <w:rFonts w:hint="eastAsia" w:ascii="仿宋_GB2312" w:hAnsi="仿宋_GB2312" w:eastAsia="仿宋_GB2312" w:cs="仿宋_GB2312"/>
                <w:i w:val="0"/>
                <w:color w:val="000000"/>
                <w:kern w:val="0"/>
                <w:sz w:val="21"/>
                <w:szCs w:val="21"/>
                <w:u w:val="none"/>
                <w:lang w:val="en-US" w:eastAsia="zh-CN" w:bidi="ar"/>
              </w:rPr>
              <w:t>100</w:t>
            </w:r>
          </w:p>
        </w:tc>
        <w:tc>
          <w:tcPr>
            <w:tcW w:w="1365" w:type="dxa"/>
            <w:vAlign w:val="top"/>
          </w:tcPr>
          <w:p w14:paraId="393D08BE">
            <w:pPr>
              <w:keepNext w:val="0"/>
              <w:keepLines w:val="0"/>
              <w:widowControl/>
              <w:suppressLineNumbers w:val="0"/>
              <w:jc w:val="center"/>
              <w:textAlignment w:val="top"/>
              <w:rPr>
                <w:rFonts w:hint="eastAsia" w:ascii="仿宋_GB2312" w:hAnsi="仿宋_GB2312" w:eastAsia="仿宋_GB2312" w:cs="仿宋_GB2312"/>
                <w:color w:val="auto"/>
                <w:sz w:val="21"/>
                <w:szCs w:val="21"/>
                <w:lang w:val="en-US" w:eastAsia="zh-CN"/>
              </w:rPr>
            </w:pPr>
          </w:p>
        </w:tc>
        <w:tc>
          <w:tcPr>
            <w:tcW w:w="1286" w:type="dxa"/>
            <w:vAlign w:val="center"/>
          </w:tcPr>
          <w:p w14:paraId="695A3243">
            <w:pPr>
              <w:spacing w:line="560" w:lineRule="exact"/>
              <w:jc w:val="center"/>
              <w:rPr>
                <w:rFonts w:hint="eastAsia" w:ascii="仿宋_GB2312" w:hAnsi="仿宋_GB2312" w:eastAsia="仿宋_GB2312" w:cs="仿宋_GB2312"/>
                <w:color w:val="auto"/>
                <w:sz w:val="21"/>
                <w:szCs w:val="21"/>
              </w:rPr>
            </w:pPr>
          </w:p>
        </w:tc>
        <w:tc>
          <w:tcPr>
            <w:tcW w:w="1564" w:type="dxa"/>
            <w:vAlign w:val="center"/>
          </w:tcPr>
          <w:p w14:paraId="4C1031DD">
            <w:pPr>
              <w:spacing w:line="560" w:lineRule="exact"/>
              <w:jc w:val="center"/>
              <w:rPr>
                <w:rFonts w:hint="default" w:ascii="仿宋_GB2312" w:hAnsi="仿宋_GB2312" w:eastAsia="仿宋_GB2312" w:cs="仿宋_GB2312"/>
                <w:b/>
                <w:bCs/>
                <w:color w:val="auto"/>
                <w:kern w:val="0"/>
                <w:sz w:val="21"/>
                <w:szCs w:val="21"/>
                <w:lang w:val="en-US" w:eastAsia="zh-CN"/>
              </w:rPr>
            </w:pPr>
            <w:r>
              <w:rPr>
                <w:rFonts w:hint="eastAsia" w:ascii="仿宋_GB2312" w:hAnsi="仿宋_GB2312" w:eastAsia="仿宋_GB2312" w:cs="仿宋_GB2312"/>
                <w:color w:val="auto"/>
                <w:sz w:val="21"/>
                <w:szCs w:val="21"/>
              </w:rPr>
              <w:t>120</w:t>
            </w:r>
            <w:r>
              <w:rPr>
                <w:rFonts w:hint="eastAsia" w:ascii="仿宋_GB2312" w:hAnsi="仿宋_GB2312" w:eastAsia="仿宋_GB2312" w:cs="仿宋_GB2312"/>
                <w:color w:val="auto"/>
                <w:sz w:val="21"/>
                <w:szCs w:val="21"/>
                <w:lang w:val="en-US" w:eastAsia="zh-CN"/>
              </w:rPr>
              <w:t>.00</w:t>
            </w:r>
          </w:p>
        </w:tc>
      </w:tr>
      <w:tr w14:paraId="0CDB9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5" w:type="dxa"/>
            <w:vAlign w:val="center"/>
          </w:tcPr>
          <w:p w14:paraId="73002B23">
            <w:pPr>
              <w:jc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19</w:t>
            </w:r>
          </w:p>
        </w:tc>
        <w:tc>
          <w:tcPr>
            <w:tcW w:w="2205" w:type="dxa"/>
            <w:vAlign w:val="center"/>
          </w:tcPr>
          <w:p w14:paraId="0128D4B4">
            <w:pPr>
              <w:keepNext w:val="0"/>
              <w:keepLines w:val="0"/>
              <w:widowControl/>
              <w:suppressLineNumbers w:val="0"/>
              <w:jc w:val="left"/>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color w:val="000000"/>
                <w:kern w:val="0"/>
                <w:sz w:val="21"/>
                <w:szCs w:val="21"/>
                <w:u w:val="none"/>
                <w:lang w:val="en-US" w:eastAsia="zh-CN" w:bidi="ar"/>
              </w:rPr>
              <w:t>加厚铝合金易拉宝</w:t>
            </w:r>
          </w:p>
        </w:tc>
        <w:tc>
          <w:tcPr>
            <w:tcW w:w="1875" w:type="dxa"/>
            <w:vAlign w:val="center"/>
          </w:tcPr>
          <w:p w14:paraId="6A73D887">
            <w:pPr>
              <w:keepNext w:val="0"/>
              <w:keepLines w:val="0"/>
              <w:widowControl/>
              <w:suppressLineNumbers w:val="0"/>
              <w:jc w:val="left"/>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color w:val="000000"/>
                <w:kern w:val="0"/>
                <w:sz w:val="21"/>
                <w:szCs w:val="21"/>
                <w:u w:val="none"/>
                <w:lang w:val="en-US" w:eastAsia="zh-CN" w:bidi="ar"/>
              </w:rPr>
              <w:t>90X200cm 含画面</w:t>
            </w:r>
          </w:p>
        </w:tc>
        <w:tc>
          <w:tcPr>
            <w:tcW w:w="675" w:type="dxa"/>
            <w:vAlign w:val="center"/>
          </w:tcPr>
          <w:p w14:paraId="63415559">
            <w:pPr>
              <w:keepNext w:val="0"/>
              <w:keepLines w:val="0"/>
              <w:widowControl/>
              <w:suppressLineNumbers w:val="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color w:val="000000"/>
                <w:kern w:val="0"/>
                <w:sz w:val="21"/>
                <w:szCs w:val="21"/>
                <w:u w:val="none"/>
                <w:lang w:val="en-US" w:eastAsia="zh-CN" w:bidi="ar"/>
              </w:rPr>
              <w:t>套</w:t>
            </w:r>
          </w:p>
        </w:tc>
        <w:tc>
          <w:tcPr>
            <w:tcW w:w="660" w:type="dxa"/>
            <w:vAlign w:val="center"/>
          </w:tcPr>
          <w:p w14:paraId="1E5DB1EB">
            <w:pPr>
              <w:keepNext w:val="0"/>
              <w:keepLines w:val="0"/>
              <w:widowControl/>
              <w:suppressLineNumbers w:val="0"/>
              <w:jc w:val="center"/>
              <w:textAlignment w:val="center"/>
              <w:rPr>
                <w:rFonts w:hint="default" w:ascii="仿宋_GB2312" w:hAnsi="仿宋_GB2312" w:eastAsia="仿宋_GB2312" w:cs="仿宋_GB2312"/>
                <w:b w:val="0"/>
                <w:bCs w:val="0"/>
                <w:color w:val="auto"/>
                <w:kern w:val="0"/>
                <w:sz w:val="21"/>
                <w:szCs w:val="21"/>
                <w:lang w:val="en-US" w:eastAsia="zh-CN"/>
              </w:rPr>
            </w:pPr>
            <w:r>
              <w:rPr>
                <w:rFonts w:hint="eastAsia" w:ascii="仿宋_GB2312" w:hAnsi="仿宋_GB2312" w:eastAsia="仿宋_GB2312" w:cs="仿宋_GB2312"/>
                <w:i w:val="0"/>
                <w:color w:val="000000"/>
                <w:kern w:val="0"/>
                <w:sz w:val="21"/>
                <w:szCs w:val="21"/>
                <w:u w:val="none"/>
                <w:lang w:val="en-US" w:eastAsia="zh-CN" w:bidi="ar"/>
              </w:rPr>
              <w:t>100</w:t>
            </w:r>
          </w:p>
        </w:tc>
        <w:tc>
          <w:tcPr>
            <w:tcW w:w="1365" w:type="dxa"/>
            <w:vAlign w:val="top"/>
          </w:tcPr>
          <w:p w14:paraId="455E0678">
            <w:pPr>
              <w:keepNext w:val="0"/>
              <w:keepLines w:val="0"/>
              <w:widowControl/>
              <w:suppressLineNumbers w:val="0"/>
              <w:jc w:val="center"/>
              <w:textAlignment w:val="top"/>
              <w:rPr>
                <w:rFonts w:hint="eastAsia" w:ascii="仿宋_GB2312" w:hAnsi="仿宋_GB2312" w:eastAsia="仿宋_GB2312" w:cs="仿宋_GB2312"/>
                <w:color w:val="auto"/>
                <w:sz w:val="21"/>
                <w:szCs w:val="21"/>
                <w:lang w:val="en-US" w:eastAsia="zh-CN"/>
              </w:rPr>
            </w:pPr>
          </w:p>
        </w:tc>
        <w:tc>
          <w:tcPr>
            <w:tcW w:w="1286" w:type="dxa"/>
            <w:vAlign w:val="center"/>
          </w:tcPr>
          <w:p w14:paraId="57995425">
            <w:pPr>
              <w:spacing w:line="560" w:lineRule="exact"/>
              <w:jc w:val="center"/>
              <w:rPr>
                <w:rFonts w:hint="eastAsia" w:ascii="仿宋_GB2312" w:hAnsi="仿宋_GB2312" w:eastAsia="仿宋_GB2312" w:cs="仿宋_GB2312"/>
                <w:color w:val="auto"/>
                <w:sz w:val="21"/>
                <w:szCs w:val="21"/>
              </w:rPr>
            </w:pPr>
          </w:p>
        </w:tc>
        <w:tc>
          <w:tcPr>
            <w:tcW w:w="1564" w:type="dxa"/>
            <w:vAlign w:val="center"/>
          </w:tcPr>
          <w:p w14:paraId="1A5255D8">
            <w:pPr>
              <w:spacing w:line="560" w:lineRule="exact"/>
              <w:jc w:val="center"/>
              <w:rPr>
                <w:rFonts w:hint="default" w:ascii="仿宋_GB2312" w:hAnsi="仿宋_GB2312" w:eastAsia="仿宋_GB2312" w:cs="仿宋_GB2312"/>
                <w:b/>
                <w:bCs/>
                <w:color w:val="auto"/>
                <w:kern w:val="0"/>
                <w:sz w:val="21"/>
                <w:szCs w:val="21"/>
                <w:lang w:val="en-US" w:eastAsia="zh-CN"/>
              </w:rPr>
            </w:pPr>
            <w:r>
              <w:rPr>
                <w:rFonts w:hint="eastAsia" w:ascii="仿宋_GB2312" w:hAnsi="仿宋_GB2312" w:eastAsia="仿宋_GB2312" w:cs="仿宋_GB2312"/>
                <w:color w:val="auto"/>
                <w:sz w:val="21"/>
                <w:szCs w:val="21"/>
              </w:rPr>
              <w:t>130</w:t>
            </w:r>
            <w:r>
              <w:rPr>
                <w:rFonts w:hint="eastAsia" w:ascii="仿宋_GB2312" w:hAnsi="仿宋_GB2312" w:eastAsia="仿宋_GB2312" w:cs="仿宋_GB2312"/>
                <w:color w:val="auto"/>
                <w:sz w:val="21"/>
                <w:szCs w:val="21"/>
                <w:lang w:val="en-US" w:eastAsia="zh-CN"/>
              </w:rPr>
              <w:t>.00</w:t>
            </w:r>
          </w:p>
        </w:tc>
      </w:tr>
      <w:tr w14:paraId="17DD1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5" w:type="dxa"/>
            <w:vAlign w:val="center"/>
          </w:tcPr>
          <w:p w14:paraId="679804E0">
            <w:pPr>
              <w:jc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20</w:t>
            </w:r>
          </w:p>
        </w:tc>
        <w:tc>
          <w:tcPr>
            <w:tcW w:w="2205" w:type="dxa"/>
            <w:vAlign w:val="center"/>
          </w:tcPr>
          <w:p w14:paraId="11D7C78B">
            <w:pPr>
              <w:keepNext w:val="0"/>
              <w:keepLines w:val="0"/>
              <w:widowControl/>
              <w:suppressLineNumbers w:val="0"/>
              <w:jc w:val="left"/>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color w:val="000000"/>
                <w:kern w:val="0"/>
                <w:sz w:val="21"/>
                <w:szCs w:val="21"/>
                <w:u w:val="none"/>
                <w:lang w:val="en-US" w:eastAsia="zh-CN" w:bidi="ar"/>
              </w:rPr>
              <w:t>优质韩式X展架</w:t>
            </w:r>
          </w:p>
        </w:tc>
        <w:tc>
          <w:tcPr>
            <w:tcW w:w="1875" w:type="dxa"/>
            <w:vAlign w:val="center"/>
          </w:tcPr>
          <w:p w14:paraId="2F0DEA59">
            <w:pPr>
              <w:keepNext w:val="0"/>
              <w:keepLines w:val="0"/>
              <w:widowControl/>
              <w:suppressLineNumbers w:val="0"/>
              <w:jc w:val="left"/>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color w:val="000000"/>
                <w:kern w:val="0"/>
                <w:sz w:val="21"/>
                <w:szCs w:val="21"/>
                <w:u w:val="none"/>
                <w:lang w:val="en-US" w:eastAsia="zh-CN" w:bidi="ar"/>
              </w:rPr>
              <w:t>80X200cm 含画面</w:t>
            </w:r>
          </w:p>
        </w:tc>
        <w:tc>
          <w:tcPr>
            <w:tcW w:w="675" w:type="dxa"/>
            <w:vAlign w:val="center"/>
          </w:tcPr>
          <w:p w14:paraId="657F6CC2">
            <w:pPr>
              <w:keepNext w:val="0"/>
              <w:keepLines w:val="0"/>
              <w:widowControl/>
              <w:suppressLineNumbers w:val="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color w:val="000000"/>
                <w:kern w:val="0"/>
                <w:sz w:val="21"/>
                <w:szCs w:val="21"/>
                <w:u w:val="none"/>
                <w:lang w:val="en-US" w:eastAsia="zh-CN" w:bidi="ar"/>
              </w:rPr>
              <w:t>套</w:t>
            </w:r>
          </w:p>
        </w:tc>
        <w:tc>
          <w:tcPr>
            <w:tcW w:w="660" w:type="dxa"/>
            <w:vAlign w:val="center"/>
          </w:tcPr>
          <w:p w14:paraId="61DF65E9">
            <w:pPr>
              <w:keepNext w:val="0"/>
              <w:keepLines w:val="0"/>
              <w:widowControl/>
              <w:suppressLineNumbers w:val="0"/>
              <w:jc w:val="center"/>
              <w:textAlignment w:val="center"/>
              <w:rPr>
                <w:rFonts w:hint="default" w:ascii="仿宋_GB2312" w:hAnsi="仿宋_GB2312" w:eastAsia="仿宋_GB2312" w:cs="仿宋_GB2312"/>
                <w:b w:val="0"/>
                <w:bCs w:val="0"/>
                <w:color w:val="auto"/>
                <w:kern w:val="0"/>
                <w:sz w:val="21"/>
                <w:szCs w:val="21"/>
                <w:lang w:val="en-US" w:eastAsia="zh-CN"/>
              </w:rPr>
            </w:pPr>
            <w:r>
              <w:rPr>
                <w:rFonts w:hint="eastAsia" w:ascii="仿宋_GB2312" w:hAnsi="仿宋_GB2312" w:eastAsia="仿宋_GB2312" w:cs="仿宋_GB2312"/>
                <w:i w:val="0"/>
                <w:color w:val="000000"/>
                <w:kern w:val="0"/>
                <w:sz w:val="21"/>
                <w:szCs w:val="21"/>
                <w:u w:val="none"/>
                <w:lang w:val="en-US" w:eastAsia="zh-CN" w:bidi="ar"/>
              </w:rPr>
              <w:t>80</w:t>
            </w:r>
          </w:p>
        </w:tc>
        <w:tc>
          <w:tcPr>
            <w:tcW w:w="1365" w:type="dxa"/>
            <w:vAlign w:val="top"/>
          </w:tcPr>
          <w:p w14:paraId="5723B6DA">
            <w:pPr>
              <w:keepNext w:val="0"/>
              <w:keepLines w:val="0"/>
              <w:widowControl/>
              <w:suppressLineNumbers w:val="0"/>
              <w:jc w:val="center"/>
              <w:textAlignment w:val="top"/>
              <w:rPr>
                <w:rFonts w:hint="eastAsia" w:ascii="仿宋_GB2312" w:hAnsi="仿宋_GB2312" w:eastAsia="仿宋_GB2312" w:cs="仿宋_GB2312"/>
                <w:color w:val="auto"/>
                <w:sz w:val="21"/>
                <w:szCs w:val="21"/>
                <w:lang w:val="en-US" w:eastAsia="zh-CN"/>
              </w:rPr>
            </w:pPr>
          </w:p>
        </w:tc>
        <w:tc>
          <w:tcPr>
            <w:tcW w:w="1286" w:type="dxa"/>
            <w:vAlign w:val="center"/>
          </w:tcPr>
          <w:p w14:paraId="431737B0">
            <w:pPr>
              <w:spacing w:line="560" w:lineRule="exact"/>
              <w:jc w:val="center"/>
              <w:rPr>
                <w:rFonts w:hint="eastAsia" w:ascii="仿宋_GB2312" w:hAnsi="仿宋_GB2312" w:eastAsia="仿宋_GB2312" w:cs="仿宋_GB2312"/>
                <w:color w:val="auto"/>
                <w:sz w:val="21"/>
                <w:szCs w:val="21"/>
              </w:rPr>
            </w:pPr>
          </w:p>
        </w:tc>
        <w:tc>
          <w:tcPr>
            <w:tcW w:w="1564" w:type="dxa"/>
            <w:vAlign w:val="center"/>
          </w:tcPr>
          <w:p w14:paraId="2F5B3997">
            <w:pPr>
              <w:spacing w:line="560" w:lineRule="exact"/>
              <w:jc w:val="center"/>
              <w:rPr>
                <w:rFonts w:hint="default" w:ascii="仿宋_GB2312" w:hAnsi="仿宋_GB2312" w:eastAsia="仿宋_GB2312" w:cs="仿宋_GB2312"/>
                <w:b/>
                <w:bCs/>
                <w:color w:val="auto"/>
                <w:kern w:val="0"/>
                <w:sz w:val="21"/>
                <w:szCs w:val="21"/>
                <w:lang w:val="en-US" w:eastAsia="zh-CN"/>
              </w:rPr>
            </w:pPr>
            <w:r>
              <w:rPr>
                <w:rFonts w:hint="eastAsia" w:ascii="仿宋_GB2312" w:hAnsi="仿宋_GB2312" w:eastAsia="仿宋_GB2312" w:cs="仿宋_GB2312"/>
                <w:color w:val="auto"/>
                <w:sz w:val="21"/>
                <w:szCs w:val="21"/>
              </w:rPr>
              <w:t>80</w:t>
            </w:r>
            <w:r>
              <w:rPr>
                <w:rFonts w:hint="eastAsia" w:ascii="仿宋_GB2312" w:hAnsi="仿宋_GB2312" w:eastAsia="仿宋_GB2312" w:cs="仿宋_GB2312"/>
                <w:color w:val="auto"/>
                <w:sz w:val="21"/>
                <w:szCs w:val="21"/>
                <w:lang w:val="en-US" w:eastAsia="zh-CN"/>
              </w:rPr>
              <w:t>.00</w:t>
            </w:r>
          </w:p>
        </w:tc>
      </w:tr>
      <w:tr w14:paraId="6600F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705" w:type="dxa"/>
            <w:vAlign w:val="center"/>
          </w:tcPr>
          <w:p w14:paraId="1A0AFB4A">
            <w:pPr>
              <w:jc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21</w:t>
            </w:r>
          </w:p>
        </w:tc>
        <w:tc>
          <w:tcPr>
            <w:tcW w:w="2205" w:type="dxa"/>
            <w:vAlign w:val="center"/>
          </w:tcPr>
          <w:p w14:paraId="25577844">
            <w:pPr>
              <w:keepNext w:val="0"/>
              <w:keepLines w:val="0"/>
              <w:widowControl/>
              <w:suppressLineNumbers w:val="0"/>
              <w:jc w:val="left"/>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color w:val="000000"/>
                <w:kern w:val="0"/>
                <w:sz w:val="21"/>
                <w:szCs w:val="21"/>
                <w:u w:val="none"/>
                <w:lang w:val="en-US" w:eastAsia="zh-CN" w:bidi="ar"/>
              </w:rPr>
              <w:t>25kg注水门型展架</w:t>
            </w:r>
          </w:p>
        </w:tc>
        <w:tc>
          <w:tcPr>
            <w:tcW w:w="1875" w:type="dxa"/>
            <w:vAlign w:val="center"/>
          </w:tcPr>
          <w:p w14:paraId="364A4993">
            <w:pPr>
              <w:keepNext w:val="0"/>
              <w:keepLines w:val="0"/>
              <w:widowControl/>
              <w:suppressLineNumbers w:val="0"/>
              <w:jc w:val="left"/>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color w:val="000000"/>
                <w:kern w:val="0"/>
                <w:sz w:val="21"/>
                <w:szCs w:val="21"/>
                <w:u w:val="none"/>
                <w:lang w:val="en-US" w:eastAsia="zh-CN" w:bidi="ar"/>
              </w:rPr>
              <w:t>80X200cm 含画面</w:t>
            </w:r>
          </w:p>
        </w:tc>
        <w:tc>
          <w:tcPr>
            <w:tcW w:w="675" w:type="dxa"/>
            <w:vAlign w:val="center"/>
          </w:tcPr>
          <w:p w14:paraId="4F697DE1">
            <w:pPr>
              <w:keepNext w:val="0"/>
              <w:keepLines w:val="0"/>
              <w:widowControl/>
              <w:suppressLineNumbers w:val="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color w:val="000000"/>
                <w:kern w:val="0"/>
                <w:sz w:val="21"/>
                <w:szCs w:val="21"/>
                <w:u w:val="none"/>
                <w:lang w:val="en-US" w:eastAsia="zh-CN" w:bidi="ar"/>
              </w:rPr>
              <w:t>套</w:t>
            </w:r>
          </w:p>
        </w:tc>
        <w:tc>
          <w:tcPr>
            <w:tcW w:w="660" w:type="dxa"/>
            <w:vAlign w:val="center"/>
          </w:tcPr>
          <w:p w14:paraId="27A64223">
            <w:pPr>
              <w:keepNext w:val="0"/>
              <w:keepLines w:val="0"/>
              <w:widowControl/>
              <w:suppressLineNumbers w:val="0"/>
              <w:jc w:val="center"/>
              <w:textAlignment w:val="center"/>
              <w:rPr>
                <w:rFonts w:hint="default" w:ascii="仿宋_GB2312" w:hAnsi="仿宋_GB2312" w:eastAsia="仿宋_GB2312" w:cs="仿宋_GB2312"/>
                <w:b w:val="0"/>
                <w:bCs w:val="0"/>
                <w:color w:val="auto"/>
                <w:kern w:val="0"/>
                <w:sz w:val="21"/>
                <w:szCs w:val="21"/>
                <w:lang w:val="en-US" w:eastAsia="zh-CN"/>
              </w:rPr>
            </w:pPr>
            <w:r>
              <w:rPr>
                <w:rFonts w:hint="eastAsia" w:ascii="仿宋_GB2312" w:hAnsi="仿宋_GB2312" w:eastAsia="仿宋_GB2312" w:cs="仿宋_GB2312"/>
                <w:i w:val="0"/>
                <w:color w:val="000000"/>
                <w:kern w:val="0"/>
                <w:sz w:val="21"/>
                <w:szCs w:val="21"/>
                <w:u w:val="none"/>
                <w:lang w:val="en-US" w:eastAsia="zh-CN" w:bidi="ar"/>
              </w:rPr>
              <w:t>20</w:t>
            </w:r>
          </w:p>
        </w:tc>
        <w:tc>
          <w:tcPr>
            <w:tcW w:w="1365" w:type="dxa"/>
            <w:vAlign w:val="top"/>
          </w:tcPr>
          <w:p w14:paraId="7AA309F4">
            <w:pPr>
              <w:keepNext w:val="0"/>
              <w:keepLines w:val="0"/>
              <w:widowControl/>
              <w:suppressLineNumbers w:val="0"/>
              <w:jc w:val="center"/>
              <w:textAlignment w:val="top"/>
              <w:rPr>
                <w:rFonts w:hint="eastAsia" w:ascii="仿宋_GB2312" w:hAnsi="仿宋_GB2312" w:eastAsia="仿宋_GB2312" w:cs="仿宋_GB2312"/>
                <w:color w:val="auto"/>
                <w:sz w:val="21"/>
                <w:szCs w:val="21"/>
                <w:lang w:val="en-US" w:eastAsia="zh-CN"/>
              </w:rPr>
            </w:pPr>
          </w:p>
        </w:tc>
        <w:tc>
          <w:tcPr>
            <w:tcW w:w="1286" w:type="dxa"/>
            <w:vAlign w:val="center"/>
          </w:tcPr>
          <w:p w14:paraId="0860321F">
            <w:pPr>
              <w:spacing w:line="560" w:lineRule="exact"/>
              <w:jc w:val="center"/>
              <w:rPr>
                <w:rFonts w:hint="eastAsia" w:ascii="仿宋_GB2312" w:hAnsi="仿宋_GB2312" w:eastAsia="仿宋_GB2312" w:cs="仿宋_GB2312"/>
                <w:color w:val="auto"/>
                <w:sz w:val="21"/>
                <w:szCs w:val="21"/>
              </w:rPr>
            </w:pPr>
          </w:p>
        </w:tc>
        <w:tc>
          <w:tcPr>
            <w:tcW w:w="1564" w:type="dxa"/>
            <w:vAlign w:val="center"/>
          </w:tcPr>
          <w:p w14:paraId="1C96C124">
            <w:pPr>
              <w:spacing w:line="560" w:lineRule="exact"/>
              <w:jc w:val="center"/>
              <w:rPr>
                <w:rFonts w:hint="default" w:ascii="仿宋_GB2312" w:hAnsi="仿宋_GB2312" w:eastAsia="仿宋_GB2312" w:cs="仿宋_GB2312"/>
                <w:b/>
                <w:bCs/>
                <w:color w:val="auto"/>
                <w:kern w:val="0"/>
                <w:sz w:val="21"/>
                <w:szCs w:val="21"/>
                <w:lang w:val="en-US" w:eastAsia="zh-CN"/>
              </w:rPr>
            </w:pPr>
            <w:r>
              <w:rPr>
                <w:rFonts w:hint="eastAsia" w:ascii="仿宋_GB2312" w:hAnsi="仿宋_GB2312" w:eastAsia="仿宋_GB2312" w:cs="仿宋_GB2312"/>
                <w:color w:val="auto"/>
                <w:sz w:val="21"/>
                <w:szCs w:val="21"/>
              </w:rPr>
              <w:t>160</w:t>
            </w:r>
            <w:r>
              <w:rPr>
                <w:rFonts w:hint="eastAsia" w:ascii="仿宋_GB2312" w:hAnsi="仿宋_GB2312" w:eastAsia="仿宋_GB2312" w:cs="仿宋_GB2312"/>
                <w:color w:val="auto"/>
                <w:sz w:val="21"/>
                <w:szCs w:val="21"/>
                <w:lang w:val="en-US" w:eastAsia="zh-CN"/>
              </w:rPr>
              <w:t>.00</w:t>
            </w:r>
          </w:p>
        </w:tc>
      </w:tr>
      <w:tr w14:paraId="71146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5" w:type="dxa"/>
            <w:vAlign w:val="center"/>
          </w:tcPr>
          <w:p w14:paraId="2D12FAF3">
            <w:pPr>
              <w:jc w:val="center"/>
              <w:rPr>
                <w:rFonts w:hint="eastAsia" w:ascii="仿宋_GB2312" w:hAnsi="仿宋_GB2312" w:eastAsia="仿宋_GB2312" w:cs="仿宋_GB2312"/>
                <w:b w:val="0"/>
                <w:bCs w:val="0"/>
                <w:color w:val="auto"/>
                <w:sz w:val="21"/>
                <w:szCs w:val="21"/>
                <w:lang w:val="en-US" w:eastAsia="zh-CN"/>
              </w:rPr>
            </w:pPr>
            <w:r>
              <w:rPr>
                <w:rFonts w:hint="eastAsia" w:ascii="仿宋_GB2312" w:hAnsi="仿宋_GB2312" w:eastAsia="仿宋_GB2312" w:cs="仿宋_GB2312"/>
                <w:b w:val="0"/>
                <w:bCs w:val="0"/>
                <w:color w:val="auto"/>
                <w:sz w:val="21"/>
                <w:szCs w:val="21"/>
                <w:lang w:val="en-US" w:eastAsia="zh-CN"/>
              </w:rPr>
              <w:t>22</w:t>
            </w:r>
          </w:p>
        </w:tc>
        <w:tc>
          <w:tcPr>
            <w:tcW w:w="2205" w:type="dxa"/>
            <w:vAlign w:val="center"/>
          </w:tcPr>
          <w:p w14:paraId="39F9DF88">
            <w:pPr>
              <w:keepNext w:val="0"/>
              <w:keepLines w:val="0"/>
              <w:widowControl/>
              <w:suppressLineNumbers w:val="0"/>
              <w:jc w:val="left"/>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color w:val="000000"/>
                <w:kern w:val="0"/>
                <w:sz w:val="21"/>
                <w:szCs w:val="21"/>
                <w:u w:val="none"/>
                <w:lang w:val="en-US" w:eastAsia="zh-CN" w:bidi="ar"/>
              </w:rPr>
              <w:t>铝合金拉网展架含画板画面</w:t>
            </w:r>
          </w:p>
        </w:tc>
        <w:tc>
          <w:tcPr>
            <w:tcW w:w="1875" w:type="dxa"/>
            <w:vAlign w:val="center"/>
          </w:tcPr>
          <w:p w14:paraId="3D90AAE1">
            <w:pPr>
              <w:keepNext w:val="0"/>
              <w:keepLines w:val="0"/>
              <w:widowControl/>
              <w:suppressLineNumbers w:val="0"/>
              <w:jc w:val="left"/>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color w:val="000000"/>
                <w:kern w:val="0"/>
                <w:sz w:val="21"/>
                <w:szCs w:val="21"/>
                <w:u w:val="none"/>
                <w:lang w:val="en-US" w:eastAsia="zh-CN" w:bidi="ar"/>
              </w:rPr>
              <w:t>230X305cm</w:t>
            </w:r>
          </w:p>
        </w:tc>
        <w:tc>
          <w:tcPr>
            <w:tcW w:w="675" w:type="dxa"/>
            <w:vAlign w:val="center"/>
          </w:tcPr>
          <w:p w14:paraId="6DA77CAF">
            <w:pPr>
              <w:keepNext w:val="0"/>
              <w:keepLines w:val="0"/>
              <w:widowControl/>
              <w:suppressLineNumbers w:val="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i w:val="0"/>
                <w:color w:val="000000"/>
                <w:kern w:val="0"/>
                <w:sz w:val="21"/>
                <w:szCs w:val="21"/>
                <w:u w:val="none"/>
                <w:lang w:val="en-US" w:eastAsia="zh-CN" w:bidi="ar"/>
              </w:rPr>
              <w:t>套</w:t>
            </w:r>
          </w:p>
        </w:tc>
        <w:tc>
          <w:tcPr>
            <w:tcW w:w="660" w:type="dxa"/>
            <w:vAlign w:val="center"/>
          </w:tcPr>
          <w:p w14:paraId="1AB9046B">
            <w:pPr>
              <w:keepNext w:val="0"/>
              <w:keepLines w:val="0"/>
              <w:widowControl/>
              <w:suppressLineNumbers w:val="0"/>
              <w:jc w:val="center"/>
              <w:textAlignment w:val="center"/>
              <w:rPr>
                <w:rFonts w:hint="default" w:ascii="仿宋_GB2312" w:hAnsi="仿宋_GB2312" w:eastAsia="仿宋_GB2312" w:cs="仿宋_GB2312"/>
                <w:b/>
                <w:bCs/>
                <w:color w:val="auto"/>
                <w:kern w:val="0"/>
                <w:sz w:val="21"/>
                <w:szCs w:val="21"/>
                <w:lang w:val="en-US" w:eastAsia="zh-CN"/>
              </w:rPr>
            </w:pPr>
            <w:r>
              <w:rPr>
                <w:rFonts w:hint="eastAsia" w:ascii="仿宋_GB2312" w:hAnsi="仿宋_GB2312" w:eastAsia="仿宋_GB2312" w:cs="仿宋_GB2312"/>
                <w:i w:val="0"/>
                <w:color w:val="000000"/>
                <w:kern w:val="0"/>
                <w:sz w:val="21"/>
                <w:szCs w:val="21"/>
                <w:u w:val="none"/>
                <w:lang w:val="en-US" w:eastAsia="zh-CN" w:bidi="ar"/>
              </w:rPr>
              <w:t>10</w:t>
            </w:r>
          </w:p>
        </w:tc>
        <w:tc>
          <w:tcPr>
            <w:tcW w:w="1365" w:type="dxa"/>
            <w:vAlign w:val="top"/>
          </w:tcPr>
          <w:p w14:paraId="094BE80D">
            <w:pPr>
              <w:keepNext w:val="0"/>
              <w:keepLines w:val="0"/>
              <w:widowControl/>
              <w:suppressLineNumbers w:val="0"/>
              <w:jc w:val="center"/>
              <w:textAlignment w:val="top"/>
              <w:rPr>
                <w:rFonts w:hint="eastAsia" w:ascii="仿宋_GB2312" w:hAnsi="仿宋_GB2312" w:eastAsia="仿宋_GB2312" w:cs="仿宋_GB2312"/>
                <w:color w:val="auto"/>
                <w:sz w:val="21"/>
                <w:szCs w:val="21"/>
                <w:lang w:val="en-US" w:eastAsia="zh-CN"/>
              </w:rPr>
            </w:pPr>
          </w:p>
        </w:tc>
        <w:tc>
          <w:tcPr>
            <w:tcW w:w="1286" w:type="dxa"/>
            <w:vAlign w:val="center"/>
          </w:tcPr>
          <w:p w14:paraId="14B0F86C">
            <w:pPr>
              <w:spacing w:line="560" w:lineRule="exact"/>
              <w:jc w:val="center"/>
              <w:rPr>
                <w:rFonts w:hint="eastAsia" w:ascii="仿宋_GB2312" w:hAnsi="仿宋_GB2312" w:eastAsia="仿宋_GB2312" w:cs="仿宋_GB2312"/>
                <w:color w:val="auto"/>
                <w:sz w:val="21"/>
                <w:szCs w:val="21"/>
              </w:rPr>
            </w:pPr>
          </w:p>
        </w:tc>
        <w:tc>
          <w:tcPr>
            <w:tcW w:w="1564" w:type="dxa"/>
            <w:vAlign w:val="center"/>
          </w:tcPr>
          <w:p w14:paraId="46FD3B14">
            <w:pPr>
              <w:spacing w:line="560" w:lineRule="exact"/>
              <w:jc w:val="center"/>
              <w:rPr>
                <w:rFonts w:hint="default" w:ascii="仿宋_GB2312" w:hAnsi="仿宋_GB2312" w:eastAsia="仿宋_GB2312" w:cs="仿宋_GB2312"/>
                <w:b/>
                <w:bCs/>
                <w:color w:val="auto"/>
                <w:kern w:val="0"/>
                <w:sz w:val="21"/>
                <w:szCs w:val="21"/>
                <w:lang w:val="en-US" w:eastAsia="zh-CN"/>
              </w:rPr>
            </w:pPr>
            <w:r>
              <w:rPr>
                <w:rFonts w:hint="eastAsia" w:ascii="仿宋_GB2312" w:hAnsi="仿宋_GB2312" w:eastAsia="仿宋_GB2312" w:cs="仿宋_GB2312"/>
                <w:color w:val="auto"/>
                <w:sz w:val="21"/>
                <w:szCs w:val="21"/>
              </w:rPr>
              <w:t>850</w:t>
            </w:r>
            <w:r>
              <w:rPr>
                <w:rFonts w:hint="eastAsia" w:ascii="仿宋_GB2312" w:hAnsi="仿宋_GB2312" w:eastAsia="仿宋_GB2312" w:cs="仿宋_GB2312"/>
                <w:color w:val="auto"/>
                <w:sz w:val="21"/>
                <w:szCs w:val="21"/>
                <w:lang w:val="en-US" w:eastAsia="zh-CN"/>
              </w:rPr>
              <w:t>.00</w:t>
            </w:r>
          </w:p>
        </w:tc>
      </w:tr>
      <w:tr w14:paraId="5C9B5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05" w:type="dxa"/>
            <w:vAlign w:val="center"/>
          </w:tcPr>
          <w:p w14:paraId="0902E820">
            <w:pPr>
              <w:widowControl/>
              <w:jc w:val="center"/>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23</w:t>
            </w:r>
          </w:p>
        </w:tc>
        <w:tc>
          <w:tcPr>
            <w:tcW w:w="2205" w:type="dxa"/>
            <w:vAlign w:val="center"/>
          </w:tcPr>
          <w:p w14:paraId="13959DD3">
            <w:pPr>
              <w:keepNext w:val="0"/>
              <w:keepLines w:val="0"/>
              <w:widowControl/>
              <w:suppressLineNumbers w:val="0"/>
              <w:jc w:val="left"/>
              <w:textAlignment w:val="center"/>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i w:val="0"/>
                <w:color w:val="000000"/>
                <w:kern w:val="0"/>
                <w:sz w:val="21"/>
                <w:szCs w:val="21"/>
                <w:highlight w:val="none"/>
                <w:u w:val="none"/>
                <w:lang w:val="en-US" w:eastAsia="zh-CN" w:bidi="ar"/>
              </w:rPr>
              <w:t>铝合金金属桁架搭建</w:t>
            </w:r>
          </w:p>
        </w:tc>
        <w:tc>
          <w:tcPr>
            <w:tcW w:w="1875" w:type="dxa"/>
            <w:vAlign w:val="center"/>
          </w:tcPr>
          <w:p w14:paraId="36B3B3F8">
            <w:pPr>
              <w:jc w:val="left"/>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含基础安装人工</w:t>
            </w:r>
          </w:p>
        </w:tc>
        <w:tc>
          <w:tcPr>
            <w:tcW w:w="675" w:type="dxa"/>
            <w:vAlign w:val="center"/>
          </w:tcPr>
          <w:p w14:paraId="050B679D">
            <w:pPr>
              <w:keepNext w:val="0"/>
              <w:keepLines w:val="0"/>
              <w:widowControl/>
              <w:suppressLineNumbers w:val="0"/>
              <w:jc w:val="center"/>
              <w:textAlignment w:val="center"/>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i w:val="0"/>
                <w:color w:val="000000"/>
                <w:kern w:val="0"/>
                <w:sz w:val="21"/>
                <w:szCs w:val="21"/>
                <w:highlight w:val="none"/>
                <w:u w:val="none"/>
                <w:lang w:val="en-US" w:eastAsia="zh-CN" w:bidi="ar"/>
              </w:rPr>
              <w:t>米</w:t>
            </w:r>
          </w:p>
        </w:tc>
        <w:tc>
          <w:tcPr>
            <w:tcW w:w="660" w:type="dxa"/>
            <w:vAlign w:val="center"/>
          </w:tcPr>
          <w:p w14:paraId="2967EEDE">
            <w:pPr>
              <w:keepNext w:val="0"/>
              <w:keepLines w:val="0"/>
              <w:widowControl/>
              <w:suppressLineNumbers w:val="0"/>
              <w:jc w:val="center"/>
              <w:textAlignment w:val="center"/>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i w:val="0"/>
                <w:color w:val="000000"/>
                <w:kern w:val="0"/>
                <w:sz w:val="21"/>
                <w:szCs w:val="21"/>
                <w:highlight w:val="none"/>
                <w:u w:val="none"/>
                <w:lang w:val="en-US" w:eastAsia="zh-CN" w:bidi="ar"/>
              </w:rPr>
              <w:t>100</w:t>
            </w:r>
          </w:p>
        </w:tc>
        <w:tc>
          <w:tcPr>
            <w:tcW w:w="1365" w:type="dxa"/>
            <w:vAlign w:val="top"/>
          </w:tcPr>
          <w:p w14:paraId="68E93301">
            <w:pPr>
              <w:keepNext w:val="0"/>
              <w:keepLines w:val="0"/>
              <w:widowControl/>
              <w:suppressLineNumbers w:val="0"/>
              <w:jc w:val="center"/>
              <w:textAlignment w:val="top"/>
              <w:rPr>
                <w:rFonts w:hint="eastAsia" w:ascii="仿宋_GB2312" w:hAnsi="仿宋_GB2312" w:eastAsia="仿宋_GB2312" w:cs="仿宋_GB2312"/>
                <w:color w:val="auto"/>
                <w:kern w:val="0"/>
                <w:sz w:val="21"/>
                <w:szCs w:val="21"/>
                <w:highlight w:val="none"/>
                <w:lang w:val="en-US" w:eastAsia="zh-CN"/>
              </w:rPr>
            </w:pPr>
          </w:p>
        </w:tc>
        <w:tc>
          <w:tcPr>
            <w:tcW w:w="1286" w:type="dxa"/>
            <w:vAlign w:val="center"/>
          </w:tcPr>
          <w:p w14:paraId="608B07ED">
            <w:pPr>
              <w:pStyle w:val="10"/>
              <w:jc w:val="center"/>
              <w:rPr>
                <w:rFonts w:hint="eastAsia" w:ascii="仿宋_GB2312" w:hAnsi="仿宋_GB2312" w:eastAsia="仿宋_GB2312" w:cs="仿宋_GB2312"/>
                <w:color w:val="auto"/>
                <w:sz w:val="21"/>
                <w:szCs w:val="21"/>
                <w:highlight w:val="none"/>
                <w:lang w:val="en-US" w:eastAsia="zh-CN"/>
              </w:rPr>
            </w:pPr>
          </w:p>
        </w:tc>
        <w:tc>
          <w:tcPr>
            <w:tcW w:w="1564" w:type="dxa"/>
            <w:vAlign w:val="center"/>
          </w:tcPr>
          <w:p w14:paraId="5417A1A6">
            <w:pPr>
              <w:pStyle w:val="10"/>
              <w:ind w:firstLine="420" w:firstLineChars="200"/>
              <w:jc w:val="both"/>
              <w:rPr>
                <w:rFonts w:hint="default"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80.00</w:t>
            </w:r>
          </w:p>
        </w:tc>
      </w:tr>
      <w:tr w14:paraId="5AA16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5" w:type="dxa"/>
            <w:vAlign w:val="center"/>
          </w:tcPr>
          <w:p w14:paraId="3716DFBE">
            <w:pPr>
              <w:widowControl/>
              <w:jc w:val="center"/>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24</w:t>
            </w:r>
          </w:p>
        </w:tc>
        <w:tc>
          <w:tcPr>
            <w:tcW w:w="2205" w:type="dxa"/>
            <w:vAlign w:val="center"/>
          </w:tcPr>
          <w:p w14:paraId="714EDD7B">
            <w:pPr>
              <w:keepNext w:val="0"/>
              <w:keepLines w:val="0"/>
              <w:widowControl/>
              <w:suppressLineNumbers w:val="0"/>
              <w:jc w:val="left"/>
              <w:textAlignment w:val="center"/>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i w:val="0"/>
                <w:color w:val="000000"/>
                <w:kern w:val="0"/>
                <w:sz w:val="21"/>
                <w:szCs w:val="21"/>
                <w:highlight w:val="none"/>
                <w:u w:val="none"/>
                <w:lang w:val="en-US" w:eastAsia="zh-CN" w:bidi="ar"/>
              </w:rPr>
              <w:t>加厚毛面地毯</w:t>
            </w:r>
          </w:p>
        </w:tc>
        <w:tc>
          <w:tcPr>
            <w:tcW w:w="1875" w:type="dxa"/>
            <w:vAlign w:val="center"/>
          </w:tcPr>
          <w:p w14:paraId="16AC3F9A">
            <w:pPr>
              <w:keepNext w:val="0"/>
              <w:keepLines w:val="0"/>
              <w:widowControl/>
              <w:suppressLineNumbers w:val="0"/>
              <w:jc w:val="left"/>
              <w:textAlignment w:val="center"/>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场地铺设</w:t>
            </w:r>
          </w:p>
        </w:tc>
        <w:tc>
          <w:tcPr>
            <w:tcW w:w="675" w:type="dxa"/>
            <w:vAlign w:val="center"/>
          </w:tcPr>
          <w:p w14:paraId="798F089E">
            <w:pPr>
              <w:keepNext w:val="0"/>
              <w:keepLines w:val="0"/>
              <w:widowControl/>
              <w:suppressLineNumbers w:val="0"/>
              <w:ind w:firstLine="210" w:firstLineChars="100"/>
              <w:jc w:val="center"/>
              <w:textAlignment w:val="center"/>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i w:val="0"/>
                <w:color w:val="000000"/>
                <w:kern w:val="0"/>
                <w:sz w:val="21"/>
                <w:szCs w:val="21"/>
                <w:u w:val="none"/>
                <w:lang w:val="en-US" w:eastAsia="zh-CN" w:bidi="ar"/>
              </w:rPr>
              <w:t>㎡</w:t>
            </w:r>
          </w:p>
        </w:tc>
        <w:tc>
          <w:tcPr>
            <w:tcW w:w="660" w:type="dxa"/>
            <w:vAlign w:val="center"/>
          </w:tcPr>
          <w:p w14:paraId="2DB1EA56">
            <w:pPr>
              <w:keepNext w:val="0"/>
              <w:keepLines w:val="0"/>
              <w:widowControl/>
              <w:suppressLineNumbers w:val="0"/>
              <w:jc w:val="center"/>
              <w:textAlignment w:val="center"/>
              <w:rPr>
                <w:rFonts w:hint="default"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i w:val="0"/>
                <w:color w:val="000000"/>
                <w:kern w:val="0"/>
                <w:sz w:val="21"/>
                <w:szCs w:val="21"/>
                <w:highlight w:val="none"/>
                <w:u w:val="none"/>
                <w:lang w:val="en-US" w:eastAsia="zh-CN" w:bidi="ar"/>
              </w:rPr>
              <w:t>200</w:t>
            </w:r>
          </w:p>
        </w:tc>
        <w:tc>
          <w:tcPr>
            <w:tcW w:w="1365" w:type="dxa"/>
            <w:vAlign w:val="top"/>
          </w:tcPr>
          <w:p w14:paraId="4D82CDBC">
            <w:pPr>
              <w:keepNext w:val="0"/>
              <w:keepLines w:val="0"/>
              <w:widowControl/>
              <w:suppressLineNumbers w:val="0"/>
              <w:jc w:val="center"/>
              <w:textAlignment w:val="top"/>
              <w:rPr>
                <w:rFonts w:hint="eastAsia" w:ascii="仿宋_GB2312" w:hAnsi="仿宋_GB2312" w:eastAsia="仿宋_GB2312" w:cs="仿宋_GB2312"/>
                <w:color w:val="auto"/>
                <w:kern w:val="0"/>
                <w:sz w:val="21"/>
                <w:szCs w:val="21"/>
                <w:highlight w:val="none"/>
                <w:lang w:val="en-US" w:eastAsia="zh-CN"/>
              </w:rPr>
            </w:pPr>
          </w:p>
        </w:tc>
        <w:tc>
          <w:tcPr>
            <w:tcW w:w="1286" w:type="dxa"/>
            <w:vAlign w:val="center"/>
          </w:tcPr>
          <w:p w14:paraId="27B0F639">
            <w:pPr>
              <w:pStyle w:val="10"/>
              <w:jc w:val="center"/>
              <w:rPr>
                <w:rFonts w:hint="eastAsia" w:ascii="仿宋_GB2312" w:hAnsi="仿宋_GB2312" w:eastAsia="仿宋_GB2312" w:cs="仿宋_GB2312"/>
                <w:color w:val="auto"/>
                <w:sz w:val="21"/>
                <w:szCs w:val="21"/>
                <w:highlight w:val="none"/>
                <w:lang w:val="en-US" w:eastAsia="zh-CN"/>
              </w:rPr>
            </w:pPr>
          </w:p>
        </w:tc>
        <w:tc>
          <w:tcPr>
            <w:tcW w:w="1564" w:type="dxa"/>
            <w:vAlign w:val="center"/>
          </w:tcPr>
          <w:p w14:paraId="7EB66860">
            <w:pPr>
              <w:pStyle w:val="10"/>
              <w:jc w:val="center"/>
              <w:rPr>
                <w:rFonts w:hint="default"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40.00</w:t>
            </w:r>
          </w:p>
        </w:tc>
      </w:tr>
      <w:tr w14:paraId="2DC44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705" w:type="dxa"/>
            <w:vAlign w:val="center"/>
          </w:tcPr>
          <w:p w14:paraId="37A822FF">
            <w:pPr>
              <w:widowControl/>
              <w:jc w:val="center"/>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25</w:t>
            </w:r>
          </w:p>
        </w:tc>
        <w:tc>
          <w:tcPr>
            <w:tcW w:w="2205" w:type="dxa"/>
            <w:vAlign w:val="center"/>
          </w:tcPr>
          <w:p w14:paraId="1B4AC40D">
            <w:pPr>
              <w:keepNext w:val="0"/>
              <w:keepLines w:val="0"/>
              <w:widowControl/>
              <w:suppressLineNumbers w:val="0"/>
              <w:jc w:val="left"/>
              <w:textAlignment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i w:val="0"/>
                <w:color w:val="000000"/>
                <w:kern w:val="0"/>
                <w:sz w:val="21"/>
                <w:szCs w:val="21"/>
                <w:highlight w:val="none"/>
                <w:u w:val="none"/>
                <w:lang w:val="en-US" w:eastAsia="zh-CN" w:bidi="ar"/>
              </w:rPr>
              <w:t>舞台帕灯照明灯</w:t>
            </w:r>
          </w:p>
        </w:tc>
        <w:tc>
          <w:tcPr>
            <w:tcW w:w="1875" w:type="dxa"/>
            <w:vAlign w:val="center"/>
          </w:tcPr>
          <w:p w14:paraId="4D8B40A9">
            <w:pPr>
              <w:jc w:val="left"/>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基础灯光组</w:t>
            </w:r>
          </w:p>
        </w:tc>
        <w:tc>
          <w:tcPr>
            <w:tcW w:w="675" w:type="dxa"/>
            <w:vAlign w:val="center"/>
          </w:tcPr>
          <w:p w14:paraId="06F232C5">
            <w:pPr>
              <w:keepNext w:val="0"/>
              <w:keepLines w:val="0"/>
              <w:widowControl/>
              <w:suppressLineNumbers w:val="0"/>
              <w:jc w:val="center"/>
              <w:textAlignment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i w:val="0"/>
                <w:color w:val="000000"/>
                <w:kern w:val="0"/>
                <w:sz w:val="21"/>
                <w:szCs w:val="21"/>
                <w:highlight w:val="none"/>
                <w:u w:val="none"/>
                <w:lang w:val="en-US" w:eastAsia="zh-CN" w:bidi="ar"/>
              </w:rPr>
              <w:t>组</w:t>
            </w:r>
          </w:p>
        </w:tc>
        <w:tc>
          <w:tcPr>
            <w:tcW w:w="660" w:type="dxa"/>
            <w:vAlign w:val="center"/>
          </w:tcPr>
          <w:p w14:paraId="5C2A0FDC">
            <w:pPr>
              <w:keepNext w:val="0"/>
              <w:keepLines w:val="0"/>
              <w:widowControl/>
              <w:suppressLineNumbers w:val="0"/>
              <w:jc w:val="center"/>
              <w:textAlignment w:val="center"/>
              <w:rPr>
                <w:rFonts w:hint="default"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i w:val="0"/>
                <w:color w:val="000000"/>
                <w:kern w:val="0"/>
                <w:sz w:val="21"/>
                <w:szCs w:val="21"/>
                <w:highlight w:val="none"/>
                <w:u w:val="none"/>
                <w:lang w:val="en-US" w:eastAsia="zh-CN" w:bidi="ar"/>
              </w:rPr>
              <w:t>30</w:t>
            </w:r>
          </w:p>
        </w:tc>
        <w:tc>
          <w:tcPr>
            <w:tcW w:w="1365" w:type="dxa"/>
            <w:vAlign w:val="center"/>
          </w:tcPr>
          <w:p w14:paraId="1957C447">
            <w:pPr>
              <w:keepNext w:val="0"/>
              <w:keepLines w:val="0"/>
              <w:widowControl/>
              <w:suppressLineNumbers w:val="0"/>
              <w:jc w:val="center"/>
              <w:textAlignment w:val="top"/>
              <w:rPr>
                <w:rFonts w:hint="eastAsia" w:ascii="仿宋_GB2312" w:hAnsi="仿宋_GB2312" w:eastAsia="仿宋_GB2312" w:cs="仿宋_GB2312"/>
                <w:color w:val="auto"/>
                <w:kern w:val="0"/>
                <w:sz w:val="21"/>
                <w:szCs w:val="21"/>
                <w:highlight w:val="none"/>
                <w:lang w:val="en-US" w:eastAsia="zh-CN"/>
              </w:rPr>
            </w:pPr>
          </w:p>
        </w:tc>
        <w:tc>
          <w:tcPr>
            <w:tcW w:w="1286" w:type="dxa"/>
            <w:vAlign w:val="center"/>
          </w:tcPr>
          <w:p w14:paraId="5B10B3E1">
            <w:pPr>
              <w:pStyle w:val="10"/>
              <w:jc w:val="center"/>
              <w:rPr>
                <w:rFonts w:hint="eastAsia" w:ascii="仿宋_GB2312" w:hAnsi="仿宋_GB2312" w:eastAsia="仿宋_GB2312" w:cs="仿宋_GB2312"/>
                <w:color w:val="auto"/>
                <w:sz w:val="21"/>
                <w:szCs w:val="21"/>
                <w:highlight w:val="none"/>
                <w:lang w:val="en-US" w:eastAsia="zh-CN"/>
              </w:rPr>
            </w:pPr>
          </w:p>
        </w:tc>
        <w:tc>
          <w:tcPr>
            <w:tcW w:w="1564" w:type="dxa"/>
            <w:vAlign w:val="center"/>
          </w:tcPr>
          <w:p w14:paraId="7E79066E">
            <w:pPr>
              <w:pStyle w:val="10"/>
              <w:jc w:val="center"/>
              <w:rPr>
                <w:rFonts w:hint="default"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350.00</w:t>
            </w:r>
          </w:p>
        </w:tc>
      </w:tr>
      <w:tr w14:paraId="5C7A1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705" w:type="dxa"/>
            <w:vAlign w:val="center"/>
          </w:tcPr>
          <w:p w14:paraId="67C71ACF">
            <w:pPr>
              <w:widowControl/>
              <w:jc w:val="center"/>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26</w:t>
            </w:r>
          </w:p>
        </w:tc>
        <w:tc>
          <w:tcPr>
            <w:tcW w:w="2205" w:type="dxa"/>
            <w:vAlign w:val="center"/>
          </w:tcPr>
          <w:p w14:paraId="1BF3088F">
            <w:pPr>
              <w:keepNext w:val="0"/>
              <w:keepLines w:val="0"/>
              <w:widowControl/>
              <w:suppressLineNumbers w:val="0"/>
              <w:jc w:val="left"/>
              <w:textAlignment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i w:val="0"/>
                <w:color w:val="000000"/>
                <w:kern w:val="0"/>
                <w:sz w:val="21"/>
                <w:szCs w:val="21"/>
                <w:highlight w:val="none"/>
                <w:u w:val="none"/>
                <w:lang w:val="en-US" w:eastAsia="zh-CN" w:bidi="ar"/>
              </w:rPr>
              <w:t>追光灯</w:t>
            </w:r>
          </w:p>
        </w:tc>
        <w:tc>
          <w:tcPr>
            <w:tcW w:w="1875" w:type="dxa"/>
            <w:vAlign w:val="center"/>
          </w:tcPr>
          <w:p w14:paraId="380E5801">
            <w:pPr>
              <w:keepNext w:val="0"/>
              <w:keepLines w:val="0"/>
              <w:widowControl/>
              <w:suppressLineNumbers w:val="0"/>
              <w:jc w:val="left"/>
              <w:textAlignment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i w:val="0"/>
                <w:color w:val="000000"/>
                <w:kern w:val="0"/>
                <w:sz w:val="21"/>
                <w:szCs w:val="21"/>
                <w:highlight w:val="none"/>
                <w:u w:val="none"/>
                <w:lang w:val="en-US" w:eastAsia="zh-CN" w:bidi="ar"/>
              </w:rPr>
              <w:t>1500W追光灯</w:t>
            </w:r>
          </w:p>
        </w:tc>
        <w:tc>
          <w:tcPr>
            <w:tcW w:w="675" w:type="dxa"/>
            <w:vAlign w:val="center"/>
          </w:tcPr>
          <w:p w14:paraId="5742CD20">
            <w:pPr>
              <w:keepNext w:val="0"/>
              <w:keepLines w:val="0"/>
              <w:widowControl/>
              <w:suppressLineNumbers w:val="0"/>
              <w:jc w:val="center"/>
              <w:textAlignment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i w:val="0"/>
                <w:color w:val="000000"/>
                <w:kern w:val="0"/>
                <w:sz w:val="21"/>
                <w:szCs w:val="21"/>
                <w:highlight w:val="none"/>
                <w:u w:val="none"/>
                <w:lang w:val="en-US" w:eastAsia="zh-CN" w:bidi="ar"/>
              </w:rPr>
              <w:t>个</w:t>
            </w:r>
          </w:p>
        </w:tc>
        <w:tc>
          <w:tcPr>
            <w:tcW w:w="660" w:type="dxa"/>
            <w:vAlign w:val="center"/>
          </w:tcPr>
          <w:p w14:paraId="54E95032">
            <w:pPr>
              <w:keepNext w:val="0"/>
              <w:keepLines w:val="0"/>
              <w:widowControl/>
              <w:suppressLineNumbers w:val="0"/>
              <w:jc w:val="center"/>
              <w:textAlignment w:val="center"/>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i w:val="0"/>
                <w:color w:val="000000"/>
                <w:kern w:val="0"/>
                <w:sz w:val="21"/>
                <w:szCs w:val="21"/>
                <w:highlight w:val="none"/>
                <w:u w:val="none"/>
                <w:lang w:val="en-US" w:eastAsia="zh-CN" w:bidi="ar"/>
              </w:rPr>
              <w:t>2</w:t>
            </w:r>
          </w:p>
        </w:tc>
        <w:tc>
          <w:tcPr>
            <w:tcW w:w="1365" w:type="dxa"/>
            <w:vAlign w:val="center"/>
          </w:tcPr>
          <w:p w14:paraId="10BE16FD">
            <w:pPr>
              <w:keepNext w:val="0"/>
              <w:keepLines w:val="0"/>
              <w:widowControl/>
              <w:suppressLineNumbers w:val="0"/>
              <w:jc w:val="center"/>
              <w:textAlignment w:val="top"/>
              <w:rPr>
                <w:rFonts w:hint="eastAsia" w:ascii="仿宋_GB2312" w:hAnsi="仿宋_GB2312" w:eastAsia="仿宋_GB2312" w:cs="仿宋_GB2312"/>
                <w:color w:val="auto"/>
                <w:kern w:val="0"/>
                <w:sz w:val="21"/>
                <w:szCs w:val="21"/>
                <w:highlight w:val="none"/>
                <w:lang w:val="en-US" w:eastAsia="zh-CN"/>
              </w:rPr>
            </w:pPr>
          </w:p>
        </w:tc>
        <w:tc>
          <w:tcPr>
            <w:tcW w:w="1286" w:type="dxa"/>
            <w:vAlign w:val="center"/>
          </w:tcPr>
          <w:p w14:paraId="1AE95FB4">
            <w:pPr>
              <w:pStyle w:val="10"/>
              <w:jc w:val="center"/>
              <w:rPr>
                <w:rFonts w:hint="eastAsia" w:ascii="仿宋_GB2312" w:hAnsi="仿宋_GB2312" w:eastAsia="仿宋_GB2312" w:cs="仿宋_GB2312"/>
                <w:color w:val="auto"/>
                <w:sz w:val="21"/>
                <w:szCs w:val="21"/>
                <w:highlight w:val="none"/>
                <w:lang w:val="en-US" w:eastAsia="zh-CN"/>
              </w:rPr>
            </w:pPr>
          </w:p>
        </w:tc>
        <w:tc>
          <w:tcPr>
            <w:tcW w:w="1564" w:type="dxa"/>
            <w:vAlign w:val="center"/>
          </w:tcPr>
          <w:p w14:paraId="34A9E89A">
            <w:pPr>
              <w:pStyle w:val="10"/>
              <w:jc w:val="center"/>
              <w:rPr>
                <w:rFonts w:hint="default"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1200.00</w:t>
            </w:r>
          </w:p>
        </w:tc>
      </w:tr>
      <w:tr w14:paraId="04632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705" w:type="dxa"/>
            <w:vAlign w:val="center"/>
          </w:tcPr>
          <w:p w14:paraId="7B122732">
            <w:pPr>
              <w:widowControl/>
              <w:jc w:val="center"/>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27</w:t>
            </w:r>
          </w:p>
        </w:tc>
        <w:tc>
          <w:tcPr>
            <w:tcW w:w="2205" w:type="dxa"/>
            <w:vAlign w:val="center"/>
          </w:tcPr>
          <w:p w14:paraId="430EB8FA">
            <w:pPr>
              <w:keepNext w:val="0"/>
              <w:keepLines w:val="0"/>
              <w:widowControl/>
              <w:suppressLineNumbers w:val="0"/>
              <w:jc w:val="left"/>
              <w:textAlignment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i w:val="0"/>
                <w:color w:val="000000"/>
                <w:kern w:val="0"/>
                <w:sz w:val="21"/>
                <w:szCs w:val="21"/>
                <w:highlight w:val="none"/>
                <w:u w:val="none"/>
                <w:lang w:val="en-US" w:eastAsia="zh-CN" w:bidi="ar"/>
              </w:rPr>
              <w:t>激光彩灯</w:t>
            </w:r>
          </w:p>
        </w:tc>
        <w:tc>
          <w:tcPr>
            <w:tcW w:w="1875" w:type="dxa"/>
            <w:vAlign w:val="center"/>
          </w:tcPr>
          <w:p w14:paraId="1CB14E72">
            <w:pPr>
              <w:jc w:val="left"/>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舞台氛围灯光</w:t>
            </w:r>
          </w:p>
        </w:tc>
        <w:tc>
          <w:tcPr>
            <w:tcW w:w="675" w:type="dxa"/>
            <w:vAlign w:val="center"/>
          </w:tcPr>
          <w:p w14:paraId="3A254067">
            <w:pPr>
              <w:keepNext w:val="0"/>
              <w:keepLines w:val="0"/>
              <w:widowControl/>
              <w:suppressLineNumbers w:val="0"/>
              <w:jc w:val="center"/>
              <w:textAlignment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i w:val="0"/>
                <w:color w:val="000000"/>
                <w:kern w:val="0"/>
                <w:sz w:val="21"/>
                <w:szCs w:val="21"/>
                <w:highlight w:val="none"/>
                <w:u w:val="none"/>
                <w:lang w:val="en-US" w:eastAsia="zh-CN" w:bidi="ar"/>
              </w:rPr>
              <w:t>个</w:t>
            </w:r>
          </w:p>
        </w:tc>
        <w:tc>
          <w:tcPr>
            <w:tcW w:w="660" w:type="dxa"/>
            <w:vAlign w:val="center"/>
          </w:tcPr>
          <w:p w14:paraId="0429EA59">
            <w:pPr>
              <w:keepNext w:val="0"/>
              <w:keepLines w:val="0"/>
              <w:widowControl/>
              <w:suppressLineNumbers w:val="0"/>
              <w:jc w:val="center"/>
              <w:textAlignment w:val="center"/>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i w:val="0"/>
                <w:color w:val="000000"/>
                <w:kern w:val="0"/>
                <w:sz w:val="21"/>
                <w:szCs w:val="21"/>
                <w:highlight w:val="none"/>
                <w:u w:val="none"/>
                <w:lang w:val="en-US" w:eastAsia="zh-CN" w:bidi="ar"/>
              </w:rPr>
              <w:t>4</w:t>
            </w:r>
          </w:p>
        </w:tc>
        <w:tc>
          <w:tcPr>
            <w:tcW w:w="1365" w:type="dxa"/>
            <w:vAlign w:val="center"/>
          </w:tcPr>
          <w:p w14:paraId="7DAF6CDC">
            <w:pPr>
              <w:keepNext w:val="0"/>
              <w:keepLines w:val="0"/>
              <w:widowControl/>
              <w:suppressLineNumbers w:val="0"/>
              <w:jc w:val="center"/>
              <w:textAlignment w:val="top"/>
              <w:rPr>
                <w:rFonts w:hint="eastAsia" w:ascii="仿宋_GB2312" w:hAnsi="仿宋_GB2312" w:eastAsia="仿宋_GB2312" w:cs="仿宋_GB2312"/>
                <w:color w:val="auto"/>
                <w:kern w:val="0"/>
                <w:sz w:val="21"/>
                <w:szCs w:val="21"/>
                <w:highlight w:val="none"/>
                <w:lang w:val="en-US" w:eastAsia="zh-CN"/>
              </w:rPr>
            </w:pPr>
          </w:p>
        </w:tc>
        <w:tc>
          <w:tcPr>
            <w:tcW w:w="1286" w:type="dxa"/>
            <w:vAlign w:val="center"/>
          </w:tcPr>
          <w:p w14:paraId="0F99C271">
            <w:pPr>
              <w:pStyle w:val="10"/>
              <w:jc w:val="center"/>
              <w:rPr>
                <w:rFonts w:hint="eastAsia" w:ascii="仿宋_GB2312" w:hAnsi="仿宋_GB2312" w:eastAsia="仿宋_GB2312" w:cs="仿宋_GB2312"/>
                <w:color w:val="auto"/>
                <w:sz w:val="21"/>
                <w:szCs w:val="21"/>
                <w:highlight w:val="none"/>
                <w:lang w:val="en-US" w:eastAsia="zh-CN"/>
              </w:rPr>
            </w:pPr>
          </w:p>
        </w:tc>
        <w:tc>
          <w:tcPr>
            <w:tcW w:w="1564" w:type="dxa"/>
            <w:vAlign w:val="center"/>
          </w:tcPr>
          <w:p w14:paraId="0F055043">
            <w:pPr>
              <w:pStyle w:val="10"/>
              <w:jc w:val="center"/>
              <w:rPr>
                <w:rFonts w:hint="default"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1500.00</w:t>
            </w:r>
          </w:p>
        </w:tc>
      </w:tr>
      <w:tr w14:paraId="1FBBA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705" w:type="dxa"/>
            <w:vAlign w:val="center"/>
          </w:tcPr>
          <w:p w14:paraId="2B1F2E97">
            <w:pPr>
              <w:widowControl/>
              <w:jc w:val="center"/>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28</w:t>
            </w:r>
          </w:p>
        </w:tc>
        <w:tc>
          <w:tcPr>
            <w:tcW w:w="2205" w:type="dxa"/>
            <w:vAlign w:val="center"/>
          </w:tcPr>
          <w:p w14:paraId="234A2F7A">
            <w:pPr>
              <w:keepNext w:val="0"/>
              <w:keepLines w:val="0"/>
              <w:widowControl/>
              <w:suppressLineNumbers w:val="0"/>
              <w:jc w:val="left"/>
              <w:textAlignment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i w:val="0"/>
                <w:color w:val="000000"/>
                <w:kern w:val="0"/>
                <w:sz w:val="21"/>
                <w:szCs w:val="21"/>
                <w:highlight w:val="none"/>
                <w:u w:val="none"/>
                <w:lang w:val="en-US" w:eastAsia="zh-CN" w:bidi="ar"/>
              </w:rPr>
              <w:t>横幅</w:t>
            </w:r>
          </w:p>
        </w:tc>
        <w:tc>
          <w:tcPr>
            <w:tcW w:w="1875" w:type="dxa"/>
            <w:vAlign w:val="center"/>
          </w:tcPr>
          <w:p w14:paraId="03723ABF">
            <w:pPr>
              <w:keepNext w:val="0"/>
              <w:keepLines w:val="0"/>
              <w:widowControl/>
              <w:suppressLineNumbers w:val="0"/>
              <w:jc w:val="left"/>
              <w:textAlignment w:val="center"/>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i w:val="0"/>
                <w:color w:val="000000"/>
                <w:kern w:val="0"/>
                <w:sz w:val="21"/>
                <w:szCs w:val="21"/>
                <w:highlight w:val="none"/>
                <w:u w:val="none"/>
                <w:lang w:val="en-US" w:eastAsia="zh-CN" w:bidi="ar"/>
              </w:rPr>
              <w:t>丝绢布6米</w:t>
            </w:r>
          </w:p>
        </w:tc>
        <w:tc>
          <w:tcPr>
            <w:tcW w:w="675" w:type="dxa"/>
            <w:vAlign w:val="center"/>
          </w:tcPr>
          <w:p w14:paraId="72409F8E">
            <w:pPr>
              <w:keepNext w:val="0"/>
              <w:keepLines w:val="0"/>
              <w:widowControl/>
              <w:suppressLineNumbers w:val="0"/>
              <w:jc w:val="center"/>
              <w:textAlignment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i w:val="0"/>
                <w:color w:val="000000"/>
                <w:kern w:val="0"/>
                <w:sz w:val="21"/>
                <w:szCs w:val="21"/>
                <w:highlight w:val="none"/>
                <w:u w:val="none"/>
                <w:lang w:val="en-US" w:eastAsia="zh-CN" w:bidi="ar"/>
              </w:rPr>
              <w:t>个</w:t>
            </w:r>
          </w:p>
        </w:tc>
        <w:tc>
          <w:tcPr>
            <w:tcW w:w="660" w:type="dxa"/>
            <w:vAlign w:val="center"/>
          </w:tcPr>
          <w:p w14:paraId="7405AE8B">
            <w:pPr>
              <w:keepNext w:val="0"/>
              <w:keepLines w:val="0"/>
              <w:widowControl/>
              <w:suppressLineNumbers w:val="0"/>
              <w:jc w:val="center"/>
              <w:textAlignment w:val="center"/>
              <w:rPr>
                <w:rFonts w:hint="default"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i w:val="0"/>
                <w:color w:val="000000"/>
                <w:kern w:val="0"/>
                <w:sz w:val="21"/>
                <w:szCs w:val="21"/>
                <w:highlight w:val="none"/>
                <w:u w:val="none"/>
                <w:lang w:val="en-US" w:eastAsia="zh-CN" w:bidi="ar"/>
              </w:rPr>
              <w:t>10</w:t>
            </w:r>
          </w:p>
        </w:tc>
        <w:tc>
          <w:tcPr>
            <w:tcW w:w="1365" w:type="dxa"/>
            <w:vAlign w:val="center"/>
          </w:tcPr>
          <w:p w14:paraId="122C2E69">
            <w:pPr>
              <w:keepNext w:val="0"/>
              <w:keepLines w:val="0"/>
              <w:widowControl/>
              <w:suppressLineNumbers w:val="0"/>
              <w:jc w:val="center"/>
              <w:textAlignment w:val="top"/>
              <w:rPr>
                <w:rFonts w:hint="eastAsia" w:ascii="仿宋_GB2312" w:hAnsi="仿宋_GB2312" w:eastAsia="仿宋_GB2312" w:cs="仿宋_GB2312"/>
                <w:color w:val="auto"/>
                <w:kern w:val="0"/>
                <w:sz w:val="21"/>
                <w:szCs w:val="21"/>
                <w:highlight w:val="none"/>
                <w:lang w:val="en-US" w:eastAsia="zh-CN"/>
              </w:rPr>
            </w:pPr>
          </w:p>
        </w:tc>
        <w:tc>
          <w:tcPr>
            <w:tcW w:w="1286" w:type="dxa"/>
            <w:vAlign w:val="center"/>
          </w:tcPr>
          <w:p w14:paraId="1821E5EC">
            <w:pPr>
              <w:pStyle w:val="10"/>
              <w:jc w:val="center"/>
              <w:rPr>
                <w:rFonts w:hint="eastAsia" w:ascii="仿宋_GB2312" w:hAnsi="仿宋_GB2312" w:eastAsia="仿宋_GB2312" w:cs="仿宋_GB2312"/>
                <w:color w:val="auto"/>
                <w:sz w:val="21"/>
                <w:szCs w:val="21"/>
                <w:highlight w:val="none"/>
                <w:lang w:val="en-US" w:eastAsia="zh-CN"/>
              </w:rPr>
            </w:pPr>
          </w:p>
        </w:tc>
        <w:tc>
          <w:tcPr>
            <w:tcW w:w="1564" w:type="dxa"/>
            <w:vAlign w:val="center"/>
          </w:tcPr>
          <w:p w14:paraId="761E01B1">
            <w:pPr>
              <w:pStyle w:val="10"/>
              <w:jc w:val="center"/>
              <w:rPr>
                <w:rFonts w:hint="default"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60.00</w:t>
            </w:r>
          </w:p>
        </w:tc>
      </w:tr>
      <w:tr w14:paraId="3FC32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705" w:type="dxa"/>
            <w:vAlign w:val="center"/>
          </w:tcPr>
          <w:p w14:paraId="712F894F">
            <w:pPr>
              <w:widowControl/>
              <w:jc w:val="center"/>
              <w:rPr>
                <w:rFonts w:hint="default"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29</w:t>
            </w:r>
          </w:p>
        </w:tc>
        <w:tc>
          <w:tcPr>
            <w:tcW w:w="2205" w:type="dxa"/>
            <w:vAlign w:val="center"/>
          </w:tcPr>
          <w:p w14:paraId="5641D122">
            <w:pPr>
              <w:keepNext w:val="0"/>
              <w:keepLines w:val="0"/>
              <w:widowControl/>
              <w:suppressLineNumbers w:val="0"/>
              <w:jc w:val="left"/>
              <w:textAlignment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i w:val="0"/>
                <w:color w:val="000000"/>
                <w:kern w:val="0"/>
                <w:sz w:val="21"/>
                <w:szCs w:val="21"/>
                <w:highlight w:val="none"/>
                <w:u w:val="none"/>
                <w:lang w:val="en-US" w:eastAsia="zh-CN" w:bidi="ar"/>
              </w:rPr>
              <w:t>麦克风卡牌</w:t>
            </w:r>
          </w:p>
        </w:tc>
        <w:tc>
          <w:tcPr>
            <w:tcW w:w="1875" w:type="dxa"/>
            <w:vAlign w:val="center"/>
          </w:tcPr>
          <w:p w14:paraId="799E1410">
            <w:pPr>
              <w:keepNext w:val="0"/>
              <w:keepLines w:val="0"/>
              <w:widowControl/>
              <w:suppressLineNumbers w:val="0"/>
              <w:jc w:val="left"/>
              <w:textAlignment w:val="center"/>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i w:val="0"/>
                <w:color w:val="000000"/>
                <w:kern w:val="0"/>
                <w:sz w:val="21"/>
                <w:szCs w:val="21"/>
                <w:highlight w:val="none"/>
                <w:u w:val="none"/>
                <w:lang w:val="en-US" w:eastAsia="zh-CN" w:bidi="ar"/>
              </w:rPr>
              <w:t>亚克力立方卡牌</w:t>
            </w:r>
          </w:p>
        </w:tc>
        <w:tc>
          <w:tcPr>
            <w:tcW w:w="675" w:type="dxa"/>
            <w:vAlign w:val="center"/>
          </w:tcPr>
          <w:p w14:paraId="691ABE92">
            <w:pPr>
              <w:keepNext w:val="0"/>
              <w:keepLines w:val="0"/>
              <w:widowControl/>
              <w:suppressLineNumbers w:val="0"/>
              <w:jc w:val="center"/>
              <w:textAlignment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i w:val="0"/>
                <w:color w:val="000000"/>
                <w:kern w:val="0"/>
                <w:sz w:val="21"/>
                <w:szCs w:val="21"/>
                <w:highlight w:val="none"/>
                <w:u w:val="none"/>
                <w:lang w:val="en-US" w:eastAsia="zh-CN" w:bidi="ar"/>
              </w:rPr>
              <w:t>套</w:t>
            </w:r>
          </w:p>
        </w:tc>
        <w:tc>
          <w:tcPr>
            <w:tcW w:w="660" w:type="dxa"/>
            <w:vAlign w:val="center"/>
          </w:tcPr>
          <w:p w14:paraId="034171E0">
            <w:pPr>
              <w:keepNext w:val="0"/>
              <w:keepLines w:val="0"/>
              <w:widowControl/>
              <w:suppressLineNumbers w:val="0"/>
              <w:jc w:val="center"/>
              <w:textAlignment w:val="center"/>
              <w:rPr>
                <w:rFonts w:hint="default"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i w:val="0"/>
                <w:color w:val="000000"/>
                <w:kern w:val="0"/>
                <w:sz w:val="21"/>
                <w:szCs w:val="21"/>
                <w:highlight w:val="none"/>
                <w:u w:val="none"/>
                <w:lang w:val="en-US" w:eastAsia="zh-CN" w:bidi="ar"/>
              </w:rPr>
              <w:t>30</w:t>
            </w:r>
          </w:p>
        </w:tc>
        <w:tc>
          <w:tcPr>
            <w:tcW w:w="1365" w:type="dxa"/>
            <w:vAlign w:val="center"/>
          </w:tcPr>
          <w:p w14:paraId="1A7E80D7">
            <w:pPr>
              <w:keepNext w:val="0"/>
              <w:keepLines w:val="0"/>
              <w:widowControl/>
              <w:suppressLineNumbers w:val="0"/>
              <w:jc w:val="center"/>
              <w:textAlignment w:val="top"/>
              <w:rPr>
                <w:rFonts w:hint="eastAsia" w:ascii="仿宋_GB2312" w:hAnsi="仿宋_GB2312" w:eastAsia="仿宋_GB2312" w:cs="仿宋_GB2312"/>
                <w:color w:val="auto"/>
                <w:kern w:val="0"/>
                <w:sz w:val="21"/>
                <w:szCs w:val="21"/>
                <w:highlight w:val="none"/>
                <w:lang w:val="en-US" w:eastAsia="zh-CN"/>
              </w:rPr>
            </w:pPr>
          </w:p>
        </w:tc>
        <w:tc>
          <w:tcPr>
            <w:tcW w:w="1286" w:type="dxa"/>
            <w:vAlign w:val="center"/>
          </w:tcPr>
          <w:p w14:paraId="28F9C31D">
            <w:pPr>
              <w:pStyle w:val="10"/>
              <w:jc w:val="center"/>
              <w:rPr>
                <w:rFonts w:hint="eastAsia" w:ascii="仿宋_GB2312" w:hAnsi="仿宋_GB2312" w:eastAsia="仿宋_GB2312" w:cs="仿宋_GB2312"/>
                <w:color w:val="auto"/>
                <w:sz w:val="21"/>
                <w:szCs w:val="21"/>
                <w:highlight w:val="none"/>
                <w:lang w:val="en-US" w:eastAsia="zh-CN"/>
              </w:rPr>
            </w:pPr>
          </w:p>
        </w:tc>
        <w:tc>
          <w:tcPr>
            <w:tcW w:w="1564" w:type="dxa"/>
            <w:vAlign w:val="center"/>
          </w:tcPr>
          <w:p w14:paraId="3965C780">
            <w:pPr>
              <w:pStyle w:val="10"/>
              <w:jc w:val="center"/>
              <w:rPr>
                <w:rFonts w:hint="default"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60.00</w:t>
            </w:r>
          </w:p>
        </w:tc>
      </w:tr>
      <w:tr w14:paraId="3BC24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705" w:type="dxa"/>
            <w:vAlign w:val="center"/>
          </w:tcPr>
          <w:p w14:paraId="1B8A8844">
            <w:pPr>
              <w:widowControl/>
              <w:jc w:val="center"/>
              <w:rPr>
                <w:rFonts w:hint="default"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30</w:t>
            </w:r>
          </w:p>
        </w:tc>
        <w:tc>
          <w:tcPr>
            <w:tcW w:w="2205" w:type="dxa"/>
            <w:vAlign w:val="center"/>
          </w:tcPr>
          <w:p w14:paraId="3EB0113E">
            <w:pPr>
              <w:keepNext w:val="0"/>
              <w:keepLines w:val="0"/>
              <w:widowControl/>
              <w:suppressLineNumbers w:val="0"/>
              <w:jc w:val="left"/>
              <w:textAlignment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i w:val="0"/>
                <w:color w:val="000000"/>
                <w:kern w:val="0"/>
                <w:sz w:val="21"/>
                <w:szCs w:val="21"/>
                <w:highlight w:val="none"/>
                <w:u w:val="none"/>
                <w:lang w:val="en-US" w:eastAsia="zh-CN" w:bidi="ar"/>
              </w:rPr>
              <w:t>主持人手卡</w:t>
            </w:r>
          </w:p>
        </w:tc>
        <w:tc>
          <w:tcPr>
            <w:tcW w:w="1875" w:type="dxa"/>
            <w:vAlign w:val="center"/>
          </w:tcPr>
          <w:p w14:paraId="6146242E">
            <w:pPr>
              <w:keepNext w:val="0"/>
              <w:keepLines w:val="0"/>
              <w:widowControl/>
              <w:suppressLineNumbers w:val="0"/>
              <w:jc w:val="left"/>
              <w:textAlignment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i w:val="0"/>
                <w:color w:val="000000"/>
                <w:kern w:val="0"/>
                <w:sz w:val="21"/>
                <w:szCs w:val="21"/>
                <w:highlight w:val="none"/>
                <w:u w:val="none"/>
                <w:lang w:val="en-US" w:eastAsia="zh-CN" w:bidi="ar"/>
              </w:rPr>
              <w:t>300g刚古纸</w:t>
            </w:r>
          </w:p>
        </w:tc>
        <w:tc>
          <w:tcPr>
            <w:tcW w:w="675" w:type="dxa"/>
            <w:vAlign w:val="center"/>
          </w:tcPr>
          <w:p w14:paraId="3756BF5D">
            <w:pPr>
              <w:keepNext w:val="0"/>
              <w:keepLines w:val="0"/>
              <w:widowControl/>
              <w:suppressLineNumbers w:val="0"/>
              <w:jc w:val="center"/>
              <w:textAlignment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i w:val="0"/>
                <w:color w:val="000000"/>
                <w:kern w:val="0"/>
                <w:sz w:val="21"/>
                <w:szCs w:val="21"/>
                <w:highlight w:val="none"/>
                <w:u w:val="none"/>
                <w:lang w:val="en-US" w:eastAsia="zh-CN" w:bidi="ar"/>
              </w:rPr>
              <w:t>张</w:t>
            </w:r>
          </w:p>
        </w:tc>
        <w:tc>
          <w:tcPr>
            <w:tcW w:w="660" w:type="dxa"/>
            <w:vAlign w:val="center"/>
          </w:tcPr>
          <w:p w14:paraId="34A7AD0C">
            <w:pPr>
              <w:keepNext w:val="0"/>
              <w:keepLines w:val="0"/>
              <w:widowControl/>
              <w:suppressLineNumbers w:val="0"/>
              <w:jc w:val="center"/>
              <w:textAlignment w:val="center"/>
              <w:rPr>
                <w:rFonts w:hint="default"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i w:val="0"/>
                <w:color w:val="000000"/>
                <w:kern w:val="0"/>
                <w:sz w:val="21"/>
                <w:szCs w:val="21"/>
                <w:highlight w:val="none"/>
                <w:u w:val="none"/>
                <w:lang w:val="en-US" w:eastAsia="zh-CN" w:bidi="ar"/>
              </w:rPr>
              <w:t>150</w:t>
            </w:r>
          </w:p>
        </w:tc>
        <w:tc>
          <w:tcPr>
            <w:tcW w:w="1365" w:type="dxa"/>
            <w:vAlign w:val="center"/>
          </w:tcPr>
          <w:p w14:paraId="38E80E51">
            <w:pPr>
              <w:keepNext w:val="0"/>
              <w:keepLines w:val="0"/>
              <w:widowControl/>
              <w:suppressLineNumbers w:val="0"/>
              <w:jc w:val="center"/>
              <w:textAlignment w:val="top"/>
              <w:rPr>
                <w:rFonts w:hint="eastAsia" w:ascii="仿宋_GB2312" w:hAnsi="仿宋_GB2312" w:eastAsia="仿宋_GB2312" w:cs="仿宋_GB2312"/>
                <w:color w:val="auto"/>
                <w:kern w:val="0"/>
                <w:sz w:val="21"/>
                <w:szCs w:val="21"/>
                <w:highlight w:val="none"/>
                <w:lang w:val="en-US" w:eastAsia="zh-CN"/>
              </w:rPr>
            </w:pPr>
          </w:p>
        </w:tc>
        <w:tc>
          <w:tcPr>
            <w:tcW w:w="1286" w:type="dxa"/>
            <w:vAlign w:val="center"/>
          </w:tcPr>
          <w:p w14:paraId="39001F87">
            <w:pPr>
              <w:pStyle w:val="10"/>
              <w:jc w:val="center"/>
              <w:rPr>
                <w:rFonts w:hint="eastAsia" w:ascii="仿宋_GB2312" w:hAnsi="仿宋_GB2312" w:eastAsia="仿宋_GB2312" w:cs="仿宋_GB2312"/>
                <w:color w:val="auto"/>
                <w:sz w:val="21"/>
                <w:szCs w:val="21"/>
                <w:highlight w:val="none"/>
                <w:lang w:val="en-US" w:eastAsia="zh-CN"/>
              </w:rPr>
            </w:pPr>
          </w:p>
        </w:tc>
        <w:tc>
          <w:tcPr>
            <w:tcW w:w="1564" w:type="dxa"/>
            <w:vAlign w:val="center"/>
          </w:tcPr>
          <w:p w14:paraId="6E9B4AD3">
            <w:pPr>
              <w:pStyle w:val="10"/>
              <w:jc w:val="center"/>
              <w:rPr>
                <w:rFonts w:hint="default"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10.00</w:t>
            </w:r>
          </w:p>
        </w:tc>
      </w:tr>
      <w:tr w14:paraId="340C2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705" w:type="dxa"/>
            <w:vAlign w:val="center"/>
          </w:tcPr>
          <w:p w14:paraId="44008C57">
            <w:pPr>
              <w:widowControl/>
              <w:jc w:val="center"/>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31</w:t>
            </w:r>
          </w:p>
        </w:tc>
        <w:tc>
          <w:tcPr>
            <w:tcW w:w="2205" w:type="dxa"/>
            <w:vAlign w:val="center"/>
          </w:tcPr>
          <w:p w14:paraId="4352947C">
            <w:pPr>
              <w:keepNext w:val="0"/>
              <w:keepLines w:val="0"/>
              <w:widowControl/>
              <w:suppressLineNumbers w:val="0"/>
              <w:jc w:val="left"/>
              <w:textAlignment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i w:val="0"/>
                <w:color w:val="000000"/>
                <w:kern w:val="0"/>
                <w:sz w:val="21"/>
                <w:szCs w:val="21"/>
                <w:highlight w:val="none"/>
                <w:u w:val="none"/>
                <w:lang w:val="en-US" w:eastAsia="zh-CN" w:bidi="ar"/>
              </w:rPr>
              <w:t>演讲台</w:t>
            </w:r>
          </w:p>
        </w:tc>
        <w:tc>
          <w:tcPr>
            <w:tcW w:w="1875" w:type="dxa"/>
            <w:vAlign w:val="center"/>
          </w:tcPr>
          <w:p w14:paraId="272B1D86">
            <w:pPr>
              <w:keepNext w:val="0"/>
              <w:keepLines w:val="0"/>
              <w:widowControl/>
              <w:suppressLineNumbers w:val="0"/>
              <w:jc w:val="left"/>
              <w:textAlignment w:val="center"/>
              <w:rPr>
                <w:rFonts w:hint="default"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i w:val="0"/>
                <w:color w:val="000000"/>
                <w:kern w:val="0"/>
                <w:sz w:val="21"/>
                <w:szCs w:val="21"/>
                <w:highlight w:val="none"/>
                <w:u w:val="none"/>
                <w:lang w:val="en-US" w:eastAsia="zh-CN" w:bidi="ar"/>
              </w:rPr>
              <w:t>亚克力主持台</w:t>
            </w:r>
          </w:p>
        </w:tc>
        <w:tc>
          <w:tcPr>
            <w:tcW w:w="675" w:type="dxa"/>
            <w:vAlign w:val="center"/>
          </w:tcPr>
          <w:p w14:paraId="0AB93B9F">
            <w:pPr>
              <w:keepNext w:val="0"/>
              <w:keepLines w:val="0"/>
              <w:widowControl/>
              <w:suppressLineNumbers w:val="0"/>
              <w:jc w:val="center"/>
              <w:textAlignment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i w:val="0"/>
                <w:color w:val="000000"/>
                <w:kern w:val="0"/>
                <w:sz w:val="21"/>
                <w:szCs w:val="21"/>
                <w:highlight w:val="none"/>
                <w:u w:val="none"/>
                <w:lang w:val="en-US" w:eastAsia="zh-CN" w:bidi="ar"/>
              </w:rPr>
              <w:t>个</w:t>
            </w:r>
          </w:p>
        </w:tc>
        <w:tc>
          <w:tcPr>
            <w:tcW w:w="660" w:type="dxa"/>
            <w:vAlign w:val="center"/>
          </w:tcPr>
          <w:p w14:paraId="14F868D5">
            <w:pPr>
              <w:keepNext w:val="0"/>
              <w:keepLines w:val="0"/>
              <w:widowControl/>
              <w:suppressLineNumbers w:val="0"/>
              <w:jc w:val="center"/>
              <w:textAlignment w:val="center"/>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i w:val="0"/>
                <w:color w:val="000000"/>
                <w:kern w:val="0"/>
                <w:sz w:val="21"/>
                <w:szCs w:val="21"/>
                <w:highlight w:val="none"/>
                <w:u w:val="none"/>
                <w:lang w:val="en-US" w:eastAsia="zh-CN" w:bidi="ar"/>
              </w:rPr>
              <w:t>6</w:t>
            </w:r>
          </w:p>
        </w:tc>
        <w:tc>
          <w:tcPr>
            <w:tcW w:w="1365" w:type="dxa"/>
            <w:vAlign w:val="center"/>
          </w:tcPr>
          <w:p w14:paraId="1067C3D9">
            <w:pPr>
              <w:keepNext w:val="0"/>
              <w:keepLines w:val="0"/>
              <w:widowControl/>
              <w:suppressLineNumbers w:val="0"/>
              <w:jc w:val="center"/>
              <w:textAlignment w:val="top"/>
              <w:rPr>
                <w:rFonts w:hint="eastAsia" w:ascii="仿宋_GB2312" w:hAnsi="仿宋_GB2312" w:eastAsia="仿宋_GB2312" w:cs="仿宋_GB2312"/>
                <w:color w:val="auto"/>
                <w:kern w:val="0"/>
                <w:sz w:val="21"/>
                <w:szCs w:val="21"/>
                <w:highlight w:val="none"/>
                <w:lang w:val="en-US" w:eastAsia="zh-CN"/>
              </w:rPr>
            </w:pPr>
          </w:p>
        </w:tc>
        <w:tc>
          <w:tcPr>
            <w:tcW w:w="1286" w:type="dxa"/>
            <w:vAlign w:val="center"/>
          </w:tcPr>
          <w:p w14:paraId="740C3F35">
            <w:pPr>
              <w:pStyle w:val="10"/>
              <w:jc w:val="center"/>
              <w:rPr>
                <w:rFonts w:hint="eastAsia" w:ascii="仿宋_GB2312" w:hAnsi="仿宋_GB2312" w:eastAsia="仿宋_GB2312" w:cs="仿宋_GB2312"/>
                <w:color w:val="auto"/>
                <w:sz w:val="21"/>
                <w:szCs w:val="21"/>
                <w:highlight w:val="none"/>
                <w:lang w:val="en-US" w:eastAsia="zh-CN"/>
              </w:rPr>
            </w:pPr>
          </w:p>
        </w:tc>
        <w:tc>
          <w:tcPr>
            <w:tcW w:w="1564" w:type="dxa"/>
            <w:vAlign w:val="center"/>
          </w:tcPr>
          <w:p w14:paraId="0CDA4591">
            <w:pPr>
              <w:pStyle w:val="10"/>
              <w:jc w:val="center"/>
              <w:rPr>
                <w:rFonts w:hint="default"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600.00</w:t>
            </w:r>
          </w:p>
        </w:tc>
      </w:tr>
      <w:tr w14:paraId="1D202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5" w:type="dxa"/>
            <w:vAlign w:val="center"/>
          </w:tcPr>
          <w:p w14:paraId="5DA93433">
            <w:pPr>
              <w:widowControl/>
              <w:jc w:val="center"/>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32</w:t>
            </w:r>
          </w:p>
        </w:tc>
        <w:tc>
          <w:tcPr>
            <w:tcW w:w="2205" w:type="dxa"/>
            <w:vAlign w:val="center"/>
          </w:tcPr>
          <w:p w14:paraId="2A4A75A1">
            <w:pPr>
              <w:keepNext w:val="0"/>
              <w:keepLines w:val="0"/>
              <w:widowControl/>
              <w:suppressLineNumbers w:val="0"/>
              <w:jc w:val="left"/>
              <w:textAlignment w:val="center"/>
              <w:rPr>
                <w:rFonts w:hint="eastAsia" w:ascii="仿宋_GB2312" w:hAnsi="仿宋_GB2312" w:eastAsia="仿宋_GB2312" w:cs="仿宋_GB2312"/>
                <w:color w:val="auto"/>
                <w:kern w:val="0"/>
                <w:sz w:val="21"/>
                <w:szCs w:val="21"/>
                <w:highlight w:val="none"/>
                <w:lang w:val="en-US" w:eastAsia="zh-CN"/>
              </w:rPr>
            </w:pPr>
            <w:r>
              <w:rPr>
                <w:rFonts w:hint="eastAsia" w:ascii="仿宋_GB2312" w:hAnsi="仿宋_GB2312" w:eastAsia="仿宋_GB2312" w:cs="仿宋_GB2312"/>
                <w:i w:val="0"/>
                <w:color w:val="000000"/>
                <w:kern w:val="0"/>
                <w:sz w:val="21"/>
                <w:szCs w:val="21"/>
                <w:highlight w:val="none"/>
                <w:u w:val="none"/>
                <w:lang w:val="en-US" w:eastAsia="zh-CN" w:bidi="ar"/>
              </w:rPr>
              <w:t>帆布复古帐篷（四周加氛围画板画面）</w:t>
            </w:r>
          </w:p>
        </w:tc>
        <w:tc>
          <w:tcPr>
            <w:tcW w:w="1875" w:type="dxa"/>
            <w:vAlign w:val="center"/>
          </w:tcPr>
          <w:p w14:paraId="6A89212F">
            <w:pPr>
              <w:keepNext w:val="0"/>
              <w:keepLines w:val="0"/>
              <w:widowControl/>
              <w:suppressLineNumbers w:val="0"/>
              <w:jc w:val="left"/>
              <w:textAlignment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i w:val="0"/>
                <w:color w:val="000000"/>
                <w:kern w:val="0"/>
                <w:sz w:val="21"/>
                <w:szCs w:val="21"/>
                <w:highlight w:val="none"/>
                <w:u w:val="none"/>
                <w:lang w:val="en-US" w:eastAsia="zh-CN" w:bidi="ar"/>
              </w:rPr>
              <w:t>300X300cm，含四周画板画面</w:t>
            </w:r>
          </w:p>
        </w:tc>
        <w:tc>
          <w:tcPr>
            <w:tcW w:w="675" w:type="dxa"/>
            <w:vAlign w:val="center"/>
          </w:tcPr>
          <w:p w14:paraId="2F728F02">
            <w:pPr>
              <w:keepNext w:val="0"/>
              <w:keepLines w:val="0"/>
              <w:widowControl/>
              <w:suppressLineNumbers w:val="0"/>
              <w:jc w:val="center"/>
              <w:textAlignment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i w:val="0"/>
                <w:color w:val="000000"/>
                <w:kern w:val="0"/>
                <w:sz w:val="21"/>
                <w:szCs w:val="21"/>
                <w:highlight w:val="none"/>
                <w:u w:val="none"/>
                <w:lang w:val="en-US" w:eastAsia="zh-CN" w:bidi="ar"/>
              </w:rPr>
              <w:t>个</w:t>
            </w:r>
          </w:p>
        </w:tc>
        <w:tc>
          <w:tcPr>
            <w:tcW w:w="660" w:type="dxa"/>
            <w:vAlign w:val="center"/>
          </w:tcPr>
          <w:p w14:paraId="2988C7C9">
            <w:pPr>
              <w:keepNext w:val="0"/>
              <w:keepLines w:val="0"/>
              <w:widowControl/>
              <w:suppressLineNumbers w:val="0"/>
              <w:jc w:val="center"/>
              <w:textAlignment w:val="center"/>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i w:val="0"/>
                <w:color w:val="000000"/>
                <w:kern w:val="0"/>
                <w:sz w:val="21"/>
                <w:szCs w:val="21"/>
                <w:highlight w:val="none"/>
                <w:u w:val="none"/>
                <w:lang w:val="en-US" w:eastAsia="zh-CN" w:bidi="ar"/>
              </w:rPr>
              <w:t>4</w:t>
            </w:r>
          </w:p>
        </w:tc>
        <w:tc>
          <w:tcPr>
            <w:tcW w:w="1365" w:type="dxa"/>
            <w:vAlign w:val="center"/>
          </w:tcPr>
          <w:p w14:paraId="3619E58A">
            <w:pPr>
              <w:keepNext w:val="0"/>
              <w:keepLines w:val="0"/>
              <w:widowControl/>
              <w:suppressLineNumbers w:val="0"/>
              <w:jc w:val="center"/>
              <w:textAlignment w:val="top"/>
              <w:rPr>
                <w:rFonts w:hint="eastAsia" w:ascii="仿宋_GB2312" w:hAnsi="仿宋_GB2312" w:eastAsia="仿宋_GB2312" w:cs="仿宋_GB2312"/>
                <w:color w:val="auto"/>
                <w:kern w:val="0"/>
                <w:sz w:val="21"/>
                <w:szCs w:val="21"/>
                <w:highlight w:val="none"/>
                <w:lang w:val="en-US" w:eastAsia="zh-CN"/>
              </w:rPr>
            </w:pPr>
          </w:p>
        </w:tc>
        <w:tc>
          <w:tcPr>
            <w:tcW w:w="1286" w:type="dxa"/>
            <w:vAlign w:val="center"/>
          </w:tcPr>
          <w:p w14:paraId="1169E2BF">
            <w:pPr>
              <w:pStyle w:val="10"/>
              <w:jc w:val="center"/>
              <w:rPr>
                <w:rFonts w:hint="eastAsia" w:ascii="仿宋_GB2312" w:hAnsi="仿宋_GB2312" w:eastAsia="仿宋_GB2312" w:cs="仿宋_GB2312"/>
                <w:color w:val="auto"/>
                <w:sz w:val="21"/>
                <w:szCs w:val="21"/>
                <w:highlight w:val="none"/>
                <w:lang w:val="en-US" w:eastAsia="zh-CN"/>
              </w:rPr>
            </w:pPr>
          </w:p>
        </w:tc>
        <w:tc>
          <w:tcPr>
            <w:tcW w:w="1564" w:type="dxa"/>
            <w:vAlign w:val="center"/>
          </w:tcPr>
          <w:p w14:paraId="43B29CA4">
            <w:pPr>
              <w:pStyle w:val="10"/>
              <w:jc w:val="center"/>
              <w:rPr>
                <w:rFonts w:hint="default"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800.00</w:t>
            </w:r>
          </w:p>
        </w:tc>
      </w:tr>
      <w:tr w14:paraId="3B591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jc w:val="center"/>
        </w:trPr>
        <w:tc>
          <w:tcPr>
            <w:tcW w:w="705" w:type="dxa"/>
            <w:vAlign w:val="center"/>
          </w:tcPr>
          <w:p w14:paraId="48DD0717">
            <w:pPr>
              <w:widowControl/>
              <w:jc w:val="center"/>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33</w:t>
            </w:r>
          </w:p>
        </w:tc>
        <w:tc>
          <w:tcPr>
            <w:tcW w:w="2205" w:type="dxa"/>
            <w:vAlign w:val="center"/>
          </w:tcPr>
          <w:p w14:paraId="7BAC72D8">
            <w:pPr>
              <w:keepNext w:val="0"/>
              <w:keepLines w:val="0"/>
              <w:widowControl/>
              <w:suppressLineNumbers w:val="0"/>
              <w:jc w:val="left"/>
              <w:textAlignment w:val="center"/>
              <w:rPr>
                <w:rFonts w:hint="eastAsia" w:ascii="仿宋_GB2312" w:hAnsi="仿宋_GB2312" w:eastAsia="仿宋_GB2312" w:cs="仿宋_GB2312"/>
                <w:i w:val="0"/>
                <w:color w:val="000000"/>
                <w:kern w:val="0"/>
                <w:sz w:val="21"/>
                <w:szCs w:val="21"/>
                <w:highlight w:val="none"/>
                <w:u w:val="none"/>
                <w:lang w:val="en-US" w:eastAsia="zh-CN" w:bidi="ar"/>
              </w:rPr>
            </w:pPr>
            <w:r>
              <w:rPr>
                <w:rFonts w:hint="eastAsia" w:ascii="仿宋_GB2312" w:hAnsi="仿宋_GB2312" w:eastAsia="仿宋_GB2312" w:cs="仿宋_GB2312"/>
                <w:i w:val="0"/>
                <w:color w:val="000000"/>
                <w:kern w:val="0"/>
                <w:sz w:val="21"/>
                <w:szCs w:val="21"/>
                <w:highlight w:val="none"/>
                <w:u w:val="none"/>
                <w:lang w:val="en-US" w:eastAsia="zh-CN" w:bidi="ar"/>
              </w:rPr>
              <w:t>木质展板</w:t>
            </w:r>
          </w:p>
        </w:tc>
        <w:tc>
          <w:tcPr>
            <w:tcW w:w="1875" w:type="dxa"/>
            <w:vAlign w:val="center"/>
          </w:tcPr>
          <w:p w14:paraId="6B0A174D">
            <w:pPr>
              <w:jc w:val="left"/>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实木展示展板</w:t>
            </w:r>
          </w:p>
        </w:tc>
        <w:tc>
          <w:tcPr>
            <w:tcW w:w="675" w:type="dxa"/>
            <w:vAlign w:val="center"/>
          </w:tcPr>
          <w:p w14:paraId="5C2F804D">
            <w:pPr>
              <w:keepNext w:val="0"/>
              <w:keepLines w:val="0"/>
              <w:widowControl/>
              <w:suppressLineNumbers w:val="0"/>
              <w:jc w:val="center"/>
              <w:textAlignment w:val="center"/>
              <w:rPr>
                <w:rFonts w:hint="eastAsia" w:ascii="仿宋_GB2312" w:hAnsi="仿宋_GB2312" w:eastAsia="仿宋_GB2312" w:cs="仿宋_GB2312"/>
                <w:i w:val="0"/>
                <w:color w:val="000000"/>
                <w:kern w:val="0"/>
                <w:sz w:val="21"/>
                <w:szCs w:val="21"/>
                <w:highlight w:val="none"/>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w:t>
            </w:r>
          </w:p>
        </w:tc>
        <w:tc>
          <w:tcPr>
            <w:tcW w:w="660" w:type="dxa"/>
            <w:vAlign w:val="center"/>
          </w:tcPr>
          <w:p w14:paraId="0E3A9F10">
            <w:pPr>
              <w:keepNext w:val="0"/>
              <w:keepLines w:val="0"/>
              <w:widowControl/>
              <w:suppressLineNumbers w:val="0"/>
              <w:jc w:val="center"/>
              <w:textAlignment w:val="center"/>
              <w:rPr>
                <w:rFonts w:hint="eastAsia" w:ascii="仿宋_GB2312" w:hAnsi="仿宋_GB2312" w:eastAsia="仿宋_GB2312" w:cs="仿宋_GB2312"/>
                <w:i w:val="0"/>
                <w:color w:val="000000"/>
                <w:kern w:val="0"/>
                <w:sz w:val="21"/>
                <w:szCs w:val="21"/>
                <w:highlight w:val="none"/>
                <w:u w:val="none"/>
                <w:lang w:val="en-US" w:eastAsia="zh-CN" w:bidi="ar"/>
              </w:rPr>
            </w:pPr>
            <w:r>
              <w:rPr>
                <w:rFonts w:hint="eastAsia" w:ascii="仿宋_GB2312" w:hAnsi="仿宋_GB2312" w:eastAsia="仿宋_GB2312" w:cs="仿宋_GB2312"/>
                <w:i w:val="0"/>
                <w:color w:val="000000"/>
                <w:kern w:val="0"/>
                <w:sz w:val="21"/>
                <w:szCs w:val="21"/>
                <w:highlight w:val="none"/>
                <w:u w:val="none"/>
                <w:lang w:val="en-US" w:eastAsia="zh-CN" w:bidi="ar"/>
              </w:rPr>
              <w:t>20</w:t>
            </w:r>
          </w:p>
        </w:tc>
        <w:tc>
          <w:tcPr>
            <w:tcW w:w="1365" w:type="dxa"/>
            <w:vAlign w:val="top"/>
          </w:tcPr>
          <w:p w14:paraId="0DA38832">
            <w:pPr>
              <w:keepNext w:val="0"/>
              <w:keepLines w:val="0"/>
              <w:widowControl/>
              <w:suppressLineNumbers w:val="0"/>
              <w:jc w:val="center"/>
              <w:textAlignment w:val="top"/>
              <w:rPr>
                <w:rFonts w:hint="eastAsia" w:ascii="仿宋_GB2312" w:hAnsi="仿宋_GB2312" w:eastAsia="仿宋_GB2312" w:cs="仿宋_GB2312"/>
                <w:color w:val="auto"/>
                <w:kern w:val="0"/>
                <w:sz w:val="21"/>
                <w:szCs w:val="21"/>
                <w:highlight w:val="none"/>
                <w:lang w:val="en-US" w:eastAsia="zh-CN"/>
              </w:rPr>
            </w:pPr>
          </w:p>
        </w:tc>
        <w:tc>
          <w:tcPr>
            <w:tcW w:w="1286" w:type="dxa"/>
            <w:vAlign w:val="center"/>
          </w:tcPr>
          <w:p w14:paraId="5411D0B7">
            <w:pPr>
              <w:pStyle w:val="10"/>
              <w:jc w:val="center"/>
              <w:rPr>
                <w:rFonts w:hint="eastAsia" w:ascii="仿宋_GB2312" w:hAnsi="仿宋_GB2312" w:eastAsia="仿宋_GB2312" w:cs="仿宋_GB2312"/>
                <w:color w:val="auto"/>
                <w:sz w:val="21"/>
                <w:szCs w:val="21"/>
                <w:highlight w:val="none"/>
                <w:lang w:val="en-US" w:eastAsia="zh-CN"/>
              </w:rPr>
            </w:pPr>
          </w:p>
        </w:tc>
        <w:tc>
          <w:tcPr>
            <w:tcW w:w="1564" w:type="dxa"/>
            <w:vAlign w:val="center"/>
          </w:tcPr>
          <w:p w14:paraId="4735DE87">
            <w:pPr>
              <w:pStyle w:val="10"/>
              <w:jc w:val="center"/>
              <w:rPr>
                <w:rFonts w:hint="default"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100.00</w:t>
            </w:r>
          </w:p>
        </w:tc>
      </w:tr>
      <w:tr w14:paraId="0B460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705" w:type="dxa"/>
            <w:vAlign w:val="center"/>
          </w:tcPr>
          <w:p w14:paraId="6D5CA87A">
            <w:pPr>
              <w:widowControl/>
              <w:jc w:val="center"/>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34</w:t>
            </w:r>
          </w:p>
        </w:tc>
        <w:tc>
          <w:tcPr>
            <w:tcW w:w="2205" w:type="dxa"/>
            <w:vAlign w:val="center"/>
          </w:tcPr>
          <w:p w14:paraId="44B50573">
            <w:pPr>
              <w:keepNext w:val="0"/>
              <w:keepLines w:val="0"/>
              <w:widowControl/>
              <w:suppressLineNumbers w:val="0"/>
              <w:jc w:val="left"/>
              <w:textAlignment w:val="center"/>
              <w:rPr>
                <w:rFonts w:hint="eastAsia" w:ascii="仿宋_GB2312" w:hAnsi="仿宋_GB2312" w:eastAsia="仿宋_GB2312" w:cs="仿宋_GB2312"/>
                <w:i w:val="0"/>
                <w:color w:val="000000"/>
                <w:kern w:val="0"/>
                <w:sz w:val="21"/>
                <w:szCs w:val="21"/>
                <w:highlight w:val="none"/>
                <w:u w:val="none"/>
                <w:lang w:val="en-US" w:eastAsia="zh-CN" w:bidi="ar"/>
              </w:rPr>
            </w:pPr>
            <w:r>
              <w:rPr>
                <w:rFonts w:hint="eastAsia" w:ascii="仿宋_GB2312" w:hAnsi="仿宋_GB2312" w:eastAsia="仿宋_GB2312" w:cs="仿宋_GB2312"/>
                <w:i w:val="0"/>
                <w:color w:val="000000"/>
                <w:kern w:val="0"/>
                <w:sz w:val="21"/>
                <w:szCs w:val="21"/>
                <w:highlight w:val="none"/>
                <w:u w:val="none"/>
                <w:lang w:val="en-US" w:eastAsia="zh-CN" w:bidi="ar"/>
              </w:rPr>
              <w:t>亚克力雕刻立体字</w:t>
            </w:r>
          </w:p>
        </w:tc>
        <w:tc>
          <w:tcPr>
            <w:tcW w:w="1875" w:type="dxa"/>
            <w:vAlign w:val="center"/>
          </w:tcPr>
          <w:p w14:paraId="68D80EFA">
            <w:pPr>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形象立体字</w:t>
            </w:r>
          </w:p>
        </w:tc>
        <w:tc>
          <w:tcPr>
            <w:tcW w:w="675" w:type="dxa"/>
            <w:vAlign w:val="center"/>
          </w:tcPr>
          <w:p w14:paraId="0BD13DE9">
            <w:pPr>
              <w:keepNext w:val="0"/>
              <w:keepLines w:val="0"/>
              <w:widowControl/>
              <w:suppressLineNumbers w:val="0"/>
              <w:jc w:val="center"/>
              <w:textAlignment w:val="center"/>
              <w:rPr>
                <w:rFonts w:hint="eastAsia" w:ascii="仿宋_GB2312" w:hAnsi="仿宋_GB2312" w:eastAsia="仿宋_GB2312" w:cs="仿宋_GB2312"/>
                <w:i w:val="0"/>
                <w:color w:val="000000"/>
                <w:kern w:val="0"/>
                <w:sz w:val="21"/>
                <w:szCs w:val="21"/>
                <w:highlight w:val="none"/>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w:t>
            </w:r>
          </w:p>
        </w:tc>
        <w:tc>
          <w:tcPr>
            <w:tcW w:w="660" w:type="dxa"/>
            <w:vAlign w:val="center"/>
          </w:tcPr>
          <w:p w14:paraId="114AF941">
            <w:pPr>
              <w:keepNext w:val="0"/>
              <w:keepLines w:val="0"/>
              <w:widowControl/>
              <w:suppressLineNumbers w:val="0"/>
              <w:jc w:val="center"/>
              <w:textAlignment w:val="center"/>
              <w:rPr>
                <w:rFonts w:hint="default" w:ascii="仿宋_GB2312" w:hAnsi="仿宋_GB2312" w:eastAsia="仿宋_GB2312" w:cs="仿宋_GB2312"/>
                <w:i w:val="0"/>
                <w:color w:val="000000"/>
                <w:kern w:val="0"/>
                <w:sz w:val="21"/>
                <w:szCs w:val="21"/>
                <w:highlight w:val="none"/>
                <w:u w:val="none"/>
                <w:lang w:val="en-US" w:eastAsia="zh-CN" w:bidi="ar"/>
              </w:rPr>
            </w:pPr>
            <w:r>
              <w:rPr>
                <w:rFonts w:hint="eastAsia" w:ascii="仿宋_GB2312" w:hAnsi="仿宋_GB2312" w:eastAsia="仿宋_GB2312" w:cs="仿宋_GB2312"/>
                <w:i w:val="0"/>
                <w:color w:val="000000"/>
                <w:kern w:val="0"/>
                <w:sz w:val="21"/>
                <w:szCs w:val="21"/>
                <w:highlight w:val="none"/>
                <w:u w:val="none"/>
                <w:lang w:val="en-US" w:eastAsia="zh-CN" w:bidi="ar"/>
              </w:rPr>
              <w:t>10</w:t>
            </w:r>
          </w:p>
        </w:tc>
        <w:tc>
          <w:tcPr>
            <w:tcW w:w="1365" w:type="dxa"/>
            <w:vAlign w:val="top"/>
          </w:tcPr>
          <w:p w14:paraId="3007C287">
            <w:pPr>
              <w:keepNext w:val="0"/>
              <w:keepLines w:val="0"/>
              <w:widowControl/>
              <w:suppressLineNumbers w:val="0"/>
              <w:jc w:val="center"/>
              <w:textAlignment w:val="top"/>
              <w:rPr>
                <w:rFonts w:hint="eastAsia" w:ascii="仿宋_GB2312" w:hAnsi="仿宋_GB2312" w:eastAsia="仿宋_GB2312" w:cs="仿宋_GB2312"/>
                <w:color w:val="auto"/>
                <w:kern w:val="0"/>
                <w:sz w:val="21"/>
                <w:szCs w:val="21"/>
                <w:highlight w:val="none"/>
                <w:lang w:val="en-US" w:eastAsia="zh-CN"/>
              </w:rPr>
            </w:pPr>
          </w:p>
        </w:tc>
        <w:tc>
          <w:tcPr>
            <w:tcW w:w="1286" w:type="dxa"/>
            <w:vAlign w:val="center"/>
          </w:tcPr>
          <w:p w14:paraId="4F39260E">
            <w:pPr>
              <w:pStyle w:val="10"/>
              <w:jc w:val="center"/>
              <w:rPr>
                <w:rFonts w:hint="eastAsia" w:ascii="仿宋_GB2312" w:hAnsi="仿宋_GB2312" w:eastAsia="仿宋_GB2312" w:cs="仿宋_GB2312"/>
                <w:color w:val="auto"/>
                <w:sz w:val="21"/>
                <w:szCs w:val="21"/>
                <w:highlight w:val="none"/>
                <w:lang w:val="en-US" w:eastAsia="zh-CN"/>
              </w:rPr>
            </w:pPr>
          </w:p>
        </w:tc>
        <w:tc>
          <w:tcPr>
            <w:tcW w:w="1564" w:type="dxa"/>
            <w:vAlign w:val="center"/>
          </w:tcPr>
          <w:p w14:paraId="4F44C0B6">
            <w:pPr>
              <w:pStyle w:val="10"/>
              <w:jc w:val="center"/>
              <w:rPr>
                <w:rFonts w:hint="default"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600.00</w:t>
            </w:r>
          </w:p>
        </w:tc>
      </w:tr>
      <w:tr w14:paraId="7686B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jc w:val="center"/>
        </w:trPr>
        <w:tc>
          <w:tcPr>
            <w:tcW w:w="705" w:type="dxa"/>
            <w:vAlign w:val="center"/>
          </w:tcPr>
          <w:p w14:paraId="0E096653">
            <w:pPr>
              <w:widowControl/>
              <w:jc w:val="center"/>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35</w:t>
            </w:r>
          </w:p>
        </w:tc>
        <w:tc>
          <w:tcPr>
            <w:tcW w:w="2205" w:type="dxa"/>
            <w:vAlign w:val="center"/>
          </w:tcPr>
          <w:p w14:paraId="1FA7C09F">
            <w:pPr>
              <w:keepNext w:val="0"/>
              <w:keepLines w:val="0"/>
              <w:widowControl/>
              <w:suppressLineNumbers w:val="0"/>
              <w:jc w:val="left"/>
              <w:textAlignment w:val="center"/>
              <w:rPr>
                <w:rFonts w:hint="eastAsia" w:ascii="仿宋_GB2312" w:hAnsi="仿宋_GB2312" w:eastAsia="仿宋_GB2312" w:cs="仿宋_GB2312"/>
                <w:i w:val="0"/>
                <w:color w:val="000000"/>
                <w:kern w:val="0"/>
                <w:sz w:val="21"/>
                <w:szCs w:val="21"/>
                <w:highlight w:val="none"/>
                <w:u w:val="none"/>
                <w:lang w:val="en-US" w:eastAsia="zh-CN" w:bidi="ar"/>
              </w:rPr>
            </w:pPr>
            <w:r>
              <w:rPr>
                <w:rFonts w:hint="eastAsia" w:ascii="仿宋_GB2312" w:hAnsi="仿宋_GB2312" w:eastAsia="仿宋_GB2312" w:cs="仿宋_GB2312"/>
                <w:i w:val="0"/>
                <w:color w:val="000000"/>
                <w:kern w:val="0"/>
                <w:sz w:val="21"/>
                <w:szCs w:val="21"/>
                <w:highlight w:val="none"/>
                <w:u w:val="none"/>
                <w:lang w:val="en-US" w:eastAsia="zh-CN" w:bidi="ar"/>
              </w:rPr>
              <w:t>会议沙发</w:t>
            </w:r>
          </w:p>
        </w:tc>
        <w:tc>
          <w:tcPr>
            <w:tcW w:w="1875" w:type="dxa"/>
            <w:vAlign w:val="center"/>
          </w:tcPr>
          <w:p w14:paraId="54D470CB">
            <w:pPr>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活动休息沙发</w:t>
            </w:r>
          </w:p>
        </w:tc>
        <w:tc>
          <w:tcPr>
            <w:tcW w:w="675" w:type="dxa"/>
            <w:vAlign w:val="center"/>
          </w:tcPr>
          <w:p w14:paraId="0DF9A688">
            <w:pPr>
              <w:keepNext w:val="0"/>
              <w:keepLines w:val="0"/>
              <w:widowControl/>
              <w:suppressLineNumbers w:val="0"/>
              <w:jc w:val="center"/>
              <w:textAlignment w:val="center"/>
              <w:rPr>
                <w:rFonts w:hint="eastAsia" w:ascii="仿宋_GB2312" w:hAnsi="仿宋_GB2312" w:eastAsia="仿宋_GB2312" w:cs="仿宋_GB2312"/>
                <w:i w:val="0"/>
                <w:color w:val="000000"/>
                <w:kern w:val="0"/>
                <w:sz w:val="21"/>
                <w:szCs w:val="21"/>
                <w:highlight w:val="none"/>
                <w:u w:val="none"/>
                <w:lang w:val="en-US" w:eastAsia="zh-CN" w:bidi="ar"/>
              </w:rPr>
            </w:pPr>
            <w:r>
              <w:rPr>
                <w:rFonts w:hint="eastAsia" w:ascii="仿宋_GB2312" w:hAnsi="仿宋_GB2312" w:eastAsia="仿宋_GB2312" w:cs="仿宋_GB2312"/>
                <w:i w:val="0"/>
                <w:color w:val="000000"/>
                <w:kern w:val="0"/>
                <w:sz w:val="21"/>
                <w:szCs w:val="21"/>
                <w:highlight w:val="none"/>
                <w:u w:val="none"/>
                <w:lang w:val="en-US" w:eastAsia="zh-CN" w:bidi="ar"/>
              </w:rPr>
              <w:t>个</w:t>
            </w:r>
          </w:p>
        </w:tc>
        <w:tc>
          <w:tcPr>
            <w:tcW w:w="660" w:type="dxa"/>
            <w:vAlign w:val="center"/>
          </w:tcPr>
          <w:p w14:paraId="433D7375">
            <w:pPr>
              <w:keepNext w:val="0"/>
              <w:keepLines w:val="0"/>
              <w:widowControl/>
              <w:suppressLineNumbers w:val="0"/>
              <w:jc w:val="center"/>
              <w:textAlignment w:val="center"/>
              <w:rPr>
                <w:rFonts w:hint="default" w:ascii="仿宋_GB2312" w:hAnsi="仿宋_GB2312" w:eastAsia="仿宋_GB2312" w:cs="仿宋_GB2312"/>
                <w:i w:val="0"/>
                <w:color w:val="000000"/>
                <w:kern w:val="0"/>
                <w:sz w:val="21"/>
                <w:szCs w:val="21"/>
                <w:highlight w:val="none"/>
                <w:u w:val="none"/>
                <w:lang w:val="en-US" w:eastAsia="zh-CN" w:bidi="ar"/>
              </w:rPr>
            </w:pPr>
            <w:r>
              <w:rPr>
                <w:rFonts w:hint="eastAsia" w:ascii="仿宋_GB2312" w:hAnsi="仿宋_GB2312" w:eastAsia="仿宋_GB2312" w:cs="仿宋_GB2312"/>
                <w:i w:val="0"/>
                <w:color w:val="000000"/>
                <w:kern w:val="0"/>
                <w:sz w:val="21"/>
                <w:szCs w:val="21"/>
                <w:highlight w:val="none"/>
                <w:u w:val="none"/>
                <w:lang w:val="en-US" w:eastAsia="zh-CN" w:bidi="ar"/>
              </w:rPr>
              <w:t>40</w:t>
            </w:r>
          </w:p>
        </w:tc>
        <w:tc>
          <w:tcPr>
            <w:tcW w:w="1365" w:type="dxa"/>
            <w:vAlign w:val="top"/>
          </w:tcPr>
          <w:p w14:paraId="520CF163">
            <w:pPr>
              <w:keepNext w:val="0"/>
              <w:keepLines w:val="0"/>
              <w:widowControl/>
              <w:suppressLineNumbers w:val="0"/>
              <w:jc w:val="center"/>
              <w:textAlignment w:val="top"/>
              <w:rPr>
                <w:rFonts w:hint="eastAsia" w:ascii="仿宋_GB2312" w:hAnsi="仿宋_GB2312" w:eastAsia="仿宋_GB2312" w:cs="仿宋_GB2312"/>
                <w:color w:val="auto"/>
                <w:kern w:val="0"/>
                <w:sz w:val="21"/>
                <w:szCs w:val="21"/>
                <w:highlight w:val="none"/>
                <w:lang w:val="en-US" w:eastAsia="zh-CN"/>
              </w:rPr>
            </w:pPr>
          </w:p>
        </w:tc>
        <w:tc>
          <w:tcPr>
            <w:tcW w:w="1286" w:type="dxa"/>
            <w:vAlign w:val="center"/>
          </w:tcPr>
          <w:p w14:paraId="1C290B79">
            <w:pPr>
              <w:pStyle w:val="10"/>
              <w:jc w:val="center"/>
              <w:rPr>
                <w:rFonts w:hint="eastAsia" w:ascii="仿宋_GB2312" w:hAnsi="仿宋_GB2312" w:eastAsia="仿宋_GB2312" w:cs="仿宋_GB2312"/>
                <w:color w:val="auto"/>
                <w:sz w:val="21"/>
                <w:szCs w:val="21"/>
                <w:highlight w:val="none"/>
                <w:lang w:val="en-US" w:eastAsia="zh-CN"/>
              </w:rPr>
            </w:pPr>
          </w:p>
        </w:tc>
        <w:tc>
          <w:tcPr>
            <w:tcW w:w="1564" w:type="dxa"/>
            <w:vAlign w:val="center"/>
          </w:tcPr>
          <w:p w14:paraId="26E78D7D">
            <w:pPr>
              <w:pStyle w:val="10"/>
              <w:jc w:val="center"/>
              <w:rPr>
                <w:rFonts w:hint="default"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120.00</w:t>
            </w:r>
          </w:p>
        </w:tc>
      </w:tr>
      <w:tr w14:paraId="79B15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705" w:type="dxa"/>
            <w:vAlign w:val="center"/>
          </w:tcPr>
          <w:p w14:paraId="5150CC28">
            <w:pPr>
              <w:widowControl/>
              <w:jc w:val="center"/>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36</w:t>
            </w:r>
          </w:p>
        </w:tc>
        <w:tc>
          <w:tcPr>
            <w:tcW w:w="2205" w:type="dxa"/>
            <w:vAlign w:val="center"/>
          </w:tcPr>
          <w:p w14:paraId="4B7EC1CF">
            <w:pPr>
              <w:keepNext w:val="0"/>
              <w:keepLines w:val="0"/>
              <w:widowControl/>
              <w:suppressLineNumbers w:val="0"/>
              <w:jc w:val="left"/>
              <w:textAlignment w:val="center"/>
              <w:rPr>
                <w:rFonts w:hint="eastAsia" w:ascii="仿宋_GB2312" w:hAnsi="仿宋_GB2312" w:eastAsia="仿宋_GB2312" w:cs="仿宋_GB2312"/>
                <w:i w:val="0"/>
                <w:color w:val="000000"/>
                <w:kern w:val="0"/>
                <w:sz w:val="21"/>
                <w:szCs w:val="21"/>
                <w:highlight w:val="none"/>
                <w:u w:val="none"/>
                <w:lang w:val="en-US" w:eastAsia="zh-CN" w:bidi="ar"/>
              </w:rPr>
            </w:pPr>
            <w:r>
              <w:rPr>
                <w:rFonts w:hint="eastAsia" w:ascii="仿宋_GB2312" w:hAnsi="仿宋_GB2312" w:eastAsia="仿宋_GB2312" w:cs="仿宋_GB2312"/>
                <w:i w:val="0"/>
                <w:color w:val="000000"/>
                <w:kern w:val="0"/>
                <w:sz w:val="21"/>
                <w:szCs w:val="21"/>
                <w:highlight w:val="none"/>
                <w:u w:val="none"/>
                <w:lang w:val="en-US" w:eastAsia="zh-CN" w:bidi="ar"/>
              </w:rPr>
              <w:t>嘉宾椅+椅套</w:t>
            </w:r>
          </w:p>
        </w:tc>
        <w:tc>
          <w:tcPr>
            <w:tcW w:w="1875" w:type="dxa"/>
            <w:vAlign w:val="center"/>
          </w:tcPr>
          <w:p w14:paraId="6A56ECB2">
            <w:pPr>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会场座椅全套</w:t>
            </w:r>
          </w:p>
        </w:tc>
        <w:tc>
          <w:tcPr>
            <w:tcW w:w="675" w:type="dxa"/>
            <w:vAlign w:val="center"/>
          </w:tcPr>
          <w:p w14:paraId="5772D5AE">
            <w:pPr>
              <w:keepNext w:val="0"/>
              <w:keepLines w:val="0"/>
              <w:widowControl/>
              <w:suppressLineNumbers w:val="0"/>
              <w:jc w:val="center"/>
              <w:textAlignment w:val="center"/>
              <w:rPr>
                <w:rFonts w:hint="eastAsia" w:ascii="仿宋_GB2312" w:hAnsi="仿宋_GB2312" w:eastAsia="仿宋_GB2312" w:cs="仿宋_GB2312"/>
                <w:i w:val="0"/>
                <w:color w:val="000000"/>
                <w:kern w:val="0"/>
                <w:sz w:val="21"/>
                <w:szCs w:val="21"/>
                <w:highlight w:val="none"/>
                <w:u w:val="none"/>
                <w:lang w:val="en-US" w:eastAsia="zh-CN" w:bidi="ar"/>
              </w:rPr>
            </w:pPr>
            <w:r>
              <w:rPr>
                <w:rFonts w:hint="eastAsia" w:ascii="仿宋_GB2312" w:hAnsi="仿宋_GB2312" w:eastAsia="仿宋_GB2312" w:cs="仿宋_GB2312"/>
                <w:i w:val="0"/>
                <w:color w:val="000000"/>
                <w:kern w:val="0"/>
                <w:sz w:val="21"/>
                <w:szCs w:val="21"/>
                <w:highlight w:val="none"/>
                <w:u w:val="none"/>
                <w:lang w:val="en-US" w:eastAsia="zh-CN" w:bidi="ar"/>
              </w:rPr>
              <w:t>个</w:t>
            </w:r>
          </w:p>
        </w:tc>
        <w:tc>
          <w:tcPr>
            <w:tcW w:w="660" w:type="dxa"/>
            <w:vAlign w:val="center"/>
          </w:tcPr>
          <w:p w14:paraId="4F5695E9">
            <w:pPr>
              <w:keepNext w:val="0"/>
              <w:keepLines w:val="0"/>
              <w:widowControl/>
              <w:suppressLineNumbers w:val="0"/>
              <w:jc w:val="center"/>
              <w:textAlignment w:val="center"/>
              <w:rPr>
                <w:rFonts w:hint="default" w:ascii="仿宋_GB2312" w:hAnsi="仿宋_GB2312" w:eastAsia="仿宋_GB2312" w:cs="仿宋_GB2312"/>
                <w:i w:val="0"/>
                <w:color w:val="000000"/>
                <w:kern w:val="0"/>
                <w:sz w:val="21"/>
                <w:szCs w:val="21"/>
                <w:highlight w:val="none"/>
                <w:u w:val="none"/>
                <w:lang w:val="en-US" w:eastAsia="zh-CN" w:bidi="ar"/>
              </w:rPr>
            </w:pPr>
            <w:r>
              <w:rPr>
                <w:rFonts w:hint="eastAsia" w:ascii="仿宋_GB2312" w:hAnsi="仿宋_GB2312" w:eastAsia="仿宋_GB2312" w:cs="仿宋_GB2312"/>
                <w:i w:val="0"/>
                <w:color w:val="000000"/>
                <w:kern w:val="0"/>
                <w:sz w:val="21"/>
                <w:szCs w:val="21"/>
                <w:highlight w:val="none"/>
                <w:u w:val="none"/>
                <w:lang w:val="en-US" w:eastAsia="zh-CN" w:bidi="ar"/>
              </w:rPr>
              <w:t>150</w:t>
            </w:r>
          </w:p>
        </w:tc>
        <w:tc>
          <w:tcPr>
            <w:tcW w:w="1365" w:type="dxa"/>
            <w:vAlign w:val="top"/>
          </w:tcPr>
          <w:p w14:paraId="761B3C00">
            <w:pPr>
              <w:keepNext w:val="0"/>
              <w:keepLines w:val="0"/>
              <w:widowControl/>
              <w:suppressLineNumbers w:val="0"/>
              <w:jc w:val="center"/>
              <w:textAlignment w:val="top"/>
              <w:rPr>
                <w:rFonts w:hint="eastAsia" w:ascii="仿宋_GB2312" w:hAnsi="仿宋_GB2312" w:eastAsia="仿宋_GB2312" w:cs="仿宋_GB2312"/>
                <w:color w:val="auto"/>
                <w:kern w:val="0"/>
                <w:sz w:val="21"/>
                <w:szCs w:val="21"/>
                <w:highlight w:val="none"/>
                <w:lang w:val="en-US" w:eastAsia="zh-CN"/>
              </w:rPr>
            </w:pPr>
          </w:p>
        </w:tc>
        <w:tc>
          <w:tcPr>
            <w:tcW w:w="1286" w:type="dxa"/>
            <w:vAlign w:val="center"/>
          </w:tcPr>
          <w:p w14:paraId="363CE4AA">
            <w:pPr>
              <w:pStyle w:val="10"/>
              <w:jc w:val="center"/>
              <w:rPr>
                <w:rFonts w:hint="eastAsia" w:ascii="仿宋_GB2312" w:hAnsi="仿宋_GB2312" w:eastAsia="仿宋_GB2312" w:cs="仿宋_GB2312"/>
                <w:color w:val="auto"/>
                <w:sz w:val="21"/>
                <w:szCs w:val="21"/>
                <w:highlight w:val="none"/>
                <w:lang w:val="en-US" w:eastAsia="zh-CN"/>
              </w:rPr>
            </w:pPr>
          </w:p>
        </w:tc>
        <w:tc>
          <w:tcPr>
            <w:tcW w:w="1564" w:type="dxa"/>
            <w:vAlign w:val="center"/>
          </w:tcPr>
          <w:p w14:paraId="5A284EB3">
            <w:pPr>
              <w:pStyle w:val="10"/>
              <w:jc w:val="center"/>
              <w:rPr>
                <w:rFonts w:hint="default"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35.00</w:t>
            </w:r>
          </w:p>
        </w:tc>
      </w:tr>
      <w:tr w14:paraId="4F00B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705" w:type="dxa"/>
            <w:vAlign w:val="center"/>
          </w:tcPr>
          <w:p w14:paraId="30BA402E">
            <w:pPr>
              <w:widowControl/>
              <w:jc w:val="center"/>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37</w:t>
            </w:r>
          </w:p>
        </w:tc>
        <w:tc>
          <w:tcPr>
            <w:tcW w:w="2205" w:type="dxa"/>
            <w:vAlign w:val="center"/>
          </w:tcPr>
          <w:p w14:paraId="03ED8805">
            <w:pPr>
              <w:keepNext w:val="0"/>
              <w:keepLines w:val="0"/>
              <w:widowControl/>
              <w:suppressLineNumbers w:val="0"/>
              <w:jc w:val="left"/>
              <w:textAlignment w:val="center"/>
              <w:rPr>
                <w:rFonts w:hint="eastAsia" w:ascii="仿宋_GB2312" w:hAnsi="仿宋_GB2312" w:eastAsia="仿宋_GB2312" w:cs="仿宋_GB2312"/>
                <w:i w:val="0"/>
                <w:color w:val="000000"/>
                <w:kern w:val="0"/>
                <w:sz w:val="21"/>
                <w:szCs w:val="21"/>
                <w:highlight w:val="none"/>
                <w:u w:val="none"/>
                <w:lang w:val="en-US" w:eastAsia="zh-CN" w:bidi="ar"/>
              </w:rPr>
            </w:pPr>
            <w:r>
              <w:rPr>
                <w:rFonts w:hint="eastAsia" w:ascii="仿宋_GB2312" w:hAnsi="仿宋_GB2312" w:eastAsia="仿宋_GB2312" w:cs="仿宋_GB2312"/>
                <w:i w:val="0"/>
                <w:color w:val="000000"/>
                <w:kern w:val="0"/>
                <w:sz w:val="21"/>
                <w:szCs w:val="21"/>
                <w:highlight w:val="none"/>
                <w:u w:val="none"/>
                <w:lang w:val="en-US" w:eastAsia="zh-CN" w:bidi="ar"/>
              </w:rPr>
              <w:t>嘉宾椅背铭牌</w:t>
            </w:r>
          </w:p>
        </w:tc>
        <w:tc>
          <w:tcPr>
            <w:tcW w:w="1875" w:type="dxa"/>
            <w:vAlign w:val="center"/>
          </w:tcPr>
          <w:p w14:paraId="36DF59BB">
            <w:pPr>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i w:val="0"/>
                <w:color w:val="000000"/>
                <w:kern w:val="0"/>
                <w:sz w:val="21"/>
                <w:szCs w:val="21"/>
                <w:highlight w:val="none"/>
                <w:u w:val="none"/>
                <w:lang w:val="en-US" w:eastAsia="zh-CN" w:bidi="ar"/>
              </w:rPr>
              <w:t>带可移背胶</w:t>
            </w:r>
          </w:p>
        </w:tc>
        <w:tc>
          <w:tcPr>
            <w:tcW w:w="675" w:type="dxa"/>
            <w:vAlign w:val="center"/>
          </w:tcPr>
          <w:p w14:paraId="64BFC1FF">
            <w:pPr>
              <w:keepNext w:val="0"/>
              <w:keepLines w:val="0"/>
              <w:widowControl/>
              <w:suppressLineNumbers w:val="0"/>
              <w:jc w:val="center"/>
              <w:textAlignment w:val="center"/>
              <w:rPr>
                <w:rFonts w:hint="eastAsia" w:ascii="仿宋_GB2312" w:hAnsi="仿宋_GB2312" w:eastAsia="仿宋_GB2312" w:cs="仿宋_GB2312"/>
                <w:i w:val="0"/>
                <w:color w:val="000000"/>
                <w:kern w:val="0"/>
                <w:sz w:val="21"/>
                <w:szCs w:val="21"/>
                <w:highlight w:val="none"/>
                <w:u w:val="none"/>
                <w:lang w:val="en-US" w:eastAsia="zh-CN" w:bidi="ar"/>
              </w:rPr>
            </w:pPr>
            <w:r>
              <w:rPr>
                <w:rFonts w:hint="eastAsia" w:ascii="仿宋_GB2312" w:hAnsi="仿宋_GB2312" w:eastAsia="仿宋_GB2312" w:cs="仿宋_GB2312"/>
                <w:i w:val="0"/>
                <w:color w:val="000000"/>
                <w:kern w:val="0"/>
                <w:sz w:val="21"/>
                <w:szCs w:val="21"/>
                <w:highlight w:val="none"/>
                <w:u w:val="none"/>
                <w:lang w:val="en-US" w:eastAsia="zh-CN" w:bidi="ar"/>
              </w:rPr>
              <w:t>个</w:t>
            </w:r>
          </w:p>
        </w:tc>
        <w:tc>
          <w:tcPr>
            <w:tcW w:w="660" w:type="dxa"/>
            <w:vAlign w:val="center"/>
          </w:tcPr>
          <w:p w14:paraId="4E21F405">
            <w:pPr>
              <w:keepNext w:val="0"/>
              <w:keepLines w:val="0"/>
              <w:widowControl/>
              <w:suppressLineNumbers w:val="0"/>
              <w:jc w:val="center"/>
              <w:textAlignment w:val="center"/>
              <w:rPr>
                <w:rFonts w:hint="default" w:ascii="仿宋_GB2312" w:hAnsi="仿宋_GB2312" w:eastAsia="仿宋_GB2312" w:cs="仿宋_GB2312"/>
                <w:i w:val="0"/>
                <w:color w:val="000000"/>
                <w:kern w:val="0"/>
                <w:sz w:val="21"/>
                <w:szCs w:val="21"/>
                <w:highlight w:val="none"/>
                <w:u w:val="none"/>
                <w:lang w:val="en-US" w:eastAsia="zh-CN" w:bidi="ar"/>
              </w:rPr>
            </w:pPr>
            <w:r>
              <w:rPr>
                <w:rFonts w:hint="eastAsia" w:ascii="仿宋_GB2312" w:hAnsi="仿宋_GB2312" w:eastAsia="仿宋_GB2312" w:cs="仿宋_GB2312"/>
                <w:i w:val="0"/>
                <w:color w:val="000000"/>
                <w:kern w:val="0"/>
                <w:sz w:val="21"/>
                <w:szCs w:val="21"/>
                <w:highlight w:val="none"/>
                <w:u w:val="none"/>
                <w:lang w:val="en-US" w:eastAsia="zh-CN" w:bidi="ar"/>
              </w:rPr>
              <w:t>220</w:t>
            </w:r>
          </w:p>
        </w:tc>
        <w:tc>
          <w:tcPr>
            <w:tcW w:w="1365" w:type="dxa"/>
            <w:vAlign w:val="top"/>
          </w:tcPr>
          <w:p w14:paraId="0A38DF7C">
            <w:pPr>
              <w:keepNext w:val="0"/>
              <w:keepLines w:val="0"/>
              <w:widowControl/>
              <w:suppressLineNumbers w:val="0"/>
              <w:jc w:val="center"/>
              <w:textAlignment w:val="top"/>
              <w:rPr>
                <w:rFonts w:hint="eastAsia" w:ascii="仿宋_GB2312" w:hAnsi="仿宋_GB2312" w:eastAsia="仿宋_GB2312" w:cs="仿宋_GB2312"/>
                <w:color w:val="auto"/>
                <w:kern w:val="0"/>
                <w:sz w:val="21"/>
                <w:szCs w:val="21"/>
                <w:highlight w:val="none"/>
                <w:lang w:val="en-US" w:eastAsia="zh-CN"/>
              </w:rPr>
            </w:pPr>
          </w:p>
        </w:tc>
        <w:tc>
          <w:tcPr>
            <w:tcW w:w="1286" w:type="dxa"/>
            <w:vAlign w:val="center"/>
          </w:tcPr>
          <w:p w14:paraId="3AF845D2">
            <w:pPr>
              <w:pStyle w:val="10"/>
              <w:jc w:val="center"/>
              <w:rPr>
                <w:rFonts w:hint="eastAsia" w:ascii="仿宋_GB2312" w:hAnsi="仿宋_GB2312" w:eastAsia="仿宋_GB2312" w:cs="仿宋_GB2312"/>
                <w:color w:val="auto"/>
                <w:sz w:val="21"/>
                <w:szCs w:val="21"/>
                <w:highlight w:val="none"/>
                <w:lang w:val="en-US" w:eastAsia="zh-CN"/>
              </w:rPr>
            </w:pPr>
          </w:p>
        </w:tc>
        <w:tc>
          <w:tcPr>
            <w:tcW w:w="1564" w:type="dxa"/>
            <w:vAlign w:val="center"/>
          </w:tcPr>
          <w:p w14:paraId="1B4BB0A7">
            <w:pPr>
              <w:pStyle w:val="10"/>
              <w:jc w:val="center"/>
              <w:rPr>
                <w:rFonts w:hint="default"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6.00</w:t>
            </w:r>
          </w:p>
        </w:tc>
      </w:tr>
      <w:tr w14:paraId="01E7E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2" w:hRule="atLeast"/>
          <w:jc w:val="center"/>
        </w:trPr>
        <w:tc>
          <w:tcPr>
            <w:tcW w:w="705" w:type="dxa"/>
            <w:vAlign w:val="center"/>
          </w:tcPr>
          <w:p w14:paraId="5BE71D3E">
            <w:pPr>
              <w:widowControl/>
              <w:jc w:val="center"/>
              <w:rPr>
                <w:rFonts w:hint="default"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38</w:t>
            </w:r>
          </w:p>
        </w:tc>
        <w:tc>
          <w:tcPr>
            <w:tcW w:w="2205" w:type="dxa"/>
            <w:vAlign w:val="center"/>
          </w:tcPr>
          <w:p w14:paraId="6A9A755E">
            <w:pPr>
              <w:keepNext w:val="0"/>
              <w:keepLines w:val="0"/>
              <w:widowControl/>
              <w:suppressLineNumbers w:val="0"/>
              <w:jc w:val="both"/>
              <w:textAlignment w:val="center"/>
              <w:rPr>
                <w:rFonts w:hint="eastAsia" w:ascii="仿宋_GB2312" w:hAnsi="仿宋_GB2312" w:eastAsia="仿宋_GB2312" w:cs="仿宋_GB2312"/>
                <w:i w:val="0"/>
                <w:color w:val="000000"/>
                <w:kern w:val="0"/>
                <w:sz w:val="21"/>
                <w:szCs w:val="21"/>
                <w:highlight w:val="none"/>
                <w:u w:val="none"/>
                <w:lang w:val="en-US" w:eastAsia="zh-CN" w:bidi="ar"/>
              </w:rPr>
            </w:pPr>
            <w:r>
              <w:rPr>
                <w:rFonts w:hint="eastAsia" w:ascii="仿宋_GB2312" w:hAnsi="仿宋_GB2312" w:eastAsia="仿宋_GB2312" w:cs="仿宋_GB2312"/>
                <w:i w:val="0"/>
                <w:color w:val="000000"/>
                <w:kern w:val="0"/>
                <w:sz w:val="21"/>
                <w:szCs w:val="21"/>
                <w:highlight w:val="none"/>
                <w:u w:val="none"/>
                <w:lang w:val="en-US" w:eastAsia="zh-CN" w:bidi="ar"/>
              </w:rPr>
              <w:t>嘉宾台卡</w:t>
            </w:r>
          </w:p>
        </w:tc>
        <w:tc>
          <w:tcPr>
            <w:tcW w:w="1875" w:type="dxa"/>
            <w:vAlign w:val="center"/>
          </w:tcPr>
          <w:p w14:paraId="447F1A46">
            <w:pPr>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桌面人名标识</w:t>
            </w:r>
          </w:p>
        </w:tc>
        <w:tc>
          <w:tcPr>
            <w:tcW w:w="675" w:type="dxa"/>
            <w:vAlign w:val="center"/>
          </w:tcPr>
          <w:p w14:paraId="6AC0C1D2">
            <w:pPr>
              <w:keepNext w:val="0"/>
              <w:keepLines w:val="0"/>
              <w:widowControl/>
              <w:suppressLineNumbers w:val="0"/>
              <w:jc w:val="center"/>
              <w:textAlignment w:val="center"/>
              <w:rPr>
                <w:rFonts w:hint="eastAsia" w:ascii="仿宋_GB2312" w:hAnsi="仿宋_GB2312" w:eastAsia="仿宋_GB2312" w:cs="仿宋_GB2312"/>
                <w:i w:val="0"/>
                <w:color w:val="000000"/>
                <w:kern w:val="0"/>
                <w:sz w:val="21"/>
                <w:szCs w:val="21"/>
                <w:highlight w:val="none"/>
                <w:u w:val="none"/>
                <w:lang w:val="en-US" w:eastAsia="zh-CN" w:bidi="ar"/>
              </w:rPr>
            </w:pPr>
            <w:r>
              <w:rPr>
                <w:rFonts w:hint="eastAsia" w:ascii="仿宋_GB2312" w:hAnsi="仿宋_GB2312" w:eastAsia="仿宋_GB2312" w:cs="仿宋_GB2312"/>
                <w:i w:val="0"/>
                <w:color w:val="000000"/>
                <w:kern w:val="0"/>
                <w:sz w:val="21"/>
                <w:szCs w:val="21"/>
                <w:highlight w:val="none"/>
                <w:u w:val="none"/>
                <w:lang w:val="en-US" w:eastAsia="zh-CN" w:bidi="ar"/>
              </w:rPr>
              <w:t>个</w:t>
            </w:r>
          </w:p>
        </w:tc>
        <w:tc>
          <w:tcPr>
            <w:tcW w:w="660" w:type="dxa"/>
            <w:vAlign w:val="center"/>
          </w:tcPr>
          <w:p w14:paraId="322BF6A6">
            <w:pPr>
              <w:keepNext w:val="0"/>
              <w:keepLines w:val="0"/>
              <w:widowControl/>
              <w:suppressLineNumbers w:val="0"/>
              <w:jc w:val="center"/>
              <w:textAlignment w:val="center"/>
              <w:rPr>
                <w:rFonts w:hint="default" w:ascii="仿宋_GB2312" w:hAnsi="仿宋_GB2312" w:eastAsia="仿宋_GB2312" w:cs="仿宋_GB2312"/>
                <w:i w:val="0"/>
                <w:color w:val="000000"/>
                <w:kern w:val="0"/>
                <w:sz w:val="21"/>
                <w:szCs w:val="21"/>
                <w:highlight w:val="none"/>
                <w:u w:val="none"/>
                <w:lang w:val="en-US" w:eastAsia="zh-CN" w:bidi="ar"/>
              </w:rPr>
            </w:pPr>
            <w:r>
              <w:rPr>
                <w:rFonts w:hint="eastAsia" w:ascii="仿宋_GB2312" w:hAnsi="仿宋_GB2312" w:eastAsia="仿宋_GB2312" w:cs="仿宋_GB2312"/>
                <w:i w:val="0"/>
                <w:color w:val="000000"/>
                <w:kern w:val="0"/>
                <w:sz w:val="21"/>
                <w:szCs w:val="21"/>
                <w:highlight w:val="none"/>
                <w:u w:val="none"/>
                <w:lang w:val="en-US" w:eastAsia="zh-CN" w:bidi="ar"/>
              </w:rPr>
              <w:t>150</w:t>
            </w:r>
          </w:p>
        </w:tc>
        <w:tc>
          <w:tcPr>
            <w:tcW w:w="1365" w:type="dxa"/>
            <w:vAlign w:val="top"/>
          </w:tcPr>
          <w:p w14:paraId="67D070B2">
            <w:pPr>
              <w:keepNext w:val="0"/>
              <w:keepLines w:val="0"/>
              <w:widowControl/>
              <w:suppressLineNumbers w:val="0"/>
              <w:jc w:val="center"/>
              <w:textAlignment w:val="top"/>
              <w:rPr>
                <w:rFonts w:hint="eastAsia" w:ascii="仿宋_GB2312" w:hAnsi="仿宋_GB2312" w:eastAsia="仿宋_GB2312" w:cs="仿宋_GB2312"/>
                <w:color w:val="auto"/>
                <w:kern w:val="0"/>
                <w:sz w:val="21"/>
                <w:szCs w:val="21"/>
                <w:highlight w:val="none"/>
                <w:lang w:val="en-US" w:eastAsia="zh-CN"/>
              </w:rPr>
            </w:pPr>
          </w:p>
        </w:tc>
        <w:tc>
          <w:tcPr>
            <w:tcW w:w="1286" w:type="dxa"/>
            <w:vAlign w:val="center"/>
          </w:tcPr>
          <w:p w14:paraId="2823E699">
            <w:pPr>
              <w:pStyle w:val="10"/>
              <w:jc w:val="center"/>
              <w:rPr>
                <w:rFonts w:hint="eastAsia" w:ascii="仿宋_GB2312" w:hAnsi="仿宋_GB2312" w:eastAsia="仿宋_GB2312" w:cs="仿宋_GB2312"/>
                <w:color w:val="auto"/>
                <w:sz w:val="21"/>
                <w:szCs w:val="21"/>
                <w:highlight w:val="none"/>
                <w:lang w:val="en-US" w:eastAsia="zh-CN"/>
              </w:rPr>
            </w:pPr>
          </w:p>
        </w:tc>
        <w:tc>
          <w:tcPr>
            <w:tcW w:w="1564" w:type="dxa"/>
            <w:vAlign w:val="center"/>
          </w:tcPr>
          <w:p w14:paraId="61B20567">
            <w:pPr>
              <w:pStyle w:val="10"/>
              <w:jc w:val="center"/>
              <w:rPr>
                <w:rFonts w:hint="default"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15.00</w:t>
            </w:r>
          </w:p>
        </w:tc>
      </w:tr>
      <w:tr w14:paraId="631DA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2" w:hRule="atLeast"/>
          <w:jc w:val="center"/>
        </w:trPr>
        <w:tc>
          <w:tcPr>
            <w:tcW w:w="705" w:type="dxa"/>
            <w:vAlign w:val="center"/>
          </w:tcPr>
          <w:p w14:paraId="54D1FEAE">
            <w:pPr>
              <w:widowControl/>
              <w:jc w:val="center"/>
              <w:rPr>
                <w:rFonts w:hint="default"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39</w:t>
            </w:r>
          </w:p>
        </w:tc>
        <w:tc>
          <w:tcPr>
            <w:tcW w:w="2205" w:type="dxa"/>
            <w:vAlign w:val="center"/>
          </w:tcPr>
          <w:p w14:paraId="07A44A4E">
            <w:pPr>
              <w:keepNext w:val="0"/>
              <w:keepLines w:val="0"/>
              <w:widowControl/>
              <w:suppressLineNumbers w:val="0"/>
              <w:jc w:val="both"/>
              <w:textAlignment w:val="center"/>
              <w:rPr>
                <w:rFonts w:hint="default" w:ascii="仿宋_GB2312" w:hAnsi="仿宋_GB2312" w:eastAsia="仿宋_GB2312" w:cs="仿宋_GB2312"/>
                <w:i w:val="0"/>
                <w:color w:val="000000"/>
                <w:kern w:val="0"/>
                <w:sz w:val="21"/>
                <w:szCs w:val="21"/>
                <w:highlight w:val="none"/>
                <w:u w:val="none"/>
                <w:lang w:val="en-US" w:eastAsia="zh-CN" w:bidi="ar"/>
              </w:rPr>
            </w:pPr>
            <w:r>
              <w:rPr>
                <w:rFonts w:hint="eastAsia" w:ascii="仿宋_GB2312" w:hAnsi="仿宋_GB2312" w:eastAsia="仿宋_GB2312" w:cs="仿宋_GB2312"/>
                <w:i w:val="0"/>
                <w:color w:val="000000"/>
                <w:kern w:val="0"/>
                <w:sz w:val="21"/>
                <w:szCs w:val="21"/>
                <w:highlight w:val="none"/>
                <w:u w:val="none"/>
                <w:lang w:val="en-US" w:eastAsia="zh-CN" w:bidi="ar"/>
              </w:rPr>
              <w:t>会议折叠桌</w:t>
            </w:r>
          </w:p>
        </w:tc>
        <w:tc>
          <w:tcPr>
            <w:tcW w:w="1875" w:type="dxa"/>
            <w:vAlign w:val="center"/>
          </w:tcPr>
          <w:p w14:paraId="6D4DA378">
            <w:pPr>
              <w:jc w:val="center"/>
              <w:rPr>
                <w:rFonts w:hint="default"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含桌布</w:t>
            </w:r>
          </w:p>
        </w:tc>
        <w:tc>
          <w:tcPr>
            <w:tcW w:w="675" w:type="dxa"/>
            <w:vAlign w:val="center"/>
          </w:tcPr>
          <w:p w14:paraId="3E0AC5A2">
            <w:pPr>
              <w:keepNext w:val="0"/>
              <w:keepLines w:val="0"/>
              <w:widowControl/>
              <w:suppressLineNumbers w:val="0"/>
              <w:jc w:val="center"/>
              <w:textAlignment w:val="center"/>
              <w:rPr>
                <w:rFonts w:hint="default" w:ascii="仿宋_GB2312" w:hAnsi="仿宋_GB2312" w:eastAsia="仿宋_GB2312" w:cs="仿宋_GB2312"/>
                <w:i w:val="0"/>
                <w:color w:val="000000"/>
                <w:kern w:val="0"/>
                <w:sz w:val="21"/>
                <w:szCs w:val="21"/>
                <w:highlight w:val="none"/>
                <w:u w:val="none"/>
                <w:lang w:val="en-US" w:eastAsia="zh-CN" w:bidi="ar"/>
              </w:rPr>
            </w:pPr>
            <w:r>
              <w:rPr>
                <w:rFonts w:hint="eastAsia" w:ascii="仿宋_GB2312" w:hAnsi="仿宋_GB2312" w:eastAsia="仿宋_GB2312" w:cs="仿宋_GB2312"/>
                <w:i w:val="0"/>
                <w:color w:val="000000"/>
                <w:kern w:val="0"/>
                <w:sz w:val="21"/>
                <w:szCs w:val="21"/>
                <w:highlight w:val="none"/>
                <w:u w:val="none"/>
                <w:lang w:val="en-US" w:eastAsia="zh-CN" w:bidi="ar"/>
              </w:rPr>
              <w:t>套</w:t>
            </w:r>
          </w:p>
        </w:tc>
        <w:tc>
          <w:tcPr>
            <w:tcW w:w="660" w:type="dxa"/>
            <w:vAlign w:val="center"/>
          </w:tcPr>
          <w:p w14:paraId="0DE332A8">
            <w:pPr>
              <w:keepNext w:val="0"/>
              <w:keepLines w:val="0"/>
              <w:widowControl/>
              <w:suppressLineNumbers w:val="0"/>
              <w:jc w:val="center"/>
              <w:textAlignment w:val="center"/>
              <w:rPr>
                <w:rFonts w:hint="default" w:ascii="仿宋_GB2312" w:hAnsi="仿宋_GB2312" w:eastAsia="仿宋_GB2312" w:cs="仿宋_GB2312"/>
                <w:i w:val="0"/>
                <w:color w:val="000000"/>
                <w:kern w:val="0"/>
                <w:sz w:val="21"/>
                <w:szCs w:val="21"/>
                <w:highlight w:val="none"/>
                <w:u w:val="none"/>
                <w:lang w:val="en-US" w:eastAsia="zh-CN" w:bidi="ar"/>
              </w:rPr>
            </w:pPr>
            <w:r>
              <w:rPr>
                <w:rFonts w:hint="eastAsia" w:ascii="仿宋_GB2312" w:hAnsi="仿宋_GB2312" w:eastAsia="仿宋_GB2312" w:cs="仿宋_GB2312"/>
                <w:i w:val="0"/>
                <w:color w:val="000000"/>
                <w:kern w:val="0"/>
                <w:sz w:val="21"/>
                <w:szCs w:val="21"/>
                <w:highlight w:val="none"/>
                <w:u w:val="none"/>
                <w:lang w:val="en-US" w:eastAsia="zh-CN" w:bidi="ar"/>
              </w:rPr>
              <w:t>20</w:t>
            </w:r>
          </w:p>
        </w:tc>
        <w:tc>
          <w:tcPr>
            <w:tcW w:w="1365" w:type="dxa"/>
            <w:vAlign w:val="top"/>
          </w:tcPr>
          <w:p w14:paraId="2B0AAC7B">
            <w:pPr>
              <w:keepNext w:val="0"/>
              <w:keepLines w:val="0"/>
              <w:widowControl/>
              <w:suppressLineNumbers w:val="0"/>
              <w:jc w:val="center"/>
              <w:textAlignment w:val="top"/>
              <w:rPr>
                <w:rFonts w:hint="eastAsia" w:ascii="仿宋_GB2312" w:hAnsi="仿宋_GB2312" w:eastAsia="仿宋_GB2312" w:cs="仿宋_GB2312"/>
                <w:color w:val="auto"/>
                <w:kern w:val="0"/>
                <w:sz w:val="21"/>
                <w:szCs w:val="21"/>
                <w:highlight w:val="none"/>
                <w:lang w:val="en-US" w:eastAsia="zh-CN"/>
              </w:rPr>
            </w:pPr>
          </w:p>
        </w:tc>
        <w:tc>
          <w:tcPr>
            <w:tcW w:w="1286" w:type="dxa"/>
            <w:vAlign w:val="center"/>
          </w:tcPr>
          <w:p w14:paraId="575F905A">
            <w:pPr>
              <w:pStyle w:val="10"/>
              <w:jc w:val="center"/>
              <w:rPr>
                <w:rFonts w:hint="eastAsia" w:ascii="仿宋_GB2312" w:hAnsi="仿宋_GB2312" w:eastAsia="仿宋_GB2312" w:cs="仿宋_GB2312"/>
                <w:color w:val="auto"/>
                <w:sz w:val="21"/>
                <w:szCs w:val="21"/>
                <w:highlight w:val="none"/>
                <w:lang w:val="en-US" w:eastAsia="zh-CN"/>
              </w:rPr>
            </w:pPr>
          </w:p>
        </w:tc>
        <w:tc>
          <w:tcPr>
            <w:tcW w:w="1564" w:type="dxa"/>
            <w:vAlign w:val="center"/>
          </w:tcPr>
          <w:p w14:paraId="49EFE7DE">
            <w:pPr>
              <w:pStyle w:val="10"/>
              <w:jc w:val="center"/>
              <w:rPr>
                <w:rFonts w:hint="default"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120.00</w:t>
            </w:r>
          </w:p>
        </w:tc>
      </w:tr>
    </w:tbl>
    <w:p w14:paraId="2C6B748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仿宋_GB2312" w:eastAsia="仿宋_GB2312" w:cs="仿宋_GB2312"/>
          <w:color w:val="000000"/>
          <w:sz w:val="30"/>
          <w:szCs w:val="30"/>
        </w:rPr>
      </w:pPr>
    </w:p>
    <w:p w14:paraId="5FB36016">
      <w:pPr>
        <w:rPr>
          <w:rFonts w:hint="eastAsia"/>
        </w:rPr>
      </w:pPr>
    </w:p>
    <w:p w14:paraId="2265BFA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178" w:leftChars="0" w:right="0" w:hanging="178" w:hangingChars="59"/>
        <w:jc w:val="left"/>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总价汇总</w:t>
      </w:r>
    </w:p>
    <w:p w14:paraId="5CF6B41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3" w:leftChars="-152" w:right="0" w:hanging="316" w:hangingChars="105"/>
        <w:jc w:val="both"/>
        <w:textAlignment w:val="auto"/>
        <w:rPr>
          <w:rFonts w:hint="eastAsia" w:ascii="仿宋_GB2312" w:hAnsi="宋体" w:eastAsia="仿宋_GB2312"/>
          <w:b/>
          <w:bCs/>
          <w:color w:val="000000" w:themeColor="text1"/>
          <w:sz w:val="36"/>
          <w:szCs w:val="36"/>
          <w14:textFill>
            <w14:solidFill>
              <w14:schemeClr w14:val="tx1"/>
            </w14:solidFill>
          </w14:textFill>
        </w:rPr>
      </w:pPr>
      <w:r>
        <w:rPr>
          <w:rFonts w:hint="eastAsia" w:ascii="仿宋_GB2312" w:hAnsi="仿宋_GB2312" w:eastAsia="仿宋_GB2312" w:cs="仿宋_GB2312"/>
          <w:color w:val="000000"/>
          <w:kern w:val="0"/>
          <w:sz w:val="30"/>
          <w:szCs w:val="30"/>
          <w:lang w:val="en-US" w:eastAsia="zh-CN" w:bidi="ar"/>
        </w:rPr>
        <w:t>全部分项小计合计含税总报价:人民币</w:t>
      </w:r>
      <w:r>
        <w:rPr>
          <w:rFonts w:hint="eastAsia" w:ascii="仿宋_GB2312" w:hAnsi="仿宋_GB2312" w:eastAsia="仿宋_GB2312" w:cs="仿宋_GB2312"/>
          <w:color w:val="000000"/>
          <w:kern w:val="0"/>
          <w:sz w:val="30"/>
          <w:szCs w:val="30"/>
          <w:u w:val="single"/>
          <w:lang w:val="en-US" w:eastAsia="zh-CN" w:bidi="ar"/>
        </w:rPr>
        <w:t xml:space="preserve">       </w:t>
      </w:r>
      <w:r>
        <w:rPr>
          <w:rFonts w:hint="eastAsia" w:ascii="仿宋_GB2312" w:hAnsi="仿宋_GB2312" w:eastAsia="仿宋_GB2312" w:cs="仿宋_GB2312"/>
          <w:color w:val="000000"/>
          <w:kern w:val="0"/>
          <w:sz w:val="30"/>
          <w:szCs w:val="30"/>
          <w:lang w:val="en-US" w:eastAsia="zh-CN" w:bidi="ar"/>
        </w:rPr>
        <w:t>元（大写：</w:t>
      </w:r>
      <w:r>
        <w:rPr>
          <w:rFonts w:hint="eastAsia" w:ascii="仿宋_GB2312" w:hAnsi="仿宋_GB2312" w:eastAsia="仿宋_GB2312" w:cs="仿宋_GB2312"/>
          <w:color w:val="000000"/>
          <w:kern w:val="0"/>
          <w:sz w:val="30"/>
          <w:szCs w:val="30"/>
          <w:u w:val="single"/>
          <w:lang w:val="en-US" w:eastAsia="zh-CN" w:bidi="ar"/>
        </w:rPr>
        <w:t xml:space="preserve">        </w:t>
      </w:r>
      <w:r>
        <w:rPr>
          <w:rFonts w:hint="eastAsia" w:ascii="仿宋_GB2312" w:hAnsi="仿宋_GB2312" w:eastAsia="仿宋_GB2312" w:cs="仿宋_GB2312"/>
          <w:color w:val="000000"/>
          <w:kern w:val="0"/>
          <w:sz w:val="30"/>
          <w:szCs w:val="30"/>
          <w:lang w:val="en-US" w:eastAsia="zh-CN" w:bidi="ar"/>
        </w:rPr>
        <w:t>）</w:t>
      </w:r>
    </w:p>
    <w:p w14:paraId="3C3987FB">
      <w:pPr>
        <w:adjustRightInd w:val="0"/>
        <w:snapToGrid w:val="0"/>
        <w:spacing w:line="560" w:lineRule="exact"/>
        <w:jc w:val="left"/>
        <w:rPr>
          <w:rFonts w:hint="eastAsia" w:ascii="仿宋_GB2312" w:hAnsi="宋体" w:eastAsia="仿宋_GB2312" w:cs="宋体"/>
          <w:b/>
          <w:bCs/>
          <w:color w:val="000000" w:themeColor="text1"/>
          <w:sz w:val="30"/>
          <w:szCs w:val="30"/>
          <w14:textFill>
            <w14:solidFill>
              <w14:schemeClr w14:val="tx1"/>
            </w14:solidFill>
          </w14:textFill>
        </w:rPr>
      </w:pPr>
      <w:r>
        <w:rPr>
          <w:rFonts w:hint="eastAsia" w:ascii="仿宋_GB2312" w:hAnsi="宋体" w:eastAsia="仿宋_GB2312" w:cs="宋体"/>
          <w:b/>
          <w:bCs/>
          <w:color w:val="000000" w:themeColor="text1"/>
          <w:sz w:val="30"/>
          <w:szCs w:val="30"/>
          <w14:textFill>
            <w14:solidFill>
              <w14:schemeClr w14:val="tx1"/>
            </w14:solidFill>
          </w14:textFill>
        </w:rPr>
        <w:t>填报备注</w:t>
      </w:r>
    </w:p>
    <w:p w14:paraId="17304265">
      <w:pPr>
        <w:adjustRightInd w:val="0"/>
        <w:snapToGrid w:val="0"/>
        <w:spacing w:line="560" w:lineRule="exact"/>
        <w:jc w:val="left"/>
        <w:rPr>
          <w:rFonts w:hint="eastAsia" w:ascii="仿宋_GB2312" w:hAnsi="宋体" w:eastAsia="仿宋_GB2312" w:cs="宋体"/>
          <w:color w:val="000000" w:themeColor="text1"/>
          <w:sz w:val="24"/>
          <w:szCs w:val="24"/>
          <w14:textFill>
            <w14:solidFill>
              <w14:schemeClr w14:val="tx1"/>
            </w14:solidFill>
          </w14:textFill>
        </w:rPr>
      </w:pPr>
      <w:r>
        <w:rPr>
          <w:rFonts w:hint="eastAsia" w:ascii="仿宋_GB2312" w:hAnsi="宋体" w:eastAsia="仿宋_GB2312" w:cs="宋体"/>
          <w:color w:val="000000" w:themeColor="text1"/>
          <w:sz w:val="24"/>
          <w:szCs w:val="24"/>
          <w14:textFill>
            <w14:solidFill>
              <w14:schemeClr w14:val="tx1"/>
            </w14:solidFill>
          </w14:textFill>
        </w:rPr>
        <w:t>1.表格预估数量仅为年度预估</w:t>
      </w:r>
      <w:r>
        <w:rPr>
          <w:rFonts w:hint="eastAsia" w:ascii="仿宋_GB2312" w:hAnsi="宋体" w:eastAsia="仿宋_GB2312" w:cs="宋体"/>
          <w:color w:val="000000" w:themeColor="text1"/>
          <w:sz w:val="24"/>
          <w:szCs w:val="24"/>
          <w:lang w:val="en-US" w:eastAsia="zh-CN"/>
          <w14:textFill>
            <w14:solidFill>
              <w14:schemeClr w14:val="tx1"/>
            </w14:solidFill>
          </w14:textFill>
        </w:rPr>
        <w:t>数</w:t>
      </w:r>
      <w:r>
        <w:rPr>
          <w:rFonts w:hint="eastAsia" w:ascii="仿宋_GB2312" w:hAnsi="宋体" w:eastAsia="仿宋_GB2312" w:cs="宋体"/>
          <w:color w:val="000000" w:themeColor="text1"/>
          <w:sz w:val="24"/>
          <w:szCs w:val="24"/>
          <w14:textFill>
            <w14:solidFill>
              <w14:schemeClr w14:val="tx1"/>
            </w14:solidFill>
          </w14:textFill>
        </w:rPr>
        <w:t>量</w:t>
      </w:r>
      <w:r>
        <w:rPr>
          <w:rFonts w:hint="eastAsia" w:ascii="仿宋_GB2312" w:hAnsi="宋体" w:eastAsia="仿宋_GB2312" w:cs="宋体"/>
          <w:color w:val="000000" w:themeColor="text1"/>
          <w:sz w:val="24"/>
          <w:szCs w:val="24"/>
          <w:lang w:val="en-US" w:eastAsia="zh-CN"/>
          <w14:textFill>
            <w14:solidFill>
              <w14:schemeClr w14:val="tx1"/>
            </w14:solidFill>
          </w14:textFill>
        </w:rPr>
        <w:t>,</w:t>
      </w:r>
      <w:r>
        <w:rPr>
          <w:rFonts w:hint="eastAsia" w:ascii="仿宋_GB2312" w:hAnsi="宋体" w:eastAsia="仿宋_GB2312" w:cs="宋体"/>
          <w:color w:val="000000" w:themeColor="text1"/>
          <w:sz w:val="24"/>
          <w:szCs w:val="24"/>
          <w14:textFill>
            <w14:solidFill>
              <w14:schemeClr w14:val="tx1"/>
            </w14:solidFill>
          </w14:textFill>
        </w:rPr>
        <w:t>实际结算以活动真实发生数量据实核算；</w:t>
      </w:r>
    </w:p>
    <w:p w14:paraId="00BEE4CA">
      <w:pPr>
        <w:adjustRightInd w:val="0"/>
        <w:snapToGrid w:val="0"/>
        <w:spacing w:line="560" w:lineRule="exact"/>
        <w:jc w:val="left"/>
        <w:rPr>
          <w:rFonts w:hint="eastAsia" w:ascii="仿宋_GB2312" w:hAnsi="宋体" w:eastAsia="仿宋_GB2312" w:cs="宋体"/>
          <w:color w:val="000000" w:themeColor="text1"/>
          <w:sz w:val="24"/>
          <w:szCs w:val="24"/>
          <w14:textFill>
            <w14:solidFill>
              <w14:schemeClr w14:val="tx1"/>
            </w14:solidFill>
          </w14:textFill>
        </w:rPr>
      </w:pPr>
      <w:r>
        <w:rPr>
          <w:rFonts w:hint="eastAsia" w:ascii="仿宋_GB2312" w:hAnsi="宋体" w:eastAsia="仿宋_GB2312" w:cs="宋体"/>
          <w:color w:val="000000" w:themeColor="text1"/>
          <w:sz w:val="24"/>
          <w:szCs w:val="24"/>
          <w14:textFill>
            <w14:solidFill>
              <w14:schemeClr w14:val="tx1"/>
            </w14:solidFill>
          </w14:textFill>
        </w:rPr>
        <w:t>2.全部报价为全包含税包干价，包含物料、搭建、拆除、辅料、税费、售后等全过程所有成本；</w:t>
      </w:r>
    </w:p>
    <w:p w14:paraId="45DAB156">
      <w:pPr>
        <w:adjustRightInd w:val="0"/>
        <w:snapToGrid w:val="0"/>
        <w:spacing w:line="560" w:lineRule="exact"/>
        <w:jc w:val="left"/>
        <w:rPr>
          <w:rFonts w:hint="eastAsia" w:ascii="仿宋_GB2312" w:hAnsi="宋体" w:eastAsia="仿宋_GB2312" w:cs="宋体"/>
          <w:color w:val="000000" w:themeColor="text1"/>
          <w:sz w:val="24"/>
          <w:szCs w:val="24"/>
          <w14:textFill>
            <w14:solidFill>
              <w14:schemeClr w14:val="tx1"/>
            </w14:solidFill>
          </w14:textFill>
        </w:rPr>
      </w:pPr>
      <w:r>
        <w:rPr>
          <w:rFonts w:hint="eastAsia" w:ascii="仿宋_GB2312" w:hAnsi="宋体" w:eastAsia="仿宋_GB2312" w:cs="宋体"/>
          <w:color w:val="000000" w:themeColor="text1"/>
          <w:sz w:val="24"/>
          <w:szCs w:val="24"/>
          <w14:textFill>
            <w14:solidFill>
              <w14:schemeClr w14:val="tx1"/>
            </w14:solidFill>
          </w14:textFill>
        </w:rPr>
        <w:t>3.双重限价管控</w:t>
      </w:r>
      <w:r>
        <w:rPr>
          <w:rFonts w:hint="eastAsia" w:ascii="仿宋_GB2312" w:hAnsi="宋体" w:eastAsia="仿宋_GB2312" w:cs="宋体"/>
          <w:color w:val="000000" w:themeColor="text1"/>
          <w:sz w:val="24"/>
          <w:szCs w:val="24"/>
          <w:lang w:val="en-US" w:eastAsia="zh-CN"/>
          <w14:textFill>
            <w14:solidFill>
              <w14:schemeClr w14:val="tx1"/>
            </w14:solidFill>
          </w14:textFill>
        </w:rPr>
        <w:t>:</w:t>
      </w:r>
      <w:r>
        <w:rPr>
          <w:rFonts w:hint="eastAsia" w:ascii="仿宋_GB2312" w:hAnsi="宋体" w:eastAsia="仿宋_GB2312" w:cs="宋体"/>
          <w:color w:val="000000" w:themeColor="text1"/>
          <w:sz w:val="24"/>
          <w:szCs w:val="24"/>
          <w14:textFill>
            <w14:solidFill>
              <w14:schemeClr w14:val="tx1"/>
            </w14:solidFill>
          </w14:textFill>
        </w:rPr>
        <w:t>单项单价不可超本表限价，报价金额统一保留两位小数；整体合计总价不可超过180000</w:t>
      </w:r>
      <w:r>
        <w:rPr>
          <w:rFonts w:hint="eastAsia" w:ascii="仿宋_GB2312" w:hAnsi="宋体" w:eastAsia="仿宋_GB2312" w:cs="宋体"/>
          <w:color w:val="000000" w:themeColor="text1"/>
          <w:sz w:val="24"/>
          <w:szCs w:val="24"/>
          <w:lang w:val="en-US" w:eastAsia="zh-CN"/>
          <w14:textFill>
            <w14:solidFill>
              <w14:schemeClr w14:val="tx1"/>
            </w14:solidFill>
          </w14:textFill>
        </w:rPr>
        <w:t>.00</w:t>
      </w:r>
      <w:r>
        <w:rPr>
          <w:rFonts w:hint="eastAsia" w:ascii="仿宋_GB2312" w:hAnsi="宋体" w:eastAsia="仿宋_GB2312" w:cs="宋体"/>
          <w:color w:val="000000" w:themeColor="text1"/>
          <w:sz w:val="24"/>
          <w:szCs w:val="24"/>
          <w14:textFill>
            <w14:solidFill>
              <w14:schemeClr w14:val="tx1"/>
            </w14:solidFill>
          </w14:textFill>
        </w:rPr>
        <w:t>元，任一超标响应无效；</w:t>
      </w:r>
    </w:p>
    <w:p w14:paraId="073F9025">
      <w:pPr>
        <w:adjustRightInd w:val="0"/>
        <w:snapToGrid w:val="0"/>
        <w:spacing w:line="560" w:lineRule="exact"/>
        <w:jc w:val="left"/>
        <w:rPr>
          <w:rFonts w:hint="eastAsia" w:ascii="仿宋_GB2312" w:hAnsi="宋体" w:eastAsia="仿宋_GB2312" w:cs="宋体"/>
          <w:color w:val="000000" w:themeColor="text1"/>
          <w:sz w:val="24"/>
          <w:szCs w:val="24"/>
          <w14:textFill>
            <w14:solidFill>
              <w14:schemeClr w14:val="tx1"/>
            </w14:solidFill>
          </w14:textFill>
        </w:rPr>
      </w:pPr>
      <w:r>
        <w:rPr>
          <w:rFonts w:hint="eastAsia" w:ascii="仿宋_GB2312" w:hAnsi="宋体" w:eastAsia="仿宋_GB2312" w:cs="宋体"/>
          <w:color w:val="000000" w:themeColor="text1"/>
          <w:sz w:val="24"/>
          <w:szCs w:val="24"/>
          <w14:textFill>
            <w14:solidFill>
              <w14:schemeClr w14:val="tx1"/>
            </w14:solidFill>
          </w14:textFill>
        </w:rPr>
        <w:t>4.分项小计、总报价计算须准确，合计有误直接判定无效响应；</w:t>
      </w:r>
    </w:p>
    <w:p w14:paraId="4D90750B">
      <w:pPr>
        <w:adjustRightInd w:val="0"/>
        <w:snapToGrid w:val="0"/>
        <w:spacing w:line="560" w:lineRule="exact"/>
        <w:jc w:val="left"/>
        <w:rPr>
          <w:rFonts w:hint="eastAsia" w:ascii="仿宋_GB2312" w:hAnsi="宋体" w:eastAsia="仿宋_GB2312" w:cs="宋体"/>
          <w:color w:val="000000" w:themeColor="text1"/>
          <w:sz w:val="24"/>
          <w:szCs w:val="24"/>
          <w14:textFill>
            <w14:solidFill>
              <w14:schemeClr w14:val="tx1"/>
            </w14:solidFill>
          </w14:textFill>
        </w:rPr>
      </w:pPr>
      <w:r>
        <w:rPr>
          <w:rFonts w:hint="eastAsia" w:ascii="仿宋_GB2312" w:hAnsi="宋体" w:eastAsia="仿宋_GB2312" w:cs="宋体"/>
          <w:color w:val="000000" w:themeColor="text1"/>
          <w:sz w:val="24"/>
          <w:szCs w:val="24"/>
          <w14:textFill>
            <w14:solidFill>
              <w14:schemeClr w14:val="tx1"/>
            </w14:solidFill>
          </w14:textFill>
        </w:rPr>
        <w:t>5.供应商可在表格下方自行新增其他配套服务品类，补充项目不计入限价评审，仅作采购人参考；</w:t>
      </w:r>
    </w:p>
    <w:p w14:paraId="580E66B2">
      <w:pPr>
        <w:adjustRightInd w:val="0"/>
        <w:snapToGrid w:val="0"/>
        <w:spacing w:line="560" w:lineRule="exact"/>
        <w:jc w:val="left"/>
        <w:rPr>
          <w:rFonts w:ascii="仿宋_GB2312" w:hAnsi="仿宋_GB2312" w:eastAsia="仿宋_GB2312" w:cs="仿宋_GB2312"/>
          <w:color w:val="auto"/>
          <w:sz w:val="24"/>
        </w:rPr>
      </w:pPr>
      <w:r>
        <w:rPr>
          <w:rFonts w:hint="eastAsia" w:ascii="仿宋_GB2312" w:hAnsi="宋体" w:eastAsia="仿宋_GB2312" w:cs="宋体"/>
          <w:color w:val="000000" w:themeColor="text1"/>
          <w:sz w:val="24"/>
          <w:szCs w:val="24"/>
          <w14:textFill>
            <w14:solidFill>
              <w14:schemeClr w14:val="tx1"/>
            </w14:solidFill>
          </w14:textFill>
        </w:rPr>
        <w:t>6.所有印刷、喷绘、搭建物料均须符合消防安全标准，尺寸、材质、色彩以采购人书面确认稿为准。</w:t>
      </w:r>
    </w:p>
    <w:p w14:paraId="70433FD0">
      <w:pPr>
        <w:spacing w:line="560" w:lineRule="exact"/>
        <w:rPr>
          <w:rFonts w:ascii="仿宋_GB2312" w:hAnsi="仿宋_GB2312" w:eastAsia="仿宋_GB2312" w:cs="仿宋_GB2312"/>
          <w:color w:val="auto"/>
          <w:sz w:val="32"/>
          <w:szCs w:val="32"/>
        </w:rPr>
      </w:pPr>
    </w:p>
    <w:p w14:paraId="712E27D3">
      <w:pPr>
        <w:spacing w:line="56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  </w:t>
      </w:r>
    </w:p>
    <w:p w14:paraId="3195AC01">
      <w:pPr>
        <w:spacing w:line="56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供  应  商(公章)：</w:t>
      </w:r>
      <w:r>
        <w:rPr>
          <w:rFonts w:hint="eastAsia" w:ascii="仿宋_GB2312" w:hAnsi="仿宋_GB2312" w:eastAsia="仿宋_GB2312" w:cs="仿宋_GB2312"/>
          <w:color w:val="auto"/>
          <w:sz w:val="28"/>
          <w:szCs w:val="28"/>
          <w:u w:val="single"/>
        </w:rPr>
        <w:t xml:space="preserve">                         </w:t>
      </w:r>
    </w:p>
    <w:p w14:paraId="7885D57E">
      <w:pPr>
        <w:spacing w:line="56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  </w:t>
      </w:r>
      <w:r>
        <w:rPr>
          <w:rFonts w:hint="eastAsia" w:ascii="仿宋_GB2312" w:hAnsi="仿宋_GB2312" w:eastAsia="仿宋_GB2312" w:cs="仿宋_GB2312"/>
          <w:color w:val="auto"/>
          <w:sz w:val="28"/>
          <w:szCs w:val="28"/>
          <w:lang w:val="en-US" w:eastAsia="zh-CN"/>
        </w:rPr>
        <w:t>供应商</w:t>
      </w:r>
      <w:r>
        <w:rPr>
          <w:rFonts w:hint="eastAsia" w:ascii="仿宋_GB2312" w:hAnsi="仿宋_GB2312" w:eastAsia="仿宋_GB2312" w:cs="仿宋_GB2312"/>
          <w:color w:val="auto"/>
          <w:sz w:val="28"/>
          <w:szCs w:val="28"/>
        </w:rPr>
        <w:t>代表(签名)：</w:t>
      </w:r>
      <w:r>
        <w:rPr>
          <w:rFonts w:hint="eastAsia" w:ascii="仿宋_GB2312" w:hAnsi="仿宋_GB2312" w:eastAsia="仿宋_GB2312" w:cs="仿宋_GB2312"/>
          <w:color w:val="auto"/>
          <w:sz w:val="28"/>
          <w:szCs w:val="28"/>
          <w:u w:val="single"/>
        </w:rPr>
        <w:t xml:space="preserve">                          </w:t>
      </w:r>
    </w:p>
    <w:p w14:paraId="5DD2FBE8">
      <w:pPr>
        <w:spacing w:line="560" w:lineRule="exact"/>
        <w:ind w:firstLine="3080" w:firstLineChars="1100"/>
        <w:rPr>
          <w:rFonts w:hint="default" w:ascii="仿宋_GB2312" w:hAnsi="仿宋_GB2312" w:eastAsia="仿宋_GB2312" w:cs="仿宋_GB2312"/>
          <w:bCs/>
          <w:sz w:val="28"/>
          <w:szCs w:val="28"/>
          <w:u w:val="single"/>
          <w:lang w:val="en-US" w:eastAsia="zh-CN"/>
        </w:rPr>
      </w:pPr>
      <w:r>
        <w:rPr>
          <w:rFonts w:hint="eastAsia" w:ascii="仿宋_GB2312" w:hAnsi="仿宋_GB2312" w:eastAsia="仿宋_GB2312" w:cs="仿宋_GB2312"/>
          <w:color w:val="auto"/>
          <w:sz w:val="28"/>
          <w:szCs w:val="28"/>
        </w:rPr>
        <w:t xml:space="preserve">日 </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期：</w:t>
      </w:r>
      <w:r>
        <w:rPr>
          <w:rFonts w:hint="eastAsia" w:ascii="仿宋_GB2312" w:hAnsi="仿宋_GB2312" w:eastAsia="仿宋_GB2312" w:cs="仿宋_GB2312"/>
          <w:color w:val="auto"/>
          <w:sz w:val="28"/>
          <w:szCs w:val="28"/>
          <w:u w:val="single"/>
          <w:lang w:val="en-US" w:eastAsia="zh-CN"/>
        </w:rPr>
        <w:t>2026年     月     日</w:t>
      </w:r>
      <w:r>
        <w:rPr>
          <w:rFonts w:hint="eastAsia" w:ascii="仿宋_GB2312" w:hAnsi="仿宋_GB2312" w:eastAsia="仿宋_GB2312" w:cs="仿宋_GB2312"/>
          <w:sz w:val="28"/>
          <w:szCs w:val="28"/>
          <w:u w:val="none"/>
        </w:rPr>
        <w:t xml:space="preserve">      </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p>
    <w:bookmarkEnd w:id="1"/>
    <w:p w14:paraId="3A4296D4">
      <w:pPr>
        <w:pStyle w:val="16"/>
        <w:ind w:left="0" w:leftChars="0" w:firstLine="0" w:firstLineChars="0"/>
        <w:rPr>
          <w:rFonts w:hint="eastAsia" w:ascii="仿宋_GB2312" w:hAnsi="仿宋_GB2312" w:eastAsia="仿宋_GB2312" w:cs="仿宋_GB2312"/>
          <w:sz w:val="28"/>
          <w:szCs w:val="28"/>
        </w:rPr>
      </w:pPr>
    </w:p>
    <w:p w14:paraId="5B4B490F">
      <w:pPr>
        <w:pStyle w:val="16"/>
        <w:ind w:left="0" w:leftChars="0" w:firstLine="0" w:firstLineChars="0"/>
        <w:rPr>
          <w:rFonts w:hint="eastAsia" w:ascii="仿宋_GB2312" w:hAnsi="仿宋_GB2312" w:eastAsia="仿宋_GB2312" w:cs="仿宋_GB2312"/>
          <w:sz w:val="28"/>
          <w:szCs w:val="28"/>
        </w:rPr>
      </w:pPr>
    </w:p>
    <w:sectPr>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auto"/>
    <w:pitch w:val="default"/>
    <w:sig w:usb0="0000020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FBE211">
    <w:pPr>
      <w:pStyle w:val="13"/>
      <w:tabs>
        <w:tab w:val="center" w:pos="4365"/>
        <w:tab w:val="clear" w:pos="4153"/>
      </w:tabs>
      <w:jc w:val="both"/>
    </w:pPr>
    <w:r>
      <w:rPr>
        <w:rFonts w:hint="eastAsia"/>
      </w:rPr>
      <w:tab/>
    </w:r>
  </w:p>
  <w:p w14:paraId="4F10F8D9">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29E50C">
    <w:pPr>
      <w:pStyle w:val="13"/>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ffectLst/>
                    </wps:spPr>
                    <wps:txbx>
                      <w:txbxContent>
                        <w:p w14:paraId="156DF58E">
                          <w:pPr>
                            <w:pStyle w:val="13"/>
                          </w:pPr>
                          <w:r>
                            <w:fldChar w:fldCharType="begin"/>
                          </w:r>
                          <w:r>
                            <w:instrText xml:space="preserve"> PAGE  \* MERGEFORMAT </w:instrText>
                          </w:r>
                          <w:r>
                            <w:fldChar w:fldCharType="separate"/>
                          </w:r>
                          <w:r>
                            <w:t>1</w:t>
                          </w:r>
                          <w:r>
                            <w:fldChar w:fldCharType="end"/>
                          </w:r>
                        </w:p>
                      </w:txbxContent>
                    </wps:txbx>
                    <wps:bodyPr rot="0" vert="horz" wrap="none" lIns="0" tIns="0" rIns="0" bIns="0" anchor="t" anchorCtr="0" upright="1">
                      <a:spAutoFit/>
                    </wps:bodyPr>
                  </wps:wsp>
                </a:graphicData>
              </a:graphic>
            </wp:anchor>
          </w:drawing>
        </mc:Choice>
        <mc:Fallback>
          <w:pict>
            <v:shape id="文本框 3"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&#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Pi91E0AAAAAIBAAAPAAAAAAAAAAEAIAAAACIAAABk&#10;cnMvZG93bnJldi54bWxQSwECFAAUAAAACACHTuJAC4s44A4CAAAPBAAADgAAAAAAAAABACAAAAAf&#10;AQAAZHJzL2Uyb0RvYy54bWxQSwUGAAAAAAYABgBZAQAAnwUAAAAA&#10;">
              <v:fill on="f" focussize="0,0"/>
              <v:stroke on="f"/>
              <v:imagedata o:title=""/>
              <o:lock v:ext="edit" aspectratio="f"/>
              <v:textbox inset="0mm,0mm,0mm,0mm" style="mso-fit-shape-to-text:t;">
                <w:txbxContent>
                  <w:p w14:paraId="156DF58E">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revisionView w:markup="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E5YmQyODFjN2U0NzFiNmI3Njk4YjFiNTBkMzk4MjMifQ=="/>
  </w:docVars>
  <w:rsids>
    <w:rsidRoot w:val="008C2DAB"/>
    <w:rsid w:val="00003062"/>
    <w:rsid w:val="00006D38"/>
    <w:rsid w:val="00010A33"/>
    <w:rsid w:val="00013B1B"/>
    <w:rsid w:val="00021562"/>
    <w:rsid w:val="00021A17"/>
    <w:rsid w:val="00024710"/>
    <w:rsid w:val="00024B88"/>
    <w:rsid w:val="00025A00"/>
    <w:rsid w:val="000365C4"/>
    <w:rsid w:val="00036785"/>
    <w:rsid w:val="00040A8C"/>
    <w:rsid w:val="0004156C"/>
    <w:rsid w:val="00041F8E"/>
    <w:rsid w:val="00043419"/>
    <w:rsid w:val="000466AA"/>
    <w:rsid w:val="00050053"/>
    <w:rsid w:val="000536EB"/>
    <w:rsid w:val="00063AEA"/>
    <w:rsid w:val="0006770E"/>
    <w:rsid w:val="00070039"/>
    <w:rsid w:val="00072F2C"/>
    <w:rsid w:val="0007417D"/>
    <w:rsid w:val="00075E91"/>
    <w:rsid w:val="0008116F"/>
    <w:rsid w:val="00086D34"/>
    <w:rsid w:val="00087203"/>
    <w:rsid w:val="00096DD4"/>
    <w:rsid w:val="000A56D9"/>
    <w:rsid w:val="000A5D01"/>
    <w:rsid w:val="000B6887"/>
    <w:rsid w:val="000B77D9"/>
    <w:rsid w:val="000C2CA7"/>
    <w:rsid w:val="000C6F19"/>
    <w:rsid w:val="000D2A7E"/>
    <w:rsid w:val="000D3955"/>
    <w:rsid w:val="000D4A46"/>
    <w:rsid w:val="000E03BA"/>
    <w:rsid w:val="000E2A26"/>
    <w:rsid w:val="000E306E"/>
    <w:rsid w:val="000E3FC3"/>
    <w:rsid w:val="000E41D6"/>
    <w:rsid w:val="000E497C"/>
    <w:rsid w:val="000E644A"/>
    <w:rsid w:val="000E7D8D"/>
    <w:rsid w:val="000F527B"/>
    <w:rsid w:val="000F566B"/>
    <w:rsid w:val="000F6B74"/>
    <w:rsid w:val="0010058F"/>
    <w:rsid w:val="00102DCB"/>
    <w:rsid w:val="00102DD9"/>
    <w:rsid w:val="0010701D"/>
    <w:rsid w:val="00115A54"/>
    <w:rsid w:val="00116005"/>
    <w:rsid w:val="00120E38"/>
    <w:rsid w:val="001236CE"/>
    <w:rsid w:val="00123EC0"/>
    <w:rsid w:val="00124870"/>
    <w:rsid w:val="001260EA"/>
    <w:rsid w:val="00131510"/>
    <w:rsid w:val="00132F6B"/>
    <w:rsid w:val="00134BB1"/>
    <w:rsid w:val="0014048C"/>
    <w:rsid w:val="00141081"/>
    <w:rsid w:val="00143D7A"/>
    <w:rsid w:val="00145BA2"/>
    <w:rsid w:val="001460C5"/>
    <w:rsid w:val="00146C4D"/>
    <w:rsid w:val="00147655"/>
    <w:rsid w:val="001507DD"/>
    <w:rsid w:val="00151C99"/>
    <w:rsid w:val="00153581"/>
    <w:rsid w:val="00155676"/>
    <w:rsid w:val="001607ED"/>
    <w:rsid w:val="00161CC2"/>
    <w:rsid w:val="001625AD"/>
    <w:rsid w:val="00163AEA"/>
    <w:rsid w:val="00165DC1"/>
    <w:rsid w:val="00170070"/>
    <w:rsid w:val="001721F8"/>
    <w:rsid w:val="00172CDE"/>
    <w:rsid w:val="00173ED9"/>
    <w:rsid w:val="00174286"/>
    <w:rsid w:val="00175AB8"/>
    <w:rsid w:val="00183CED"/>
    <w:rsid w:val="0018739C"/>
    <w:rsid w:val="00193AE3"/>
    <w:rsid w:val="00194023"/>
    <w:rsid w:val="001942C7"/>
    <w:rsid w:val="0019646C"/>
    <w:rsid w:val="00196F02"/>
    <w:rsid w:val="001A1B2C"/>
    <w:rsid w:val="001A253B"/>
    <w:rsid w:val="001A4DE9"/>
    <w:rsid w:val="001A5F88"/>
    <w:rsid w:val="001A6790"/>
    <w:rsid w:val="001A6A30"/>
    <w:rsid w:val="001A7007"/>
    <w:rsid w:val="001A7E41"/>
    <w:rsid w:val="001A7E7A"/>
    <w:rsid w:val="001B01A3"/>
    <w:rsid w:val="001B291E"/>
    <w:rsid w:val="001B2DD0"/>
    <w:rsid w:val="001C0EB3"/>
    <w:rsid w:val="001C3055"/>
    <w:rsid w:val="001D2929"/>
    <w:rsid w:val="001D6037"/>
    <w:rsid w:val="001D633B"/>
    <w:rsid w:val="001E01A6"/>
    <w:rsid w:val="001E023C"/>
    <w:rsid w:val="001E2D9D"/>
    <w:rsid w:val="001E47B2"/>
    <w:rsid w:val="001E78C6"/>
    <w:rsid w:val="001F7B16"/>
    <w:rsid w:val="002029E6"/>
    <w:rsid w:val="00202EC6"/>
    <w:rsid w:val="002034CC"/>
    <w:rsid w:val="0020557D"/>
    <w:rsid w:val="00206D79"/>
    <w:rsid w:val="00207175"/>
    <w:rsid w:val="00211EFA"/>
    <w:rsid w:val="00212EF5"/>
    <w:rsid w:val="00216FE8"/>
    <w:rsid w:val="002170B3"/>
    <w:rsid w:val="0022082B"/>
    <w:rsid w:val="00221A10"/>
    <w:rsid w:val="00221F50"/>
    <w:rsid w:val="00230A9B"/>
    <w:rsid w:val="00230B06"/>
    <w:rsid w:val="00233CBD"/>
    <w:rsid w:val="00235687"/>
    <w:rsid w:val="002374BE"/>
    <w:rsid w:val="00237B14"/>
    <w:rsid w:val="00242FE9"/>
    <w:rsid w:val="002447F5"/>
    <w:rsid w:val="00244FA1"/>
    <w:rsid w:val="00245248"/>
    <w:rsid w:val="0024766F"/>
    <w:rsid w:val="00255A87"/>
    <w:rsid w:val="002568F7"/>
    <w:rsid w:val="002623BF"/>
    <w:rsid w:val="0026316F"/>
    <w:rsid w:val="002703E1"/>
    <w:rsid w:val="00276494"/>
    <w:rsid w:val="002764AE"/>
    <w:rsid w:val="00282DA9"/>
    <w:rsid w:val="00282E0B"/>
    <w:rsid w:val="00283F24"/>
    <w:rsid w:val="00285332"/>
    <w:rsid w:val="00291D4A"/>
    <w:rsid w:val="00294697"/>
    <w:rsid w:val="002964B2"/>
    <w:rsid w:val="002A3AC8"/>
    <w:rsid w:val="002A46CC"/>
    <w:rsid w:val="002A5ADF"/>
    <w:rsid w:val="002B140D"/>
    <w:rsid w:val="002B16DA"/>
    <w:rsid w:val="002B4AE2"/>
    <w:rsid w:val="002C3EB0"/>
    <w:rsid w:val="002C7F6A"/>
    <w:rsid w:val="002D5827"/>
    <w:rsid w:val="002D7B7D"/>
    <w:rsid w:val="002E203B"/>
    <w:rsid w:val="002E2646"/>
    <w:rsid w:val="002E34F7"/>
    <w:rsid w:val="002E7704"/>
    <w:rsid w:val="002F0BCE"/>
    <w:rsid w:val="002F2C1D"/>
    <w:rsid w:val="002F4648"/>
    <w:rsid w:val="002F6A1A"/>
    <w:rsid w:val="00300072"/>
    <w:rsid w:val="003002F2"/>
    <w:rsid w:val="00310FD5"/>
    <w:rsid w:val="003178D4"/>
    <w:rsid w:val="00320044"/>
    <w:rsid w:val="00325B07"/>
    <w:rsid w:val="00332B8F"/>
    <w:rsid w:val="00333EDD"/>
    <w:rsid w:val="00335568"/>
    <w:rsid w:val="00342144"/>
    <w:rsid w:val="00342D65"/>
    <w:rsid w:val="00343411"/>
    <w:rsid w:val="0034646D"/>
    <w:rsid w:val="00350B56"/>
    <w:rsid w:val="003517F1"/>
    <w:rsid w:val="00352402"/>
    <w:rsid w:val="00355577"/>
    <w:rsid w:val="0035594F"/>
    <w:rsid w:val="0036171E"/>
    <w:rsid w:val="00361814"/>
    <w:rsid w:val="00363379"/>
    <w:rsid w:val="0037153E"/>
    <w:rsid w:val="00374239"/>
    <w:rsid w:val="0038324D"/>
    <w:rsid w:val="0038350C"/>
    <w:rsid w:val="00392CAB"/>
    <w:rsid w:val="00393204"/>
    <w:rsid w:val="003942F8"/>
    <w:rsid w:val="003A0207"/>
    <w:rsid w:val="003A0AC8"/>
    <w:rsid w:val="003A1B4E"/>
    <w:rsid w:val="003A7949"/>
    <w:rsid w:val="003B63CB"/>
    <w:rsid w:val="003C1976"/>
    <w:rsid w:val="003D0A66"/>
    <w:rsid w:val="003D2C86"/>
    <w:rsid w:val="003D47A8"/>
    <w:rsid w:val="003D5E6C"/>
    <w:rsid w:val="003E211E"/>
    <w:rsid w:val="003F54C3"/>
    <w:rsid w:val="0040234C"/>
    <w:rsid w:val="00404941"/>
    <w:rsid w:val="004075FC"/>
    <w:rsid w:val="00407865"/>
    <w:rsid w:val="00407890"/>
    <w:rsid w:val="0041219B"/>
    <w:rsid w:val="004122C0"/>
    <w:rsid w:val="00422E9C"/>
    <w:rsid w:val="004249CB"/>
    <w:rsid w:val="0043049E"/>
    <w:rsid w:val="00433B96"/>
    <w:rsid w:val="0043738F"/>
    <w:rsid w:val="00440E84"/>
    <w:rsid w:val="00444028"/>
    <w:rsid w:val="0044670F"/>
    <w:rsid w:val="00453314"/>
    <w:rsid w:val="0045525D"/>
    <w:rsid w:val="004601F3"/>
    <w:rsid w:val="00461A37"/>
    <w:rsid w:val="004639D7"/>
    <w:rsid w:val="004639F0"/>
    <w:rsid w:val="00464A65"/>
    <w:rsid w:val="00470C43"/>
    <w:rsid w:val="00472218"/>
    <w:rsid w:val="00474264"/>
    <w:rsid w:val="00474981"/>
    <w:rsid w:val="00475E34"/>
    <w:rsid w:val="00477249"/>
    <w:rsid w:val="00480438"/>
    <w:rsid w:val="0048286D"/>
    <w:rsid w:val="00482D76"/>
    <w:rsid w:val="00491EB7"/>
    <w:rsid w:val="004920A6"/>
    <w:rsid w:val="00494B99"/>
    <w:rsid w:val="004A0339"/>
    <w:rsid w:val="004A0403"/>
    <w:rsid w:val="004A17E5"/>
    <w:rsid w:val="004A1858"/>
    <w:rsid w:val="004A4DA2"/>
    <w:rsid w:val="004A6264"/>
    <w:rsid w:val="004A7185"/>
    <w:rsid w:val="004B1663"/>
    <w:rsid w:val="004B2487"/>
    <w:rsid w:val="004B6BAD"/>
    <w:rsid w:val="004C37B4"/>
    <w:rsid w:val="004C76DE"/>
    <w:rsid w:val="004D02D1"/>
    <w:rsid w:val="004E0F61"/>
    <w:rsid w:val="004E105E"/>
    <w:rsid w:val="004E1134"/>
    <w:rsid w:val="004E1F23"/>
    <w:rsid w:val="004E27E7"/>
    <w:rsid w:val="004E2B02"/>
    <w:rsid w:val="004E2F6D"/>
    <w:rsid w:val="004E4256"/>
    <w:rsid w:val="004E6201"/>
    <w:rsid w:val="004F4C3A"/>
    <w:rsid w:val="004F5EE4"/>
    <w:rsid w:val="005015E7"/>
    <w:rsid w:val="00505ACF"/>
    <w:rsid w:val="005117DD"/>
    <w:rsid w:val="00512701"/>
    <w:rsid w:val="00517B3D"/>
    <w:rsid w:val="00517EF0"/>
    <w:rsid w:val="00520533"/>
    <w:rsid w:val="005225D5"/>
    <w:rsid w:val="00532E08"/>
    <w:rsid w:val="00533989"/>
    <w:rsid w:val="00536694"/>
    <w:rsid w:val="00540D5A"/>
    <w:rsid w:val="005509D4"/>
    <w:rsid w:val="005510F9"/>
    <w:rsid w:val="00552ED9"/>
    <w:rsid w:val="005549E2"/>
    <w:rsid w:val="00557D39"/>
    <w:rsid w:val="005602D5"/>
    <w:rsid w:val="00563C11"/>
    <w:rsid w:val="00570F41"/>
    <w:rsid w:val="00573098"/>
    <w:rsid w:val="005765FE"/>
    <w:rsid w:val="00577718"/>
    <w:rsid w:val="00581986"/>
    <w:rsid w:val="00591CBB"/>
    <w:rsid w:val="00594A6F"/>
    <w:rsid w:val="00597754"/>
    <w:rsid w:val="00597A4C"/>
    <w:rsid w:val="00597D1B"/>
    <w:rsid w:val="005A14F1"/>
    <w:rsid w:val="005A511D"/>
    <w:rsid w:val="005A562A"/>
    <w:rsid w:val="005A7307"/>
    <w:rsid w:val="005B00D8"/>
    <w:rsid w:val="005D0D54"/>
    <w:rsid w:val="005D16B4"/>
    <w:rsid w:val="005D42F4"/>
    <w:rsid w:val="005E381E"/>
    <w:rsid w:val="005E6AEB"/>
    <w:rsid w:val="005E6DA8"/>
    <w:rsid w:val="005F2426"/>
    <w:rsid w:val="005F2C8D"/>
    <w:rsid w:val="005F701F"/>
    <w:rsid w:val="00603133"/>
    <w:rsid w:val="006045CE"/>
    <w:rsid w:val="006059C0"/>
    <w:rsid w:val="00606A7B"/>
    <w:rsid w:val="0060704E"/>
    <w:rsid w:val="006103EE"/>
    <w:rsid w:val="00612B61"/>
    <w:rsid w:val="006149A5"/>
    <w:rsid w:val="00615E05"/>
    <w:rsid w:val="00616F3F"/>
    <w:rsid w:val="00617184"/>
    <w:rsid w:val="006222AD"/>
    <w:rsid w:val="00623605"/>
    <w:rsid w:val="006246AE"/>
    <w:rsid w:val="0062776C"/>
    <w:rsid w:val="00630550"/>
    <w:rsid w:val="006314E9"/>
    <w:rsid w:val="00633CBF"/>
    <w:rsid w:val="00635608"/>
    <w:rsid w:val="00640B4C"/>
    <w:rsid w:val="00640C5C"/>
    <w:rsid w:val="00642DFB"/>
    <w:rsid w:val="006503F7"/>
    <w:rsid w:val="006510B7"/>
    <w:rsid w:val="00652AF4"/>
    <w:rsid w:val="0065593D"/>
    <w:rsid w:val="006579F7"/>
    <w:rsid w:val="006642DE"/>
    <w:rsid w:val="006660F1"/>
    <w:rsid w:val="00681AF3"/>
    <w:rsid w:val="00682808"/>
    <w:rsid w:val="00687126"/>
    <w:rsid w:val="00690644"/>
    <w:rsid w:val="00690947"/>
    <w:rsid w:val="006938F8"/>
    <w:rsid w:val="006A706D"/>
    <w:rsid w:val="006B0966"/>
    <w:rsid w:val="006B212E"/>
    <w:rsid w:val="006B4395"/>
    <w:rsid w:val="006B5BDF"/>
    <w:rsid w:val="006C0782"/>
    <w:rsid w:val="006C0DFE"/>
    <w:rsid w:val="006C183A"/>
    <w:rsid w:val="006C4986"/>
    <w:rsid w:val="006E377E"/>
    <w:rsid w:val="006E6330"/>
    <w:rsid w:val="006E63E6"/>
    <w:rsid w:val="006F247C"/>
    <w:rsid w:val="006F43DC"/>
    <w:rsid w:val="006F52E2"/>
    <w:rsid w:val="006F5DA3"/>
    <w:rsid w:val="006F74B2"/>
    <w:rsid w:val="006F7675"/>
    <w:rsid w:val="00704339"/>
    <w:rsid w:val="00713CD7"/>
    <w:rsid w:val="00714987"/>
    <w:rsid w:val="007161EC"/>
    <w:rsid w:val="00723D13"/>
    <w:rsid w:val="00727F8C"/>
    <w:rsid w:val="007345F6"/>
    <w:rsid w:val="00743161"/>
    <w:rsid w:val="00744A87"/>
    <w:rsid w:val="007663E6"/>
    <w:rsid w:val="007727E4"/>
    <w:rsid w:val="00772810"/>
    <w:rsid w:val="007762B9"/>
    <w:rsid w:val="00781011"/>
    <w:rsid w:val="0078130A"/>
    <w:rsid w:val="007837C2"/>
    <w:rsid w:val="00785FE8"/>
    <w:rsid w:val="007A1BF6"/>
    <w:rsid w:val="007A216D"/>
    <w:rsid w:val="007A5A38"/>
    <w:rsid w:val="007A62BB"/>
    <w:rsid w:val="007B0436"/>
    <w:rsid w:val="007B335D"/>
    <w:rsid w:val="007B39C3"/>
    <w:rsid w:val="007B556A"/>
    <w:rsid w:val="007C02E8"/>
    <w:rsid w:val="007C2519"/>
    <w:rsid w:val="007C3575"/>
    <w:rsid w:val="007D14BF"/>
    <w:rsid w:val="007D326A"/>
    <w:rsid w:val="007D3F1B"/>
    <w:rsid w:val="007E0A75"/>
    <w:rsid w:val="007E1905"/>
    <w:rsid w:val="007F04B4"/>
    <w:rsid w:val="007F2C15"/>
    <w:rsid w:val="007F34C2"/>
    <w:rsid w:val="007F627A"/>
    <w:rsid w:val="00804BFB"/>
    <w:rsid w:val="0080502A"/>
    <w:rsid w:val="00805707"/>
    <w:rsid w:val="00806979"/>
    <w:rsid w:val="0081696A"/>
    <w:rsid w:val="00821A5F"/>
    <w:rsid w:val="00832FBB"/>
    <w:rsid w:val="0083497A"/>
    <w:rsid w:val="0083648B"/>
    <w:rsid w:val="00844A83"/>
    <w:rsid w:val="008461CD"/>
    <w:rsid w:val="008473CF"/>
    <w:rsid w:val="008510AA"/>
    <w:rsid w:val="00855D42"/>
    <w:rsid w:val="008571A8"/>
    <w:rsid w:val="00862724"/>
    <w:rsid w:val="00871B59"/>
    <w:rsid w:val="00874174"/>
    <w:rsid w:val="00880FD0"/>
    <w:rsid w:val="0088109E"/>
    <w:rsid w:val="00883119"/>
    <w:rsid w:val="00883461"/>
    <w:rsid w:val="008909D5"/>
    <w:rsid w:val="00890EBA"/>
    <w:rsid w:val="00893630"/>
    <w:rsid w:val="00893846"/>
    <w:rsid w:val="00896817"/>
    <w:rsid w:val="008A41F5"/>
    <w:rsid w:val="008B0A1A"/>
    <w:rsid w:val="008B0F58"/>
    <w:rsid w:val="008B5C2D"/>
    <w:rsid w:val="008C04B3"/>
    <w:rsid w:val="008C2DAB"/>
    <w:rsid w:val="008D07E3"/>
    <w:rsid w:val="008D14AF"/>
    <w:rsid w:val="008D1D05"/>
    <w:rsid w:val="008D4A93"/>
    <w:rsid w:val="008D4E0E"/>
    <w:rsid w:val="008D5678"/>
    <w:rsid w:val="008E034C"/>
    <w:rsid w:val="008E3F0B"/>
    <w:rsid w:val="008F1E69"/>
    <w:rsid w:val="008F451C"/>
    <w:rsid w:val="008F5DC5"/>
    <w:rsid w:val="008F667F"/>
    <w:rsid w:val="00903A5E"/>
    <w:rsid w:val="00906057"/>
    <w:rsid w:val="0090746B"/>
    <w:rsid w:val="009079A8"/>
    <w:rsid w:val="009106FA"/>
    <w:rsid w:val="00913732"/>
    <w:rsid w:val="00915DAB"/>
    <w:rsid w:val="00917C0C"/>
    <w:rsid w:val="00921CA0"/>
    <w:rsid w:val="00923ECE"/>
    <w:rsid w:val="00926012"/>
    <w:rsid w:val="00926692"/>
    <w:rsid w:val="00936093"/>
    <w:rsid w:val="00937B23"/>
    <w:rsid w:val="00941357"/>
    <w:rsid w:val="009443D5"/>
    <w:rsid w:val="0094584A"/>
    <w:rsid w:val="00952227"/>
    <w:rsid w:val="009550D8"/>
    <w:rsid w:val="00956966"/>
    <w:rsid w:val="00957748"/>
    <w:rsid w:val="00957B8B"/>
    <w:rsid w:val="0096030C"/>
    <w:rsid w:val="009624ED"/>
    <w:rsid w:val="00972F0E"/>
    <w:rsid w:val="00973691"/>
    <w:rsid w:val="00974C72"/>
    <w:rsid w:val="009827E1"/>
    <w:rsid w:val="00984286"/>
    <w:rsid w:val="00985F94"/>
    <w:rsid w:val="00986D3F"/>
    <w:rsid w:val="00987029"/>
    <w:rsid w:val="00991146"/>
    <w:rsid w:val="009921A4"/>
    <w:rsid w:val="009945A3"/>
    <w:rsid w:val="009979A5"/>
    <w:rsid w:val="009B0433"/>
    <w:rsid w:val="009B1258"/>
    <w:rsid w:val="009B24E4"/>
    <w:rsid w:val="009B45EA"/>
    <w:rsid w:val="009B5024"/>
    <w:rsid w:val="009C0F3C"/>
    <w:rsid w:val="009C1AEC"/>
    <w:rsid w:val="009C2E82"/>
    <w:rsid w:val="009C5617"/>
    <w:rsid w:val="009C5F6B"/>
    <w:rsid w:val="009C7957"/>
    <w:rsid w:val="009C79EC"/>
    <w:rsid w:val="009C7B75"/>
    <w:rsid w:val="009D1031"/>
    <w:rsid w:val="009D2CCC"/>
    <w:rsid w:val="009E0519"/>
    <w:rsid w:val="009E5177"/>
    <w:rsid w:val="009F1E26"/>
    <w:rsid w:val="009F2261"/>
    <w:rsid w:val="009F2408"/>
    <w:rsid w:val="009F4876"/>
    <w:rsid w:val="009F7428"/>
    <w:rsid w:val="00A06CB8"/>
    <w:rsid w:val="00A078B9"/>
    <w:rsid w:val="00A105D6"/>
    <w:rsid w:val="00A121FC"/>
    <w:rsid w:val="00A1319D"/>
    <w:rsid w:val="00A14F57"/>
    <w:rsid w:val="00A15537"/>
    <w:rsid w:val="00A16AA9"/>
    <w:rsid w:val="00A20719"/>
    <w:rsid w:val="00A2232C"/>
    <w:rsid w:val="00A32EE5"/>
    <w:rsid w:val="00A34CB1"/>
    <w:rsid w:val="00A354D6"/>
    <w:rsid w:val="00A376DC"/>
    <w:rsid w:val="00A41EB0"/>
    <w:rsid w:val="00A41F7B"/>
    <w:rsid w:val="00A42633"/>
    <w:rsid w:val="00A4441D"/>
    <w:rsid w:val="00A44726"/>
    <w:rsid w:val="00A50260"/>
    <w:rsid w:val="00A52DED"/>
    <w:rsid w:val="00A53E3D"/>
    <w:rsid w:val="00A53F77"/>
    <w:rsid w:val="00A549AA"/>
    <w:rsid w:val="00A61313"/>
    <w:rsid w:val="00A63D4D"/>
    <w:rsid w:val="00A6406D"/>
    <w:rsid w:val="00A80F02"/>
    <w:rsid w:val="00A82E85"/>
    <w:rsid w:val="00A85C89"/>
    <w:rsid w:val="00A86500"/>
    <w:rsid w:val="00A95633"/>
    <w:rsid w:val="00A95DA4"/>
    <w:rsid w:val="00AA0E19"/>
    <w:rsid w:val="00AA1F14"/>
    <w:rsid w:val="00AA34AF"/>
    <w:rsid w:val="00AA3E3A"/>
    <w:rsid w:val="00AA565F"/>
    <w:rsid w:val="00AA7035"/>
    <w:rsid w:val="00AA7F9A"/>
    <w:rsid w:val="00AB03FC"/>
    <w:rsid w:val="00AB25E1"/>
    <w:rsid w:val="00AB5C00"/>
    <w:rsid w:val="00AC3B37"/>
    <w:rsid w:val="00AC4FEE"/>
    <w:rsid w:val="00AD112D"/>
    <w:rsid w:val="00AD1BF0"/>
    <w:rsid w:val="00AE0647"/>
    <w:rsid w:val="00AE17AC"/>
    <w:rsid w:val="00AE70A0"/>
    <w:rsid w:val="00AF29D9"/>
    <w:rsid w:val="00AF635E"/>
    <w:rsid w:val="00AF6891"/>
    <w:rsid w:val="00B022F5"/>
    <w:rsid w:val="00B11923"/>
    <w:rsid w:val="00B142E6"/>
    <w:rsid w:val="00B229C2"/>
    <w:rsid w:val="00B22DCF"/>
    <w:rsid w:val="00B33EC6"/>
    <w:rsid w:val="00B34280"/>
    <w:rsid w:val="00B36F3D"/>
    <w:rsid w:val="00B37192"/>
    <w:rsid w:val="00B45741"/>
    <w:rsid w:val="00B4773D"/>
    <w:rsid w:val="00B50CCC"/>
    <w:rsid w:val="00B54656"/>
    <w:rsid w:val="00B5516A"/>
    <w:rsid w:val="00B55B00"/>
    <w:rsid w:val="00B6197E"/>
    <w:rsid w:val="00B627C9"/>
    <w:rsid w:val="00B6343A"/>
    <w:rsid w:val="00B6478D"/>
    <w:rsid w:val="00B67EE5"/>
    <w:rsid w:val="00B74FBE"/>
    <w:rsid w:val="00B84414"/>
    <w:rsid w:val="00B85396"/>
    <w:rsid w:val="00B86613"/>
    <w:rsid w:val="00B929AA"/>
    <w:rsid w:val="00B93FF1"/>
    <w:rsid w:val="00B94F84"/>
    <w:rsid w:val="00B97BEA"/>
    <w:rsid w:val="00BA066F"/>
    <w:rsid w:val="00BA3D83"/>
    <w:rsid w:val="00BA4806"/>
    <w:rsid w:val="00BB13FA"/>
    <w:rsid w:val="00BB5262"/>
    <w:rsid w:val="00BB58F4"/>
    <w:rsid w:val="00BB68F8"/>
    <w:rsid w:val="00BC2CCB"/>
    <w:rsid w:val="00BD1317"/>
    <w:rsid w:val="00BD6872"/>
    <w:rsid w:val="00BD76CA"/>
    <w:rsid w:val="00BE0035"/>
    <w:rsid w:val="00BE0A6C"/>
    <w:rsid w:val="00BE120E"/>
    <w:rsid w:val="00BE24AF"/>
    <w:rsid w:val="00BF0590"/>
    <w:rsid w:val="00BF5F8C"/>
    <w:rsid w:val="00C038E0"/>
    <w:rsid w:val="00C041A3"/>
    <w:rsid w:val="00C06840"/>
    <w:rsid w:val="00C105D8"/>
    <w:rsid w:val="00C10B56"/>
    <w:rsid w:val="00C145CA"/>
    <w:rsid w:val="00C2091B"/>
    <w:rsid w:val="00C20C1B"/>
    <w:rsid w:val="00C216E5"/>
    <w:rsid w:val="00C245BC"/>
    <w:rsid w:val="00C27D76"/>
    <w:rsid w:val="00C3142A"/>
    <w:rsid w:val="00C32FED"/>
    <w:rsid w:val="00C36DBB"/>
    <w:rsid w:val="00C36F86"/>
    <w:rsid w:val="00C3750B"/>
    <w:rsid w:val="00C40936"/>
    <w:rsid w:val="00C40C37"/>
    <w:rsid w:val="00C43D24"/>
    <w:rsid w:val="00C445A2"/>
    <w:rsid w:val="00C47E28"/>
    <w:rsid w:val="00C50490"/>
    <w:rsid w:val="00C6099E"/>
    <w:rsid w:val="00C62445"/>
    <w:rsid w:val="00C62987"/>
    <w:rsid w:val="00C62FD6"/>
    <w:rsid w:val="00C63D46"/>
    <w:rsid w:val="00C65E01"/>
    <w:rsid w:val="00C66CD2"/>
    <w:rsid w:val="00C67B4F"/>
    <w:rsid w:val="00C72864"/>
    <w:rsid w:val="00C77087"/>
    <w:rsid w:val="00C8000D"/>
    <w:rsid w:val="00C82D50"/>
    <w:rsid w:val="00C846DF"/>
    <w:rsid w:val="00C86A0A"/>
    <w:rsid w:val="00C91058"/>
    <w:rsid w:val="00C91B9E"/>
    <w:rsid w:val="00C95544"/>
    <w:rsid w:val="00C96F05"/>
    <w:rsid w:val="00CA0312"/>
    <w:rsid w:val="00CA0E05"/>
    <w:rsid w:val="00CA20B8"/>
    <w:rsid w:val="00CA22FC"/>
    <w:rsid w:val="00CA3317"/>
    <w:rsid w:val="00CA3C80"/>
    <w:rsid w:val="00CA7173"/>
    <w:rsid w:val="00CB2B22"/>
    <w:rsid w:val="00CB4FD9"/>
    <w:rsid w:val="00CB72BA"/>
    <w:rsid w:val="00CC02A3"/>
    <w:rsid w:val="00CD0BDA"/>
    <w:rsid w:val="00CD26CD"/>
    <w:rsid w:val="00CD4149"/>
    <w:rsid w:val="00CD419B"/>
    <w:rsid w:val="00CD454E"/>
    <w:rsid w:val="00CE1ECD"/>
    <w:rsid w:val="00CE1FB0"/>
    <w:rsid w:val="00CE6380"/>
    <w:rsid w:val="00CF5472"/>
    <w:rsid w:val="00CF740A"/>
    <w:rsid w:val="00D11642"/>
    <w:rsid w:val="00D13DD9"/>
    <w:rsid w:val="00D14B0B"/>
    <w:rsid w:val="00D17273"/>
    <w:rsid w:val="00D26E05"/>
    <w:rsid w:val="00D3402D"/>
    <w:rsid w:val="00D45C7C"/>
    <w:rsid w:val="00D46741"/>
    <w:rsid w:val="00D5507C"/>
    <w:rsid w:val="00D55452"/>
    <w:rsid w:val="00D568BC"/>
    <w:rsid w:val="00D603A8"/>
    <w:rsid w:val="00D60BC8"/>
    <w:rsid w:val="00D64695"/>
    <w:rsid w:val="00D66B54"/>
    <w:rsid w:val="00D70DB6"/>
    <w:rsid w:val="00D765AD"/>
    <w:rsid w:val="00D76CFF"/>
    <w:rsid w:val="00D8581F"/>
    <w:rsid w:val="00D91A57"/>
    <w:rsid w:val="00D95C51"/>
    <w:rsid w:val="00D963C1"/>
    <w:rsid w:val="00D96722"/>
    <w:rsid w:val="00DA412A"/>
    <w:rsid w:val="00DA4422"/>
    <w:rsid w:val="00DA4D14"/>
    <w:rsid w:val="00DA6EC2"/>
    <w:rsid w:val="00DC3594"/>
    <w:rsid w:val="00DC363F"/>
    <w:rsid w:val="00DC403E"/>
    <w:rsid w:val="00DC6956"/>
    <w:rsid w:val="00DC7AFD"/>
    <w:rsid w:val="00DD2541"/>
    <w:rsid w:val="00DD269C"/>
    <w:rsid w:val="00DD4F04"/>
    <w:rsid w:val="00DD5F72"/>
    <w:rsid w:val="00DD7E39"/>
    <w:rsid w:val="00DE0657"/>
    <w:rsid w:val="00DE5113"/>
    <w:rsid w:val="00DF1CBD"/>
    <w:rsid w:val="00DF1D01"/>
    <w:rsid w:val="00DF28ED"/>
    <w:rsid w:val="00DF5F09"/>
    <w:rsid w:val="00DF6ED0"/>
    <w:rsid w:val="00E00A33"/>
    <w:rsid w:val="00E00FA9"/>
    <w:rsid w:val="00E01AF9"/>
    <w:rsid w:val="00E04A31"/>
    <w:rsid w:val="00E06DC7"/>
    <w:rsid w:val="00E14BA9"/>
    <w:rsid w:val="00E2263D"/>
    <w:rsid w:val="00E233F8"/>
    <w:rsid w:val="00E2394A"/>
    <w:rsid w:val="00E26AE7"/>
    <w:rsid w:val="00E309EA"/>
    <w:rsid w:val="00E317F2"/>
    <w:rsid w:val="00E3490E"/>
    <w:rsid w:val="00E3622F"/>
    <w:rsid w:val="00E36326"/>
    <w:rsid w:val="00E40239"/>
    <w:rsid w:val="00E403EA"/>
    <w:rsid w:val="00E40BCC"/>
    <w:rsid w:val="00E429B9"/>
    <w:rsid w:val="00E43256"/>
    <w:rsid w:val="00E56C23"/>
    <w:rsid w:val="00E662A3"/>
    <w:rsid w:val="00E67DC5"/>
    <w:rsid w:val="00E757F3"/>
    <w:rsid w:val="00E77000"/>
    <w:rsid w:val="00E83946"/>
    <w:rsid w:val="00E86F65"/>
    <w:rsid w:val="00E91204"/>
    <w:rsid w:val="00E97BAC"/>
    <w:rsid w:val="00EA11C3"/>
    <w:rsid w:val="00EA1292"/>
    <w:rsid w:val="00EA3701"/>
    <w:rsid w:val="00EA394E"/>
    <w:rsid w:val="00EB1BF2"/>
    <w:rsid w:val="00EB3FCC"/>
    <w:rsid w:val="00EB48D1"/>
    <w:rsid w:val="00EB72A7"/>
    <w:rsid w:val="00EC1967"/>
    <w:rsid w:val="00EC799C"/>
    <w:rsid w:val="00ED5F14"/>
    <w:rsid w:val="00ED6010"/>
    <w:rsid w:val="00ED6F94"/>
    <w:rsid w:val="00EE66AB"/>
    <w:rsid w:val="00EF3FA7"/>
    <w:rsid w:val="00EF72C0"/>
    <w:rsid w:val="00F0648F"/>
    <w:rsid w:val="00F10BA1"/>
    <w:rsid w:val="00F10CEF"/>
    <w:rsid w:val="00F12F1B"/>
    <w:rsid w:val="00F17352"/>
    <w:rsid w:val="00F17FEB"/>
    <w:rsid w:val="00F42C90"/>
    <w:rsid w:val="00F444D7"/>
    <w:rsid w:val="00F51008"/>
    <w:rsid w:val="00F511B7"/>
    <w:rsid w:val="00F539DD"/>
    <w:rsid w:val="00F54F8B"/>
    <w:rsid w:val="00F6215A"/>
    <w:rsid w:val="00F63A51"/>
    <w:rsid w:val="00F64786"/>
    <w:rsid w:val="00F65515"/>
    <w:rsid w:val="00F66FE1"/>
    <w:rsid w:val="00F672CD"/>
    <w:rsid w:val="00F71500"/>
    <w:rsid w:val="00F7516A"/>
    <w:rsid w:val="00F86E00"/>
    <w:rsid w:val="00F913D0"/>
    <w:rsid w:val="00F92C29"/>
    <w:rsid w:val="00F94435"/>
    <w:rsid w:val="00F95B32"/>
    <w:rsid w:val="00F96C57"/>
    <w:rsid w:val="00FA08DA"/>
    <w:rsid w:val="00FA683C"/>
    <w:rsid w:val="00FB070D"/>
    <w:rsid w:val="00FB3810"/>
    <w:rsid w:val="00FB5874"/>
    <w:rsid w:val="00FB6EE3"/>
    <w:rsid w:val="00FC05F2"/>
    <w:rsid w:val="00FC0A80"/>
    <w:rsid w:val="00FC1A8A"/>
    <w:rsid w:val="00FD01AC"/>
    <w:rsid w:val="00FD43E1"/>
    <w:rsid w:val="00FD46DB"/>
    <w:rsid w:val="00FD700B"/>
    <w:rsid w:val="00FE4AE2"/>
    <w:rsid w:val="00FE4BAC"/>
    <w:rsid w:val="00FE5EB5"/>
    <w:rsid w:val="00FF4CC9"/>
    <w:rsid w:val="00FF5D93"/>
    <w:rsid w:val="01205D5C"/>
    <w:rsid w:val="01BB640A"/>
    <w:rsid w:val="01F114A6"/>
    <w:rsid w:val="020A1AA1"/>
    <w:rsid w:val="03653EFA"/>
    <w:rsid w:val="03806CEC"/>
    <w:rsid w:val="03846AAD"/>
    <w:rsid w:val="03DF2ED1"/>
    <w:rsid w:val="043D4E77"/>
    <w:rsid w:val="04426A91"/>
    <w:rsid w:val="04B52C5F"/>
    <w:rsid w:val="05045994"/>
    <w:rsid w:val="0542648F"/>
    <w:rsid w:val="05962A91"/>
    <w:rsid w:val="06046FEC"/>
    <w:rsid w:val="064D2B5A"/>
    <w:rsid w:val="06903745"/>
    <w:rsid w:val="06976844"/>
    <w:rsid w:val="06A905A2"/>
    <w:rsid w:val="06C70A28"/>
    <w:rsid w:val="06E87915"/>
    <w:rsid w:val="07342561"/>
    <w:rsid w:val="07387611"/>
    <w:rsid w:val="073F0F06"/>
    <w:rsid w:val="07554285"/>
    <w:rsid w:val="092C1016"/>
    <w:rsid w:val="0962714B"/>
    <w:rsid w:val="09970B85"/>
    <w:rsid w:val="09F97E5A"/>
    <w:rsid w:val="0A2F389B"/>
    <w:rsid w:val="0AC750EA"/>
    <w:rsid w:val="0B2866C6"/>
    <w:rsid w:val="0BAE0408"/>
    <w:rsid w:val="0BD512F5"/>
    <w:rsid w:val="0C801DA5"/>
    <w:rsid w:val="0C842CBC"/>
    <w:rsid w:val="0CAF268A"/>
    <w:rsid w:val="0D647EFF"/>
    <w:rsid w:val="0D9F1372"/>
    <w:rsid w:val="0E2303E3"/>
    <w:rsid w:val="0E547045"/>
    <w:rsid w:val="0E561A26"/>
    <w:rsid w:val="0EAF6971"/>
    <w:rsid w:val="0EFA1381"/>
    <w:rsid w:val="0F451083"/>
    <w:rsid w:val="0F5117D6"/>
    <w:rsid w:val="0F9E3FAA"/>
    <w:rsid w:val="0FAB7138"/>
    <w:rsid w:val="0FF56606"/>
    <w:rsid w:val="1043102A"/>
    <w:rsid w:val="105A0963"/>
    <w:rsid w:val="10FB4E9E"/>
    <w:rsid w:val="11546651"/>
    <w:rsid w:val="12EF558E"/>
    <w:rsid w:val="13286CF2"/>
    <w:rsid w:val="13BD5A89"/>
    <w:rsid w:val="142A3479"/>
    <w:rsid w:val="148324DA"/>
    <w:rsid w:val="1485385B"/>
    <w:rsid w:val="14B4083D"/>
    <w:rsid w:val="15B053D6"/>
    <w:rsid w:val="15B970A3"/>
    <w:rsid w:val="15EC04AB"/>
    <w:rsid w:val="165F0C7D"/>
    <w:rsid w:val="16870D8E"/>
    <w:rsid w:val="168D7598"/>
    <w:rsid w:val="17094151"/>
    <w:rsid w:val="17C57205"/>
    <w:rsid w:val="17DC327B"/>
    <w:rsid w:val="17FD699F"/>
    <w:rsid w:val="18C27CB4"/>
    <w:rsid w:val="18F57F42"/>
    <w:rsid w:val="19097221"/>
    <w:rsid w:val="19151AC7"/>
    <w:rsid w:val="192266F4"/>
    <w:rsid w:val="192F4936"/>
    <w:rsid w:val="19B97F65"/>
    <w:rsid w:val="19CA4238"/>
    <w:rsid w:val="1A147FD0"/>
    <w:rsid w:val="1A3F3985"/>
    <w:rsid w:val="1A8117F9"/>
    <w:rsid w:val="1B7A30A0"/>
    <w:rsid w:val="1BAD0C4B"/>
    <w:rsid w:val="1C05639F"/>
    <w:rsid w:val="1C8E17C9"/>
    <w:rsid w:val="1CC0661B"/>
    <w:rsid w:val="1CFD6F3D"/>
    <w:rsid w:val="1D10139C"/>
    <w:rsid w:val="1D5726AE"/>
    <w:rsid w:val="1E124827"/>
    <w:rsid w:val="1E3F3B4E"/>
    <w:rsid w:val="1EB85D2C"/>
    <w:rsid w:val="1ED27D5A"/>
    <w:rsid w:val="1F3E1D77"/>
    <w:rsid w:val="20472272"/>
    <w:rsid w:val="20B147CB"/>
    <w:rsid w:val="20E4356E"/>
    <w:rsid w:val="211865F8"/>
    <w:rsid w:val="21657A51"/>
    <w:rsid w:val="22032BD3"/>
    <w:rsid w:val="22351496"/>
    <w:rsid w:val="225E4527"/>
    <w:rsid w:val="22905B9B"/>
    <w:rsid w:val="22AF6E32"/>
    <w:rsid w:val="22CE5255"/>
    <w:rsid w:val="242D4619"/>
    <w:rsid w:val="247B2343"/>
    <w:rsid w:val="24D57369"/>
    <w:rsid w:val="253D639A"/>
    <w:rsid w:val="25875446"/>
    <w:rsid w:val="25965D3D"/>
    <w:rsid w:val="25C20339"/>
    <w:rsid w:val="25CB12A2"/>
    <w:rsid w:val="26261EA4"/>
    <w:rsid w:val="26655E3B"/>
    <w:rsid w:val="266876DA"/>
    <w:rsid w:val="26804A23"/>
    <w:rsid w:val="26922D03"/>
    <w:rsid w:val="27EF00E9"/>
    <w:rsid w:val="2826784C"/>
    <w:rsid w:val="284C0605"/>
    <w:rsid w:val="287F4A58"/>
    <w:rsid w:val="28B27E59"/>
    <w:rsid w:val="28EB5D2E"/>
    <w:rsid w:val="296F7D41"/>
    <w:rsid w:val="297B4D05"/>
    <w:rsid w:val="29934A6D"/>
    <w:rsid w:val="29E37FDD"/>
    <w:rsid w:val="2A110159"/>
    <w:rsid w:val="2A4176B4"/>
    <w:rsid w:val="2AD5087F"/>
    <w:rsid w:val="2B2E3E69"/>
    <w:rsid w:val="2B614027"/>
    <w:rsid w:val="2BCC070B"/>
    <w:rsid w:val="2BCD5731"/>
    <w:rsid w:val="2BD53DFD"/>
    <w:rsid w:val="2C2F5FB9"/>
    <w:rsid w:val="2CC47634"/>
    <w:rsid w:val="2D1C121E"/>
    <w:rsid w:val="2D6962BB"/>
    <w:rsid w:val="2D7E5A35"/>
    <w:rsid w:val="2DCA7CFC"/>
    <w:rsid w:val="2DE16542"/>
    <w:rsid w:val="2E2C5A4B"/>
    <w:rsid w:val="2E821554"/>
    <w:rsid w:val="300C4574"/>
    <w:rsid w:val="302264AF"/>
    <w:rsid w:val="303F767A"/>
    <w:rsid w:val="30AB5338"/>
    <w:rsid w:val="30BC0D4E"/>
    <w:rsid w:val="30D26514"/>
    <w:rsid w:val="30E00E21"/>
    <w:rsid w:val="30E43E01"/>
    <w:rsid w:val="31244B45"/>
    <w:rsid w:val="31AF1D5F"/>
    <w:rsid w:val="31B83B62"/>
    <w:rsid w:val="320D3024"/>
    <w:rsid w:val="3253583E"/>
    <w:rsid w:val="32786EF6"/>
    <w:rsid w:val="32A221C5"/>
    <w:rsid w:val="32C0605F"/>
    <w:rsid w:val="32CD5CCC"/>
    <w:rsid w:val="333C7F24"/>
    <w:rsid w:val="338D69D1"/>
    <w:rsid w:val="33926611"/>
    <w:rsid w:val="34470F26"/>
    <w:rsid w:val="34647160"/>
    <w:rsid w:val="346F4329"/>
    <w:rsid w:val="348537F5"/>
    <w:rsid w:val="34C957E7"/>
    <w:rsid w:val="353B0F30"/>
    <w:rsid w:val="35843E04"/>
    <w:rsid w:val="35EC34D4"/>
    <w:rsid w:val="366003CD"/>
    <w:rsid w:val="36C070BE"/>
    <w:rsid w:val="36C73FA8"/>
    <w:rsid w:val="377834F5"/>
    <w:rsid w:val="37FE1180"/>
    <w:rsid w:val="381D4554"/>
    <w:rsid w:val="38C214F3"/>
    <w:rsid w:val="38C5276A"/>
    <w:rsid w:val="38C868F6"/>
    <w:rsid w:val="38CC7F9C"/>
    <w:rsid w:val="38E5068A"/>
    <w:rsid w:val="397C551E"/>
    <w:rsid w:val="398803E4"/>
    <w:rsid w:val="39E907FB"/>
    <w:rsid w:val="3AE93BB2"/>
    <w:rsid w:val="3B031181"/>
    <w:rsid w:val="3B0F21EC"/>
    <w:rsid w:val="3BBD01CF"/>
    <w:rsid w:val="3BC356BD"/>
    <w:rsid w:val="3BFE66BE"/>
    <w:rsid w:val="3CC80A7A"/>
    <w:rsid w:val="3D9A71DB"/>
    <w:rsid w:val="3DB80AEF"/>
    <w:rsid w:val="3DF86EC0"/>
    <w:rsid w:val="3E587F63"/>
    <w:rsid w:val="3E645C6A"/>
    <w:rsid w:val="3E995BBF"/>
    <w:rsid w:val="3E9B552D"/>
    <w:rsid w:val="3EEC6C46"/>
    <w:rsid w:val="3EF23B8C"/>
    <w:rsid w:val="3F01376E"/>
    <w:rsid w:val="3F0E4029"/>
    <w:rsid w:val="3F1539A0"/>
    <w:rsid w:val="3F837872"/>
    <w:rsid w:val="3FC02BDF"/>
    <w:rsid w:val="3FE604A7"/>
    <w:rsid w:val="3FF7117B"/>
    <w:rsid w:val="3FFD2EB8"/>
    <w:rsid w:val="402C1320"/>
    <w:rsid w:val="40930F1F"/>
    <w:rsid w:val="409D5D7A"/>
    <w:rsid w:val="41A35612"/>
    <w:rsid w:val="41C37A62"/>
    <w:rsid w:val="42772D26"/>
    <w:rsid w:val="42843695"/>
    <w:rsid w:val="42932449"/>
    <w:rsid w:val="42F97BDF"/>
    <w:rsid w:val="431C742A"/>
    <w:rsid w:val="43503B3C"/>
    <w:rsid w:val="43B835F7"/>
    <w:rsid w:val="44000AFA"/>
    <w:rsid w:val="452A4D88"/>
    <w:rsid w:val="452E7C99"/>
    <w:rsid w:val="458C192B"/>
    <w:rsid w:val="459534C4"/>
    <w:rsid w:val="45E22BAD"/>
    <w:rsid w:val="45E85CE9"/>
    <w:rsid w:val="460A5C1E"/>
    <w:rsid w:val="461C0EA7"/>
    <w:rsid w:val="462832EE"/>
    <w:rsid w:val="46EB3CE3"/>
    <w:rsid w:val="474F4272"/>
    <w:rsid w:val="47957D6F"/>
    <w:rsid w:val="482379DC"/>
    <w:rsid w:val="48313978"/>
    <w:rsid w:val="48382F58"/>
    <w:rsid w:val="485629BF"/>
    <w:rsid w:val="48FE4C86"/>
    <w:rsid w:val="49060960"/>
    <w:rsid w:val="49157882"/>
    <w:rsid w:val="4A0550BC"/>
    <w:rsid w:val="4A130C33"/>
    <w:rsid w:val="4A8D525B"/>
    <w:rsid w:val="4A8E50B1"/>
    <w:rsid w:val="4B1227AC"/>
    <w:rsid w:val="4B502367"/>
    <w:rsid w:val="4B596B62"/>
    <w:rsid w:val="4C02555C"/>
    <w:rsid w:val="4C42514F"/>
    <w:rsid w:val="4C561BFF"/>
    <w:rsid w:val="4D203FBB"/>
    <w:rsid w:val="4EE772E8"/>
    <w:rsid w:val="4F4421E2"/>
    <w:rsid w:val="4F9C1E6A"/>
    <w:rsid w:val="503004C3"/>
    <w:rsid w:val="504A7CCC"/>
    <w:rsid w:val="50630D8E"/>
    <w:rsid w:val="50AD3DB7"/>
    <w:rsid w:val="50E90E4D"/>
    <w:rsid w:val="5107278A"/>
    <w:rsid w:val="511E6EEC"/>
    <w:rsid w:val="515274E2"/>
    <w:rsid w:val="51B64EEE"/>
    <w:rsid w:val="51EA45C4"/>
    <w:rsid w:val="520E6D58"/>
    <w:rsid w:val="525C3CE7"/>
    <w:rsid w:val="52A631B4"/>
    <w:rsid w:val="52B82C6F"/>
    <w:rsid w:val="53177C0E"/>
    <w:rsid w:val="537D3F15"/>
    <w:rsid w:val="53A07C03"/>
    <w:rsid w:val="546A57B4"/>
    <w:rsid w:val="552F7491"/>
    <w:rsid w:val="554F5FE2"/>
    <w:rsid w:val="556D1537"/>
    <w:rsid w:val="55915A56"/>
    <w:rsid w:val="55B206D1"/>
    <w:rsid w:val="55D55EC7"/>
    <w:rsid w:val="55F634AE"/>
    <w:rsid w:val="561F12B3"/>
    <w:rsid w:val="566B7D64"/>
    <w:rsid w:val="569F0646"/>
    <w:rsid w:val="56AB6FEB"/>
    <w:rsid w:val="582B5190"/>
    <w:rsid w:val="58507E4A"/>
    <w:rsid w:val="58977827"/>
    <w:rsid w:val="59815DE1"/>
    <w:rsid w:val="59B72144"/>
    <w:rsid w:val="5A1924BD"/>
    <w:rsid w:val="5AB33684"/>
    <w:rsid w:val="5B107F73"/>
    <w:rsid w:val="5B264E92"/>
    <w:rsid w:val="5BAA7871"/>
    <w:rsid w:val="5BB71F8E"/>
    <w:rsid w:val="5C497C75"/>
    <w:rsid w:val="5CBB785C"/>
    <w:rsid w:val="5D226B22"/>
    <w:rsid w:val="5D8F2E94"/>
    <w:rsid w:val="5DF72B16"/>
    <w:rsid w:val="5E0B638F"/>
    <w:rsid w:val="5EEF06E4"/>
    <w:rsid w:val="5F0856CE"/>
    <w:rsid w:val="5FB213EA"/>
    <w:rsid w:val="604F09E7"/>
    <w:rsid w:val="607D466C"/>
    <w:rsid w:val="60D93792"/>
    <w:rsid w:val="611B2932"/>
    <w:rsid w:val="61880654"/>
    <w:rsid w:val="61AB4343"/>
    <w:rsid w:val="61C662DF"/>
    <w:rsid w:val="61E17D65"/>
    <w:rsid w:val="621A32CF"/>
    <w:rsid w:val="637229ED"/>
    <w:rsid w:val="63E15DFA"/>
    <w:rsid w:val="64122457"/>
    <w:rsid w:val="64EA6F30"/>
    <w:rsid w:val="65235162"/>
    <w:rsid w:val="655C5A01"/>
    <w:rsid w:val="658E54A9"/>
    <w:rsid w:val="65AB66C0"/>
    <w:rsid w:val="65CB73EB"/>
    <w:rsid w:val="66140745"/>
    <w:rsid w:val="665B4C91"/>
    <w:rsid w:val="67642FCA"/>
    <w:rsid w:val="679F04A6"/>
    <w:rsid w:val="67AD6FA5"/>
    <w:rsid w:val="67F027BB"/>
    <w:rsid w:val="68981FA9"/>
    <w:rsid w:val="68D0468F"/>
    <w:rsid w:val="69007D25"/>
    <w:rsid w:val="69166546"/>
    <w:rsid w:val="69555041"/>
    <w:rsid w:val="69BE73F9"/>
    <w:rsid w:val="69DB1881"/>
    <w:rsid w:val="69E46644"/>
    <w:rsid w:val="6A1F549B"/>
    <w:rsid w:val="6ADE7537"/>
    <w:rsid w:val="6AEA5EDC"/>
    <w:rsid w:val="6B44611A"/>
    <w:rsid w:val="6B4C1713"/>
    <w:rsid w:val="6B9A16B0"/>
    <w:rsid w:val="6CA10AD3"/>
    <w:rsid w:val="6CFA7F2C"/>
    <w:rsid w:val="6CFE17CB"/>
    <w:rsid w:val="6D543AE1"/>
    <w:rsid w:val="6D6C2BD8"/>
    <w:rsid w:val="6E22773B"/>
    <w:rsid w:val="6FBF0C0F"/>
    <w:rsid w:val="702839A4"/>
    <w:rsid w:val="70706C49"/>
    <w:rsid w:val="71312E46"/>
    <w:rsid w:val="713554B0"/>
    <w:rsid w:val="71B608C6"/>
    <w:rsid w:val="71BA3514"/>
    <w:rsid w:val="71D4053D"/>
    <w:rsid w:val="721A7424"/>
    <w:rsid w:val="72210EA2"/>
    <w:rsid w:val="72C62D8B"/>
    <w:rsid w:val="72D80A1C"/>
    <w:rsid w:val="72FE2C1A"/>
    <w:rsid w:val="74B77D3C"/>
    <w:rsid w:val="75970A0E"/>
    <w:rsid w:val="75A82266"/>
    <w:rsid w:val="75E51E8E"/>
    <w:rsid w:val="76BD44A5"/>
    <w:rsid w:val="7718792D"/>
    <w:rsid w:val="781E4764"/>
    <w:rsid w:val="789010E1"/>
    <w:rsid w:val="78967D22"/>
    <w:rsid w:val="7897481C"/>
    <w:rsid w:val="78F0204F"/>
    <w:rsid w:val="7903110B"/>
    <w:rsid w:val="791E7BD6"/>
    <w:rsid w:val="795F67B2"/>
    <w:rsid w:val="796C0B72"/>
    <w:rsid w:val="79A90D10"/>
    <w:rsid w:val="79BA116F"/>
    <w:rsid w:val="79C2533B"/>
    <w:rsid w:val="7A9E283F"/>
    <w:rsid w:val="7AAB4A4F"/>
    <w:rsid w:val="7AF1296F"/>
    <w:rsid w:val="7B2546AC"/>
    <w:rsid w:val="7B41234E"/>
    <w:rsid w:val="7BC3285F"/>
    <w:rsid w:val="7C1E59E5"/>
    <w:rsid w:val="7C725D31"/>
    <w:rsid w:val="7D056BA5"/>
    <w:rsid w:val="7D772F67"/>
    <w:rsid w:val="7DC4490E"/>
    <w:rsid w:val="7DE839C8"/>
    <w:rsid w:val="7DF3559C"/>
    <w:rsid w:val="7E7C4C45"/>
    <w:rsid w:val="7EF44FC6"/>
    <w:rsid w:val="7F9E0BEB"/>
    <w:rsid w:val="7FB83E9E"/>
    <w:rsid w:val="7FF8654D"/>
    <w:rsid w:val="AEE12A76"/>
    <w:rsid w:val="DFFF3340"/>
    <w:rsid w:val="E3D6F7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26"/>
    <w:qFormat/>
    <w:uiPriority w:val="9"/>
    <w:pPr>
      <w:keepNext/>
      <w:keepLines/>
      <w:spacing w:before="260" w:after="260" w:line="416" w:lineRule="auto"/>
      <w:outlineLvl w:val="2"/>
    </w:pPr>
    <w:rPr>
      <w:b/>
      <w:bCs/>
      <w:sz w:val="32"/>
      <w:szCs w:val="32"/>
    </w:rPr>
  </w:style>
  <w:style w:type="paragraph" w:styleId="5">
    <w:name w:val="heading 4"/>
    <w:basedOn w:val="1"/>
    <w:next w:val="1"/>
    <w:link w:val="27"/>
    <w:qFormat/>
    <w:uiPriority w:val="9"/>
    <w:pPr>
      <w:keepNext/>
      <w:keepLines/>
      <w:spacing w:before="280" w:after="290" w:line="376" w:lineRule="auto"/>
      <w:outlineLvl w:val="3"/>
    </w:pPr>
    <w:rPr>
      <w:rFonts w:ascii="Calibri Light" w:hAnsi="Calibri Light"/>
      <w:b/>
      <w:bCs/>
      <w:sz w:val="28"/>
      <w:szCs w:val="28"/>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7"/>
    <w:link w:val="37"/>
    <w:semiHidden/>
    <w:unhideWhenUsed/>
    <w:qFormat/>
    <w:uiPriority w:val="99"/>
    <w:pPr>
      <w:autoSpaceDE w:val="0"/>
      <w:autoSpaceDN w:val="0"/>
      <w:adjustRightInd w:val="0"/>
      <w:spacing w:line="315" w:lineRule="atLeast"/>
      <w:ind w:firstLine="420"/>
      <w:jc w:val="left"/>
    </w:pPr>
    <w:rPr>
      <w:rFonts w:ascii="楷体_GB2312" w:eastAsia="楷体_GB2312"/>
      <w:kern w:val="0"/>
      <w:sz w:val="28"/>
      <w:szCs w:val="20"/>
    </w:rPr>
  </w:style>
  <w:style w:type="paragraph" w:styleId="7">
    <w:name w:val="Body Text"/>
    <w:basedOn w:val="1"/>
    <w:next w:val="1"/>
    <w:qFormat/>
    <w:uiPriority w:val="0"/>
    <w:pPr>
      <w:jc w:val="left"/>
    </w:pPr>
    <w:rPr>
      <w:sz w:val="28"/>
      <w:szCs w:val="20"/>
    </w:rPr>
  </w:style>
  <w:style w:type="paragraph" w:styleId="8">
    <w:name w:val="annotation text"/>
    <w:basedOn w:val="1"/>
    <w:unhideWhenUsed/>
    <w:qFormat/>
    <w:uiPriority w:val="99"/>
    <w:pPr>
      <w:jc w:val="left"/>
    </w:pPr>
  </w:style>
  <w:style w:type="paragraph" w:styleId="9">
    <w:name w:val="Body Text Indent"/>
    <w:basedOn w:val="1"/>
    <w:qFormat/>
    <w:uiPriority w:val="0"/>
    <w:pPr>
      <w:spacing w:before="120" w:after="120" w:line="400" w:lineRule="atLeast"/>
      <w:ind w:firstLine="510"/>
    </w:pPr>
    <w:rPr>
      <w:rFonts w:ascii="Times New Roman" w:hAnsi="Times New Roman" w:cs="Times New Roman"/>
      <w:szCs w:val="20"/>
    </w:rPr>
  </w:style>
  <w:style w:type="paragraph" w:styleId="10">
    <w:name w:val="Plain Text"/>
    <w:basedOn w:val="1"/>
    <w:qFormat/>
    <w:uiPriority w:val="0"/>
    <w:pPr>
      <w:widowControl w:val="0"/>
      <w:jc w:val="both"/>
    </w:pPr>
    <w:rPr>
      <w:rFonts w:ascii="宋体" w:hAnsi="Courier New" w:eastAsiaTheme="minorEastAsia" w:cstheme="minorBidi"/>
      <w:kern w:val="2"/>
      <w:sz w:val="21"/>
      <w:szCs w:val="22"/>
      <w:lang w:val="en-US" w:eastAsia="zh-CN" w:bidi="ar-SA"/>
    </w:rPr>
  </w:style>
  <w:style w:type="paragraph" w:styleId="11">
    <w:name w:val="Date"/>
    <w:basedOn w:val="1"/>
    <w:next w:val="1"/>
    <w:link w:val="28"/>
    <w:unhideWhenUsed/>
    <w:qFormat/>
    <w:uiPriority w:val="99"/>
    <w:pPr>
      <w:ind w:left="100" w:leftChars="2500"/>
    </w:pPr>
  </w:style>
  <w:style w:type="paragraph" w:styleId="12">
    <w:name w:val="Balloon Text"/>
    <w:basedOn w:val="1"/>
    <w:link w:val="29"/>
    <w:unhideWhenUsed/>
    <w:qFormat/>
    <w:uiPriority w:val="99"/>
    <w:rPr>
      <w:sz w:val="18"/>
      <w:szCs w:val="18"/>
    </w:rPr>
  </w:style>
  <w:style w:type="paragraph" w:styleId="13">
    <w:name w:val="footer"/>
    <w:basedOn w:val="1"/>
    <w:link w:val="30"/>
    <w:unhideWhenUsed/>
    <w:qFormat/>
    <w:uiPriority w:val="99"/>
    <w:pPr>
      <w:tabs>
        <w:tab w:val="center" w:pos="4153"/>
        <w:tab w:val="right" w:pos="8306"/>
      </w:tabs>
      <w:snapToGrid w:val="0"/>
      <w:jc w:val="left"/>
    </w:pPr>
    <w:rPr>
      <w:sz w:val="18"/>
      <w:szCs w:val="18"/>
    </w:rPr>
  </w:style>
  <w:style w:type="paragraph" w:styleId="14">
    <w:name w:val="header"/>
    <w:basedOn w:val="1"/>
    <w:link w:val="31"/>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6">
    <w:name w:val="Body Text First Indent"/>
    <w:basedOn w:val="7"/>
    <w:qFormat/>
    <w:uiPriority w:val="0"/>
    <w:pPr>
      <w:ind w:firstLine="420" w:firstLineChars="100"/>
    </w:pPr>
    <w:rPr>
      <w:sz w:val="21"/>
    </w:rPr>
  </w:style>
  <w:style w:type="paragraph" w:styleId="17">
    <w:name w:val="Body Text First Indent 2"/>
    <w:basedOn w:val="9"/>
    <w:unhideWhenUsed/>
    <w:qFormat/>
    <w:uiPriority w:val="99"/>
    <w:pPr>
      <w:spacing w:before="0" w:line="240" w:lineRule="auto"/>
      <w:ind w:left="420" w:leftChars="200" w:firstLine="420" w:firstLineChars="200"/>
    </w:pPr>
    <w:rPr>
      <w:rFonts w:asciiTheme="minorHAnsi" w:hAnsiTheme="minorHAnsi" w:cstheme="minorBidi"/>
      <w:szCs w:val="22"/>
    </w:rPr>
  </w:style>
  <w:style w:type="table" w:styleId="19">
    <w:name w:val="Table Grid"/>
    <w:basedOn w:val="1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22"/>
    <w:rPr>
      <w:b/>
    </w:rPr>
  </w:style>
  <w:style w:type="character" w:styleId="22">
    <w:name w:val="Hyperlink"/>
    <w:unhideWhenUsed/>
    <w:qFormat/>
    <w:uiPriority w:val="99"/>
    <w:rPr>
      <w:color w:val="0000FF"/>
      <w:u w:val="single"/>
    </w:rPr>
  </w:style>
  <w:style w:type="character" w:styleId="23">
    <w:name w:val="annotation reference"/>
    <w:basedOn w:val="20"/>
    <w:semiHidden/>
    <w:unhideWhenUsed/>
    <w:qFormat/>
    <w:uiPriority w:val="99"/>
    <w:rPr>
      <w:sz w:val="21"/>
      <w:szCs w:val="21"/>
    </w:rPr>
  </w:style>
  <w:style w:type="character" w:customStyle="1" w:styleId="24">
    <w:name w:val="标题 1 字符"/>
    <w:link w:val="2"/>
    <w:qFormat/>
    <w:uiPriority w:val="9"/>
    <w:rPr>
      <w:b/>
      <w:bCs/>
      <w:kern w:val="44"/>
      <w:sz w:val="44"/>
      <w:szCs w:val="44"/>
    </w:rPr>
  </w:style>
  <w:style w:type="character" w:customStyle="1" w:styleId="25">
    <w:name w:val="标题 2 字符"/>
    <w:link w:val="3"/>
    <w:qFormat/>
    <w:uiPriority w:val="0"/>
    <w:rPr>
      <w:rFonts w:ascii="Arial" w:hAnsi="Arial" w:eastAsia="黑体"/>
      <w:b/>
      <w:bCs/>
      <w:kern w:val="2"/>
      <w:sz w:val="32"/>
      <w:szCs w:val="32"/>
    </w:rPr>
  </w:style>
  <w:style w:type="character" w:customStyle="1" w:styleId="26">
    <w:name w:val="标题 3 字符"/>
    <w:link w:val="4"/>
    <w:semiHidden/>
    <w:qFormat/>
    <w:uiPriority w:val="9"/>
    <w:rPr>
      <w:b/>
      <w:bCs/>
      <w:kern w:val="2"/>
      <w:sz w:val="32"/>
      <w:szCs w:val="32"/>
    </w:rPr>
  </w:style>
  <w:style w:type="character" w:customStyle="1" w:styleId="27">
    <w:name w:val="标题 4 字符"/>
    <w:link w:val="5"/>
    <w:semiHidden/>
    <w:qFormat/>
    <w:uiPriority w:val="9"/>
    <w:rPr>
      <w:rFonts w:ascii="Calibri Light" w:hAnsi="Calibri Light" w:eastAsia="宋体" w:cs="Times New Roman"/>
      <w:b/>
      <w:bCs/>
      <w:kern w:val="2"/>
      <w:sz w:val="28"/>
      <w:szCs w:val="28"/>
    </w:rPr>
  </w:style>
  <w:style w:type="character" w:customStyle="1" w:styleId="28">
    <w:name w:val="日期 字符"/>
    <w:link w:val="11"/>
    <w:semiHidden/>
    <w:qFormat/>
    <w:uiPriority w:val="99"/>
    <w:rPr>
      <w:kern w:val="2"/>
      <w:sz w:val="21"/>
      <w:szCs w:val="22"/>
    </w:rPr>
  </w:style>
  <w:style w:type="character" w:customStyle="1" w:styleId="29">
    <w:name w:val="批注框文本 字符"/>
    <w:link w:val="12"/>
    <w:semiHidden/>
    <w:qFormat/>
    <w:uiPriority w:val="99"/>
    <w:rPr>
      <w:kern w:val="2"/>
      <w:sz w:val="18"/>
      <w:szCs w:val="18"/>
    </w:rPr>
  </w:style>
  <w:style w:type="character" w:customStyle="1" w:styleId="30">
    <w:name w:val="页脚 字符"/>
    <w:link w:val="13"/>
    <w:qFormat/>
    <w:uiPriority w:val="99"/>
    <w:rPr>
      <w:kern w:val="2"/>
      <w:sz w:val="18"/>
      <w:szCs w:val="18"/>
    </w:rPr>
  </w:style>
  <w:style w:type="character" w:customStyle="1" w:styleId="31">
    <w:name w:val="页眉 字符"/>
    <w:link w:val="14"/>
    <w:qFormat/>
    <w:uiPriority w:val="99"/>
    <w:rPr>
      <w:kern w:val="2"/>
      <w:sz w:val="18"/>
      <w:szCs w:val="18"/>
    </w:rPr>
  </w:style>
  <w:style w:type="paragraph" w:customStyle="1" w:styleId="32">
    <w:name w:val="正文 A"/>
    <w:qFormat/>
    <w:uiPriority w:val="0"/>
    <w:pPr>
      <w:widowControl w:val="0"/>
      <w:jc w:val="both"/>
    </w:pPr>
    <w:rPr>
      <w:rFonts w:ascii="Times New Roman" w:hAnsi="Times New Roman" w:eastAsia="Times New Roman" w:cs="Times New Roman"/>
      <w:color w:val="000000"/>
      <w:kern w:val="2"/>
      <w:sz w:val="21"/>
      <w:szCs w:val="21"/>
      <w:u w:color="000000"/>
      <w:lang w:val="en-US" w:eastAsia="zh-CN" w:bidi="ar-SA"/>
    </w:rPr>
  </w:style>
  <w:style w:type="paragraph" w:customStyle="1" w:styleId="33">
    <w:name w:val="Table Paragraph"/>
    <w:qFormat/>
    <w:uiPriority w:val="1"/>
    <w:pPr>
      <w:widowControl w:val="0"/>
      <w:jc w:val="both"/>
    </w:pPr>
    <w:rPr>
      <w:rFonts w:ascii="宋体" w:hAnsi="宋体" w:eastAsia="宋体" w:cs="宋体"/>
      <w:kern w:val="2"/>
      <w:sz w:val="21"/>
      <w:szCs w:val="24"/>
      <w:lang w:val="en-US" w:eastAsia="zh-CN" w:bidi="ar-SA"/>
    </w:rPr>
  </w:style>
  <w:style w:type="paragraph" w:customStyle="1" w:styleId="34">
    <w:name w:val="修订1"/>
    <w:hidden/>
    <w:unhideWhenUsed/>
    <w:qFormat/>
    <w:uiPriority w:val="99"/>
    <w:rPr>
      <w:rFonts w:ascii="Times New Roman" w:hAnsi="Times New Roman" w:eastAsia="宋体" w:cs="Times New Roman"/>
      <w:kern w:val="2"/>
      <w:sz w:val="21"/>
      <w:szCs w:val="22"/>
      <w:lang w:val="en-US" w:eastAsia="zh-CN" w:bidi="ar-SA"/>
    </w:rPr>
  </w:style>
  <w:style w:type="paragraph" w:styleId="35">
    <w:name w:val="List Paragraph"/>
    <w:basedOn w:val="1"/>
    <w:qFormat/>
    <w:uiPriority w:val="34"/>
    <w:pPr>
      <w:ind w:firstLine="420" w:firstLineChars="200"/>
    </w:pPr>
  </w:style>
  <w:style w:type="character" w:customStyle="1" w:styleId="36">
    <w:name w:val="未处理的提及1"/>
    <w:basedOn w:val="20"/>
    <w:semiHidden/>
    <w:unhideWhenUsed/>
    <w:qFormat/>
    <w:uiPriority w:val="99"/>
    <w:rPr>
      <w:color w:val="605E5C"/>
      <w:shd w:val="clear" w:color="auto" w:fill="E1DFDD"/>
    </w:rPr>
  </w:style>
  <w:style w:type="character" w:customStyle="1" w:styleId="37">
    <w:name w:val="正文缩进 字符"/>
    <w:link w:val="6"/>
    <w:semiHidden/>
    <w:qFormat/>
    <w:locked/>
    <w:uiPriority w:val="99"/>
    <w:rPr>
      <w:rFonts w:ascii="楷体_GB2312" w:eastAsia="楷体_GB2312"/>
      <w:sz w:val="28"/>
    </w:rPr>
  </w:style>
  <w:style w:type="paragraph" w:customStyle="1" w:styleId="38">
    <w:name w:val="WPSOffice手动目录 1"/>
    <w:qFormat/>
    <w:uiPriority w:val="0"/>
    <w:rPr>
      <w:rFonts w:ascii="Times New Roman" w:hAnsi="Times New Roman" w:eastAsia="宋体" w:cs="Times New Roman"/>
      <w:lang w:val="en-US" w:eastAsia="zh-CN" w:bidi="ar-SA"/>
    </w:rPr>
  </w:style>
  <w:style w:type="table" w:customStyle="1" w:styleId="39">
    <w:name w:val="网格型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0">
    <w:name w:val="null3"/>
    <w:hidden/>
    <w:qFormat/>
    <w:uiPriority w:val="0"/>
    <w:rPr>
      <w:rFonts w:hint="eastAsia" w:asciiTheme="minorHAnsi" w:hAnsiTheme="minorHAnsi" w:eastAsiaTheme="minorEastAsia" w:cstheme="minorBidi"/>
      <w:lang w:val="en-US" w:eastAsia="zh-Hans" w:bidi="ar-SA"/>
    </w:rPr>
  </w:style>
  <w:style w:type="character" w:customStyle="1" w:styleId="41">
    <w:name w:val="font11"/>
    <w:basedOn w:val="20"/>
    <w:qFormat/>
    <w:uiPriority w:val="0"/>
    <w:rPr>
      <w:rFonts w:hint="eastAsia" w:ascii="新宋体" w:hAnsi="新宋体" w:eastAsia="新宋体" w:cs="新宋体"/>
      <w:color w:val="000000"/>
      <w:sz w:val="21"/>
      <w:szCs w:val="21"/>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21</Pages>
  <Words>6258</Words>
  <Characters>6871</Characters>
  <Lines>58</Lines>
  <Paragraphs>16</Paragraphs>
  <TotalTime>59</TotalTime>
  <ScaleCrop>false</ScaleCrop>
  <LinksUpToDate>false</LinksUpToDate>
  <CharactersWithSpaces>7432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2022-11-22T09:25:00Z</dcterms:created>
  <dc:creator>xb21cn</dc:creator>
  <cp:lastModifiedBy>Nemo</cp:lastModifiedBy>
  <cp:lastPrinted>2024-07-17T10:33:00Z</cp:lastPrinted>
  <dcterms:modified xsi:type="dcterms:W3CDTF">2026-07-27T08:26:49Z</dcterms:modified>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40F0965DB9AA472383A2C2FD4A93F8C7_13</vt:lpwstr>
  </property>
  <property fmtid="{D5CDD505-2E9C-101B-9397-08002B2CF9AE}" pid="4" name="KSOTemplateDocerSaveRecord">
    <vt:lpwstr>eyJoZGlkIjoiYzc3MTgxNzMyOTZlMDMyMzhjMzBmZTc0NzY1MGE4MDUiLCJ1c2VySWQiOiIyOTI2Mjk0MTkifQ==</vt:lpwstr>
  </property>
</Properties>
</file>