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E0AD8">
      <w:pPr>
        <w:jc w:val="center"/>
        <w:rPr>
          <w:rFonts w:hint="default" w:eastAsiaTheme="minorEastAsia"/>
          <w:u w:val="none"/>
          <w:lang w:val="en-US" w:eastAsia="zh-CN"/>
        </w:rPr>
      </w:pPr>
      <w:r>
        <w:rPr>
          <w:rFonts w:hint="eastAsia"/>
          <w:b/>
          <w:bCs/>
          <w:sz w:val="32"/>
          <w:szCs w:val="32"/>
          <w:u w:val="none"/>
          <w:lang w:val="en-US" w:eastAsia="zh-CN"/>
        </w:rPr>
        <w:t>关于</w:t>
      </w:r>
      <w:r>
        <w:rPr>
          <w:rFonts w:hint="eastAsia" w:ascii="宋体" w:hAnsi="宋体" w:eastAsia="宋体" w:cs="宋体"/>
          <w:b/>
          <w:bCs/>
          <w:color w:val="auto"/>
          <w:sz w:val="32"/>
          <w:szCs w:val="32"/>
          <w:highlight w:val="none"/>
          <w:u w:val="none"/>
          <w:lang w:eastAsia="zh-CN"/>
        </w:rPr>
        <w:t>滕州市深水清河污水处理厂提标改造工程安装工程（搅拌器）的流标情况说明函</w:t>
      </w:r>
    </w:p>
    <w:p w14:paraId="0214EFA4"/>
    <w:p w14:paraId="5589BF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本项目于</w:t>
      </w:r>
      <w:r>
        <w:rPr>
          <w:rFonts w:hint="eastAsia" w:ascii="仿宋_GB2312" w:hAnsi="仿宋_GB2312" w:eastAsia="仿宋_GB2312" w:cs="仿宋_GB2312"/>
          <w:sz w:val="28"/>
          <w:szCs w:val="28"/>
          <w:lang w:val="en-US" w:eastAsia="zh-CN"/>
        </w:rPr>
        <w:t>2024年11月21日在深圳市公告资源交易平台发布招标公告，于2024年11月27日截标。截止投标截止时间共有3家单位投标。</w:t>
      </w:r>
    </w:p>
    <w:p w14:paraId="0B4283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lang w:val="en-US" w:eastAsia="zh-CN"/>
        </w:rPr>
        <w:t>年11月29日在进行网上开标会时，佛山市沧宏贸易有限公司、广东满兆钢铁有限公司两家单位在投标文件中承诺的供货期超过招标文件要求供货期限。根据招标文件 二、投标文件否决性条款相关约定，此两家单位的投标文件做不予受理。</w:t>
      </w:r>
    </w:p>
    <w:p w14:paraId="0D1A6FB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故，开标阶段合格的单位不足</w:t>
      </w:r>
      <w:r>
        <w:rPr>
          <w:rFonts w:hint="eastAsia" w:ascii="仿宋_GB2312" w:hAnsi="仿宋_GB2312" w:eastAsia="仿宋_GB2312" w:cs="仿宋_GB2312"/>
          <w:sz w:val="28"/>
          <w:szCs w:val="28"/>
          <w:lang w:val="en-US" w:eastAsia="zh-CN"/>
        </w:rPr>
        <w:t>3家，招标失败。</w:t>
      </w:r>
    </w:p>
    <w:p w14:paraId="3352054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14:paraId="2FCD941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深圳市环水建设工程有限公司</w:t>
      </w:r>
      <w:bookmarkStart w:id="0" w:name="_GoBack"/>
      <w:bookmarkEnd w:id="0"/>
    </w:p>
    <w:p w14:paraId="16881D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14:paraId="405BAAA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3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2024-12-06T08:01:16Z</dcterms:created>
  <dc:creator>Administrator</dc:creator>
  <cp:lastModifiedBy>史谞森</cp:lastModifiedBy>
  <dcterms:modified xsi:type="dcterms:W3CDTF">2024-12-06T08:15:32Z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85D9889F441C4DA887335C00099797A8_12</vt:lpwstr>
  </property>
</Properties>
</file>