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深圳市农产品集团股份有限公司</w:t>
      </w:r>
    </w:p>
    <w:p>
      <w:pPr>
        <w:jc w:val="center"/>
        <w:rPr>
          <w:rFonts w:hint="default" w:ascii="黑体" w:hAnsi="黑体" w:eastAsia="黑体" w:cs="黑体"/>
          <w:sz w:val="44"/>
          <w:szCs w:val="44"/>
          <w:lang w:val="en-US" w:eastAsia="zh-CN"/>
        </w:rPr>
      </w:pPr>
      <w:r>
        <w:rPr>
          <w:rFonts w:hint="eastAsia" w:ascii="黑体" w:hAnsi="黑体" w:eastAsia="黑体" w:cs="黑体"/>
          <w:sz w:val="44"/>
          <w:szCs w:val="44"/>
        </w:rPr>
        <w:t>关于</w:t>
      </w:r>
      <w:r>
        <w:rPr>
          <w:rFonts w:hint="eastAsia" w:ascii="黑体" w:hAnsi="黑体" w:eastAsia="黑体" w:cs="黑体"/>
          <w:sz w:val="44"/>
          <w:szCs w:val="44"/>
          <w:lang w:val="en-US" w:eastAsia="zh-CN"/>
        </w:rPr>
        <w:t>合资成立DB公司可行性研究项目</w:t>
      </w:r>
    </w:p>
    <w:p>
      <w:pPr>
        <w:jc w:val="center"/>
        <w:rPr>
          <w:rFonts w:ascii="黑体" w:hAnsi="黑体" w:eastAsia="黑体" w:cs="黑体"/>
          <w:sz w:val="44"/>
          <w:szCs w:val="44"/>
        </w:rPr>
      </w:pPr>
      <w:r>
        <w:rPr>
          <w:rFonts w:hint="eastAsia" w:ascii="黑体" w:hAnsi="黑体" w:eastAsia="黑体" w:cs="黑体"/>
          <w:sz w:val="44"/>
          <w:szCs w:val="44"/>
        </w:rPr>
        <w:t>的询价函</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bookmarkStart w:id="0" w:name="OLE_LINK1"/>
      <w:r>
        <w:rPr>
          <w:rFonts w:hint="eastAsia" w:ascii="仿宋" w:hAnsi="仿宋" w:eastAsia="仿宋" w:cs="仿宋"/>
          <w:sz w:val="32"/>
          <w:szCs w:val="32"/>
          <w:lang w:val="en-US" w:eastAsia="zh-CN"/>
        </w:rPr>
        <w:t>为进一步进行困难企业减亏处亏，</w:t>
      </w:r>
      <w:bookmarkStart w:id="1" w:name="OLE_LINK2"/>
      <w:r>
        <w:rPr>
          <w:rFonts w:hint="eastAsia" w:ascii="仿宋" w:hAnsi="仿宋" w:eastAsia="仿宋" w:cs="仿宋"/>
          <w:sz w:val="32"/>
          <w:szCs w:val="32"/>
        </w:rPr>
        <w:t>我司</w:t>
      </w:r>
      <w:r>
        <w:rPr>
          <w:rFonts w:hint="eastAsia" w:ascii="仿宋" w:hAnsi="仿宋" w:eastAsia="仿宋" w:cs="仿宋"/>
          <w:sz w:val="32"/>
          <w:szCs w:val="32"/>
          <w:lang w:val="en-US" w:eastAsia="zh-CN"/>
        </w:rPr>
        <w:t>拟基于政策支持、合作谈判等背景，与东北区域某民营企业合资成立DB公司，合资公司注册资本6000万元（深农集团控股51%，对方持股49%），将租赁集团某下属企业部分资产进行市场运营，需第三方提供合资公司可行性研究项目的咨询服务</w:t>
      </w:r>
      <w:bookmarkEnd w:id="0"/>
      <w:bookmarkEnd w:id="1"/>
      <w:r>
        <w:rPr>
          <w:rFonts w:hint="eastAsia" w:ascii="仿宋" w:hAnsi="仿宋" w:eastAsia="仿宋" w:cs="仿宋"/>
          <w:sz w:val="32"/>
          <w:szCs w:val="32"/>
          <w:lang w:val="en-US" w:eastAsia="zh-CN"/>
        </w:rPr>
        <w:t>，并</w:t>
      </w:r>
      <w:r>
        <w:rPr>
          <w:rFonts w:hint="eastAsia" w:ascii="仿宋" w:hAnsi="仿宋" w:eastAsia="仿宋" w:cs="仿宋"/>
          <w:sz w:val="32"/>
          <w:szCs w:val="32"/>
        </w:rPr>
        <w:t xml:space="preserve">以现场询价方式确定 </w:t>
      </w:r>
      <w:r>
        <w:rPr>
          <w:rFonts w:hint="eastAsia" w:ascii="仿宋" w:hAnsi="仿宋" w:eastAsia="仿宋" w:cs="仿宋"/>
          <w:sz w:val="32"/>
          <w:szCs w:val="32"/>
          <w:u w:val="single"/>
          <w:lang w:val="en-US" w:eastAsia="zh-CN"/>
        </w:rPr>
        <w:t>可行性研究</w:t>
      </w:r>
      <w:r>
        <w:rPr>
          <w:rFonts w:ascii="仿宋" w:hAnsi="仿宋" w:eastAsia="仿宋" w:cs="仿宋"/>
          <w:sz w:val="32"/>
          <w:szCs w:val="32"/>
          <w:u w:val="single"/>
        </w:rPr>
        <w:t>服务机构</w:t>
      </w:r>
      <w:r>
        <w:rPr>
          <w:rFonts w:hint="eastAsia" w:ascii="仿宋" w:hAnsi="仿宋" w:eastAsia="仿宋" w:cs="仿宋"/>
          <w:sz w:val="32"/>
          <w:szCs w:val="32"/>
          <w:u w:val="single"/>
        </w:rPr>
        <w:t xml:space="preserve"> </w:t>
      </w:r>
      <w:r>
        <w:rPr>
          <w:rFonts w:hint="eastAsia" w:ascii="仿宋" w:hAnsi="仿宋" w:eastAsia="仿宋" w:cs="仿宋"/>
          <w:sz w:val="32"/>
          <w:szCs w:val="32"/>
        </w:rPr>
        <w:t>。凡参与报价的单位皆被视为认可询价函中出现的所有条款，并被视为报价人已把询价函中出现的所有条款综合考虑在自己的投标报价中。相关事宜函告如下：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一、采购内容：</w:t>
      </w:r>
    </w:p>
    <w:p>
      <w:pPr>
        <w:pStyle w:val="12"/>
        <w:numPr>
          <w:ilvl w:val="0"/>
          <w:numId w:val="0"/>
        </w:numPr>
        <w:ind w:firstLine="640" w:firstLineChars="200"/>
        <w:rPr>
          <w:rFonts w:ascii="仿宋_GB2312" w:eastAsia="仿宋_GB2312"/>
          <w:sz w:val="32"/>
          <w:szCs w:val="32"/>
        </w:rPr>
      </w:pPr>
      <w:r>
        <w:rPr>
          <w:rFonts w:hint="default" w:ascii="仿宋_GB2312" w:hAnsi="仿宋_GB2312" w:eastAsia="仿宋_GB2312" w:cs="仿宋_GB2312"/>
          <w:kern w:val="2"/>
          <w:sz w:val="32"/>
          <w:szCs w:val="32"/>
          <w:lang w:val="en-US" w:eastAsia="zh-CN" w:bidi="ar-SA"/>
        </w:rPr>
        <w:t>受托人应遵守相关法律、行政法规和</w:t>
      </w:r>
      <w:r>
        <w:rPr>
          <w:rFonts w:hint="eastAsia" w:ascii="仿宋_GB2312" w:hAnsi="仿宋_GB2312" w:eastAsia="仿宋_GB2312" w:cs="仿宋_GB2312"/>
          <w:kern w:val="2"/>
          <w:sz w:val="32"/>
          <w:szCs w:val="32"/>
          <w:lang w:val="en-US" w:eastAsia="zh-CN" w:bidi="ar-SA"/>
        </w:rPr>
        <w:t>行业</w:t>
      </w:r>
      <w:r>
        <w:rPr>
          <w:rFonts w:hint="default" w:ascii="仿宋_GB2312" w:hAnsi="仿宋_GB2312" w:eastAsia="仿宋_GB2312" w:cs="仿宋_GB2312"/>
          <w:kern w:val="2"/>
          <w:sz w:val="32"/>
          <w:szCs w:val="32"/>
          <w:lang w:val="en-US" w:eastAsia="zh-CN" w:bidi="ar-SA"/>
        </w:rPr>
        <w:t>准则，</w:t>
      </w:r>
      <w:bookmarkStart w:id="2" w:name="OLE_LINK3"/>
      <w:r>
        <w:rPr>
          <w:rFonts w:hint="eastAsia" w:ascii="仿宋_GB2312" w:hAnsi="仿宋_GB2312" w:eastAsia="仿宋_GB2312" w:cs="仿宋_GB2312"/>
          <w:kern w:val="2"/>
          <w:sz w:val="32"/>
          <w:szCs w:val="32"/>
          <w:lang w:val="en-US" w:eastAsia="zh-CN" w:bidi="ar-SA"/>
        </w:rPr>
        <w:t>基于甲方成立合资公司事项的实际情况，综合各项因素进行可行性分析，出具可行性研究报告</w:t>
      </w:r>
      <w:bookmarkEnd w:id="2"/>
      <w:r>
        <w:rPr>
          <w:rFonts w:hint="default" w:ascii="仿宋_GB2312" w:hAnsi="仿宋_GB2312" w:eastAsia="仿宋_GB2312" w:cs="仿宋_GB2312"/>
          <w:kern w:val="2"/>
          <w:sz w:val="32"/>
          <w:szCs w:val="32"/>
          <w:lang w:val="en-US" w:eastAsia="zh-CN" w:bidi="ar-SA"/>
        </w:rPr>
        <w:t>。</w:t>
      </w:r>
    </w:p>
    <w:p>
      <w:pPr>
        <w:spacing w:line="360" w:lineRule="auto"/>
        <w:ind w:firstLine="640" w:firstLineChars="200"/>
        <w:jc w:val="left"/>
        <w:rPr>
          <w:rFonts w:ascii="黑体" w:hAnsi="黑体" w:eastAsia="黑体" w:cs="黑体"/>
          <w:bCs/>
          <w:sz w:val="32"/>
          <w:szCs w:val="32"/>
          <w:lang w:bidi="ar"/>
        </w:rPr>
      </w:pPr>
      <w:r>
        <w:rPr>
          <w:rFonts w:hint="eastAsia" w:ascii="黑体" w:hAnsi="黑体" w:eastAsia="黑体" w:cs="黑体"/>
          <w:bCs/>
          <w:sz w:val="32"/>
          <w:szCs w:val="32"/>
          <w:lang w:bidi="ar"/>
        </w:rPr>
        <w:t>二、</w:t>
      </w:r>
      <w:r>
        <w:rPr>
          <w:rFonts w:hint="eastAsia" w:ascii="黑体" w:hAnsi="黑体" w:eastAsia="黑体" w:cs="黑体"/>
          <w:bCs/>
          <w:sz w:val="32"/>
          <w:szCs w:val="32"/>
          <w:lang w:val="en-US" w:eastAsia="zh-CN" w:bidi="ar"/>
        </w:rPr>
        <w:t>采购</w:t>
      </w:r>
      <w:r>
        <w:rPr>
          <w:rFonts w:ascii="黑体" w:hAnsi="黑体" w:eastAsia="黑体" w:cs="黑体"/>
          <w:bCs/>
          <w:sz w:val="32"/>
          <w:szCs w:val="32"/>
          <w:lang w:bidi="ar"/>
        </w:rPr>
        <w:t>控制金额</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人民币</w:t>
      </w:r>
      <w:r>
        <w:rPr>
          <w:rFonts w:hint="eastAsia" w:ascii="仿宋" w:hAnsi="仿宋" w:eastAsia="仿宋" w:cs="仿宋"/>
          <w:sz w:val="32"/>
          <w:szCs w:val="32"/>
          <w:lang w:val="en-US" w:eastAsia="zh-CN"/>
        </w:rPr>
        <w:t>含税拾叁</w:t>
      </w:r>
      <w:r>
        <w:rPr>
          <w:rFonts w:hint="eastAsia" w:ascii="仿宋" w:hAnsi="仿宋" w:eastAsia="仿宋" w:cs="仿宋"/>
          <w:sz w:val="32"/>
          <w:szCs w:val="32"/>
        </w:rPr>
        <w:t>万元整（￥</w:t>
      </w:r>
      <w:r>
        <w:rPr>
          <w:rFonts w:hint="eastAsia" w:ascii="仿宋" w:hAnsi="仿宋" w:eastAsia="仿宋" w:cs="仿宋"/>
          <w:sz w:val="32"/>
          <w:szCs w:val="32"/>
          <w:lang w:val="en-US" w:eastAsia="zh-CN"/>
        </w:rPr>
        <w:t>13</w:t>
      </w:r>
      <w:r>
        <w:rPr>
          <w:rFonts w:ascii="仿宋" w:hAnsi="仿宋" w:eastAsia="仿宋" w:cs="仿宋"/>
          <w:sz w:val="32"/>
          <w:szCs w:val="32"/>
        </w:rPr>
        <w:t>0</w:t>
      </w:r>
      <w:r>
        <w:rPr>
          <w:rFonts w:hint="eastAsia" w:ascii="仿宋" w:hAnsi="仿宋" w:eastAsia="仿宋" w:cs="仿宋"/>
          <w:sz w:val="32"/>
          <w:szCs w:val="32"/>
        </w:rPr>
        <w:t>,</w:t>
      </w:r>
      <w:r>
        <w:rPr>
          <w:rFonts w:ascii="仿宋" w:hAnsi="仿宋" w:eastAsia="仿宋" w:cs="仿宋"/>
          <w:sz w:val="32"/>
          <w:szCs w:val="32"/>
        </w:rPr>
        <w:t>000</w:t>
      </w:r>
      <w:r>
        <w:rPr>
          <w:rFonts w:hint="eastAsia" w:ascii="仿宋" w:hAnsi="仿宋" w:eastAsia="仿宋" w:cs="仿宋"/>
          <w:sz w:val="32"/>
          <w:szCs w:val="32"/>
        </w:rPr>
        <w:t>元），超出</w:t>
      </w:r>
      <w:r>
        <w:rPr>
          <w:rFonts w:hint="eastAsia" w:ascii="仿宋" w:hAnsi="仿宋" w:eastAsia="仿宋" w:cs="仿宋"/>
          <w:sz w:val="32"/>
          <w:szCs w:val="32"/>
          <w:lang w:val="en-US" w:eastAsia="zh-CN"/>
        </w:rPr>
        <w:t>采购</w:t>
      </w:r>
      <w:r>
        <w:rPr>
          <w:rFonts w:hint="eastAsia" w:ascii="仿宋" w:hAnsi="仿宋" w:eastAsia="仿宋" w:cs="仿宋"/>
          <w:sz w:val="32"/>
          <w:szCs w:val="32"/>
        </w:rPr>
        <w:t>控制</w:t>
      </w:r>
      <w:r>
        <w:rPr>
          <w:rFonts w:hint="eastAsia" w:ascii="仿宋" w:hAnsi="仿宋" w:eastAsia="仿宋" w:cs="仿宋"/>
          <w:sz w:val="32"/>
          <w:szCs w:val="32"/>
          <w:lang w:val="en-US" w:eastAsia="zh-CN"/>
        </w:rPr>
        <w:t>金额</w:t>
      </w:r>
      <w:r>
        <w:rPr>
          <w:rFonts w:hint="eastAsia" w:ascii="仿宋" w:hAnsi="仿宋" w:eastAsia="仿宋" w:cs="仿宋"/>
          <w:sz w:val="32"/>
          <w:szCs w:val="32"/>
        </w:rPr>
        <w:t>作废标处理。</w:t>
      </w:r>
    </w:p>
    <w:p>
      <w:pPr>
        <w:spacing w:line="360" w:lineRule="auto"/>
        <w:ind w:firstLine="640" w:firstLineChars="200"/>
        <w:jc w:val="left"/>
        <w:rPr>
          <w:rFonts w:ascii="黑体" w:hAnsi="黑体" w:eastAsia="黑体" w:cs="黑体"/>
          <w:bCs/>
          <w:sz w:val="32"/>
          <w:szCs w:val="32"/>
          <w:lang w:bidi="ar"/>
        </w:rPr>
      </w:pPr>
      <w:r>
        <w:rPr>
          <w:rFonts w:hint="eastAsia" w:ascii="黑体" w:hAnsi="黑体" w:eastAsia="黑体" w:cs="黑体"/>
          <w:bCs/>
          <w:sz w:val="32"/>
          <w:szCs w:val="32"/>
          <w:lang w:bidi="ar"/>
        </w:rPr>
        <w:t>三</w:t>
      </w:r>
      <w:r>
        <w:rPr>
          <w:rFonts w:ascii="黑体" w:hAnsi="黑体" w:eastAsia="黑体" w:cs="黑体"/>
          <w:bCs/>
          <w:sz w:val="32"/>
          <w:szCs w:val="32"/>
          <w:lang w:bidi="ar"/>
        </w:rPr>
        <w:t>、</w:t>
      </w:r>
      <w:r>
        <w:rPr>
          <w:rFonts w:hint="eastAsia" w:ascii="黑体" w:hAnsi="黑体" w:eastAsia="黑体" w:cs="黑体"/>
          <w:bCs/>
          <w:sz w:val="32"/>
          <w:szCs w:val="32"/>
          <w:lang w:bidi="ar"/>
        </w:rPr>
        <w:t>服务期限：</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合同签订后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30</w:t>
      </w:r>
      <w:r>
        <w:rPr>
          <w:rFonts w:hint="eastAsia" w:ascii="仿宋" w:hAnsi="仿宋" w:eastAsia="仿宋" w:cs="仿宋"/>
          <w:sz w:val="32"/>
          <w:szCs w:val="32"/>
        </w:rPr>
        <w:t>日内</w:t>
      </w:r>
      <w:r>
        <w:rPr>
          <w:rFonts w:hint="eastAsia" w:ascii="仿宋" w:hAnsi="仿宋" w:eastAsia="仿宋" w:cs="仿宋"/>
          <w:sz w:val="32"/>
          <w:szCs w:val="32"/>
          <w:lang w:eastAsia="zh-CN"/>
        </w:rPr>
        <w:t>，按本次询价采购项目</w:t>
      </w:r>
      <w:r>
        <w:rPr>
          <w:rFonts w:hint="eastAsia" w:ascii="仿宋" w:hAnsi="仿宋" w:eastAsia="仿宋" w:cs="仿宋"/>
          <w:sz w:val="32"/>
          <w:szCs w:val="32"/>
          <w:lang w:val="en-US" w:eastAsia="zh-CN"/>
        </w:rPr>
        <w:t>要求，出具经采购人认可的</w:t>
      </w:r>
      <w:r>
        <w:rPr>
          <w:rFonts w:hint="eastAsia" w:ascii="仿宋_GB2312" w:hAnsi="仿宋_GB2312" w:eastAsia="仿宋_GB2312" w:cs="仿宋_GB2312"/>
          <w:kern w:val="2"/>
          <w:sz w:val="32"/>
          <w:szCs w:val="32"/>
          <w:lang w:val="en-US" w:eastAsia="zh-CN" w:bidi="ar-SA"/>
        </w:rPr>
        <w:t>可行性研究报告</w:t>
      </w:r>
      <w:r>
        <w:rPr>
          <w:rFonts w:hint="eastAsia" w:ascii="仿宋" w:hAnsi="仿宋" w:eastAsia="仿宋" w:cs="仿宋"/>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报价</w:t>
      </w:r>
      <w:r>
        <w:rPr>
          <w:rFonts w:hint="eastAsia" w:ascii="黑体" w:hAnsi="黑体" w:eastAsia="黑体" w:cs="黑体"/>
          <w:sz w:val="32"/>
          <w:szCs w:val="32"/>
        </w:rPr>
        <w:t>方式</w:t>
      </w:r>
    </w:p>
    <w:p>
      <w:pPr>
        <w:ind w:firstLine="640" w:firstLineChars="200"/>
        <w:rPr>
          <w:rFonts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val="en-US" w:eastAsia="zh-CN"/>
        </w:rPr>
        <w:t>采用</w:t>
      </w:r>
      <w:r>
        <w:rPr>
          <w:rFonts w:hint="eastAsia" w:ascii="仿宋" w:hAnsi="仿宋" w:eastAsia="仿宋" w:cs="仿宋"/>
          <w:sz w:val="32"/>
          <w:szCs w:val="32"/>
        </w:rPr>
        <w:t>总价包干</w:t>
      </w:r>
      <w:r>
        <w:rPr>
          <w:rFonts w:hint="eastAsia" w:ascii="仿宋" w:hAnsi="仿宋" w:eastAsia="仿宋" w:cs="仿宋"/>
          <w:sz w:val="32"/>
          <w:szCs w:val="32"/>
          <w:lang w:val="en-US" w:eastAsia="zh-CN"/>
        </w:rPr>
        <w:t>的报价方式</w:t>
      </w:r>
      <w:r>
        <w:rPr>
          <w:rFonts w:hint="eastAsia" w:ascii="仿宋" w:hAnsi="仿宋" w:eastAsia="仿宋" w:cs="仿宋"/>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五、供应商需提供资料如下：</w:t>
      </w:r>
    </w:p>
    <w:p>
      <w:pPr>
        <w:ind w:firstLine="640" w:firstLineChars="200"/>
        <w:rPr>
          <w:rFonts w:ascii="仿宋" w:hAnsi="仿宋" w:eastAsia="仿宋" w:cs="仿宋"/>
          <w:sz w:val="32"/>
          <w:szCs w:val="32"/>
        </w:rPr>
      </w:pPr>
      <w:r>
        <w:rPr>
          <w:rFonts w:hint="eastAsia" w:ascii="仿宋" w:hAnsi="仿宋" w:eastAsia="仿宋" w:cs="仿宋"/>
          <w:sz w:val="32"/>
          <w:szCs w:val="32"/>
        </w:rPr>
        <w:t>（一）合法、有效的营业执照；</w:t>
      </w:r>
    </w:p>
    <w:p>
      <w:pPr>
        <w:ind w:firstLine="640" w:firstLineChars="200"/>
        <w:rPr>
          <w:rFonts w:ascii="仿宋" w:hAnsi="仿宋" w:eastAsia="仿宋" w:cs="仿宋"/>
          <w:sz w:val="32"/>
          <w:szCs w:val="32"/>
        </w:rPr>
      </w:pPr>
      <w:r>
        <w:rPr>
          <w:rFonts w:hint="eastAsia" w:ascii="仿宋" w:hAnsi="仿宋" w:eastAsia="仿宋" w:cs="仿宋"/>
          <w:sz w:val="32"/>
          <w:szCs w:val="32"/>
        </w:rPr>
        <w:t>（二）报价单（参考附件模板）。</w:t>
      </w:r>
    </w:p>
    <w:p>
      <w:pPr>
        <w:ind w:firstLine="640" w:firstLineChars="200"/>
        <w:rPr>
          <w:rFonts w:ascii="仿宋" w:hAnsi="仿宋" w:eastAsia="仿宋" w:cs="仿宋"/>
          <w:sz w:val="32"/>
          <w:szCs w:val="32"/>
        </w:rPr>
      </w:pPr>
      <w:r>
        <w:rPr>
          <w:rFonts w:hint="eastAsia" w:ascii="仿宋" w:hAnsi="仿宋" w:eastAsia="仿宋" w:cs="仿宋"/>
          <w:sz w:val="32"/>
          <w:szCs w:val="32"/>
        </w:rPr>
        <w:t>上述材料均密封并加盖公章。</w:t>
      </w:r>
    </w:p>
    <w:p>
      <w:pPr>
        <w:ind w:firstLine="640" w:firstLineChars="200"/>
        <w:rPr>
          <w:rFonts w:ascii="仿宋" w:hAnsi="仿宋" w:eastAsia="仿宋" w:cs="仿宋"/>
          <w:sz w:val="32"/>
          <w:szCs w:val="32"/>
        </w:rPr>
      </w:pPr>
      <w:r>
        <w:rPr>
          <w:rFonts w:hint="eastAsia" w:ascii="黑体" w:hAnsi="黑体" w:eastAsia="黑体" w:cs="黑体"/>
          <w:sz w:val="32"/>
          <w:szCs w:val="32"/>
        </w:rPr>
        <w:t>六、成交原则：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受邀报价单位不应少于三家，采用一次性报价方式，根据符合采购要求且报价最低的原则确定中选供应商。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七、报价方式：</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受邀单位应在接到本询价函</w:t>
      </w:r>
      <w:r>
        <w:rPr>
          <w:rFonts w:ascii="仿宋" w:hAnsi="仿宋" w:eastAsia="仿宋" w:cs="仿宋"/>
          <w:sz w:val="32"/>
          <w:szCs w:val="32"/>
        </w:rPr>
        <w:t>5</w:t>
      </w:r>
      <w:r>
        <w:rPr>
          <w:rFonts w:hint="eastAsia" w:ascii="仿宋" w:hAnsi="仿宋" w:eastAsia="仿宋" w:cs="仿宋"/>
          <w:sz w:val="32"/>
          <w:szCs w:val="32"/>
        </w:rPr>
        <w:t>天内进行报价，报价截止时间以采购公告截止日为准</w:t>
      </w:r>
      <w:r>
        <w:rPr>
          <w:rFonts w:hint="eastAsia" w:ascii="仿宋" w:hAnsi="仿宋" w:eastAsia="仿宋" w:cs="仿宋"/>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八、联系方式：</w:t>
      </w:r>
    </w:p>
    <w:p>
      <w:pPr>
        <w:ind w:firstLine="640" w:firstLineChars="200"/>
        <w:rPr>
          <w:rFonts w:ascii="仿宋" w:hAnsi="仿宋" w:eastAsia="仿宋" w:cs="仿宋"/>
          <w:sz w:val="32"/>
          <w:szCs w:val="32"/>
        </w:rPr>
      </w:pPr>
      <w:r>
        <w:rPr>
          <w:rFonts w:hint="eastAsia" w:ascii="仿宋" w:hAnsi="仿宋" w:eastAsia="仿宋" w:cs="仿宋"/>
          <w:sz w:val="32"/>
          <w:szCs w:val="32"/>
        </w:rPr>
        <w:t>（一）采购人：深圳市农产品集团股份有限公司</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（二）联系人：</w:t>
      </w:r>
      <w:r>
        <w:rPr>
          <w:rFonts w:hint="eastAsia" w:ascii="仿宋" w:hAnsi="仿宋" w:eastAsia="仿宋" w:cs="仿宋"/>
          <w:sz w:val="32"/>
          <w:szCs w:val="32"/>
          <w:lang w:val="en-US" w:eastAsia="zh-CN"/>
        </w:rPr>
        <w:t>佘旭</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（三）联系电话：</w:t>
      </w:r>
      <w:r>
        <w:rPr>
          <w:rFonts w:hint="eastAsia" w:ascii="仿宋" w:hAnsi="仿宋" w:eastAsia="仿宋" w:cs="仿宋"/>
          <w:sz w:val="32"/>
          <w:szCs w:val="32"/>
          <w:lang w:val="en-US" w:eastAsia="zh-CN"/>
        </w:rPr>
        <w:t>18576727768</w:t>
      </w:r>
    </w:p>
    <w:p>
      <w:pPr>
        <w:ind w:firstLine="640" w:firstLineChars="200"/>
        <w:rPr>
          <w:rFonts w:ascii="仿宋" w:hAnsi="仿宋" w:eastAsia="仿宋" w:cs="仿宋"/>
          <w:sz w:val="32"/>
          <w:szCs w:val="32"/>
        </w:rPr>
      </w:pPr>
      <w:r>
        <w:rPr>
          <w:rFonts w:hint="eastAsia" w:ascii="仿宋" w:hAnsi="仿宋" w:eastAsia="仿宋" w:cs="仿宋"/>
          <w:sz w:val="32"/>
          <w:szCs w:val="32"/>
        </w:rPr>
        <w:t>（四）邮寄地址：深圳市福田区深南大道7028号时代科技大厦东座13楼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报价清单模板</w:t>
      </w:r>
    </w:p>
    <w:p>
      <w:pPr>
        <w:pStyle w:val="2"/>
        <w:rPr>
          <w:rFonts w:hint="default" w:eastAsia="仿宋"/>
          <w:lang w:val="en-US" w:eastAsia="zh-CN"/>
        </w:rPr>
      </w:pPr>
      <w:r>
        <w:rPr>
          <w:rFonts w:hint="eastAsia" w:ascii="仿宋" w:hAnsi="仿宋" w:eastAsia="仿宋" w:cs="仿宋"/>
          <w:sz w:val="32"/>
          <w:szCs w:val="32"/>
          <w:lang w:val="en-US" w:eastAsia="zh-CN"/>
        </w:rPr>
        <w:t xml:space="preserve">      2.供应商基本情况表</w:t>
      </w:r>
    </w:p>
    <w:p>
      <w:pPr>
        <w:ind w:firstLine="640" w:firstLineChars="200"/>
        <w:jc w:val="right"/>
        <w:rPr>
          <w:rFonts w:ascii="仿宋" w:hAnsi="仿宋" w:eastAsia="仿宋" w:cs="仿宋"/>
          <w:sz w:val="32"/>
          <w:szCs w:val="32"/>
        </w:rPr>
      </w:pPr>
    </w:p>
    <w:p>
      <w:pPr>
        <w:ind w:firstLine="640" w:firstLineChars="200"/>
        <w:jc w:val="right"/>
        <w:rPr>
          <w:rFonts w:ascii="仿宋" w:hAnsi="仿宋" w:eastAsia="仿宋" w:cs="仿宋"/>
          <w:sz w:val="32"/>
          <w:szCs w:val="32"/>
        </w:rPr>
      </w:pPr>
      <w:r>
        <w:rPr>
          <w:rFonts w:hint="eastAsia" w:ascii="仿宋" w:hAnsi="仿宋" w:eastAsia="仿宋" w:cs="仿宋"/>
          <w:sz w:val="32"/>
          <w:szCs w:val="32"/>
        </w:rPr>
        <w:t xml:space="preserve"> 深圳市农产品集团股份有限公司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5</w:t>
      </w:r>
      <w:bookmarkStart w:id="4" w:name="_GoBack"/>
      <w:bookmarkEnd w:id="4"/>
      <w:r>
        <w:rPr>
          <w:rFonts w:hint="eastAsia" w:ascii="仿宋" w:hAnsi="仿宋" w:eastAsia="仿宋" w:cs="仿宋"/>
          <w:sz w:val="32"/>
          <w:szCs w:val="32"/>
        </w:rPr>
        <w:t>日</w:t>
      </w:r>
    </w:p>
    <w:p>
      <w:r>
        <w:br w:type="page"/>
      </w:r>
    </w:p>
    <w:p>
      <w:pPr>
        <w:jc w:val="left"/>
        <w:sectPr>
          <w:pgSz w:w="11906" w:h="16838"/>
          <w:pgMar w:top="1440" w:right="1800" w:bottom="1440" w:left="1800" w:header="851" w:footer="992" w:gutter="0"/>
          <w:cols w:space="425" w:num="1"/>
          <w:docGrid w:type="lines" w:linePitch="312" w:charSpace="0"/>
        </w:sectPr>
      </w:pPr>
    </w:p>
    <w:p>
      <w:pPr>
        <w:widowControl/>
        <w:tabs>
          <w:tab w:val="left" w:pos="567"/>
        </w:tabs>
        <w:adjustRightInd w:val="0"/>
        <w:snapToGrid w:val="0"/>
        <w:spacing w:line="360" w:lineRule="auto"/>
        <w:jc w:val="center"/>
        <w:rPr>
          <w:rFonts w:ascii="宋体" w:hAnsi="宋体"/>
          <w:b/>
          <w:kern w:val="0"/>
          <w:sz w:val="44"/>
          <w:szCs w:val="44"/>
        </w:rPr>
      </w:pPr>
      <w:bookmarkStart w:id="3" w:name="_Toc68871185"/>
      <w:r>
        <w:rPr>
          <w:rFonts w:hint="eastAsia" w:ascii="宋体" w:hAnsi="宋体"/>
          <w:b/>
          <w:kern w:val="0"/>
          <w:sz w:val="44"/>
          <w:szCs w:val="44"/>
        </w:rPr>
        <w:t>响应报价</w:t>
      </w:r>
      <w:bookmarkEnd w:id="3"/>
      <w:r>
        <w:rPr>
          <w:rFonts w:hint="eastAsia" w:ascii="宋体" w:hAnsi="宋体"/>
          <w:b/>
          <w:kern w:val="0"/>
          <w:sz w:val="44"/>
          <w:szCs w:val="44"/>
        </w:rPr>
        <w:t>单</w:t>
      </w:r>
    </w:p>
    <w:p>
      <w:pPr>
        <w:widowControl/>
        <w:tabs>
          <w:tab w:val="left" w:pos="567"/>
        </w:tabs>
        <w:spacing w:line="360" w:lineRule="auto"/>
        <w:rPr>
          <w:sz w:val="24"/>
          <w:u w:val="single"/>
        </w:rPr>
      </w:pPr>
      <w:r>
        <w:rPr>
          <w:rFonts w:hint="eastAsia"/>
          <w:sz w:val="24"/>
        </w:rPr>
        <w:t>项目名称：</w:t>
      </w:r>
      <w:r>
        <w:rPr>
          <w:sz w:val="24"/>
          <w:u w:val="single"/>
        </w:rPr>
        <w:t xml:space="preserve">   </w:t>
      </w:r>
      <w:r>
        <w:rPr>
          <w:rFonts w:hint="eastAsia"/>
          <w:sz w:val="24"/>
          <w:u w:val="single"/>
        </w:rPr>
        <w:t>深农集团“关于</w:t>
      </w:r>
      <w:r>
        <w:rPr>
          <w:rFonts w:hint="eastAsia"/>
          <w:sz w:val="24"/>
          <w:u w:val="single"/>
          <w:lang w:val="en-US" w:eastAsia="zh-CN"/>
        </w:rPr>
        <w:t>合资成立DB公司可行性研究项目</w:t>
      </w:r>
      <w:r>
        <w:rPr>
          <w:rFonts w:hint="eastAsia"/>
          <w:sz w:val="24"/>
          <w:u w:val="single"/>
        </w:rPr>
        <w:t>”</w:t>
      </w:r>
      <w:r>
        <w:rPr>
          <w:sz w:val="24"/>
          <w:u w:val="single"/>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250" w:type="pct"/>
            <w:tcBorders>
              <w:top w:val="single" w:color="auto" w:sz="4" w:space="0"/>
              <w:left w:val="single" w:color="auto" w:sz="4" w:space="0"/>
              <w:bottom w:val="single" w:color="auto" w:sz="4" w:space="0"/>
              <w:right w:val="single" w:color="auto" w:sz="2" w:space="0"/>
            </w:tcBorders>
            <w:shd w:val="clear" w:color="auto" w:fill="D9E2F3"/>
            <w:vAlign w:val="center"/>
          </w:tcPr>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jc w:val="center"/>
              <w:rPr>
                <w:rFonts w:ascii="宋体" w:hAnsi="宋体"/>
                <w:b/>
                <w:sz w:val="24"/>
              </w:rPr>
            </w:pPr>
            <w:r>
              <w:rPr>
                <w:rFonts w:hint="eastAsia" w:ascii="宋体" w:hAnsi="宋体"/>
                <w:b/>
                <w:sz w:val="24"/>
              </w:rPr>
              <w:t>供应商名称</w:t>
            </w:r>
          </w:p>
        </w:tc>
        <w:tc>
          <w:tcPr>
            <w:tcW w:w="1250" w:type="pct"/>
            <w:tcBorders>
              <w:top w:val="single" w:color="auto" w:sz="4" w:space="0"/>
              <w:left w:val="single" w:color="auto" w:sz="2" w:space="0"/>
              <w:bottom w:val="single" w:color="auto" w:sz="4" w:space="0"/>
              <w:right w:val="single" w:color="auto" w:sz="4" w:space="0"/>
            </w:tcBorders>
            <w:shd w:val="clear" w:color="auto" w:fill="D9E2F3"/>
            <w:vAlign w:val="center"/>
          </w:tcPr>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jc w:val="center"/>
              <w:rPr>
                <w:rFonts w:ascii="宋体" w:hAnsi="宋体"/>
                <w:b/>
                <w:sz w:val="24"/>
              </w:rPr>
            </w:pPr>
            <w:r>
              <w:rPr>
                <w:rFonts w:hint="eastAsia" w:ascii="宋体" w:hAnsi="宋体"/>
                <w:b/>
                <w:sz w:val="24"/>
              </w:rPr>
              <w:t>响应</w:t>
            </w:r>
            <w:r>
              <w:rPr>
                <w:rFonts w:ascii="宋体" w:hAnsi="宋体"/>
                <w:b/>
                <w:sz w:val="24"/>
              </w:rPr>
              <w:t>报价</w:t>
            </w:r>
          </w:p>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jc w:val="center"/>
              <w:rPr>
                <w:rFonts w:ascii="宋体" w:hAnsi="宋体"/>
                <w:b/>
                <w:sz w:val="24"/>
              </w:rPr>
            </w:pPr>
            <w:r>
              <w:rPr>
                <w:rFonts w:hint="eastAsia" w:ascii="宋体" w:hAnsi="宋体"/>
                <w:b/>
                <w:sz w:val="24"/>
              </w:rPr>
              <w:t>（含税）</w:t>
            </w:r>
          </w:p>
        </w:tc>
        <w:tc>
          <w:tcPr>
            <w:tcW w:w="1250" w:type="pct"/>
            <w:tcBorders>
              <w:top w:val="single" w:color="auto" w:sz="4" w:space="0"/>
              <w:left w:val="single" w:color="auto" w:sz="4" w:space="0"/>
              <w:bottom w:val="single" w:color="auto" w:sz="4" w:space="0"/>
              <w:right w:val="single" w:color="auto" w:sz="4" w:space="0"/>
            </w:tcBorders>
            <w:shd w:val="clear" w:color="auto" w:fill="D9E2F3"/>
            <w:vAlign w:val="center"/>
          </w:tcPr>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jc w:val="center"/>
              <w:rPr>
                <w:rFonts w:ascii="宋体" w:hAnsi="宋体"/>
                <w:b/>
                <w:sz w:val="24"/>
              </w:rPr>
            </w:pPr>
            <w:r>
              <w:rPr>
                <w:rFonts w:hint="eastAsia"/>
                <w:b/>
                <w:sz w:val="24"/>
              </w:rPr>
              <w:t>税率</w:t>
            </w:r>
          </w:p>
        </w:tc>
        <w:tc>
          <w:tcPr>
            <w:tcW w:w="1250" w:type="pct"/>
            <w:tcBorders>
              <w:top w:val="single" w:color="auto" w:sz="4" w:space="0"/>
              <w:left w:val="single" w:color="auto" w:sz="4" w:space="0"/>
              <w:bottom w:val="single" w:color="auto" w:sz="4" w:space="0"/>
              <w:right w:val="single" w:color="auto" w:sz="4" w:space="0"/>
            </w:tcBorders>
            <w:shd w:val="clear" w:color="auto" w:fill="D9E2F3"/>
            <w:vAlign w:val="center"/>
          </w:tcPr>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jc w:val="center"/>
              <w:rPr>
                <w:rFonts w:ascii="宋体" w:hAnsi="宋体"/>
                <w:b/>
                <w:sz w:val="24"/>
              </w:rPr>
            </w:pPr>
            <w:r>
              <w:rPr>
                <w:rFonts w:hint="eastAsia" w:ascii="宋体" w:hAnsi="宋体"/>
                <w:b/>
                <w:sz w:val="24"/>
              </w:rPr>
              <w:t>响应</w:t>
            </w:r>
            <w:r>
              <w:rPr>
                <w:rFonts w:ascii="宋体" w:hAnsi="宋体"/>
                <w:b/>
                <w:sz w:val="24"/>
              </w:rPr>
              <w:t>报价</w:t>
            </w:r>
          </w:p>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jc w:val="center"/>
              <w:rPr>
                <w:b/>
                <w:sz w:val="24"/>
              </w:rPr>
            </w:pPr>
            <w:r>
              <w:rPr>
                <w:rFonts w:hint="eastAsia"/>
                <w:b/>
                <w:sz w:val="24"/>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1250" w:type="pct"/>
            <w:tcBorders>
              <w:top w:val="single" w:color="auto" w:sz="4" w:space="0"/>
              <w:left w:val="single" w:color="auto" w:sz="4" w:space="0"/>
              <w:bottom w:val="single" w:color="auto" w:sz="4" w:space="0"/>
              <w:right w:val="single" w:color="auto" w:sz="2" w:space="0"/>
            </w:tcBorders>
            <w:vAlign w:val="center"/>
          </w:tcPr>
          <w:p>
            <w:pPr>
              <w:widowControl/>
              <w:tabs>
                <w:tab w:val="left" w:pos="567"/>
              </w:tabs>
              <w:adjustRightInd w:val="0"/>
              <w:snapToGrid w:val="0"/>
              <w:spacing w:line="360" w:lineRule="auto"/>
              <w:jc w:val="center"/>
              <w:rPr>
                <w:rFonts w:ascii="宋体" w:hAnsi="宋体"/>
                <w:sz w:val="24"/>
              </w:rPr>
            </w:pPr>
          </w:p>
        </w:tc>
        <w:tc>
          <w:tcPr>
            <w:tcW w:w="1250" w:type="pct"/>
            <w:tcBorders>
              <w:top w:val="single" w:color="auto" w:sz="4" w:space="0"/>
              <w:left w:val="single" w:color="auto" w:sz="2" w:space="0"/>
              <w:bottom w:val="single" w:color="auto" w:sz="4" w:space="0"/>
              <w:right w:val="single" w:color="auto" w:sz="4" w:space="0"/>
            </w:tcBorders>
            <w:vAlign w:val="center"/>
          </w:tcPr>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sz w:val="24"/>
              </w:rPr>
            </w:pPr>
          </w:p>
        </w:tc>
        <w:tc>
          <w:tcPr>
            <w:tcW w:w="1250" w:type="pct"/>
            <w:tcBorders>
              <w:top w:val="single" w:color="auto" w:sz="4" w:space="0"/>
              <w:left w:val="single" w:color="auto" w:sz="4" w:space="0"/>
              <w:bottom w:val="single" w:color="auto" w:sz="4" w:space="0"/>
              <w:right w:val="single" w:color="auto" w:sz="4" w:space="0"/>
            </w:tcBorders>
            <w:vAlign w:val="center"/>
          </w:tcPr>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sz w:val="24"/>
              </w:rPr>
            </w:pPr>
          </w:p>
        </w:tc>
        <w:tc>
          <w:tcPr>
            <w:tcW w:w="1250" w:type="pct"/>
            <w:tcBorders>
              <w:top w:val="single" w:color="auto" w:sz="4" w:space="0"/>
              <w:left w:val="single" w:color="auto" w:sz="4" w:space="0"/>
              <w:bottom w:val="single" w:color="auto" w:sz="4" w:space="0"/>
              <w:right w:val="single" w:color="auto" w:sz="4" w:space="0"/>
            </w:tcBorders>
            <w:vAlign w:val="center"/>
          </w:tcPr>
          <w:p>
            <w:pPr>
              <w:tabs>
                <w:tab w:val="left" w:pos="567"/>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sz w:val="24"/>
              </w:rPr>
            </w:pPr>
          </w:p>
        </w:tc>
      </w:tr>
    </w:tbl>
    <w:p>
      <w:pPr>
        <w:widowControl/>
        <w:tabs>
          <w:tab w:val="left" w:pos="567"/>
        </w:tabs>
        <w:spacing w:line="360" w:lineRule="auto"/>
        <w:rPr>
          <w:sz w:val="24"/>
        </w:rPr>
      </w:pPr>
    </w:p>
    <w:p>
      <w:pPr>
        <w:widowControl/>
        <w:tabs>
          <w:tab w:val="left" w:pos="567"/>
        </w:tabs>
        <w:spacing w:line="360" w:lineRule="auto"/>
        <w:jc w:val="left"/>
        <w:rPr>
          <w:rFonts w:ascii="宋体" w:hAnsi="宋体"/>
          <w:bCs/>
          <w:kern w:val="0"/>
          <w:sz w:val="24"/>
        </w:rPr>
      </w:pPr>
    </w:p>
    <w:p>
      <w:pPr>
        <w:widowControl/>
        <w:tabs>
          <w:tab w:val="left" w:pos="567"/>
        </w:tabs>
        <w:spacing w:line="360" w:lineRule="auto"/>
        <w:jc w:val="left"/>
        <w:rPr>
          <w:rFonts w:ascii="宋体" w:hAnsi="宋体"/>
          <w:bCs/>
          <w:kern w:val="0"/>
          <w:sz w:val="24"/>
          <w:u w:val="single"/>
        </w:rPr>
      </w:pPr>
      <w:r>
        <w:rPr>
          <w:rFonts w:hint="eastAsia" w:ascii="宋体" w:hAnsi="宋体"/>
          <w:bCs/>
          <w:kern w:val="0"/>
          <w:sz w:val="24"/>
        </w:rPr>
        <w:t>法定代表人或法定代表人授权代表（签字）：</w:t>
      </w:r>
      <w:r>
        <w:rPr>
          <w:rFonts w:hint="eastAsia" w:ascii="宋体" w:hAnsi="宋体"/>
          <w:bCs/>
          <w:kern w:val="0"/>
          <w:sz w:val="24"/>
          <w:u w:val="single"/>
        </w:rPr>
        <w:tab/>
      </w:r>
      <w:r>
        <w:rPr>
          <w:rFonts w:hint="eastAsia" w:ascii="宋体" w:hAnsi="宋体"/>
          <w:bCs/>
          <w:kern w:val="0"/>
          <w:sz w:val="24"/>
          <w:u w:val="single"/>
        </w:rPr>
        <w:t xml:space="preserve">                    </w:t>
      </w:r>
      <w:r>
        <w:rPr>
          <w:rFonts w:hint="eastAsia" w:ascii="宋体" w:hAnsi="宋体"/>
          <w:bCs/>
          <w:kern w:val="0"/>
          <w:sz w:val="24"/>
          <w:u w:val="single"/>
        </w:rPr>
        <w:tab/>
      </w:r>
    </w:p>
    <w:p>
      <w:pPr>
        <w:widowControl/>
        <w:tabs>
          <w:tab w:val="left" w:pos="567"/>
        </w:tabs>
        <w:spacing w:line="360" w:lineRule="auto"/>
        <w:jc w:val="left"/>
        <w:rPr>
          <w:rFonts w:ascii="宋体" w:hAnsi="宋体"/>
          <w:bCs/>
          <w:kern w:val="0"/>
          <w:sz w:val="24"/>
        </w:rPr>
      </w:pPr>
      <w:r>
        <w:rPr>
          <w:rFonts w:hint="eastAsia" w:ascii="宋体" w:hAnsi="宋体"/>
          <w:bCs/>
          <w:kern w:val="0"/>
          <w:sz w:val="24"/>
        </w:rPr>
        <w:t>响应供应商名称（盖章）：</w:t>
      </w:r>
      <w:r>
        <w:rPr>
          <w:rFonts w:hint="eastAsia" w:ascii="宋体" w:hAnsi="宋体"/>
          <w:bCs/>
          <w:kern w:val="0"/>
          <w:sz w:val="24"/>
          <w:u w:val="single"/>
        </w:rPr>
        <w:t xml:space="preserve">                                       </w:t>
      </w:r>
      <w:r>
        <w:rPr>
          <w:rFonts w:hint="eastAsia" w:ascii="宋体" w:hAnsi="宋体"/>
          <w:bCs/>
          <w:kern w:val="0"/>
          <w:sz w:val="24"/>
        </w:rPr>
        <w:tab/>
      </w:r>
    </w:p>
    <w:p>
      <w:pPr>
        <w:widowControl/>
        <w:tabs>
          <w:tab w:val="left" w:pos="567"/>
        </w:tabs>
        <w:spacing w:line="360" w:lineRule="auto"/>
        <w:jc w:val="left"/>
        <w:rPr>
          <w:rFonts w:hint="eastAsia" w:ascii="宋体" w:hAnsi="宋体"/>
          <w:bCs/>
          <w:kern w:val="0"/>
          <w:sz w:val="24"/>
        </w:rPr>
      </w:pPr>
      <w:r>
        <w:rPr>
          <w:rFonts w:hint="eastAsia" w:ascii="宋体" w:hAnsi="宋体"/>
          <w:bCs/>
          <w:kern w:val="0"/>
          <w:sz w:val="24"/>
        </w:rPr>
        <w:t>日期：</w:t>
      </w:r>
      <w:r>
        <w:rPr>
          <w:rFonts w:hint="eastAsia" w:ascii="宋体" w:hAnsi="宋体"/>
          <w:bCs/>
          <w:kern w:val="0"/>
          <w:sz w:val="24"/>
          <w:u w:val="single"/>
        </w:rPr>
        <w:t xml:space="preserve">        </w:t>
      </w:r>
      <w:r>
        <w:rPr>
          <w:rFonts w:hint="eastAsia" w:ascii="宋体" w:hAnsi="宋体"/>
          <w:bCs/>
          <w:kern w:val="0"/>
          <w:sz w:val="24"/>
        </w:rPr>
        <w:t>年</w:t>
      </w:r>
      <w:r>
        <w:rPr>
          <w:rFonts w:hint="eastAsia" w:ascii="宋体" w:hAnsi="宋体"/>
          <w:bCs/>
          <w:kern w:val="0"/>
          <w:sz w:val="24"/>
          <w:u w:val="single"/>
        </w:rPr>
        <w:t xml:space="preserve">        </w:t>
      </w:r>
      <w:r>
        <w:rPr>
          <w:rFonts w:hint="eastAsia" w:ascii="宋体" w:hAnsi="宋体"/>
          <w:bCs/>
          <w:kern w:val="0"/>
          <w:sz w:val="24"/>
        </w:rPr>
        <w:t>月</w:t>
      </w:r>
      <w:r>
        <w:rPr>
          <w:rFonts w:hint="eastAsia" w:ascii="宋体" w:hAnsi="宋体"/>
          <w:bCs/>
          <w:kern w:val="0"/>
          <w:sz w:val="24"/>
          <w:u w:val="single"/>
        </w:rPr>
        <w:t xml:space="preserve">       </w:t>
      </w:r>
      <w:r>
        <w:rPr>
          <w:rFonts w:hint="eastAsia" w:ascii="宋体" w:hAnsi="宋体"/>
          <w:bCs/>
          <w:kern w:val="0"/>
          <w:sz w:val="24"/>
        </w:rPr>
        <w:t>日</w:t>
      </w:r>
    </w:p>
    <w:p>
      <w:pPr>
        <w:rPr>
          <w:rFonts w:hint="eastAsia" w:ascii="宋体" w:hAnsi="宋体"/>
          <w:bCs/>
          <w:kern w:val="0"/>
          <w:sz w:val="24"/>
        </w:rPr>
      </w:pPr>
      <w:r>
        <w:rPr>
          <w:rFonts w:hint="eastAsia" w:ascii="宋体" w:hAnsi="宋体"/>
          <w:bCs/>
          <w:kern w:val="0"/>
          <w:sz w:val="24"/>
        </w:rPr>
        <w:br w:type="page"/>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项目名称</w:t>
            </w:r>
          </w:p>
        </w:tc>
        <w:tc>
          <w:tcPr>
            <w:tcW w:w="6859" w:type="dxa"/>
            <w:gridSpan w:val="9"/>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投标（响应）供应商</w:t>
            </w:r>
          </w:p>
        </w:tc>
        <w:tc>
          <w:tcPr>
            <w:tcW w:w="2328"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980"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供应商统一社会信用代码</w:t>
            </w:r>
          </w:p>
        </w:tc>
        <w:tc>
          <w:tcPr>
            <w:tcW w:w="2551"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劳动合同关系单位</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法定代表人/单位负责人/主要经营负责人</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项目投标授权代表人</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项目负责人</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主要技术人员</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投标文件编制人员</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关联关系类型</w:t>
            </w:r>
          </w:p>
        </w:tc>
        <w:tc>
          <w:tcPr>
            <w:tcW w:w="235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关联主体名称</w:t>
            </w:r>
          </w:p>
        </w:tc>
        <w:tc>
          <w:tcPr>
            <w:tcW w:w="333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控股股东</w:t>
            </w:r>
          </w:p>
        </w:tc>
        <w:tc>
          <w:tcPr>
            <w:tcW w:w="235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管理关系</w:t>
            </w:r>
          </w:p>
        </w:tc>
        <w:tc>
          <w:tcPr>
            <w:tcW w:w="235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说明：同一关联关系类型有多个主体的，应分行填写。</w:t>
            </w:r>
          </w:p>
        </w:tc>
      </w:tr>
    </w:tbl>
    <w:p>
      <w:pP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vertAlign w:val="baseline"/>
          <w:lang w:val="en-US" w:eastAsia="zh-CN"/>
        </w:rPr>
        <w:t>注：</w:t>
      </w:r>
      <w:r>
        <w:rPr>
          <w:rFonts w:hint="eastAsia" w:ascii="仿宋_GB2312" w:hAnsi="仿宋_GB2312" w:eastAsia="仿宋_GB2312" w:cs="仿宋_GB2312"/>
          <w:sz w:val="32"/>
          <w:szCs w:val="32"/>
          <w:vertAlign w:val="baseline"/>
        </w:rPr>
        <w:t>项目投标授权代表人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项目负责人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主要技术人员</w:t>
      </w:r>
      <w:r>
        <w:rPr>
          <w:rFonts w:hint="eastAsia" w:ascii="仿宋_GB2312" w:hAnsi="仿宋_GB2312" w:eastAsia="仿宋_GB2312" w:cs="仿宋_GB2312"/>
          <w:b w:val="0"/>
          <w:bCs w:val="0"/>
          <w:sz w:val="32"/>
          <w:szCs w:val="32"/>
          <w:vertAlign w:val="baseline"/>
          <w:lang w:val="en-US" w:eastAsia="zh-CN"/>
        </w:rPr>
        <w:t>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pP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rPr>
        <w:t>投标（响应）供应商</w:t>
      </w:r>
      <w:r>
        <w:rPr>
          <w:rFonts w:hint="eastAsia" w:ascii="仿宋_GB2312" w:hAnsi="仿宋_GB2312" w:eastAsia="仿宋_GB2312" w:cs="仿宋_GB2312"/>
          <w:b/>
          <w:bCs/>
          <w:sz w:val="32"/>
          <w:szCs w:val="32"/>
          <w:vertAlign w:val="baseline"/>
          <w:lang w:val="en-US" w:eastAsia="zh-CN"/>
        </w:rPr>
        <w:t>声明：</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1.投标（响应）供应商填写内容与事实不符的，招标人有权取消其投标资格、否决投标或解除合同，并依法追究其法律责任。</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2.投标（响应）供应商存</w:t>
      </w:r>
      <w:r>
        <w:rPr>
          <w:rFonts w:hint="eastAsia" w:ascii="仿宋_GB2312" w:hAnsi="仿宋_GB2312" w:eastAsia="仿宋_GB2312" w:cs="仿宋_GB2312"/>
          <w:color w:val="404040"/>
          <w:sz w:val="32"/>
          <w:szCs w:val="32"/>
          <w:shd w:val="clear" w:fill="FFFFFF"/>
          <w:lang w:val="en-US" w:eastAsia="zh-CN"/>
        </w:rPr>
        <w:t>在</w:t>
      </w:r>
      <w:r>
        <w:rPr>
          <w:rFonts w:hint="eastAsia" w:ascii="仿宋_GB2312" w:hAnsi="仿宋_GB2312" w:eastAsia="仿宋_GB2312" w:cs="仿宋_GB2312"/>
          <w:i w:val="0"/>
          <w:iCs w:val="0"/>
          <w:caps w:val="0"/>
          <w:color w:val="404040"/>
          <w:spacing w:val="0"/>
          <w:sz w:val="32"/>
          <w:szCs w:val="32"/>
          <w:shd w:val="clear" w:fill="FFFFFF"/>
          <w:lang w:val="en-US" w:eastAsia="zh-CN"/>
        </w:rPr>
        <w:t>围标串标行为</w:t>
      </w:r>
      <w:r>
        <w:rPr>
          <w:rFonts w:hint="eastAsia" w:ascii="仿宋_GB2312" w:hAnsi="仿宋_GB2312" w:eastAsia="仿宋_GB2312" w:cs="仿宋_GB2312"/>
          <w:color w:val="404040"/>
          <w:sz w:val="32"/>
          <w:szCs w:val="32"/>
          <w:shd w:val="clear" w:fill="FFFFFF"/>
          <w:lang w:val="en-US" w:eastAsia="zh-CN"/>
        </w:rPr>
        <w:t>的，</w:t>
      </w:r>
      <w:r>
        <w:rPr>
          <w:rFonts w:hint="eastAsia" w:ascii="仿宋_GB2312" w:hAnsi="仿宋_GB2312" w:eastAsia="仿宋_GB2312" w:cs="仿宋_GB2312"/>
          <w:i w:val="0"/>
          <w:iCs w:val="0"/>
          <w:caps w:val="0"/>
          <w:color w:val="404040"/>
          <w:spacing w:val="0"/>
          <w:sz w:val="32"/>
          <w:szCs w:val="32"/>
          <w:shd w:val="clear" w:fill="FFFFFF"/>
        </w:rPr>
        <w:t>将</w:t>
      </w:r>
      <w:r>
        <w:rPr>
          <w:rFonts w:hint="eastAsia" w:ascii="仿宋_GB2312" w:hAnsi="仿宋_GB2312" w:eastAsia="仿宋_GB2312" w:cs="仿宋_GB2312"/>
          <w:i w:val="0"/>
          <w:iCs w:val="0"/>
          <w:caps w:val="0"/>
          <w:color w:val="404040"/>
          <w:spacing w:val="0"/>
          <w:sz w:val="32"/>
          <w:szCs w:val="32"/>
          <w:shd w:val="clear" w:fill="FFFFFF"/>
          <w:lang w:val="en-US" w:eastAsia="zh-CN"/>
        </w:rPr>
        <w:t>被</w:t>
      </w:r>
      <w:r>
        <w:rPr>
          <w:rFonts w:hint="eastAsia" w:ascii="仿宋_GB2312" w:hAnsi="仿宋_GB2312" w:eastAsia="仿宋_GB2312" w:cs="仿宋_GB2312"/>
          <w:i w:val="0"/>
          <w:iCs w:val="0"/>
          <w:caps w:val="0"/>
          <w:color w:val="404040"/>
          <w:spacing w:val="0"/>
          <w:sz w:val="32"/>
          <w:szCs w:val="32"/>
          <w:shd w:val="clear" w:fill="FFFFFF"/>
        </w:rPr>
        <w:t>列入</w:t>
      </w:r>
      <w:r>
        <w:rPr>
          <w:rFonts w:hint="eastAsia" w:ascii="仿宋_GB2312" w:hAnsi="仿宋_GB2312" w:eastAsia="仿宋_GB2312" w:cs="仿宋_GB2312"/>
          <w:i w:val="0"/>
          <w:iCs w:val="0"/>
          <w:caps w:val="0"/>
          <w:color w:val="404040"/>
          <w:spacing w:val="0"/>
          <w:sz w:val="32"/>
          <w:szCs w:val="32"/>
          <w:shd w:val="clear" w:fill="FFFFFF"/>
          <w:lang w:val="en-US" w:eastAsia="zh-CN"/>
        </w:rPr>
        <w:t>招标人</w:t>
      </w:r>
      <w:r>
        <w:rPr>
          <w:rFonts w:hint="eastAsia" w:ascii="仿宋_GB2312" w:hAnsi="仿宋_GB2312" w:eastAsia="仿宋_GB2312" w:cs="仿宋_GB2312"/>
          <w:i w:val="0"/>
          <w:iCs w:val="0"/>
          <w:caps w:val="0"/>
          <w:color w:val="404040"/>
          <w:spacing w:val="0"/>
          <w:sz w:val="32"/>
          <w:szCs w:val="32"/>
          <w:shd w:val="clear" w:fill="FFFFFF"/>
        </w:rPr>
        <w:t>采购失信名单</w:t>
      </w:r>
      <w:r>
        <w:rPr>
          <w:rFonts w:hint="eastAsia" w:ascii="仿宋_GB2312" w:hAnsi="仿宋_GB2312" w:eastAsia="仿宋_GB2312" w:cs="仿宋_GB2312"/>
          <w:i w:val="0"/>
          <w:iCs w:val="0"/>
          <w:caps w:val="0"/>
          <w:color w:val="404040"/>
          <w:spacing w:val="0"/>
          <w:sz w:val="32"/>
          <w:szCs w:val="32"/>
          <w:shd w:val="clear" w:fill="FFFFFF"/>
          <w:lang w:eastAsia="zh-CN"/>
        </w:rPr>
        <w:t>。</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3.本情况表自签署之日起生效，适用于本次招采活动及后续合同履行阶段。</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p>
    <w:p>
      <w:pPr>
        <w:ind w:left="5760" w:hanging="5760" w:hangingChars="1800"/>
      </w:pPr>
      <w:r>
        <w:rPr>
          <w:rFonts w:hint="eastAsia" w:ascii="仿宋_GB2312" w:hAnsi="仿宋_GB2312" w:eastAsia="仿宋_GB2312" w:cs="仿宋_GB2312"/>
          <w:i w:val="0"/>
          <w:iCs w:val="0"/>
          <w:caps w:val="0"/>
          <w:color w:val="404040"/>
          <w:spacing w:val="0"/>
          <w:sz w:val="32"/>
          <w:szCs w:val="32"/>
          <w:shd w:val="clear" w:fill="FFFFFF"/>
          <w:lang w:val="en-US" w:eastAsia="zh-CN"/>
        </w:rPr>
        <w:t xml:space="preserve">                           </w:t>
      </w: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
      <w:pPr>
        <w:rPr>
          <w:rFonts w:ascii="等线" w:hAnsi="等线" w:eastAsia="等线"/>
          <w:szCs w:val="22"/>
        </w:rPr>
      </w:pPr>
    </w:p>
    <w:p>
      <w:pPr>
        <w:widowControl/>
        <w:tabs>
          <w:tab w:val="left" w:pos="567"/>
        </w:tabs>
        <w:adjustRightInd w:val="0"/>
        <w:snapToGrid w:val="0"/>
        <w:spacing w:line="360" w:lineRule="auto"/>
        <w:jc w:val="center"/>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B03"/>
    <w:rsid w:val="000E43F0"/>
    <w:rsid w:val="000F586A"/>
    <w:rsid w:val="00152B3C"/>
    <w:rsid w:val="00172A27"/>
    <w:rsid w:val="00232AC6"/>
    <w:rsid w:val="00246C73"/>
    <w:rsid w:val="00294BB2"/>
    <w:rsid w:val="002C27C5"/>
    <w:rsid w:val="003152EE"/>
    <w:rsid w:val="0036491A"/>
    <w:rsid w:val="0038518E"/>
    <w:rsid w:val="003F62DA"/>
    <w:rsid w:val="00406A84"/>
    <w:rsid w:val="00416B7C"/>
    <w:rsid w:val="00462BCF"/>
    <w:rsid w:val="00566DD5"/>
    <w:rsid w:val="0056785E"/>
    <w:rsid w:val="005E476B"/>
    <w:rsid w:val="006B191E"/>
    <w:rsid w:val="007053FB"/>
    <w:rsid w:val="00751E25"/>
    <w:rsid w:val="00A47BBF"/>
    <w:rsid w:val="00A52008"/>
    <w:rsid w:val="00A55EE0"/>
    <w:rsid w:val="00B41E98"/>
    <w:rsid w:val="00B92A35"/>
    <w:rsid w:val="00C554CB"/>
    <w:rsid w:val="00C87792"/>
    <w:rsid w:val="00D16681"/>
    <w:rsid w:val="00DC7390"/>
    <w:rsid w:val="00F126ED"/>
    <w:rsid w:val="00FA3587"/>
    <w:rsid w:val="00FA741F"/>
    <w:rsid w:val="00FC1652"/>
    <w:rsid w:val="01E05CCB"/>
    <w:rsid w:val="0AC9271B"/>
    <w:rsid w:val="0B4708E2"/>
    <w:rsid w:val="0CA81EEC"/>
    <w:rsid w:val="11274A7F"/>
    <w:rsid w:val="14BB1E1F"/>
    <w:rsid w:val="1AF12B29"/>
    <w:rsid w:val="1C2900C3"/>
    <w:rsid w:val="1C573251"/>
    <w:rsid w:val="221B6805"/>
    <w:rsid w:val="225A0945"/>
    <w:rsid w:val="233812F9"/>
    <w:rsid w:val="27A519DA"/>
    <w:rsid w:val="2B0217FF"/>
    <w:rsid w:val="35B06EC7"/>
    <w:rsid w:val="389A6403"/>
    <w:rsid w:val="3AF26CEF"/>
    <w:rsid w:val="3D9417D9"/>
    <w:rsid w:val="41157263"/>
    <w:rsid w:val="43D206D5"/>
    <w:rsid w:val="46070EBD"/>
    <w:rsid w:val="46B70F6A"/>
    <w:rsid w:val="4BDA0EA3"/>
    <w:rsid w:val="4DC32CF9"/>
    <w:rsid w:val="51B41C89"/>
    <w:rsid w:val="5210516F"/>
    <w:rsid w:val="54557F43"/>
    <w:rsid w:val="57866190"/>
    <w:rsid w:val="5BD96848"/>
    <w:rsid w:val="5ED53248"/>
    <w:rsid w:val="64C442EA"/>
    <w:rsid w:val="6BCE3DD6"/>
    <w:rsid w:val="6D2D3126"/>
    <w:rsid w:val="6FA1567E"/>
    <w:rsid w:val="70BD70C0"/>
    <w:rsid w:val="71E913DD"/>
    <w:rsid w:val="79261D44"/>
    <w:rsid w:val="79566131"/>
    <w:rsid w:val="7D18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styleId="12">
    <w:name w:val="List Paragraph"/>
    <w:basedOn w:val="1"/>
    <w:qFormat/>
    <w:uiPriority w:val="99"/>
    <w:pPr>
      <w:ind w:firstLine="420" w:firstLineChars="200"/>
    </w:pPr>
  </w:style>
  <w:style w:type="paragraph" w:customStyle="1" w:styleId="1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批注文字 字符"/>
    <w:basedOn w:val="10"/>
    <w:link w:val="3"/>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character" w:customStyle="1" w:styleId="16">
    <w:name w:val="批注框文本 字符"/>
    <w:basedOn w:val="10"/>
    <w:link w:val="4"/>
    <w:qFormat/>
    <w:uiPriority w:val="0"/>
    <w:rPr>
      <w:kern w:val="2"/>
      <w:sz w:val="18"/>
      <w:szCs w:val="18"/>
    </w:rPr>
  </w:style>
  <w:style w:type="character" w:customStyle="1" w:styleId="17">
    <w:name w:val="页眉 字符"/>
    <w:basedOn w:val="10"/>
    <w:link w:val="6"/>
    <w:qFormat/>
    <w:uiPriority w:val="0"/>
    <w:rPr>
      <w:kern w:val="2"/>
      <w:sz w:val="18"/>
      <w:szCs w:val="18"/>
    </w:rPr>
  </w:style>
  <w:style w:type="character" w:customStyle="1" w:styleId="18">
    <w:name w:val="页脚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651</Words>
  <Characters>678</Characters>
  <Lines>6</Lines>
  <Paragraphs>1</Paragraphs>
  <TotalTime>93</TotalTime>
  <ScaleCrop>false</ScaleCrop>
  <LinksUpToDate>false</LinksUpToDate>
  <CharactersWithSpaces>809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2024-09-18T06:25:00Z</dcterms:created>
  <dc:creator>xiayu</dc:creator>
  <cp:lastModifiedBy>未知</cp:lastModifiedBy>
  <cp:lastPrinted>2025-09-09T01:18:00Z</cp:lastPrinted>
  <dcterms:modified xsi:type="dcterms:W3CDTF">2026-01-05T08:45:00Z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899FF7A277CB4905B9D4F08B91F8C400</vt:lpwstr>
  </property>
  <property fmtid="{D5CDD505-2E9C-101B-9397-08002B2CF9AE}" pid="4" name="KSOTemplateDocerSaveRecord">
    <vt:lpwstr>eyJoZGlkIjoiOTE0NzA1ZjA5NWIzYzE0ZDRiNmEyN2VkNmVlZGUyNzYiLCJ1c2VySWQiOiIxMTM1NzQzNzQ5In0=</vt:lpwstr>
  </property>
</Properties>
</file>