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10.0 -->
  <w:body>
    <w:p w:rsidR="00766E64" w14:paraId="037CED04" w14:textId="77777777">
      <w:pPr>
        <w:widowControl w:val="0"/>
        <w:spacing w:before="0" w:after="0"/>
        <w:jc w:val="center"/>
        <w:rPr>
          <w:rFonts w:ascii="宋体" w:eastAsia="宋体" w:hAnsi="宋体" w:hint="eastAsia"/>
          <w:color w:val="FF0000"/>
          <w:kern w:val="2"/>
          <w:sz w:val="21"/>
          <w:szCs w:val="21"/>
          <w:lang w:eastAsia="zh-CN"/>
        </w:rPr>
      </w:pPr>
      <w:bookmarkStart w:id="0" w:name="_Hlk71456902"/>
      <w:r>
        <w:rPr>
          <w:rFonts w:ascii="宋体" w:eastAsia="黑体" w:hAnsi="宋体" w:hint="eastAsia"/>
          <w:b/>
          <w:bCs/>
          <w:color w:val="FF0000"/>
          <w:kern w:val="44"/>
          <w:sz w:val="28"/>
          <w:szCs w:val="44"/>
          <w:lang w:eastAsia="zh-CN"/>
        </w:rPr>
        <w:t>特别警示条款</w:t>
      </w:r>
    </w:p>
    <w:p w:rsidR="00766E64" w14:paraId="6A9D7390" w14:textId="77777777">
      <w:pPr>
        <w:widowControl w:val="0"/>
        <w:ind w:firstLine="400" w:firstLineChars="200"/>
        <w:jc w:val="both"/>
        <w:rPr>
          <w:rFonts w:ascii="宋体" w:eastAsia="宋体" w:hAnsi="宋体" w:hint="eastAsia"/>
          <w:color w:val="FF0000"/>
          <w:kern w:val="2"/>
          <w:sz w:val="20"/>
          <w:szCs w:val="20"/>
          <w:lang w:eastAsia="zh-CN"/>
        </w:rPr>
      </w:pPr>
    </w:p>
    <w:p w:rsidR="00766E64" w14:paraId="35675599"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cs="宋体" w:hint="eastAsia"/>
          <w:b/>
          <w:bCs/>
          <w:color w:val="FF0000"/>
          <w:kern w:val="2"/>
          <w:sz w:val="21"/>
          <w:szCs w:val="21"/>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本项目为自行采购项目，参照《深圳经济特区政府采购条例》、《深圳经济特区政府采购条例实施细则》及政府采购其他法律法规，按照采购人内控制度确定成交供应商。供应商</w:t>
      </w:r>
      <w:r>
        <w:rPr>
          <w:rFonts w:ascii="宋体" w:eastAsia="宋体" w:hAnsi="宋体" w:cs="宋体" w:hint="eastAsia"/>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TableGrid"/>
        <w:tblW w:w="5000" w:type="pct"/>
        <w:tblLayout w:type="fixed"/>
        <w:tblLook w:val="04A0"/>
      </w:tblPr>
      <w:tblGrid>
        <w:gridCol w:w="819"/>
        <w:gridCol w:w="8468"/>
      </w:tblGrid>
      <w:tr w14:paraId="39F06529" w14:textId="77777777">
        <w:tblPrEx>
          <w:tblW w:w="5000" w:type="pct"/>
          <w:tblLayout w:type="fixed"/>
          <w:tblLook w:val="04A0"/>
        </w:tblPrEx>
        <w:trPr>
          <w:trHeight w:val="341"/>
        </w:trPr>
        <w:tc>
          <w:tcPr>
            <w:tcW w:w="811" w:type="dxa"/>
            <w:tcBorders>
              <w:tl2br w:val="nil"/>
              <w:tr2bl w:val="nil"/>
            </w:tcBorders>
            <w:vAlign w:val="center"/>
          </w:tcPr>
          <w:p w:rsidR="00766E64" w14:paraId="584B92D7"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序号</w:t>
            </w:r>
          </w:p>
        </w:tc>
        <w:tc>
          <w:tcPr>
            <w:tcW w:w="8387" w:type="dxa"/>
            <w:tcBorders>
              <w:tl2br w:val="nil"/>
              <w:tr2bl w:val="nil"/>
            </w:tcBorders>
            <w:vAlign w:val="center"/>
          </w:tcPr>
          <w:p w:rsidR="00766E64" w14:paraId="664D2E26"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b/>
                <w:bCs/>
                <w:color w:val="FF0000"/>
                <w:kern w:val="2"/>
                <w:sz w:val="21"/>
                <w:szCs w:val="21"/>
              </w:rPr>
              <w:t>供应商参与响应禁止情形</w:t>
            </w:r>
          </w:p>
        </w:tc>
      </w:tr>
      <w:tr w14:paraId="1D72EBF0" w14:textId="77777777">
        <w:tblPrEx>
          <w:tblW w:w="5000" w:type="pct"/>
          <w:tblLayout w:type="fixed"/>
          <w:tblLook w:val="04A0"/>
        </w:tblPrEx>
        <w:tc>
          <w:tcPr>
            <w:tcW w:w="811" w:type="dxa"/>
            <w:tcBorders>
              <w:tl2br w:val="nil"/>
              <w:tr2bl w:val="nil"/>
            </w:tcBorders>
            <w:vAlign w:val="center"/>
          </w:tcPr>
          <w:p w:rsidR="00766E64" w14:paraId="5665AB50"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1</w:t>
            </w:r>
          </w:p>
        </w:tc>
        <w:tc>
          <w:tcPr>
            <w:tcW w:w="8387" w:type="dxa"/>
            <w:tcBorders>
              <w:tl2br w:val="nil"/>
              <w:tr2bl w:val="nil"/>
            </w:tcBorders>
            <w:vAlign w:val="center"/>
          </w:tcPr>
          <w:p w:rsidR="00766E64" w14:paraId="1569F89A"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与其他供应商的法定代表人、主要经营负责人、投标授权代表人、项目负责人、主要技术人员为</w:t>
            </w:r>
            <w:r>
              <w:rPr>
                <w:rFonts w:ascii="宋体" w:hAnsi="宋体" w:cs="宋体" w:hint="eastAsia"/>
                <w:b/>
                <w:bCs/>
                <w:color w:val="FF0000"/>
                <w:kern w:val="2"/>
                <w:sz w:val="21"/>
                <w:szCs w:val="21"/>
              </w:rPr>
              <w:t>同一人、属同一单位或者在同一单位缴纳社会保险</w:t>
            </w:r>
            <w:r>
              <w:rPr>
                <w:rFonts w:ascii="宋体" w:hAnsi="宋体" w:cs="宋体" w:hint="eastAsia"/>
                <w:color w:val="FF0000"/>
                <w:kern w:val="2"/>
                <w:sz w:val="21"/>
                <w:szCs w:val="21"/>
              </w:rPr>
              <w:t>。</w:t>
            </w:r>
          </w:p>
        </w:tc>
      </w:tr>
      <w:tr w14:paraId="04C44A93" w14:textId="77777777">
        <w:tblPrEx>
          <w:tblW w:w="5000" w:type="pct"/>
          <w:tblLayout w:type="fixed"/>
          <w:tblLook w:val="04A0"/>
        </w:tblPrEx>
        <w:trPr>
          <w:trHeight w:val="90"/>
        </w:trPr>
        <w:tc>
          <w:tcPr>
            <w:tcW w:w="811" w:type="dxa"/>
            <w:tcBorders>
              <w:tl2br w:val="nil"/>
              <w:tr2bl w:val="nil"/>
            </w:tcBorders>
            <w:vAlign w:val="center"/>
          </w:tcPr>
          <w:p w:rsidR="00766E64" w14:paraId="5CD20E4F"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2</w:t>
            </w:r>
          </w:p>
        </w:tc>
        <w:tc>
          <w:tcPr>
            <w:tcW w:w="8387" w:type="dxa"/>
            <w:tcBorders>
              <w:tl2br w:val="nil"/>
              <w:tr2bl w:val="nil"/>
            </w:tcBorders>
            <w:vAlign w:val="center"/>
          </w:tcPr>
          <w:p w:rsidR="00766E64" w14:paraId="017BC86A"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参与本项目采购活动时，与其他供应商存在单位负责人为</w:t>
            </w:r>
            <w:r>
              <w:rPr>
                <w:rFonts w:ascii="宋体" w:hAnsi="宋体" w:cs="宋体" w:hint="eastAsia"/>
                <w:b/>
                <w:bCs/>
                <w:color w:val="FF0000"/>
                <w:kern w:val="2"/>
                <w:sz w:val="21"/>
                <w:szCs w:val="21"/>
              </w:rPr>
              <w:t>同一人或直接控股、管理关系</w:t>
            </w:r>
            <w:r>
              <w:rPr>
                <w:rFonts w:ascii="宋体" w:hAnsi="宋体" w:cs="宋体" w:hint="eastAsia"/>
                <w:color w:val="FF0000"/>
                <w:kern w:val="2"/>
                <w:sz w:val="21"/>
                <w:szCs w:val="21"/>
              </w:rPr>
              <w:t>。</w:t>
            </w:r>
          </w:p>
        </w:tc>
      </w:tr>
      <w:tr w14:paraId="50F101D7" w14:textId="77777777">
        <w:tblPrEx>
          <w:tblW w:w="5000" w:type="pct"/>
          <w:tblLayout w:type="fixed"/>
          <w:tblLook w:val="04A0"/>
        </w:tblPrEx>
        <w:tc>
          <w:tcPr>
            <w:tcW w:w="811" w:type="dxa"/>
            <w:tcBorders>
              <w:tl2br w:val="nil"/>
              <w:tr2bl w:val="nil"/>
            </w:tcBorders>
            <w:vAlign w:val="center"/>
          </w:tcPr>
          <w:p w:rsidR="00766E64" w14:paraId="796DA87D"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3</w:t>
            </w:r>
          </w:p>
        </w:tc>
        <w:tc>
          <w:tcPr>
            <w:tcW w:w="8387" w:type="dxa"/>
            <w:tcBorders>
              <w:tl2br w:val="nil"/>
              <w:tr2bl w:val="nil"/>
            </w:tcBorders>
            <w:vAlign w:val="center"/>
          </w:tcPr>
          <w:p w:rsidR="00766E64" w14:paraId="7EE5CCDC"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与其他供应商的响应文件或部分响应文件</w:t>
            </w:r>
            <w:r>
              <w:rPr>
                <w:rFonts w:ascii="宋体" w:hAnsi="宋体" w:cs="宋体" w:hint="eastAsia"/>
                <w:b/>
                <w:bCs/>
                <w:color w:val="FF0000"/>
                <w:kern w:val="2"/>
                <w:sz w:val="21"/>
                <w:szCs w:val="21"/>
              </w:rPr>
              <w:t>相互混装或存在非正常一致</w:t>
            </w:r>
            <w:r>
              <w:rPr>
                <w:rFonts w:ascii="宋体" w:hAnsi="宋体" w:cs="宋体" w:hint="eastAsia"/>
                <w:color w:val="FF0000"/>
                <w:kern w:val="2"/>
                <w:sz w:val="21"/>
                <w:szCs w:val="21"/>
              </w:rPr>
              <w:t>。</w:t>
            </w:r>
          </w:p>
        </w:tc>
      </w:tr>
      <w:tr w14:paraId="228598A5" w14:textId="77777777">
        <w:tblPrEx>
          <w:tblW w:w="5000" w:type="pct"/>
          <w:tblLayout w:type="fixed"/>
          <w:tblLook w:val="04A0"/>
        </w:tblPrEx>
        <w:trPr>
          <w:trHeight w:val="619"/>
        </w:trPr>
        <w:tc>
          <w:tcPr>
            <w:tcW w:w="811" w:type="dxa"/>
            <w:tcBorders>
              <w:tl2br w:val="nil"/>
              <w:tr2bl w:val="nil"/>
            </w:tcBorders>
            <w:vAlign w:val="center"/>
          </w:tcPr>
          <w:p w:rsidR="00766E64" w14:paraId="48E080ED"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4</w:t>
            </w:r>
          </w:p>
        </w:tc>
        <w:tc>
          <w:tcPr>
            <w:tcW w:w="8387" w:type="dxa"/>
            <w:tcBorders>
              <w:tl2br w:val="nil"/>
              <w:tr2bl w:val="nil"/>
            </w:tcBorders>
            <w:vAlign w:val="center"/>
          </w:tcPr>
          <w:p w:rsidR="00766E64" w14:paraId="67BEEC8C"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与其他供应商的响应文件由</w:t>
            </w:r>
            <w:r>
              <w:rPr>
                <w:rFonts w:ascii="宋体" w:hAnsi="宋体" w:cs="宋体" w:hint="eastAsia"/>
                <w:b/>
                <w:bCs/>
                <w:color w:val="FF0000"/>
                <w:kern w:val="2"/>
                <w:sz w:val="21"/>
                <w:szCs w:val="21"/>
              </w:rPr>
              <w:t>同一单位或者同一人编制</w:t>
            </w:r>
            <w:r>
              <w:rPr>
                <w:rFonts w:ascii="宋体" w:hAnsi="宋体" w:cs="宋体" w:hint="eastAsia"/>
                <w:color w:val="FF0000"/>
                <w:kern w:val="2"/>
                <w:sz w:val="21"/>
                <w:szCs w:val="21"/>
              </w:rPr>
              <w:t>，或者使用</w:t>
            </w:r>
            <w:r>
              <w:rPr>
                <w:rFonts w:ascii="宋体" w:hAnsi="宋体" w:cs="宋体" w:hint="eastAsia"/>
                <w:b/>
                <w:bCs/>
                <w:color w:val="FF0000"/>
                <w:kern w:val="2"/>
                <w:sz w:val="21"/>
                <w:szCs w:val="21"/>
              </w:rPr>
              <w:t>同一设备编制</w:t>
            </w:r>
            <w:r>
              <w:rPr>
                <w:rFonts w:ascii="宋体" w:hAnsi="宋体" w:cs="宋体" w:hint="eastAsia"/>
                <w:color w:val="FF0000"/>
                <w:kern w:val="2"/>
                <w:sz w:val="21"/>
                <w:szCs w:val="21"/>
              </w:rPr>
              <w:t>。</w:t>
            </w:r>
          </w:p>
        </w:tc>
      </w:tr>
      <w:tr w14:paraId="60F71CAA" w14:textId="77777777">
        <w:tblPrEx>
          <w:tblW w:w="5000" w:type="pct"/>
          <w:tblLayout w:type="fixed"/>
          <w:tblLook w:val="04A0"/>
        </w:tblPrEx>
        <w:trPr>
          <w:trHeight w:val="478"/>
        </w:trPr>
        <w:tc>
          <w:tcPr>
            <w:tcW w:w="811" w:type="dxa"/>
            <w:tcBorders>
              <w:tl2br w:val="nil"/>
              <w:tr2bl w:val="nil"/>
            </w:tcBorders>
            <w:vAlign w:val="center"/>
          </w:tcPr>
          <w:p w:rsidR="00766E64" w14:paraId="7A3DA6FD"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5</w:t>
            </w:r>
          </w:p>
        </w:tc>
        <w:tc>
          <w:tcPr>
            <w:tcW w:w="8387" w:type="dxa"/>
            <w:tcBorders>
              <w:tl2br w:val="nil"/>
              <w:tr2bl w:val="nil"/>
            </w:tcBorders>
            <w:vAlign w:val="center"/>
          </w:tcPr>
          <w:p w:rsidR="00766E64" w14:paraId="2A3C28D4"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提供</w:t>
            </w:r>
            <w:r>
              <w:rPr>
                <w:rFonts w:ascii="宋体" w:hAnsi="宋体" w:cs="宋体" w:hint="eastAsia"/>
                <w:b/>
                <w:bCs/>
                <w:color w:val="FF0000"/>
                <w:kern w:val="2"/>
                <w:sz w:val="21"/>
                <w:szCs w:val="21"/>
              </w:rPr>
              <w:t>未经出具机构核实</w:t>
            </w:r>
            <w:r>
              <w:rPr>
                <w:rFonts w:ascii="宋体" w:hAnsi="宋体" w:cs="宋体" w:hint="eastAsia"/>
                <w:color w:val="FF0000"/>
                <w:kern w:val="2"/>
                <w:sz w:val="21"/>
                <w:szCs w:val="21"/>
              </w:rPr>
              <w:t>的虚假的检验检测报告、业绩材料、社保缴纳证明、学历学位证书、职称认证证书等材料。</w:t>
            </w:r>
          </w:p>
        </w:tc>
      </w:tr>
      <w:tr w14:paraId="5B527A4D" w14:textId="77777777">
        <w:tblPrEx>
          <w:tblW w:w="5000" w:type="pct"/>
          <w:tblLayout w:type="fixed"/>
          <w:tblLook w:val="04A0"/>
        </w:tblPrEx>
        <w:trPr>
          <w:trHeight w:val="245"/>
        </w:trPr>
        <w:tc>
          <w:tcPr>
            <w:tcW w:w="811" w:type="dxa"/>
            <w:tcBorders>
              <w:tl2br w:val="nil"/>
              <w:tr2bl w:val="nil"/>
            </w:tcBorders>
            <w:vAlign w:val="center"/>
          </w:tcPr>
          <w:p w:rsidR="00766E64" w14:paraId="031382D3" w14:textId="77777777">
            <w:pPr>
              <w:pBdr>
                <w:top w:val="none" w:sz="0" w:space="1" w:color="auto"/>
                <w:left w:val="none" w:sz="0" w:space="4" w:color="auto"/>
                <w:bottom w:val="none" w:sz="0" w:space="1" w:color="auto"/>
                <w:right w:val="none" w:sz="0" w:space="4" w:color="auto"/>
              </w:pBdr>
              <w:jc w:val="center"/>
              <w:rPr>
                <w:rFonts w:ascii="宋体" w:hAnsi="宋体" w:cs="宋体" w:hint="eastAsia"/>
                <w:color w:val="FF0000"/>
                <w:kern w:val="2"/>
                <w:sz w:val="21"/>
                <w:szCs w:val="21"/>
              </w:rPr>
            </w:pPr>
            <w:r>
              <w:rPr>
                <w:rFonts w:ascii="宋体" w:hAnsi="宋体" w:cs="宋体" w:hint="eastAsia"/>
                <w:color w:val="FF0000"/>
                <w:kern w:val="2"/>
                <w:sz w:val="21"/>
                <w:szCs w:val="21"/>
              </w:rPr>
              <w:t>6</w:t>
            </w:r>
          </w:p>
        </w:tc>
        <w:tc>
          <w:tcPr>
            <w:tcW w:w="8387" w:type="dxa"/>
            <w:tcBorders>
              <w:tl2br w:val="nil"/>
              <w:tr2bl w:val="nil"/>
            </w:tcBorders>
            <w:vAlign w:val="center"/>
          </w:tcPr>
          <w:p w:rsidR="00766E64" w14:paraId="1E8E7CB2" w14:textId="77777777">
            <w:pPr>
              <w:pBdr>
                <w:top w:val="none" w:sz="0" w:space="1" w:color="auto"/>
                <w:left w:val="none" w:sz="0" w:space="4" w:color="auto"/>
                <w:bottom w:val="none" w:sz="0" w:space="1" w:color="auto"/>
                <w:right w:val="none" w:sz="0" w:space="4" w:color="auto"/>
              </w:pBdr>
              <w:jc w:val="left"/>
              <w:rPr>
                <w:rFonts w:ascii="宋体" w:hAnsi="宋体" w:cs="宋体" w:hint="eastAsia"/>
                <w:color w:val="FF0000"/>
                <w:kern w:val="2"/>
                <w:sz w:val="21"/>
                <w:szCs w:val="21"/>
              </w:rPr>
            </w:pPr>
            <w:r>
              <w:rPr>
                <w:rFonts w:ascii="宋体" w:hAnsi="宋体" w:cs="宋体" w:hint="eastAsia"/>
                <w:color w:val="FF0000"/>
                <w:kern w:val="2"/>
                <w:sz w:val="21"/>
                <w:szCs w:val="21"/>
              </w:rPr>
              <w:t>擅自将响应密钥出借他人使用或未妥善保管。</w:t>
            </w:r>
          </w:p>
        </w:tc>
      </w:tr>
    </w:tbl>
    <w:p w:rsidR="00766E64" w14:paraId="062AD150"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rsidR="00766E64" w14:paraId="33ACAEC6"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rsidR="00766E64" w14:paraId="02B9AB10"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rsidR="00766E64" w14:paraId="27E44314"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rsidR="00766E64" w14:paraId="7AEE2DEE"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rsidR="00766E64" w14:paraId="1E65083C"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rsidR="00766E64" w14:paraId="24F9BA8B"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rsidR="00766E64" w14:paraId="1B762AAF"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rsidR="00766E64" w14:paraId="1F503A4B"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rsidR="00766E64" w14:paraId="63D903FE"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rsidR="00766E64" w14:paraId="177B22AF"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 xml:space="preserve">二、《深圳经济特区政府采购条例实施细则》第七十五条 </w:t>
      </w:r>
      <w:r>
        <w:rPr>
          <w:rFonts w:ascii="宋体" w:eastAsia="宋体" w:hAnsi="宋体"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766E64" w14:paraId="69EE4D44"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 xml:space="preserve">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rsidR="00766E64" w14:paraId="761724A8"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rsidR="00766E64" w14:paraId="70E64401" w14:textId="77777777">
      <w:pPr>
        <w:widowControl w:val="0"/>
        <w:pBdr>
          <w:top w:val="none" w:sz="0" w:space="1" w:color="auto"/>
          <w:left w:val="none" w:sz="0" w:space="4" w:color="auto"/>
          <w:bottom w:val="none" w:sz="0" w:space="1" w:color="auto"/>
          <w:right w:val="none" w:sz="0" w:space="4" w:color="auto"/>
        </w:pBdr>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四、根据《深圳经济特区政府采购条例实施细则》第七十五条规定，</w:t>
      </w:r>
      <w:r>
        <w:rPr>
          <w:rFonts w:ascii="宋体" w:eastAsia="宋体" w:hAnsi="宋体" w:hint="eastAsia"/>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ascii="宋体" w:eastAsia="宋体" w:hAnsi="宋体" w:hint="eastAsia"/>
          <w:color w:val="FF0000"/>
          <w:kern w:val="2"/>
          <w:sz w:val="20"/>
          <w:szCs w:val="20"/>
          <w:lang w:eastAsia="zh-CN"/>
        </w:rPr>
        <w:br/>
      </w:r>
      <w:r>
        <w:rPr>
          <w:rFonts w:ascii="宋体" w:eastAsia="宋体" w:hAnsi="宋体" w:hint="eastAsia"/>
          <w:b/>
          <w:bCs/>
          <w:color w:val="FF0000"/>
          <w:kern w:val="2"/>
          <w:sz w:val="20"/>
          <w:szCs w:val="20"/>
          <w:lang w:eastAsia="zh-CN"/>
        </w:rPr>
        <w:t xml:space="preserve">   五、请投标供应商阅读《自行采购违法行为风险知悉确认书》</w:t>
      </w:r>
      <w:r>
        <w:rPr>
          <w:rFonts w:ascii="宋体" w:eastAsia="宋体" w:hAnsi="宋体" w:hint="eastAsia"/>
          <w:color w:val="FF0000"/>
          <w:kern w:val="2"/>
          <w:sz w:val="20"/>
          <w:szCs w:val="20"/>
          <w:lang w:eastAsia="zh-CN"/>
        </w:rPr>
        <w:t>（内容详见“第四章 应答文件组成要求及格式”中节点“供应商认为需要加以说明的其他内容（格式自定）”），并经各供应商负责人或投标授权代表签字并加盖单位公章后，扫描上传至应答文件一并提交。注：该风险知悉确认书用于对供应商违法行为的警示，不作为供应商资格性审查及符合性审查条件。</w:t>
      </w:r>
    </w:p>
    <w:p w:rsidR="00766E64" w14:paraId="4CCBC7AF" w14:textId="77777777">
      <w:pPr>
        <w:widowControl w:val="0"/>
        <w:jc w:val="both"/>
        <w:rPr>
          <w:rFonts w:ascii="黑体" w:eastAsia="黑体" w:hAnsi="宋体" w:cs="黑体" w:hint="eastAsia"/>
          <w:kern w:val="2"/>
          <w:sz w:val="40"/>
          <w:szCs w:val="40"/>
          <w:lang w:eastAsia="zh-CN"/>
        </w:rPr>
      </w:pPr>
    </w:p>
    <w:p w:rsidR="00766E64" w14:paraId="40B85F03" w14:textId="77777777">
      <w:pPr>
        <w:widowControl w:val="0"/>
        <w:jc w:val="both"/>
        <w:rPr>
          <w:rFonts w:ascii="黑体" w:eastAsia="黑体" w:hAnsi="宋体" w:cs="黑体" w:hint="eastAsia"/>
          <w:kern w:val="2"/>
          <w:sz w:val="40"/>
          <w:szCs w:val="40"/>
          <w:lang w:eastAsia="zh-CN"/>
        </w:rPr>
      </w:pPr>
      <w:r>
        <w:rPr>
          <w:rFonts w:ascii="黑体" w:eastAsia="黑体" w:hAnsi="宋体" w:cs="黑体" w:hint="eastAsia"/>
          <w:kern w:val="2"/>
          <w:sz w:val="40"/>
          <w:szCs w:val="40"/>
          <w:lang w:eastAsia="zh-CN"/>
        </w:rPr>
        <w:br w:type="page"/>
      </w:r>
    </w:p>
    <w:p w:rsidR="00766E64" w14:paraId="7C21D924" w14:textId="77777777">
      <w:pPr>
        <w:widowControl/>
        <w:spacing w:beforeAutospacing="1" w:afterAutospacing="1"/>
        <w:jc w:val="center"/>
        <w:outlineLvl w:val="1"/>
        <w:rPr>
          <w:rFonts w:ascii="黑体" w:eastAsia="黑体" w:hAnsi="宋体" w:cs="黑体" w:hint="eastAsia"/>
          <w:sz w:val="40"/>
          <w:szCs w:val="40"/>
          <w:lang w:eastAsia="zh-CN"/>
        </w:rPr>
      </w:pPr>
      <w:r>
        <w:rPr>
          <w:rFonts w:ascii="黑体" w:eastAsia="黑体" w:hAnsi="宋体" w:cs="黑体" w:hint="eastAsia"/>
          <w:sz w:val="40"/>
          <w:szCs w:val="40"/>
          <w:lang w:eastAsia="zh-CN"/>
        </w:rPr>
        <w:t>谈判文件信息</w:t>
      </w:r>
    </w:p>
    <w:tbl>
      <w:tblPr>
        <w:tblStyle w:val="TableNormal"/>
        <w:tblW w:w="5000" w:type="pct"/>
        <w:jc w:val="center"/>
        <w:tblCellSpacing w:w="0" w:type="dxa"/>
        <w:tblLayout w:type="fixed"/>
        <w:tblCellMar>
          <w:top w:w="45" w:type="dxa"/>
          <w:left w:w="45" w:type="dxa"/>
          <w:bottom w:w="45" w:type="dxa"/>
          <w:right w:w="45" w:type="dxa"/>
        </w:tblCellMar>
        <w:tblLook w:val="04A0"/>
      </w:tblPr>
      <w:tblGrid>
        <w:gridCol w:w="3141"/>
        <w:gridCol w:w="6020"/>
      </w:tblGrid>
      <w:tr w14:paraId="4C1FA40F"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766E64" w14:paraId="39943F3A" w14:textId="77777777">
            <w:pPr>
              <w:widowControl/>
              <w:jc w:val="right"/>
              <w:rPr>
                <w:rFonts w:eastAsia="宋体"/>
                <w:kern w:val="2"/>
                <w:sz w:val="30"/>
                <w:szCs w:val="30"/>
                <w:lang w:eastAsia="zh-CN"/>
              </w:rPr>
            </w:pPr>
            <w:r>
              <w:rPr>
                <w:rFonts w:ascii="宋体" w:eastAsia="宋体" w:hAnsi="宋体" w:cs="宋体"/>
                <w:sz w:val="30"/>
                <w:szCs w:val="30"/>
                <w:lang w:eastAsia="zh-CN" w:bidi="ar"/>
              </w:rPr>
              <w:t>项目编号：</w:t>
            </w:r>
          </w:p>
        </w:tc>
        <w:tc>
          <w:tcPr>
            <w:tcW w:w="5220" w:type="dxa"/>
            <w:vAlign w:val="center"/>
          </w:tcPr>
          <w:p w:rsidR="00766E64" w14:paraId="074A655F" w14:textId="43DDDB4A">
            <w:pPr>
              <w:widowControl/>
              <w:jc w:val="left"/>
              <w:rPr>
                <w:rFonts w:eastAsia="宋体"/>
                <w:kern w:val="2"/>
                <w:sz w:val="30"/>
                <w:szCs w:val="30"/>
                <w:lang w:eastAsia="zh-CN"/>
              </w:rPr>
            </w:pPr>
            <w:r w:rsidRPr="001120E6">
              <w:rPr>
                <w:rFonts w:ascii="宋体" w:eastAsia="宋体" w:hAnsi="宋体" w:cs="宋体"/>
                <w:sz w:val="30"/>
                <w:szCs w:val="30"/>
                <w:lang w:eastAsia="zh-CN" w:bidi="ar"/>
              </w:rPr>
              <w:t>SZZXCG-2025-00555</w:t>
            </w:r>
          </w:p>
        </w:tc>
      </w:tr>
      <w:tr w14:paraId="1C50E102"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766E64" w14:paraId="74E5B647" w14:textId="77777777">
            <w:pPr>
              <w:widowControl/>
              <w:jc w:val="right"/>
              <w:rPr>
                <w:rFonts w:eastAsia="宋体"/>
                <w:kern w:val="2"/>
                <w:sz w:val="30"/>
                <w:szCs w:val="30"/>
                <w:lang w:eastAsia="zh-CN"/>
              </w:rPr>
            </w:pPr>
            <w:r>
              <w:rPr>
                <w:rFonts w:ascii="宋体" w:eastAsia="宋体" w:hAnsi="宋体" w:cs="宋体"/>
                <w:sz w:val="30"/>
                <w:szCs w:val="30"/>
                <w:lang w:eastAsia="zh-CN" w:bidi="ar"/>
              </w:rPr>
              <w:t>项目名称：</w:t>
            </w:r>
          </w:p>
        </w:tc>
        <w:tc>
          <w:tcPr>
            <w:tcW w:w="5220" w:type="dxa"/>
            <w:vAlign w:val="center"/>
          </w:tcPr>
          <w:p w:rsidR="00766E64" w14:paraId="2B8EB20A" w14:textId="77777777">
            <w:pPr>
              <w:widowControl/>
              <w:jc w:val="left"/>
              <w:rPr>
                <w:rFonts w:eastAsia="宋体"/>
                <w:kern w:val="2"/>
                <w:sz w:val="30"/>
                <w:szCs w:val="30"/>
                <w:lang w:eastAsia="zh-CN"/>
              </w:rPr>
            </w:pPr>
            <w:r>
              <w:rPr>
                <w:rFonts w:ascii="宋体" w:eastAsia="宋体" w:hAnsi="宋体" w:cs="宋体" w:hint="eastAsia"/>
                <w:sz w:val="30"/>
                <w:szCs w:val="30"/>
                <w:lang w:eastAsia="zh-CN" w:bidi="ar"/>
              </w:rPr>
              <w:t>深圳医学科学院卫光院区物业管理服务项目</w:t>
            </w:r>
          </w:p>
        </w:tc>
      </w:tr>
      <w:tr w14:paraId="4A13B7B1"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766E64" w14:paraId="65D4C61E" w14:textId="77777777">
            <w:pPr>
              <w:widowControl/>
              <w:jc w:val="right"/>
              <w:rPr>
                <w:rFonts w:eastAsia="宋体"/>
                <w:kern w:val="2"/>
                <w:sz w:val="30"/>
                <w:szCs w:val="30"/>
                <w:lang w:eastAsia="zh-CN"/>
              </w:rPr>
            </w:pPr>
            <w:r>
              <w:rPr>
                <w:rFonts w:ascii="宋体" w:eastAsia="宋体" w:hAnsi="宋体" w:cs="宋体"/>
                <w:sz w:val="30"/>
                <w:szCs w:val="30"/>
                <w:lang w:eastAsia="zh-CN" w:bidi="ar"/>
              </w:rPr>
              <w:t>包 号：</w:t>
            </w:r>
          </w:p>
        </w:tc>
        <w:tc>
          <w:tcPr>
            <w:tcW w:w="5220" w:type="dxa"/>
            <w:vAlign w:val="center"/>
          </w:tcPr>
          <w:p w:rsidR="00766E64" w14:paraId="2EC1562D" w14:textId="77777777">
            <w:pPr>
              <w:widowControl/>
              <w:jc w:val="left"/>
              <w:rPr>
                <w:rFonts w:eastAsia="宋体"/>
                <w:kern w:val="2"/>
                <w:sz w:val="30"/>
                <w:szCs w:val="30"/>
                <w:lang w:eastAsia="zh-CN"/>
              </w:rPr>
            </w:pPr>
            <w:r>
              <w:rPr>
                <w:rFonts w:ascii="宋体" w:eastAsia="宋体" w:hAnsi="宋体" w:cs="宋体"/>
                <w:sz w:val="30"/>
                <w:szCs w:val="30"/>
                <w:lang w:eastAsia="zh-CN" w:bidi="ar"/>
              </w:rPr>
              <w:t>A</w:t>
            </w:r>
          </w:p>
        </w:tc>
      </w:tr>
      <w:tr w14:paraId="53226829"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766E64" w14:paraId="717AD5BE" w14:textId="77777777">
            <w:pPr>
              <w:widowControl/>
              <w:jc w:val="right"/>
              <w:rPr>
                <w:rFonts w:eastAsia="宋体"/>
                <w:kern w:val="2"/>
                <w:sz w:val="30"/>
                <w:szCs w:val="30"/>
                <w:lang w:eastAsia="zh-CN"/>
              </w:rPr>
            </w:pPr>
            <w:r>
              <w:rPr>
                <w:rFonts w:ascii="宋体" w:eastAsia="宋体" w:hAnsi="宋体" w:cs="宋体"/>
                <w:sz w:val="30"/>
                <w:szCs w:val="30"/>
                <w:lang w:eastAsia="zh-CN" w:bidi="ar"/>
              </w:rPr>
              <w:t>项目类型：</w:t>
            </w:r>
          </w:p>
        </w:tc>
        <w:tc>
          <w:tcPr>
            <w:tcW w:w="5220" w:type="dxa"/>
            <w:vAlign w:val="center"/>
          </w:tcPr>
          <w:p w:rsidR="00766E64" w14:paraId="1066CF11" w14:textId="77777777">
            <w:pPr>
              <w:widowControl/>
              <w:jc w:val="left"/>
              <w:rPr>
                <w:rFonts w:eastAsia="宋体"/>
                <w:kern w:val="2"/>
                <w:sz w:val="30"/>
                <w:szCs w:val="30"/>
                <w:lang w:eastAsia="zh-CN"/>
              </w:rPr>
            </w:pPr>
            <w:r>
              <w:rPr>
                <w:rFonts w:ascii="宋体" w:eastAsia="宋体" w:hAnsi="宋体" w:cs="宋体" w:hint="eastAsia"/>
                <w:sz w:val="30"/>
                <w:szCs w:val="30"/>
                <w:lang w:eastAsia="zh-CN" w:bidi="ar"/>
              </w:rPr>
              <w:t>服务</w:t>
            </w:r>
            <w:r>
              <w:rPr>
                <w:rFonts w:ascii="宋体" w:eastAsia="宋体" w:hAnsi="宋体" w:cs="宋体"/>
                <w:sz w:val="30"/>
                <w:szCs w:val="30"/>
                <w:lang w:eastAsia="zh-CN" w:bidi="ar"/>
              </w:rPr>
              <w:t>类</w:t>
            </w:r>
          </w:p>
        </w:tc>
      </w:tr>
      <w:tr w14:paraId="65551479"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766E64" w14:paraId="6A02D471" w14:textId="77777777">
            <w:pPr>
              <w:widowControl/>
              <w:jc w:val="right"/>
              <w:rPr>
                <w:rFonts w:eastAsia="宋体"/>
                <w:kern w:val="2"/>
                <w:sz w:val="30"/>
                <w:szCs w:val="30"/>
                <w:lang w:eastAsia="zh-CN"/>
              </w:rPr>
            </w:pPr>
            <w:r>
              <w:rPr>
                <w:rFonts w:ascii="宋体" w:eastAsia="宋体" w:hAnsi="宋体" w:cs="宋体"/>
                <w:sz w:val="30"/>
                <w:szCs w:val="30"/>
                <w:lang w:eastAsia="zh-CN" w:bidi="ar"/>
              </w:rPr>
              <w:t>采购方式：</w:t>
            </w:r>
          </w:p>
        </w:tc>
        <w:tc>
          <w:tcPr>
            <w:tcW w:w="5220" w:type="dxa"/>
            <w:vAlign w:val="center"/>
          </w:tcPr>
          <w:p w:rsidR="00766E64" w14:paraId="099CF44E" w14:textId="1D32EF4E">
            <w:pPr>
              <w:widowControl/>
              <w:jc w:val="left"/>
              <w:rPr>
                <w:rFonts w:eastAsia="宋体"/>
                <w:kern w:val="2"/>
                <w:sz w:val="30"/>
                <w:szCs w:val="30"/>
                <w:lang w:eastAsia="zh-CN"/>
              </w:rPr>
            </w:pPr>
            <w:r>
              <w:rPr>
                <w:rFonts w:eastAsia="宋体" w:hint="eastAsia"/>
                <w:kern w:val="2"/>
                <w:sz w:val="30"/>
                <w:szCs w:val="30"/>
                <w:lang w:eastAsia="zh-CN"/>
              </w:rPr>
              <w:t>单一来源</w:t>
            </w:r>
          </w:p>
        </w:tc>
      </w:tr>
      <w:tr w14:paraId="1CC1D4EF"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766E64" w14:paraId="0BFF5262" w14:textId="77777777">
            <w:pPr>
              <w:widowControl/>
              <w:jc w:val="right"/>
              <w:rPr>
                <w:rFonts w:eastAsia="宋体"/>
                <w:kern w:val="2"/>
                <w:sz w:val="30"/>
                <w:szCs w:val="30"/>
                <w:lang w:eastAsia="zh-CN"/>
              </w:rPr>
            </w:pPr>
            <w:r>
              <w:rPr>
                <w:rFonts w:ascii="宋体" w:eastAsia="宋体" w:hAnsi="宋体" w:cs="宋体"/>
                <w:sz w:val="30"/>
                <w:szCs w:val="30"/>
                <w:lang w:eastAsia="zh-CN" w:bidi="ar"/>
              </w:rPr>
              <w:t>货币类型：</w:t>
            </w:r>
          </w:p>
        </w:tc>
        <w:tc>
          <w:tcPr>
            <w:tcW w:w="5220" w:type="dxa"/>
            <w:vAlign w:val="center"/>
          </w:tcPr>
          <w:p w:rsidR="00766E64" w14:paraId="5D0826B5" w14:textId="77777777">
            <w:pPr>
              <w:widowControl/>
              <w:jc w:val="left"/>
              <w:rPr>
                <w:rFonts w:eastAsia="宋体"/>
                <w:kern w:val="2"/>
                <w:sz w:val="30"/>
                <w:szCs w:val="30"/>
                <w:lang w:eastAsia="zh-CN"/>
              </w:rPr>
            </w:pPr>
            <w:r>
              <w:rPr>
                <w:rFonts w:ascii="宋体" w:eastAsia="宋体" w:hAnsi="宋体" w:cs="宋体"/>
                <w:sz w:val="30"/>
                <w:szCs w:val="30"/>
                <w:lang w:eastAsia="zh-CN" w:bidi="ar"/>
              </w:rPr>
              <w:t>人民币</w:t>
            </w:r>
          </w:p>
        </w:tc>
      </w:tr>
      <w:tr w14:paraId="373CA5AA" w14:textId="77777777">
        <w:tblPrEx>
          <w:tblW w:w="5000" w:type="pct"/>
          <w:jc w:val="center"/>
          <w:tblCellSpacing w:w="0" w:type="dxa"/>
          <w:tblLayout w:type="fixed"/>
          <w:tblCellMar>
            <w:top w:w="45" w:type="dxa"/>
            <w:left w:w="45" w:type="dxa"/>
            <w:bottom w:w="45" w:type="dxa"/>
            <w:right w:w="45" w:type="dxa"/>
          </w:tblCellMar>
          <w:tblLook w:val="04A0"/>
        </w:tblPrEx>
        <w:trPr>
          <w:trHeight w:val="738"/>
          <w:tblCellSpacing w:w="0" w:type="dxa"/>
          <w:jc w:val="center"/>
        </w:trPr>
        <w:tc>
          <w:tcPr>
            <w:tcW w:w="2723" w:type="dxa"/>
            <w:vAlign w:val="center"/>
          </w:tcPr>
          <w:p w:rsidR="00766E64" w14:paraId="53128CDF" w14:textId="77777777">
            <w:pPr>
              <w:widowControl/>
              <w:jc w:val="right"/>
              <w:rPr>
                <w:rFonts w:eastAsia="宋体"/>
                <w:kern w:val="2"/>
                <w:sz w:val="30"/>
                <w:szCs w:val="30"/>
                <w:lang w:eastAsia="zh-CN"/>
              </w:rPr>
            </w:pPr>
            <w:r>
              <w:rPr>
                <w:rFonts w:ascii="宋体" w:eastAsia="宋体" w:hAnsi="宋体" w:cs="宋体" w:hint="eastAsia"/>
                <w:sz w:val="30"/>
                <w:szCs w:val="30"/>
                <w:lang w:eastAsia="zh-CN" w:bidi="ar"/>
              </w:rPr>
              <w:t>评审</w:t>
            </w:r>
            <w:r>
              <w:rPr>
                <w:rFonts w:ascii="宋体" w:eastAsia="宋体" w:hAnsi="宋体" w:cs="宋体"/>
                <w:sz w:val="30"/>
                <w:szCs w:val="30"/>
                <w:lang w:eastAsia="zh-CN" w:bidi="ar"/>
              </w:rPr>
              <w:t>方法：</w:t>
            </w:r>
          </w:p>
        </w:tc>
        <w:tc>
          <w:tcPr>
            <w:tcW w:w="5220" w:type="dxa"/>
            <w:vAlign w:val="center"/>
          </w:tcPr>
          <w:p w:rsidR="00766E64" w14:paraId="09B31BC2" w14:textId="32C1F89F">
            <w:pPr>
              <w:widowControl/>
              <w:jc w:val="left"/>
              <w:rPr>
                <w:rFonts w:eastAsia="宋体"/>
                <w:kern w:val="2"/>
                <w:sz w:val="30"/>
                <w:szCs w:val="30"/>
                <w:lang w:eastAsia="zh-CN"/>
              </w:rPr>
            </w:pPr>
            <w:r w:rsidRPr="001120E6">
              <w:rPr>
                <w:rFonts w:ascii="宋体" w:eastAsia="宋体" w:hAnsi="宋体" w:cs="宋体" w:hint="eastAsia"/>
                <w:sz w:val="30"/>
                <w:szCs w:val="30"/>
                <w:lang w:eastAsia="zh-CN" w:bidi="ar"/>
              </w:rPr>
              <w:t>最低评标价法</w:t>
            </w:r>
          </w:p>
        </w:tc>
      </w:tr>
      <w:bookmarkEnd w:id="0"/>
    </w:tbl>
    <w:p w:rsidR="00766E64" w14:paraId="2CAC2979" w14:textId="77777777">
      <w:pPr>
        <w:widowControl w:val="0"/>
        <w:jc w:val="both"/>
        <w:rPr>
          <w:rFonts w:ascii="宋体" w:eastAsia="宋体" w:hAnsi="Courier New"/>
          <w:kern w:val="2"/>
          <w:sz w:val="21"/>
          <w:szCs w:val="20"/>
          <w:lang w:eastAsia="zh-CN"/>
        </w:rPr>
      </w:pPr>
    </w:p>
    <w:p w:rsidR="00766E64" w14:paraId="0BC03ED4" w14:textId="77777777">
      <w:pPr>
        <w:widowControl/>
        <w:spacing w:beforeAutospacing="1" w:afterAutospacing="1"/>
        <w:jc w:val="center"/>
        <w:outlineLvl w:val="1"/>
        <w:rPr>
          <w:rFonts w:ascii="黑体" w:eastAsia="黑体" w:hAnsi="宋体" w:cs="黑体" w:hint="eastAsia"/>
          <w:sz w:val="40"/>
          <w:szCs w:val="40"/>
          <w:lang w:eastAsia="zh-CN"/>
        </w:rPr>
        <w:sectPr>
          <w:footerReference w:type="even" r:id="rId4"/>
          <w:footerReference w:type="default" r:id="rId5"/>
          <w:headerReference w:type="first" r:id="rId6"/>
          <w:pgSz w:w="11907" w:h="16840"/>
          <w:pgMar w:top="1440" w:right="1418" w:bottom="1440" w:left="1418" w:header="851" w:footer="992" w:gutter="0"/>
          <w:cols w:space="425"/>
          <w:titlePg/>
          <w:docGrid w:linePitch="462"/>
        </w:sectPr>
      </w:pPr>
    </w:p>
    <w:p w:rsidR="00766E64" w14:paraId="6936F0ED" w14:textId="77777777">
      <w:pPr>
        <w:widowControl/>
        <w:spacing w:beforeAutospacing="1" w:afterAutospacing="1"/>
        <w:jc w:val="center"/>
        <w:outlineLvl w:val="1"/>
        <w:rPr>
          <w:rFonts w:ascii="黑体" w:eastAsia="黑体" w:hAnsi="宋体" w:cs="黑体" w:hint="eastAsia"/>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812"/>
        <w:gridCol w:w="8475"/>
      </w:tblGrid>
      <w:tr w14:paraId="2FF7EF5D" w14:textId="77777777">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66E64" w14:paraId="7BC5B0DA" w14:textId="77777777">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66E64" w14:paraId="6A1E8597" w14:textId="77777777">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14:paraId="3AC26698"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55A67FC7" w14:textId="77777777">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tcPr>
          <w:p w:rsidR="00766E64" w14:paraId="6F80C996" w14:textId="77777777">
            <w:pPr>
              <w:widowControl/>
              <w:jc w:val="left"/>
              <w:textAlignment w:val="top"/>
              <w:rPr>
                <w:rFonts w:eastAsia="宋体"/>
                <w:kern w:val="2"/>
                <w:sz w:val="21"/>
                <w:szCs w:val="21"/>
                <w:lang w:eastAsia="zh-CN"/>
              </w:rPr>
            </w:pPr>
            <w:r>
              <w:rPr>
                <w:rFonts w:eastAsia="宋体"/>
                <w:kern w:val="2"/>
                <w:sz w:val="21"/>
                <w:szCs w:val="21"/>
                <w:lang w:eastAsia="zh-CN"/>
              </w:rPr>
              <w:t>供应商不符合项目资格要求，或未提交相应的资格证明资料</w:t>
            </w:r>
            <w:r>
              <w:rPr>
                <w:rFonts w:ascii="宋体" w:eastAsia="宋体" w:hAnsi="宋体" w:cs="宋体"/>
                <w:sz w:val="21"/>
                <w:szCs w:val="21"/>
                <w:lang w:eastAsia="zh-CN" w:bidi="ar"/>
              </w:rPr>
              <w:t>（详见</w:t>
            </w:r>
            <w:r>
              <w:rPr>
                <w:rFonts w:ascii="宋体" w:eastAsia="宋体" w:hAnsi="宋体" w:cs="宋体" w:hint="eastAsia"/>
                <w:sz w:val="21"/>
                <w:szCs w:val="21"/>
                <w:lang w:eastAsia="zh-CN" w:bidi="ar"/>
              </w:rPr>
              <w:t>谈判公告</w:t>
            </w:r>
            <w:r>
              <w:rPr>
                <w:rFonts w:ascii="宋体" w:eastAsia="宋体" w:hAnsi="宋体" w:cs="宋体" w:hint="eastAsia"/>
                <w:kern w:val="2"/>
                <w:sz w:val="21"/>
                <w:szCs w:val="21"/>
                <w:lang w:eastAsia="zh-CN" w:bidi="ar"/>
              </w:rPr>
              <w:t>供应商</w:t>
            </w:r>
            <w:r>
              <w:rPr>
                <w:rFonts w:ascii="宋体" w:eastAsia="宋体" w:hAnsi="宋体" w:hint="eastAsia"/>
                <w:kern w:val="2"/>
                <w:sz w:val="21"/>
                <w:szCs w:val="21"/>
                <w:lang w:eastAsia="zh-CN"/>
              </w:rPr>
              <w:t>资格要求，即申请人的资格要求</w:t>
            </w:r>
            <w:r>
              <w:rPr>
                <w:rFonts w:ascii="宋体" w:eastAsia="宋体" w:hAnsi="宋体" w:cs="宋体"/>
                <w:sz w:val="21"/>
                <w:szCs w:val="21"/>
                <w:lang w:eastAsia="zh-CN" w:bidi="ar"/>
              </w:rPr>
              <w:t>）</w:t>
            </w:r>
            <w:r>
              <w:rPr>
                <w:rFonts w:eastAsia="宋体"/>
                <w:kern w:val="2"/>
                <w:sz w:val="21"/>
                <w:szCs w:val="21"/>
                <w:lang w:eastAsia="zh-CN"/>
              </w:rPr>
              <w:t>；</w:t>
            </w:r>
          </w:p>
        </w:tc>
      </w:tr>
      <w:tr w14:paraId="3695D627"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4EE6ACA9" w14:textId="77777777">
            <w:pPr>
              <w:widowControl/>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tcPr>
          <w:p w:rsidR="00766E64" w14:paraId="027AA843" w14:textId="77777777">
            <w:pPr>
              <w:widowControl/>
              <w:jc w:val="left"/>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供应商缺席谈判的；</w:t>
            </w:r>
          </w:p>
        </w:tc>
      </w:tr>
    </w:tbl>
    <w:p w:rsidR="00766E64" w14:paraId="2D455869" w14:textId="77777777">
      <w:pPr>
        <w:widowControl/>
        <w:spacing w:before="280" w:beforeAutospacing="0" w:afterAutospacing="1"/>
        <w:jc w:val="center"/>
        <w:outlineLvl w:val="1"/>
        <w:rPr>
          <w:rFonts w:ascii="黑体" w:eastAsia="黑体" w:hAnsi="宋体" w:cs="黑体" w:hint="eastAsia"/>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812"/>
        <w:gridCol w:w="8475"/>
      </w:tblGrid>
      <w:tr w14:paraId="113A4834" w14:textId="77777777">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66E64" w14:paraId="585D6E23" w14:textId="77777777">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766E64" w14:paraId="1357252F" w14:textId="77777777">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14:paraId="2BC06411"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03F0BB5A" w14:textId="77777777">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tcPr>
          <w:p w:rsidR="00766E64" w14:paraId="4550119C" w14:textId="77777777">
            <w:pPr>
              <w:widowControl/>
              <w:jc w:val="both"/>
              <w:textAlignment w:val="top"/>
              <w:rPr>
                <w:rFonts w:eastAsia="宋体"/>
                <w:kern w:val="2"/>
                <w:sz w:val="21"/>
                <w:szCs w:val="21"/>
                <w:lang w:eastAsia="zh-CN"/>
              </w:rPr>
            </w:pPr>
            <w:r>
              <w:rPr>
                <w:rFonts w:eastAsia="宋体" w:hint="eastAsia"/>
                <w:kern w:val="2"/>
                <w:sz w:val="21"/>
                <w:lang w:eastAsia="zh-CN"/>
              </w:rPr>
              <w:t>不得将一个包的内容拆开进行应答；</w:t>
            </w:r>
          </w:p>
        </w:tc>
      </w:tr>
      <w:tr w14:paraId="5F102FD4"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0ECBA437" w14:textId="77777777">
            <w:pPr>
              <w:widowControl/>
              <w:jc w:val="center"/>
              <w:textAlignment w:val="top"/>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w:t>
            </w:r>
          </w:p>
        </w:tc>
        <w:tc>
          <w:tcPr>
            <w:tcW w:w="8284" w:type="dxa"/>
            <w:tcBorders>
              <w:top w:val="single" w:sz="8" w:space="0" w:color="000000"/>
              <w:left w:val="single" w:sz="8" w:space="0" w:color="000000"/>
              <w:bottom w:val="single" w:sz="8" w:space="0" w:color="000000"/>
              <w:right w:val="single" w:sz="8" w:space="0" w:color="000000"/>
            </w:tcBorders>
          </w:tcPr>
          <w:p w:rsidR="00766E64" w14:paraId="356782C2" w14:textId="77777777">
            <w:pPr>
              <w:widowControl/>
              <w:jc w:val="both"/>
              <w:textAlignment w:val="top"/>
              <w:rPr>
                <w:rFonts w:eastAsia="宋体"/>
                <w:kern w:val="2"/>
                <w:sz w:val="21"/>
                <w:lang w:eastAsia="zh-CN"/>
              </w:rPr>
            </w:pPr>
            <w:r>
              <w:rPr>
                <w:rFonts w:eastAsia="宋体" w:hint="eastAsia"/>
                <w:kern w:val="2"/>
                <w:sz w:val="21"/>
                <w:lang w:eastAsia="zh-CN"/>
              </w:rPr>
              <w:t>不得</w:t>
            </w:r>
            <w:r>
              <w:rPr>
                <w:rFonts w:eastAsia="宋体"/>
                <w:kern w:val="2"/>
                <w:sz w:val="21"/>
                <w:szCs w:val="21"/>
                <w:lang w:eastAsia="zh-CN"/>
              </w:rPr>
              <w:t>以他人的名义参与谈判、相互串通进行谈判、以行贿手段谋取成交或者以其他弄虚作假方式谈判；</w:t>
            </w:r>
          </w:p>
        </w:tc>
      </w:tr>
      <w:tr w14:paraId="530C0CEF"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0B07D2AD" w14:textId="77777777">
            <w:pPr>
              <w:widowControl/>
              <w:jc w:val="center"/>
              <w:textAlignment w:val="top"/>
              <w:rPr>
                <w:rFonts w:eastAsia="宋体"/>
                <w:kern w:val="2"/>
                <w:sz w:val="21"/>
                <w:szCs w:val="21"/>
                <w:lang w:eastAsia="zh-CN"/>
              </w:rPr>
            </w:pPr>
            <w:r>
              <w:rPr>
                <w:rFonts w:eastAsia="宋体" w:hint="eastAsia"/>
                <w:kern w:val="2"/>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tcPr>
          <w:p w:rsidR="00766E64" w14:paraId="4629F796" w14:textId="77777777">
            <w:pPr>
              <w:widowControl/>
              <w:jc w:val="both"/>
              <w:textAlignment w:val="top"/>
              <w:rPr>
                <w:rFonts w:eastAsia="宋体"/>
                <w:kern w:val="2"/>
                <w:sz w:val="21"/>
                <w:szCs w:val="21"/>
                <w:lang w:eastAsia="zh-CN"/>
              </w:rPr>
            </w:pPr>
            <w:r>
              <w:rPr>
                <w:rFonts w:eastAsia="宋体" w:hint="eastAsia"/>
                <w:kern w:val="2"/>
                <w:sz w:val="21"/>
                <w:lang w:eastAsia="zh-CN"/>
              </w:rPr>
              <w:t>不得对同一项目提供两套以上的应答方案（谈判文件另有规定的除外）；</w:t>
            </w:r>
          </w:p>
        </w:tc>
      </w:tr>
      <w:tr w14:paraId="16E8E9C6"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105905B1" w14:textId="77777777">
            <w:pPr>
              <w:widowControl/>
              <w:jc w:val="center"/>
              <w:textAlignment w:val="top"/>
              <w:rPr>
                <w:rFonts w:eastAsia="宋体"/>
                <w:kern w:val="2"/>
                <w:sz w:val="21"/>
                <w:szCs w:val="21"/>
                <w:lang w:eastAsia="zh-CN"/>
              </w:rPr>
            </w:pPr>
            <w:r>
              <w:rPr>
                <w:rFonts w:eastAsia="宋体" w:hint="eastAsia"/>
                <w:kern w:val="2"/>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tcPr>
          <w:p w:rsidR="00766E64" w14:paraId="423C1B1C" w14:textId="77777777">
            <w:pPr>
              <w:widowControl/>
              <w:jc w:val="both"/>
              <w:textAlignment w:val="top"/>
              <w:rPr>
                <w:rFonts w:eastAsia="宋体"/>
                <w:kern w:val="2"/>
                <w:sz w:val="21"/>
                <w:szCs w:val="21"/>
                <w:lang w:eastAsia="zh-CN"/>
              </w:rPr>
            </w:pPr>
            <w:r>
              <w:rPr>
                <w:rFonts w:eastAsia="宋体" w:hint="eastAsia"/>
                <w:kern w:val="2"/>
                <w:sz w:val="21"/>
                <w:lang w:eastAsia="zh-CN"/>
              </w:rPr>
              <w:t>分项报价或谈判应答总价不得高于</w:t>
            </w:r>
            <w:bookmarkStart w:id="1" w:name="_Hlk71832186"/>
            <w:r>
              <w:rPr>
                <w:rFonts w:eastAsia="宋体" w:hint="eastAsia"/>
                <w:kern w:val="2"/>
                <w:sz w:val="21"/>
                <w:lang w:eastAsia="zh-CN"/>
              </w:rPr>
              <w:t>相应的预算金额（或设定的预算金额下的最高限价）</w:t>
            </w:r>
            <w:bookmarkEnd w:id="1"/>
            <w:r>
              <w:rPr>
                <w:rFonts w:eastAsia="宋体" w:hint="eastAsia"/>
                <w:kern w:val="2"/>
                <w:sz w:val="21"/>
                <w:lang w:eastAsia="zh-CN"/>
              </w:rPr>
              <w:t>；</w:t>
            </w:r>
          </w:p>
        </w:tc>
      </w:tr>
      <w:tr w14:paraId="6506929A"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005D1A4A" w14:textId="77777777">
            <w:pPr>
              <w:widowControl/>
              <w:jc w:val="center"/>
              <w:textAlignment w:val="top"/>
              <w:rPr>
                <w:rFonts w:eastAsia="宋体"/>
                <w:kern w:val="2"/>
                <w:sz w:val="21"/>
                <w:szCs w:val="21"/>
                <w:lang w:eastAsia="zh-CN"/>
              </w:rPr>
            </w:pPr>
            <w:r>
              <w:rPr>
                <w:rFonts w:eastAsia="宋体" w:hint="eastAsia"/>
                <w:kern w:val="2"/>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tcPr>
          <w:p w:rsidR="00766E64" w14:paraId="0EC635B1" w14:textId="77777777">
            <w:pPr>
              <w:widowControl/>
              <w:jc w:val="both"/>
              <w:textAlignment w:val="top"/>
              <w:rPr>
                <w:rFonts w:eastAsia="宋体"/>
                <w:kern w:val="2"/>
                <w:sz w:val="21"/>
                <w:szCs w:val="21"/>
                <w:lang w:eastAsia="zh-CN"/>
              </w:rPr>
            </w:pPr>
            <w:r>
              <w:rPr>
                <w:rFonts w:eastAsia="宋体" w:hint="eastAsia"/>
                <w:kern w:val="2"/>
                <w:sz w:val="21"/>
                <w:lang w:eastAsia="zh-CN"/>
              </w:rPr>
              <w:t>谈判小组认为谈判供应商的报价明显低于其他通过符合性审查谈判供应商的报价，有可能影响产品质量或者不能诚信履约的，应当要求其在谈判现场合理的时间内提供书面说明，必要时提交相关证明材料；在此情况下，谈判供应商仍不能证明其报价合理性的（谈判小组成员对谈判供应商提供的说明材料判断不一致的，按照“少数服从多数”的原则确定谈判小组的意见）；</w:t>
            </w:r>
          </w:p>
        </w:tc>
      </w:tr>
      <w:tr w14:paraId="17484279"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48331B35" w14:textId="77777777">
            <w:pPr>
              <w:widowControl/>
              <w:jc w:val="center"/>
              <w:textAlignment w:val="top"/>
              <w:rPr>
                <w:rFonts w:eastAsia="宋体"/>
                <w:kern w:val="2"/>
                <w:sz w:val="21"/>
                <w:szCs w:val="21"/>
                <w:lang w:eastAsia="zh-CN"/>
              </w:rPr>
            </w:pPr>
            <w:r>
              <w:rPr>
                <w:rFonts w:eastAsia="宋体" w:hint="eastAsia"/>
                <w:kern w:val="2"/>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tcPr>
          <w:p w:rsidR="00766E64" w14:paraId="6BA79692" w14:textId="77777777">
            <w:pPr>
              <w:widowControl/>
              <w:jc w:val="both"/>
              <w:textAlignment w:val="top"/>
              <w:rPr>
                <w:rFonts w:eastAsia="宋体"/>
                <w:kern w:val="2"/>
                <w:sz w:val="21"/>
                <w:szCs w:val="21"/>
                <w:lang w:eastAsia="zh-CN"/>
              </w:rPr>
            </w:pPr>
            <w:r>
              <w:rPr>
                <w:rFonts w:eastAsia="宋体" w:hint="eastAsia"/>
                <w:kern w:val="2"/>
                <w:sz w:val="21"/>
                <w:lang w:eastAsia="zh-CN"/>
              </w:rPr>
              <w:t>所投货物、服务在技术、商务等方面没有实质性满足谈判文件要求的（是否实质性满足谈判文件要求，由谈判小组根据实质性条款响应情况做出评判，若谈判文件未设置实质性条款，不得据此做应答无效处理）；</w:t>
            </w:r>
          </w:p>
        </w:tc>
      </w:tr>
      <w:tr w14:paraId="38E7A3D7"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4A2AD0EE" w14:textId="77777777">
            <w:pPr>
              <w:widowControl/>
              <w:jc w:val="center"/>
              <w:textAlignment w:val="top"/>
              <w:rPr>
                <w:rFonts w:eastAsia="宋体"/>
                <w:kern w:val="2"/>
                <w:sz w:val="21"/>
                <w:szCs w:val="21"/>
                <w:lang w:eastAsia="zh-CN"/>
              </w:rPr>
            </w:pPr>
            <w:r>
              <w:rPr>
                <w:rFonts w:eastAsia="宋体" w:hint="eastAsia"/>
                <w:kern w:val="2"/>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tcPr>
          <w:p w:rsidR="00766E64" w14:paraId="679E2468" w14:textId="77777777">
            <w:pPr>
              <w:widowControl/>
              <w:jc w:val="both"/>
              <w:textAlignment w:val="top"/>
              <w:rPr>
                <w:rFonts w:eastAsia="宋体"/>
                <w:kern w:val="2"/>
                <w:sz w:val="21"/>
                <w:szCs w:val="21"/>
                <w:lang w:eastAsia="zh-CN"/>
              </w:rPr>
            </w:pPr>
            <w:r>
              <w:rPr>
                <w:rFonts w:eastAsia="宋体" w:hint="eastAsia"/>
                <w:kern w:val="2"/>
                <w:sz w:val="21"/>
                <w:lang w:eastAsia="zh-CN"/>
              </w:rPr>
              <w:t>未按谈判文件所提供的样式填写《应答书》；未按谈判文件所提供的《采购应答及履约承诺函》进行承诺或不符合承诺的；未按谈判文件对应答文件组成的要求提供应答文件；</w:t>
            </w:r>
          </w:p>
        </w:tc>
      </w:tr>
      <w:tr w14:paraId="4BC2BCE5"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298544D3" w14:textId="77777777">
            <w:pPr>
              <w:widowControl/>
              <w:jc w:val="center"/>
              <w:textAlignment w:val="top"/>
              <w:rPr>
                <w:rFonts w:eastAsia="宋体"/>
                <w:kern w:val="2"/>
                <w:sz w:val="21"/>
                <w:szCs w:val="21"/>
                <w:lang w:eastAsia="zh-CN"/>
              </w:rPr>
            </w:pPr>
            <w:r>
              <w:rPr>
                <w:rFonts w:eastAsia="宋体" w:hint="eastAsia"/>
                <w:kern w:val="2"/>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tcPr>
          <w:p w:rsidR="00766E64" w14:paraId="78AE24B2" w14:textId="77777777">
            <w:pPr>
              <w:widowControl/>
              <w:jc w:val="both"/>
              <w:textAlignment w:val="top"/>
              <w:rPr>
                <w:rFonts w:eastAsia="宋体"/>
                <w:kern w:val="2"/>
                <w:sz w:val="21"/>
                <w:szCs w:val="21"/>
                <w:lang w:eastAsia="zh-CN"/>
              </w:rPr>
            </w:pPr>
            <w:r>
              <w:rPr>
                <w:rFonts w:eastAsia="宋体" w:hint="eastAsia"/>
                <w:color w:val="FF0000"/>
                <w:kern w:val="2"/>
                <w:sz w:val="21"/>
                <w:lang w:eastAsia="zh-CN"/>
              </w:rPr>
              <w:t>采购标的</w:t>
            </w:r>
            <w:r>
              <w:rPr>
                <w:rFonts w:eastAsia="宋体" w:hint="eastAsia"/>
                <w:color w:val="FF0000"/>
                <w:kern w:val="2"/>
                <w:sz w:val="21"/>
                <w:lang w:eastAsia="zh-CN"/>
              </w:rPr>
              <w:t>/</w:t>
            </w:r>
            <w:r>
              <w:rPr>
                <w:rFonts w:eastAsia="宋体" w:hint="eastAsia"/>
                <w:color w:val="FF0000"/>
                <w:kern w:val="2"/>
                <w:sz w:val="21"/>
                <w:lang w:eastAsia="zh-CN"/>
              </w:rPr>
              <w:t>所投产品</w:t>
            </w:r>
            <w:r>
              <w:rPr>
                <w:rFonts w:eastAsia="宋体" w:hint="eastAsia"/>
                <w:color w:val="FF0000"/>
                <w:kern w:val="2"/>
                <w:sz w:val="21"/>
                <w:lang w:eastAsia="zh-CN"/>
              </w:rPr>
              <w:t>/</w:t>
            </w:r>
            <w:r>
              <w:rPr>
                <w:rFonts w:eastAsia="宋体" w:hint="eastAsia"/>
                <w:color w:val="FF0000"/>
                <w:kern w:val="2"/>
                <w:sz w:val="21"/>
                <w:lang w:eastAsia="zh-CN"/>
              </w:rPr>
              <w:t>货物清单</w:t>
            </w:r>
            <w:r>
              <w:rPr>
                <w:rFonts w:eastAsia="宋体" w:hint="eastAsia"/>
                <w:color w:val="FF0000"/>
                <w:kern w:val="2"/>
                <w:sz w:val="21"/>
                <w:lang w:eastAsia="zh-CN"/>
              </w:rPr>
              <w:t>/</w:t>
            </w:r>
            <w:r>
              <w:rPr>
                <w:rFonts w:eastAsia="宋体" w:hint="eastAsia"/>
                <w:color w:val="FF0000"/>
                <w:kern w:val="2"/>
                <w:sz w:val="21"/>
                <w:lang w:eastAsia="zh-CN"/>
              </w:rPr>
              <w:t>报价等任意一类有缺漏项或响应不全</w:t>
            </w:r>
            <w:r>
              <w:rPr>
                <w:rFonts w:eastAsia="宋体" w:hint="eastAsia"/>
                <w:kern w:val="2"/>
                <w:sz w:val="21"/>
                <w:lang w:eastAsia="zh-CN"/>
              </w:rPr>
              <w:t>，或者对谈判文件规定的项目需求内容或者需求数量进行修改</w:t>
            </w:r>
            <w:r>
              <w:rPr>
                <w:rFonts w:eastAsia="宋体" w:hint="eastAsia"/>
                <w:kern w:val="2"/>
                <w:sz w:val="21"/>
                <w:szCs w:val="21"/>
                <w:lang w:eastAsia="zh-CN"/>
              </w:rPr>
              <w:t>，谈判小组判定谈判响应不满足谈判需求</w:t>
            </w:r>
            <w:r>
              <w:rPr>
                <w:rFonts w:eastAsia="宋体" w:hint="eastAsia"/>
                <w:kern w:val="2"/>
                <w:sz w:val="21"/>
                <w:lang w:eastAsia="zh-CN"/>
              </w:rPr>
              <w:t>；</w:t>
            </w:r>
          </w:p>
        </w:tc>
      </w:tr>
      <w:tr w14:paraId="0462A8FA"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08D57D54" w14:textId="77777777">
            <w:pPr>
              <w:widowControl/>
              <w:jc w:val="center"/>
              <w:textAlignment w:val="top"/>
              <w:rPr>
                <w:rFonts w:eastAsia="宋体"/>
                <w:kern w:val="2"/>
                <w:sz w:val="21"/>
                <w:szCs w:val="21"/>
                <w:lang w:eastAsia="zh-CN"/>
              </w:rPr>
            </w:pPr>
            <w:r>
              <w:rPr>
                <w:rFonts w:eastAsia="宋体" w:hint="eastAsia"/>
                <w:kern w:val="2"/>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tcPr>
          <w:p w:rsidR="00766E64" w14:paraId="0135B4B8" w14:textId="77777777">
            <w:pPr>
              <w:widowControl/>
              <w:jc w:val="both"/>
              <w:textAlignment w:val="top"/>
              <w:rPr>
                <w:rFonts w:eastAsia="宋体"/>
                <w:kern w:val="2"/>
                <w:sz w:val="21"/>
                <w:lang w:eastAsia="zh-CN"/>
              </w:rPr>
            </w:pPr>
            <w:r>
              <w:rPr>
                <w:rFonts w:eastAsia="宋体" w:hint="eastAsia"/>
                <w:kern w:val="2"/>
                <w:sz w:val="21"/>
                <w:lang w:eastAsia="zh-CN"/>
              </w:rPr>
              <w:t>谈判应答附有采购人或谈判小组不能接受的条件；</w:t>
            </w:r>
          </w:p>
        </w:tc>
      </w:tr>
      <w:tr w14:paraId="011C09BC"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57F91FCA" w14:textId="77777777">
            <w:pPr>
              <w:widowControl/>
              <w:jc w:val="center"/>
              <w:textAlignment w:val="top"/>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tcPr>
          <w:p w:rsidR="00766E64" w14:paraId="0B456ABA" w14:textId="77777777">
            <w:pPr>
              <w:widowControl/>
              <w:jc w:val="both"/>
              <w:textAlignment w:val="top"/>
              <w:rPr>
                <w:rFonts w:eastAsia="宋体"/>
                <w:kern w:val="2"/>
                <w:sz w:val="21"/>
                <w:szCs w:val="21"/>
                <w:lang w:eastAsia="zh-CN"/>
              </w:rPr>
            </w:pPr>
            <w:r>
              <w:rPr>
                <w:rFonts w:eastAsia="宋体" w:hint="eastAsia"/>
                <w:kern w:val="2"/>
                <w:sz w:val="21"/>
                <w:lang w:eastAsia="zh-CN"/>
              </w:rPr>
              <w:t>应答文件电子文档不得带病毒；</w:t>
            </w:r>
          </w:p>
        </w:tc>
      </w:tr>
      <w:tr w14:paraId="430BC1B8"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2BAE3290" w14:textId="77777777">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11</w:t>
            </w:r>
          </w:p>
        </w:tc>
        <w:tc>
          <w:tcPr>
            <w:tcW w:w="8284" w:type="dxa"/>
            <w:tcBorders>
              <w:top w:val="single" w:sz="8" w:space="0" w:color="000000"/>
              <w:left w:val="single" w:sz="8" w:space="0" w:color="000000"/>
              <w:bottom w:val="single" w:sz="8" w:space="0" w:color="000000"/>
              <w:right w:val="single" w:sz="8" w:space="0" w:color="000000"/>
            </w:tcBorders>
          </w:tcPr>
          <w:p w:rsidR="00766E64" w14:paraId="54D679CE" w14:textId="77777777">
            <w:pPr>
              <w:widowControl/>
              <w:jc w:val="both"/>
              <w:textAlignment w:val="top"/>
              <w:rPr>
                <w:rFonts w:eastAsia="宋体"/>
                <w:kern w:val="2"/>
                <w:sz w:val="21"/>
                <w:szCs w:val="21"/>
                <w:lang w:eastAsia="zh-CN"/>
              </w:rPr>
            </w:pPr>
            <w:r>
              <w:rPr>
                <w:rFonts w:eastAsia="宋体" w:hint="eastAsia"/>
                <w:kern w:val="2"/>
                <w:sz w:val="21"/>
                <w:lang w:eastAsia="zh-CN"/>
              </w:rPr>
              <w:t>应答文件用不属于本公司的电子密钥进行加密或应答文件未按时解密的；</w:t>
            </w:r>
          </w:p>
        </w:tc>
      </w:tr>
      <w:tr w14:paraId="700ECB29"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tcPr>
          <w:p w:rsidR="00766E64" w14:paraId="351384F7" w14:textId="77777777">
            <w:pPr>
              <w:widowControl/>
              <w:jc w:val="center"/>
              <w:textAlignment w:val="top"/>
              <w:rPr>
                <w:rFonts w:eastAsia="宋体"/>
                <w:kern w:val="2"/>
                <w:sz w:val="21"/>
                <w:szCs w:val="21"/>
                <w:lang w:eastAsia="zh-CN"/>
              </w:rPr>
            </w:pPr>
            <w:r>
              <w:rPr>
                <w:rFonts w:eastAsia="宋体" w:hint="eastAsia"/>
                <w:kern w:val="2"/>
                <w:sz w:val="21"/>
                <w:szCs w:val="21"/>
                <w:lang w:eastAsia="zh-CN"/>
              </w:rPr>
              <w:t>12</w:t>
            </w:r>
          </w:p>
        </w:tc>
        <w:tc>
          <w:tcPr>
            <w:tcW w:w="8284" w:type="dxa"/>
            <w:tcBorders>
              <w:top w:val="single" w:sz="8" w:space="0" w:color="000000"/>
              <w:left w:val="single" w:sz="8" w:space="0" w:color="000000"/>
              <w:bottom w:val="single" w:sz="8" w:space="0" w:color="000000"/>
              <w:right w:val="single" w:sz="8" w:space="0" w:color="000000"/>
            </w:tcBorders>
          </w:tcPr>
          <w:p w:rsidR="00766E64" w14:paraId="48E0B865" w14:textId="77777777">
            <w:pPr>
              <w:widowControl/>
              <w:jc w:val="both"/>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rsidR="00766E64" w14:paraId="0294E73F" w14:textId="77777777">
      <w:pPr>
        <w:widowControl w:val="0"/>
        <w:jc w:val="both"/>
        <w:rPr>
          <w:rFonts w:eastAsia="宋体"/>
          <w:kern w:val="2"/>
          <w:sz w:val="21"/>
          <w:lang w:eastAsia="zh-CN"/>
        </w:rPr>
      </w:pPr>
    </w:p>
    <w:p w:rsidR="00766E64" w14:paraId="25781F66" w14:textId="77777777">
      <w:pPr>
        <w:widowControl/>
        <w:spacing w:beforeAutospacing="1" w:afterAutospacing="1"/>
        <w:jc w:val="center"/>
        <w:outlineLvl w:val="1"/>
        <w:rPr>
          <w:rFonts w:ascii="黑体" w:eastAsia="黑体" w:hAnsi="宋体" w:cs="黑体" w:hint="eastAsia"/>
          <w:sz w:val="40"/>
          <w:szCs w:val="40"/>
          <w:lang w:eastAsia="zh-CN"/>
        </w:rPr>
        <w:sectPr>
          <w:pgSz w:w="11907" w:h="16840"/>
          <w:pgMar w:top="1440" w:right="1418" w:bottom="1440" w:left="1418" w:header="851" w:footer="992" w:gutter="0"/>
          <w:cols w:space="425"/>
          <w:titlePg/>
          <w:docGrid w:linePitch="462"/>
        </w:sectPr>
      </w:pPr>
    </w:p>
    <w:p w:rsidR="00766E64" w14:paraId="0C5958C9" w14:textId="77777777">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tblPr>
      <w:tblGrid>
        <w:gridCol w:w="9181"/>
      </w:tblGrid>
      <w:tr w14:paraId="208C4A06" w14:textId="77777777">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tblPrEx>
        <w:trPr>
          <w:tblCellSpacing w:w="0" w:type="dxa"/>
          <w:jc w:val="center"/>
        </w:trPr>
        <w:tc>
          <w:tcPr>
            <w:tcW w:w="9072" w:type="dxa"/>
            <w:vAlign w:val="center"/>
          </w:tcPr>
          <w:p w:rsidR="00766E64" w14:paraId="5AAFE17F" w14:textId="77777777">
            <w:pPr>
              <w:widowControl w:val="0"/>
              <w:jc w:val="left"/>
              <w:rPr>
                <w:rFonts w:ascii="宋体" w:eastAsia="宋体" w:hAnsi="宋体" w:cs="宋体" w:hint="eastAsia"/>
                <w:b/>
                <w:bCs/>
                <w:kern w:val="2"/>
                <w:lang w:eastAsia="zh-CN"/>
              </w:rPr>
            </w:pPr>
            <w:r>
              <w:rPr>
                <w:rFonts w:eastAsia="宋体"/>
                <w:b/>
                <w:bCs/>
                <w:kern w:val="2"/>
                <w:sz w:val="21"/>
                <w:lang w:eastAsia="zh-CN"/>
              </w:rPr>
              <w:t>评标方法：</w:t>
            </w:r>
            <w:r>
              <w:rPr>
                <w:rFonts w:eastAsia="宋体" w:hint="eastAsia"/>
                <w:b/>
                <w:bCs/>
                <w:kern w:val="2"/>
                <w:sz w:val="21"/>
                <w:lang w:eastAsia="zh-CN"/>
              </w:rPr>
              <w:t>最低评标价法</w:t>
            </w:r>
          </w:p>
        </w:tc>
      </w:tr>
      <w:tr w14:paraId="4802DA3B" w14:textId="77777777">
        <w:tblPrEx>
          <w:tblW w:w="5000" w:type="pct"/>
          <w:jc w:val="center"/>
          <w:tblCellSpacing w:w="0" w:type="dxa"/>
          <w:tblLayout w:type="fixed"/>
          <w:tblCellMar>
            <w:top w:w="45" w:type="dxa"/>
            <w:left w:w="45" w:type="dxa"/>
            <w:bottom w:w="45" w:type="dxa"/>
            <w:right w:w="45" w:type="dxa"/>
          </w:tblCellMar>
          <w:tblLook w:val="04A0"/>
        </w:tblPrEx>
        <w:trPr>
          <w:tblCellSpacing w:w="0" w:type="dxa"/>
          <w:jc w:val="center"/>
        </w:trPr>
        <w:tc>
          <w:tcPr>
            <w:tcW w:w="9072" w:type="dxa"/>
            <w:vAlign w:val="center"/>
          </w:tcPr>
          <w:p w:rsidR="00766E64" w14:paraId="24255A38"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最低评标价法，是指投标文件满足采购文件全部实质性要求，且投标报价最低的投标人为中标候选人的评标方法。采用最低价法评标时，除了算术修正和落实政府采购政策需进行的价格扣除外，不能对投标人的投标价格进行任何调整。</w:t>
            </w:r>
          </w:p>
        </w:tc>
      </w:tr>
    </w:tbl>
    <w:p w:rsidR="00766E64" w14:paraId="213F1FAE" w14:textId="77777777">
      <w:pPr>
        <w:widowControl w:val="0"/>
        <w:jc w:val="both"/>
        <w:rPr>
          <w:rFonts w:eastAsia="宋体"/>
          <w:vanish/>
          <w:kern w:val="2"/>
          <w:lang w:eastAsia="zh-CN"/>
        </w:rPr>
      </w:pPr>
    </w:p>
    <w:p w:rsidR="00766E64" w14:paraId="0DAF0E30" w14:textId="77777777">
      <w:pPr>
        <w:widowControl w:val="0"/>
        <w:jc w:val="both"/>
        <w:rPr>
          <w:rFonts w:eastAsia="宋体"/>
          <w:kern w:val="2"/>
          <w:sz w:val="21"/>
          <w:lang w:eastAsia="zh-CN"/>
        </w:rPr>
      </w:pPr>
    </w:p>
    <w:p w:rsidR="00766E64" w14:paraId="0FBFEEDA" w14:textId="77777777">
      <w:pPr>
        <w:widowControl w:val="0"/>
        <w:jc w:val="both"/>
        <w:rPr>
          <w:rFonts w:eastAsia="宋体"/>
          <w:kern w:val="2"/>
          <w:sz w:val="21"/>
          <w:lang w:eastAsia="zh-CN"/>
        </w:rPr>
        <w:sectPr>
          <w:pgSz w:w="11907" w:h="16840"/>
          <w:pgMar w:top="1440" w:right="1418" w:bottom="1440" w:left="1418" w:header="851" w:footer="992" w:gutter="0"/>
          <w:cols w:space="425"/>
          <w:titlePg/>
          <w:docGrid w:linePitch="462"/>
        </w:sectPr>
      </w:pPr>
    </w:p>
    <w:p w:rsidR="00766E64" w14:paraId="513AE980" w14:textId="77777777">
      <w:pPr>
        <w:widowControl w:val="0"/>
        <w:jc w:val="both"/>
        <w:rPr>
          <w:rFonts w:eastAsia="宋体"/>
          <w:kern w:val="2"/>
          <w:sz w:val="21"/>
          <w:lang w:eastAsia="zh-CN"/>
        </w:rPr>
      </w:pPr>
    </w:p>
    <w:p w:rsidR="00766E64" w14:paraId="5C1CB834" w14:textId="77777777">
      <w:pPr>
        <w:widowControl w:val="0"/>
        <w:jc w:val="both"/>
        <w:rPr>
          <w:rFonts w:eastAsia="宋体"/>
          <w:kern w:val="2"/>
          <w:sz w:val="21"/>
          <w:lang w:eastAsia="zh-CN"/>
        </w:rPr>
      </w:pPr>
    </w:p>
    <w:p w:rsidR="00766E64" w14:paraId="54D38186" w14:textId="77777777">
      <w:pPr>
        <w:widowControl w:val="0"/>
        <w:jc w:val="center"/>
        <w:rPr>
          <w:rFonts w:eastAsia="宋体"/>
          <w:b/>
          <w:kern w:val="2"/>
          <w:sz w:val="84"/>
          <w:szCs w:val="84"/>
          <w:lang w:eastAsia="zh-CN"/>
        </w:rPr>
      </w:pPr>
    </w:p>
    <w:p w:rsidR="00766E64" w14:paraId="511CDB54" w14:textId="77777777">
      <w:pPr>
        <w:widowControl w:val="0"/>
        <w:jc w:val="center"/>
        <w:rPr>
          <w:rFonts w:eastAsia="宋体"/>
          <w:b/>
          <w:kern w:val="2"/>
          <w:sz w:val="84"/>
          <w:szCs w:val="84"/>
          <w:lang w:eastAsia="zh-CN"/>
        </w:rPr>
      </w:pPr>
    </w:p>
    <w:p w:rsidR="00766E64" w14:paraId="5B1703B3" w14:textId="77777777">
      <w:pPr>
        <w:widowControl w:val="0"/>
        <w:jc w:val="center"/>
        <w:rPr>
          <w:rFonts w:eastAsia="宋体"/>
          <w:b/>
          <w:kern w:val="2"/>
          <w:sz w:val="84"/>
          <w:szCs w:val="84"/>
          <w:lang w:eastAsia="zh-CN"/>
        </w:rPr>
      </w:pPr>
    </w:p>
    <w:p w:rsidR="00766E64" w14:paraId="1CF5D03B" w14:textId="77777777">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rsidR="00766E64" w14:paraId="1D4237FC" w14:textId="77777777">
      <w:pPr>
        <w:widowControl w:val="0"/>
        <w:jc w:val="center"/>
        <w:rPr>
          <w:rFonts w:eastAsia="宋体"/>
          <w:b/>
          <w:kern w:val="2"/>
          <w:sz w:val="120"/>
          <w:szCs w:val="120"/>
          <w:lang w:eastAsia="zh-CN"/>
        </w:rPr>
      </w:pPr>
      <w:r>
        <w:rPr>
          <w:rFonts w:eastAsia="宋体" w:hint="eastAsia"/>
          <w:b/>
          <w:kern w:val="2"/>
          <w:sz w:val="120"/>
          <w:szCs w:val="120"/>
          <w:lang w:eastAsia="zh-CN"/>
        </w:rPr>
        <w:t>谈判文件</w:t>
      </w:r>
    </w:p>
    <w:p w:rsidR="00766E64" w14:paraId="106A7C24" w14:textId="77777777">
      <w:pPr>
        <w:widowControl w:val="0"/>
        <w:jc w:val="center"/>
        <w:rPr>
          <w:rFonts w:eastAsia="宋体"/>
          <w:b/>
          <w:kern w:val="2"/>
          <w:sz w:val="52"/>
          <w:szCs w:val="52"/>
          <w:lang w:eastAsia="zh-CN"/>
        </w:rPr>
      </w:pPr>
      <w:r>
        <w:rPr>
          <w:rFonts w:eastAsia="宋体" w:hint="eastAsia"/>
          <w:b/>
          <w:kern w:val="2"/>
          <w:sz w:val="52"/>
          <w:szCs w:val="52"/>
          <w:lang w:eastAsia="zh-CN"/>
        </w:rPr>
        <w:t>（服务类）</w:t>
      </w:r>
    </w:p>
    <w:p w:rsidR="00766E64" w14:paraId="60293064" w14:textId="77777777">
      <w:pPr>
        <w:widowControl w:val="0"/>
        <w:jc w:val="both"/>
        <w:rPr>
          <w:rFonts w:eastAsia="宋体"/>
          <w:kern w:val="2"/>
          <w:sz w:val="21"/>
          <w:lang w:eastAsia="zh-CN"/>
        </w:rPr>
      </w:pPr>
    </w:p>
    <w:p w:rsidR="00766E64" w14:paraId="273258D3" w14:textId="77777777">
      <w:pPr>
        <w:widowControl w:val="0"/>
        <w:jc w:val="both"/>
        <w:rPr>
          <w:rFonts w:eastAsia="宋体"/>
          <w:kern w:val="2"/>
          <w:sz w:val="21"/>
          <w:lang w:eastAsia="zh-CN"/>
        </w:rPr>
      </w:pPr>
    </w:p>
    <w:p w:rsidR="00766E64" w14:paraId="51867117" w14:textId="77777777">
      <w:pPr>
        <w:widowControl w:val="0"/>
        <w:jc w:val="both"/>
        <w:rPr>
          <w:rFonts w:eastAsia="宋体"/>
          <w:kern w:val="2"/>
          <w:sz w:val="21"/>
          <w:lang w:eastAsia="zh-CN"/>
        </w:rPr>
      </w:pPr>
    </w:p>
    <w:p w:rsidR="00766E64" w14:paraId="2DAD626A" w14:textId="77777777">
      <w:pPr>
        <w:widowControl w:val="0"/>
        <w:jc w:val="both"/>
        <w:rPr>
          <w:rFonts w:eastAsia="宋体"/>
          <w:kern w:val="2"/>
          <w:sz w:val="21"/>
          <w:lang w:eastAsia="zh-CN"/>
        </w:rPr>
      </w:pPr>
    </w:p>
    <w:p w:rsidR="00766E64" w14:paraId="6FA534ED" w14:textId="77777777">
      <w:pPr>
        <w:widowControl w:val="0"/>
        <w:jc w:val="both"/>
        <w:rPr>
          <w:rFonts w:eastAsia="宋体"/>
          <w:kern w:val="2"/>
          <w:sz w:val="21"/>
          <w:lang w:eastAsia="zh-CN"/>
        </w:rPr>
      </w:pPr>
    </w:p>
    <w:p w:rsidR="00766E64" w14:paraId="2FEC5FAF" w14:textId="77777777">
      <w:pPr>
        <w:widowControl w:val="0"/>
        <w:jc w:val="both"/>
        <w:rPr>
          <w:rFonts w:eastAsia="宋体"/>
          <w:kern w:val="2"/>
          <w:sz w:val="21"/>
          <w:lang w:eastAsia="zh-CN"/>
        </w:rPr>
      </w:pPr>
    </w:p>
    <w:p w:rsidR="00766E64" w14:paraId="1A1F9285" w14:textId="77777777">
      <w:pPr>
        <w:widowControl w:val="0"/>
        <w:jc w:val="both"/>
        <w:rPr>
          <w:rFonts w:eastAsia="宋体"/>
          <w:kern w:val="2"/>
          <w:sz w:val="21"/>
          <w:lang w:eastAsia="zh-CN"/>
        </w:rPr>
      </w:pPr>
    </w:p>
    <w:p w:rsidR="00766E64" w14:paraId="4844B8E8" w14:textId="77777777">
      <w:pPr>
        <w:widowControl w:val="0"/>
        <w:jc w:val="both"/>
        <w:rPr>
          <w:rFonts w:eastAsia="宋体"/>
          <w:kern w:val="2"/>
          <w:sz w:val="21"/>
          <w:lang w:eastAsia="zh-CN"/>
        </w:rPr>
      </w:pPr>
    </w:p>
    <w:p w:rsidR="00766E64" w14:paraId="0F7665CA" w14:textId="77777777">
      <w:pPr>
        <w:widowControl w:val="0"/>
        <w:jc w:val="both"/>
        <w:rPr>
          <w:rFonts w:eastAsia="宋体"/>
          <w:kern w:val="2"/>
          <w:sz w:val="21"/>
          <w:lang w:eastAsia="zh-CN"/>
        </w:rPr>
      </w:pPr>
    </w:p>
    <w:p w:rsidR="00766E64" w14:paraId="4C2BB120" w14:textId="77777777">
      <w:pPr>
        <w:widowControl w:val="0"/>
        <w:jc w:val="both"/>
        <w:rPr>
          <w:rFonts w:eastAsia="宋体"/>
          <w:kern w:val="2"/>
          <w:sz w:val="21"/>
          <w:lang w:eastAsia="zh-CN"/>
        </w:rPr>
      </w:pPr>
    </w:p>
    <w:p w:rsidR="00766E64" w14:paraId="4337020D" w14:textId="77777777">
      <w:pPr>
        <w:widowControl w:val="0"/>
        <w:jc w:val="both"/>
        <w:rPr>
          <w:rFonts w:eastAsia="宋体"/>
          <w:kern w:val="2"/>
          <w:sz w:val="21"/>
          <w:lang w:eastAsia="zh-CN"/>
        </w:rPr>
      </w:pPr>
    </w:p>
    <w:p w:rsidR="00766E64" w14:paraId="30567601" w14:textId="77777777">
      <w:pPr>
        <w:widowControl w:val="0"/>
        <w:jc w:val="both"/>
        <w:rPr>
          <w:rFonts w:eastAsia="宋体"/>
          <w:kern w:val="2"/>
          <w:sz w:val="21"/>
          <w:lang w:eastAsia="zh-CN"/>
        </w:rPr>
      </w:pPr>
    </w:p>
    <w:p w:rsidR="00766E64" w14:paraId="7FF9D090" w14:textId="77777777">
      <w:pPr>
        <w:widowControl w:val="0"/>
        <w:jc w:val="both"/>
        <w:rPr>
          <w:rFonts w:eastAsia="宋体"/>
          <w:kern w:val="2"/>
          <w:sz w:val="21"/>
          <w:lang w:eastAsia="zh-CN"/>
        </w:rPr>
      </w:pPr>
    </w:p>
    <w:p w:rsidR="00766E64" w14:paraId="2DC31A1A" w14:textId="77777777">
      <w:pPr>
        <w:widowControl w:val="0"/>
        <w:jc w:val="both"/>
        <w:rPr>
          <w:rFonts w:eastAsia="宋体"/>
          <w:kern w:val="2"/>
          <w:sz w:val="21"/>
          <w:lang w:eastAsia="zh-CN"/>
        </w:rPr>
      </w:pPr>
    </w:p>
    <w:p w:rsidR="00766E64" w14:paraId="30CD1F9A" w14:textId="77777777">
      <w:pPr>
        <w:widowControl w:val="0"/>
        <w:jc w:val="both"/>
        <w:rPr>
          <w:rFonts w:eastAsia="宋体"/>
          <w:kern w:val="2"/>
          <w:sz w:val="21"/>
          <w:lang w:eastAsia="zh-CN"/>
        </w:rPr>
      </w:pPr>
    </w:p>
    <w:p w:rsidR="00766E64" w14:paraId="48422DB6" w14:textId="77777777">
      <w:pPr>
        <w:widowControl w:val="0"/>
        <w:jc w:val="both"/>
        <w:rPr>
          <w:rFonts w:eastAsia="宋体"/>
          <w:kern w:val="2"/>
          <w:sz w:val="21"/>
          <w:lang w:eastAsia="zh-CN"/>
        </w:rPr>
      </w:pPr>
    </w:p>
    <w:p w:rsidR="00766E64" w14:paraId="2DE085FF" w14:textId="77777777">
      <w:pPr>
        <w:widowControl w:val="0"/>
        <w:jc w:val="both"/>
        <w:rPr>
          <w:rFonts w:eastAsia="宋体"/>
          <w:kern w:val="2"/>
          <w:sz w:val="21"/>
          <w:lang w:eastAsia="zh-CN"/>
        </w:rPr>
      </w:pPr>
    </w:p>
    <w:p w:rsidR="00766E64" w14:paraId="19814A2D" w14:textId="77777777">
      <w:pPr>
        <w:widowControl w:val="0"/>
        <w:jc w:val="both"/>
        <w:rPr>
          <w:rFonts w:eastAsia="宋体"/>
          <w:kern w:val="2"/>
          <w:sz w:val="21"/>
          <w:lang w:eastAsia="zh-CN"/>
        </w:rPr>
      </w:pPr>
    </w:p>
    <w:p w:rsidR="00766E64" w14:paraId="10075F37" w14:textId="77777777">
      <w:pPr>
        <w:widowControl w:val="0"/>
        <w:jc w:val="both"/>
        <w:rPr>
          <w:rFonts w:eastAsia="宋体"/>
          <w:kern w:val="2"/>
          <w:sz w:val="21"/>
          <w:lang w:eastAsia="zh-CN"/>
        </w:rPr>
      </w:pPr>
    </w:p>
    <w:p w:rsidR="00766E64" w14:paraId="05DC83AC" w14:textId="77777777">
      <w:pPr>
        <w:widowControl w:val="0"/>
        <w:jc w:val="center"/>
        <w:rPr>
          <w:rFonts w:eastAsia="宋体"/>
          <w:b/>
          <w:kern w:val="2"/>
          <w:sz w:val="44"/>
          <w:szCs w:val="44"/>
          <w:lang w:eastAsia="zh-CN"/>
        </w:rPr>
      </w:pPr>
      <w:bookmarkStart w:id="2" w:name="_Hlk71465316"/>
      <w:r>
        <w:rPr>
          <w:rFonts w:eastAsia="宋体" w:hint="eastAsia"/>
          <w:b/>
          <w:kern w:val="2"/>
          <w:sz w:val="44"/>
          <w:szCs w:val="44"/>
          <w:lang w:eastAsia="zh-CN"/>
        </w:rPr>
        <w:t>深圳公共资源交易中心</w:t>
      </w:r>
    </w:p>
    <w:p w:rsidR="00766E64" w14:paraId="77B403EB" w14:textId="77777777">
      <w:pPr>
        <w:widowControl w:val="0"/>
        <w:jc w:val="center"/>
        <w:rPr>
          <w:rFonts w:eastAsia="宋体"/>
          <w:b/>
          <w:kern w:val="2"/>
          <w:sz w:val="44"/>
          <w:szCs w:val="44"/>
          <w:lang w:eastAsia="zh-CN"/>
        </w:rPr>
      </w:pPr>
      <w:r>
        <w:rPr>
          <w:rFonts w:eastAsia="宋体" w:hint="eastAsia"/>
          <w:b/>
          <w:kern w:val="2"/>
          <w:sz w:val="44"/>
          <w:szCs w:val="44"/>
          <w:lang w:eastAsia="zh-CN"/>
        </w:rPr>
        <w:t>（</w:t>
      </w:r>
      <w:r>
        <w:rPr>
          <w:rFonts w:eastAsia="宋体" w:hint="eastAsia"/>
          <w:b/>
          <w:kern w:val="2"/>
          <w:sz w:val="44"/>
          <w:szCs w:val="44"/>
          <w:lang w:eastAsia="zh-CN"/>
        </w:rPr>
        <w:t>2025</w:t>
      </w:r>
      <w:r>
        <w:rPr>
          <w:rFonts w:eastAsia="宋体" w:hint="eastAsia"/>
          <w:b/>
          <w:kern w:val="2"/>
          <w:sz w:val="44"/>
          <w:szCs w:val="44"/>
          <w:lang w:eastAsia="zh-CN"/>
        </w:rPr>
        <w:t>）</w:t>
      </w:r>
      <w:bookmarkEnd w:id="2"/>
    </w:p>
    <w:p w:rsidR="00766E64" w14:paraId="5007558B" w14:textId="77777777">
      <w:pPr>
        <w:widowControl w:val="0"/>
        <w:ind w:firstLine="435"/>
        <w:jc w:val="left"/>
        <w:rPr>
          <w:rFonts w:eastAsia="宋体"/>
          <w:kern w:val="2"/>
          <w:sz w:val="21"/>
          <w:lang w:eastAsia="zh-CN"/>
        </w:rPr>
      </w:pPr>
    </w:p>
    <w:p w:rsidR="00766E64" w14:paraId="4469830C" w14:textId="77777777">
      <w:pPr>
        <w:widowControl w:val="0"/>
        <w:ind w:firstLine="435"/>
        <w:jc w:val="left"/>
        <w:rPr>
          <w:rFonts w:eastAsia="宋体"/>
          <w:kern w:val="2"/>
          <w:sz w:val="21"/>
          <w:lang w:eastAsia="zh-CN"/>
        </w:rPr>
      </w:pPr>
    </w:p>
    <w:p w:rsidR="00766E64" w14:paraId="1ED53D20" w14:textId="77777777">
      <w:pPr>
        <w:widowControl w:val="0"/>
        <w:ind w:firstLine="435"/>
        <w:jc w:val="left"/>
        <w:rPr>
          <w:rFonts w:eastAsia="宋体"/>
          <w:kern w:val="2"/>
          <w:sz w:val="21"/>
          <w:lang w:eastAsia="zh-CN"/>
        </w:rPr>
      </w:pPr>
    </w:p>
    <w:p w:rsidR="00766E64" w14:paraId="7596BF53" w14:textId="77777777">
      <w:pPr>
        <w:keepNext/>
        <w:keepLines/>
        <w:widowControl w:val="0"/>
        <w:spacing w:before="340" w:after="330" w:line="360" w:lineRule="auto"/>
        <w:jc w:val="center"/>
        <w:outlineLvl w:val="0"/>
        <w:rPr>
          <w:rFonts w:ascii="宋体" w:eastAsia="黑体" w:hAnsi="宋体" w:hint="eastAsia"/>
          <w:b/>
          <w:bCs/>
          <w:kern w:val="44"/>
          <w:sz w:val="28"/>
          <w:szCs w:val="44"/>
          <w:lang w:eastAsia="zh-CN"/>
        </w:rPr>
      </w:pPr>
      <w:bookmarkStart w:id="3" w:name="_Hlk72218009"/>
      <w:r>
        <w:rPr>
          <w:rFonts w:ascii="宋体" w:eastAsia="黑体" w:hAnsi="宋体" w:hint="eastAsia"/>
          <w:b/>
          <w:bCs/>
          <w:kern w:val="44"/>
          <w:sz w:val="28"/>
          <w:szCs w:val="44"/>
          <w:lang w:eastAsia="zh-CN"/>
        </w:rPr>
        <w:t>目</w:t>
      </w:r>
      <w:r>
        <w:rPr>
          <w:rFonts w:ascii="宋体" w:eastAsia="黑体" w:hAnsi="宋体" w:hint="eastAsia"/>
          <w:b/>
          <w:bCs/>
          <w:kern w:val="44"/>
          <w:sz w:val="28"/>
          <w:szCs w:val="44"/>
          <w:lang w:eastAsia="zh-CN"/>
        </w:rPr>
        <w:t xml:space="preserve">   </w:t>
      </w:r>
      <w:r>
        <w:rPr>
          <w:rFonts w:ascii="宋体" w:eastAsia="黑体" w:hAnsi="宋体" w:hint="eastAsia"/>
          <w:b/>
          <w:bCs/>
          <w:kern w:val="44"/>
          <w:sz w:val="28"/>
          <w:szCs w:val="44"/>
          <w:lang w:eastAsia="zh-CN"/>
        </w:rPr>
        <w:t>录</w:t>
      </w:r>
    </w:p>
    <w:p w:rsidR="00766E64" w14:paraId="3336D707" w14:textId="77777777">
      <w:pPr>
        <w:widowControl/>
        <w:wordWrap w:val="0"/>
        <w:jc w:val="left"/>
        <w:textAlignment w:val="top"/>
        <w:rPr>
          <w:rFonts w:eastAsia="宋体"/>
          <w:kern w:val="2"/>
          <w:sz w:val="21"/>
          <w:szCs w:val="21"/>
          <w:lang w:eastAsia="zh-CN"/>
        </w:rPr>
      </w:pPr>
      <w:r>
        <w:rPr>
          <w:rFonts w:eastAsia="宋体" w:hint="eastAsia"/>
          <w:kern w:val="2"/>
          <w:lang w:eastAsia="zh-CN"/>
        </w:rPr>
        <w:t xml:space="preserve">        </w:t>
      </w:r>
      <w:r>
        <w:rPr>
          <w:rFonts w:eastAsia="宋体" w:hint="eastAsia"/>
          <w:kern w:val="2"/>
          <w:sz w:val="21"/>
          <w:szCs w:val="21"/>
          <w:lang w:eastAsia="zh-CN"/>
        </w:rPr>
        <w:t xml:space="preserve">  </w:t>
      </w:r>
      <w:r>
        <w:rPr>
          <w:rFonts w:eastAsia="宋体"/>
          <w:kern w:val="2"/>
          <w:sz w:val="21"/>
          <w:szCs w:val="21"/>
          <w:lang w:eastAsia="zh-CN"/>
        </w:rPr>
        <w:t xml:space="preserve">           </w:t>
      </w:r>
      <w:r>
        <w:rPr>
          <w:rFonts w:eastAsia="宋体" w:hint="eastAsia"/>
          <w:kern w:val="2"/>
          <w:sz w:val="21"/>
          <w:szCs w:val="21"/>
          <w:lang w:eastAsia="zh-CN"/>
        </w:rPr>
        <w:t>关键信息</w:t>
      </w:r>
    </w:p>
    <w:p w:rsidR="00766E64" w14:paraId="59E3F564" w14:textId="77777777">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第一章</w:t>
      </w:r>
      <w:r>
        <w:rPr>
          <w:rFonts w:eastAsia="宋体" w:hint="eastAsia"/>
          <w:kern w:val="2"/>
          <w:sz w:val="21"/>
          <w:szCs w:val="21"/>
          <w:lang w:eastAsia="zh-CN"/>
        </w:rPr>
        <w:t xml:space="preserve">  </w:t>
      </w:r>
      <w:r>
        <w:rPr>
          <w:rFonts w:eastAsia="宋体" w:hint="eastAsia"/>
          <w:kern w:val="2"/>
          <w:sz w:val="21"/>
          <w:szCs w:val="21"/>
          <w:lang w:eastAsia="zh-CN"/>
        </w:rPr>
        <w:t>谈判公告</w:t>
      </w:r>
    </w:p>
    <w:p w:rsidR="00766E64" w14:paraId="1949F2F8" w14:textId="77777777">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第二章</w:t>
      </w:r>
      <w:r>
        <w:rPr>
          <w:rFonts w:eastAsia="宋体" w:hint="eastAsia"/>
          <w:kern w:val="2"/>
          <w:sz w:val="21"/>
          <w:szCs w:val="21"/>
          <w:lang w:eastAsia="zh-CN"/>
        </w:rPr>
        <w:t xml:space="preserve">  </w:t>
      </w:r>
      <w:bookmarkStart w:id="4" w:name="_Hlk71994379"/>
      <w:r>
        <w:rPr>
          <w:rFonts w:eastAsia="宋体" w:hint="eastAsia"/>
          <w:kern w:val="2"/>
          <w:sz w:val="21"/>
          <w:szCs w:val="21"/>
          <w:lang w:eastAsia="zh-CN"/>
        </w:rPr>
        <w:t>对谈判须知条款的补充内容及其他关键信息</w:t>
      </w:r>
      <w:bookmarkEnd w:id="4"/>
    </w:p>
    <w:p w:rsidR="00766E64" w14:paraId="44FACE50" w14:textId="77777777">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第三章</w:t>
      </w:r>
      <w:r>
        <w:rPr>
          <w:rFonts w:eastAsia="宋体" w:hint="eastAsia"/>
          <w:kern w:val="2"/>
          <w:sz w:val="21"/>
          <w:szCs w:val="21"/>
          <w:lang w:eastAsia="zh-CN"/>
        </w:rPr>
        <w:t xml:space="preserve"> </w:t>
      </w:r>
      <w:r>
        <w:rPr>
          <w:rFonts w:eastAsia="宋体"/>
          <w:kern w:val="2"/>
          <w:sz w:val="21"/>
          <w:szCs w:val="21"/>
          <w:lang w:eastAsia="zh-CN"/>
        </w:rPr>
        <w:t xml:space="preserve"> </w:t>
      </w:r>
      <w:r>
        <w:rPr>
          <w:rFonts w:eastAsia="宋体" w:hint="eastAsia"/>
          <w:kern w:val="2"/>
          <w:sz w:val="21"/>
          <w:szCs w:val="21"/>
          <w:lang w:eastAsia="zh-CN"/>
        </w:rPr>
        <w:t>用户需求书</w:t>
      </w:r>
    </w:p>
    <w:p w:rsidR="00766E64" w14:paraId="64C9B212" w14:textId="77777777">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第四章</w:t>
      </w:r>
      <w:r>
        <w:rPr>
          <w:rFonts w:eastAsia="宋体" w:hint="eastAsia"/>
          <w:kern w:val="2"/>
          <w:sz w:val="21"/>
          <w:szCs w:val="21"/>
          <w:lang w:eastAsia="zh-CN"/>
        </w:rPr>
        <w:t xml:space="preserve"> </w:t>
      </w:r>
      <w:r>
        <w:rPr>
          <w:rFonts w:eastAsia="宋体"/>
          <w:kern w:val="2"/>
          <w:sz w:val="21"/>
          <w:szCs w:val="21"/>
          <w:lang w:eastAsia="zh-CN"/>
        </w:rPr>
        <w:t xml:space="preserve"> </w:t>
      </w:r>
      <w:r>
        <w:rPr>
          <w:rFonts w:eastAsia="宋体" w:hint="eastAsia"/>
          <w:kern w:val="2"/>
          <w:sz w:val="21"/>
          <w:szCs w:val="21"/>
          <w:lang w:eastAsia="zh-CN"/>
        </w:rPr>
        <w:t>谈判应答文件组成要求及格式</w:t>
      </w:r>
    </w:p>
    <w:p w:rsidR="00766E64" w14:paraId="28C142AB" w14:textId="77777777">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第五章</w:t>
      </w:r>
      <w:r>
        <w:rPr>
          <w:rFonts w:eastAsia="宋体" w:hint="eastAsia"/>
          <w:kern w:val="2"/>
          <w:sz w:val="21"/>
          <w:szCs w:val="21"/>
          <w:lang w:eastAsia="zh-CN"/>
        </w:rPr>
        <w:t xml:space="preserve">  </w:t>
      </w:r>
      <w:r>
        <w:rPr>
          <w:rFonts w:eastAsia="宋体" w:hint="eastAsia"/>
          <w:kern w:val="2"/>
          <w:sz w:val="21"/>
          <w:szCs w:val="21"/>
          <w:lang w:eastAsia="zh-CN"/>
        </w:rPr>
        <w:t>合同条款及格式</w:t>
      </w:r>
    </w:p>
    <w:p w:rsidR="00766E64" w14:paraId="192763B4" w14:textId="77777777">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第六章</w:t>
      </w:r>
      <w:r>
        <w:rPr>
          <w:rFonts w:eastAsia="宋体" w:hint="eastAsia"/>
          <w:kern w:val="2"/>
          <w:sz w:val="21"/>
          <w:szCs w:val="21"/>
          <w:lang w:eastAsia="zh-CN"/>
        </w:rPr>
        <w:t xml:space="preserve"> </w:t>
      </w:r>
      <w:r>
        <w:rPr>
          <w:rFonts w:eastAsia="宋体"/>
          <w:kern w:val="2"/>
          <w:sz w:val="21"/>
          <w:szCs w:val="21"/>
          <w:lang w:eastAsia="zh-CN"/>
        </w:rPr>
        <w:t xml:space="preserve"> </w:t>
      </w:r>
      <w:r>
        <w:rPr>
          <w:rFonts w:eastAsia="宋体" w:hint="eastAsia"/>
          <w:kern w:val="2"/>
          <w:sz w:val="21"/>
          <w:szCs w:val="21"/>
          <w:lang w:eastAsia="zh-CN"/>
        </w:rPr>
        <w:t>谈判须知</w:t>
      </w:r>
    </w:p>
    <w:p w:rsidR="00766E64" w14:paraId="1728B21B" w14:textId="77777777">
      <w:pPr>
        <w:widowControl/>
        <w:jc w:val="left"/>
        <w:rPr>
          <w:rFonts w:eastAsia="宋体"/>
          <w:kern w:val="2"/>
          <w:sz w:val="21"/>
          <w:szCs w:val="21"/>
          <w:lang w:eastAsia="zh-CN"/>
        </w:rPr>
      </w:pPr>
      <w:r>
        <w:rPr>
          <w:rFonts w:eastAsia="宋体"/>
          <w:kern w:val="2"/>
          <w:sz w:val="21"/>
          <w:szCs w:val="21"/>
          <w:lang w:eastAsia="zh-CN"/>
        </w:rPr>
        <w:br w:type="page"/>
      </w:r>
    </w:p>
    <w:p w:rsidR="00766E64" w14:paraId="0F4574C0" w14:textId="77777777">
      <w:pPr>
        <w:keepNext/>
        <w:keepLines/>
        <w:widowControl w:val="0"/>
        <w:adjustRightInd w:val="0"/>
        <w:spacing w:before="260" w:after="260" w:line="360" w:lineRule="auto"/>
        <w:jc w:val="center"/>
        <w:textAlignment w:val="baseline"/>
        <w:outlineLvl w:val="1"/>
        <w:rPr>
          <w:rFonts w:ascii="宋体" w:eastAsia="宋体" w:hAnsi="宋体" w:hint="eastAsia"/>
          <w:b/>
          <w:bCs/>
          <w:sz w:val="28"/>
          <w:szCs w:val="20"/>
          <w:lang w:eastAsia="zh-CN"/>
        </w:rPr>
      </w:pPr>
      <w:bookmarkStart w:id="5" w:name="bt合同条款"/>
      <w:bookmarkStart w:id="6" w:name="bt说明"/>
      <w:bookmarkStart w:id="7" w:name="bt其他资料2"/>
      <w:bookmarkStart w:id="8" w:name="bt合同条款及格式"/>
      <w:bookmarkStart w:id="9" w:name="bt投标文件签署授权委托书"/>
      <w:bookmarkStart w:id="10" w:name="bt本工程承诺书"/>
      <w:bookmarkStart w:id="11" w:name="bt投标函"/>
      <w:bookmarkStart w:id="12" w:name="bt商务标投标文件格式"/>
      <w:bookmarkStart w:id="13" w:name="bt开标一览表"/>
      <w:bookmarkStart w:id="14" w:name="bt投标人情况介绍"/>
      <w:bookmarkStart w:id="15" w:name="合同格式"/>
      <w:bookmarkStart w:id="16" w:name="bt投标人须知"/>
      <w:bookmarkStart w:id="17" w:name="bt项目管理班子配备情况"/>
      <w:bookmarkStart w:id="18" w:name="bt其他资料由投标人自定"/>
      <w:bookmarkStart w:id="19" w:name="bt技术标投标文件格式"/>
      <w:bookmarkStart w:id="20" w:name="bt投标报价汇总表"/>
      <w:bookmarkStart w:id="21" w:name="bt合同格式"/>
      <w:bookmarkEnd w:id="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宋体" w:eastAsia="宋体" w:hAnsi="宋体" w:hint="eastAsia"/>
          <w:b/>
          <w:bCs/>
          <w:sz w:val="28"/>
          <w:szCs w:val="20"/>
          <w:lang w:eastAsia="zh-CN"/>
        </w:rPr>
        <w:t>第一章 谈判公告</w:t>
      </w:r>
    </w:p>
    <w:p w:rsidR="00766E64" w14:paraId="769CB367" w14:textId="77777777">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rsidR="00766E64" w14:paraId="749B6575" w14:textId="77777777">
      <w:pPr>
        <w:widowControl w:val="0"/>
        <w:ind w:firstLine="420" w:firstLineChars="200"/>
        <w:jc w:val="both"/>
        <w:rPr>
          <w:rFonts w:ascii="宋体" w:eastAsia="宋体" w:hAnsi="宋体" w:hint="eastAsia"/>
          <w:kern w:val="2"/>
          <w:sz w:val="21"/>
          <w:szCs w:val="21"/>
          <w:lang w:eastAsia="zh-CN"/>
        </w:rPr>
      </w:pPr>
      <w:bookmarkStart w:id="22" w:name="_Hlk72162904"/>
      <w:r>
        <w:rPr>
          <w:rFonts w:ascii="宋体" w:eastAsia="宋体" w:hAnsi="宋体" w:cs="宋体" w:hint="eastAsia"/>
          <w:sz w:val="21"/>
          <w:szCs w:val="21"/>
          <w:lang w:eastAsia="zh-CN"/>
        </w:rPr>
        <w:t>1.</w:t>
      </w:r>
      <w:bookmarkEnd w:id="22"/>
      <w:r>
        <w:rPr>
          <w:rFonts w:ascii="宋体" w:eastAsia="宋体" w:hAnsi="宋体" w:hint="eastAsia"/>
          <w:kern w:val="2"/>
          <w:sz w:val="21"/>
          <w:szCs w:val="21"/>
          <w:lang w:eastAsia="zh-CN"/>
        </w:rPr>
        <w:t>必须是采购人推荐的供应商（提供营业执照或事业单位法人证书等证明资料扫描件）；</w:t>
      </w:r>
    </w:p>
    <w:p w:rsidR="00766E64" w14:paraId="08904134"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2.本项目不接受联合体参与谈判，不接受供应商选用进口产品参与谈判（由供应商在《采购应答及履约承诺函》中作出声明）；</w:t>
      </w:r>
    </w:p>
    <w:p w:rsidR="00766E64" w14:paraId="21221992"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参与本项目政府采购活动时不存在被有关部门禁止参与政府采购活动且在有效期内的情况（由供应商在《采购应答及履约承诺函》中作出声明）；</w:t>
      </w:r>
    </w:p>
    <w:p w:rsidR="00766E64" w14:paraId="343BB9ED"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具备《中华人民共和国政府采购法》第二十二条第一款的条件（由供应商在《采购应答及履约承诺函》中作出声明）；</w:t>
      </w:r>
    </w:p>
    <w:p w:rsidR="00766E64" w14:paraId="7258824D"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未被列入失信被执行人、重大税收违法案件当事人名单、政府采购严重违法失信行为记录名单（由供应商在《采购应答及履约承诺函》中作出声明）；</w:t>
      </w:r>
    </w:p>
    <w:p w:rsidR="00766E64" w14:paraId="488BAF92" w14:textId="77777777">
      <w:pPr>
        <w:widowControl w:val="0"/>
        <w:ind w:firstLine="420" w:firstLineChars="2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6.不存在《深圳市财政局政府采购供应商信用信息管理办法》（深财规〔2023〕3号）列明的严重违法失信行为（由供应商在《采购应答及履约承诺函》中作出声明）；</w:t>
      </w:r>
    </w:p>
    <w:p w:rsidR="00766E64" w14:paraId="31DB4796"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采购应答及履约承诺函》中作出声明）；</w:t>
      </w:r>
    </w:p>
    <w:p w:rsidR="00766E64" w14:paraId="44560D46"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8.本项目是（否）专门面向中小企业采购：否。</w:t>
      </w:r>
    </w:p>
    <w:p w:rsidR="00766E64" w14:paraId="344810B8" w14:textId="77777777">
      <w:pPr>
        <w:widowControl w:val="0"/>
        <w:ind w:firstLine="420" w:firstLineChars="200"/>
        <w:jc w:val="both"/>
        <w:rPr>
          <w:rFonts w:ascii="宋体" w:eastAsia="宋体" w:hAnsi="宋体" w:cs="宋体" w:hint="eastAsia"/>
          <w:sz w:val="21"/>
          <w:szCs w:val="21"/>
          <w:lang w:eastAsia="zh-CN"/>
        </w:rPr>
      </w:pPr>
    </w:p>
    <w:p w:rsidR="00766E64" w14:paraId="288DBF65"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谈判）当日的查询结果为准；</w:t>
      </w:r>
    </w:p>
    <w:p w:rsidR="00766E64" w14:paraId="60F4562A" w14:textId="77777777">
      <w:pPr>
        <w:widowControl w:val="0"/>
        <w:ind w:firstLine="420" w:firstLineChars="200"/>
        <w:jc w:val="both"/>
        <w:rPr>
          <w:rFonts w:ascii="宋体" w:eastAsia="宋体" w:hAnsi="宋体" w:cs="宋体" w:hint="eastAsia"/>
          <w:sz w:val="21"/>
          <w:szCs w:val="21"/>
          <w:lang w:eastAsia="zh-CN"/>
        </w:rPr>
      </w:pPr>
      <w:r>
        <w:rPr>
          <w:rFonts w:ascii="宋体" w:eastAsia="宋体" w:hAnsi="宋体" w:hint="eastAsia"/>
          <w:kern w:val="2"/>
          <w:sz w:val="21"/>
          <w:szCs w:val="21"/>
          <w:lang w:eastAsia="zh-CN"/>
        </w:rPr>
        <w:t>（2）供应商谈判响应（上传应答文件）必须先行办理注册手续，具体操作指引请按照深圳公共资源交易网/交易服务指南/资料下载/深圳政府采购自行采购系统用户操作指引（供应商）相关内容指引办理。</w:t>
      </w:r>
    </w:p>
    <w:p w:rsidR="00766E64" w14:paraId="189A663F" w14:textId="77777777">
      <w:pPr>
        <w:widowControl w:val="0"/>
        <w:ind w:firstLine="420" w:firstLineChars="200"/>
        <w:jc w:val="both"/>
        <w:rPr>
          <w:rFonts w:ascii="宋体" w:eastAsia="宋体" w:hAnsi="宋体" w:cs="宋体" w:hint="eastAsia"/>
          <w:color w:val="FF0000"/>
          <w:sz w:val="21"/>
          <w:szCs w:val="21"/>
          <w:lang w:eastAsia="zh-CN"/>
        </w:rPr>
      </w:pPr>
    </w:p>
    <w:p w:rsidR="00766E64" w14:paraId="7651425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完整公告内容详见：深圳交易集团（深圳公共资源交易中心）官网https://www.szexgrp.com/jyfw/zfcg-view.html?id=zfcg</w:t>
      </w:r>
    </w:p>
    <w:p w:rsidR="00766E64" w14:paraId="266A2FEA" w14:textId="77777777">
      <w:pPr>
        <w:widowControl w:val="0"/>
        <w:ind w:firstLine="420" w:firstLineChars="200"/>
        <w:jc w:val="both"/>
        <w:rPr>
          <w:rFonts w:ascii="宋体" w:eastAsia="宋体" w:hAnsi="宋体" w:hint="eastAsia"/>
          <w:b/>
          <w:bCs/>
          <w:color w:val="FF0000"/>
          <w:kern w:val="2"/>
          <w:sz w:val="21"/>
          <w:szCs w:val="21"/>
          <w:lang w:eastAsia="zh-CN"/>
        </w:rPr>
      </w:pPr>
      <w:bookmarkStart w:id="23" w:name="_Hlk101431859"/>
    </w:p>
    <w:p w:rsidR="00766E64" w14:paraId="52BCDBAE" w14:textId="77777777">
      <w:pPr>
        <w:widowControl w:val="0"/>
        <w:ind w:firstLine="420" w:firstLineChars="200"/>
        <w:jc w:val="both"/>
        <w:rPr>
          <w:rFonts w:ascii="宋体" w:eastAsia="宋体" w:hAnsi="宋体" w:hint="eastAsia"/>
          <w:b/>
          <w:bCs/>
          <w:color w:val="000000"/>
          <w:kern w:val="2"/>
          <w:sz w:val="21"/>
          <w:szCs w:val="21"/>
          <w:lang w:eastAsia="zh-CN"/>
        </w:rPr>
      </w:pPr>
      <w:r>
        <w:rPr>
          <w:rFonts w:ascii="宋体" w:eastAsia="宋体" w:hAnsi="宋体" w:hint="eastAsia"/>
          <w:b/>
          <w:bCs/>
          <w:color w:val="000000"/>
          <w:kern w:val="2"/>
          <w:sz w:val="21"/>
          <w:szCs w:val="21"/>
          <w:lang w:eastAsia="zh-CN"/>
        </w:rPr>
        <w:t>请在系统公告中补充：</w:t>
      </w:r>
      <w:r>
        <w:rPr>
          <w:rFonts w:ascii="宋体" w:eastAsia="宋体" w:hAnsi="宋体" w:cs="Arial" w:hint="eastAsia"/>
          <w:color w:val="000000"/>
          <w:kern w:val="2"/>
          <w:sz w:val="21"/>
          <w:szCs w:val="21"/>
          <w:lang w:eastAsia="zh-CN"/>
        </w:rPr>
        <w:t>参加谈判的供应商谈判代表应在本项目谈判当日9:00-9:30（应答文件提交截止时间为上午时适用）,14:00-14:30（应答文件提交截止时间为下午时适用）到谈判现场（深圳市南山区西丽街道沙河西路3185号智谷产业园A座深圳交易集团总部大楼3楼），填写谈判供应商签到表。供应商授权代表需提供法定代表人（负责人）授权委托书（加盖公章）、授权委托人身份证（港澳台居民可提供来往通行证；非中国国籍管辖范围人员，可提供公安部门认可的身份证明材料）原件以及电脑和电子密钥证书，到政府集中采购机构指定签到地点按现场工作人员指引填写签到表。</w:t>
      </w:r>
      <w:bookmarkEnd w:id="23"/>
    </w:p>
    <w:p w:rsidR="00766E64" w14:paraId="32447A7A" w14:textId="77777777">
      <w:pPr>
        <w:widowControl/>
        <w:jc w:val="left"/>
        <w:rPr>
          <w:rFonts w:eastAsia="宋体"/>
          <w:kern w:val="2"/>
          <w:sz w:val="21"/>
          <w:szCs w:val="20"/>
          <w:lang w:eastAsia="zh-CN"/>
        </w:rPr>
      </w:pPr>
      <w:r>
        <w:rPr>
          <w:rFonts w:eastAsia="宋体"/>
          <w:kern w:val="2"/>
          <w:sz w:val="21"/>
          <w:lang w:eastAsia="zh-CN"/>
        </w:rPr>
        <w:br w:type="page"/>
      </w:r>
    </w:p>
    <w:p w:rsidR="00766E64" w14:paraId="081B731D" w14:textId="77777777">
      <w:pPr>
        <w:widowControl w:val="0"/>
        <w:spacing w:before="60" w:beforeLines="25" w:after="60" w:afterLines="25"/>
        <w:ind w:firstLine="393" w:firstLineChars="187"/>
        <w:jc w:val="both"/>
        <w:rPr>
          <w:rFonts w:eastAsia="宋体"/>
          <w:kern w:val="2"/>
          <w:sz w:val="21"/>
          <w:szCs w:val="20"/>
          <w:lang w:eastAsia="zh-CN"/>
        </w:rPr>
      </w:pPr>
    </w:p>
    <w:p w:rsidR="00766E64" w14:paraId="201BDC61" w14:textId="77777777">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 xml:space="preserve">第二章 </w:t>
      </w:r>
      <w:bookmarkStart w:id="24" w:name="_Hlk71926094"/>
      <w:r>
        <w:rPr>
          <w:rFonts w:ascii="宋体" w:eastAsia="宋体" w:hAnsi="宋体" w:hint="eastAsia"/>
          <w:b/>
          <w:bCs/>
          <w:sz w:val="28"/>
          <w:szCs w:val="28"/>
          <w:lang w:eastAsia="zh-CN"/>
        </w:rPr>
        <w:t>对谈判须知条款的补充内容及其他关键信息</w:t>
      </w:r>
      <w:bookmarkEnd w:id="24"/>
    </w:p>
    <w:p w:rsidR="00766E64" w14:paraId="67E23B98" w14:textId="77777777">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bookmarkStart w:id="25" w:name="_Toc101074876"/>
      <w:bookmarkStart w:id="26" w:name="_Toc73517639"/>
      <w:bookmarkStart w:id="27" w:name="_Toc73521547"/>
      <w:bookmarkStart w:id="28" w:name="_Toc100052364"/>
      <w:bookmarkStart w:id="29" w:name="_Toc60631620"/>
      <w:bookmarkStart w:id="30" w:name="_Toc60560625"/>
      <w:bookmarkStart w:id="31" w:name="_Toc73518117"/>
      <w:bookmarkStart w:id="32" w:name="_Toc73521635"/>
      <w:r>
        <w:rPr>
          <w:rFonts w:ascii="宋体" w:eastAsia="宋体" w:hAnsi="宋体" w:hint="eastAsia"/>
          <w:b/>
          <w:bCs/>
          <w:lang w:eastAsia="zh-CN"/>
        </w:rPr>
        <w:t>一、对谈判须知条款的补充内容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97"/>
        <w:gridCol w:w="2456"/>
        <w:gridCol w:w="5076"/>
      </w:tblGrid>
      <w:tr w14:paraId="0F100DF6" w14:textId="77777777">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cantSplit/>
          <w:trHeight w:val="20"/>
          <w:jc w:val="center"/>
        </w:trPr>
        <w:tc>
          <w:tcPr>
            <w:tcW w:w="978" w:type="dxa"/>
            <w:vAlign w:val="center"/>
          </w:tcPr>
          <w:p w:rsidR="00766E64" w14:paraId="6D15258F" w14:textId="77777777">
            <w:pPr>
              <w:widowControl w:val="0"/>
              <w:jc w:val="center"/>
              <w:rPr>
                <w:rFonts w:ascii="宋体" w:eastAsia="宋体" w:hAnsi="宋体" w:hint="eastAsia"/>
                <w:b/>
                <w:bCs/>
                <w:kern w:val="2"/>
                <w:sz w:val="21"/>
                <w:lang w:eastAsia="zh-CN"/>
              </w:rPr>
            </w:pPr>
            <w:bookmarkStart w:id="33" w:name="_Hlk72218097"/>
            <w:bookmarkEnd w:id="25"/>
            <w:bookmarkEnd w:id="26"/>
            <w:bookmarkEnd w:id="27"/>
            <w:bookmarkEnd w:id="28"/>
            <w:bookmarkEnd w:id="29"/>
            <w:bookmarkEnd w:id="30"/>
            <w:bookmarkEnd w:id="31"/>
            <w:bookmarkEnd w:id="32"/>
            <w:r>
              <w:rPr>
                <w:rFonts w:ascii="宋体" w:eastAsia="宋体" w:hAnsi="宋体" w:hint="eastAsia"/>
                <w:b/>
                <w:bCs/>
                <w:kern w:val="2"/>
                <w:sz w:val="21"/>
                <w:lang w:eastAsia="zh-CN"/>
              </w:rPr>
              <w:t>通用条款序号</w:t>
            </w:r>
          </w:p>
        </w:tc>
        <w:tc>
          <w:tcPr>
            <w:tcW w:w="2409" w:type="dxa"/>
            <w:vAlign w:val="center"/>
          </w:tcPr>
          <w:p w:rsidR="00766E64" w14:paraId="5F4EDC01" w14:textId="77777777">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980" w:type="dxa"/>
            <w:vAlign w:val="center"/>
          </w:tcPr>
          <w:p w:rsidR="00766E64" w14:paraId="6F5AF258" w14:textId="77777777">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14:paraId="38CA293E" w14:textId="77777777">
        <w:tblPrEx>
          <w:tblW w:w="5000" w:type="pct"/>
          <w:jc w:val="center"/>
          <w:tblLayout w:type="fixed"/>
          <w:tblLook w:val="04A0"/>
        </w:tblPrEx>
        <w:trPr>
          <w:cantSplit/>
          <w:trHeight w:val="20"/>
          <w:jc w:val="center"/>
        </w:trPr>
        <w:tc>
          <w:tcPr>
            <w:tcW w:w="8367" w:type="dxa"/>
            <w:gridSpan w:val="3"/>
            <w:vAlign w:val="center"/>
          </w:tcPr>
          <w:p w:rsidR="00766E64" w14:paraId="75F450BC" w14:textId="77777777">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本项目为自行采购项目，相关事宜按照谈判文件要求及采购单位内控制度执行。</w:t>
            </w:r>
          </w:p>
        </w:tc>
      </w:tr>
      <w:tr w14:paraId="729C7B49" w14:textId="77777777">
        <w:tblPrEx>
          <w:tblW w:w="5000" w:type="pct"/>
          <w:jc w:val="center"/>
          <w:tblLayout w:type="fixed"/>
          <w:tblLook w:val="04A0"/>
        </w:tblPrEx>
        <w:trPr>
          <w:cantSplit/>
          <w:trHeight w:val="20"/>
          <w:jc w:val="center"/>
        </w:trPr>
        <w:tc>
          <w:tcPr>
            <w:tcW w:w="978" w:type="dxa"/>
            <w:vAlign w:val="center"/>
          </w:tcPr>
          <w:p w:rsidR="00766E64" w14:paraId="3E9D0D8F"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rsidR="00766E64" w14:paraId="2A1DFF37" w14:textId="77777777">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rsidR="00766E64" w14:paraId="5BD4B9C5"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深圳医学科学院</w:t>
            </w:r>
          </w:p>
        </w:tc>
      </w:tr>
      <w:tr w14:paraId="6D0DE427" w14:textId="77777777">
        <w:tblPrEx>
          <w:tblW w:w="5000" w:type="pct"/>
          <w:jc w:val="center"/>
          <w:tblLayout w:type="fixed"/>
          <w:tblLook w:val="04A0"/>
        </w:tblPrEx>
        <w:trPr>
          <w:cantSplit/>
          <w:trHeight w:val="20"/>
          <w:jc w:val="center"/>
        </w:trPr>
        <w:tc>
          <w:tcPr>
            <w:tcW w:w="978" w:type="dxa"/>
            <w:vAlign w:val="center"/>
          </w:tcPr>
          <w:p w:rsidR="00766E64" w14:paraId="78328EDC"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rsidR="00766E64" w14:paraId="469F8B21"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980" w:type="dxa"/>
            <w:vAlign w:val="center"/>
          </w:tcPr>
          <w:p w:rsidR="00766E64" w14:paraId="71A9388B"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rsidR="00766E64" w14:paraId="03EB183F"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（深圳交易集团有限公司政府采购业务分公司）</w:t>
            </w:r>
          </w:p>
        </w:tc>
      </w:tr>
      <w:tr w14:paraId="3C52F3C8" w14:textId="77777777">
        <w:tblPrEx>
          <w:tblW w:w="5000" w:type="pct"/>
          <w:jc w:val="center"/>
          <w:tblLayout w:type="fixed"/>
          <w:tblLook w:val="04A0"/>
        </w:tblPrEx>
        <w:trPr>
          <w:cantSplit/>
          <w:trHeight w:val="20"/>
          <w:jc w:val="center"/>
        </w:trPr>
        <w:tc>
          <w:tcPr>
            <w:tcW w:w="978" w:type="dxa"/>
            <w:vAlign w:val="center"/>
          </w:tcPr>
          <w:p w:rsidR="00766E64" w14:paraId="48F6A002"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r>
              <w:rPr>
                <w:rFonts w:ascii="宋体" w:eastAsia="宋体" w:hAnsi="宋体" w:hint="eastAsia"/>
                <w:kern w:val="2"/>
                <w:sz w:val="21"/>
                <w:lang w:eastAsia="zh-CN"/>
              </w:rPr>
              <w:t>/1</w:t>
            </w:r>
            <w:r>
              <w:rPr>
                <w:rFonts w:ascii="宋体" w:eastAsia="宋体" w:hAnsi="宋体"/>
                <w:kern w:val="2"/>
                <w:sz w:val="21"/>
                <w:lang w:eastAsia="zh-CN"/>
              </w:rPr>
              <w:t>1</w:t>
            </w:r>
          </w:p>
        </w:tc>
        <w:tc>
          <w:tcPr>
            <w:tcW w:w="2409" w:type="dxa"/>
            <w:vAlign w:val="center"/>
          </w:tcPr>
          <w:p w:rsidR="00766E64" w14:paraId="38653FAC"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应答文件的澄清和修改</w:t>
            </w:r>
          </w:p>
        </w:tc>
        <w:tc>
          <w:tcPr>
            <w:tcW w:w="4980" w:type="dxa"/>
            <w:vAlign w:val="center"/>
          </w:tcPr>
          <w:p w:rsidR="00766E64" w14:paraId="1F48863F"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应答截止日三日前，供应商有义务在采购期间在政府集中采购机构网站浏览与本项目有关的澄清和修改信息</w:t>
            </w:r>
          </w:p>
        </w:tc>
      </w:tr>
      <w:tr w14:paraId="70ECAE31" w14:textId="77777777">
        <w:tblPrEx>
          <w:tblW w:w="5000" w:type="pct"/>
          <w:jc w:val="center"/>
          <w:tblLayout w:type="fixed"/>
          <w:tblLook w:val="04A0"/>
        </w:tblPrEx>
        <w:trPr>
          <w:cantSplit/>
          <w:trHeight w:val="20"/>
          <w:jc w:val="center"/>
        </w:trPr>
        <w:tc>
          <w:tcPr>
            <w:tcW w:w="978" w:type="dxa"/>
            <w:vAlign w:val="center"/>
          </w:tcPr>
          <w:p w:rsidR="00766E64" w14:paraId="555F11C7"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8</w:t>
            </w:r>
          </w:p>
        </w:tc>
        <w:tc>
          <w:tcPr>
            <w:tcW w:w="2409" w:type="dxa"/>
            <w:vAlign w:val="center"/>
          </w:tcPr>
          <w:p w:rsidR="00766E64" w14:paraId="3B39DC21"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谈判应答有效期</w:t>
            </w:r>
          </w:p>
        </w:tc>
        <w:tc>
          <w:tcPr>
            <w:tcW w:w="4980" w:type="dxa"/>
            <w:vAlign w:val="center"/>
          </w:tcPr>
          <w:p w:rsidR="00766E64" w14:paraId="35BEB9DA"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20</w:t>
            </w:r>
            <w:r>
              <w:rPr>
                <w:rFonts w:ascii="宋体" w:eastAsia="宋体" w:hAnsi="宋体" w:hint="eastAsia"/>
                <w:kern w:val="2"/>
                <w:sz w:val="21"/>
                <w:lang w:eastAsia="zh-CN"/>
              </w:rPr>
              <w:t>个日历日</w:t>
            </w:r>
          </w:p>
        </w:tc>
      </w:tr>
      <w:tr w14:paraId="16CCE2BF" w14:textId="77777777">
        <w:tblPrEx>
          <w:tblW w:w="5000" w:type="pct"/>
          <w:jc w:val="center"/>
          <w:tblLayout w:type="fixed"/>
          <w:tblLook w:val="04A0"/>
        </w:tblPrEx>
        <w:trPr>
          <w:cantSplit/>
          <w:trHeight w:val="20"/>
          <w:jc w:val="center"/>
        </w:trPr>
        <w:tc>
          <w:tcPr>
            <w:tcW w:w="978" w:type="dxa"/>
            <w:vAlign w:val="center"/>
          </w:tcPr>
          <w:p w:rsidR="00766E64" w14:paraId="42E39160"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rsidR="00766E64" w14:paraId="2F4CE838"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供应商的替代方案</w:t>
            </w:r>
          </w:p>
        </w:tc>
        <w:tc>
          <w:tcPr>
            <w:tcW w:w="4980" w:type="dxa"/>
            <w:vAlign w:val="center"/>
          </w:tcPr>
          <w:p w:rsidR="00766E64" w14:paraId="347565BD"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14:paraId="6AAE8806" w14:textId="77777777">
        <w:tblPrEx>
          <w:tblW w:w="5000" w:type="pct"/>
          <w:jc w:val="center"/>
          <w:tblLayout w:type="fixed"/>
          <w:tblLook w:val="04A0"/>
        </w:tblPrEx>
        <w:trPr>
          <w:cantSplit/>
          <w:trHeight w:val="20"/>
          <w:jc w:val="center"/>
        </w:trPr>
        <w:tc>
          <w:tcPr>
            <w:tcW w:w="978" w:type="dxa"/>
            <w:vAlign w:val="center"/>
          </w:tcPr>
          <w:p w:rsidR="00766E64" w14:paraId="4D23801E"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rsidR="00766E64" w14:paraId="65F6EAB8"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应答文件的大小</w:t>
            </w:r>
          </w:p>
        </w:tc>
        <w:tc>
          <w:tcPr>
            <w:tcW w:w="4980" w:type="dxa"/>
            <w:vAlign w:val="center"/>
          </w:tcPr>
          <w:p w:rsidR="00766E64" w14:paraId="4C977D4B"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应答文件大小不得超过100MB</w:t>
            </w:r>
          </w:p>
        </w:tc>
      </w:tr>
      <w:tr w14:paraId="68F4FAC4" w14:textId="77777777">
        <w:tblPrEx>
          <w:tblW w:w="5000" w:type="pct"/>
          <w:jc w:val="center"/>
          <w:tblLayout w:type="fixed"/>
          <w:tblLook w:val="04A0"/>
        </w:tblPrEx>
        <w:trPr>
          <w:cantSplit/>
          <w:trHeight w:val="20"/>
          <w:jc w:val="center"/>
        </w:trPr>
        <w:tc>
          <w:tcPr>
            <w:tcW w:w="978" w:type="dxa"/>
            <w:vAlign w:val="center"/>
          </w:tcPr>
          <w:p w:rsidR="00766E64" w14:paraId="44A54FF5"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rsidR="00766E64" w14:paraId="14F9348F"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980" w:type="dxa"/>
            <w:vAlign w:val="center"/>
          </w:tcPr>
          <w:p w:rsidR="00766E64" w14:paraId="4AACE7C6" w14:textId="77777777">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 xml:space="preserve"> 最低评标价法</w:t>
            </w:r>
          </w:p>
        </w:tc>
      </w:tr>
      <w:tr w14:paraId="6E6F0AB5" w14:textId="77777777">
        <w:tblPrEx>
          <w:tblW w:w="5000" w:type="pct"/>
          <w:jc w:val="center"/>
          <w:tblLayout w:type="fixed"/>
          <w:tblLook w:val="04A0"/>
        </w:tblPrEx>
        <w:trPr>
          <w:cantSplit/>
          <w:trHeight w:val="20"/>
          <w:jc w:val="center"/>
        </w:trPr>
        <w:tc>
          <w:tcPr>
            <w:tcW w:w="978" w:type="dxa"/>
            <w:vAlign w:val="center"/>
          </w:tcPr>
          <w:p w:rsidR="00766E64" w14:paraId="19451310"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rsidR="00766E64" w14:paraId="09F908D5"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980" w:type="dxa"/>
            <w:vAlign w:val="center"/>
          </w:tcPr>
          <w:p w:rsidR="00766E64" w14:paraId="441D9083" w14:textId="77777777">
            <w:pPr>
              <w:widowControl w:val="0"/>
              <w:jc w:val="left"/>
              <w:rPr>
                <w:rFonts w:ascii="宋体" w:eastAsia="宋体" w:hAnsi="宋体" w:hint="eastAsia"/>
                <w:kern w:val="2"/>
                <w:sz w:val="21"/>
                <w:lang w:eastAsia="zh-CN"/>
              </w:rPr>
            </w:pPr>
            <w:r>
              <w:rPr>
                <w:rFonts w:ascii="宋体" w:eastAsia="宋体" w:hAnsi="宋体" w:hint="eastAsia"/>
                <w:b/>
                <w:kern w:val="2"/>
                <w:sz w:val="21"/>
                <w:lang w:eastAsia="zh-CN"/>
              </w:rPr>
              <w:t xml:space="preserve"> </w:t>
            </w:r>
            <w:r>
              <w:rPr>
                <w:rFonts w:ascii="宋体" w:eastAsia="宋体" w:hAnsi="宋体" w:hint="eastAsia"/>
                <w:kern w:val="2"/>
                <w:sz w:val="21"/>
                <w:lang w:eastAsia="zh-CN"/>
              </w:rPr>
              <w:t>不需要</w:t>
            </w:r>
          </w:p>
        </w:tc>
      </w:tr>
      <w:tr w14:paraId="53DDDC1B" w14:textId="77777777">
        <w:tblPrEx>
          <w:tblW w:w="5000" w:type="pct"/>
          <w:jc w:val="center"/>
          <w:tblLayout w:type="fixed"/>
          <w:tblLook w:val="04A0"/>
        </w:tblPrEx>
        <w:trPr>
          <w:cantSplit/>
          <w:trHeight w:val="20"/>
          <w:jc w:val="center"/>
        </w:trPr>
        <w:tc>
          <w:tcPr>
            <w:tcW w:w="978" w:type="dxa"/>
            <w:vAlign w:val="center"/>
          </w:tcPr>
          <w:p w:rsidR="00766E64" w14:paraId="34FAB7EB"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44.8</w:t>
            </w:r>
          </w:p>
        </w:tc>
        <w:tc>
          <w:tcPr>
            <w:tcW w:w="2409" w:type="dxa"/>
            <w:vAlign w:val="center"/>
          </w:tcPr>
          <w:p w:rsidR="00766E64" w14:paraId="116E7715" w14:textId="77777777">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投诉</w:t>
            </w:r>
          </w:p>
        </w:tc>
        <w:tc>
          <w:tcPr>
            <w:tcW w:w="4980" w:type="dxa"/>
            <w:vAlign w:val="center"/>
          </w:tcPr>
          <w:p w:rsidR="00766E64" w14:paraId="55DB29C2" w14:textId="77777777">
            <w:pPr>
              <w:widowControl w:val="0"/>
              <w:jc w:val="left"/>
              <w:rPr>
                <w:rFonts w:ascii="宋体" w:eastAsia="宋体" w:hAnsi="宋体" w:hint="eastAsia"/>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rsidR="00766E64" w14:paraId="0151CF7B" w14:textId="77777777">
      <w:pPr>
        <w:widowControl w:val="0"/>
        <w:jc w:val="both"/>
        <w:rPr>
          <w:rFonts w:eastAsia="宋体"/>
          <w:b/>
          <w:kern w:val="2"/>
          <w:sz w:val="21"/>
          <w:lang w:eastAsia="zh-CN"/>
        </w:rPr>
      </w:pPr>
      <w:r>
        <w:rPr>
          <w:rFonts w:eastAsia="宋体" w:hint="eastAsia"/>
          <w:kern w:val="2"/>
          <w:sz w:val="21"/>
          <w:szCs w:val="21"/>
          <w:lang w:eastAsia="zh-CN"/>
        </w:rPr>
        <w:t>备注：本表是谈判须知条款相关条款的补充和明确，如与谈判须知条款内容相冲突的，以本表为准。</w:t>
      </w:r>
    </w:p>
    <w:p w:rsidR="00766E64" w14:paraId="3A9142BA" w14:textId="77777777">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bookmarkStart w:id="34" w:name="_Hlk72218117"/>
      <w:bookmarkEnd w:id="33"/>
      <w:r>
        <w:rPr>
          <w:rFonts w:ascii="宋体" w:eastAsia="宋体" w:hAnsi="宋体" w:hint="eastAsia"/>
          <w:b/>
          <w:bCs/>
          <w:lang w:eastAsia="zh-CN"/>
        </w:rPr>
        <w:t>二、其他关键信息</w:t>
      </w:r>
    </w:p>
    <w:p w:rsidR="00766E64" w14:paraId="71B9B761" w14:textId="77777777">
      <w:pPr>
        <w:widowControl w:val="0"/>
        <w:ind w:firstLine="420" w:firstLineChars="200"/>
        <w:jc w:val="both"/>
        <w:rPr>
          <w:rFonts w:eastAsia="宋体"/>
          <w:b/>
          <w:bCs/>
          <w:kern w:val="2"/>
          <w:sz w:val="21"/>
          <w:lang w:eastAsia="zh-CN"/>
        </w:rPr>
      </w:pPr>
      <w:bookmarkStart w:id="35" w:name="_Hlk72579427"/>
      <w:r>
        <w:rPr>
          <w:rFonts w:eastAsia="宋体" w:hint="eastAsia"/>
          <w:b/>
          <w:bCs/>
          <w:kern w:val="2"/>
          <w:sz w:val="21"/>
          <w:lang w:eastAsia="zh-CN"/>
        </w:rPr>
        <w:t>（一）与“对通用条款的补充内容”章节相关的事项</w:t>
      </w:r>
    </w:p>
    <w:p w:rsidR="00766E64" w14:paraId="7CBCF96C" w14:textId="77777777">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1、评审信息</w:t>
      </w:r>
    </w:p>
    <w:tbl>
      <w:tblPr>
        <w:tblStyle w:val="TableGrid"/>
        <w:tblW w:w="5000" w:type="pct"/>
        <w:tblLayout w:type="fixed"/>
        <w:tblLook w:val="04A0"/>
      </w:tblPr>
      <w:tblGrid>
        <w:gridCol w:w="3534"/>
        <w:gridCol w:w="4995"/>
      </w:tblGrid>
      <w:tr w14:paraId="3C445C78" w14:textId="77777777">
        <w:tblPrEx>
          <w:tblW w:w="5000" w:type="pct"/>
          <w:tblLayout w:type="fixed"/>
          <w:tblLook w:val="04A0"/>
        </w:tblPrEx>
        <w:tc>
          <w:tcPr>
            <w:tcW w:w="3510" w:type="dxa"/>
          </w:tcPr>
          <w:p w:rsidR="00766E64" w14:paraId="78B9A7BB" w14:textId="77777777">
            <w:pPr>
              <w:jc w:val="center"/>
              <w:rPr>
                <w:kern w:val="2"/>
                <w:sz w:val="21"/>
              </w:rPr>
            </w:pPr>
            <w:r>
              <w:rPr>
                <w:rFonts w:hint="eastAsia"/>
                <w:kern w:val="2"/>
                <w:sz w:val="21"/>
              </w:rPr>
              <w:t>评标方法</w:t>
            </w:r>
          </w:p>
        </w:tc>
        <w:tc>
          <w:tcPr>
            <w:tcW w:w="4962" w:type="dxa"/>
          </w:tcPr>
          <w:p w:rsidR="00766E64" w14:paraId="01AA6BF3" w14:textId="77777777">
            <w:pPr>
              <w:jc w:val="center"/>
              <w:rPr>
                <w:kern w:val="2"/>
                <w:sz w:val="21"/>
              </w:rPr>
            </w:pPr>
            <w:r>
              <w:rPr>
                <w:rFonts w:hint="eastAsia"/>
                <w:kern w:val="2"/>
                <w:sz w:val="21"/>
              </w:rPr>
              <w:t>最低价法</w:t>
            </w:r>
          </w:p>
        </w:tc>
      </w:tr>
      <w:tr w14:paraId="2637D081" w14:textId="77777777">
        <w:tblPrEx>
          <w:tblW w:w="5000" w:type="pct"/>
          <w:tblLayout w:type="fixed"/>
          <w:tblLook w:val="04A0"/>
        </w:tblPrEx>
        <w:tc>
          <w:tcPr>
            <w:tcW w:w="3510" w:type="dxa"/>
          </w:tcPr>
          <w:p w:rsidR="00766E64" w14:paraId="259C2F26" w14:textId="77777777">
            <w:pPr>
              <w:jc w:val="center"/>
              <w:rPr>
                <w:kern w:val="2"/>
                <w:sz w:val="21"/>
              </w:rPr>
            </w:pPr>
            <w:r>
              <w:rPr>
                <w:rFonts w:hint="eastAsia"/>
                <w:kern w:val="2"/>
                <w:sz w:val="21"/>
              </w:rPr>
              <w:t>候选成交供应商家数</w:t>
            </w:r>
          </w:p>
        </w:tc>
        <w:tc>
          <w:tcPr>
            <w:tcW w:w="4962" w:type="dxa"/>
          </w:tcPr>
          <w:p w:rsidR="00766E64" w14:paraId="14A2021D" w14:textId="77777777">
            <w:pPr>
              <w:jc w:val="center"/>
              <w:rPr>
                <w:kern w:val="2"/>
                <w:sz w:val="21"/>
              </w:rPr>
            </w:pPr>
            <w:r>
              <w:rPr>
                <w:rFonts w:hint="eastAsia"/>
                <w:kern w:val="2"/>
                <w:sz w:val="21"/>
              </w:rPr>
              <w:t>1</w:t>
            </w:r>
          </w:p>
        </w:tc>
      </w:tr>
      <w:tr w14:paraId="6E5DF3CE" w14:textId="77777777">
        <w:tblPrEx>
          <w:tblW w:w="5000" w:type="pct"/>
          <w:tblLayout w:type="fixed"/>
          <w:tblLook w:val="04A0"/>
        </w:tblPrEx>
        <w:tc>
          <w:tcPr>
            <w:tcW w:w="3510" w:type="dxa"/>
          </w:tcPr>
          <w:p w:rsidR="00766E64" w14:paraId="4646A0A8" w14:textId="77777777">
            <w:pPr>
              <w:jc w:val="center"/>
              <w:rPr>
                <w:kern w:val="2"/>
                <w:sz w:val="21"/>
              </w:rPr>
            </w:pPr>
            <w:r>
              <w:rPr>
                <w:rFonts w:hint="eastAsia"/>
                <w:kern w:val="2"/>
                <w:sz w:val="21"/>
              </w:rPr>
              <w:t>成交供应商家数</w:t>
            </w:r>
          </w:p>
        </w:tc>
        <w:tc>
          <w:tcPr>
            <w:tcW w:w="4962" w:type="dxa"/>
          </w:tcPr>
          <w:p w:rsidR="00766E64" w14:paraId="4E2B4E0C" w14:textId="77777777">
            <w:pPr>
              <w:jc w:val="center"/>
              <w:rPr>
                <w:kern w:val="2"/>
                <w:sz w:val="21"/>
              </w:rPr>
            </w:pPr>
            <w:r>
              <w:rPr>
                <w:rFonts w:hint="eastAsia"/>
                <w:kern w:val="2"/>
                <w:sz w:val="21"/>
              </w:rPr>
              <w:t>1</w:t>
            </w:r>
          </w:p>
        </w:tc>
      </w:tr>
    </w:tbl>
    <w:p w:rsidR="00766E64" w14:paraId="255F10B0" w14:textId="77777777">
      <w:pPr>
        <w:widowControl w:val="0"/>
        <w:jc w:val="both"/>
        <w:rPr>
          <w:rFonts w:eastAsia="宋体"/>
          <w:b/>
          <w:bCs/>
          <w:kern w:val="2"/>
          <w:sz w:val="21"/>
          <w:lang w:eastAsia="zh-CN"/>
        </w:rPr>
      </w:pPr>
    </w:p>
    <w:p w:rsidR="00766E64" w14:paraId="4B0FE450" w14:textId="77777777">
      <w:pPr>
        <w:widowControl w:val="0"/>
        <w:ind w:firstLine="420" w:firstLineChars="200"/>
        <w:jc w:val="both"/>
        <w:rPr>
          <w:rFonts w:eastAsia="宋体"/>
          <w:b/>
          <w:kern w:val="2"/>
          <w:sz w:val="21"/>
          <w:lang w:eastAsia="zh-CN"/>
        </w:rPr>
      </w:pPr>
      <w:bookmarkStart w:id="36" w:name="_Hlk73641770"/>
      <w:r>
        <w:rPr>
          <w:rFonts w:eastAsia="宋体" w:hint="eastAsia"/>
          <w:b/>
          <w:kern w:val="2"/>
          <w:sz w:val="21"/>
          <w:lang w:eastAsia="zh-CN"/>
        </w:rPr>
        <w:t>（二）其他事项</w:t>
      </w:r>
      <w:bookmarkEnd w:id="35"/>
    </w:p>
    <w:p w:rsidR="00766E64" w14:paraId="68732BA1" w14:textId="77777777">
      <w:pPr>
        <w:widowControl w:val="0"/>
        <w:ind w:firstLine="420" w:firstLineChars="200"/>
        <w:jc w:val="both"/>
        <w:rPr>
          <w:rFonts w:eastAsia="宋体"/>
          <w:color w:val="0000FF"/>
          <w:kern w:val="2"/>
          <w:sz w:val="21"/>
          <w:lang w:eastAsia="zh-CN"/>
        </w:rPr>
      </w:pPr>
      <w:r>
        <w:rPr>
          <w:rFonts w:eastAsia="宋体" w:hint="eastAsia"/>
          <w:b/>
          <w:bCs/>
          <w:kern w:val="2"/>
          <w:sz w:val="21"/>
          <w:lang w:eastAsia="zh-CN"/>
        </w:rPr>
        <w:t>1</w:t>
      </w:r>
      <w:r>
        <w:rPr>
          <w:rFonts w:eastAsia="宋体" w:hint="eastAsia"/>
          <w:b/>
          <w:bCs/>
          <w:kern w:val="2"/>
          <w:sz w:val="21"/>
          <w:lang w:eastAsia="zh-CN"/>
        </w:rPr>
        <w:t>、</w:t>
      </w:r>
      <w:r>
        <w:rPr>
          <w:rFonts w:eastAsia="宋体" w:hint="eastAsia"/>
          <w:b/>
          <w:kern w:val="2"/>
          <w:sz w:val="21"/>
          <w:lang w:eastAsia="zh-CN"/>
        </w:rPr>
        <w:t>关于采购订单融资政策</w:t>
      </w:r>
    </w:p>
    <w:p w:rsidR="00766E64" w14:paraId="255DB79A" w14:textId="77777777">
      <w:pPr>
        <w:widowControl w:val="0"/>
        <w:wordWrap w:val="0"/>
        <w:ind w:firstLine="420" w:firstLineChars="200"/>
        <w:jc w:val="both"/>
        <w:rPr>
          <w:rFonts w:eastAsia="宋体"/>
          <w:color w:val="0000FF"/>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成交）通知书与采购合同，向参与订单融资业务的金融机构提出融资申请，金融机构以各自信贷政策为基础，为中标（成交）供应商提供融资授信，订单融资具体流程可登录深圳要素交易金融服务平台</w:t>
      </w:r>
      <w:r>
        <w:rPr>
          <w:rFonts w:eastAsia="宋体" w:hint="eastAsia"/>
          <w:kern w:val="2"/>
          <w:sz w:val="21"/>
          <w:lang w:eastAsia="zh-CN"/>
        </w:rPr>
        <w:t>(https://finance.szexgrp.com/gtm/web/guarantee/#/)</w:t>
      </w:r>
      <w:r>
        <w:rPr>
          <w:rFonts w:eastAsia="宋体" w:hint="eastAsia"/>
          <w:kern w:val="2"/>
          <w:sz w:val="21"/>
          <w:lang w:eastAsia="zh-CN"/>
        </w:rPr>
        <w:t>，相关政策法规参阅深圳市政府采购监管网（</w:t>
      </w:r>
      <w:r>
        <w:rPr>
          <w:rFonts w:eastAsia="宋体" w:hint="eastAsia"/>
          <w:kern w:val="2"/>
          <w:sz w:val="21"/>
          <w:lang w:eastAsia="zh-CN"/>
        </w:rPr>
        <w:t>http://zfcg.sz.gov.cn/</w:t>
      </w:r>
      <w:r>
        <w:rPr>
          <w:rFonts w:eastAsia="宋体" w:hint="eastAsia"/>
          <w:kern w:val="2"/>
          <w:sz w:val="21"/>
          <w:lang w:eastAsia="zh-CN"/>
        </w:rPr>
        <w:t>）信息公开栏目。</w:t>
      </w:r>
    </w:p>
    <w:bookmarkEnd w:id="36"/>
    <w:p w:rsidR="00766E64" w14:paraId="175948F1" w14:textId="77777777">
      <w:pPr>
        <w:widowControl w:val="0"/>
        <w:ind w:firstLine="420" w:firstLineChars="200"/>
        <w:jc w:val="both"/>
        <w:rPr>
          <w:rFonts w:eastAsia="宋体"/>
          <w:b/>
          <w:kern w:val="2"/>
          <w:sz w:val="21"/>
          <w:lang w:eastAsia="zh-CN"/>
        </w:rPr>
      </w:pPr>
      <w:r>
        <w:rPr>
          <w:rFonts w:eastAsia="宋体" w:hint="eastAsia"/>
          <w:b/>
          <w:kern w:val="2"/>
          <w:sz w:val="21"/>
          <w:lang w:eastAsia="zh-CN"/>
        </w:rPr>
        <w:t>2</w:t>
      </w:r>
      <w:r>
        <w:rPr>
          <w:rFonts w:eastAsia="宋体" w:hint="eastAsia"/>
          <w:b/>
          <w:kern w:val="2"/>
          <w:sz w:val="21"/>
          <w:lang w:eastAsia="zh-CN"/>
        </w:rPr>
        <w:t>、</w:t>
      </w:r>
      <w:bookmarkStart w:id="37" w:name="_Hlk76855768"/>
      <w:bookmarkStart w:id="38" w:name="_Hlk72594729"/>
      <w:r>
        <w:rPr>
          <w:rFonts w:eastAsia="宋体" w:hint="eastAsia"/>
          <w:b/>
          <w:kern w:val="2"/>
          <w:sz w:val="21"/>
          <w:lang w:eastAsia="zh-CN"/>
        </w:rPr>
        <w:t>本项目为代理服务项目，将向中标（成交）供应商收取代理服务费。</w:t>
      </w:r>
    </w:p>
    <w:bookmarkEnd w:id="37"/>
    <w:bookmarkEnd w:id="38"/>
    <w:p w:rsidR="00766E64" w14:paraId="35756C29" w14:textId="77777777">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本项目类型为服务采购：</w:t>
      </w:r>
    </w:p>
    <w:p w:rsidR="00766E64" w14:paraId="74C32959" w14:textId="77777777">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）代理服务费以《中标（成交）通知书》确定的中标（成交）金额作为计算基数，按差额定率累进法计算。</w:t>
      </w:r>
    </w:p>
    <w:p w:rsidR="00766E64" w14:paraId="7E162DF8" w14:textId="77777777">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29"/>
        <w:gridCol w:w="1800"/>
        <w:gridCol w:w="1800"/>
        <w:gridCol w:w="1800"/>
      </w:tblGrid>
      <w:tr w14:paraId="0C085FB7"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1"/>
          <w:jc w:val="center"/>
        </w:trPr>
        <w:tc>
          <w:tcPr>
            <w:tcW w:w="3125" w:type="dxa"/>
            <w:vAlign w:val="center"/>
          </w:tcPr>
          <w:p w:rsidR="00766E64" w14:paraId="33EE8000" w14:textId="77777777">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rsidR="00766E64" w14:paraId="5FB1520B" w14:textId="77777777">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rsidR="00766E64" w14:paraId="30A56C3A" w14:textId="77777777">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rsidR="00766E64" w14:paraId="5535CD0D" w14:textId="77777777">
            <w:pPr>
              <w:widowControl/>
              <w:spacing w:line="360" w:lineRule="auto"/>
              <w:jc w:val="center"/>
              <w:rPr>
                <w:rFonts w:eastAsia="宋体"/>
                <w:kern w:val="2"/>
                <w:sz w:val="21"/>
                <w:lang w:eastAsia="zh-CN"/>
              </w:rPr>
            </w:pPr>
            <w:r>
              <w:rPr>
                <w:rFonts w:eastAsia="宋体" w:hint="eastAsia"/>
                <w:kern w:val="2"/>
                <w:sz w:val="21"/>
                <w:lang w:eastAsia="zh-CN"/>
              </w:rPr>
              <w:t>工程采购</w:t>
            </w:r>
          </w:p>
        </w:tc>
      </w:tr>
      <w:tr w14:paraId="1F66318A" w14:textId="77777777">
        <w:tblPrEx>
          <w:tblW w:w="5000" w:type="pct"/>
          <w:jc w:val="center"/>
          <w:tblLayout w:type="fixed"/>
          <w:tblLook w:val="04A0"/>
        </w:tblPrEx>
        <w:trPr>
          <w:jc w:val="center"/>
        </w:trPr>
        <w:tc>
          <w:tcPr>
            <w:tcW w:w="3125" w:type="dxa"/>
            <w:vAlign w:val="center"/>
          </w:tcPr>
          <w:p w:rsidR="00766E64" w14:paraId="384CA9DA" w14:textId="77777777">
            <w:pPr>
              <w:widowControl/>
              <w:spacing w:line="360" w:lineRule="auto"/>
              <w:jc w:val="center"/>
              <w:rPr>
                <w:rFonts w:eastAsia="宋体"/>
                <w:kern w:val="2"/>
                <w:sz w:val="21"/>
                <w:lang w:eastAsia="zh-CN"/>
              </w:rPr>
            </w:pPr>
            <w:r>
              <w:rPr>
                <w:rFonts w:eastAsia="宋体" w:hint="eastAsia"/>
                <w:kern w:val="2"/>
                <w:sz w:val="21"/>
                <w:lang w:eastAsia="zh-CN"/>
              </w:rPr>
              <w:t>100</w:t>
            </w:r>
            <w:r>
              <w:rPr>
                <w:rFonts w:eastAsia="宋体" w:hint="eastAsia"/>
                <w:kern w:val="2"/>
                <w:sz w:val="21"/>
                <w:lang w:eastAsia="zh-CN"/>
              </w:rPr>
              <w:t>万元以下</w:t>
            </w:r>
          </w:p>
        </w:tc>
        <w:tc>
          <w:tcPr>
            <w:tcW w:w="1799" w:type="dxa"/>
            <w:vAlign w:val="center"/>
          </w:tcPr>
          <w:p w:rsidR="00766E64" w14:paraId="701CD6C6" w14:textId="77777777">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rsidR="00766E64" w14:paraId="1D686E2E" w14:textId="77777777">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rsidR="00766E64" w14:paraId="4A57A51D" w14:textId="77777777">
            <w:pPr>
              <w:widowControl/>
              <w:spacing w:line="360" w:lineRule="auto"/>
              <w:jc w:val="center"/>
              <w:rPr>
                <w:rFonts w:eastAsia="宋体"/>
                <w:kern w:val="2"/>
                <w:sz w:val="21"/>
                <w:lang w:eastAsia="zh-CN"/>
              </w:rPr>
            </w:pPr>
            <w:r>
              <w:rPr>
                <w:rFonts w:eastAsia="宋体" w:hint="eastAsia"/>
                <w:kern w:val="2"/>
                <w:sz w:val="21"/>
                <w:lang w:eastAsia="zh-CN"/>
              </w:rPr>
              <w:t>1.0%</w:t>
            </w:r>
          </w:p>
        </w:tc>
      </w:tr>
      <w:tr w14:paraId="4FA49A32" w14:textId="77777777">
        <w:tblPrEx>
          <w:tblW w:w="5000" w:type="pct"/>
          <w:jc w:val="center"/>
          <w:tblLayout w:type="fixed"/>
          <w:tblLook w:val="04A0"/>
        </w:tblPrEx>
        <w:trPr>
          <w:jc w:val="center"/>
        </w:trPr>
        <w:tc>
          <w:tcPr>
            <w:tcW w:w="3125" w:type="dxa"/>
            <w:vAlign w:val="center"/>
          </w:tcPr>
          <w:p w:rsidR="00766E64" w14:paraId="2E87331B" w14:textId="77777777">
            <w:pPr>
              <w:widowControl/>
              <w:spacing w:line="360" w:lineRule="auto"/>
              <w:jc w:val="center"/>
              <w:rPr>
                <w:rFonts w:eastAsia="宋体"/>
                <w:kern w:val="2"/>
                <w:sz w:val="21"/>
                <w:lang w:eastAsia="zh-CN"/>
              </w:rPr>
            </w:pPr>
            <w:r>
              <w:rPr>
                <w:rFonts w:eastAsia="宋体" w:hint="eastAsia"/>
                <w:kern w:val="2"/>
                <w:sz w:val="21"/>
                <w:lang w:eastAsia="zh-CN"/>
              </w:rPr>
              <w:t>100</w:t>
            </w:r>
            <w:r>
              <w:rPr>
                <w:rFonts w:eastAsia="宋体" w:hint="eastAsia"/>
                <w:kern w:val="2"/>
                <w:sz w:val="21"/>
                <w:lang w:eastAsia="zh-CN"/>
              </w:rPr>
              <w:t>万元（含）</w:t>
            </w:r>
            <w:r>
              <w:rPr>
                <w:rFonts w:eastAsia="宋体" w:hint="eastAsia"/>
                <w:kern w:val="2"/>
                <w:sz w:val="21"/>
                <w:lang w:eastAsia="zh-CN"/>
              </w:rPr>
              <w:t>-500</w:t>
            </w:r>
            <w:r>
              <w:rPr>
                <w:rFonts w:eastAsia="宋体" w:hint="eastAsia"/>
                <w:kern w:val="2"/>
                <w:sz w:val="21"/>
                <w:lang w:eastAsia="zh-CN"/>
              </w:rPr>
              <w:t>万元</w:t>
            </w:r>
          </w:p>
        </w:tc>
        <w:tc>
          <w:tcPr>
            <w:tcW w:w="1799" w:type="dxa"/>
            <w:vAlign w:val="center"/>
          </w:tcPr>
          <w:p w:rsidR="00766E64" w14:paraId="13C06096" w14:textId="77777777">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rsidR="00766E64" w14:paraId="564622CC" w14:textId="77777777">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rsidR="00766E64" w14:paraId="5BB1D0D0" w14:textId="77777777">
            <w:pPr>
              <w:widowControl/>
              <w:spacing w:line="360" w:lineRule="auto"/>
              <w:jc w:val="center"/>
              <w:rPr>
                <w:rFonts w:eastAsia="宋体"/>
                <w:kern w:val="2"/>
                <w:sz w:val="21"/>
                <w:lang w:eastAsia="zh-CN"/>
              </w:rPr>
            </w:pPr>
            <w:r>
              <w:rPr>
                <w:rFonts w:eastAsia="宋体" w:hint="eastAsia"/>
                <w:kern w:val="2"/>
                <w:sz w:val="21"/>
                <w:lang w:eastAsia="zh-CN"/>
              </w:rPr>
              <w:t>0.7%</w:t>
            </w:r>
          </w:p>
        </w:tc>
      </w:tr>
      <w:tr w14:paraId="314DED23" w14:textId="77777777">
        <w:tblPrEx>
          <w:tblW w:w="5000" w:type="pct"/>
          <w:jc w:val="center"/>
          <w:tblLayout w:type="fixed"/>
          <w:tblLook w:val="04A0"/>
        </w:tblPrEx>
        <w:trPr>
          <w:jc w:val="center"/>
        </w:trPr>
        <w:tc>
          <w:tcPr>
            <w:tcW w:w="3125" w:type="dxa"/>
            <w:vAlign w:val="center"/>
          </w:tcPr>
          <w:p w:rsidR="00766E64" w14:paraId="78BC59CF" w14:textId="77777777">
            <w:pPr>
              <w:widowControl/>
              <w:spacing w:line="360" w:lineRule="auto"/>
              <w:jc w:val="center"/>
              <w:rPr>
                <w:rFonts w:eastAsia="宋体"/>
                <w:kern w:val="2"/>
                <w:sz w:val="21"/>
                <w:lang w:eastAsia="zh-CN"/>
              </w:rPr>
            </w:pPr>
            <w:r>
              <w:rPr>
                <w:rFonts w:eastAsia="宋体" w:hint="eastAsia"/>
                <w:kern w:val="2"/>
                <w:sz w:val="21"/>
                <w:lang w:eastAsia="zh-CN"/>
              </w:rPr>
              <w:t>500</w:t>
            </w:r>
            <w:r>
              <w:rPr>
                <w:rFonts w:eastAsia="宋体" w:hint="eastAsia"/>
                <w:kern w:val="2"/>
                <w:sz w:val="21"/>
                <w:lang w:eastAsia="zh-CN"/>
              </w:rPr>
              <w:t>万元（含）</w:t>
            </w:r>
            <w:r>
              <w:rPr>
                <w:rFonts w:eastAsia="宋体" w:hint="eastAsia"/>
                <w:kern w:val="2"/>
                <w:sz w:val="21"/>
                <w:lang w:eastAsia="zh-CN"/>
              </w:rPr>
              <w:t>-1000</w:t>
            </w:r>
            <w:r>
              <w:rPr>
                <w:rFonts w:eastAsia="宋体" w:hint="eastAsia"/>
                <w:kern w:val="2"/>
                <w:sz w:val="21"/>
                <w:lang w:eastAsia="zh-CN"/>
              </w:rPr>
              <w:t>万元</w:t>
            </w:r>
          </w:p>
        </w:tc>
        <w:tc>
          <w:tcPr>
            <w:tcW w:w="1799" w:type="dxa"/>
            <w:vAlign w:val="center"/>
          </w:tcPr>
          <w:p w:rsidR="00766E64" w14:paraId="6CCE5EBF" w14:textId="77777777">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rsidR="00766E64" w14:paraId="4415ABAA" w14:textId="77777777">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rsidR="00766E64" w14:paraId="0E67705A" w14:textId="77777777">
            <w:pPr>
              <w:widowControl/>
              <w:spacing w:line="360" w:lineRule="auto"/>
              <w:jc w:val="center"/>
              <w:rPr>
                <w:rFonts w:eastAsia="宋体"/>
                <w:kern w:val="2"/>
                <w:sz w:val="21"/>
                <w:lang w:eastAsia="zh-CN"/>
              </w:rPr>
            </w:pPr>
            <w:r>
              <w:rPr>
                <w:rFonts w:eastAsia="宋体" w:hint="eastAsia"/>
                <w:kern w:val="2"/>
                <w:sz w:val="21"/>
                <w:lang w:eastAsia="zh-CN"/>
              </w:rPr>
              <w:t>0.55%</w:t>
            </w:r>
          </w:p>
        </w:tc>
      </w:tr>
      <w:tr w14:paraId="2A18048E" w14:textId="77777777">
        <w:tblPrEx>
          <w:tblW w:w="5000" w:type="pct"/>
          <w:jc w:val="center"/>
          <w:tblLayout w:type="fixed"/>
          <w:tblLook w:val="04A0"/>
        </w:tblPrEx>
        <w:trPr>
          <w:jc w:val="center"/>
        </w:trPr>
        <w:tc>
          <w:tcPr>
            <w:tcW w:w="3125" w:type="dxa"/>
            <w:vAlign w:val="center"/>
          </w:tcPr>
          <w:p w:rsidR="00766E64" w14:paraId="158F1349" w14:textId="77777777">
            <w:pPr>
              <w:widowControl/>
              <w:spacing w:line="360" w:lineRule="auto"/>
              <w:jc w:val="center"/>
              <w:rPr>
                <w:rFonts w:eastAsia="宋体"/>
                <w:kern w:val="2"/>
                <w:sz w:val="21"/>
                <w:lang w:eastAsia="zh-CN"/>
              </w:rPr>
            </w:pPr>
            <w:r>
              <w:rPr>
                <w:rFonts w:eastAsia="宋体" w:hint="eastAsia"/>
                <w:kern w:val="2"/>
                <w:sz w:val="21"/>
                <w:lang w:eastAsia="zh-CN"/>
              </w:rPr>
              <w:t>1000</w:t>
            </w:r>
            <w:r>
              <w:rPr>
                <w:rFonts w:eastAsia="宋体" w:hint="eastAsia"/>
                <w:kern w:val="2"/>
                <w:sz w:val="21"/>
                <w:lang w:eastAsia="zh-CN"/>
              </w:rPr>
              <w:t>万元（含）</w:t>
            </w:r>
            <w:r>
              <w:rPr>
                <w:rFonts w:eastAsia="宋体" w:hint="eastAsia"/>
                <w:kern w:val="2"/>
                <w:sz w:val="21"/>
                <w:lang w:eastAsia="zh-CN"/>
              </w:rPr>
              <w:t>-5000</w:t>
            </w:r>
            <w:r>
              <w:rPr>
                <w:rFonts w:eastAsia="宋体" w:hint="eastAsia"/>
                <w:kern w:val="2"/>
                <w:sz w:val="21"/>
                <w:lang w:eastAsia="zh-CN"/>
              </w:rPr>
              <w:t>万元</w:t>
            </w:r>
          </w:p>
        </w:tc>
        <w:tc>
          <w:tcPr>
            <w:tcW w:w="1799" w:type="dxa"/>
            <w:vAlign w:val="center"/>
          </w:tcPr>
          <w:p w:rsidR="00766E64" w14:paraId="2CE39A82" w14:textId="77777777">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rsidR="00766E64" w14:paraId="32AB2F8A" w14:textId="77777777">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rsidR="00766E64" w14:paraId="6C4B9174" w14:textId="77777777">
            <w:pPr>
              <w:widowControl/>
              <w:spacing w:line="360" w:lineRule="auto"/>
              <w:jc w:val="center"/>
              <w:rPr>
                <w:rFonts w:eastAsia="宋体"/>
                <w:kern w:val="2"/>
                <w:sz w:val="21"/>
                <w:lang w:eastAsia="zh-CN"/>
              </w:rPr>
            </w:pPr>
            <w:r>
              <w:rPr>
                <w:rFonts w:eastAsia="宋体" w:hint="eastAsia"/>
                <w:kern w:val="2"/>
                <w:sz w:val="21"/>
                <w:lang w:eastAsia="zh-CN"/>
              </w:rPr>
              <w:t>0.35%</w:t>
            </w:r>
          </w:p>
        </w:tc>
      </w:tr>
      <w:tr w14:paraId="705ED218" w14:textId="77777777">
        <w:tblPrEx>
          <w:tblW w:w="5000" w:type="pct"/>
          <w:jc w:val="center"/>
          <w:tblLayout w:type="fixed"/>
          <w:tblLook w:val="04A0"/>
        </w:tblPrEx>
        <w:trPr>
          <w:jc w:val="center"/>
        </w:trPr>
        <w:tc>
          <w:tcPr>
            <w:tcW w:w="3125" w:type="dxa"/>
            <w:vAlign w:val="center"/>
          </w:tcPr>
          <w:p w:rsidR="00766E64" w14:paraId="76738756" w14:textId="77777777">
            <w:pPr>
              <w:widowControl/>
              <w:spacing w:line="360" w:lineRule="auto"/>
              <w:jc w:val="center"/>
              <w:rPr>
                <w:rFonts w:eastAsia="宋体"/>
                <w:kern w:val="2"/>
                <w:sz w:val="21"/>
                <w:lang w:eastAsia="zh-CN"/>
              </w:rPr>
            </w:pPr>
            <w:r>
              <w:rPr>
                <w:rFonts w:eastAsia="宋体" w:hint="eastAsia"/>
                <w:kern w:val="2"/>
                <w:sz w:val="21"/>
                <w:lang w:eastAsia="zh-CN"/>
              </w:rPr>
              <w:t>5000</w:t>
            </w:r>
            <w:r>
              <w:rPr>
                <w:rFonts w:eastAsia="宋体" w:hint="eastAsia"/>
                <w:kern w:val="2"/>
                <w:sz w:val="21"/>
                <w:lang w:eastAsia="zh-CN"/>
              </w:rPr>
              <w:t>万元（含）</w:t>
            </w:r>
            <w:r>
              <w:rPr>
                <w:rFonts w:eastAsia="宋体" w:hint="eastAsia"/>
                <w:kern w:val="2"/>
                <w:sz w:val="21"/>
                <w:lang w:eastAsia="zh-CN"/>
              </w:rPr>
              <w:t>-1</w:t>
            </w:r>
            <w:r>
              <w:rPr>
                <w:rFonts w:eastAsia="宋体" w:hint="eastAsia"/>
                <w:kern w:val="2"/>
                <w:sz w:val="21"/>
                <w:lang w:eastAsia="zh-CN"/>
              </w:rPr>
              <w:t>亿元</w:t>
            </w:r>
          </w:p>
        </w:tc>
        <w:tc>
          <w:tcPr>
            <w:tcW w:w="1799" w:type="dxa"/>
            <w:vAlign w:val="center"/>
          </w:tcPr>
          <w:p w:rsidR="00766E64" w14:paraId="491BE095" w14:textId="77777777">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rsidR="00766E64" w14:paraId="4D839529" w14:textId="77777777">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rsidR="00766E64" w14:paraId="4BFE285A" w14:textId="77777777">
            <w:pPr>
              <w:widowControl/>
              <w:spacing w:line="360" w:lineRule="auto"/>
              <w:jc w:val="center"/>
              <w:rPr>
                <w:rFonts w:eastAsia="宋体"/>
                <w:kern w:val="2"/>
                <w:sz w:val="21"/>
                <w:lang w:eastAsia="zh-CN"/>
              </w:rPr>
            </w:pPr>
            <w:r>
              <w:rPr>
                <w:rFonts w:eastAsia="宋体" w:hint="eastAsia"/>
                <w:kern w:val="2"/>
                <w:sz w:val="21"/>
                <w:lang w:eastAsia="zh-CN"/>
              </w:rPr>
              <w:t>0.2%</w:t>
            </w:r>
          </w:p>
        </w:tc>
      </w:tr>
      <w:tr w14:paraId="2A22FF95" w14:textId="77777777">
        <w:tblPrEx>
          <w:tblW w:w="5000" w:type="pct"/>
          <w:jc w:val="center"/>
          <w:tblLayout w:type="fixed"/>
          <w:tblLook w:val="04A0"/>
        </w:tblPrEx>
        <w:trPr>
          <w:jc w:val="center"/>
        </w:trPr>
        <w:tc>
          <w:tcPr>
            <w:tcW w:w="3125" w:type="dxa"/>
            <w:vAlign w:val="center"/>
          </w:tcPr>
          <w:p w:rsidR="00766E64" w14:paraId="00AED4EA" w14:textId="77777777">
            <w:pPr>
              <w:widowControl/>
              <w:spacing w:line="360" w:lineRule="auto"/>
              <w:jc w:val="center"/>
              <w:rPr>
                <w:rFonts w:eastAsia="宋体"/>
                <w:kern w:val="2"/>
                <w:sz w:val="21"/>
                <w:lang w:eastAsia="zh-CN"/>
              </w:rPr>
            </w:pPr>
            <w:r>
              <w:rPr>
                <w:rFonts w:eastAsia="宋体" w:hint="eastAsia"/>
                <w:kern w:val="2"/>
                <w:sz w:val="21"/>
                <w:lang w:eastAsia="zh-CN"/>
              </w:rPr>
              <w:t>1</w:t>
            </w:r>
            <w:r>
              <w:rPr>
                <w:rFonts w:eastAsia="宋体" w:hint="eastAsia"/>
                <w:kern w:val="2"/>
                <w:sz w:val="21"/>
                <w:lang w:eastAsia="zh-CN"/>
              </w:rPr>
              <w:t>亿元（含）</w:t>
            </w:r>
            <w:r>
              <w:rPr>
                <w:rFonts w:eastAsia="宋体" w:hint="eastAsia"/>
                <w:kern w:val="2"/>
                <w:sz w:val="21"/>
                <w:lang w:eastAsia="zh-CN"/>
              </w:rPr>
              <w:t>-5</w:t>
            </w:r>
            <w:r>
              <w:rPr>
                <w:rFonts w:eastAsia="宋体" w:hint="eastAsia"/>
                <w:kern w:val="2"/>
                <w:sz w:val="21"/>
                <w:lang w:eastAsia="zh-CN"/>
              </w:rPr>
              <w:t>亿元</w:t>
            </w:r>
          </w:p>
        </w:tc>
        <w:tc>
          <w:tcPr>
            <w:tcW w:w="1799" w:type="dxa"/>
            <w:vAlign w:val="center"/>
          </w:tcPr>
          <w:p w:rsidR="00766E64" w14:paraId="4E2AC197" w14:textId="77777777">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rsidR="00766E64" w14:paraId="59519A9E" w14:textId="77777777">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rsidR="00766E64" w14:paraId="2AA57FC2" w14:textId="77777777">
            <w:pPr>
              <w:widowControl/>
              <w:spacing w:line="360" w:lineRule="auto"/>
              <w:jc w:val="center"/>
              <w:rPr>
                <w:rFonts w:eastAsia="宋体"/>
                <w:kern w:val="2"/>
                <w:sz w:val="21"/>
                <w:lang w:eastAsia="zh-CN"/>
              </w:rPr>
            </w:pPr>
            <w:r>
              <w:rPr>
                <w:rFonts w:eastAsia="宋体" w:hint="eastAsia"/>
                <w:kern w:val="2"/>
                <w:sz w:val="21"/>
                <w:lang w:eastAsia="zh-CN"/>
              </w:rPr>
              <w:t>0.05%</w:t>
            </w:r>
          </w:p>
        </w:tc>
      </w:tr>
      <w:tr w14:paraId="353BBCA4" w14:textId="77777777">
        <w:tblPrEx>
          <w:tblW w:w="5000" w:type="pct"/>
          <w:jc w:val="center"/>
          <w:tblLayout w:type="fixed"/>
          <w:tblLook w:val="04A0"/>
        </w:tblPrEx>
        <w:trPr>
          <w:jc w:val="center"/>
        </w:trPr>
        <w:tc>
          <w:tcPr>
            <w:tcW w:w="3125" w:type="dxa"/>
            <w:vAlign w:val="center"/>
          </w:tcPr>
          <w:p w:rsidR="00766E64" w14:paraId="1BB3C342" w14:textId="77777777">
            <w:pPr>
              <w:widowControl/>
              <w:spacing w:line="360" w:lineRule="auto"/>
              <w:jc w:val="center"/>
              <w:rPr>
                <w:rFonts w:eastAsia="宋体"/>
                <w:kern w:val="2"/>
                <w:sz w:val="21"/>
                <w:lang w:eastAsia="zh-CN"/>
              </w:rPr>
            </w:pPr>
            <w:r>
              <w:rPr>
                <w:rFonts w:eastAsia="宋体" w:hint="eastAsia"/>
                <w:kern w:val="2"/>
                <w:sz w:val="21"/>
                <w:lang w:eastAsia="zh-CN"/>
              </w:rPr>
              <w:t>5</w:t>
            </w:r>
            <w:r>
              <w:rPr>
                <w:rFonts w:eastAsia="宋体" w:hint="eastAsia"/>
                <w:kern w:val="2"/>
                <w:sz w:val="21"/>
                <w:lang w:eastAsia="zh-CN"/>
              </w:rPr>
              <w:t>亿元（含）</w:t>
            </w:r>
            <w:r>
              <w:rPr>
                <w:rFonts w:eastAsia="宋体" w:hint="eastAsia"/>
                <w:kern w:val="2"/>
                <w:sz w:val="21"/>
                <w:lang w:eastAsia="zh-CN"/>
              </w:rPr>
              <w:t>-10</w:t>
            </w:r>
            <w:r>
              <w:rPr>
                <w:rFonts w:eastAsia="宋体" w:hint="eastAsia"/>
                <w:kern w:val="2"/>
                <w:sz w:val="21"/>
                <w:lang w:eastAsia="zh-CN"/>
              </w:rPr>
              <w:t>亿元</w:t>
            </w:r>
          </w:p>
        </w:tc>
        <w:tc>
          <w:tcPr>
            <w:tcW w:w="1799" w:type="dxa"/>
            <w:vAlign w:val="center"/>
          </w:tcPr>
          <w:p w:rsidR="00766E64" w14:paraId="5A56836E" w14:textId="77777777">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rsidR="00766E64" w14:paraId="43FD059A" w14:textId="77777777">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rsidR="00766E64" w14:paraId="5CCCBB56" w14:textId="77777777">
            <w:pPr>
              <w:widowControl/>
              <w:spacing w:line="360" w:lineRule="auto"/>
              <w:jc w:val="center"/>
              <w:rPr>
                <w:rFonts w:eastAsia="宋体"/>
                <w:kern w:val="2"/>
                <w:sz w:val="21"/>
                <w:lang w:eastAsia="zh-CN"/>
              </w:rPr>
            </w:pPr>
            <w:r>
              <w:rPr>
                <w:rFonts w:eastAsia="宋体" w:hint="eastAsia"/>
                <w:kern w:val="2"/>
                <w:sz w:val="21"/>
                <w:lang w:eastAsia="zh-CN"/>
              </w:rPr>
              <w:t>0.035%</w:t>
            </w:r>
          </w:p>
        </w:tc>
      </w:tr>
      <w:tr w14:paraId="438772C5" w14:textId="77777777">
        <w:tblPrEx>
          <w:tblW w:w="5000" w:type="pct"/>
          <w:jc w:val="center"/>
          <w:tblLayout w:type="fixed"/>
          <w:tblLook w:val="04A0"/>
        </w:tblPrEx>
        <w:trPr>
          <w:trHeight w:val="90"/>
          <w:jc w:val="center"/>
        </w:trPr>
        <w:tc>
          <w:tcPr>
            <w:tcW w:w="3125" w:type="dxa"/>
            <w:vAlign w:val="center"/>
          </w:tcPr>
          <w:p w:rsidR="00766E64" w14:paraId="4FC0B6B8" w14:textId="77777777">
            <w:pPr>
              <w:widowControl/>
              <w:spacing w:line="360" w:lineRule="auto"/>
              <w:jc w:val="center"/>
              <w:rPr>
                <w:rFonts w:eastAsia="宋体"/>
                <w:kern w:val="2"/>
                <w:sz w:val="21"/>
                <w:lang w:eastAsia="zh-CN"/>
              </w:rPr>
            </w:pPr>
            <w:r>
              <w:rPr>
                <w:rFonts w:eastAsia="宋体" w:hint="eastAsia"/>
                <w:kern w:val="2"/>
                <w:sz w:val="21"/>
                <w:lang w:eastAsia="zh-CN"/>
              </w:rPr>
              <w:t>10</w:t>
            </w:r>
            <w:r>
              <w:rPr>
                <w:rFonts w:eastAsia="宋体" w:hint="eastAsia"/>
                <w:kern w:val="2"/>
                <w:sz w:val="21"/>
                <w:lang w:eastAsia="zh-CN"/>
              </w:rPr>
              <w:t>亿元（含）</w:t>
            </w:r>
            <w:r>
              <w:rPr>
                <w:rFonts w:eastAsia="宋体" w:hint="eastAsia"/>
                <w:kern w:val="2"/>
                <w:sz w:val="21"/>
                <w:lang w:eastAsia="zh-CN"/>
              </w:rPr>
              <w:t>-50</w:t>
            </w:r>
            <w:r>
              <w:rPr>
                <w:rFonts w:eastAsia="宋体" w:hint="eastAsia"/>
                <w:kern w:val="2"/>
                <w:sz w:val="21"/>
                <w:lang w:eastAsia="zh-CN"/>
              </w:rPr>
              <w:t>亿元</w:t>
            </w:r>
          </w:p>
        </w:tc>
        <w:tc>
          <w:tcPr>
            <w:tcW w:w="1799" w:type="dxa"/>
            <w:vAlign w:val="center"/>
          </w:tcPr>
          <w:p w:rsidR="00766E64" w14:paraId="2F2E9433" w14:textId="77777777">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rsidR="00766E64" w14:paraId="28F83CD3" w14:textId="77777777">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rsidR="00766E64" w14:paraId="56422B64" w14:textId="77777777">
            <w:pPr>
              <w:widowControl/>
              <w:spacing w:line="360" w:lineRule="auto"/>
              <w:jc w:val="center"/>
              <w:rPr>
                <w:rFonts w:eastAsia="宋体"/>
                <w:kern w:val="2"/>
                <w:sz w:val="21"/>
                <w:lang w:eastAsia="zh-CN"/>
              </w:rPr>
            </w:pPr>
            <w:r>
              <w:rPr>
                <w:rFonts w:eastAsia="宋体" w:hint="eastAsia"/>
                <w:kern w:val="2"/>
                <w:sz w:val="21"/>
                <w:lang w:eastAsia="zh-CN"/>
              </w:rPr>
              <w:t>0.008%</w:t>
            </w:r>
          </w:p>
        </w:tc>
      </w:tr>
      <w:tr w14:paraId="5D40A4CE" w14:textId="77777777">
        <w:tblPrEx>
          <w:tblW w:w="5000" w:type="pct"/>
          <w:jc w:val="center"/>
          <w:tblLayout w:type="fixed"/>
          <w:tblLook w:val="04A0"/>
        </w:tblPrEx>
        <w:trPr>
          <w:jc w:val="center"/>
        </w:trPr>
        <w:tc>
          <w:tcPr>
            <w:tcW w:w="3125" w:type="dxa"/>
            <w:vAlign w:val="center"/>
          </w:tcPr>
          <w:p w:rsidR="00766E64" w14:paraId="3E4AC86F" w14:textId="77777777">
            <w:pPr>
              <w:widowControl/>
              <w:spacing w:line="360" w:lineRule="auto"/>
              <w:jc w:val="center"/>
              <w:rPr>
                <w:rFonts w:eastAsia="宋体"/>
                <w:kern w:val="2"/>
                <w:sz w:val="21"/>
                <w:lang w:eastAsia="zh-CN"/>
              </w:rPr>
            </w:pPr>
            <w:r>
              <w:rPr>
                <w:rFonts w:eastAsia="宋体" w:hint="eastAsia"/>
                <w:kern w:val="2"/>
                <w:sz w:val="21"/>
                <w:lang w:eastAsia="zh-CN"/>
              </w:rPr>
              <w:t>50</w:t>
            </w:r>
            <w:r>
              <w:rPr>
                <w:rFonts w:eastAsia="宋体" w:hint="eastAsia"/>
                <w:kern w:val="2"/>
                <w:sz w:val="21"/>
                <w:lang w:eastAsia="zh-CN"/>
              </w:rPr>
              <w:t>亿元（含）</w:t>
            </w:r>
            <w:r>
              <w:rPr>
                <w:rFonts w:eastAsia="宋体" w:hint="eastAsia"/>
                <w:kern w:val="2"/>
                <w:sz w:val="21"/>
                <w:lang w:eastAsia="zh-CN"/>
              </w:rPr>
              <w:t>-100</w:t>
            </w:r>
            <w:r>
              <w:rPr>
                <w:rFonts w:eastAsia="宋体" w:hint="eastAsia"/>
                <w:kern w:val="2"/>
                <w:sz w:val="21"/>
                <w:lang w:eastAsia="zh-CN"/>
              </w:rPr>
              <w:t>亿元</w:t>
            </w:r>
          </w:p>
        </w:tc>
        <w:tc>
          <w:tcPr>
            <w:tcW w:w="1799" w:type="dxa"/>
            <w:vAlign w:val="center"/>
          </w:tcPr>
          <w:p w:rsidR="00766E64" w14:paraId="55F80E22" w14:textId="77777777">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rsidR="00766E64" w14:paraId="284316F4" w14:textId="77777777">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rsidR="00766E64" w14:paraId="30D457FF" w14:textId="77777777">
            <w:pPr>
              <w:widowControl/>
              <w:spacing w:line="360" w:lineRule="auto"/>
              <w:jc w:val="center"/>
              <w:rPr>
                <w:rFonts w:eastAsia="宋体"/>
                <w:kern w:val="2"/>
                <w:sz w:val="21"/>
                <w:lang w:eastAsia="zh-CN"/>
              </w:rPr>
            </w:pPr>
            <w:r>
              <w:rPr>
                <w:rFonts w:eastAsia="宋体" w:hint="eastAsia"/>
                <w:kern w:val="2"/>
                <w:sz w:val="21"/>
                <w:lang w:eastAsia="zh-CN"/>
              </w:rPr>
              <w:t>0.006%</w:t>
            </w:r>
          </w:p>
        </w:tc>
      </w:tr>
      <w:tr w14:paraId="0B870A48" w14:textId="77777777">
        <w:tblPrEx>
          <w:tblW w:w="5000" w:type="pct"/>
          <w:jc w:val="center"/>
          <w:tblLayout w:type="fixed"/>
          <w:tblLook w:val="04A0"/>
        </w:tblPrEx>
        <w:trPr>
          <w:jc w:val="center"/>
        </w:trPr>
        <w:tc>
          <w:tcPr>
            <w:tcW w:w="3125" w:type="dxa"/>
            <w:vAlign w:val="center"/>
          </w:tcPr>
          <w:p w:rsidR="00766E64" w14:paraId="13FF6481" w14:textId="77777777">
            <w:pPr>
              <w:widowControl/>
              <w:spacing w:line="360" w:lineRule="auto"/>
              <w:jc w:val="center"/>
              <w:rPr>
                <w:rFonts w:eastAsia="宋体"/>
                <w:kern w:val="2"/>
                <w:sz w:val="21"/>
                <w:lang w:eastAsia="zh-CN"/>
              </w:rPr>
            </w:pPr>
            <w:r>
              <w:rPr>
                <w:rFonts w:eastAsia="宋体" w:hint="eastAsia"/>
                <w:kern w:val="2"/>
                <w:sz w:val="21"/>
                <w:lang w:eastAsia="zh-CN"/>
              </w:rPr>
              <w:t>100</w:t>
            </w:r>
            <w:r>
              <w:rPr>
                <w:rFonts w:eastAsia="宋体" w:hint="eastAsia"/>
                <w:kern w:val="2"/>
                <w:sz w:val="21"/>
                <w:lang w:eastAsia="zh-CN"/>
              </w:rPr>
              <w:t>亿元（含）以上</w:t>
            </w:r>
          </w:p>
        </w:tc>
        <w:tc>
          <w:tcPr>
            <w:tcW w:w="1799" w:type="dxa"/>
            <w:vAlign w:val="center"/>
          </w:tcPr>
          <w:p w:rsidR="00766E64" w14:paraId="47BF7165" w14:textId="77777777">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rsidR="00766E64" w14:paraId="166E02F1" w14:textId="77777777">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rsidR="00766E64" w14:paraId="15738376" w14:textId="77777777">
            <w:pPr>
              <w:widowControl/>
              <w:spacing w:line="360" w:lineRule="auto"/>
              <w:jc w:val="center"/>
              <w:rPr>
                <w:rFonts w:eastAsia="宋体"/>
                <w:kern w:val="2"/>
                <w:sz w:val="21"/>
                <w:lang w:eastAsia="zh-CN"/>
              </w:rPr>
            </w:pPr>
            <w:r>
              <w:rPr>
                <w:rFonts w:eastAsia="宋体" w:hint="eastAsia"/>
                <w:kern w:val="2"/>
                <w:sz w:val="21"/>
                <w:lang w:eastAsia="zh-CN"/>
              </w:rPr>
              <w:t>0.004%</w:t>
            </w:r>
          </w:p>
        </w:tc>
      </w:tr>
    </w:tbl>
    <w:p w:rsidR="00766E64" w14:paraId="56A21969" w14:textId="77777777">
      <w:pPr>
        <w:widowControl w:val="0"/>
        <w:ind w:firstLine="420" w:firstLineChars="200"/>
        <w:jc w:val="both"/>
        <w:rPr>
          <w:rFonts w:eastAsia="宋体"/>
          <w:kern w:val="2"/>
          <w:sz w:val="21"/>
          <w:lang w:eastAsia="zh-CN"/>
        </w:rPr>
      </w:pPr>
      <w:r>
        <w:rPr>
          <w:rFonts w:eastAsia="宋体" w:hint="eastAsia"/>
          <w:kern w:val="2"/>
          <w:sz w:val="21"/>
          <w:lang w:eastAsia="zh-CN"/>
        </w:rPr>
        <w:t>备注：</w:t>
      </w:r>
      <w:r>
        <w:rPr>
          <w:rFonts w:eastAsia="宋体" w:hint="eastAsia"/>
          <w:kern w:val="2"/>
          <w:sz w:val="21"/>
          <w:lang w:eastAsia="zh-CN"/>
        </w:rPr>
        <w:t>1.</w:t>
      </w:r>
      <w:r>
        <w:rPr>
          <w:rFonts w:eastAsia="宋体" w:hint="eastAsia"/>
          <w:kern w:val="2"/>
          <w:sz w:val="21"/>
          <w:lang w:eastAsia="zh-CN"/>
        </w:rPr>
        <w:t>每宗交易代理服务费不低于</w:t>
      </w:r>
      <w:r>
        <w:rPr>
          <w:rFonts w:eastAsia="宋体" w:hint="eastAsia"/>
          <w:kern w:val="2"/>
          <w:sz w:val="21"/>
          <w:lang w:eastAsia="zh-CN"/>
        </w:rPr>
        <w:t xml:space="preserve"> 5000 </w:t>
      </w:r>
      <w:r>
        <w:rPr>
          <w:rFonts w:eastAsia="宋体" w:hint="eastAsia"/>
          <w:kern w:val="2"/>
          <w:sz w:val="21"/>
          <w:lang w:eastAsia="zh-CN"/>
        </w:rPr>
        <w:t>元；</w:t>
      </w:r>
    </w:p>
    <w:p w:rsidR="00766E64" w14:paraId="0F83A826" w14:textId="77777777">
      <w:pPr>
        <w:widowControl w:val="0"/>
        <w:ind w:firstLine="420" w:firstLineChars="200"/>
        <w:jc w:val="both"/>
        <w:rPr>
          <w:rFonts w:eastAsia="宋体"/>
          <w:kern w:val="2"/>
          <w:sz w:val="21"/>
          <w:lang w:eastAsia="zh-CN"/>
        </w:rPr>
      </w:pPr>
      <w:r>
        <w:rPr>
          <w:rFonts w:eastAsia="宋体" w:hint="eastAsia"/>
          <w:kern w:val="2"/>
          <w:sz w:val="21"/>
          <w:lang w:eastAsia="zh-CN"/>
        </w:rPr>
        <w:t>2.</w:t>
      </w:r>
      <w:r>
        <w:rPr>
          <w:rFonts w:eastAsia="宋体" w:hint="eastAsia"/>
          <w:kern w:val="2"/>
          <w:sz w:val="21"/>
          <w:lang w:eastAsia="zh-CN"/>
        </w:rPr>
        <w:t>对于报总价的采购类项目，中标（成交）价为中标（成交）金额；对于报单价、折扣或费率的采购类项目，中标（成交）价为预算上限金额或经委托方与代理方确定的支付上限金额；</w:t>
      </w:r>
    </w:p>
    <w:p w:rsidR="00766E64" w14:paraId="48D668EF" w14:textId="77777777">
      <w:pPr>
        <w:widowControl w:val="0"/>
        <w:ind w:firstLine="420" w:firstLineChars="200"/>
        <w:jc w:val="both"/>
        <w:rPr>
          <w:rFonts w:eastAsia="宋体"/>
          <w:kern w:val="2"/>
          <w:sz w:val="21"/>
          <w:lang w:eastAsia="zh-CN"/>
        </w:rPr>
      </w:pPr>
    </w:p>
    <w:p w:rsidR="00766E64" w14:paraId="64847C54" w14:textId="77777777">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w:t>
      </w:r>
      <w:r>
        <w:rPr>
          <w:rFonts w:eastAsia="宋体" w:hint="eastAsia"/>
          <w:kern w:val="2"/>
          <w:sz w:val="21"/>
          <w:lang w:eastAsia="zh-CN"/>
        </w:rPr>
        <w:t>600</w:t>
      </w:r>
      <w:r>
        <w:rPr>
          <w:rFonts w:eastAsia="宋体" w:hint="eastAsia"/>
          <w:kern w:val="2"/>
          <w:sz w:val="21"/>
          <w:lang w:eastAsia="zh-CN"/>
        </w:rPr>
        <w:t>万元，总共交纳的代理服务费的具体计算过程如下：</w:t>
      </w:r>
    </w:p>
    <w:p w:rsidR="00766E64" w14:paraId="49A284BF" w14:textId="77777777">
      <w:pPr>
        <w:widowControl w:val="0"/>
        <w:ind w:firstLine="420" w:firstLineChars="200"/>
        <w:jc w:val="both"/>
        <w:rPr>
          <w:rFonts w:eastAsia="宋体"/>
          <w:kern w:val="2"/>
          <w:sz w:val="21"/>
          <w:lang w:eastAsia="zh-CN"/>
        </w:rPr>
      </w:pPr>
      <w:r>
        <w:rPr>
          <w:rFonts w:eastAsia="宋体" w:hint="eastAsia"/>
          <w:kern w:val="2"/>
          <w:sz w:val="21"/>
          <w:lang w:eastAsia="zh-CN"/>
        </w:rPr>
        <w:t>标准代理服务费＝（</w:t>
      </w:r>
      <w:r>
        <w:rPr>
          <w:rFonts w:eastAsia="宋体" w:hint="eastAsia"/>
          <w:kern w:val="2"/>
          <w:sz w:val="21"/>
          <w:lang w:eastAsia="zh-CN"/>
        </w:rPr>
        <w:t>100</w:t>
      </w:r>
      <w:r>
        <w:rPr>
          <w:rFonts w:eastAsia="宋体" w:hint="eastAsia"/>
          <w:kern w:val="2"/>
          <w:sz w:val="21"/>
          <w:lang w:eastAsia="zh-CN"/>
        </w:rPr>
        <w:t>万以下部分的代理服务费）</w:t>
      </w:r>
      <w:r>
        <w:rPr>
          <w:rFonts w:eastAsia="宋体" w:hint="eastAsia"/>
          <w:kern w:val="2"/>
          <w:sz w:val="21"/>
          <w:lang w:eastAsia="zh-CN"/>
        </w:rPr>
        <w:t>+</w:t>
      </w:r>
      <w:r>
        <w:rPr>
          <w:rFonts w:eastAsia="宋体" w:hint="eastAsia"/>
          <w:kern w:val="2"/>
          <w:sz w:val="21"/>
          <w:lang w:eastAsia="zh-CN"/>
        </w:rPr>
        <w:t>（</w:t>
      </w:r>
      <w:r>
        <w:rPr>
          <w:rFonts w:eastAsia="宋体" w:hint="eastAsia"/>
          <w:kern w:val="2"/>
          <w:sz w:val="21"/>
          <w:lang w:eastAsia="zh-CN"/>
        </w:rPr>
        <w:t>100</w:t>
      </w:r>
      <w:r>
        <w:rPr>
          <w:rFonts w:eastAsia="宋体" w:hint="eastAsia"/>
          <w:kern w:val="2"/>
          <w:sz w:val="21"/>
          <w:lang w:eastAsia="zh-CN"/>
        </w:rPr>
        <w:t>万～</w:t>
      </w:r>
      <w:r>
        <w:rPr>
          <w:rFonts w:eastAsia="宋体" w:hint="eastAsia"/>
          <w:kern w:val="2"/>
          <w:sz w:val="21"/>
          <w:lang w:eastAsia="zh-CN"/>
        </w:rPr>
        <w:t>500</w:t>
      </w:r>
      <w:r>
        <w:rPr>
          <w:rFonts w:eastAsia="宋体" w:hint="eastAsia"/>
          <w:kern w:val="2"/>
          <w:sz w:val="21"/>
          <w:lang w:eastAsia="zh-CN"/>
        </w:rPr>
        <w:t>万部分的代理服务费）</w:t>
      </w:r>
      <w:r>
        <w:rPr>
          <w:rFonts w:eastAsia="宋体" w:hint="eastAsia"/>
          <w:kern w:val="2"/>
          <w:sz w:val="21"/>
          <w:lang w:eastAsia="zh-CN"/>
        </w:rPr>
        <w:t>+</w:t>
      </w:r>
      <w:r>
        <w:rPr>
          <w:rFonts w:eastAsia="宋体" w:hint="eastAsia"/>
          <w:kern w:val="2"/>
          <w:sz w:val="21"/>
          <w:lang w:eastAsia="zh-CN"/>
        </w:rPr>
        <w:t>（</w:t>
      </w:r>
      <w:r>
        <w:rPr>
          <w:rFonts w:eastAsia="宋体" w:hint="eastAsia"/>
          <w:kern w:val="2"/>
          <w:sz w:val="21"/>
          <w:lang w:eastAsia="zh-CN"/>
        </w:rPr>
        <w:t>500</w:t>
      </w:r>
      <w:r>
        <w:rPr>
          <w:rFonts w:eastAsia="宋体" w:hint="eastAsia"/>
          <w:kern w:val="2"/>
          <w:sz w:val="21"/>
          <w:lang w:eastAsia="zh-CN"/>
        </w:rPr>
        <w:t>万～</w:t>
      </w:r>
      <w:r>
        <w:rPr>
          <w:rFonts w:eastAsia="宋体" w:hint="eastAsia"/>
          <w:kern w:val="2"/>
          <w:sz w:val="21"/>
          <w:lang w:eastAsia="zh-CN"/>
        </w:rPr>
        <w:t>600</w:t>
      </w:r>
      <w:r>
        <w:rPr>
          <w:rFonts w:eastAsia="宋体" w:hint="eastAsia"/>
          <w:kern w:val="2"/>
          <w:sz w:val="21"/>
          <w:lang w:eastAsia="zh-CN"/>
        </w:rPr>
        <w:t>万部分的代理服务费）＝</w:t>
      </w:r>
      <w:r>
        <w:rPr>
          <w:rFonts w:eastAsia="宋体" w:hint="eastAsia"/>
          <w:kern w:val="2"/>
          <w:sz w:val="21"/>
          <w:lang w:eastAsia="zh-CN"/>
        </w:rPr>
        <w:t>100</w:t>
      </w:r>
      <w:r>
        <w:rPr>
          <w:rFonts w:eastAsia="宋体" w:hint="eastAsia"/>
          <w:kern w:val="2"/>
          <w:sz w:val="21"/>
          <w:lang w:eastAsia="zh-CN"/>
        </w:rPr>
        <w:t>万元×</w:t>
      </w:r>
      <w:r>
        <w:rPr>
          <w:rFonts w:eastAsia="宋体" w:hint="eastAsia"/>
          <w:kern w:val="2"/>
          <w:sz w:val="21"/>
          <w:lang w:eastAsia="zh-CN"/>
        </w:rPr>
        <w:t>1.5%+</w:t>
      </w:r>
      <w:r>
        <w:rPr>
          <w:rFonts w:eastAsia="宋体" w:hint="eastAsia"/>
          <w:kern w:val="2"/>
          <w:sz w:val="21"/>
          <w:lang w:eastAsia="zh-CN"/>
        </w:rPr>
        <w:t>（</w:t>
      </w:r>
      <w:r>
        <w:rPr>
          <w:rFonts w:eastAsia="宋体" w:hint="eastAsia"/>
          <w:kern w:val="2"/>
          <w:sz w:val="21"/>
          <w:lang w:eastAsia="zh-CN"/>
        </w:rPr>
        <w:t>500-100</w:t>
      </w:r>
      <w:r>
        <w:rPr>
          <w:rFonts w:eastAsia="宋体" w:hint="eastAsia"/>
          <w:kern w:val="2"/>
          <w:sz w:val="21"/>
          <w:lang w:eastAsia="zh-CN"/>
        </w:rPr>
        <w:t>）万元×</w:t>
      </w:r>
      <w:r>
        <w:rPr>
          <w:rFonts w:eastAsia="宋体" w:hint="eastAsia"/>
          <w:kern w:val="2"/>
          <w:sz w:val="21"/>
          <w:lang w:eastAsia="zh-CN"/>
        </w:rPr>
        <w:t>1.1%+</w:t>
      </w:r>
      <w:r>
        <w:rPr>
          <w:rFonts w:eastAsia="宋体" w:hint="eastAsia"/>
          <w:kern w:val="2"/>
          <w:sz w:val="21"/>
          <w:lang w:eastAsia="zh-CN"/>
        </w:rPr>
        <w:t>（</w:t>
      </w:r>
      <w:r>
        <w:rPr>
          <w:rFonts w:eastAsia="宋体" w:hint="eastAsia"/>
          <w:kern w:val="2"/>
          <w:sz w:val="21"/>
          <w:lang w:eastAsia="zh-CN"/>
        </w:rPr>
        <w:t>600-500</w:t>
      </w:r>
      <w:r>
        <w:rPr>
          <w:rFonts w:eastAsia="宋体" w:hint="eastAsia"/>
          <w:kern w:val="2"/>
          <w:sz w:val="21"/>
          <w:lang w:eastAsia="zh-CN"/>
        </w:rPr>
        <w:t>）万元×</w:t>
      </w:r>
      <w:r>
        <w:rPr>
          <w:rFonts w:eastAsia="宋体" w:hint="eastAsia"/>
          <w:kern w:val="2"/>
          <w:sz w:val="21"/>
          <w:lang w:eastAsia="zh-CN"/>
        </w:rPr>
        <w:t>0.8%=1.5</w:t>
      </w:r>
      <w:r>
        <w:rPr>
          <w:rFonts w:eastAsia="宋体" w:hint="eastAsia"/>
          <w:kern w:val="2"/>
          <w:sz w:val="21"/>
          <w:lang w:eastAsia="zh-CN"/>
        </w:rPr>
        <w:t>万元</w:t>
      </w:r>
      <w:r>
        <w:rPr>
          <w:rFonts w:eastAsia="宋体" w:hint="eastAsia"/>
          <w:kern w:val="2"/>
          <w:sz w:val="21"/>
          <w:lang w:eastAsia="zh-CN"/>
        </w:rPr>
        <w:t>+4.4</w:t>
      </w:r>
      <w:r>
        <w:rPr>
          <w:rFonts w:eastAsia="宋体" w:hint="eastAsia"/>
          <w:kern w:val="2"/>
          <w:sz w:val="21"/>
          <w:lang w:eastAsia="zh-CN"/>
        </w:rPr>
        <w:t>万元</w:t>
      </w:r>
      <w:r>
        <w:rPr>
          <w:rFonts w:eastAsia="宋体" w:hint="eastAsia"/>
          <w:kern w:val="2"/>
          <w:sz w:val="21"/>
          <w:lang w:eastAsia="zh-CN"/>
        </w:rPr>
        <w:t>+0.8</w:t>
      </w:r>
      <w:r>
        <w:rPr>
          <w:rFonts w:eastAsia="宋体" w:hint="eastAsia"/>
          <w:kern w:val="2"/>
          <w:sz w:val="21"/>
          <w:lang w:eastAsia="zh-CN"/>
        </w:rPr>
        <w:t>万元＝</w:t>
      </w:r>
      <w:r>
        <w:rPr>
          <w:rFonts w:eastAsia="宋体" w:hint="eastAsia"/>
          <w:kern w:val="2"/>
          <w:sz w:val="21"/>
          <w:lang w:eastAsia="zh-CN"/>
        </w:rPr>
        <w:t>6.7</w:t>
      </w:r>
      <w:r>
        <w:rPr>
          <w:rFonts w:eastAsia="宋体" w:hint="eastAsia"/>
          <w:kern w:val="2"/>
          <w:sz w:val="21"/>
          <w:lang w:eastAsia="zh-CN"/>
        </w:rPr>
        <w:t>万元</w:t>
      </w:r>
    </w:p>
    <w:p w:rsidR="00766E64" w14:paraId="7ACB723E" w14:textId="77777777">
      <w:pPr>
        <w:widowControl w:val="0"/>
        <w:ind w:firstLine="420" w:firstLineChars="200"/>
        <w:jc w:val="both"/>
        <w:rPr>
          <w:rFonts w:eastAsia="宋体"/>
          <w:b/>
          <w:color w:val="FF0000"/>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）中标（成交）供应商中标（成交）后，必须按规定采用银行对公转账方式向深圳交易集团有限公司直接交纳代理服务费，具体交纳信息以《付款（缴款）通知书》内容为准。</w:t>
      </w:r>
    </w:p>
    <w:p w:rsidR="00766E64" w14:paraId="69EAB313" w14:textId="77777777">
      <w:pPr>
        <w:widowControl w:val="0"/>
        <w:ind w:firstLine="420" w:firstLineChars="200"/>
        <w:jc w:val="left"/>
        <w:rPr>
          <w:rFonts w:eastAsia="宋体"/>
          <w:b/>
          <w:color w:val="000000"/>
          <w:kern w:val="2"/>
          <w:sz w:val="21"/>
          <w:lang w:eastAsia="zh-CN"/>
        </w:rPr>
      </w:pPr>
    </w:p>
    <w:p w:rsidR="00766E64" w14:paraId="6BE4D829" w14:textId="77777777">
      <w:pPr>
        <w:widowControl w:val="0"/>
        <w:wordWrap w:val="0"/>
        <w:ind w:firstLine="420"/>
        <w:jc w:val="both"/>
        <w:rPr>
          <w:rFonts w:eastAsia="宋体"/>
          <w:b/>
          <w:color w:val="FF0000"/>
          <w:kern w:val="2"/>
          <w:sz w:val="21"/>
          <w:lang w:eastAsia="zh-CN"/>
        </w:rPr>
      </w:pPr>
    </w:p>
    <w:p w:rsidR="00766E64" w14:paraId="45458B30" w14:textId="77777777">
      <w:pPr>
        <w:widowControl w:val="0"/>
        <w:ind w:firstLine="420" w:firstLineChars="200"/>
        <w:jc w:val="both"/>
        <w:rPr>
          <w:rFonts w:eastAsia="宋体"/>
          <w:b/>
          <w:color w:val="FF0000"/>
          <w:kern w:val="2"/>
          <w:sz w:val="21"/>
          <w:lang w:eastAsia="zh-CN"/>
        </w:rPr>
        <w:sectPr>
          <w:pgSz w:w="11907" w:h="16840"/>
          <w:pgMar w:top="1440" w:right="1797" w:bottom="1440" w:left="1797" w:header="851" w:footer="992" w:gutter="0"/>
          <w:cols w:space="425"/>
          <w:titlePg/>
          <w:docGrid w:linePitch="462"/>
        </w:sectPr>
      </w:pPr>
    </w:p>
    <w:bookmarkEnd w:id="34"/>
    <w:p w:rsidR="00766E64" w14:paraId="17F998AA" w14:textId="77777777">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rsidR="00766E64" w14:paraId="5D627EA2" w14:textId="77777777">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4771"/>
        <w:gridCol w:w="3087"/>
      </w:tblGrid>
      <w:tr w14:paraId="21561F78"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4"/>
        </w:trPr>
        <w:tc>
          <w:tcPr>
            <w:tcW w:w="675" w:type="dxa"/>
            <w:vAlign w:val="center"/>
          </w:tcPr>
          <w:p w:rsidR="00766E64" w14:paraId="26A0F4A1" w14:textId="77777777">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4820" w:type="dxa"/>
            <w:vAlign w:val="center"/>
          </w:tcPr>
          <w:p w:rsidR="00766E64" w14:paraId="07D58DEC" w14:textId="77777777">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3118" w:type="dxa"/>
            <w:vAlign w:val="center"/>
          </w:tcPr>
          <w:p w:rsidR="00766E64" w14:paraId="26B24A83" w14:textId="77777777">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14:paraId="6D165FA6" w14:textId="77777777">
        <w:tblPrEx>
          <w:tblW w:w="5000" w:type="pct"/>
          <w:tblLayout w:type="fixed"/>
          <w:tblLook w:val="04A0"/>
        </w:tblPrEx>
        <w:trPr>
          <w:trHeight w:val="290"/>
        </w:trPr>
        <w:tc>
          <w:tcPr>
            <w:tcW w:w="675" w:type="dxa"/>
            <w:vAlign w:val="center"/>
          </w:tcPr>
          <w:p w:rsidR="00766E64" w14:paraId="0001FC44" w14:textId="77777777">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820" w:type="dxa"/>
            <w:vAlign w:val="center"/>
          </w:tcPr>
          <w:p w:rsidR="00766E64" w14:paraId="67375C9F" w14:textId="77777777">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深圳医学科学院卫光院区物业管理服务项目</w:t>
            </w:r>
          </w:p>
        </w:tc>
        <w:tc>
          <w:tcPr>
            <w:tcW w:w="3118" w:type="dxa"/>
            <w:vAlign w:val="center"/>
          </w:tcPr>
          <w:p w:rsidR="00766E64" w14:paraId="51E92823" w14:textId="77777777">
            <w:pPr>
              <w:widowControl w:val="0"/>
              <w:jc w:val="center"/>
              <w:rPr>
                <w:rFonts w:eastAsia="宋体"/>
                <w:bCs/>
                <w:color w:val="FF0000"/>
                <w:kern w:val="2"/>
                <w:sz w:val="21"/>
                <w:szCs w:val="21"/>
                <w:lang w:eastAsia="zh-CN"/>
              </w:rPr>
            </w:pPr>
            <w:r>
              <w:rPr>
                <w:rFonts w:eastAsia="宋体" w:hint="eastAsia"/>
                <w:b/>
                <w:color w:val="FF0000"/>
                <w:kern w:val="2"/>
                <w:sz w:val="21"/>
                <w:szCs w:val="21"/>
                <w:lang w:eastAsia="zh-CN"/>
              </w:rPr>
              <w:t>5,091,001.2</w:t>
            </w:r>
          </w:p>
        </w:tc>
      </w:tr>
    </w:tbl>
    <w:p w:rsidR="00766E64" w14:paraId="6722C132" w14:textId="77777777">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二、项目概况</w:t>
      </w:r>
    </w:p>
    <w:p w:rsidR="00766E64" w14:paraId="20DBF5CF" w14:textId="77777777">
      <w:pPr>
        <w:widowControl w:val="0"/>
        <w:spacing w:line="360" w:lineRule="auto"/>
        <w:ind w:firstLine="420" w:firstLineChars="200"/>
        <w:jc w:val="both"/>
        <w:rPr>
          <w:rFonts w:ascii="宋体" w:eastAsia="宋体" w:hAnsi="宋体" w:hint="eastAsia"/>
          <w:bCs/>
          <w:color w:val="000000"/>
          <w:kern w:val="2"/>
          <w:sz w:val="21"/>
          <w:szCs w:val="21"/>
          <w:lang w:eastAsia="zh-CN"/>
        </w:rPr>
      </w:pPr>
      <w:r>
        <w:rPr>
          <w:rFonts w:ascii="宋体" w:eastAsia="宋体" w:hAnsi="宋体" w:hint="eastAsia"/>
          <w:bCs/>
          <w:color w:val="000000"/>
          <w:kern w:val="2"/>
          <w:sz w:val="21"/>
          <w:szCs w:val="21"/>
          <w:lang w:eastAsia="zh-CN"/>
        </w:rPr>
        <w:t>采购人租用深圳市光明区光北圳路西侧深圳市卫光生命科学园场地作为科研办公场地，租赁面积共 42425.01㎡：1A幢第1层(部分)1642.11㎡、2层2386.10㎡'、3层3610.87㎡、4层2753.06㎡、8层2845.17㎡、9层2845.17㎡、10层2845.17㎡，11层2845.17m、12层2845.17㎡、13层2845.17㎡、14层2845.17㎡、15层2845.17㎡'、16层2845.17㎡、17层2845.17㎡、18层2845.17㎡、5 幢第1层(部分)和夹层101室(部分)736.00㎡。本项目针对所租赁场地的物业管理服务进行招采。</w:t>
      </w:r>
    </w:p>
    <w:p w:rsidR="00766E64" w14:paraId="3513FC7E" w14:textId="77777777">
      <w:pPr>
        <w:widowControl w:val="0"/>
        <w:jc w:val="both"/>
        <w:rPr>
          <w:rFonts w:ascii="宋体" w:eastAsia="宋体" w:hAnsi="宋体" w:hint="eastAsia"/>
          <w:b/>
          <w:color w:val="FF0000"/>
          <w:kern w:val="2"/>
          <w:sz w:val="21"/>
          <w:szCs w:val="21"/>
          <w:lang w:eastAsia="zh-CN"/>
        </w:rPr>
      </w:pPr>
    </w:p>
    <w:p w:rsidR="00766E64" w14:paraId="5ACA3CBF" w14:textId="77777777">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三、</w:t>
      </w:r>
      <w:bookmarkStart w:id="39" w:name="_Hlk72073432"/>
      <w:r>
        <w:rPr>
          <w:rFonts w:ascii="宋体" w:eastAsia="宋体" w:hAnsi="宋体" w:hint="eastAsia"/>
          <w:b/>
          <w:bCs/>
          <w:lang w:eastAsia="zh-CN"/>
        </w:rPr>
        <w:t>服务需求明细</w:t>
      </w:r>
      <w:bookmarkEnd w:id="39"/>
    </w:p>
    <w:tbl>
      <w:tblPr>
        <w:tblStyle w:val="TableNormal"/>
        <w:tblpPr w:leftFromText="180" w:rightFromText="180" w:vertAnchor="text" w:horzAnchor="margin" w:tblpY="1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5516"/>
        <w:gridCol w:w="1124"/>
        <w:gridCol w:w="1124"/>
      </w:tblGrid>
      <w:tr w14:paraId="5648D4CA"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6"/>
        </w:trPr>
        <w:tc>
          <w:tcPr>
            <w:tcW w:w="771" w:type="dxa"/>
            <w:vAlign w:val="center"/>
          </w:tcPr>
          <w:p w:rsidR="00766E64" w14:paraId="1B895676" w14:textId="77777777">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5574" w:type="dxa"/>
            <w:vAlign w:val="center"/>
          </w:tcPr>
          <w:p w:rsidR="00766E64" w14:paraId="7EC6B5FE" w14:textId="77777777">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1134" w:type="dxa"/>
            <w:vAlign w:val="center"/>
          </w:tcPr>
          <w:p w:rsidR="00766E64" w14:paraId="2840DC44" w14:textId="77777777">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1134" w:type="dxa"/>
            <w:vAlign w:val="center"/>
          </w:tcPr>
          <w:p w:rsidR="00766E64" w14:paraId="5B4EF471" w14:textId="77777777">
            <w:pPr>
              <w:widowControl w:val="0"/>
              <w:jc w:val="center"/>
              <w:rPr>
                <w:rFonts w:eastAsia="宋体"/>
                <w:bCs/>
                <w:kern w:val="2"/>
                <w:sz w:val="21"/>
                <w:szCs w:val="21"/>
                <w:lang w:eastAsia="zh-CN"/>
              </w:rPr>
            </w:pPr>
            <w:r>
              <w:rPr>
                <w:rFonts w:eastAsia="宋体" w:hint="eastAsia"/>
                <w:bCs/>
                <w:kern w:val="2"/>
                <w:sz w:val="21"/>
                <w:szCs w:val="21"/>
                <w:lang w:eastAsia="zh-CN"/>
              </w:rPr>
              <w:t>单位</w:t>
            </w:r>
          </w:p>
        </w:tc>
      </w:tr>
      <w:tr w14:paraId="289EC45B" w14:textId="77777777">
        <w:tblPrEx>
          <w:tblW w:w="5000" w:type="pct"/>
          <w:tblLayout w:type="fixed"/>
          <w:tblLook w:val="04A0"/>
        </w:tblPrEx>
        <w:trPr>
          <w:trHeight w:val="170"/>
        </w:trPr>
        <w:tc>
          <w:tcPr>
            <w:tcW w:w="771" w:type="dxa"/>
            <w:vAlign w:val="center"/>
          </w:tcPr>
          <w:p w:rsidR="00766E64" w14:paraId="43184012" w14:textId="77777777">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5574" w:type="dxa"/>
            <w:vAlign w:val="center"/>
          </w:tcPr>
          <w:p w:rsidR="00766E64" w14:paraId="145EC197" w14:textId="77777777">
            <w:pPr>
              <w:widowControl w:val="0"/>
              <w:jc w:val="center"/>
              <w:rPr>
                <w:rFonts w:eastAsia="宋体"/>
                <w:bCs/>
                <w:kern w:val="2"/>
                <w:sz w:val="21"/>
                <w:szCs w:val="21"/>
                <w:lang w:eastAsia="zh-CN"/>
              </w:rPr>
            </w:pPr>
            <w:r>
              <w:rPr>
                <w:rFonts w:eastAsia="宋体" w:hint="eastAsia"/>
                <w:b/>
                <w:bCs/>
                <w:color w:val="FF0000"/>
                <w:kern w:val="2"/>
                <w:sz w:val="21"/>
                <w:szCs w:val="21"/>
                <w:lang w:eastAsia="zh-CN"/>
              </w:rPr>
              <w:t>深圳医学科学院卫光院区物业管理服务项目</w:t>
            </w:r>
          </w:p>
        </w:tc>
        <w:tc>
          <w:tcPr>
            <w:tcW w:w="1134" w:type="dxa"/>
            <w:vAlign w:val="center"/>
          </w:tcPr>
          <w:p w:rsidR="00766E64" w14:paraId="12358989" w14:textId="77777777">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1134" w:type="dxa"/>
            <w:vAlign w:val="center"/>
          </w:tcPr>
          <w:p w:rsidR="00766E64" w14:paraId="2AEA11C8" w14:textId="77777777">
            <w:pPr>
              <w:widowControl w:val="0"/>
              <w:jc w:val="center"/>
              <w:rPr>
                <w:rFonts w:eastAsia="宋体"/>
                <w:bCs/>
                <w:kern w:val="2"/>
                <w:sz w:val="21"/>
                <w:szCs w:val="21"/>
                <w:lang w:eastAsia="zh-CN"/>
              </w:rPr>
            </w:pPr>
            <w:r>
              <w:rPr>
                <w:rFonts w:eastAsia="宋体" w:hint="eastAsia"/>
                <w:bCs/>
                <w:kern w:val="2"/>
                <w:sz w:val="21"/>
                <w:szCs w:val="21"/>
                <w:lang w:eastAsia="zh-CN"/>
              </w:rPr>
              <w:t>项</w:t>
            </w:r>
          </w:p>
        </w:tc>
      </w:tr>
    </w:tbl>
    <w:p w:rsidR="00766E64" w14:paraId="49F5B40F" w14:textId="77777777">
      <w:pPr>
        <w:widowControl w:val="0"/>
        <w:jc w:val="both"/>
        <w:rPr>
          <w:rFonts w:ascii="宋体" w:eastAsia="宋体" w:hAnsi="宋体" w:hint="eastAsia"/>
          <w:b/>
          <w:color w:val="FF0000"/>
          <w:kern w:val="2"/>
          <w:sz w:val="21"/>
          <w:szCs w:val="21"/>
          <w:lang w:eastAsia="zh-CN"/>
        </w:rPr>
      </w:pPr>
    </w:p>
    <w:p w:rsidR="00766E64" w14:paraId="72096D67" w14:textId="77777777">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四、实质性条款</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7831"/>
      </w:tblGrid>
      <w:tr w14:paraId="2919B79D"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05" w:type="dxa"/>
          </w:tcPr>
          <w:p w:rsidR="00766E64" w14:paraId="7AADDD4D" w14:textId="77777777">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951" w:type="dxa"/>
          </w:tcPr>
          <w:p w:rsidR="00766E64" w14:paraId="7B0FD2DF" w14:textId="77777777">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14:paraId="01662E0F" w14:textId="77777777">
        <w:tblPrEx>
          <w:tblW w:w="5000" w:type="pct"/>
          <w:tblLayout w:type="fixed"/>
          <w:tblLook w:val="04A0"/>
        </w:tblPrEx>
        <w:tc>
          <w:tcPr>
            <w:tcW w:w="705" w:type="dxa"/>
          </w:tcPr>
          <w:p w:rsidR="00766E64" w14:paraId="5AA5CC96" w14:textId="77777777">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7951" w:type="dxa"/>
            <w:vAlign w:val="center"/>
          </w:tcPr>
          <w:p w:rsidR="00766E64" w14:paraId="25A68C6E" w14:textId="77777777">
            <w:pPr>
              <w:widowControl w:val="0"/>
              <w:jc w:val="both"/>
              <w:rPr>
                <w:rFonts w:eastAsia="宋体" w:hAnsi="宋体" w:hint="eastAsia"/>
                <w:sz w:val="21"/>
                <w:szCs w:val="21"/>
                <w:lang w:eastAsia="zh-CN"/>
              </w:rPr>
            </w:pPr>
            <w:r>
              <w:rPr>
                <w:rFonts w:eastAsia="宋体" w:hint="eastAsia"/>
                <w:kern w:val="2"/>
                <w:sz w:val="21"/>
                <w:lang w:eastAsia="zh-CN"/>
              </w:rPr>
              <w:t>满足本项目标★的条款要求</w:t>
            </w:r>
          </w:p>
        </w:tc>
      </w:tr>
      <w:tr w14:paraId="327B560D" w14:textId="77777777">
        <w:tblPrEx>
          <w:tblW w:w="5000" w:type="pct"/>
          <w:tblLayout w:type="fixed"/>
          <w:tblLook w:val="04A0"/>
        </w:tblPrEx>
        <w:tc>
          <w:tcPr>
            <w:tcW w:w="705" w:type="dxa"/>
          </w:tcPr>
          <w:p w:rsidR="00766E64" w14:paraId="6207D134" w14:textId="77777777">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2</w:t>
            </w:r>
          </w:p>
        </w:tc>
        <w:tc>
          <w:tcPr>
            <w:tcW w:w="7951" w:type="dxa"/>
            <w:vAlign w:val="center"/>
          </w:tcPr>
          <w:p w:rsidR="00766E64" w14:paraId="60F1ACB4" w14:textId="77777777">
            <w:pPr>
              <w:widowControl w:val="0"/>
              <w:jc w:val="both"/>
              <w:rPr>
                <w:rFonts w:eastAsia="宋体"/>
                <w:bCs/>
                <w:kern w:val="2"/>
                <w:sz w:val="21"/>
                <w:szCs w:val="21"/>
                <w:lang w:eastAsia="zh-CN"/>
              </w:rPr>
            </w:pPr>
            <w:r>
              <w:rPr>
                <w:rFonts w:eastAsia="宋体" w:hint="eastAsia"/>
                <w:bCs/>
                <w:kern w:val="2"/>
                <w:sz w:val="21"/>
                <w:szCs w:val="21"/>
                <w:lang w:eastAsia="zh-CN"/>
              </w:rPr>
              <w:t>★投标人满足《保安服务管理条例》《公安机关实施保安服务管理条例办法》等有关规定要求的从业许可和备案要求。</w:t>
            </w:r>
          </w:p>
          <w:p w:rsidR="00766E64" w14:paraId="67299FEB" w14:textId="77777777">
            <w:pPr>
              <w:widowControl w:val="0"/>
              <w:jc w:val="both"/>
              <w:rPr>
                <w:rFonts w:eastAsia="宋体"/>
                <w:bCs/>
                <w:kern w:val="2"/>
                <w:sz w:val="21"/>
                <w:szCs w:val="21"/>
                <w:lang w:eastAsia="zh-CN"/>
              </w:rPr>
            </w:pPr>
            <w:r>
              <w:rPr>
                <w:rFonts w:eastAsia="宋体" w:hint="eastAsia"/>
                <w:bCs/>
                <w:kern w:val="2"/>
                <w:sz w:val="21"/>
                <w:szCs w:val="21"/>
                <w:lang w:eastAsia="zh-CN"/>
              </w:rPr>
              <w:t>★投标人保证生活饮用水卫生符合《生活饮用水卫生标准》（</w:t>
            </w:r>
            <w:r>
              <w:rPr>
                <w:rFonts w:eastAsia="宋体" w:hint="eastAsia"/>
                <w:bCs/>
                <w:kern w:val="2"/>
                <w:sz w:val="21"/>
                <w:szCs w:val="21"/>
                <w:lang w:eastAsia="zh-CN"/>
              </w:rPr>
              <w:t>GB5749</w:t>
            </w:r>
            <w:r>
              <w:rPr>
                <w:rFonts w:eastAsia="宋体" w:hint="eastAsia"/>
                <w:bCs/>
                <w:kern w:val="2"/>
                <w:sz w:val="21"/>
                <w:szCs w:val="21"/>
                <w:lang w:eastAsia="zh-CN"/>
              </w:rPr>
              <w:t>）的相关要求，二次供水卫生符合《二次供水设施卫生规范》（</w:t>
            </w:r>
            <w:r>
              <w:rPr>
                <w:rFonts w:eastAsia="宋体" w:hint="eastAsia"/>
                <w:bCs/>
                <w:kern w:val="2"/>
                <w:sz w:val="21"/>
                <w:szCs w:val="21"/>
                <w:lang w:eastAsia="zh-CN"/>
              </w:rPr>
              <w:t>GB17051</w:t>
            </w:r>
            <w:r>
              <w:rPr>
                <w:rFonts w:eastAsia="宋体" w:hint="eastAsia"/>
                <w:bCs/>
                <w:kern w:val="2"/>
                <w:sz w:val="21"/>
                <w:szCs w:val="21"/>
                <w:lang w:eastAsia="zh-CN"/>
              </w:rPr>
              <w:t>）的相关要求。</w:t>
            </w:r>
          </w:p>
        </w:tc>
      </w:tr>
    </w:tbl>
    <w:p w:rsidR="00766E64" w14:paraId="48019D9C" w14:textId="77777777">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谈判</w:t>
      </w:r>
      <w:r>
        <w:rPr>
          <w:rFonts w:ascii="宋体" w:eastAsia="宋体"/>
          <w:b/>
          <w:szCs w:val="20"/>
          <w:lang w:eastAsia="zh-CN"/>
        </w:rPr>
        <w:t>文件要求和条件作</w:t>
      </w:r>
      <w:r>
        <w:rPr>
          <w:rFonts w:ascii="宋体" w:eastAsia="宋体" w:hint="eastAsia"/>
          <w:b/>
          <w:szCs w:val="20"/>
          <w:lang w:eastAsia="zh-CN"/>
        </w:rPr>
        <w:t>应答</w:t>
      </w:r>
      <w:r>
        <w:rPr>
          <w:rFonts w:ascii="宋体" w:eastAsia="宋体"/>
          <w:b/>
          <w:szCs w:val="20"/>
          <w:lang w:eastAsia="zh-CN"/>
        </w:rPr>
        <w:t>无效处理。</w:t>
      </w:r>
    </w:p>
    <w:p w:rsidR="00766E64" w14:paraId="0108514E" w14:textId="77777777">
      <w:pPr>
        <w:widowControl w:val="0"/>
        <w:spacing w:line="360" w:lineRule="auto"/>
        <w:jc w:val="both"/>
        <w:rPr>
          <w:rFonts w:eastAsia="宋体"/>
          <w:b/>
          <w:bCs/>
          <w:kern w:val="2"/>
          <w:lang w:eastAsia="zh-CN"/>
        </w:rPr>
      </w:pPr>
    </w:p>
    <w:p w:rsidR="00766E64" w14:paraId="3723BDEE" w14:textId="77777777">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五、技术要求</w:t>
      </w:r>
    </w:p>
    <w:p w:rsidR="00766E64" w14:paraId="5FB0FD25" w14:textId="77777777">
      <w:pPr>
        <w:widowControl w:val="0"/>
        <w:numPr>
          <w:ilvl w:val="0"/>
          <w:numId w:val="1"/>
        </w:numPr>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总体要求</w:t>
      </w:r>
    </w:p>
    <w:p w:rsidR="00766E64" w14:paraId="23EC4B49"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Cs/>
          <w:kern w:val="2"/>
          <w:sz w:val="21"/>
          <w:szCs w:val="21"/>
          <w:lang w:eastAsia="zh-CN"/>
        </w:rPr>
        <w:t>1</w:t>
      </w:r>
      <w:r>
        <w:rPr>
          <w:rFonts w:eastAsia="宋体" w:hint="eastAsia"/>
          <w:bCs/>
          <w:kern w:val="2"/>
          <w:sz w:val="21"/>
          <w:szCs w:val="21"/>
          <w:lang w:eastAsia="zh-CN"/>
        </w:rPr>
        <w:t>、供应商应成立专门的园区服务团队，分类建立物业服务、保洁、绿化、工程、机电、消防等部门，为采购方提供专业、规范、高效的物业管理服务。</w:t>
      </w:r>
    </w:p>
    <w:p w:rsidR="00766E64" w14:paraId="3B10F700"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w:t>
      </w:r>
      <w:r>
        <w:rPr>
          <w:rFonts w:eastAsia="宋体" w:hint="eastAsia"/>
          <w:bCs/>
          <w:kern w:val="2"/>
          <w:sz w:val="21"/>
          <w:szCs w:val="21"/>
          <w:lang w:eastAsia="zh-CN"/>
        </w:rPr>
        <w:t>、供应商应制定物业管理发展规划，建立保洁保安、绿化养护、消防维保，空调、电梯、电力系统、供水排污设备维保及建筑物零星维修、工程运维等各项规章制度和应急事项处置预案，建立对各岗位人员的量化考核标准及实施细则。以上各项规章制度应交采购方备案并严格贯彻落实。</w:t>
      </w:r>
    </w:p>
    <w:p w:rsidR="00766E64" w14:paraId="14E09FC8"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3</w:t>
      </w:r>
      <w:r>
        <w:rPr>
          <w:rFonts w:eastAsia="宋体" w:hint="eastAsia"/>
          <w:bCs/>
          <w:kern w:val="2"/>
          <w:sz w:val="21"/>
          <w:szCs w:val="21"/>
          <w:lang w:eastAsia="zh-CN"/>
        </w:rPr>
        <w:t>、供应商应对消防安全、重大活动、自然灾害、突发安全事故、公共卫生事件和社会安全事件等突发公共事件建立应急预案，并组织实施培训、演习、评估和改进，事发时按</w:t>
      </w:r>
      <w:r>
        <w:rPr>
          <w:rFonts w:eastAsia="宋体" w:hint="eastAsia"/>
          <w:bCs/>
          <w:kern w:val="2"/>
          <w:sz w:val="21"/>
          <w:szCs w:val="21"/>
          <w:lang w:eastAsia="zh-CN"/>
        </w:rPr>
        <w:t>规定途径及时报告有关主管部门并采取相应措施。</w:t>
      </w:r>
    </w:p>
    <w:p w:rsidR="00766E64" w14:paraId="085E7AE6"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★投标人满足《保安服务管理条例》《公安机关实施保安服务管理条例办法》等有关规定要求的从业许可和备案要求。</w:t>
      </w:r>
    </w:p>
    <w:p w:rsidR="00766E64" w14:paraId="2B9D88B9"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应急机制应至少包括以下内容：</w:t>
      </w:r>
    </w:p>
    <w:p w:rsidR="00766E64" w14:paraId="5592D967"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w:t>
      </w:r>
      <w:r>
        <w:rPr>
          <w:rFonts w:eastAsia="宋体" w:hint="eastAsia"/>
          <w:bCs/>
          <w:kern w:val="2"/>
          <w:sz w:val="21"/>
          <w:szCs w:val="21"/>
          <w:lang w:eastAsia="zh-CN"/>
        </w:rPr>
        <w:t>1</w:t>
      </w:r>
      <w:r>
        <w:rPr>
          <w:rFonts w:eastAsia="宋体" w:hint="eastAsia"/>
          <w:bCs/>
          <w:kern w:val="2"/>
          <w:sz w:val="21"/>
          <w:szCs w:val="21"/>
          <w:lang w:eastAsia="zh-CN"/>
        </w:rPr>
        <w:t>）安全应急管理组织机构健全。</w:t>
      </w:r>
    </w:p>
    <w:p w:rsidR="00766E64" w14:paraId="7DAB2718"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w:t>
      </w:r>
      <w:r>
        <w:rPr>
          <w:rFonts w:eastAsia="宋体" w:hint="eastAsia"/>
          <w:bCs/>
          <w:kern w:val="2"/>
          <w:sz w:val="21"/>
          <w:szCs w:val="21"/>
          <w:lang w:eastAsia="zh-CN"/>
        </w:rPr>
        <w:t>2</w:t>
      </w:r>
      <w:r>
        <w:rPr>
          <w:rFonts w:eastAsia="宋体" w:hint="eastAsia"/>
          <w:bCs/>
          <w:kern w:val="2"/>
          <w:sz w:val="21"/>
          <w:szCs w:val="21"/>
          <w:lang w:eastAsia="zh-CN"/>
        </w:rPr>
        <w:t>）按规定配备专职应急管理工作人员具体负责的应急管理工作。</w:t>
      </w:r>
    </w:p>
    <w:p w:rsidR="00766E64" w14:paraId="2A07CC64"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w:t>
      </w:r>
      <w:r>
        <w:rPr>
          <w:rFonts w:eastAsia="宋体" w:hint="eastAsia"/>
          <w:bCs/>
          <w:kern w:val="2"/>
          <w:sz w:val="21"/>
          <w:szCs w:val="21"/>
          <w:lang w:eastAsia="zh-CN"/>
        </w:rPr>
        <w:t>3</w:t>
      </w:r>
      <w:r>
        <w:rPr>
          <w:rFonts w:eastAsia="宋体" w:hint="eastAsia"/>
          <w:bCs/>
          <w:kern w:val="2"/>
          <w:sz w:val="21"/>
          <w:szCs w:val="21"/>
          <w:lang w:eastAsia="zh-CN"/>
        </w:rPr>
        <w:t>）应急预案需有安全风险、事故类型和应急指挥体系与职责、监测预警、力量编组、处置程序、救援措施、保障要求等内容。</w:t>
      </w:r>
    </w:p>
    <w:p w:rsidR="00766E64" w14:paraId="0838D7CC" w14:textId="77777777">
      <w:pPr>
        <w:widowControl w:val="0"/>
        <w:adjustRightInd w:val="0"/>
        <w:snapToGrid w:val="0"/>
        <w:spacing w:before="60" w:beforeLines="25" w:after="60" w:afterLines="25"/>
        <w:ind w:firstLine="420" w:firstLineChars="200"/>
        <w:jc w:val="both"/>
        <w:rPr>
          <w:rFonts w:eastAsia="宋体"/>
          <w:bCs/>
          <w:color w:val="FFFFFF"/>
          <w:kern w:val="2"/>
          <w:sz w:val="21"/>
          <w:szCs w:val="21"/>
          <w:lang w:eastAsia="zh-CN"/>
        </w:rPr>
      </w:pPr>
      <w:r>
        <w:rPr>
          <w:rFonts w:eastAsia="宋体" w:hint="eastAsia"/>
          <w:bCs/>
          <w:kern w:val="2"/>
          <w:sz w:val="21"/>
          <w:szCs w:val="21"/>
          <w:lang w:eastAsia="zh-CN"/>
        </w:rPr>
        <w:t>4</w:t>
      </w:r>
      <w:r>
        <w:rPr>
          <w:rFonts w:eastAsia="宋体" w:hint="eastAsia"/>
          <w:bCs/>
          <w:kern w:val="2"/>
          <w:sz w:val="21"/>
          <w:szCs w:val="21"/>
          <w:lang w:eastAsia="zh-CN"/>
        </w:rPr>
        <w:t>、供应商需健全和完善现有质量管理制度、安全管理制度、人事管理制度、人员考核培训制度、档案管理制度等制度。制度符合规范，体现高标准，科学合理，详细完整，全面覆盖园区物业管理项目的服务质量、人事管理和人员考核、档案管理等方面，使物业项目管理各方面有规章制度可遵循。质量管理制度应对物业服务内容和质量、标准进行规范，包括对保洁、保安、绿化在日常工作中的内容和要求进行细化。人事管理、考核制度应对全部物业人员的录用与考核、淘汰机制、协调关系、服务意识、量化管理及标准运作等制定相关标准并细化。</w:t>
      </w:r>
    </w:p>
    <w:p w:rsidR="00766E64" w14:paraId="07BB5AD2" w14:textId="77777777">
      <w:pPr>
        <w:widowControl w:val="0"/>
        <w:numPr>
          <w:ilvl w:val="0"/>
          <w:numId w:val="1"/>
        </w:numPr>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物业管理服务内容及服务标准</w:t>
      </w:r>
    </w:p>
    <w:p w:rsidR="00766E64" w14:paraId="3997D61F" w14:textId="77777777">
      <w:pPr>
        <w:widowControl w:val="0"/>
        <w:numPr>
          <w:ilvl w:val="0"/>
          <w:numId w:val="2"/>
        </w:numPr>
        <w:adjustRightInd w:val="0"/>
        <w:snapToGrid w:val="0"/>
        <w:spacing w:before="60" w:beforeLines="25" w:after="60" w:afterLines="25"/>
        <w:ind w:left="0" w:firstLine="420" w:firstLineChars="200"/>
        <w:jc w:val="both"/>
        <w:rPr>
          <w:rFonts w:eastAsia="宋体"/>
          <w:b/>
          <w:kern w:val="2"/>
          <w:sz w:val="21"/>
          <w:szCs w:val="21"/>
          <w:lang w:eastAsia="zh-CN"/>
        </w:rPr>
      </w:pPr>
      <w:r>
        <w:rPr>
          <w:rFonts w:eastAsia="宋体" w:hint="eastAsia"/>
          <w:b/>
          <w:kern w:val="2"/>
          <w:sz w:val="21"/>
          <w:szCs w:val="21"/>
          <w:lang w:eastAsia="zh-CN"/>
        </w:rPr>
        <w:t>基本服务</w:t>
      </w:r>
    </w:p>
    <w:p w:rsidR="00766E64" w14:paraId="10FE4712" w14:textId="77777777">
      <w:pPr>
        <w:widowControl w:val="0"/>
        <w:numPr>
          <w:ilvl w:val="1"/>
          <w:numId w:val="3"/>
        </w:numPr>
        <w:adjustRightInd w:val="0"/>
        <w:snapToGrid w:val="0"/>
        <w:spacing w:before="60" w:beforeLines="25" w:after="60" w:afterLines="25"/>
        <w:ind w:left="0" w:firstLine="420" w:firstLineChars="200"/>
        <w:jc w:val="both"/>
        <w:rPr>
          <w:rFonts w:eastAsia="宋体"/>
          <w:b/>
          <w:kern w:val="2"/>
          <w:sz w:val="21"/>
          <w:szCs w:val="21"/>
          <w:lang w:eastAsia="zh-CN"/>
        </w:rPr>
      </w:pPr>
      <w:r>
        <w:rPr>
          <w:rFonts w:eastAsia="宋体" w:hint="eastAsia"/>
          <w:b/>
          <w:kern w:val="2"/>
          <w:sz w:val="21"/>
          <w:szCs w:val="21"/>
          <w:lang w:eastAsia="zh-CN"/>
        </w:rPr>
        <w:t>目标与责任</w:t>
      </w:r>
    </w:p>
    <w:p w:rsidR="00766E64" w14:paraId="05F92EEC"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1.1.1</w:t>
      </w:r>
      <w:r>
        <w:rPr>
          <w:rFonts w:eastAsia="宋体" w:hint="eastAsia"/>
          <w:bCs/>
          <w:kern w:val="2"/>
          <w:sz w:val="21"/>
          <w:szCs w:val="21"/>
          <w:lang w:eastAsia="zh-CN"/>
        </w:rPr>
        <w:t>供应商应结合采购方要求及园区物业服务实际情况，制定年度、季度、月度服务管理目标，明确责任分工，并制定配套实施方案。</w:t>
      </w:r>
    </w:p>
    <w:p w:rsidR="00766E64" w14:paraId="4389BBBF"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1.1.2 </w:t>
      </w:r>
      <w:r>
        <w:rPr>
          <w:rFonts w:eastAsia="宋体" w:hint="eastAsia"/>
          <w:bCs/>
          <w:kern w:val="2"/>
          <w:sz w:val="21"/>
          <w:szCs w:val="21"/>
          <w:lang w:eastAsia="zh-CN"/>
        </w:rPr>
        <w:t>供应商应结合采购方要求制定物业管理发展规划，并建立保洁保安、绿化养护、消防维保，空调、电梯、电力系统、供水排污设备维保及建筑物零星维修、工程运维等各项规章制度和应急事项处置预案，建立对各岗位人员的量化考核标准及实施细则。以上各项规章制度应交采购方备案并按要求严格贯彻落实。</w:t>
      </w:r>
    </w:p>
    <w:p w:rsidR="00766E64" w14:paraId="15F46814"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 xml:space="preserve">1.2 </w:t>
      </w:r>
      <w:r>
        <w:rPr>
          <w:rFonts w:eastAsia="宋体" w:hint="eastAsia"/>
          <w:b/>
          <w:kern w:val="2"/>
          <w:sz w:val="21"/>
          <w:szCs w:val="21"/>
          <w:lang w:eastAsia="zh-CN"/>
        </w:rPr>
        <w:t>服务人员要求</w:t>
      </w:r>
    </w:p>
    <w:p w:rsidR="00766E64" w14:paraId="5C498B00"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1.2.1 </w:t>
      </w:r>
      <w:r>
        <w:rPr>
          <w:rFonts w:eastAsia="宋体" w:hint="eastAsia"/>
          <w:bCs/>
          <w:kern w:val="2"/>
          <w:sz w:val="21"/>
          <w:szCs w:val="21"/>
          <w:lang w:eastAsia="zh-CN"/>
        </w:rPr>
        <w:t>供应商每季度至少开展</w:t>
      </w:r>
      <w:r>
        <w:rPr>
          <w:rFonts w:eastAsia="宋体" w:hint="eastAsia"/>
          <w:bCs/>
          <w:kern w:val="2"/>
          <w:sz w:val="21"/>
          <w:szCs w:val="21"/>
          <w:lang w:eastAsia="zh-CN"/>
        </w:rPr>
        <w:t>1</w:t>
      </w:r>
      <w:r>
        <w:rPr>
          <w:rFonts w:eastAsia="宋体" w:hint="eastAsia"/>
          <w:bCs/>
          <w:kern w:val="2"/>
          <w:sz w:val="21"/>
          <w:szCs w:val="21"/>
          <w:lang w:eastAsia="zh-CN"/>
        </w:rPr>
        <w:t>次面向全体职工的岗位技能、职业素质、服务知识、安全管理、客户文化、绿色节能环保等全方面的教育培训，并进行适当形式的考核。</w:t>
      </w:r>
    </w:p>
    <w:p w:rsidR="00766E64" w14:paraId="0C6660A3"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1.2.2  </w:t>
      </w:r>
      <w:r>
        <w:rPr>
          <w:rFonts w:eastAsia="宋体" w:hint="eastAsia"/>
          <w:bCs/>
          <w:kern w:val="2"/>
          <w:sz w:val="21"/>
          <w:szCs w:val="21"/>
          <w:lang w:eastAsia="zh-CN"/>
        </w:rPr>
        <w:t>园区物业服务人员的年龄、学历、工作经验及资格条件应当与所在岗位能力要求相匹配，到岗前应当经过必要的岗前培训以达到岗位能力要求并做好从业资格审查，国家、行业规定应当取得职业资格证书或特种作业证书的，应当按规定持证上岗。</w:t>
      </w:r>
    </w:p>
    <w:p w:rsidR="00766E64" w14:paraId="4E95F454"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1.2.3  </w:t>
      </w:r>
      <w:r>
        <w:rPr>
          <w:rFonts w:eastAsia="宋体" w:hint="eastAsia"/>
          <w:bCs/>
          <w:kern w:val="2"/>
          <w:sz w:val="21"/>
          <w:szCs w:val="21"/>
          <w:lang w:eastAsia="zh-CN"/>
        </w:rPr>
        <w:t>供应商服务人员应着装分类统一，佩戴标识。仪容整洁、姿态端正、举止文明。用语文明礼貌，态度温和耐心。如采购方认为服务人员不适应岗位要求或存在其他影响工作的，可要求供应商进行调换。如因供应商原因对服务人员进行调换，应至少提前</w:t>
      </w:r>
      <w:r>
        <w:rPr>
          <w:rFonts w:eastAsia="宋体" w:hint="eastAsia"/>
          <w:bCs/>
          <w:kern w:val="2"/>
          <w:sz w:val="21"/>
          <w:szCs w:val="21"/>
          <w:lang w:eastAsia="zh-CN"/>
        </w:rPr>
        <w:t>7</w:t>
      </w:r>
      <w:r>
        <w:rPr>
          <w:rFonts w:eastAsia="宋体" w:hint="eastAsia"/>
          <w:bCs/>
          <w:kern w:val="2"/>
          <w:sz w:val="21"/>
          <w:szCs w:val="21"/>
          <w:lang w:eastAsia="zh-CN"/>
        </w:rPr>
        <w:t>个工作日告知采购方并做好交接工作，更换比例不得超过本项目服务人员总数的</w:t>
      </w:r>
      <w:r>
        <w:rPr>
          <w:rFonts w:eastAsia="宋体" w:hint="eastAsia"/>
          <w:bCs/>
          <w:kern w:val="2"/>
          <w:sz w:val="21"/>
          <w:szCs w:val="21"/>
          <w:lang w:eastAsia="zh-CN"/>
        </w:rPr>
        <w:t>20%</w:t>
      </w:r>
      <w:r>
        <w:rPr>
          <w:rFonts w:eastAsia="宋体" w:hint="eastAsia"/>
          <w:bCs/>
          <w:kern w:val="2"/>
          <w:sz w:val="21"/>
          <w:szCs w:val="21"/>
          <w:lang w:eastAsia="zh-CN"/>
        </w:rPr>
        <w:t>。本项目服务人员不得在其他项目兼职。</w:t>
      </w:r>
    </w:p>
    <w:p w:rsidR="00766E64" w14:paraId="69CB0D4F"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1.3</w:t>
      </w:r>
      <w:r>
        <w:rPr>
          <w:rFonts w:eastAsia="宋体" w:hint="eastAsia"/>
          <w:b/>
          <w:kern w:val="2"/>
          <w:sz w:val="21"/>
          <w:szCs w:val="21"/>
          <w:lang w:eastAsia="zh-CN"/>
        </w:rPr>
        <w:t>保密和思想政治教育</w:t>
      </w:r>
    </w:p>
    <w:p w:rsidR="00766E64" w14:paraId="2DCA84E3"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1.3.1  </w:t>
      </w:r>
      <w:r>
        <w:rPr>
          <w:rFonts w:eastAsia="宋体" w:hint="eastAsia"/>
          <w:bCs/>
          <w:kern w:val="2"/>
          <w:sz w:val="21"/>
          <w:szCs w:val="21"/>
          <w:lang w:eastAsia="zh-CN"/>
        </w:rPr>
        <w:t>供应商每季度至少开展</w:t>
      </w:r>
      <w:r>
        <w:rPr>
          <w:rFonts w:eastAsia="宋体" w:hint="eastAsia"/>
          <w:bCs/>
          <w:kern w:val="2"/>
          <w:sz w:val="21"/>
          <w:szCs w:val="21"/>
          <w:lang w:eastAsia="zh-CN"/>
        </w:rPr>
        <w:t>1</w:t>
      </w:r>
      <w:r>
        <w:rPr>
          <w:rFonts w:eastAsia="宋体" w:hint="eastAsia"/>
          <w:bCs/>
          <w:kern w:val="2"/>
          <w:sz w:val="21"/>
          <w:szCs w:val="21"/>
          <w:lang w:eastAsia="zh-CN"/>
        </w:rPr>
        <w:t>次对全体服务人员进行保密、思想政治教育的培训，提高服务人员保密意识和思想政治意识。新入职员工应当接受保密、思想政治教育培训，进行必要的人员经历审查，合格后方可上岗。</w:t>
      </w:r>
    </w:p>
    <w:p w:rsidR="00766E64" w14:paraId="4D58D59A"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1.3.2  </w:t>
      </w:r>
      <w:r>
        <w:rPr>
          <w:rFonts w:eastAsia="宋体" w:hint="eastAsia"/>
          <w:bCs/>
          <w:kern w:val="2"/>
          <w:sz w:val="21"/>
          <w:szCs w:val="21"/>
          <w:lang w:eastAsia="zh-CN"/>
        </w:rPr>
        <w:t>供应商需建立保密管理制度。制度内容应当包括但不限于：明确重点要害岗位（如门岗接待员、巡逻队员、日常对接文员）保密职责，对涉密工作岗位的保密要求。发现服务人员违法违规或重大过失，及时报告给采购方，并采取必要补救措施。</w:t>
      </w:r>
    </w:p>
    <w:p w:rsidR="00766E64" w14:paraId="64074651"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 xml:space="preserve">1.4 </w:t>
      </w:r>
      <w:r>
        <w:rPr>
          <w:rFonts w:eastAsia="宋体" w:hint="eastAsia"/>
          <w:b/>
          <w:kern w:val="2"/>
          <w:sz w:val="21"/>
          <w:szCs w:val="21"/>
          <w:lang w:eastAsia="zh-CN"/>
        </w:rPr>
        <w:t>档案管理</w:t>
      </w:r>
    </w:p>
    <w:p w:rsidR="00766E64" w14:paraId="0621754F"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1.4.1 </w:t>
      </w:r>
      <w:r>
        <w:rPr>
          <w:rFonts w:eastAsia="宋体" w:hint="eastAsia"/>
          <w:bCs/>
          <w:kern w:val="2"/>
          <w:sz w:val="21"/>
          <w:szCs w:val="21"/>
          <w:lang w:eastAsia="zh-CN"/>
        </w:rPr>
        <w:t>供应商需保证物业管理服务档案和日常记录齐全，包括但不限于：①采购方日常往来建议与投诉等。教育培训和考核记录。保密、思想政治教育培训记录。②房屋维护服务：房屋台账、使用说明、房屋装修、维保记录等。③公用设施设备维护服务：设备台账、</w:t>
      </w:r>
      <w:r>
        <w:rPr>
          <w:rFonts w:eastAsia="宋体" w:hint="eastAsia"/>
          <w:bCs/>
          <w:kern w:val="2"/>
          <w:sz w:val="21"/>
          <w:szCs w:val="21"/>
          <w:lang w:eastAsia="zh-CN"/>
        </w:rPr>
        <w:t>设备卡、使用说明、维保记录、巡查记录、设施设备安全运行、设施设备定期巡检、维护保养、维修档案等。④保安服务：监控记录、消防安全及突发事件演习与处置记录等。⑤保洁服务：工作日志、清洁检查表、用品清单、客户反馈表等。⑥绿化服务：绿化总平面图、清洁整改记录、消杀记录等。⑦其他：分包供应商单位信息、合同协议、信报信息登记、大件物品进出登记等。</w:t>
      </w:r>
    </w:p>
    <w:p w:rsidR="00766E64" w14:paraId="4C9E100B"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 xml:space="preserve">1.5 </w:t>
      </w:r>
      <w:r>
        <w:rPr>
          <w:rFonts w:eastAsia="宋体" w:hint="eastAsia"/>
          <w:b/>
          <w:kern w:val="2"/>
          <w:sz w:val="21"/>
          <w:szCs w:val="21"/>
          <w:lang w:eastAsia="zh-CN"/>
        </w:rPr>
        <w:t>应急保障预案</w:t>
      </w:r>
    </w:p>
    <w:p w:rsidR="00766E64" w14:paraId="66DA669C"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1.5.1 </w:t>
      </w:r>
      <w:r>
        <w:rPr>
          <w:rFonts w:eastAsia="宋体" w:hint="eastAsia"/>
          <w:bCs/>
          <w:kern w:val="2"/>
          <w:sz w:val="21"/>
          <w:szCs w:val="21"/>
          <w:lang w:eastAsia="zh-CN"/>
        </w:rPr>
        <w:t>供应商须做好重点区域及安全隐患排查。结合园区的实际情况，对重点部位及危险隐患进行排查，并建立清单</w:t>
      </w:r>
      <w:r>
        <w:rPr>
          <w:rFonts w:eastAsia="宋体" w:hint="eastAsia"/>
          <w:bCs/>
          <w:kern w:val="2"/>
          <w:sz w:val="21"/>
          <w:szCs w:val="21"/>
          <w:lang w:eastAsia="zh-CN"/>
        </w:rPr>
        <w:t>/</w:t>
      </w:r>
      <w:r>
        <w:rPr>
          <w:rFonts w:eastAsia="宋体" w:hint="eastAsia"/>
          <w:bCs/>
          <w:kern w:val="2"/>
          <w:sz w:val="21"/>
          <w:szCs w:val="21"/>
          <w:lang w:eastAsia="zh-CN"/>
        </w:rPr>
        <w:t>台账；应当对危险隐患进行风险分析，制定相应措施进行控制或整改并定期监控；随着设施设备、服务内容的变化，及时更新清单</w:t>
      </w:r>
      <w:r>
        <w:rPr>
          <w:rFonts w:eastAsia="宋体" w:hint="eastAsia"/>
          <w:bCs/>
          <w:kern w:val="2"/>
          <w:sz w:val="21"/>
          <w:szCs w:val="21"/>
          <w:lang w:eastAsia="zh-CN"/>
        </w:rPr>
        <w:t>/</w:t>
      </w:r>
      <w:r>
        <w:rPr>
          <w:rFonts w:eastAsia="宋体" w:hint="eastAsia"/>
          <w:bCs/>
          <w:kern w:val="2"/>
          <w:sz w:val="21"/>
          <w:szCs w:val="21"/>
          <w:lang w:eastAsia="zh-CN"/>
        </w:rPr>
        <w:t>台账，使风险隐患始终处于受控状态。</w:t>
      </w:r>
    </w:p>
    <w:p w:rsidR="00766E64" w14:paraId="639F6F19"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 1.5.2</w:t>
      </w:r>
      <w:r>
        <w:rPr>
          <w:rFonts w:eastAsia="宋体" w:hint="eastAsia"/>
          <w:bCs/>
          <w:kern w:val="2"/>
          <w:sz w:val="21"/>
          <w:szCs w:val="21"/>
          <w:lang w:eastAsia="zh-CN"/>
        </w:rPr>
        <w:t>供应商须建立健全各项应急预案。根据园区各楼宇隐患排查的结果和实际情况，制定专项预案，包括但不限于：火情火警紧急处理应急预案、紧急疏散应急预案、停水停电应急预案、有限空间救援应急预案、高空作业救援应急预案、恶劣天气应对应急预案等。</w:t>
      </w:r>
      <w:r>
        <w:rPr>
          <w:rFonts w:eastAsia="宋体" w:hint="eastAsia"/>
          <w:bCs/>
          <w:kern w:val="2"/>
          <w:sz w:val="21"/>
          <w:szCs w:val="21"/>
          <w:lang w:eastAsia="zh-CN"/>
        </w:rPr>
        <w:t xml:space="preserve">    </w:t>
      </w:r>
    </w:p>
    <w:p w:rsidR="00766E64" w14:paraId="7675F8A8"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1.5.3 </w:t>
      </w:r>
      <w:r>
        <w:rPr>
          <w:rFonts w:eastAsia="宋体" w:hint="eastAsia"/>
          <w:bCs/>
          <w:kern w:val="2"/>
          <w:sz w:val="21"/>
          <w:szCs w:val="21"/>
          <w:lang w:eastAsia="zh-CN"/>
        </w:rPr>
        <w:t>供应商须做好各项应急预案的定期培训和演练，组织相关岗位每半年至少开展一次专项应急预案演练；留存培训及演练记录和影像资料，并对预案进行评价，确保与实际情况相结合。</w:t>
      </w:r>
    </w:p>
    <w:p w:rsidR="00766E64" w14:paraId="26D1386C"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1.5.4 </w:t>
      </w:r>
      <w:r>
        <w:rPr>
          <w:rFonts w:eastAsia="宋体" w:hint="eastAsia"/>
          <w:bCs/>
          <w:kern w:val="2"/>
          <w:sz w:val="21"/>
          <w:szCs w:val="21"/>
          <w:lang w:eastAsia="zh-CN"/>
        </w:rPr>
        <w:t>应急物资的管理。根据专项预案中的应对需要、必要的应急物资，建立清单或台账，并由专人定期对应急物资进行检查，确保能够随时正常使用。</w:t>
      </w:r>
    </w:p>
    <w:p w:rsidR="00766E64" w14:paraId="436E5695"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
          <w:kern w:val="2"/>
          <w:sz w:val="21"/>
          <w:szCs w:val="21"/>
          <w:lang w:eastAsia="zh-CN"/>
        </w:rPr>
        <w:t xml:space="preserve">1.6 </w:t>
      </w:r>
      <w:r>
        <w:rPr>
          <w:rFonts w:eastAsia="宋体" w:hint="eastAsia"/>
          <w:b/>
          <w:kern w:val="2"/>
          <w:sz w:val="21"/>
          <w:szCs w:val="21"/>
          <w:lang w:eastAsia="zh-CN"/>
        </w:rPr>
        <w:t>服务方案及工作制度</w:t>
      </w:r>
    </w:p>
    <w:p w:rsidR="00766E64" w14:paraId="7AFC79AD"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1.6.1 </w:t>
      </w:r>
      <w:r>
        <w:rPr>
          <w:rFonts w:eastAsia="宋体"/>
          <w:bCs/>
          <w:kern w:val="2"/>
          <w:sz w:val="21"/>
          <w:szCs w:val="21"/>
          <w:lang w:eastAsia="zh-CN"/>
        </w:rPr>
        <w:t>制定工作制度，主要包括：人员录用制度、档案管理制度、物业服务管理制度、公用设施设备相关管理制度等。</w:t>
      </w:r>
    </w:p>
    <w:p w:rsidR="00766E64" w14:paraId="42D4E319"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1.6.2 </w:t>
      </w:r>
      <w:r>
        <w:rPr>
          <w:rFonts w:eastAsia="宋体"/>
          <w:bCs/>
          <w:kern w:val="2"/>
          <w:sz w:val="21"/>
          <w:szCs w:val="21"/>
          <w:lang w:eastAsia="zh-CN"/>
        </w:rPr>
        <w:t>制定项目实施方案，主要包括：交接方案、人员培训方案、人员稳定性方案、保密方案等。</w:t>
      </w:r>
    </w:p>
    <w:p w:rsidR="00766E64" w14:paraId="7C191CA8"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1.6.3 </w:t>
      </w:r>
      <w:r>
        <w:rPr>
          <w:rFonts w:eastAsia="宋体"/>
          <w:bCs/>
          <w:kern w:val="2"/>
          <w:sz w:val="21"/>
          <w:szCs w:val="21"/>
          <w:lang w:eastAsia="zh-CN"/>
        </w:rPr>
        <w:t>制定物业服务方案，主要包括：房屋维护服务方案、公用设施设备维护服务方案、绿化服务方案、保洁服务方案、保安服务方案、会议服务方案等。</w:t>
      </w:r>
    </w:p>
    <w:p w:rsidR="00766E64" w14:paraId="6A6D4C6B"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 xml:space="preserve">1.7 </w:t>
      </w:r>
      <w:r>
        <w:rPr>
          <w:rFonts w:eastAsia="宋体" w:hint="eastAsia"/>
          <w:b/>
          <w:kern w:val="2"/>
          <w:sz w:val="21"/>
          <w:szCs w:val="21"/>
          <w:lang w:eastAsia="zh-CN"/>
        </w:rPr>
        <w:t>服务改进</w:t>
      </w:r>
    </w:p>
    <w:p w:rsidR="00766E64" w14:paraId="7E199A94"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1.7.1 </w:t>
      </w:r>
      <w:r>
        <w:rPr>
          <w:rFonts w:eastAsia="宋体" w:hint="eastAsia"/>
          <w:bCs/>
          <w:kern w:val="2"/>
          <w:sz w:val="21"/>
          <w:szCs w:val="21"/>
          <w:lang w:eastAsia="zh-CN"/>
        </w:rPr>
        <w:t>供应商须明确各服务部门负责人，定期对物业服务过程进行自查，结合反馈意见与评价结果采取改进措施，持续提升管理与服务水平。供应商务必控制及预防各类不合格服务，对不合格服务的原因进行识别和分析，及时采取纠正措施，消除不合格的原因，防止不合格再发生。</w:t>
      </w:r>
    </w:p>
    <w:p w:rsidR="00766E64" w14:paraId="374C2DAE"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1.7.2 </w:t>
      </w:r>
      <w:r>
        <w:rPr>
          <w:rFonts w:eastAsia="宋体" w:hint="eastAsia"/>
          <w:bCs/>
          <w:kern w:val="2"/>
          <w:sz w:val="21"/>
          <w:szCs w:val="21"/>
          <w:lang w:eastAsia="zh-CN"/>
        </w:rPr>
        <w:t>采购方有权对供应商在本园区的管理服务行为进行监督，并对本园区的物业管理提出合理化的建议或意见。对于不符合物业服务质量的条款，采购方有权要求供应商整改直到符合要求为止。</w:t>
      </w:r>
    </w:p>
    <w:p w:rsidR="00766E64" w14:paraId="00814741"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
          <w:kern w:val="2"/>
          <w:sz w:val="21"/>
          <w:szCs w:val="21"/>
          <w:lang w:eastAsia="zh-CN"/>
        </w:rPr>
        <w:t xml:space="preserve">1.8 </w:t>
      </w:r>
      <w:r>
        <w:rPr>
          <w:rFonts w:eastAsia="宋体" w:hint="eastAsia"/>
          <w:b/>
          <w:kern w:val="2"/>
          <w:sz w:val="21"/>
          <w:szCs w:val="21"/>
          <w:lang w:eastAsia="zh-CN"/>
        </w:rPr>
        <w:t>重大活动及接待工作的后勤保障</w:t>
      </w:r>
    </w:p>
    <w:p w:rsidR="00766E64" w14:paraId="7A973052"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1.8.1 </w:t>
      </w:r>
      <w:r>
        <w:rPr>
          <w:rFonts w:eastAsia="宋体"/>
          <w:bCs/>
          <w:kern w:val="2"/>
          <w:sz w:val="21"/>
          <w:szCs w:val="21"/>
          <w:lang w:eastAsia="zh-CN"/>
        </w:rPr>
        <w:t>采购方重要活动配合。采购方因重要会议、接待或国内外高级官员来访等需园区配合协助时段，</w:t>
      </w:r>
      <w:r>
        <w:rPr>
          <w:rFonts w:eastAsia="宋体" w:hint="eastAsia"/>
          <w:bCs/>
          <w:kern w:val="2"/>
          <w:sz w:val="21"/>
          <w:szCs w:val="21"/>
          <w:lang w:eastAsia="zh-CN"/>
        </w:rPr>
        <w:t>供应商</w:t>
      </w:r>
      <w:r>
        <w:rPr>
          <w:rFonts w:eastAsia="宋体"/>
          <w:bCs/>
          <w:kern w:val="2"/>
          <w:sz w:val="21"/>
          <w:szCs w:val="21"/>
          <w:lang w:eastAsia="zh-CN"/>
        </w:rPr>
        <w:t>在接到采购方电话通知后，需按要求提前到达现场配合接待、指引工作及采购人安排的安保、消防</w:t>
      </w:r>
      <w:r>
        <w:rPr>
          <w:rFonts w:eastAsia="宋体" w:hint="eastAsia"/>
          <w:bCs/>
          <w:kern w:val="2"/>
          <w:sz w:val="21"/>
          <w:szCs w:val="21"/>
          <w:lang w:eastAsia="zh-CN"/>
        </w:rPr>
        <w:t>、保洁</w:t>
      </w:r>
      <w:r>
        <w:rPr>
          <w:rFonts w:eastAsia="宋体"/>
          <w:bCs/>
          <w:kern w:val="2"/>
          <w:sz w:val="21"/>
          <w:szCs w:val="21"/>
          <w:lang w:eastAsia="zh-CN"/>
        </w:rPr>
        <w:t>范畴的执勤工作，</w:t>
      </w:r>
      <w:r>
        <w:rPr>
          <w:rFonts w:eastAsia="宋体" w:hint="eastAsia"/>
          <w:bCs/>
          <w:kern w:val="2"/>
          <w:sz w:val="21"/>
          <w:szCs w:val="21"/>
          <w:lang w:eastAsia="zh-CN"/>
        </w:rPr>
        <w:t>供应商</w:t>
      </w:r>
      <w:r>
        <w:rPr>
          <w:rFonts w:eastAsia="宋体"/>
          <w:bCs/>
          <w:kern w:val="2"/>
          <w:sz w:val="21"/>
          <w:szCs w:val="21"/>
          <w:lang w:eastAsia="zh-CN"/>
        </w:rPr>
        <w:t>人员及驻场维保人员须严格遵守管理规定、保密条例以及其他管理制度并严格执行。在法定节假日期间，中标人需提供节假日值班人员的联系方式，并根据的实际情况和要求派驻人员进行值班，以应对突发、紧急事件。</w:t>
      </w:r>
      <w:r>
        <w:rPr>
          <w:rFonts w:eastAsia="宋体" w:hint="eastAsia"/>
          <w:bCs/>
          <w:kern w:val="2"/>
          <w:sz w:val="21"/>
          <w:szCs w:val="21"/>
          <w:lang w:eastAsia="zh-CN"/>
        </w:rPr>
        <w:t>供应商</w:t>
      </w:r>
      <w:r>
        <w:rPr>
          <w:rFonts w:eastAsia="宋体"/>
          <w:bCs/>
          <w:kern w:val="2"/>
          <w:sz w:val="21"/>
          <w:szCs w:val="21"/>
          <w:lang w:eastAsia="zh-CN"/>
        </w:rPr>
        <w:t>需配合采购方做好疫情防控等相关工作。</w:t>
      </w:r>
    </w:p>
    <w:p w:rsidR="00766E64" w14:paraId="1525C456"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1.8.2  </w:t>
      </w:r>
      <w:r>
        <w:rPr>
          <w:rFonts w:eastAsia="宋体" w:hint="eastAsia"/>
          <w:bCs/>
          <w:kern w:val="2"/>
          <w:sz w:val="21"/>
          <w:szCs w:val="21"/>
          <w:lang w:eastAsia="zh-CN"/>
        </w:rPr>
        <w:t>如遇采购方的重大活动及接待工作，供应商务必做好以下工作：①制订流程。配合采购方制订重大活动后勤保障工作流程，需对任务进行详细了解，并根据工作安排制定详细的后勤保障计划。②实施保障。按计划在关键区域和重点部位进行部署，确保任务顺利进行，对活动区域进行全面安全检查，发现并排除安全隐患，对车辆进行有序引导和管理，确保交通安全畅通，以礼貌、专业的态度对待来宾，展现良好形象。③收尾工作。对现场进行检查，做好清理工作。</w:t>
      </w:r>
    </w:p>
    <w:p w:rsidR="00766E64" w14:paraId="64E9D0B6"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 xml:space="preserve">1.9 </w:t>
      </w:r>
      <w:r>
        <w:rPr>
          <w:rFonts w:eastAsia="宋体" w:hint="eastAsia"/>
          <w:b/>
          <w:kern w:val="2"/>
          <w:sz w:val="21"/>
          <w:szCs w:val="21"/>
          <w:lang w:eastAsia="zh-CN"/>
        </w:rPr>
        <w:t>服务热线及紧急维修</w:t>
      </w:r>
    </w:p>
    <w:p w:rsidR="00766E64" w14:paraId="78F8BC2B"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1.9.1</w:t>
      </w:r>
      <w:r>
        <w:rPr>
          <w:rFonts w:eastAsia="宋体" w:hint="eastAsia"/>
          <w:bCs/>
          <w:kern w:val="2"/>
          <w:sz w:val="21"/>
          <w:szCs w:val="21"/>
          <w:lang w:eastAsia="zh-CN"/>
        </w:rPr>
        <w:t>供应商务必</w:t>
      </w:r>
      <w:r>
        <w:rPr>
          <w:rFonts w:eastAsia="宋体"/>
          <w:bCs/>
          <w:kern w:val="2"/>
          <w:sz w:val="21"/>
          <w:szCs w:val="21"/>
          <w:lang w:eastAsia="zh-CN"/>
        </w:rPr>
        <w:t>设置</w:t>
      </w:r>
      <w:r>
        <w:rPr>
          <w:rFonts w:eastAsia="宋体"/>
          <w:bCs/>
          <w:kern w:val="2"/>
          <w:sz w:val="21"/>
          <w:szCs w:val="21"/>
          <w:lang w:eastAsia="zh-CN"/>
        </w:rPr>
        <w:t>24</w:t>
      </w:r>
      <w:r>
        <w:rPr>
          <w:rFonts w:eastAsia="宋体"/>
          <w:bCs/>
          <w:kern w:val="2"/>
          <w:sz w:val="21"/>
          <w:szCs w:val="21"/>
          <w:lang w:eastAsia="zh-CN"/>
        </w:rPr>
        <w:t>小时报修服务热线。</w:t>
      </w:r>
    </w:p>
    <w:p w:rsidR="00766E64" w14:paraId="7957A698"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1.9.2</w:t>
      </w:r>
      <w:r>
        <w:rPr>
          <w:rFonts w:eastAsia="宋体"/>
          <w:bCs/>
          <w:kern w:val="2"/>
          <w:sz w:val="21"/>
          <w:szCs w:val="21"/>
          <w:lang w:eastAsia="zh-CN"/>
        </w:rPr>
        <w:t>紧急维修应当</w:t>
      </w:r>
      <w:r>
        <w:rPr>
          <w:rFonts w:eastAsia="宋体"/>
          <w:bCs/>
          <w:kern w:val="2"/>
          <w:sz w:val="21"/>
          <w:szCs w:val="21"/>
          <w:lang w:eastAsia="zh-CN"/>
        </w:rPr>
        <w:t>15</w:t>
      </w:r>
      <w:r>
        <w:rPr>
          <w:rFonts w:eastAsia="宋体"/>
          <w:bCs/>
          <w:kern w:val="2"/>
          <w:sz w:val="21"/>
          <w:szCs w:val="21"/>
          <w:lang w:eastAsia="zh-CN"/>
        </w:rPr>
        <w:t>分钟内到达现场，不间断维修直至修复。</w:t>
      </w:r>
    </w:p>
    <w:p w:rsidR="00766E64" w14:paraId="329F017E"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2</w:t>
      </w:r>
      <w:r>
        <w:rPr>
          <w:rFonts w:eastAsia="宋体" w:hint="eastAsia"/>
          <w:b/>
          <w:kern w:val="2"/>
          <w:sz w:val="21"/>
          <w:szCs w:val="21"/>
          <w:lang w:eastAsia="zh-CN"/>
        </w:rPr>
        <w:t>、保洁卫生服务</w:t>
      </w:r>
    </w:p>
    <w:p w:rsidR="00766E64" w14:paraId="19090462"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 xml:space="preserve">2.1  </w:t>
      </w:r>
      <w:r>
        <w:rPr>
          <w:rFonts w:eastAsia="宋体" w:hint="eastAsia"/>
          <w:b/>
          <w:kern w:val="2"/>
          <w:sz w:val="21"/>
          <w:szCs w:val="21"/>
          <w:lang w:eastAsia="zh-CN"/>
        </w:rPr>
        <w:t>基本要求</w:t>
      </w:r>
    </w:p>
    <w:p w:rsidR="00766E64" w14:paraId="09F9F3A1"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2.1.1</w:t>
      </w:r>
      <w:r>
        <w:rPr>
          <w:rFonts w:eastAsia="宋体" w:hint="eastAsia"/>
          <w:bCs/>
          <w:kern w:val="2"/>
          <w:sz w:val="21"/>
          <w:szCs w:val="21"/>
          <w:lang w:eastAsia="zh-CN"/>
        </w:rPr>
        <w:t>负责园区共用部位和物业管理区域范围日常保洁服务工作，发现杂物、废弃物立即清理，根据园区各建筑的用材情况选择并做好清洁要求，务必建立园区保洁服务的工作制度及工作计划，并按照执行。</w:t>
      </w:r>
    </w:p>
    <w:p w:rsidR="00766E64" w14:paraId="55041AAA"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2.1.2</w:t>
      </w:r>
      <w:r>
        <w:rPr>
          <w:rFonts w:eastAsia="宋体" w:hint="eastAsia"/>
          <w:bCs/>
          <w:kern w:val="2"/>
          <w:sz w:val="21"/>
          <w:szCs w:val="21"/>
          <w:lang w:eastAsia="zh-CN"/>
        </w:rPr>
        <w:t>做好保洁服务工作记录，记录填写规范、保存完好。</w:t>
      </w:r>
    </w:p>
    <w:p w:rsidR="00766E64" w14:paraId="197FC7EC"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2.1.3</w:t>
      </w:r>
      <w:r>
        <w:rPr>
          <w:rFonts w:eastAsia="宋体" w:hint="eastAsia"/>
          <w:bCs/>
          <w:kern w:val="2"/>
          <w:sz w:val="21"/>
          <w:szCs w:val="21"/>
          <w:lang w:eastAsia="zh-CN"/>
        </w:rPr>
        <w:t>作业时采取安全防护措施，防止对作业人员或他人造成伤害。相关耗材的环保、安全性等应当符合国家相关规定要求。</w:t>
      </w:r>
    </w:p>
    <w:p w:rsidR="00766E64" w14:paraId="56256C3E"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2.1.4 </w:t>
      </w:r>
      <w:r>
        <w:rPr>
          <w:rFonts w:eastAsia="宋体" w:hint="eastAsia"/>
          <w:bCs/>
          <w:kern w:val="2"/>
          <w:sz w:val="21"/>
          <w:szCs w:val="21"/>
          <w:lang w:eastAsia="zh-CN"/>
        </w:rPr>
        <w:t>采购方服务人员进入供应商相关区域时，务必提前通知采购方相关人员全程在场。</w:t>
      </w:r>
    </w:p>
    <w:p w:rsidR="00766E64" w14:paraId="74B6799C"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
          <w:kern w:val="2"/>
          <w:sz w:val="21"/>
          <w:szCs w:val="21"/>
          <w:lang w:eastAsia="zh-CN"/>
        </w:rPr>
        <w:t xml:space="preserve">2.2 </w:t>
      </w:r>
      <w:r>
        <w:rPr>
          <w:rFonts w:eastAsia="宋体" w:hint="eastAsia"/>
          <w:b/>
          <w:kern w:val="2"/>
          <w:sz w:val="21"/>
          <w:szCs w:val="21"/>
          <w:lang w:eastAsia="zh-CN"/>
        </w:rPr>
        <w:t>园区楼宇公共区域保洁</w:t>
      </w:r>
    </w:p>
    <w:p w:rsidR="00766E64" w14:paraId="176455E1"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2.2.1</w:t>
      </w:r>
      <w:r>
        <w:rPr>
          <w:rFonts w:eastAsia="宋体"/>
          <w:bCs/>
          <w:kern w:val="2"/>
          <w:sz w:val="21"/>
          <w:szCs w:val="21"/>
          <w:lang w:eastAsia="zh-CN"/>
        </w:rPr>
        <w:t>大厅、楼内公共通道：</w:t>
      </w:r>
    </w:p>
    <w:p w:rsidR="00766E64" w14:paraId="7F3F441E"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 xml:space="preserve"> ①</w:t>
      </w:r>
      <w:r>
        <w:rPr>
          <w:rFonts w:eastAsia="宋体"/>
          <w:bCs/>
          <w:kern w:val="2"/>
          <w:sz w:val="21"/>
          <w:szCs w:val="21"/>
          <w:lang w:eastAsia="zh-CN"/>
        </w:rPr>
        <w:t>公共通道保持干净，无异味、无杂物、无积水，每日至少开展</w:t>
      </w:r>
      <w:r>
        <w:rPr>
          <w:rFonts w:eastAsia="宋体"/>
          <w:bCs/>
          <w:kern w:val="2"/>
          <w:sz w:val="21"/>
          <w:szCs w:val="21"/>
          <w:lang w:eastAsia="zh-CN"/>
        </w:rPr>
        <w:t>1</w:t>
      </w:r>
      <w:r>
        <w:rPr>
          <w:rFonts w:eastAsia="宋体"/>
          <w:bCs/>
          <w:kern w:val="2"/>
          <w:sz w:val="21"/>
          <w:szCs w:val="21"/>
          <w:lang w:eastAsia="zh-CN"/>
        </w:rPr>
        <w:t>次清洁作业。</w:t>
      </w:r>
    </w:p>
    <w:p w:rsidR="00766E64" w14:paraId="3925399F"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 xml:space="preserve"> ②</w:t>
      </w:r>
      <w:r>
        <w:rPr>
          <w:rFonts w:eastAsia="宋体"/>
          <w:bCs/>
          <w:kern w:val="2"/>
          <w:sz w:val="21"/>
          <w:szCs w:val="21"/>
          <w:lang w:eastAsia="zh-CN"/>
        </w:rPr>
        <w:t>门窗玻璃干净无尘，透光性好，每周至少开展</w:t>
      </w:r>
      <w:r>
        <w:rPr>
          <w:rFonts w:eastAsia="宋体"/>
          <w:bCs/>
          <w:kern w:val="2"/>
          <w:sz w:val="21"/>
          <w:szCs w:val="21"/>
          <w:lang w:eastAsia="zh-CN"/>
        </w:rPr>
        <w:t>1</w:t>
      </w:r>
      <w:r>
        <w:rPr>
          <w:rFonts w:eastAsia="宋体"/>
          <w:bCs/>
          <w:kern w:val="2"/>
          <w:sz w:val="21"/>
          <w:szCs w:val="21"/>
          <w:lang w:eastAsia="zh-CN"/>
        </w:rPr>
        <w:t>次清洁作业。</w:t>
      </w:r>
    </w:p>
    <w:p w:rsidR="00766E64" w14:paraId="64205304"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 xml:space="preserve"> ③</w:t>
      </w:r>
      <w:r>
        <w:rPr>
          <w:rFonts w:eastAsia="宋体" w:hint="eastAsia"/>
          <w:bCs/>
          <w:kern w:val="2"/>
          <w:sz w:val="21"/>
          <w:szCs w:val="21"/>
          <w:lang w:eastAsia="zh-CN"/>
        </w:rPr>
        <w:t>各类标识标牌</w:t>
      </w:r>
      <w:r>
        <w:rPr>
          <w:rFonts w:eastAsia="宋体"/>
          <w:bCs/>
          <w:kern w:val="2"/>
          <w:sz w:val="21"/>
          <w:szCs w:val="21"/>
          <w:lang w:eastAsia="zh-CN"/>
        </w:rPr>
        <w:t>干净，无污渍，每日至少开展</w:t>
      </w:r>
      <w:r>
        <w:rPr>
          <w:rFonts w:eastAsia="宋体"/>
          <w:bCs/>
          <w:kern w:val="2"/>
          <w:sz w:val="21"/>
          <w:szCs w:val="21"/>
          <w:lang w:eastAsia="zh-CN"/>
        </w:rPr>
        <w:t>1</w:t>
      </w:r>
      <w:r>
        <w:rPr>
          <w:rFonts w:eastAsia="宋体"/>
          <w:bCs/>
          <w:kern w:val="2"/>
          <w:sz w:val="21"/>
          <w:szCs w:val="21"/>
          <w:lang w:eastAsia="zh-CN"/>
        </w:rPr>
        <w:t>次清洁作业。</w:t>
      </w:r>
    </w:p>
    <w:p w:rsidR="00766E64" w14:paraId="471D9A84"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2.2.2 </w:t>
      </w:r>
      <w:r>
        <w:rPr>
          <w:rFonts w:eastAsia="宋体" w:hint="eastAsia"/>
          <w:bCs/>
          <w:kern w:val="2"/>
          <w:sz w:val="21"/>
          <w:szCs w:val="21"/>
          <w:lang w:eastAsia="zh-CN"/>
        </w:rPr>
        <w:t>各类</w:t>
      </w:r>
      <w:r>
        <w:rPr>
          <w:rFonts w:eastAsia="宋体"/>
          <w:bCs/>
          <w:kern w:val="2"/>
          <w:sz w:val="21"/>
          <w:szCs w:val="21"/>
          <w:lang w:eastAsia="zh-CN"/>
        </w:rPr>
        <w:t>电器、消防等设施设备：</w:t>
      </w:r>
    </w:p>
    <w:p w:rsidR="00766E64" w14:paraId="55BDA087"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 xml:space="preserve"> ①</w:t>
      </w:r>
      <w:r>
        <w:rPr>
          <w:rFonts w:eastAsia="宋体"/>
          <w:bCs/>
          <w:kern w:val="2"/>
          <w:sz w:val="21"/>
          <w:szCs w:val="21"/>
          <w:lang w:eastAsia="zh-CN"/>
        </w:rPr>
        <w:t>配电箱、设备机房、消防栓及开关插座等保持表面干净，无尘无污迹，每月至少开展</w:t>
      </w:r>
      <w:r>
        <w:rPr>
          <w:rFonts w:eastAsia="宋体" w:hint="eastAsia"/>
          <w:bCs/>
          <w:kern w:val="2"/>
          <w:sz w:val="21"/>
          <w:szCs w:val="21"/>
          <w:lang w:eastAsia="zh-CN"/>
        </w:rPr>
        <w:t>1</w:t>
      </w:r>
      <w:r>
        <w:rPr>
          <w:rFonts w:eastAsia="宋体"/>
          <w:bCs/>
          <w:kern w:val="2"/>
          <w:sz w:val="21"/>
          <w:szCs w:val="21"/>
          <w:lang w:eastAsia="zh-CN"/>
        </w:rPr>
        <w:t>次清洁作业。</w:t>
      </w:r>
    </w:p>
    <w:p w:rsidR="00766E64" w14:paraId="66C44E6E"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 xml:space="preserve"> ②</w:t>
      </w:r>
      <w:r>
        <w:rPr>
          <w:rFonts w:eastAsia="宋体"/>
          <w:bCs/>
          <w:kern w:val="2"/>
          <w:sz w:val="21"/>
          <w:szCs w:val="21"/>
          <w:lang w:eastAsia="zh-CN"/>
        </w:rPr>
        <w:t>监控摄像头、门禁系统等表面光亮，无尘、无斑点，每月至少开展</w:t>
      </w:r>
      <w:r>
        <w:rPr>
          <w:rFonts w:eastAsia="宋体"/>
          <w:bCs/>
          <w:kern w:val="2"/>
          <w:sz w:val="21"/>
          <w:szCs w:val="21"/>
          <w:lang w:eastAsia="zh-CN"/>
        </w:rPr>
        <w:t>1</w:t>
      </w:r>
      <w:r>
        <w:rPr>
          <w:rFonts w:eastAsia="宋体"/>
          <w:bCs/>
          <w:kern w:val="2"/>
          <w:sz w:val="21"/>
          <w:szCs w:val="21"/>
          <w:lang w:eastAsia="zh-CN"/>
        </w:rPr>
        <w:t>次清洁作业。</w:t>
      </w:r>
    </w:p>
    <w:p w:rsidR="00766E64" w14:paraId="1401C7AD"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2.2.3 </w:t>
      </w:r>
      <w:r>
        <w:rPr>
          <w:rFonts w:eastAsia="宋体"/>
          <w:bCs/>
          <w:kern w:val="2"/>
          <w:sz w:val="21"/>
          <w:szCs w:val="21"/>
          <w:lang w:eastAsia="zh-CN"/>
        </w:rPr>
        <w:t>楼梯及楼梯间保持干净、无异味、无杂物、无积水，每日至少开展</w:t>
      </w:r>
      <w:r>
        <w:rPr>
          <w:rFonts w:eastAsia="宋体"/>
          <w:bCs/>
          <w:kern w:val="2"/>
          <w:sz w:val="21"/>
          <w:szCs w:val="21"/>
          <w:lang w:eastAsia="zh-CN"/>
        </w:rPr>
        <w:t>1</w:t>
      </w:r>
      <w:r>
        <w:rPr>
          <w:rFonts w:eastAsia="宋体"/>
          <w:bCs/>
          <w:kern w:val="2"/>
          <w:sz w:val="21"/>
          <w:szCs w:val="21"/>
          <w:lang w:eastAsia="zh-CN"/>
        </w:rPr>
        <w:t>次清洁作业。</w:t>
      </w:r>
    </w:p>
    <w:p w:rsidR="00766E64" w14:paraId="2355F90A"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 xml:space="preserve"> </w:t>
      </w:r>
      <w:r>
        <w:rPr>
          <w:rFonts w:eastAsia="宋体" w:hint="eastAsia"/>
          <w:bCs/>
          <w:kern w:val="2"/>
          <w:sz w:val="21"/>
          <w:szCs w:val="21"/>
          <w:lang w:eastAsia="zh-CN"/>
        </w:rPr>
        <w:t>2.2.4</w:t>
      </w:r>
      <w:r>
        <w:rPr>
          <w:rFonts w:eastAsia="宋体"/>
          <w:bCs/>
          <w:kern w:val="2"/>
          <w:sz w:val="21"/>
          <w:szCs w:val="21"/>
          <w:lang w:eastAsia="zh-CN"/>
        </w:rPr>
        <w:t>作业工具间：</w:t>
      </w:r>
    </w:p>
    <w:p w:rsidR="00766E64" w14:paraId="343FA929"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 xml:space="preserve"> ①</w:t>
      </w:r>
      <w:r>
        <w:rPr>
          <w:rFonts w:eastAsia="宋体"/>
          <w:bCs/>
          <w:kern w:val="2"/>
          <w:sz w:val="21"/>
          <w:szCs w:val="21"/>
          <w:lang w:eastAsia="zh-CN"/>
        </w:rPr>
        <w:t>保持干净，无异味、无杂物、无积水，每日至少开展</w:t>
      </w:r>
      <w:r>
        <w:rPr>
          <w:rFonts w:eastAsia="宋体"/>
          <w:bCs/>
          <w:kern w:val="2"/>
          <w:sz w:val="21"/>
          <w:szCs w:val="21"/>
          <w:lang w:eastAsia="zh-CN"/>
        </w:rPr>
        <w:t>1</w:t>
      </w:r>
      <w:r>
        <w:rPr>
          <w:rFonts w:eastAsia="宋体"/>
          <w:bCs/>
          <w:kern w:val="2"/>
          <w:sz w:val="21"/>
          <w:szCs w:val="21"/>
          <w:lang w:eastAsia="zh-CN"/>
        </w:rPr>
        <w:t>次清洁作业。</w:t>
      </w:r>
    </w:p>
    <w:p w:rsidR="00766E64" w14:paraId="09494A09"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 xml:space="preserve"> ②</w:t>
      </w:r>
      <w:r>
        <w:rPr>
          <w:rFonts w:eastAsia="宋体"/>
          <w:bCs/>
          <w:kern w:val="2"/>
          <w:sz w:val="21"/>
          <w:szCs w:val="21"/>
          <w:lang w:eastAsia="zh-CN"/>
        </w:rPr>
        <w:t>作业工具摆放整齐有序，表面干净无渍，每日消毒。</w:t>
      </w:r>
    </w:p>
    <w:p w:rsidR="00766E64" w14:paraId="5BAA0153"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 xml:space="preserve"> </w:t>
      </w:r>
      <w:r>
        <w:rPr>
          <w:rFonts w:eastAsia="宋体" w:hint="eastAsia"/>
          <w:bCs/>
          <w:kern w:val="2"/>
          <w:sz w:val="21"/>
          <w:szCs w:val="21"/>
          <w:lang w:eastAsia="zh-CN"/>
        </w:rPr>
        <w:t>2.2.5</w:t>
      </w:r>
      <w:r>
        <w:rPr>
          <w:rFonts w:eastAsia="宋体"/>
          <w:bCs/>
          <w:kern w:val="2"/>
          <w:sz w:val="21"/>
          <w:szCs w:val="21"/>
          <w:lang w:eastAsia="zh-CN"/>
        </w:rPr>
        <w:t>公共卫生间：</w:t>
      </w:r>
    </w:p>
    <w:p w:rsidR="00766E64" w14:paraId="2401C6FD"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 xml:space="preserve"> ①</w:t>
      </w:r>
      <w:r>
        <w:rPr>
          <w:rFonts w:eastAsia="宋体"/>
          <w:bCs/>
          <w:kern w:val="2"/>
          <w:sz w:val="21"/>
          <w:szCs w:val="21"/>
          <w:lang w:eastAsia="zh-CN"/>
        </w:rPr>
        <w:t>保持干净，无异味，垃圾无溢出，每日至少开展</w:t>
      </w:r>
      <w:r>
        <w:rPr>
          <w:rFonts w:eastAsia="宋体"/>
          <w:bCs/>
          <w:kern w:val="2"/>
          <w:sz w:val="21"/>
          <w:szCs w:val="21"/>
          <w:lang w:eastAsia="zh-CN"/>
        </w:rPr>
        <w:t>1</w:t>
      </w:r>
      <w:r>
        <w:rPr>
          <w:rFonts w:eastAsia="宋体"/>
          <w:bCs/>
          <w:kern w:val="2"/>
          <w:sz w:val="21"/>
          <w:szCs w:val="21"/>
          <w:lang w:eastAsia="zh-CN"/>
        </w:rPr>
        <w:t>次清洁作业。</w:t>
      </w:r>
    </w:p>
    <w:p w:rsidR="00766E64" w14:paraId="733B98B8"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 xml:space="preserve"> ②</w:t>
      </w:r>
      <w:r>
        <w:rPr>
          <w:rFonts w:eastAsia="宋体"/>
          <w:bCs/>
          <w:kern w:val="2"/>
          <w:sz w:val="21"/>
          <w:szCs w:val="21"/>
          <w:lang w:eastAsia="zh-CN"/>
        </w:rPr>
        <w:t>及时补充厕纸等必要用品。</w:t>
      </w:r>
    </w:p>
    <w:p w:rsidR="00766E64" w14:paraId="505ECF9E"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2.2.6 </w:t>
      </w:r>
      <w:r>
        <w:rPr>
          <w:rFonts w:eastAsia="宋体"/>
          <w:bCs/>
          <w:kern w:val="2"/>
          <w:sz w:val="21"/>
          <w:szCs w:val="21"/>
          <w:lang w:eastAsia="zh-CN"/>
        </w:rPr>
        <w:t>电梯轿厢：</w:t>
      </w:r>
    </w:p>
    <w:p w:rsidR="00766E64" w14:paraId="604FB524"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①</w:t>
      </w:r>
      <w:r>
        <w:rPr>
          <w:rFonts w:eastAsia="宋体"/>
          <w:bCs/>
          <w:kern w:val="2"/>
          <w:sz w:val="21"/>
          <w:szCs w:val="21"/>
          <w:lang w:eastAsia="zh-CN"/>
        </w:rPr>
        <w:t>保持干净，无污渍、无粘贴物、无异味，每日至少开展</w:t>
      </w:r>
      <w:r>
        <w:rPr>
          <w:rFonts w:eastAsia="宋体"/>
          <w:bCs/>
          <w:kern w:val="2"/>
          <w:sz w:val="21"/>
          <w:szCs w:val="21"/>
          <w:lang w:eastAsia="zh-CN"/>
        </w:rPr>
        <w:t>1</w:t>
      </w:r>
      <w:r>
        <w:rPr>
          <w:rFonts w:eastAsia="宋体"/>
          <w:bCs/>
          <w:kern w:val="2"/>
          <w:sz w:val="21"/>
          <w:szCs w:val="21"/>
          <w:lang w:eastAsia="zh-CN"/>
        </w:rPr>
        <w:t>次清洁作业。</w:t>
      </w:r>
    </w:p>
    <w:p w:rsidR="00766E64" w14:paraId="6CE510A0"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bCs/>
          <w:kern w:val="2"/>
          <w:sz w:val="21"/>
          <w:szCs w:val="21"/>
          <w:lang w:eastAsia="zh-CN"/>
        </w:rPr>
        <w:t>②</w:t>
      </w:r>
      <w:r>
        <w:rPr>
          <w:rFonts w:eastAsia="宋体"/>
          <w:bCs/>
          <w:kern w:val="2"/>
          <w:sz w:val="21"/>
          <w:szCs w:val="21"/>
          <w:lang w:eastAsia="zh-CN"/>
        </w:rPr>
        <w:t>灯具、操作指示板明亮。</w:t>
      </w:r>
    </w:p>
    <w:p w:rsidR="00766E64" w14:paraId="2ABBAF34"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2.2.7</w:t>
      </w:r>
      <w:r>
        <w:rPr>
          <w:rFonts w:eastAsia="宋体"/>
          <w:bCs/>
          <w:kern w:val="2"/>
          <w:sz w:val="21"/>
          <w:szCs w:val="21"/>
          <w:lang w:eastAsia="zh-CN"/>
        </w:rPr>
        <w:t>平台、屋顶、</w:t>
      </w:r>
      <w:r>
        <w:rPr>
          <w:rFonts w:eastAsia="宋体" w:hint="eastAsia"/>
          <w:bCs/>
          <w:kern w:val="2"/>
          <w:sz w:val="21"/>
          <w:szCs w:val="21"/>
          <w:lang w:eastAsia="zh-CN"/>
        </w:rPr>
        <w:t>下水道、</w:t>
      </w:r>
      <w:r>
        <w:rPr>
          <w:rFonts w:eastAsia="宋体"/>
          <w:bCs/>
          <w:kern w:val="2"/>
          <w:sz w:val="21"/>
          <w:szCs w:val="21"/>
          <w:lang w:eastAsia="zh-CN"/>
        </w:rPr>
        <w:t>天沟保持干净，有杂物及时清扫，每月至少开展</w:t>
      </w:r>
      <w:r>
        <w:rPr>
          <w:rFonts w:eastAsia="宋体"/>
          <w:bCs/>
          <w:kern w:val="2"/>
          <w:sz w:val="21"/>
          <w:szCs w:val="21"/>
          <w:lang w:eastAsia="zh-CN"/>
        </w:rPr>
        <w:t>1</w:t>
      </w:r>
      <w:r>
        <w:rPr>
          <w:rFonts w:eastAsia="宋体"/>
          <w:bCs/>
          <w:kern w:val="2"/>
          <w:sz w:val="21"/>
          <w:szCs w:val="21"/>
          <w:lang w:eastAsia="zh-CN"/>
        </w:rPr>
        <w:t>次清洁作业。</w:t>
      </w:r>
    </w:p>
    <w:p w:rsidR="00766E64" w14:paraId="7D3D3913"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2.2.8 </w:t>
      </w:r>
      <w:r>
        <w:rPr>
          <w:rFonts w:eastAsia="宋体"/>
          <w:bCs/>
          <w:kern w:val="2"/>
          <w:sz w:val="21"/>
          <w:szCs w:val="21"/>
          <w:lang w:eastAsia="zh-CN"/>
        </w:rPr>
        <w:t>石材地面、内墙做好养护工作，每季度开展</w:t>
      </w:r>
      <w:r>
        <w:rPr>
          <w:rFonts w:eastAsia="宋体"/>
          <w:bCs/>
          <w:kern w:val="2"/>
          <w:sz w:val="21"/>
          <w:szCs w:val="21"/>
          <w:lang w:eastAsia="zh-CN"/>
        </w:rPr>
        <w:t>1</w:t>
      </w:r>
      <w:r>
        <w:rPr>
          <w:rFonts w:eastAsia="宋体"/>
          <w:bCs/>
          <w:kern w:val="2"/>
          <w:sz w:val="21"/>
          <w:szCs w:val="21"/>
          <w:lang w:eastAsia="zh-CN"/>
        </w:rPr>
        <w:t>次清洁作业。</w:t>
      </w:r>
    </w:p>
    <w:p w:rsidR="00766E64" w14:paraId="30C39047"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2.2.9 </w:t>
      </w:r>
      <w:r>
        <w:rPr>
          <w:rFonts w:eastAsia="宋体" w:hint="eastAsia"/>
          <w:bCs/>
          <w:kern w:val="2"/>
          <w:sz w:val="21"/>
          <w:szCs w:val="21"/>
          <w:lang w:eastAsia="zh-CN"/>
        </w:rPr>
        <w:t>定期对园区公共区域（公共路面、垃圾池、停车场、室外地面）进行高压冲洗，保证公共区域内的地面专业性定期清洗保养。</w:t>
      </w:r>
    </w:p>
    <w:p w:rsidR="00766E64" w14:paraId="5982CFBB"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2.2.10 </w:t>
      </w:r>
      <w:r>
        <w:rPr>
          <w:rFonts w:eastAsia="宋体" w:hint="eastAsia"/>
          <w:bCs/>
          <w:kern w:val="2"/>
          <w:sz w:val="21"/>
          <w:szCs w:val="21"/>
          <w:lang w:eastAsia="zh-CN"/>
        </w:rPr>
        <w:t>园区食堂厨房及餐厅日常的卫生清洁及专业性保养清洗。</w:t>
      </w:r>
    </w:p>
    <w:p w:rsidR="00766E64" w14:paraId="0A680DE8"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 xml:space="preserve">2.3 </w:t>
      </w:r>
      <w:r>
        <w:rPr>
          <w:rFonts w:eastAsia="宋体" w:hint="eastAsia"/>
          <w:b/>
          <w:kern w:val="2"/>
          <w:sz w:val="21"/>
          <w:szCs w:val="21"/>
          <w:lang w:eastAsia="zh-CN"/>
        </w:rPr>
        <w:t>公共场地区域保洁</w:t>
      </w:r>
    </w:p>
    <w:p w:rsidR="00766E64" w14:paraId="54EA3002"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2.3.1</w:t>
      </w:r>
      <w:r>
        <w:rPr>
          <w:rFonts w:eastAsia="宋体"/>
          <w:bCs/>
          <w:kern w:val="2"/>
          <w:sz w:val="21"/>
          <w:szCs w:val="21"/>
          <w:lang w:eastAsia="zh-CN"/>
        </w:rPr>
        <w:t>每日清扫道路地面、停车场等公共区域</w:t>
      </w:r>
      <w:r>
        <w:rPr>
          <w:rFonts w:eastAsia="宋体"/>
          <w:bCs/>
          <w:kern w:val="2"/>
          <w:sz w:val="21"/>
          <w:szCs w:val="21"/>
          <w:lang w:eastAsia="zh-CN"/>
        </w:rPr>
        <w:t>2</w:t>
      </w:r>
      <w:r>
        <w:rPr>
          <w:rFonts w:eastAsia="宋体"/>
          <w:bCs/>
          <w:kern w:val="2"/>
          <w:sz w:val="21"/>
          <w:szCs w:val="21"/>
          <w:lang w:eastAsia="zh-CN"/>
        </w:rPr>
        <w:t>次，保持干净、无杂物、无积水。</w:t>
      </w:r>
    </w:p>
    <w:p w:rsidR="00766E64" w14:paraId="37409571"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2.3.2</w:t>
      </w:r>
      <w:r>
        <w:rPr>
          <w:rFonts w:eastAsia="宋体"/>
          <w:bCs/>
          <w:kern w:val="2"/>
          <w:sz w:val="21"/>
          <w:szCs w:val="21"/>
          <w:lang w:eastAsia="zh-CN"/>
        </w:rPr>
        <w:t>恶劣天气时及时清扫积水、积雪，并采取安全防护措施。</w:t>
      </w:r>
    </w:p>
    <w:p w:rsidR="00766E64" w14:paraId="43B1EC4A"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2.3.3</w:t>
      </w:r>
      <w:r>
        <w:rPr>
          <w:rFonts w:eastAsia="宋体"/>
          <w:bCs/>
          <w:kern w:val="2"/>
          <w:sz w:val="21"/>
          <w:szCs w:val="21"/>
          <w:lang w:eastAsia="zh-CN"/>
        </w:rPr>
        <w:t>各种路标、宣传栏等保持干净，每月至少开展</w:t>
      </w:r>
      <w:r>
        <w:rPr>
          <w:rFonts w:eastAsia="宋体"/>
          <w:bCs/>
          <w:kern w:val="2"/>
          <w:sz w:val="21"/>
          <w:szCs w:val="21"/>
          <w:lang w:eastAsia="zh-CN"/>
        </w:rPr>
        <w:t>1</w:t>
      </w:r>
      <w:r>
        <w:rPr>
          <w:rFonts w:eastAsia="宋体"/>
          <w:bCs/>
          <w:kern w:val="2"/>
          <w:sz w:val="21"/>
          <w:szCs w:val="21"/>
          <w:lang w:eastAsia="zh-CN"/>
        </w:rPr>
        <w:t>次清洁作业。</w:t>
      </w:r>
    </w:p>
    <w:p w:rsidR="00766E64" w14:paraId="1BC29D5D"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2.3.4</w:t>
      </w:r>
      <w:r>
        <w:rPr>
          <w:rFonts w:eastAsia="宋体"/>
          <w:bCs/>
          <w:kern w:val="2"/>
          <w:sz w:val="21"/>
          <w:szCs w:val="21"/>
          <w:lang w:eastAsia="zh-CN"/>
        </w:rPr>
        <w:t>清洁室外照明设备，每月至少开展</w:t>
      </w:r>
      <w:r>
        <w:rPr>
          <w:rFonts w:eastAsia="宋体"/>
          <w:bCs/>
          <w:kern w:val="2"/>
          <w:sz w:val="21"/>
          <w:szCs w:val="21"/>
          <w:lang w:eastAsia="zh-CN"/>
        </w:rPr>
        <w:t>1</w:t>
      </w:r>
      <w:r>
        <w:rPr>
          <w:rFonts w:eastAsia="宋体"/>
          <w:bCs/>
          <w:kern w:val="2"/>
          <w:sz w:val="21"/>
          <w:szCs w:val="21"/>
          <w:lang w:eastAsia="zh-CN"/>
        </w:rPr>
        <w:t>次清洁作业。</w:t>
      </w:r>
    </w:p>
    <w:p w:rsidR="00766E64" w14:paraId="141BC165"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2.3.5</w:t>
      </w:r>
      <w:r>
        <w:rPr>
          <w:rFonts w:eastAsia="宋体"/>
          <w:bCs/>
          <w:kern w:val="2"/>
          <w:sz w:val="21"/>
          <w:szCs w:val="21"/>
          <w:lang w:eastAsia="zh-CN"/>
        </w:rPr>
        <w:t>绿地内无杂物、无改变用途和破坏、践踏、占用现象，每天至少开展</w:t>
      </w:r>
      <w:r>
        <w:rPr>
          <w:rFonts w:eastAsia="宋体"/>
          <w:bCs/>
          <w:kern w:val="2"/>
          <w:sz w:val="21"/>
          <w:szCs w:val="21"/>
          <w:lang w:eastAsia="zh-CN"/>
        </w:rPr>
        <w:t>1</w:t>
      </w:r>
      <w:r>
        <w:rPr>
          <w:rFonts w:eastAsia="宋体"/>
          <w:bCs/>
          <w:kern w:val="2"/>
          <w:sz w:val="21"/>
          <w:szCs w:val="21"/>
          <w:lang w:eastAsia="zh-CN"/>
        </w:rPr>
        <w:t>次巡查。</w:t>
      </w:r>
    </w:p>
    <w:p w:rsidR="00766E64" w14:paraId="07D6F38C"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2.3.6</w:t>
      </w:r>
      <w:r>
        <w:rPr>
          <w:rFonts w:eastAsia="宋体"/>
          <w:bCs/>
          <w:kern w:val="2"/>
          <w:sz w:val="21"/>
          <w:szCs w:val="21"/>
          <w:lang w:eastAsia="zh-CN"/>
        </w:rPr>
        <w:t>办公区外立面</w:t>
      </w:r>
      <w:r>
        <w:rPr>
          <w:rFonts w:eastAsia="宋体" w:hint="eastAsia"/>
          <w:bCs/>
          <w:kern w:val="2"/>
          <w:sz w:val="21"/>
          <w:szCs w:val="21"/>
          <w:lang w:eastAsia="zh-CN"/>
        </w:rPr>
        <w:t>及玻璃幕墙</w:t>
      </w:r>
      <w:r>
        <w:rPr>
          <w:rFonts w:eastAsia="宋体"/>
          <w:bCs/>
          <w:kern w:val="2"/>
          <w:sz w:val="21"/>
          <w:szCs w:val="21"/>
          <w:lang w:eastAsia="zh-CN"/>
        </w:rPr>
        <w:t>定期清洗、</w:t>
      </w:r>
      <w:r>
        <w:rPr>
          <w:rFonts w:eastAsia="宋体"/>
          <w:bCs/>
          <w:kern w:val="2"/>
          <w:sz w:val="21"/>
          <w:szCs w:val="21"/>
          <w:lang w:eastAsia="zh-CN"/>
        </w:rPr>
        <w:t>2</w:t>
      </w:r>
      <w:r>
        <w:rPr>
          <w:rFonts w:eastAsia="宋体"/>
          <w:bCs/>
          <w:kern w:val="2"/>
          <w:sz w:val="21"/>
          <w:szCs w:val="21"/>
          <w:lang w:eastAsia="zh-CN"/>
        </w:rPr>
        <w:t>米以上外窗玻璃擦拭，每年至少开展</w:t>
      </w:r>
      <w:r>
        <w:rPr>
          <w:rFonts w:eastAsia="宋体"/>
          <w:bCs/>
          <w:kern w:val="2"/>
          <w:sz w:val="21"/>
          <w:szCs w:val="21"/>
          <w:lang w:eastAsia="zh-CN"/>
        </w:rPr>
        <w:t>1</w:t>
      </w:r>
      <w:r>
        <w:rPr>
          <w:rFonts w:eastAsia="宋体"/>
          <w:bCs/>
          <w:kern w:val="2"/>
          <w:sz w:val="21"/>
          <w:szCs w:val="21"/>
          <w:lang w:eastAsia="zh-CN"/>
        </w:rPr>
        <w:t>次</w:t>
      </w:r>
      <w:r>
        <w:rPr>
          <w:rFonts w:eastAsia="宋体"/>
          <w:bCs/>
          <w:kern w:val="2"/>
          <w:sz w:val="21"/>
          <w:szCs w:val="21"/>
          <w:lang w:eastAsia="zh-CN"/>
        </w:rPr>
        <w:t>清洗。</w:t>
      </w:r>
    </w:p>
    <w:p w:rsidR="00766E64" w14:paraId="5C49E9A5"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2.3.7 </w:t>
      </w:r>
      <w:r>
        <w:rPr>
          <w:rFonts w:eastAsia="宋体" w:hint="eastAsia"/>
          <w:bCs/>
          <w:kern w:val="2"/>
          <w:sz w:val="21"/>
          <w:szCs w:val="21"/>
          <w:lang w:eastAsia="zh-CN"/>
        </w:rPr>
        <w:t>做好园区排水沟、下水道、排水排污管的清理及疏通，物业区域内道路排水沟和各散水沟的日常清理及维护。</w:t>
      </w:r>
    </w:p>
    <w:p w:rsidR="00766E64" w14:paraId="1A954A17"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 xml:space="preserve">2.4 </w:t>
      </w:r>
      <w:r>
        <w:rPr>
          <w:rFonts w:eastAsia="宋体" w:hint="eastAsia"/>
          <w:b/>
          <w:kern w:val="2"/>
          <w:sz w:val="21"/>
          <w:szCs w:val="21"/>
          <w:lang w:eastAsia="zh-CN"/>
        </w:rPr>
        <w:t>垃圾分类及处理</w:t>
      </w:r>
    </w:p>
    <w:p w:rsidR="00766E64" w14:paraId="6C482474"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2.4.1</w:t>
      </w:r>
      <w:r>
        <w:rPr>
          <w:rFonts w:eastAsia="宋体"/>
          <w:bCs/>
          <w:kern w:val="2"/>
          <w:sz w:val="21"/>
          <w:szCs w:val="21"/>
          <w:lang w:eastAsia="zh-CN"/>
        </w:rPr>
        <w:t>在指定位置摆放分类垃圾桶，并在显著处张贴垃圾分类标识。分类垃圾桶和垃圾分类标识根据</w:t>
      </w:r>
      <w:r>
        <w:rPr>
          <w:rFonts w:eastAsia="宋体" w:hint="eastAsia"/>
          <w:bCs/>
          <w:kern w:val="2"/>
          <w:sz w:val="21"/>
          <w:szCs w:val="21"/>
          <w:lang w:eastAsia="zh-CN"/>
        </w:rPr>
        <w:t>相关</w:t>
      </w:r>
      <w:r>
        <w:rPr>
          <w:rFonts w:eastAsia="宋体"/>
          <w:bCs/>
          <w:kern w:val="2"/>
          <w:sz w:val="21"/>
          <w:szCs w:val="21"/>
          <w:lang w:eastAsia="zh-CN"/>
        </w:rPr>
        <w:t>要求设置。</w:t>
      </w:r>
    </w:p>
    <w:p w:rsidR="00766E64" w14:paraId="26AB56A6"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2.4.2 </w:t>
      </w:r>
      <w:r>
        <w:rPr>
          <w:rFonts w:eastAsia="宋体"/>
          <w:bCs/>
          <w:kern w:val="2"/>
          <w:sz w:val="21"/>
          <w:szCs w:val="21"/>
          <w:lang w:eastAsia="zh-CN"/>
        </w:rPr>
        <w:t>桶身表面干净无污渍，每日开展至少</w:t>
      </w:r>
      <w:r>
        <w:rPr>
          <w:rFonts w:eastAsia="宋体"/>
          <w:bCs/>
          <w:kern w:val="2"/>
          <w:sz w:val="21"/>
          <w:szCs w:val="21"/>
          <w:lang w:eastAsia="zh-CN"/>
        </w:rPr>
        <w:t>1</w:t>
      </w:r>
      <w:r>
        <w:rPr>
          <w:rFonts w:eastAsia="宋体"/>
          <w:bCs/>
          <w:kern w:val="2"/>
          <w:sz w:val="21"/>
          <w:szCs w:val="21"/>
          <w:lang w:eastAsia="zh-CN"/>
        </w:rPr>
        <w:t>次清洁作业。</w:t>
      </w:r>
    </w:p>
    <w:p w:rsidR="00766E64" w14:paraId="1627F659"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2.4.3</w:t>
      </w:r>
      <w:r>
        <w:rPr>
          <w:rFonts w:eastAsia="宋体"/>
          <w:bCs/>
          <w:kern w:val="2"/>
          <w:sz w:val="21"/>
          <w:szCs w:val="21"/>
          <w:lang w:eastAsia="zh-CN"/>
        </w:rPr>
        <w:t>垃圾中转房保持整洁，无明显异味，每日至少开展</w:t>
      </w:r>
      <w:r>
        <w:rPr>
          <w:rFonts w:eastAsia="宋体"/>
          <w:bCs/>
          <w:kern w:val="2"/>
          <w:sz w:val="21"/>
          <w:szCs w:val="21"/>
          <w:lang w:eastAsia="zh-CN"/>
        </w:rPr>
        <w:t>1</w:t>
      </w:r>
      <w:r>
        <w:rPr>
          <w:rFonts w:eastAsia="宋体"/>
          <w:bCs/>
          <w:kern w:val="2"/>
          <w:sz w:val="21"/>
          <w:szCs w:val="21"/>
          <w:lang w:eastAsia="zh-CN"/>
        </w:rPr>
        <w:t>次清洁作业。</w:t>
      </w:r>
    </w:p>
    <w:p w:rsidR="00766E64" w14:paraId="16227838"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2.4.4</w:t>
      </w:r>
      <w:r>
        <w:rPr>
          <w:rFonts w:eastAsia="宋体"/>
          <w:bCs/>
          <w:kern w:val="2"/>
          <w:sz w:val="21"/>
          <w:szCs w:val="21"/>
          <w:lang w:eastAsia="zh-CN"/>
        </w:rPr>
        <w:t>化粪池清掏，无明显异味，每半年至少开展</w:t>
      </w:r>
      <w:r>
        <w:rPr>
          <w:rFonts w:eastAsia="宋体"/>
          <w:bCs/>
          <w:kern w:val="2"/>
          <w:sz w:val="21"/>
          <w:szCs w:val="21"/>
          <w:lang w:eastAsia="zh-CN"/>
        </w:rPr>
        <w:t>1</w:t>
      </w:r>
      <w:r>
        <w:rPr>
          <w:rFonts w:eastAsia="宋体"/>
          <w:bCs/>
          <w:kern w:val="2"/>
          <w:sz w:val="21"/>
          <w:szCs w:val="21"/>
          <w:lang w:eastAsia="zh-CN"/>
        </w:rPr>
        <w:t>次清洁作业</w:t>
      </w:r>
      <w:r>
        <w:rPr>
          <w:rFonts w:eastAsia="宋体" w:hint="eastAsia"/>
          <w:bCs/>
          <w:kern w:val="2"/>
          <w:sz w:val="21"/>
          <w:szCs w:val="21"/>
          <w:lang w:eastAsia="zh-CN"/>
        </w:rPr>
        <w:t>，</w:t>
      </w:r>
      <w:r>
        <w:rPr>
          <w:rFonts w:eastAsia="宋体"/>
          <w:bCs/>
          <w:kern w:val="2"/>
          <w:sz w:val="21"/>
          <w:szCs w:val="21"/>
          <w:lang w:eastAsia="zh-CN"/>
        </w:rPr>
        <w:t>并做到随堵随清</w:t>
      </w:r>
      <w:r>
        <w:rPr>
          <w:rFonts w:eastAsia="宋体" w:hint="eastAsia"/>
          <w:bCs/>
          <w:kern w:val="2"/>
          <w:sz w:val="21"/>
          <w:szCs w:val="21"/>
          <w:lang w:eastAsia="zh-CN"/>
        </w:rPr>
        <w:t>。</w:t>
      </w:r>
    </w:p>
    <w:p w:rsidR="00766E64" w14:paraId="436AC58C"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2.4.5</w:t>
      </w:r>
      <w:r>
        <w:rPr>
          <w:rFonts w:eastAsia="宋体"/>
          <w:bCs/>
          <w:kern w:val="2"/>
          <w:sz w:val="21"/>
          <w:szCs w:val="21"/>
          <w:lang w:eastAsia="zh-CN"/>
        </w:rPr>
        <w:t>每个工作日内要对楼层产生的垃圾，进行清理分类，并运至垃圾集中堆放点。</w:t>
      </w:r>
    </w:p>
    <w:p w:rsidR="00766E64" w14:paraId="72297774"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2.4.6</w:t>
      </w:r>
      <w:r>
        <w:rPr>
          <w:rFonts w:eastAsia="宋体"/>
          <w:bCs/>
          <w:kern w:val="2"/>
          <w:sz w:val="21"/>
          <w:szCs w:val="21"/>
          <w:lang w:eastAsia="zh-CN"/>
        </w:rPr>
        <w:t>垃圾装袋，日产日清。</w:t>
      </w:r>
    </w:p>
    <w:p w:rsidR="00766E64" w14:paraId="3BD8970D"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2.4.7 </w:t>
      </w:r>
      <w:r>
        <w:rPr>
          <w:rFonts w:eastAsia="宋体"/>
          <w:bCs/>
          <w:kern w:val="2"/>
          <w:sz w:val="21"/>
          <w:szCs w:val="21"/>
          <w:lang w:eastAsia="zh-CN"/>
        </w:rPr>
        <w:t>建立垃圾清运台账，交由规范的渠道回收处理。</w:t>
      </w:r>
    </w:p>
    <w:p w:rsidR="00766E64" w14:paraId="7F279593"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2.4.8 </w:t>
      </w:r>
      <w:r>
        <w:rPr>
          <w:rFonts w:eastAsia="宋体"/>
          <w:bCs/>
          <w:kern w:val="2"/>
          <w:sz w:val="21"/>
          <w:szCs w:val="21"/>
          <w:lang w:eastAsia="zh-CN"/>
        </w:rPr>
        <w:t>做好垃圾分类管理的宣传工作，督促并引导全员参与垃圾分类投放。</w:t>
      </w:r>
    </w:p>
    <w:p w:rsidR="00766E64" w14:paraId="2CA23006"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2.4.9 </w:t>
      </w:r>
      <w:r>
        <w:rPr>
          <w:rFonts w:eastAsia="宋体"/>
          <w:bCs/>
          <w:kern w:val="2"/>
          <w:sz w:val="21"/>
          <w:szCs w:val="21"/>
          <w:lang w:eastAsia="zh-CN"/>
        </w:rPr>
        <w:t>垃圾分类投放管理工作的执行标准，所有垃圾应按有关要求做好垃圾分类、分捡、收集、转运工作</w:t>
      </w:r>
      <w:r>
        <w:rPr>
          <w:rFonts w:eastAsia="宋体" w:hint="eastAsia"/>
          <w:bCs/>
          <w:kern w:val="2"/>
          <w:sz w:val="21"/>
          <w:szCs w:val="21"/>
          <w:lang w:eastAsia="zh-CN"/>
        </w:rPr>
        <w:t>。</w:t>
      </w:r>
    </w:p>
    <w:p w:rsidR="00766E64" w14:paraId="65192753"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 xml:space="preserve">2.5 </w:t>
      </w:r>
      <w:r>
        <w:rPr>
          <w:rFonts w:eastAsia="宋体" w:hint="eastAsia"/>
          <w:b/>
          <w:kern w:val="2"/>
          <w:sz w:val="21"/>
          <w:szCs w:val="21"/>
          <w:lang w:eastAsia="zh-CN"/>
        </w:rPr>
        <w:t>除四害及卫生消毒</w:t>
      </w:r>
    </w:p>
    <w:p w:rsidR="00766E64" w14:paraId="1106907E"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2.5.1 </w:t>
      </w:r>
      <w:r>
        <w:rPr>
          <w:rFonts w:eastAsia="宋体" w:hint="eastAsia"/>
          <w:bCs/>
          <w:kern w:val="2"/>
          <w:sz w:val="21"/>
          <w:szCs w:val="21"/>
          <w:lang w:eastAsia="zh-CN"/>
        </w:rPr>
        <w:t>做好各楼宇公共</w:t>
      </w:r>
      <w:r>
        <w:rPr>
          <w:rFonts w:eastAsia="宋体"/>
          <w:bCs/>
          <w:kern w:val="2"/>
          <w:sz w:val="21"/>
          <w:szCs w:val="21"/>
          <w:lang w:eastAsia="zh-CN"/>
        </w:rPr>
        <w:t>区域、公共场所区域和周围环境预防性卫生消毒，消毒后及时通风，每周至少开展</w:t>
      </w:r>
      <w:r>
        <w:rPr>
          <w:rFonts w:eastAsia="宋体"/>
          <w:bCs/>
          <w:kern w:val="2"/>
          <w:sz w:val="21"/>
          <w:szCs w:val="21"/>
          <w:lang w:eastAsia="zh-CN"/>
        </w:rPr>
        <w:t>1</w:t>
      </w:r>
      <w:r>
        <w:rPr>
          <w:rFonts w:eastAsia="宋体"/>
          <w:bCs/>
          <w:kern w:val="2"/>
          <w:sz w:val="21"/>
          <w:szCs w:val="21"/>
          <w:lang w:eastAsia="zh-CN"/>
        </w:rPr>
        <w:t>次作业。</w:t>
      </w:r>
    </w:p>
    <w:p w:rsidR="00766E64" w14:paraId="43E1F67C"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2.5.2 </w:t>
      </w:r>
      <w:r>
        <w:rPr>
          <w:rFonts w:eastAsia="宋体" w:hint="eastAsia"/>
          <w:bCs/>
          <w:kern w:val="2"/>
          <w:sz w:val="21"/>
          <w:szCs w:val="21"/>
          <w:lang w:eastAsia="zh-CN"/>
        </w:rPr>
        <w:t>做好共用部位和物业管理区域范围的除“四害”、防白蚁等工作，做好园区消杀管理工作。</w:t>
      </w:r>
      <w:r>
        <w:rPr>
          <w:rFonts w:eastAsia="宋体"/>
          <w:bCs/>
          <w:kern w:val="2"/>
          <w:sz w:val="21"/>
          <w:szCs w:val="21"/>
          <w:lang w:eastAsia="zh-CN"/>
        </w:rPr>
        <w:t>采取综合措施消灭老鼠、蟑螂，控制室内外蚊虫孳生，达到基本无蝇，每</w:t>
      </w:r>
      <w:r>
        <w:rPr>
          <w:rFonts w:eastAsia="宋体" w:hint="eastAsia"/>
          <w:bCs/>
          <w:kern w:val="2"/>
          <w:sz w:val="21"/>
          <w:szCs w:val="21"/>
          <w:lang w:eastAsia="zh-CN"/>
        </w:rPr>
        <w:t>月</w:t>
      </w:r>
      <w:r>
        <w:rPr>
          <w:rFonts w:eastAsia="宋体"/>
          <w:bCs/>
          <w:kern w:val="2"/>
          <w:sz w:val="21"/>
          <w:szCs w:val="21"/>
          <w:lang w:eastAsia="zh-CN"/>
        </w:rPr>
        <w:t>至少开展</w:t>
      </w:r>
      <w:r>
        <w:rPr>
          <w:rFonts w:eastAsia="宋体"/>
          <w:bCs/>
          <w:kern w:val="2"/>
          <w:sz w:val="21"/>
          <w:szCs w:val="21"/>
          <w:lang w:eastAsia="zh-CN"/>
        </w:rPr>
        <w:t>1</w:t>
      </w:r>
      <w:r>
        <w:rPr>
          <w:rFonts w:eastAsia="宋体"/>
          <w:bCs/>
          <w:kern w:val="2"/>
          <w:sz w:val="21"/>
          <w:szCs w:val="21"/>
          <w:lang w:eastAsia="zh-CN"/>
        </w:rPr>
        <w:t>次作业。</w:t>
      </w:r>
    </w:p>
    <w:p w:rsidR="00766E64" w14:paraId="4EB9BC2D"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2.5.3</w:t>
      </w:r>
      <w:r>
        <w:rPr>
          <w:rFonts w:eastAsia="宋体" w:hint="eastAsia"/>
          <w:bCs/>
          <w:kern w:val="2"/>
          <w:sz w:val="21"/>
          <w:szCs w:val="21"/>
          <w:lang w:eastAsia="zh-CN"/>
        </w:rPr>
        <w:t>若</w:t>
      </w:r>
      <w:r>
        <w:rPr>
          <w:rFonts w:eastAsia="宋体"/>
          <w:bCs/>
          <w:kern w:val="2"/>
          <w:sz w:val="21"/>
          <w:szCs w:val="21"/>
          <w:lang w:eastAsia="zh-CN"/>
        </w:rPr>
        <w:t>发生公共卫生事件时，邀请专业单位开展消毒、检测等工作。</w:t>
      </w:r>
    </w:p>
    <w:p w:rsidR="00766E64" w14:paraId="4674EEFA"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3</w:t>
      </w:r>
      <w:r>
        <w:rPr>
          <w:rFonts w:eastAsia="宋体" w:hint="eastAsia"/>
          <w:b/>
          <w:kern w:val="2"/>
          <w:sz w:val="21"/>
          <w:szCs w:val="21"/>
          <w:lang w:eastAsia="zh-CN"/>
        </w:rPr>
        <w:t>、绿化养护</w:t>
      </w:r>
    </w:p>
    <w:p w:rsidR="00766E64" w14:paraId="0F00C47D" w14:textId="77777777">
      <w:pPr>
        <w:widowControl w:val="0"/>
        <w:adjustRightInd w:val="0"/>
        <w:snapToGrid w:val="0"/>
        <w:ind w:firstLine="420" w:firstLineChars="200"/>
        <w:jc w:val="both"/>
        <w:rPr>
          <w:rFonts w:eastAsia="宋体"/>
          <w:b/>
          <w:kern w:val="2"/>
          <w:sz w:val="21"/>
          <w:szCs w:val="21"/>
          <w:lang w:eastAsia="zh-CN"/>
        </w:rPr>
      </w:pPr>
      <w:r>
        <w:rPr>
          <w:rFonts w:eastAsia="宋体" w:hint="eastAsia"/>
          <w:b/>
          <w:kern w:val="2"/>
          <w:sz w:val="21"/>
          <w:szCs w:val="21"/>
          <w:lang w:eastAsia="zh-CN"/>
        </w:rPr>
        <w:t xml:space="preserve">3.1 </w:t>
      </w:r>
      <w:r>
        <w:rPr>
          <w:rFonts w:eastAsia="宋体" w:hint="eastAsia"/>
          <w:b/>
          <w:kern w:val="2"/>
          <w:sz w:val="21"/>
          <w:szCs w:val="21"/>
          <w:lang w:eastAsia="zh-CN"/>
        </w:rPr>
        <w:t>基本要求</w:t>
      </w:r>
    </w:p>
    <w:p w:rsidR="00766E64" w14:paraId="2B7EB6D2" w14:textId="77777777">
      <w:pPr>
        <w:widowControl w:val="0"/>
        <w:adjustRightInd w:val="0"/>
        <w:snapToGrid w:val="0"/>
        <w:ind w:firstLine="420" w:firstLineChars="200"/>
        <w:jc w:val="both"/>
        <w:rPr>
          <w:rFonts w:eastAsia="宋体"/>
          <w:bCs/>
          <w:kern w:val="2"/>
          <w:sz w:val="21"/>
          <w:szCs w:val="21"/>
          <w:lang w:eastAsia="zh-CN"/>
        </w:rPr>
      </w:pPr>
      <w:r>
        <w:rPr>
          <w:rFonts w:eastAsia="宋体" w:hint="eastAsia"/>
          <w:bCs/>
          <w:kern w:val="2"/>
          <w:sz w:val="21"/>
          <w:szCs w:val="21"/>
          <w:lang w:eastAsia="zh-CN"/>
        </w:rPr>
        <w:t>3.1.1</w:t>
      </w:r>
      <w:r>
        <w:rPr>
          <w:rFonts w:eastAsia="宋体" w:hint="eastAsia"/>
          <w:bCs/>
          <w:kern w:val="2"/>
          <w:sz w:val="21"/>
          <w:szCs w:val="21"/>
          <w:lang w:eastAsia="zh-CN"/>
        </w:rPr>
        <w:t>制定园区绿化服务的工作制度及工作计划，并按照执行。</w:t>
      </w:r>
    </w:p>
    <w:p w:rsidR="00766E64" w14:paraId="37384DBD" w14:textId="77777777">
      <w:pPr>
        <w:widowControl w:val="0"/>
        <w:adjustRightInd w:val="0"/>
        <w:snapToGrid w:val="0"/>
        <w:ind w:firstLine="420" w:firstLineChars="200"/>
        <w:jc w:val="both"/>
        <w:rPr>
          <w:rFonts w:eastAsia="宋体"/>
          <w:bCs/>
          <w:kern w:val="2"/>
          <w:sz w:val="21"/>
          <w:szCs w:val="21"/>
          <w:lang w:eastAsia="zh-CN"/>
        </w:rPr>
      </w:pPr>
      <w:r>
        <w:rPr>
          <w:rFonts w:eastAsia="宋体" w:hint="eastAsia"/>
          <w:bCs/>
          <w:kern w:val="2"/>
          <w:sz w:val="21"/>
          <w:szCs w:val="21"/>
          <w:lang w:eastAsia="zh-CN"/>
        </w:rPr>
        <w:t>3.1.2</w:t>
      </w:r>
      <w:r>
        <w:rPr>
          <w:rFonts w:eastAsia="宋体" w:hint="eastAsia"/>
          <w:bCs/>
          <w:kern w:val="2"/>
          <w:sz w:val="21"/>
          <w:szCs w:val="21"/>
          <w:lang w:eastAsia="zh-CN"/>
        </w:rPr>
        <w:t>做好绿化服务工作记录，填写规范。</w:t>
      </w:r>
    </w:p>
    <w:p w:rsidR="00766E64" w14:paraId="060B0F06" w14:textId="77777777">
      <w:pPr>
        <w:widowControl w:val="0"/>
        <w:adjustRightInd w:val="0"/>
        <w:snapToGrid w:val="0"/>
        <w:ind w:firstLine="420" w:firstLineChars="200"/>
        <w:jc w:val="both"/>
        <w:rPr>
          <w:rFonts w:eastAsia="宋体"/>
          <w:bCs/>
          <w:kern w:val="2"/>
          <w:sz w:val="21"/>
          <w:szCs w:val="21"/>
          <w:lang w:eastAsia="zh-CN"/>
        </w:rPr>
      </w:pPr>
      <w:r>
        <w:rPr>
          <w:rFonts w:eastAsia="宋体" w:hint="eastAsia"/>
          <w:bCs/>
          <w:kern w:val="2"/>
          <w:sz w:val="21"/>
          <w:szCs w:val="21"/>
          <w:lang w:eastAsia="zh-CN"/>
        </w:rPr>
        <w:t>3.1.3</w:t>
      </w:r>
      <w:r>
        <w:rPr>
          <w:rFonts w:eastAsia="宋体" w:hint="eastAsia"/>
          <w:bCs/>
          <w:kern w:val="2"/>
          <w:sz w:val="21"/>
          <w:szCs w:val="21"/>
          <w:lang w:eastAsia="zh-CN"/>
        </w:rPr>
        <w:t>作业时采取安全防护措施，防止对作业人员或他人造成伤害。</w:t>
      </w:r>
    </w:p>
    <w:p w:rsidR="00766E64" w14:paraId="714C17F8" w14:textId="77777777">
      <w:pPr>
        <w:widowControl w:val="0"/>
        <w:adjustRightInd w:val="0"/>
        <w:snapToGrid w:val="0"/>
        <w:ind w:firstLine="420" w:firstLineChars="200"/>
        <w:jc w:val="both"/>
        <w:rPr>
          <w:rFonts w:eastAsia="宋体"/>
          <w:bCs/>
          <w:kern w:val="2"/>
          <w:sz w:val="21"/>
          <w:szCs w:val="21"/>
          <w:lang w:eastAsia="zh-CN"/>
        </w:rPr>
      </w:pPr>
      <w:r>
        <w:rPr>
          <w:rFonts w:eastAsia="宋体" w:hint="eastAsia"/>
          <w:bCs/>
          <w:kern w:val="2"/>
          <w:sz w:val="21"/>
          <w:szCs w:val="21"/>
          <w:lang w:eastAsia="zh-CN"/>
        </w:rPr>
        <w:t>3.1.4</w:t>
      </w:r>
      <w:r>
        <w:rPr>
          <w:rFonts w:eastAsia="宋体" w:hint="eastAsia"/>
          <w:bCs/>
          <w:kern w:val="2"/>
          <w:sz w:val="21"/>
          <w:szCs w:val="21"/>
          <w:lang w:eastAsia="zh-CN"/>
        </w:rPr>
        <w:t>相关耗材的环保、安全性应当符合规定要求。</w:t>
      </w:r>
    </w:p>
    <w:p w:rsidR="00766E64" w14:paraId="0F40672E" w14:textId="77777777">
      <w:pPr>
        <w:widowControl w:val="0"/>
        <w:adjustRightInd w:val="0"/>
        <w:snapToGrid w:val="0"/>
        <w:ind w:firstLine="420" w:firstLineChars="200"/>
        <w:jc w:val="both"/>
        <w:rPr>
          <w:rFonts w:eastAsia="宋体"/>
          <w:bCs/>
          <w:kern w:val="2"/>
          <w:sz w:val="21"/>
          <w:szCs w:val="21"/>
          <w:lang w:eastAsia="zh-CN"/>
        </w:rPr>
      </w:pPr>
      <w:r>
        <w:rPr>
          <w:rFonts w:eastAsia="宋体" w:hint="eastAsia"/>
          <w:b/>
          <w:kern w:val="2"/>
          <w:sz w:val="21"/>
          <w:szCs w:val="21"/>
          <w:lang w:eastAsia="zh-CN"/>
        </w:rPr>
        <w:t xml:space="preserve">3.2 </w:t>
      </w:r>
      <w:r>
        <w:rPr>
          <w:rFonts w:eastAsia="宋体" w:hint="eastAsia"/>
          <w:b/>
          <w:kern w:val="2"/>
          <w:sz w:val="21"/>
          <w:szCs w:val="21"/>
          <w:lang w:eastAsia="zh-CN"/>
        </w:rPr>
        <w:t>相关服务标准</w:t>
      </w:r>
    </w:p>
    <w:p w:rsidR="00766E64" w14:paraId="34C2FA59" w14:textId="77777777">
      <w:pPr>
        <w:widowControl w:val="0"/>
        <w:adjustRightInd w:val="0"/>
        <w:snapToGrid w:val="0"/>
        <w:ind w:firstLine="420" w:firstLineChars="200"/>
        <w:jc w:val="both"/>
        <w:rPr>
          <w:rFonts w:eastAsia="宋体"/>
          <w:bCs/>
          <w:kern w:val="2"/>
          <w:sz w:val="21"/>
          <w:szCs w:val="21"/>
          <w:lang w:eastAsia="zh-CN"/>
        </w:rPr>
      </w:pPr>
      <w:r>
        <w:rPr>
          <w:rFonts w:eastAsia="宋体" w:hint="eastAsia"/>
          <w:bCs/>
          <w:kern w:val="2"/>
          <w:sz w:val="21"/>
          <w:szCs w:val="21"/>
          <w:lang w:eastAsia="zh-CN"/>
        </w:rPr>
        <w:t>3.2.1</w:t>
      </w:r>
      <w:r>
        <w:rPr>
          <w:rFonts w:eastAsia="宋体" w:hint="eastAsia"/>
          <w:bCs/>
          <w:kern w:val="2"/>
          <w:sz w:val="21"/>
          <w:szCs w:val="21"/>
          <w:lang w:eastAsia="zh-CN"/>
        </w:rPr>
        <w:t>做好公共区域的绿化养护、清理工作，包括公共绿地、花草树木的养护、管理。对绿化项目做出详细的养护计划和标准，保证绿化存活率，因养护不当导致植物死亡的，及时重新更换。</w:t>
      </w:r>
    </w:p>
    <w:p w:rsidR="00766E64" w14:paraId="370AE95F"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3.2.2 </w:t>
      </w:r>
      <w:r>
        <w:rPr>
          <w:rFonts w:eastAsia="宋体" w:hint="eastAsia"/>
          <w:bCs/>
          <w:kern w:val="2"/>
          <w:sz w:val="21"/>
          <w:szCs w:val="21"/>
          <w:lang w:eastAsia="zh-CN"/>
        </w:rPr>
        <w:t>负责做好园区绿化垃圾分类收集，按要求及时规范处理绿化垃圾；负责清理绿化区内草叶枯枝杂物，严禁残余农药等有害物品排入下水道污染环境，并统筹做好园区的防蚊虫鼠害工作。</w:t>
      </w:r>
    </w:p>
    <w:p w:rsidR="00766E64" w14:paraId="38A7AE77"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3.2.3 </w:t>
      </w:r>
      <w:r>
        <w:rPr>
          <w:rFonts w:eastAsia="宋体" w:hint="eastAsia"/>
          <w:bCs/>
          <w:kern w:val="2"/>
          <w:sz w:val="21"/>
          <w:szCs w:val="21"/>
          <w:lang w:eastAsia="zh-CN"/>
        </w:rPr>
        <w:t>负责园区花坛花带和绿地时花藤本种植及养护，尤其注意春节、国庆等重大节庆活动期间园区的绿化美化布置，增添节日氛围。并根据不同季节及植物的不同生长特性，对养护管理的植物进行松土、种植、</w:t>
      </w:r>
      <w:r>
        <w:rPr>
          <w:rFonts w:eastAsia="宋体" w:hint="eastAsia"/>
          <w:bCs/>
          <w:kern w:val="2"/>
          <w:sz w:val="21"/>
          <w:szCs w:val="21"/>
          <w:lang w:eastAsia="zh-CN"/>
        </w:rPr>
        <w:t xml:space="preserve"> </w:t>
      </w:r>
      <w:r>
        <w:rPr>
          <w:rFonts w:eastAsia="宋体" w:hint="eastAsia"/>
          <w:bCs/>
          <w:kern w:val="2"/>
          <w:sz w:val="21"/>
          <w:szCs w:val="21"/>
          <w:lang w:eastAsia="zh-CN"/>
        </w:rPr>
        <w:t>淋水、施肥、保养、修剪、除杂草、枯枝、寄生树清理、除虫和树干涂白等。</w:t>
      </w:r>
    </w:p>
    <w:p w:rsidR="00766E64" w14:paraId="13DCD39D"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3.2.4 </w:t>
      </w:r>
      <w:r>
        <w:rPr>
          <w:rFonts w:eastAsia="宋体" w:hint="eastAsia"/>
          <w:bCs/>
          <w:kern w:val="2"/>
          <w:sz w:val="21"/>
          <w:szCs w:val="21"/>
          <w:lang w:eastAsia="zh-CN"/>
        </w:rPr>
        <w:t>杂草清除与病虫害防治。根据生长情况每年绿地除草</w:t>
      </w:r>
      <w:r>
        <w:rPr>
          <w:rFonts w:eastAsia="宋体" w:hint="eastAsia"/>
          <w:bCs/>
          <w:kern w:val="2"/>
          <w:sz w:val="21"/>
          <w:szCs w:val="21"/>
          <w:lang w:eastAsia="zh-CN"/>
        </w:rPr>
        <w:t xml:space="preserve"> 5 </w:t>
      </w:r>
      <w:r>
        <w:rPr>
          <w:rFonts w:eastAsia="宋体" w:hint="eastAsia"/>
          <w:bCs/>
          <w:kern w:val="2"/>
          <w:sz w:val="21"/>
          <w:szCs w:val="21"/>
          <w:lang w:eastAsia="zh-CN"/>
        </w:rPr>
        <w:t>次以上，确保绿地无杂草，绿地无泥土裸露，及时补种更换坏死的部分。根据病虫害发生规律实施综合治理，通常在病虫率高时，以药剂杀死病虫，以确保植物良好生长，确保树木花草无病虫症状，药物防治须要做到对园区内空气等不产生污染。</w:t>
      </w:r>
    </w:p>
    <w:p w:rsidR="00766E64" w14:paraId="19AEF359" w14:textId="77777777">
      <w:pPr>
        <w:widowControl w:val="0"/>
        <w:adjustRightInd w:val="0"/>
        <w:snapToGrid w:val="0"/>
        <w:spacing w:before="60" w:beforeLines="25" w:after="60" w:afterLines="25"/>
        <w:ind w:firstLine="393" w:firstLineChars="187"/>
        <w:jc w:val="both"/>
        <w:rPr>
          <w:rFonts w:eastAsia="宋体"/>
          <w:b/>
          <w:kern w:val="2"/>
          <w:sz w:val="21"/>
          <w:szCs w:val="20"/>
          <w:lang w:eastAsia="zh-CN"/>
        </w:rPr>
      </w:pPr>
      <w:r>
        <w:rPr>
          <w:rFonts w:eastAsia="宋体" w:hint="eastAsia"/>
          <w:b/>
          <w:kern w:val="2"/>
          <w:sz w:val="21"/>
          <w:szCs w:val="21"/>
          <w:lang w:eastAsia="zh-CN"/>
        </w:rPr>
        <w:t>4</w:t>
      </w:r>
      <w:r>
        <w:rPr>
          <w:rFonts w:eastAsia="宋体" w:hint="eastAsia"/>
          <w:b/>
          <w:kern w:val="2"/>
          <w:sz w:val="21"/>
          <w:szCs w:val="21"/>
          <w:lang w:eastAsia="zh-CN"/>
        </w:rPr>
        <w:t>、秩序管理</w:t>
      </w:r>
      <w:r>
        <w:rPr>
          <w:rFonts w:eastAsia="宋体" w:hint="eastAsia"/>
          <w:b/>
          <w:kern w:val="2"/>
          <w:sz w:val="21"/>
          <w:szCs w:val="20"/>
          <w:lang w:eastAsia="zh-CN"/>
        </w:rPr>
        <w:t>及安保服务</w:t>
      </w:r>
    </w:p>
    <w:p w:rsidR="00766E64" w14:paraId="67BA517B" w14:textId="77777777">
      <w:pPr>
        <w:widowControl w:val="0"/>
        <w:adjustRightInd w:val="0"/>
        <w:snapToGrid w:val="0"/>
        <w:spacing w:before="60" w:beforeLines="25" w:after="60" w:afterLines="25"/>
        <w:ind w:firstLine="393" w:firstLineChars="187"/>
        <w:jc w:val="both"/>
        <w:rPr>
          <w:rFonts w:eastAsia="宋体"/>
          <w:b/>
          <w:kern w:val="2"/>
          <w:sz w:val="21"/>
          <w:szCs w:val="20"/>
          <w:lang w:eastAsia="zh-CN"/>
        </w:rPr>
      </w:pPr>
      <w:r>
        <w:rPr>
          <w:rFonts w:eastAsia="宋体" w:hint="eastAsia"/>
          <w:b/>
          <w:kern w:val="2"/>
          <w:sz w:val="21"/>
          <w:szCs w:val="20"/>
          <w:lang w:eastAsia="zh-CN"/>
        </w:rPr>
        <w:t xml:space="preserve">4.1 </w:t>
      </w:r>
      <w:r>
        <w:rPr>
          <w:rFonts w:eastAsia="宋体" w:hint="eastAsia"/>
          <w:b/>
          <w:kern w:val="2"/>
          <w:sz w:val="21"/>
          <w:szCs w:val="20"/>
          <w:lang w:eastAsia="zh-CN"/>
        </w:rPr>
        <w:t>基本要求</w:t>
      </w:r>
    </w:p>
    <w:p w:rsidR="00766E64" w14:paraId="71D4C5B4"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 xml:space="preserve">4.1.1 </w:t>
      </w:r>
      <w:r>
        <w:rPr>
          <w:rFonts w:eastAsia="宋体" w:hint="eastAsia"/>
          <w:bCs/>
          <w:kern w:val="2"/>
          <w:sz w:val="21"/>
          <w:szCs w:val="20"/>
          <w:lang w:eastAsia="zh-CN"/>
        </w:rPr>
        <w:t>做好园区的安全生产监督管理、各类装饰、装修的监督管理服务，按要求建立安</w:t>
      </w:r>
      <w:r>
        <w:rPr>
          <w:rFonts w:eastAsia="宋体" w:hint="eastAsia"/>
          <w:bCs/>
          <w:kern w:val="2"/>
          <w:sz w:val="21"/>
          <w:szCs w:val="20"/>
          <w:lang w:eastAsia="zh-CN"/>
        </w:rPr>
        <w:t>全保卫工作制度和完善的安全防范管理体系，组织一支专业熟练的保安队伍，做好安保值班巡查和治安防范工作，认真做好管理区域内的“四防”（防火、防盗、防事故、防破坏）工作和公共秩序的维护，积极预防安全责任事故的发生。</w:t>
      </w:r>
    </w:p>
    <w:p w:rsidR="00766E64" w14:paraId="0AB18B6C"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4.1.2</w:t>
      </w:r>
      <w:r>
        <w:rPr>
          <w:rFonts w:eastAsia="宋体" w:hint="eastAsia"/>
          <w:bCs/>
          <w:kern w:val="2"/>
          <w:sz w:val="21"/>
          <w:szCs w:val="20"/>
          <w:lang w:eastAsia="zh-CN"/>
        </w:rPr>
        <w:t>建立保安服务相关制度，并按照执行。</w:t>
      </w:r>
      <w:r>
        <w:rPr>
          <w:rFonts w:eastAsia="宋体"/>
          <w:bCs/>
          <w:kern w:val="2"/>
          <w:sz w:val="21"/>
          <w:szCs w:val="20"/>
          <w:lang w:eastAsia="zh-CN"/>
        </w:rPr>
        <w:t>对巡查、值守及异常情况等做好相关记录，填写规范，保存完好。配备保安服务必要的器材。</w:t>
      </w:r>
    </w:p>
    <w:p w:rsidR="00766E64" w14:paraId="583E599E"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4.1.3</w:t>
      </w:r>
      <w:r>
        <w:rPr>
          <w:rFonts w:eastAsia="宋体" w:hint="eastAsia"/>
          <w:bCs/>
          <w:kern w:val="2"/>
          <w:sz w:val="21"/>
          <w:szCs w:val="20"/>
          <w:lang w:eastAsia="zh-CN"/>
        </w:rPr>
        <w:t>做好</w:t>
      </w:r>
      <w:r>
        <w:rPr>
          <w:rFonts w:eastAsia="宋体" w:hint="eastAsia"/>
          <w:bCs/>
          <w:kern w:val="2"/>
          <w:sz w:val="21"/>
          <w:szCs w:val="20"/>
          <w:lang w:eastAsia="zh-CN"/>
        </w:rPr>
        <w:t>24</w:t>
      </w:r>
      <w:r>
        <w:rPr>
          <w:rFonts w:eastAsia="宋体" w:hint="eastAsia"/>
          <w:bCs/>
          <w:kern w:val="2"/>
          <w:sz w:val="21"/>
          <w:szCs w:val="20"/>
          <w:lang w:eastAsia="zh-CN"/>
        </w:rPr>
        <w:t>小时的值班及巡逻工作。巡逻人员要按规定的时间、路线和要求对管理区域进行全方位的巡查，尤其是重要部位区域的巡查，发现安全隐患和突发事件应及时按规定程序处置；对侵犯采购方工作人员事件或者出现扰乱采购方正常工作秩序情况，应当予以制止并采取救助行动，维护机关良好的工作秩序、生活秩序，保证园区正常工作的开展。相关情况应及时或书面报告采购方。</w:t>
      </w:r>
    </w:p>
    <w:p w:rsidR="00766E64" w14:paraId="6B00E2C1"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 xml:space="preserve">4.1.4 </w:t>
      </w:r>
      <w:r>
        <w:rPr>
          <w:rFonts w:eastAsia="宋体" w:hint="eastAsia"/>
          <w:bCs/>
          <w:kern w:val="2"/>
          <w:sz w:val="21"/>
          <w:szCs w:val="20"/>
          <w:lang w:eastAsia="zh-CN"/>
        </w:rPr>
        <w:t>应建立保安应急小分队，并有能力在</w:t>
      </w:r>
      <w:r>
        <w:rPr>
          <w:rFonts w:eastAsia="宋体" w:hint="eastAsia"/>
          <w:bCs/>
          <w:kern w:val="2"/>
          <w:sz w:val="21"/>
          <w:szCs w:val="20"/>
          <w:lang w:eastAsia="zh-CN"/>
        </w:rPr>
        <w:t xml:space="preserve"> 20 </w:t>
      </w:r>
      <w:r>
        <w:rPr>
          <w:rFonts w:eastAsia="宋体" w:hint="eastAsia"/>
          <w:bCs/>
          <w:kern w:val="2"/>
          <w:sz w:val="21"/>
          <w:szCs w:val="20"/>
          <w:lang w:eastAsia="zh-CN"/>
        </w:rPr>
        <w:t>分钟内调配保安应急队伍到现场处理各类突发事件，严格按照应急预案的要求有条不紊的处理，防止事态进一步恶化，并做好保护现场和录像取证工作，以确保管理区域的安全有序。</w:t>
      </w:r>
    </w:p>
    <w:p w:rsidR="00766E64" w14:paraId="1C07F695"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 xml:space="preserve">4.1.5 </w:t>
      </w:r>
      <w:r>
        <w:rPr>
          <w:rFonts w:eastAsia="宋体" w:hint="eastAsia"/>
          <w:bCs/>
          <w:kern w:val="2"/>
          <w:sz w:val="21"/>
          <w:szCs w:val="20"/>
          <w:lang w:eastAsia="zh-CN"/>
        </w:rPr>
        <w:t>加强与周边区域消防、公安、街道、卫生等单位的沟通、协调与联动。配合和协助当地公安、消防等机关进行公共区域的安全防范和巡视工作。做好其他与安全保卫有关事项。</w:t>
      </w:r>
    </w:p>
    <w:p w:rsidR="00766E64" w14:paraId="788B7E54"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 xml:space="preserve">4.1.6 </w:t>
      </w:r>
      <w:r>
        <w:rPr>
          <w:rFonts w:eastAsia="宋体" w:hint="eastAsia"/>
          <w:bCs/>
          <w:kern w:val="2"/>
          <w:sz w:val="21"/>
          <w:szCs w:val="20"/>
          <w:lang w:eastAsia="zh-CN"/>
        </w:rPr>
        <w:t>定期对保安人员进行业务培训和体能训练，提高其对突发事件的防范与应对能力。协助采购方保障各类活动及临时接待任务的安全保卫工作，随时提供人力支援。</w:t>
      </w:r>
    </w:p>
    <w:p w:rsidR="00766E64" w14:paraId="1A7A524E" w14:textId="77777777">
      <w:pPr>
        <w:widowControl w:val="0"/>
        <w:adjustRightInd w:val="0"/>
        <w:snapToGrid w:val="0"/>
        <w:spacing w:before="60" w:beforeLines="25" w:after="60" w:afterLines="25"/>
        <w:ind w:firstLine="393" w:firstLineChars="187"/>
        <w:jc w:val="both"/>
        <w:rPr>
          <w:rFonts w:eastAsia="宋体"/>
          <w:b/>
          <w:kern w:val="2"/>
          <w:sz w:val="21"/>
          <w:szCs w:val="20"/>
          <w:lang w:eastAsia="zh-CN"/>
        </w:rPr>
      </w:pPr>
      <w:r>
        <w:rPr>
          <w:rFonts w:eastAsia="宋体" w:hint="eastAsia"/>
          <w:b/>
          <w:kern w:val="2"/>
          <w:sz w:val="21"/>
          <w:szCs w:val="20"/>
          <w:lang w:eastAsia="zh-CN"/>
        </w:rPr>
        <w:t xml:space="preserve">4.2 </w:t>
      </w:r>
      <w:r>
        <w:rPr>
          <w:rFonts w:eastAsia="宋体" w:hint="eastAsia"/>
          <w:b/>
          <w:kern w:val="2"/>
          <w:sz w:val="21"/>
          <w:szCs w:val="20"/>
          <w:lang w:eastAsia="zh-CN"/>
        </w:rPr>
        <w:t>出入管理</w:t>
      </w:r>
    </w:p>
    <w:p w:rsidR="00766E64" w14:paraId="61B4427D"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 xml:space="preserve">4.2.1 </w:t>
      </w:r>
      <w:r>
        <w:rPr>
          <w:rFonts w:eastAsia="宋体" w:hint="eastAsia"/>
          <w:bCs/>
          <w:kern w:val="2"/>
          <w:sz w:val="21"/>
          <w:szCs w:val="20"/>
          <w:lang w:eastAsia="zh-CN"/>
        </w:rPr>
        <w:t>园区及各楼宇</w:t>
      </w:r>
      <w:r>
        <w:rPr>
          <w:rFonts w:eastAsia="宋体"/>
          <w:bCs/>
          <w:kern w:val="2"/>
          <w:sz w:val="21"/>
          <w:szCs w:val="20"/>
          <w:lang w:eastAsia="zh-CN"/>
        </w:rPr>
        <w:t>主出入口应当实行</w:t>
      </w:r>
      <w:r>
        <w:rPr>
          <w:rFonts w:eastAsia="宋体"/>
          <w:bCs/>
          <w:kern w:val="2"/>
          <w:sz w:val="21"/>
          <w:szCs w:val="20"/>
          <w:lang w:eastAsia="zh-CN"/>
        </w:rPr>
        <w:t xml:space="preserve"> 24</w:t>
      </w:r>
      <w:r>
        <w:rPr>
          <w:rFonts w:eastAsia="宋体"/>
          <w:bCs/>
          <w:kern w:val="2"/>
          <w:sz w:val="21"/>
          <w:szCs w:val="20"/>
          <w:lang w:eastAsia="zh-CN"/>
        </w:rPr>
        <w:t>小时值班制</w:t>
      </w:r>
      <w:r>
        <w:rPr>
          <w:rFonts w:eastAsia="宋体" w:hint="eastAsia"/>
          <w:bCs/>
          <w:kern w:val="2"/>
          <w:sz w:val="21"/>
          <w:szCs w:val="20"/>
          <w:lang w:eastAsia="zh-CN"/>
        </w:rPr>
        <w:t>，并</w:t>
      </w:r>
      <w:r>
        <w:rPr>
          <w:rFonts w:eastAsia="宋体"/>
          <w:bCs/>
          <w:kern w:val="2"/>
          <w:sz w:val="21"/>
          <w:szCs w:val="20"/>
          <w:lang w:eastAsia="zh-CN"/>
        </w:rPr>
        <w:t>设置</w:t>
      </w:r>
      <w:r>
        <w:rPr>
          <w:rFonts w:eastAsia="宋体" w:hint="eastAsia"/>
          <w:bCs/>
          <w:kern w:val="2"/>
          <w:sz w:val="21"/>
          <w:szCs w:val="20"/>
          <w:lang w:eastAsia="zh-CN"/>
        </w:rPr>
        <w:t>秩序员</w:t>
      </w:r>
      <w:r>
        <w:rPr>
          <w:rFonts w:eastAsia="宋体"/>
          <w:bCs/>
          <w:kern w:val="2"/>
          <w:sz w:val="21"/>
          <w:szCs w:val="20"/>
          <w:lang w:eastAsia="zh-CN"/>
        </w:rPr>
        <w:t>门岗。</w:t>
      </w:r>
    </w:p>
    <w:p w:rsidR="00766E64" w14:paraId="5B67B28A"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4.2.2</w:t>
      </w:r>
      <w:r>
        <w:rPr>
          <w:rFonts w:eastAsia="宋体"/>
          <w:bCs/>
          <w:kern w:val="2"/>
          <w:sz w:val="21"/>
          <w:szCs w:val="20"/>
          <w:lang w:eastAsia="zh-CN"/>
        </w:rPr>
        <w:t>在出入口对外来人员及其携带大件物品、外来车辆进行询问和记录，并与</w:t>
      </w:r>
      <w:r>
        <w:rPr>
          <w:rFonts w:eastAsia="宋体" w:hint="eastAsia"/>
          <w:bCs/>
          <w:kern w:val="2"/>
          <w:sz w:val="21"/>
          <w:szCs w:val="20"/>
          <w:lang w:eastAsia="zh-CN"/>
        </w:rPr>
        <w:t>采购方基建与后勤部及小物业公司</w:t>
      </w:r>
      <w:r>
        <w:rPr>
          <w:rFonts w:eastAsia="宋体"/>
          <w:bCs/>
          <w:kern w:val="2"/>
          <w:sz w:val="21"/>
          <w:szCs w:val="20"/>
          <w:lang w:eastAsia="zh-CN"/>
        </w:rPr>
        <w:t>取得联系，同意后方可进入。大件物品搬出有</w:t>
      </w:r>
      <w:r>
        <w:rPr>
          <w:rFonts w:eastAsia="宋体" w:hint="eastAsia"/>
          <w:bCs/>
          <w:kern w:val="2"/>
          <w:sz w:val="21"/>
          <w:szCs w:val="20"/>
          <w:lang w:eastAsia="zh-CN"/>
        </w:rPr>
        <w:t>采购方小物业公司</w:t>
      </w:r>
      <w:r>
        <w:rPr>
          <w:rFonts w:eastAsia="宋体"/>
          <w:bCs/>
          <w:kern w:val="2"/>
          <w:sz w:val="21"/>
          <w:szCs w:val="20"/>
          <w:lang w:eastAsia="zh-CN"/>
        </w:rPr>
        <w:t>开具的证明和清单，经核实后放行。</w:t>
      </w:r>
    </w:p>
    <w:p w:rsidR="00766E64" w14:paraId="34393F03"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 xml:space="preserve">4.2.3 </w:t>
      </w:r>
      <w:r>
        <w:rPr>
          <w:rFonts w:eastAsia="宋体" w:hint="eastAsia"/>
          <w:bCs/>
          <w:kern w:val="2"/>
          <w:sz w:val="21"/>
          <w:szCs w:val="20"/>
          <w:lang w:eastAsia="zh-CN"/>
        </w:rPr>
        <w:t>及时</w:t>
      </w:r>
      <w:r>
        <w:rPr>
          <w:rFonts w:eastAsia="宋体"/>
          <w:bCs/>
          <w:kern w:val="2"/>
          <w:sz w:val="21"/>
          <w:szCs w:val="20"/>
          <w:lang w:eastAsia="zh-CN"/>
        </w:rPr>
        <w:t>排查可疑人员，发现可疑人员、情况或安全隐患及时处置，预防和制止各类违法违规行为发生，维持园区正常办公秩序。对于不出示证件、不按规定登记、不听劝阻而强行闯入者，及时劝离，必要时通知公安机关进行处理。</w:t>
      </w:r>
    </w:p>
    <w:p w:rsidR="00766E64" w14:paraId="133318A1"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4.2.4</w:t>
      </w:r>
      <w:r>
        <w:rPr>
          <w:rFonts w:eastAsia="宋体"/>
          <w:bCs/>
          <w:kern w:val="2"/>
          <w:sz w:val="21"/>
          <w:szCs w:val="20"/>
          <w:lang w:eastAsia="zh-CN"/>
        </w:rPr>
        <w:t>配合相关部门积极疏导</w:t>
      </w:r>
      <w:r>
        <w:rPr>
          <w:rFonts w:eastAsia="宋体" w:hint="eastAsia"/>
          <w:bCs/>
          <w:kern w:val="2"/>
          <w:sz w:val="21"/>
          <w:szCs w:val="20"/>
          <w:lang w:eastAsia="zh-CN"/>
        </w:rPr>
        <w:t>园区堵塞交通</w:t>
      </w:r>
      <w:r>
        <w:rPr>
          <w:rFonts w:eastAsia="宋体"/>
          <w:bCs/>
          <w:kern w:val="2"/>
          <w:sz w:val="21"/>
          <w:szCs w:val="20"/>
          <w:lang w:eastAsia="zh-CN"/>
        </w:rPr>
        <w:t>人员</w:t>
      </w:r>
      <w:r>
        <w:rPr>
          <w:rFonts w:eastAsia="宋体" w:hint="eastAsia"/>
          <w:bCs/>
          <w:kern w:val="2"/>
          <w:sz w:val="21"/>
          <w:szCs w:val="20"/>
          <w:lang w:eastAsia="zh-CN"/>
        </w:rPr>
        <w:t>等</w:t>
      </w:r>
      <w:r>
        <w:rPr>
          <w:rFonts w:eastAsia="宋体"/>
          <w:bCs/>
          <w:kern w:val="2"/>
          <w:sz w:val="21"/>
          <w:szCs w:val="20"/>
          <w:lang w:eastAsia="zh-CN"/>
        </w:rPr>
        <w:t>，有效疏导如出入口人群集聚、车辆拥堵、货物堵塞道路等情况。</w:t>
      </w:r>
    </w:p>
    <w:p w:rsidR="00766E64" w14:paraId="2A44975B"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 xml:space="preserve">4.2.5 </w:t>
      </w:r>
      <w:r>
        <w:rPr>
          <w:rFonts w:eastAsia="宋体" w:hint="eastAsia"/>
          <w:bCs/>
          <w:kern w:val="2"/>
          <w:sz w:val="21"/>
          <w:szCs w:val="20"/>
          <w:lang w:eastAsia="zh-CN"/>
        </w:rPr>
        <w:t>外来车辆未经许可及报备一律不准进入园区，车辆停放建立登记制度，严防被盗事件发生。</w:t>
      </w:r>
    </w:p>
    <w:p w:rsidR="00766E64" w14:paraId="246F40BF"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hint="eastAsia"/>
          <w:bCs/>
          <w:kern w:val="2"/>
          <w:sz w:val="21"/>
          <w:szCs w:val="20"/>
          <w:lang w:eastAsia="zh-CN"/>
        </w:rPr>
        <w:t xml:space="preserve">4.2.6 </w:t>
      </w:r>
      <w:r>
        <w:rPr>
          <w:rFonts w:eastAsia="宋体"/>
          <w:bCs/>
          <w:kern w:val="2"/>
          <w:sz w:val="21"/>
          <w:szCs w:val="20"/>
          <w:lang w:eastAsia="zh-CN"/>
        </w:rPr>
        <w:t>提供现场接待服务。</w:t>
      </w:r>
    </w:p>
    <w:p w:rsidR="00766E64" w14:paraId="5B13AC30"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bCs/>
          <w:kern w:val="2"/>
          <w:sz w:val="21"/>
          <w:szCs w:val="20"/>
          <w:lang w:eastAsia="zh-CN"/>
        </w:rPr>
        <w:t>①</w:t>
      </w:r>
      <w:r>
        <w:rPr>
          <w:rFonts w:eastAsia="宋体"/>
          <w:bCs/>
          <w:kern w:val="2"/>
          <w:sz w:val="21"/>
          <w:szCs w:val="20"/>
          <w:lang w:eastAsia="zh-CN"/>
        </w:rPr>
        <w:t>做好来访人员、车辆进出证件登记，及时通报。</w:t>
      </w:r>
    </w:p>
    <w:p w:rsidR="00766E64" w14:paraId="1CC18E3F"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bCs/>
          <w:kern w:val="2"/>
          <w:sz w:val="21"/>
          <w:szCs w:val="20"/>
          <w:lang w:eastAsia="zh-CN"/>
        </w:rPr>
        <w:t>②</w:t>
      </w:r>
      <w:r>
        <w:rPr>
          <w:rFonts w:eastAsia="宋体"/>
          <w:bCs/>
          <w:kern w:val="2"/>
          <w:sz w:val="21"/>
          <w:szCs w:val="20"/>
          <w:lang w:eastAsia="zh-CN"/>
        </w:rPr>
        <w:t>严禁无关人员、可疑人员和危险物品进入</w:t>
      </w:r>
      <w:r>
        <w:rPr>
          <w:rFonts w:eastAsia="宋体" w:hint="eastAsia"/>
          <w:bCs/>
          <w:kern w:val="2"/>
          <w:sz w:val="21"/>
          <w:szCs w:val="20"/>
          <w:lang w:eastAsia="zh-CN"/>
        </w:rPr>
        <w:t>楼宇</w:t>
      </w:r>
      <w:r>
        <w:rPr>
          <w:rFonts w:eastAsia="宋体"/>
          <w:bCs/>
          <w:kern w:val="2"/>
          <w:sz w:val="21"/>
          <w:szCs w:val="20"/>
          <w:lang w:eastAsia="zh-CN"/>
        </w:rPr>
        <w:t>内。</w:t>
      </w:r>
    </w:p>
    <w:p w:rsidR="00766E64" w14:paraId="487AD470"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bCs/>
          <w:kern w:val="2"/>
          <w:sz w:val="21"/>
          <w:szCs w:val="20"/>
          <w:lang w:eastAsia="zh-CN"/>
        </w:rPr>
        <w:t>③</w:t>
      </w:r>
      <w:r>
        <w:rPr>
          <w:rFonts w:eastAsia="宋体" w:hint="eastAsia"/>
          <w:bCs/>
          <w:kern w:val="2"/>
          <w:sz w:val="21"/>
          <w:szCs w:val="20"/>
          <w:lang w:eastAsia="zh-CN"/>
        </w:rPr>
        <w:t>相关</w:t>
      </w:r>
      <w:r>
        <w:rPr>
          <w:rFonts w:eastAsia="宋体"/>
          <w:bCs/>
          <w:kern w:val="2"/>
          <w:sz w:val="21"/>
          <w:szCs w:val="20"/>
          <w:lang w:eastAsia="zh-CN"/>
        </w:rPr>
        <w:t>物品</w:t>
      </w:r>
      <w:r>
        <w:rPr>
          <w:rFonts w:eastAsia="宋体" w:hint="eastAsia"/>
          <w:bCs/>
          <w:kern w:val="2"/>
          <w:sz w:val="21"/>
          <w:szCs w:val="20"/>
          <w:lang w:eastAsia="zh-CN"/>
        </w:rPr>
        <w:t>（展示品、外卖、快递等）</w:t>
      </w:r>
      <w:r>
        <w:rPr>
          <w:rFonts w:eastAsia="宋体"/>
          <w:bCs/>
          <w:kern w:val="2"/>
          <w:sz w:val="21"/>
          <w:szCs w:val="20"/>
          <w:lang w:eastAsia="zh-CN"/>
        </w:rPr>
        <w:t>摆放整齐有序、分类放置。</w:t>
      </w:r>
    </w:p>
    <w:p w:rsidR="00766E64" w14:paraId="2B34A674"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bCs/>
          <w:kern w:val="2"/>
          <w:sz w:val="21"/>
          <w:szCs w:val="20"/>
          <w:lang w:eastAsia="zh-CN"/>
        </w:rPr>
        <w:t>④</w:t>
      </w:r>
      <w:r>
        <w:rPr>
          <w:rFonts w:eastAsia="宋体"/>
          <w:bCs/>
          <w:kern w:val="2"/>
          <w:sz w:val="21"/>
          <w:szCs w:val="20"/>
          <w:lang w:eastAsia="zh-CN"/>
        </w:rPr>
        <w:t>对来访人员咨询、建议、求助等事项，及时处理或答复，处理和答复率</w:t>
      </w:r>
      <w:r>
        <w:rPr>
          <w:rFonts w:eastAsia="宋体"/>
          <w:bCs/>
          <w:kern w:val="2"/>
          <w:sz w:val="21"/>
          <w:szCs w:val="20"/>
          <w:lang w:eastAsia="zh-CN"/>
        </w:rPr>
        <w:t>100%</w:t>
      </w:r>
      <w:r>
        <w:rPr>
          <w:rFonts w:eastAsia="宋体"/>
          <w:bCs/>
          <w:kern w:val="2"/>
          <w:sz w:val="21"/>
          <w:szCs w:val="20"/>
          <w:lang w:eastAsia="zh-CN"/>
        </w:rPr>
        <w:t>。</w:t>
      </w:r>
    </w:p>
    <w:p w:rsidR="00766E64" w14:paraId="1DE27AD9" w14:textId="77777777">
      <w:pPr>
        <w:widowControl w:val="0"/>
        <w:adjustRightInd w:val="0"/>
        <w:snapToGrid w:val="0"/>
        <w:spacing w:before="60" w:beforeLines="25" w:after="60" w:afterLines="25"/>
        <w:ind w:firstLine="393" w:firstLineChars="187"/>
        <w:jc w:val="both"/>
        <w:rPr>
          <w:rFonts w:eastAsia="宋体"/>
          <w:bCs/>
          <w:kern w:val="2"/>
          <w:sz w:val="21"/>
          <w:szCs w:val="20"/>
          <w:lang w:eastAsia="zh-CN"/>
        </w:rPr>
      </w:pPr>
      <w:r>
        <w:rPr>
          <w:rFonts w:eastAsia="宋体"/>
          <w:bCs/>
          <w:kern w:val="2"/>
          <w:sz w:val="21"/>
          <w:szCs w:val="20"/>
          <w:lang w:eastAsia="zh-CN"/>
        </w:rPr>
        <w:t>⑤</w:t>
      </w:r>
      <w:r>
        <w:rPr>
          <w:rFonts w:eastAsia="宋体"/>
          <w:bCs/>
          <w:kern w:val="2"/>
          <w:sz w:val="21"/>
          <w:szCs w:val="20"/>
          <w:lang w:eastAsia="zh-CN"/>
        </w:rPr>
        <w:t>与被访人进行核实确认；告知被访人</w:t>
      </w:r>
      <w:r>
        <w:rPr>
          <w:rFonts w:eastAsia="宋体" w:hint="eastAsia"/>
          <w:bCs/>
          <w:kern w:val="2"/>
          <w:sz w:val="21"/>
          <w:szCs w:val="20"/>
          <w:lang w:eastAsia="zh-CN"/>
        </w:rPr>
        <w:t>所在楼宇楼层</w:t>
      </w:r>
      <w:r>
        <w:rPr>
          <w:rFonts w:eastAsia="宋体"/>
          <w:bCs/>
          <w:kern w:val="2"/>
          <w:sz w:val="21"/>
          <w:szCs w:val="20"/>
          <w:lang w:eastAsia="zh-CN"/>
        </w:rPr>
        <w:t>；告知访客注意事项（根据实际需要填写注意事项）。</w:t>
      </w:r>
    </w:p>
    <w:p w:rsidR="00766E64" w14:paraId="148F8DFB" w14:textId="77777777">
      <w:pPr>
        <w:widowControl w:val="0"/>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 xml:space="preserve">4.3 </w:t>
      </w:r>
      <w:r>
        <w:rPr>
          <w:rFonts w:eastAsia="宋体" w:hint="eastAsia"/>
          <w:b/>
          <w:kern w:val="2"/>
          <w:sz w:val="21"/>
          <w:szCs w:val="21"/>
          <w:lang w:eastAsia="zh-CN"/>
        </w:rPr>
        <w:t>值班巡查</w:t>
      </w:r>
    </w:p>
    <w:p w:rsidR="00766E64" w14:paraId="6246A408"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4.3.1 </w:t>
      </w:r>
      <w:r>
        <w:rPr>
          <w:rFonts w:eastAsia="宋体" w:hint="eastAsia"/>
          <w:bCs/>
          <w:kern w:val="2"/>
          <w:sz w:val="21"/>
          <w:szCs w:val="21"/>
          <w:lang w:eastAsia="zh-CN"/>
        </w:rPr>
        <w:t>建立</w:t>
      </w:r>
      <w:r>
        <w:rPr>
          <w:rFonts w:eastAsia="宋体" w:hint="eastAsia"/>
          <w:bCs/>
          <w:kern w:val="2"/>
          <w:sz w:val="21"/>
          <w:szCs w:val="21"/>
          <w:lang w:eastAsia="zh-CN"/>
        </w:rPr>
        <w:t>24</w:t>
      </w:r>
      <w:r>
        <w:rPr>
          <w:rFonts w:eastAsia="宋体" w:hint="eastAsia"/>
          <w:bCs/>
          <w:kern w:val="2"/>
          <w:sz w:val="21"/>
          <w:szCs w:val="21"/>
          <w:lang w:eastAsia="zh-CN"/>
        </w:rPr>
        <w:t>小时值班巡查制度及全天</w:t>
      </w:r>
      <w:r>
        <w:rPr>
          <w:rFonts w:eastAsia="宋体" w:hint="eastAsia"/>
          <w:bCs/>
          <w:kern w:val="2"/>
          <w:sz w:val="21"/>
          <w:szCs w:val="21"/>
          <w:lang w:eastAsia="zh-CN"/>
        </w:rPr>
        <w:t xml:space="preserve"> 24 </w:t>
      </w:r>
      <w:r>
        <w:rPr>
          <w:rFonts w:eastAsia="宋体" w:hint="eastAsia"/>
          <w:bCs/>
          <w:kern w:val="2"/>
          <w:sz w:val="21"/>
          <w:szCs w:val="21"/>
          <w:lang w:eastAsia="zh-CN"/>
        </w:rPr>
        <w:t>小时安全监控制度，严格落实好防盗、防火、防破坏等措施，维护好园区交通与车辆停放秩序。严禁在办公楼的公用走道、楼梯间、安全出口处等公共区域停放车辆或充电。</w:t>
      </w:r>
    </w:p>
    <w:p w:rsidR="00766E64" w14:paraId="4B0FBC8B"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4.3.2</w:t>
      </w:r>
      <w:r>
        <w:rPr>
          <w:rFonts w:eastAsia="宋体" w:hint="eastAsia"/>
          <w:bCs/>
          <w:kern w:val="2"/>
          <w:sz w:val="21"/>
          <w:szCs w:val="21"/>
          <w:lang w:eastAsia="zh-CN"/>
        </w:rPr>
        <w:t>制定好巡查动线图，按照指定时间和路线执行，加强重点区域、重点部位及装修区域的巡查。发现水电、土建等设备设施损坏或故障，及时维修。</w:t>
      </w:r>
    </w:p>
    <w:p w:rsidR="00766E64" w14:paraId="35C10114"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4.3.3 </w:t>
      </w:r>
      <w:r>
        <w:rPr>
          <w:rFonts w:eastAsia="宋体" w:hint="eastAsia"/>
          <w:bCs/>
          <w:kern w:val="2"/>
          <w:sz w:val="21"/>
          <w:szCs w:val="21"/>
          <w:lang w:eastAsia="zh-CN"/>
        </w:rPr>
        <w:t>巡查期间保持通信设施设备畅通，遇到异常情况立即上报并在现场采取相应措施。</w:t>
      </w:r>
    </w:p>
    <w:p w:rsidR="00766E64" w14:paraId="48533B46"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4.3.4 </w:t>
      </w:r>
      <w:r>
        <w:rPr>
          <w:rFonts w:eastAsia="宋体" w:hint="eastAsia"/>
          <w:bCs/>
          <w:kern w:val="2"/>
          <w:sz w:val="21"/>
          <w:szCs w:val="21"/>
          <w:lang w:eastAsia="zh-CN"/>
        </w:rPr>
        <w:t>收到监控室指令后，巡查人员及时到达指定地点并迅速采取相应措施。</w:t>
      </w:r>
    </w:p>
    <w:p w:rsidR="00766E64" w14:paraId="3C15D28F" w14:textId="77777777">
      <w:pPr>
        <w:widowControl w:val="0"/>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 xml:space="preserve">4.4  </w:t>
      </w:r>
      <w:r>
        <w:rPr>
          <w:rFonts w:eastAsia="宋体" w:hint="eastAsia"/>
          <w:b/>
          <w:kern w:val="2"/>
          <w:sz w:val="21"/>
          <w:szCs w:val="21"/>
          <w:lang w:eastAsia="zh-CN"/>
        </w:rPr>
        <w:t>监控值守</w:t>
      </w:r>
    </w:p>
    <w:p w:rsidR="00766E64" w14:paraId="2C3B8188"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4.4.1</w:t>
      </w:r>
      <w:r>
        <w:rPr>
          <w:rFonts w:eastAsia="宋体" w:hint="eastAsia"/>
          <w:bCs/>
          <w:kern w:val="2"/>
          <w:sz w:val="21"/>
          <w:szCs w:val="21"/>
          <w:lang w:eastAsia="zh-CN"/>
        </w:rPr>
        <w:t>定期对监控室进行各类检查和检测，保证监控室环境符合系统设备运行要求，确保系统功能正常。</w:t>
      </w:r>
    </w:p>
    <w:p w:rsidR="00766E64" w14:paraId="01E5001F"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4.4.2 </w:t>
      </w:r>
      <w:r>
        <w:rPr>
          <w:rFonts w:eastAsia="宋体" w:hint="eastAsia"/>
          <w:bCs/>
          <w:kern w:val="2"/>
          <w:sz w:val="21"/>
          <w:szCs w:val="21"/>
          <w:lang w:eastAsia="zh-CN"/>
        </w:rPr>
        <w:t>监控设备</w:t>
      </w:r>
      <w:r>
        <w:rPr>
          <w:rFonts w:eastAsia="宋体" w:hint="eastAsia"/>
          <w:bCs/>
          <w:kern w:val="2"/>
          <w:sz w:val="21"/>
          <w:szCs w:val="21"/>
          <w:lang w:eastAsia="zh-CN"/>
        </w:rPr>
        <w:t>24</w:t>
      </w:r>
      <w:r>
        <w:rPr>
          <w:rFonts w:eastAsia="宋体" w:hint="eastAsia"/>
          <w:bCs/>
          <w:kern w:val="2"/>
          <w:sz w:val="21"/>
          <w:szCs w:val="21"/>
          <w:lang w:eastAsia="zh-CN"/>
        </w:rPr>
        <w:t>小时正常运行，监控室实行专人</w:t>
      </w:r>
      <w:r>
        <w:rPr>
          <w:rFonts w:eastAsia="宋体" w:hint="eastAsia"/>
          <w:bCs/>
          <w:kern w:val="2"/>
          <w:sz w:val="21"/>
          <w:szCs w:val="21"/>
          <w:lang w:eastAsia="zh-CN"/>
        </w:rPr>
        <w:t>24</w:t>
      </w:r>
      <w:r>
        <w:rPr>
          <w:rFonts w:eastAsia="宋体" w:hint="eastAsia"/>
          <w:bCs/>
          <w:kern w:val="2"/>
          <w:sz w:val="21"/>
          <w:szCs w:val="21"/>
          <w:lang w:eastAsia="zh-CN"/>
        </w:rPr>
        <w:t>小时值班制度。</w:t>
      </w:r>
    </w:p>
    <w:p w:rsidR="00766E64" w14:paraId="49426434"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4.4.3 </w:t>
      </w:r>
      <w:r>
        <w:rPr>
          <w:rFonts w:eastAsia="宋体" w:hint="eastAsia"/>
          <w:bCs/>
          <w:kern w:val="2"/>
          <w:sz w:val="21"/>
          <w:szCs w:val="21"/>
          <w:lang w:eastAsia="zh-CN"/>
        </w:rPr>
        <w:t>监控记录画面清晰，视频监控无死角、无盲区。</w:t>
      </w:r>
    </w:p>
    <w:p w:rsidR="00766E64" w14:paraId="130AE88D"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4.4.4 </w:t>
      </w:r>
      <w:r>
        <w:rPr>
          <w:rFonts w:eastAsia="宋体" w:hint="eastAsia"/>
          <w:bCs/>
          <w:kern w:val="2"/>
          <w:sz w:val="21"/>
          <w:szCs w:val="21"/>
          <w:lang w:eastAsia="zh-CN"/>
        </w:rPr>
        <w:t>值班期间遵守操作规程和保密制度，做好监控记录的保存工作。</w:t>
      </w:r>
    </w:p>
    <w:p w:rsidR="00766E64" w14:paraId="2488228B"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4.4.5 </w:t>
      </w:r>
      <w:r>
        <w:rPr>
          <w:rFonts w:eastAsia="宋体" w:hint="eastAsia"/>
          <w:bCs/>
          <w:kern w:val="2"/>
          <w:sz w:val="21"/>
          <w:szCs w:val="21"/>
          <w:lang w:eastAsia="zh-CN"/>
        </w:rPr>
        <w:t>监控记录保持完整，保存时间不应少于</w:t>
      </w:r>
      <w:r>
        <w:rPr>
          <w:rFonts w:eastAsia="宋体" w:hint="eastAsia"/>
          <w:bCs/>
          <w:kern w:val="2"/>
          <w:sz w:val="21"/>
          <w:szCs w:val="21"/>
          <w:lang w:eastAsia="zh-CN"/>
        </w:rPr>
        <w:t>90</w:t>
      </w:r>
      <w:r>
        <w:rPr>
          <w:rFonts w:eastAsia="宋体" w:hint="eastAsia"/>
          <w:bCs/>
          <w:kern w:val="2"/>
          <w:sz w:val="21"/>
          <w:szCs w:val="21"/>
          <w:lang w:eastAsia="zh-CN"/>
        </w:rPr>
        <w:t>天。</w:t>
      </w:r>
    </w:p>
    <w:p w:rsidR="00766E64" w14:paraId="15A2069D"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4.4.6 </w:t>
      </w:r>
      <w:r>
        <w:rPr>
          <w:rFonts w:eastAsia="宋体" w:hint="eastAsia"/>
          <w:bCs/>
          <w:kern w:val="2"/>
          <w:sz w:val="21"/>
          <w:szCs w:val="21"/>
          <w:lang w:eastAsia="zh-CN"/>
        </w:rPr>
        <w:t>无关人员进入监控室或查阅监控记录，经授权人批准并做好相关记录。</w:t>
      </w:r>
    </w:p>
    <w:p w:rsidR="00766E64" w14:paraId="03E47FE4"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4.4.7 </w:t>
      </w:r>
      <w:r>
        <w:rPr>
          <w:rFonts w:eastAsia="宋体" w:hint="eastAsia"/>
          <w:bCs/>
          <w:kern w:val="2"/>
          <w:sz w:val="21"/>
          <w:szCs w:val="21"/>
          <w:lang w:eastAsia="zh-CN"/>
        </w:rPr>
        <w:t>监控室收到火情等报警信号、其他异常情况信号后，及时报警并安排其他安保人员前往现场进行处理。</w:t>
      </w:r>
    </w:p>
    <w:p w:rsidR="00766E64" w14:paraId="700B12E9" w14:textId="77777777">
      <w:pPr>
        <w:widowControl w:val="0"/>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 xml:space="preserve">4.5 </w:t>
      </w:r>
      <w:r>
        <w:rPr>
          <w:rFonts w:eastAsia="宋体" w:hint="eastAsia"/>
          <w:b/>
          <w:kern w:val="2"/>
          <w:sz w:val="21"/>
          <w:szCs w:val="21"/>
          <w:lang w:eastAsia="zh-CN"/>
        </w:rPr>
        <w:t>车辆停放</w:t>
      </w:r>
    </w:p>
    <w:p w:rsidR="00766E64" w14:paraId="73E1609D"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4.5.1 </w:t>
      </w:r>
      <w:r>
        <w:rPr>
          <w:rFonts w:eastAsia="宋体" w:hint="eastAsia"/>
          <w:bCs/>
          <w:kern w:val="2"/>
          <w:sz w:val="21"/>
          <w:szCs w:val="21"/>
          <w:lang w:eastAsia="zh-CN"/>
        </w:rPr>
        <w:t>园区内道路交通、车辆停放、停车场管理要制定可行的管理制度。保证</w:t>
      </w:r>
      <w:r>
        <w:rPr>
          <w:rFonts w:eastAsia="宋体"/>
          <w:bCs/>
          <w:kern w:val="2"/>
          <w:sz w:val="21"/>
          <w:szCs w:val="21"/>
          <w:lang w:eastAsia="zh-CN"/>
        </w:rPr>
        <w:t>车辆行驶路线设置合理、规范，导向标志完整、清晰</w:t>
      </w:r>
      <w:r>
        <w:rPr>
          <w:rFonts w:eastAsia="宋体" w:hint="eastAsia"/>
          <w:bCs/>
          <w:kern w:val="2"/>
          <w:sz w:val="21"/>
          <w:szCs w:val="21"/>
          <w:lang w:eastAsia="zh-CN"/>
        </w:rPr>
        <w:t>，合理规划车辆停放区域，张贴车辆引导标识，对车辆及停放区域实行规范管理。</w:t>
      </w:r>
    </w:p>
    <w:p w:rsidR="00766E64" w14:paraId="28445D80"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4.5.2 </w:t>
      </w:r>
      <w:r>
        <w:rPr>
          <w:rFonts w:eastAsia="宋体" w:hint="eastAsia"/>
          <w:bCs/>
          <w:kern w:val="2"/>
          <w:sz w:val="21"/>
          <w:szCs w:val="21"/>
          <w:lang w:eastAsia="zh-CN"/>
        </w:rPr>
        <w:t>自行车、机动车等各种车辆停放有序，有专人指引按规定停放地下车库或指定地点，做到车辆停放规范、整齐、分类、安全。严禁电动自行车不按要求在园区各楼宇充电。</w:t>
      </w:r>
    </w:p>
    <w:p w:rsidR="00766E64" w14:paraId="61C3B1B8"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4.5.3 </w:t>
      </w:r>
      <w:r>
        <w:rPr>
          <w:rFonts w:eastAsia="宋体" w:hint="eastAsia"/>
          <w:bCs/>
          <w:kern w:val="2"/>
          <w:sz w:val="21"/>
          <w:szCs w:val="21"/>
          <w:lang w:eastAsia="zh-CN"/>
        </w:rPr>
        <w:t>建立健全停车场巡查机制，车场内设定巡查登记卡，实行</w:t>
      </w:r>
      <w:r>
        <w:rPr>
          <w:rFonts w:eastAsia="宋体" w:hint="eastAsia"/>
          <w:bCs/>
          <w:kern w:val="2"/>
          <w:sz w:val="21"/>
          <w:szCs w:val="21"/>
          <w:lang w:eastAsia="zh-CN"/>
        </w:rPr>
        <w:t xml:space="preserve"> 24 </w:t>
      </w:r>
      <w:r>
        <w:rPr>
          <w:rFonts w:eastAsia="宋体" w:hint="eastAsia"/>
          <w:bCs/>
          <w:kern w:val="2"/>
          <w:sz w:val="21"/>
          <w:szCs w:val="21"/>
          <w:lang w:eastAsia="zh-CN"/>
        </w:rPr>
        <w:t>小时不定时巡查，每班不得少于</w:t>
      </w:r>
      <w:r>
        <w:rPr>
          <w:rFonts w:eastAsia="宋体" w:hint="eastAsia"/>
          <w:bCs/>
          <w:kern w:val="2"/>
          <w:sz w:val="21"/>
          <w:szCs w:val="21"/>
          <w:lang w:eastAsia="zh-CN"/>
        </w:rPr>
        <w:t xml:space="preserve"> 12 </w:t>
      </w:r>
      <w:r>
        <w:rPr>
          <w:rFonts w:eastAsia="宋体" w:hint="eastAsia"/>
          <w:bCs/>
          <w:kern w:val="2"/>
          <w:sz w:val="21"/>
          <w:szCs w:val="21"/>
          <w:lang w:eastAsia="zh-CN"/>
        </w:rPr>
        <w:t>次，并认真填写巡查登记卡的各项规定内容。</w:t>
      </w:r>
      <w:r>
        <w:rPr>
          <w:rFonts w:eastAsia="宋体" w:hint="eastAsia"/>
          <w:bCs/>
          <w:kern w:val="2"/>
          <w:sz w:val="21"/>
          <w:szCs w:val="21"/>
          <w:lang w:eastAsia="zh-CN"/>
        </w:rPr>
        <w:t xml:space="preserve">4.5.4 </w:t>
      </w:r>
      <w:r>
        <w:rPr>
          <w:rFonts w:eastAsia="宋体" w:hint="eastAsia"/>
          <w:bCs/>
          <w:kern w:val="2"/>
          <w:sz w:val="21"/>
          <w:szCs w:val="21"/>
          <w:lang w:eastAsia="zh-CN"/>
        </w:rPr>
        <w:t>根据采购方要求制定并严格遵守各项管理制度，包括停车场车辆管理、治安管理、人员管理、应急管理等。</w:t>
      </w:r>
    </w:p>
    <w:p w:rsidR="00766E64" w14:paraId="2B85BEDB"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4.5.5 </w:t>
      </w:r>
      <w:r>
        <w:rPr>
          <w:rFonts w:eastAsia="宋体"/>
          <w:bCs/>
          <w:kern w:val="2"/>
          <w:sz w:val="21"/>
          <w:szCs w:val="21"/>
          <w:lang w:eastAsia="zh-CN"/>
        </w:rPr>
        <w:t>发现车辆异常情况及时通知车主，并做好登记；发生交通事故、自然灾害等意外事故时及时赶赴现场疏导和协助处理，响应时间不超过</w:t>
      </w:r>
      <w:r>
        <w:rPr>
          <w:rFonts w:eastAsia="宋体"/>
          <w:bCs/>
          <w:kern w:val="2"/>
          <w:sz w:val="21"/>
          <w:szCs w:val="21"/>
          <w:lang w:eastAsia="zh-CN"/>
        </w:rPr>
        <w:t>3</w:t>
      </w:r>
      <w:r>
        <w:rPr>
          <w:rFonts w:eastAsia="宋体"/>
          <w:bCs/>
          <w:kern w:val="2"/>
          <w:sz w:val="21"/>
          <w:szCs w:val="21"/>
          <w:lang w:eastAsia="zh-CN"/>
        </w:rPr>
        <w:t>分钟。</w:t>
      </w:r>
    </w:p>
    <w:p w:rsidR="00766E64" w14:paraId="44F79753"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4.5.6 </w:t>
      </w:r>
      <w:r>
        <w:rPr>
          <w:rFonts w:eastAsia="宋体" w:hint="eastAsia"/>
          <w:bCs/>
          <w:kern w:val="2"/>
          <w:sz w:val="21"/>
          <w:szCs w:val="21"/>
          <w:lang w:eastAsia="zh-CN"/>
        </w:rPr>
        <w:t>对停车场和物业范围内发生的车辆事故及交通设施损坏应及时保护现场，妥善处理并做好善后处理工作。</w:t>
      </w:r>
    </w:p>
    <w:p w:rsidR="00766E64" w14:paraId="697514BB"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4.5.7 </w:t>
      </w:r>
      <w:r>
        <w:rPr>
          <w:rFonts w:eastAsia="宋体" w:hint="eastAsia"/>
          <w:bCs/>
          <w:kern w:val="2"/>
          <w:sz w:val="21"/>
          <w:szCs w:val="21"/>
          <w:lang w:eastAsia="zh-CN"/>
        </w:rPr>
        <w:t>加强对车辆的通行、停放管控到位。准确了解车场内车位上车辆停放数量，对未经允许超时停放的车辆要及时通知相关驾驶员驶离，同时对违规车辆进行登记。协助采购方做好园区大型接待、会议和重要活动期间的现场秩序维护、车辆引导工作。</w:t>
      </w:r>
    </w:p>
    <w:p w:rsidR="00766E64" w14:paraId="4BA93202" w14:textId="77777777">
      <w:pPr>
        <w:widowControl w:val="0"/>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 xml:space="preserve">4.6 </w:t>
      </w:r>
      <w:r>
        <w:rPr>
          <w:rFonts w:eastAsia="宋体" w:hint="eastAsia"/>
          <w:b/>
          <w:kern w:val="2"/>
          <w:sz w:val="21"/>
          <w:szCs w:val="21"/>
          <w:lang w:eastAsia="zh-CN"/>
        </w:rPr>
        <w:t>消防安全管理</w:t>
      </w:r>
    </w:p>
    <w:p w:rsidR="00766E64" w14:paraId="34F05C08"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4.6.1 </w:t>
      </w:r>
      <w:r>
        <w:rPr>
          <w:rFonts w:eastAsia="宋体" w:hint="eastAsia"/>
          <w:bCs/>
          <w:kern w:val="2"/>
          <w:sz w:val="21"/>
          <w:szCs w:val="21"/>
          <w:lang w:eastAsia="zh-CN"/>
        </w:rPr>
        <w:t>建立消防安全责任制，确定各级消防安全责任人及其职责。提供全年</w:t>
      </w:r>
      <w:r>
        <w:rPr>
          <w:rFonts w:eastAsia="宋体" w:hint="eastAsia"/>
          <w:bCs/>
          <w:kern w:val="2"/>
          <w:sz w:val="21"/>
          <w:szCs w:val="21"/>
          <w:lang w:eastAsia="zh-CN"/>
        </w:rPr>
        <w:t xml:space="preserve"> 365 </w:t>
      </w:r>
      <w:r>
        <w:rPr>
          <w:rFonts w:eastAsia="宋体" w:hint="eastAsia"/>
          <w:bCs/>
          <w:kern w:val="2"/>
          <w:sz w:val="21"/>
          <w:szCs w:val="21"/>
          <w:lang w:eastAsia="zh-CN"/>
        </w:rPr>
        <w:t>天全天</w:t>
      </w:r>
      <w:r>
        <w:rPr>
          <w:rFonts w:eastAsia="宋体" w:hint="eastAsia"/>
          <w:bCs/>
          <w:kern w:val="2"/>
          <w:sz w:val="21"/>
          <w:szCs w:val="21"/>
          <w:lang w:eastAsia="zh-CN"/>
        </w:rPr>
        <w:t xml:space="preserve"> 24 </w:t>
      </w:r>
      <w:r>
        <w:rPr>
          <w:rFonts w:eastAsia="宋体" w:hint="eastAsia"/>
          <w:bCs/>
          <w:kern w:val="2"/>
          <w:sz w:val="21"/>
          <w:szCs w:val="21"/>
          <w:lang w:eastAsia="zh-CN"/>
        </w:rPr>
        <w:t>小时园区消防工作值班服务，保证有值班人员值班，值班人员应持有建（构）筑物消防员证书或消防设施操作员证书。成立专项抢修小组，所有抢修小组成员保证</w:t>
      </w:r>
      <w:r>
        <w:rPr>
          <w:rFonts w:eastAsia="宋体" w:hint="eastAsia"/>
          <w:bCs/>
          <w:kern w:val="2"/>
          <w:sz w:val="21"/>
          <w:szCs w:val="21"/>
          <w:lang w:eastAsia="zh-CN"/>
        </w:rPr>
        <w:t xml:space="preserve"> 24 </w:t>
      </w:r>
      <w:r>
        <w:rPr>
          <w:rFonts w:eastAsia="宋体" w:hint="eastAsia"/>
          <w:bCs/>
          <w:kern w:val="2"/>
          <w:sz w:val="21"/>
          <w:szCs w:val="21"/>
          <w:lang w:eastAsia="zh-CN"/>
        </w:rPr>
        <w:t>小时手机通信畅通。并在园区放置整套消防安装工程的机具，以确保迅速高效地处理突发故障。</w:t>
      </w:r>
    </w:p>
    <w:p w:rsidR="00766E64" w14:paraId="04076891"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4.6.2 </w:t>
      </w:r>
      <w:r>
        <w:rPr>
          <w:rFonts w:eastAsia="宋体" w:hint="eastAsia"/>
          <w:bCs/>
          <w:kern w:val="2"/>
          <w:sz w:val="21"/>
          <w:szCs w:val="21"/>
          <w:lang w:eastAsia="zh-CN"/>
        </w:rPr>
        <w:t>消防控制室实行</w:t>
      </w:r>
      <w:r>
        <w:rPr>
          <w:rFonts w:eastAsia="宋体" w:hint="eastAsia"/>
          <w:bCs/>
          <w:kern w:val="2"/>
          <w:sz w:val="21"/>
          <w:szCs w:val="21"/>
          <w:lang w:eastAsia="zh-CN"/>
        </w:rPr>
        <w:t>24</w:t>
      </w:r>
      <w:r>
        <w:rPr>
          <w:rFonts w:eastAsia="宋体" w:hint="eastAsia"/>
          <w:bCs/>
          <w:kern w:val="2"/>
          <w:sz w:val="21"/>
          <w:szCs w:val="21"/>
          <w:lang w:eastAsia="zh-CN"/>
        </w:rPr>
        <w:t>小时值班制度，每班不少于</w:t>
      </w:r>
      <w:r>
        <w:rPr>
          <w:rFonts w:eastAsia="宋体" w:hint="eastAsia"/>
          <w:bCs/>
          <w:kern w:val="2"/>
          <w:sz w:val="21"/>
          <w:szCs w:val="21"/>
          <w:lang w:eastAsia="zh-CN"/>
        </w:rPr>
        <w:t>2</w:t>
      </w:r>
      <w:r>
        <w:rPr>
          <w:rFonts w:eastAsia="宋体" w:hint="eastAsia"/>
          <w:bCs/>
          <w:kern w:val="2"/>
          <w:sz w:val="21"/>
          <w:szCs w:val="21"/>
          <w:lang w:eastAsia="zh-CN"/>
        </w:rPr>
        <w:t>人。提供每天至少</w:t>
      </w:r>
      <w:r>
        <w:rPr>
          <w:rFonts w:eastAsia="宋体" w:hint="eastAsia"/>
          <w:bCs/>
          <w:kern w:val="2"/>
          <w:sz w:val="21"/>
          <w:szCs w:val="21"/>
          <w:lang w:eastAsia="zh-CN"/>
        </w:rPr>
        <w:t xml:space="preserve"> 3 </w:t>
      </w:r>
      <w:r>
        <w:rPr>
          <w:rFonts w:eastAsia="宋体" w:hint="eastAsia"/>
          <w:bCs/>
          <w:kern w:val="2"/>
          <w:sz w:val="21"/>
          <w:szCs w:val="21"/>
          <w:lang w:eastAsia="zh-CN"/>
        </w:rPr>
        <w:t>次消防安全巡更检查，开展对园区内公共区域及设备房等部位的消防安全隐患检查工作等，并做好园区公共区域日常消防安全巡查和施工场所等重点区域消防巡检，特别针对园区内施工现场进行消防安全巡检，指导监督施工消防安全。</w:t>
      </w:r>
    </w:p>
    <w:p w:rsidR="00766E64" w14:paraId="2B4324FF"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4.6.3</w:t>
      </w:r>
      <w:r>
        <w:rPr>
          <w:rFonts w:eastAsia="宋体" w:hint="eastAsia"/>
          <w:bCs/>
          <w:kern w:val="2"/>
          <w:sz w:val="21"/>
          <w:szCs w:val="21"/>
          <w:lang w:eastAsia="zh-CN"/>
        </w:rPr>
        <w:t>消防安全值守工作遵守现行的管理制度规范与标准，对相关火灾自动报警系统警报进行处理，做好消防报警主机日常检测和运行记录，同时组织安全技术人员巡检园区各设备房、消防设备设施及检测维护保养消防设备设施，确保正常运行。确保消火栓、应急照明、应急物资、消防及人员逃生通道、消防车通道可随时正常使用。</w:t>
      </w:r>
    </w:p>
    <w:p w:rsidR="00766E64" w14:paraId="49EF0575"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4.6.4 </w:t>
      </w:r>
      <w:r>
        <w:rPr>
          <w:rFonts w:eastAsia="宋体" w:hint="eastAsia"/>
          <w:bCs/>
          <w:kern w:val="2"/>
          <w:sz w:val="21"/>
          <w:szCs w:val="21"/>
          <w:lang w:eastAsia="zh-CN"/>
        </w:rPr>
        <w:t>建立完善的消防设备设施的图纸资料和技术档案，定期将消防系统的技术检测报告及每月的维保工作计划告知采购方。易燃易爆品设专区专人管理，做好相关记录。</w:t>
      </w:r>
    </w:p>
    <w:p w:rsidR="00766E64" w14:paraId="71B12388"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4.6.5 </w:t>
      </w:r>
      <w:r>
        <w:rPr>
          <w:rFonts w:eastAsia="宋体" w:hint="eastAsia"/>
          <w:bCs/>
          <w:kern w:val="2"/>
          <w:sz w:val="21"/>
          <w:szCs w:val="21"/>
          <w:lang w:eastAsia="zh-CN"/>
        </w:rPr>
        <w:t>定期组织消防安全宣传，每半年至少开展</w:t>
      </w:r>
      <w:r>
        <w:rPr>
          <w:rFonts w:eastAsia="宋体" w:hint="eastAsia"/>
          <w:bCs/>
          <w:kern w:val="2"/>
          <w:sz w:val="21"/>
          <w:szCs w:val="21"/>
          <w:lang w:eastAsia="zh-CN"/>
        </w:rPr>
        <w:t>1</w:t>
      </w:r>
      <w:r>
        <w:rPr>
          <w:rFonts w:eastAsia="宋体" w:hint="eastAsia"/>
          <w:bCs/>
          <w:kern w:val="2"/>
          <w:sz w:val="21"/>
          <w:szCs w:val="21"/>
          <w:lang w:eastAsia="zh-CN"/>
        </w:rPr>
        <w:t>次消防演练。配合采购方完成其他有关消防安全宣传、检查、培训、演练等工作。</w:t>
      </w:r>
    </w:p>
    <w:p w:rsidR="00766E64" w14:paraId="33AD03EE"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4.6.6 </w:t>
      </w:r>
      <w:r>
        <w:rPr>
          <w:rFonts w:eastAsia="宋体" w:hint="eastAsia"/>
          <w:bCs/>
          <w:kern w:val="2"/>
          <w:sz w:val="21"/>
          <w:szCs w:val="21"/>
          <w:lang w:eastAsia="zh-CN"/>
        </w:rPr>
        <w:t>供应商应建立义务消防队，保安人员兼任园区志愿消防队员，落实防火巡查制度，预防火灾事故的发生，在火情发生时能迅速组织义务消防队及时扑灭初期火灾，及时组织人员疏散到安全地带。</w:t>
      </w:r>
    </w:p>
    <w:p w:rsidR="00766E64" w14:paraId="0F7C8E1E" w14:textId="77777777">
      <w:pPr>
        <w:widowControl w:val="0"/>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5</w:t>
      </w:r>
      <w:r>
        <w:rPr>
          <w:rFonts w:eastAsia="宋体" w:hint="eastAsia"/>
          <w:b/>
          <w:kern w:val="2"/>
          <w:sz w:val="21"/>
          <w:szCs w:val="21"/>
          <w:lang w:eastAsia="zh-CN"/>
        </w:rPr>
        <w:t>、房屋维护服务</w:t>
      </w:r>
    </w:p>
    <w:p w:rsidR="00766E64" w14:paraId="3864C168" w14:textId="77777777">
      <w:pPr>
        <w:widowControl w:val="0"/>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 xml:space="preserve">5.1 </w:t>
      </w:r>
      <w:r>
        <w:rPr>
          <w:rFonts w:eastAsia="宋体" w:hint="eastAsia"/>
          <w:b/>
          <w:kern w:val="2"/>
          <w:sz w:val="21"/>
          <w:szCs w:val="21"/>
          <w:lang w:eastAsia="zh-CN"/>
        </w:rPr>
        <w:t>主体结构、围护结构、部品部件</w:t>
      </w:r>
    </w:p>
    <w:p w:rsidR="00766E64" w14:paraId="0C5C8894"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5.1.1 </w:t>
      </w:r>
      <w:r>
        <w:rPr>
          <w:rFonts w:eastAsia="宋体" w:hint="eastAsia"/>
          <w:bCs/>
          <w:kern w:val="2"/>
          <w:sz w:val="21"/>
          <w:szCs w:val="21"/>
          <w:lang w:eastAsia="zh-CN"/>
        </w:rPr>
        <w:t>每季度至少开展</w:t>
      </w:r>
      <w:r>
        <w:rPr>
          <w:rFonts w:eastAsia="宋体" w:hint="eastAsia"/>
          <w:bCs/>
          <w:kern w:val="2"/>
          <w:sz w:val="21"/>
          <w:szCs w:val="21"/>
          <w:lang w:eastAsia="zh-CN"/>
        </w:rPr>
        <w:t>1</w:t>
      </w:r>
      <w:r>
        <w:rPr>
          <w:rFonts w:eastAsia="宋体" w:hint="eastAsia"/>
          <w:bCs/>
          <w:kern w:val="2"/>
          <w:sz w:val="21"/>
          <w:szCs w:val="21"/>
          <w:lang w:eastAsia="zh-CN"/>
        </w:rPr>
        <w:t>次房屋结构安全巡视，发现外观有变形、开裂等现象，及时进行房屋安全鉴定，并采取必要的避险和防护措施，相关信息第一时间共享给采购方。</w:t>
      </w:r>
    </w:p>
    <w:p w:rsidR="00766E64" w14:paraId="54F0486B"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5.1.2 </w:t>
      </w:r>
      <w:r>
        <w:rPr>
          <w:rFonts w:eastAsia="宋体" w:hint="eastAsia"/>
          <w:bCs/>
          <w:kern w:val="2"/>
          <w:sz w:val="21"/>
          <w:szCs w:val="21"/>
          <w:lang w:eastAsia="zh-CN"/>
        </w:rPr>
        <w:t>每季度至少开展</w:t>
      </w:r>
      <w:r>
        <w:rPr>
          <w:rFonts w:eastAsia="宋体" w:hint="eastAsia"/>
          <w:bCs/>
          <w:kern w:val="2"/>
          <w:sz w:val="21"/>
          <w:szCs w:val="21"/>
          <w:lang w:eastAsia="zh-CN"/>
        </w:rPr>
        <w:t>1</w:t>
      </w:r>
      <w:r>
        <w:rPr>
          <w:rFonts w:eastAsia="宋体" w:hint="eastAsia"/>
          <w:bCs/>
          <w:kern w:val="2"/>
          <w:sz w:val="21"/>
          <w:szCs w:val="21"/>
          <w:lang w:eastAsia="zh-CN"/>
        </w:rPr>
        <w:t>次外墙贴饰面、幕墙玻璃、雨篷、散水、空调室外机支撑构件等检查，发现破损，及时出具维修方案，并报告给采购方，待采购人同意后按维修方案实施维修。</w:t>
      </w:r>
    </w:p>
    <w:p w:rsidR="00766E64" w14:paraId="2117029F"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5.1.3 </w:t>
      </w:r>
      <w:r>
        <w:rPr>
          <w:rFonts w:eastAsia="宋体" w:hint="eastAsia"/>
          <w:bCs/>
          <w:kern w:val="2"/>
          <w:sz w:val="21"/>
          <w:szCs w:val="21"/>
          <w:lang w:eastAsia="zh-CN"/>
        </w:rPr>
        <w:t>每半月至少开展</w:t>
      </w:r>
      <w:r>
        <w:rPr>
          <w:rFonts w:eastAsia="宋体" w:hint="eastAsia"/>
          <w:bCs/>
          <w:kern w:val="2"/>
          <w:sz w:val="21"/>
          <w:szCs w:val="21"/>
          <w:lang w:eastAsia="zh-CN"/>
        </w:rPr>
        <w:t>1</w:t>
      </w:r>
      <w:r>
        <w:rPr>
          <w:rFonts w:eastAsia="宋体" w:hint="eastAsia"/>
          <w:bCs/>
          <w:kern w:val="2"/>
          <w:sz w:val="21"/>
          <w:szCs w:val="21"/>
          <w:lang w:eastAsia="zh-CN"/>
        </w:rPr>
        <w:t>次公用部位的门、窗、楼梯、通风道、室内地面、墙面、吊顶和室外屋面等巡查，发现破损，及时向采购方报告并出具维修方案，待采购人同意后按维修方案实施维修。</w:t>
      </w:r>
    </w:p>
    <w:p w:rsidR="00766E64" w14:paraId="0ACC47C3"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5.1.4 </w:t>
      </w:r>
      <w:r>
        <w:rPr>
          <w:rFonts w:eastAsia="宋体" w:hint="eastAsia"/>
          <w:bCs/>
          <w:kern w:val="2"/>
          <w:sz w:val="21"/>
          <w:szCs w:val="21"/>
          <w:lang w:eastAsia="zh-CN"/>
        </w:rPr>
        <w:t>每年强降雨等恶劣天气前后检查屋面防水和雨落管等，发现破损，及时向采购方报告并出具维修方案，待采购方同意后按维修方案实施维修。</w:t>
      </w:r>
    </w:p>
    <w:p w:rsidR="00766E64" w14:paraId="59E9A794"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5.1.5 </w:t>
      </w:r>
      <w:r>
        <w:rPr>
          <w:rFonts w:eastAsia="宋体" w:hint="eastAsia"/>
          <w:bCs/>
          <w:kern w:val="2"/>
          <w:sz w:val="21"/>
          <w:szCs w:val="21"/>
          <w:lang w:eastAsia="zh-CN"/>
        </w:rPr>
        <w:t>保证楼宇外观完好，建筑装饰面无脱落、无破损、无污渍，玻璃幕墙清洁明亮、无破损，每年至少进行一次玻璃幕墙清洗。保证通道、楼梯、门窗等设施的完好和正常使用。</w:t>
      </w:r>
    </w:p>
    <w:p w:rsidR="00766E64" w14:paraId="73CECB41" w14:textId="77777777">
      <w:pPr>
        <w:widowControl w:val="0"/>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 xml:space="preserve">5.2 </w:t>
      </w:r>
      <w:r>
        <w:rPr>
          <w:rFonts w:eastAsia="宋体" w:hint="eastAsia"/>
          <w:b/>
          <w:kern w:val="2"/>
          <w:sz w:val="21"/>
          <w:szCs w:val="21"/>
          <w:lang w:eastAsia="zh-CN"/>
        </w:rPr>
        <w:t>其他设施</w:t>
      </w:r>
    </w:p>
    <w:p w:rsidR="00766E64" w14:paraId="5F586B6E"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5.2.1 </w:t>
      </w:r>
      <w:r>
        <w:rPr>
          <w:rFonts w:eastAsia="宋体"/>
          <w:bCs/>
          <w:kern w:val="2"/>
          <w:sz w:val="21"/>
          <w:szCs w:val="21"/>
          <w:lang w:eastAsia="zh-CN"/>
        </w:rPr>
        <w:t>每半月至少开展</w:t>
      </w:r>
      <w:r>
        <w:rPr>
          <w:rFonts w:eastAsia="宋体"/>
          <w:bCs/>
          <w:kern w:val="2"/>
          <w:sz w:val="21"/>
          <w:szCs w:val="21"/>
          <w:lang w:eastAsia="zh-CN"/>
        </w:rPr>
        <w:t>1</w:t>
      </w:r>
      <w:r>
        <w:rPr>
          <w:rFonts w:eastAsia="宋体"/>
          <w:bCs/>
          <w:kern w:val="2"/>
          <w:sz w:val="21"/>
          <w:szCs w:val="21"/>
          <w:lang w:eastAsia="zh-CN"/>
        </w:rPr>
        <w:t>次大门、围墙、道路、场地、管井、沟渠等巡查，每半月至少检查</w:t>
      </w:r>
      <w:r>
        <w:rPr>
          <w:rFonts w:eastAsia="宋体"/>
          <w:bCs/>
          <w:kern w:val="2"/>
          <w:sz w:val="21"/>
          <w:szCs w:val="21"/>
          <w:lang w:eastAsia="zh-CN"/>
        </w:rPr>
        <w:t>1</w:t>
      </w:r>
      <w:r>
        <w:rPr>
          <w:rFonts w:eastAsia="宋体"/>
          <w:bCs/>
          <w:kern w:val="2"/>
          <w:sz w:val="21"/>
          <w:szCs w:val="21"/>
          <w:lang w:eastAsia="zh-CN"/>
        </w:rPr>
        <w:t>次雨污水管井、化粪池等巡查，发现破损，及时向采购</w:t>
      </w:r>
      <w:r>
        <w:rPr>
          <w:rFonts w:eastAsia="宋体" w:hint="eastAsia"/>
          <w:bCs/>
          <w:kern w:val="2"/>
          <w:sz w:val="21"/>
          <w:szCs w:val="21"/>
          <w:lang w:eastAsia="zh-CN"/>
        </w:rPr>
        <w:t>方</w:t>
      </w:r>
      <w:r>
        <w:rPr>
          <w:rFonts w:eastAsia="宋体"/>
          <w:bCs/>
          <w:kern w:val="2"/>
          <w:sz w:val="21"/>
          <w:szCs w:val="21"/>
          <w:lang w:eastAsia="zh-CN"/>
        </w:rPr>
        <w:t>报告</w:t>
      </w:r>
      <w:r>
        <w:rPr>
          <w:rFonts w:eastAsia="宋体" w:hint="eastAsia"/>
          <w:bCs/>
          <w:kern w:val="2"/>
          <w:sz w:val="21"/>
          <w:szCs w:val="21"/>
          <w:lang w:eastAsia="zh-CN"/>
        </w:rPr>
        <w:t>并</w:t>
      </w:r>
      <w:r>
        <w:rPr>
          <w:rFonts w:eastAsia="宋体"/>
          <w:bCs/>
          <w:kern w:val="2"/>
          <w:sz w:val="21"/>
          <w:szCs w:val="21"/>
          <w:lang w:eastAsia="zh-CN"/>
        </w:rPr>
        <w:t>出具维修方案，待采购</w:t>
      </w:r>
      <w:r>
        <w:rPr>
          <w:rFonts w:eastAsia="宋体" w:hint="eastAsia"/>
          <w:bCs/>
          <w:kern w:val="2"/>
          <w:sz w:val="21"/>
          <w:szCs w:val="21"/>
          <w:lang w:eastAsia="zh-CN"/>
        </w:rPr>
        <w:t>方</w:t>
      </w:r>
      <w:r>
        <w:rPr>
          <w:rFonts w:eastAsia="宋体"/>
          <w:bCs/>
          <w:kern w:val="2"/>
          <w:sz w:val="21"/>
          <w:szCs w:val="21"/>
          <w:lang w:eastAsia="zh-CN"/>
        </w:rPr>
        <w:t>同意后按维修方案实施维修。</w:t>
      </w:r>
    </w:p>
    <w:p w:rsidR="00766E64" w14:paraId="5E1E4DAD"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5.2.2 </w:t>
      </w:r>
      <w:r>
        <w:rPr>
          <w:rFonts w:eastAsia="宋体"/>
          <w:bCs/>
          <w:kern w:val="2"/>
          <w:sz w:val="21"/>
          <w:szCs w:val="21"/>
          <w:lang w:eastAsia="zh-CN"/>
        </w:rPr>
        <w:t>每年至少开展</w:t>
      </w:r>
      <w:r>
        <w:rPr>
          <w:rFonts w:eastAsia="宋体"/>
          <w:bCs/>
          <w:kern w:val="2"/>
          <w:sz w:val="21"/>
          <w:szCs w:val="21"/>
          <w:lang w:eastAsia="zh-CN"/>
        </w:rPr>
        <w:t>1</w:t>
      </w:r>
      <w:r>
        <w:rPr>
          <w:rFonts w:eastAsia="宋体"/>
          <w:bCs/>
          <w:kern w:val="2"/>
          <w:sz w:val="21"/>
          <w:szCs w:val="21"/>
          <w:lang w:eastAsia="zh-CN"/>
        </w:rPr>
        <w:t>次防雷装置检测，发现失效，及时向采购</w:t>
      </w:r>
      <w:r>
        <w:rPr>
          <w:rFonts w:eastAsia="宋体" w:hint="eastAsia"/>
          <w:bCs/>
          <w:kern w:val="2"/>
          <w:sz w:val="21"/>
          <w:szCs w:val="21"/>
          <w:lang w:eastAsia="zh-CN"/>
        </w:rPr>
        <w:t>方</w:t>
      </w:r>
      <w:r>
        <w:rPr>
          <w:rFonts w:eastAsia="宋体"/>
          <w:bCs/>
          <w:kern w:val="2"/>
          <w:sz w:val="21"/>
          <w:szCs w:val="21"/>
          <w:lang w:eastAsia="zh-CN"/>
        </w:rPr>
        <w:t>报告</w:t>
      </w:r>
      <w:r>
        <w:rPr>
          <w:rFonts w:eastAsia="宋体" w:hint="eastAsia"/>
          <w:bCs/>
          <w:kern w:val="2"/>
          <w:sz w:val="21"/>
          <w:szCs w:val="21"/>
          <w:lang w:eastAsia="zh-CN"/>
        </w:rPr>
        <w:t>并</w:t>
      </w:r>
      <w:r>
        <w:rPr>
          <w:rFonts w:eastAsia="宋体"/>
          <w:bCs/>
          <w:kern w:val="2"/>
          <w:sz w:val="21"/>
          <w:szCs w:val="21"/>
          <w:lang w:eastAsia="zh-CN"/>
        </w:rPr>
        <w:t>出具维修方案，待采购</w:t>
      </w:r>
      <w:r>
        <w:rPr>
          <w:rFonts w:eastAsia="宋体" w:hint="eastAsia"/>
          <w:bCs/>
          <w:kern w:val="2"/>
          <w:sz w:val="21"/>
          <w:szCs w:val="21"/>
          <w:lang w:eastAsia="zh-CN"/>
        </w:rPr>
        <w:t>方</w:t>
      </w:r>
      <w:r>
        <w:rPr>
          <w:rFonts w:eastAsia="宋体"/>
          <w:bCs/>
          <w:kern w:val="2"/>
          <w:sz w:val="21"/>
          <w:szCs w:val="21"/>
          <w:lang w:eastAsia="zh-CN"/>
        </w:rPr>
        <w:t>同意后按维修方案实施维修。</w:t>
      </w:r>
    </w:p>
    <w:p w:rsidR="00766E64" w14:paraId="4B96C335"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bCs/>
          <w:kern w:val="2"/>
          <w:sz w:val="21"/>
          <w:szCs w:val="21"/>
          <w:lang w:eastAsia="zh-CN"/>
        </w:rPr>
        <w:t xml:space="preserve"> </w:t>
      </w:r>
      <w:r>
        <w:rPr>
          <w:rFonts w:eastAsia="宋体" w:hint="eastAsia"/>
          <w:bCs/>
          <w:kern w:val="2"/>
          <w:sz w:val="21"/>
          <w:szCs w:val="21"/>
          <w:lang w:eastAsia="zh-CN"/>
        </w:rPr>
        <w:t>5.2.3</w:t>
      </w:r>
      <w:r>
        <w:rPr>
          <w:rFonts w:eastAsia="宋体" w:hint="eastAsia"/>
          <w:bCs/>
          <w:kern w:val="2"/>
          <w:sz w:val="21"/>
          <w:szCs w:val="21"/>
          <w:lang w:eastAsia="zh-CN"/>
        </w:rPr>
        <w:t>保证</w:t>
      </w:r>
      <w:r>
        <w:rPr>
          <w:rFonts w:eastAsia="宋体"/>
          <w:bCs/>
          <w:kern w:val="2"/>
          <w:sz w:val="21"/>
          <w:szCs w:val="21"/>
          <w:lang w:eastAsia="zh-CN"/>
        </w:rPr>
        <w:t>路面状态良好，地漏通畅不堵塞。</w:t>
      </w:r>
    </w:p>
    <w:p w:rsidR="00766E64" w14:paraId="71CBAE87"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bCs/>
          <w:kern w:val="2"/>
          <w:sz w:val="21"/>
          <w:szCs w:val="21"/>
          <w:lang w:eastAsia="zh-CN"/>
        </w:rPr>
        <w:t xml:space="preserve"> </w:t>
      </w:r>
      <w:r>
        <w:rPr>
          <w:rFonts w:eastAsia="宋体" w:hint="eastAsia"/>
          <w:bCs/>
          <w:kern w:val="2"/>
          <w:sz w:val="21"/>
          <w:szCs w:val="21"/>
          <w:lang w:eastAsia="zh-CN"/>
        </w:rPr>
        <w:t xml:space="preserve">5.2.4 </w:t>
      </w:r>
      <w:r>
        <w:rPr>
          <w:rFonts w:eastAsia="宋体"/>
          <w:bCs/>
          <w:kern w:val="2"/>
          <w:sz w:val="21"/>
          <w:szCs w:val="21"/>
          <w:lang w:eastAsia="zh-CN"/>
        </w:rPr>
        <w:t>接到采购</w:t>
      </w:r>
      <w:r>
        <w:rPr>
          <w:rFonts w:eastAsia="宋体" w:hint="eastAsia"/>
          <w:bCs/>
          <w:kern w:val="2"/>
          <w:sz w:val="21"/>
          <w:szCs w:val="21"/>
          <w:lang w:eastAsia="zh-CN"/>
        </w:rPr>
        <w:t>方关于园区设施设备的</w:t>
      </w:r>
      <w:r>
        <w:rPr>
          <w:rFonts w:eastAsia="宋体"/>
          <w:bCs/>
          <w:kern w:val="2"/>
          <w:sz w:val="21"/>
          <w:szCs w:val="21"/>
          <w:lang w:eastAsia="zh-CN"/>
        </w:rPr>
        <w:t>报修服务后，及时通知</w:t>
      </w:r>
      <w:r>
        <w:rPr>
          <w:rFonts w:eastAsia="宋体" w:hint="eastAsia"/>
          <w:bCs/>
          <w:kern w:val="2"/>
          <w:sz w:val="21"/>
          <w:szCs w:val="21"/>
          <w:lang w:eastAsia="zh-CN"/>
        </w:rPr>
        <w:t>相关</w:t>
      </w:r>
      <w:r>
        <w:rPr>
          <w:rFonts w:eastAsia="宋体"/>
          <w:bCs/>
          <w:kern w:val="2"/>
          <w:sz w:val="21"/>
          <w:szCs w:val="21"/>
          <w:lang w:eastAsia="zh-CN"/>
        </w:rPr>
        <w:t>供货商对保修期内的</w:t>
      </w:r>
      <w:r>
        <w:rPr>
          <w:rFonts w:eastAsia="宋体" w:hint="eastAsia"/>
          <w:bCs/>
          <w:kern w:val="2"/>
          <w:sz w:val="21"/>
          <w:szCs w:val="21"/>
          <w:lang w:eastAsia="zh-CN"/>
        </w:rPr>
        <w:t>设施设备</w:t>
      </w:r>
      <w:r>
        <w:rPr>
          <w:rFonts w:eastAsia="宋体"/>
          <w:bCs/>
          <w:kern w:val="2"/>
          <w:sz w:val="21"/>
          <w:szCs w:val="21"/>
          <w:lang w:eastAsia="zh-CN"/>
        </w:rPr>
        <w:t>进行维修，及时对保修期外的</w:t>
      </w:r>
      <w:r>
        <w:rPr>
          <w:rFonts w:eastAsia="宋体" w:hint="eastAsia"/>
          <w:bCs/>
          <w:kern w:val="2"/>
          <w:sz w:val="21"/>
          <w:szCs w:val="21"/>
          <w:lang w:eastAsia="zh-CN"/>
        </w:rPr>
        <w:t>相关设施设备</w:t>
      </w:r>
      <w:r>
        <w:rPr>
          <w:rFonts w:eastAsia="宋体"/>
          <w:bCs/>
          <w:kern w:val="2"/>
          <w:sz w:val="21"/>
          <w:szCs w:val="21"/>
          <w:lang w:eastAsia="zh-CN"/>
        </w:rPr>
        <w:t>进行维修。</w:t>
      </w:r>
    </w:p>
    <w:p w:rsidR="00766E64" w14:paraId="2DF36EED"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5.2.5 </w:t>
      </w:r>
      <w:r>
        <w:rPr>
          <w:rFonts w:eastAsia="宋体" w:hint="eastAsia"/>
          <w:bCs/>
          <w:kern w:val="2"/>
          <w:sz w:val="21"/>
          <w:szCs w:val="21"/>
          <w:lang w:eastAsia="zh-CN"/>
        </w:rPr>
        <w:t>每月至少检查</w:t>
      </w:r>
      <w:r>
        <w:rPr>
          <w:rFonts w:eastAsia="宋体" w:hint="eastAsia"/>
          <w:bCs/>
          <w:kern w:val="2"/>
          <w:sz w:val="21"/>
          <w:szCs w:val="21"/>
          <w:lang w:eastAsia="zh-CN"/>
        </w:rPr>
        <w:t>1</w:t>
      </w:r>
      <w:r>
        <w:rPr>
          <w:rFonts w:eastAsia="宋体" w:hint="eastAsia"/>
          <w:bCs/>
          <w:kern w:val="2"/>
          <w:sz w:val="21"/>
          <w:szCs w:val="21"/>
          <w:lang w:eastAsia="zh-CN"/>
        </w:rPr>
        <w:t>次标识标牌和消防与安全标识。应当规范清晰、路线指引正确、安装稳固。</w:t>
      </w:r>
    </w:p>
    <w:p w:rsidR="00766E64" w14:paraId="6EF33391"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 xml:space="preserve">5.3 </w:t>
      </w:r>
      <w:r>
        <w:rPr>
          <w:rFonts w:eastAsia="宋体" w:hint="eastAsia"/>
          <w:b/>
          <w:kern w:val="2"/>
          <w:sz w:val="21"/>
          <w:szCs w:val="21"/>
          <w:lang w:eastAsia="zh-CN"/>
        </w:rPr>
        <w:t>装修装饰监督管理</w:t>
      </w:r>
    </w:p>
    <w:p w:rsidR="00766E64" w14:paraId="030E27BB"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5.3.1 </w:t>
      </w:r>
      <w:r>
        <w:rPr>
          <w:rFonts w:eastAsia="宋体" w:hint="eastAsia"/>
          <w:bCs/>
          <w:kern w:val="2"/>
          <w:sz w:val="21"/>
          <w:szCs w:val="21"/>
          <w:lang w:eastAsia="zh-CN"/>
        </w:rPr>
        <w:t>装饰装修前，供应商需对各供应商告知装饰装修须知、签订安全告知书，并对装饰装修过程进行管理服务。</w:t>
      </w:r>
    </w:p>
    <w:p w:rsidR="00766E64" w14:paraId="5116F3B2"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5.3.2 </w:t>
      </w:r>
      <w:r>
        <w:rPr>
          <w:rFonts w:eastAsia="宋体" w:hint="eastAsia"/>
          <w:bCs/>
          <w:kern w:val="2"/>
          <w:sz w:val="21"/>
          <w:szCs w:val="21"/>
          <w:lang w:eastAsia="zh-CN"/>
        </w:rPr>
        <w:t>协助做好装修垃圾临时堆放、清运等。</w:t>
      </w:r>
    </w:p>
    <w:p w:rsidR="00766E64" w14:paraId="788FC76F"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5.3.3 </w:t>
      </w:r>
      <w:r>
        <w:rPr>
          <w:rFonts w:eastAsia="宋体" w:hint="eastAsia"/>
          <w:bCs/>
          <w:kern w:val="2"/>
          <w:sz w:val="21"/>
          <w:szCs w:val="21"/>
          <w:lang w:eastAsia="zh-CN"/>
        </w:rPr>
        <w:t>供应商须对房屋内装修进行严格的监督管理，发现问题及时上报，确保不因装修而危及大楼结构安全、人身安全和影响正常办公秩序。</w:t>
      </w:r>
    </w:p>
    <w:p w:rsidR="00766E64" w14:paraId="3EE2E104"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6</w:t>
      </w:r>
      <w:r>
        <w:rPr>
          <w:rFonts w:eastAsia="宋体" w:hint="eastAsia"/>
          <w:b/>
          <w:kern w:val="2"/>
          <w:sz w:val="21"/>
          <w:szCs w:val="21"/>
          <w:lang w:eastAsia="zh-CN"/>
        </w:rPr>
        <w:t>、公用设施设备维护服务</w:t>
      </w:r>
    </w:p>
    <w:p w:rsidR="00766E64" w14:paraId="20DF1B51"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 xml:space="preserve">6.1 </w:t>
      </w:r>
      <w:r>
        <w:rPr>
          <w:rFonts w:eastAsia="宋体" w:hint="eastAsia"/>
          <w:b/>
          <w:kern w:val="2"/>
          <w:sz w:val="21"/>
          <w:szCs w:val="21"/>
          <w:lang w:eastAsia="zh-CN"/>
        </w:rPr>
        <w:t>设备机房</w:t>
      </w:r>
    </w:p>
    <w:p w:rsidR="00766E64" w14:paraId="2A27A321"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6.1.1 </w:t>
      </w:r>
      <w:r>
        <w:rPr>
          <w:rFonts w:eastAsia="宋体" w:hint="eastAsia"/>
          <w:bCs/>
          <w:kern w:val="2"/>
          <w:sz w:val="21"/>
          <w:szCs w:val="21"/>
          <w:lang w:eastAsia="zh-CN"/>
        </w:rPr>
        <w:t>设备机房门口有机房类别及安全标志。落实各类机房责任人、监督人，且设备系统图、应急预案流程图、管理制度、特种作业人员资格证书等上墙文件或证书符合各设备机房国家标准规范要求，机房巡视及外来人员记录清晰完整，标识统一。</w:t>
      </w:r>
    </w:p>
    <w:p w:rsidR="00766E64" w14:paraId="4DAA0560"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6.1.2 </w:t>
      </w:r>
      <w:r>
        <w:rPr>
          <w:rFonts w:eastAsia="宋体" w:hint="eastAsia"/>
          <w:bCs/>
          <w:kern w:val="2"/>
          <w:sz w:val="21"/>
          <w:szCs w:val="21"/>
          <w:lang w:eastAsia="zh-CN"/>
        </w:rPr>
        <w:t>设备机房门窗、锁具应当完好、有效。安全防护用具配置齐全，检验合格。应急设施设备用品应当齐全、完备，可随时启用。</w:t>
      </w:r>
    </w:p>
    <w:p w:rsidR="00766E64" w14:paraId="0E9D0C4B"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6.1.3 </w:t>
      </w:r>
      <w:r>
        <w:rPr>
          <w:rFonts w:eastAsia="宋体" w:hint="eastAsia"/>
          <w:bCs/>
          <w:kern w:val="2"/>
          <w:sz w:val="21"/>
          <w:szCs w:val="21"/>
          <w:lang w:eastAsia="zh-CN"/>
        </w:rPr>
        <w:t>每半月至少开展</w:t>
      </w:r>
      <w:r>
        <w:rPr>
          <w:rFonts w:eastAsia="宋体" w:hint="eastAsia"/>
          <w:bCs/>
          <w:kern w:val="2"/>
          <w:sz w:val="21"/>
          <w:szCs w:val="21"/>
          <w:lang w:eastAsia="zh-CN"/>
        </w:rPr>
        <w:t>1</w:t>
      </w:r>
      <w:r>
        <w:rPr>
          <w:rFonts w:eastAsia="宋体" w:hint="eastAsia"/>
          <w:bCs/>
          <w:kern w:val="2"/>
          <w:sz w:val="21"/>
          <w:szCs w:val="21"/>
          <w:lang w:eastAsia="zh-CN"/>
        </w:rPr>
        <w:t>次清洁，整洁有序、无杂物、无积尘、无鼠、无虫害，温湿度符合设备运行要求。</w:t>
      </w:r>
    </w:p>
    <w:p w:rsidR="00766E64" w14:paraId="39ED599C"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6.1.4 </w:t>
      </w:r>
      <w:r>
        <w:rPr>
          <w:rFonts w:eastAsia="宋体" w:hint="eastAsia"/>
          <w:bCs/>
          <w:kern w:val="2"/>
          <w:sz w:val="21"/>
          <w:szCs w:val="21"/>
          <w:lang w:eastAsia="zh-CN"/>
        </w:rPr>
        <w:t>按各设备机房国家标准规范规定维护</w:t>
      </w:r>
      <w:r>
        <w:rPr>
          <w:rFonts w:eastAsia="宋体" w:hint="eastAsia"/>
          <w:bCs/>
          <w:kern w:val="2"/>
          <w:sz w:val="21"/>
          <w:szCs w:val="21"/>
          <w:lang w:eastAsia="zh-CN"/>
        </w:rPr>
        <w:t>/</w:t>
      </w:r>
      <w:r>
        <w:rPr>
          <w:rFonts w:eastAsia="宋体" w:hint="eastAsia"/>
          <w:bCs/>
          <w:kern w:val="2"/>
          <w:sz w:val="21"/>
          <w:szCs w:val="21"/>
          <w:lang w:eastAsia="zh-CN"/>
        </w:rPr>
        <w:t>保管消防、通风、应急照明，防止小动物进入。</w:t>
      </w:r>
    </w:p>
    <w:p w:rsidR="00766E64" w14:paraId="619390A2" w14:textId="77777777">
      <w:pPr>
        <w:widowControl w:val="0"/>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 xml:space="preserve">6.2 </w:t>
      </w:r>
      <w:r>
        <w:rPr>
          <w:rFonts w:eastAsia="宋体" w:hint="eastAsia"/>
          <w:b/>
          <w:kern w:val="2"/>
          <w:sz w:val="21"/>
          <w:szCs w:val="21"/>
          <w:lang w:eastAsia="zh-CN"/>
        </w:rPr>
        <w:t>电梯设备系统管理服务</w:t>
      </w:r>
    </w:p>
    <w:p w:rsidR="00766E64" w14:paraId="75208452"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6.2.1 </w:t>
      </w:r>
      <w:r>
        <w:rPr>
          <w:rFonts w:eastAsia="宋体" w:hint="eastAsia"/>
          <w:bCs/>
          <w:kern w:val="2"/>
          <w:sz w:val="21"/>
          <w:szCs w:val="21"/>
          <w:lang w:eastAsia="zh-CN"/>
        </w:rPr>
        <w:t>供应商负责电梯运维服务，实行</w:t>
      </w:r>
      <w:r>
        <w:rPr>
          <w:rFonts w:eastAsia="宋体" w:hint="eastAsia"/>
          <w:bCs/>
          <w:kern w:val="2"/>
          <w:sz w:val="21"/>
          <w:szCs w:val="21"/>
          <w:lang w:eastAsia="zh-CN"/>
        </w:rPr>
        <w:t xml:space="preserve"> 24 </w:t>
      </w:r>
      <w:r>
        <w:rPr>
          <w:rFonts w:eastAsia="宋体" w:hint="eastAsia"/>
          <w:bCs/>
          <w:kern w:val="2"/>
          <w:sz w:val="21"/>
          <w:szCs w:val="21"/>
          <w:lang w:eastAsia="zh-CN"/>
        </w:rPr>
        <w:t>小时值班和驻点服务并公示紧急通讯联系方式，所有驻场人员需具备相关特种作业人员操作证书。</w:t>
      </w:r>
    </w:p>
    <w:p w:rsidR="00766E64" w14:paraId="7B812616"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6.2.2 </w:t>
      </w:r>
      <w:r>
        <w:rPr>
          <w:rFonts w:eastAsia="宋体" w:hint="eastAsia"/>
          <w:bCs/>
          <w:kern w:val="2"/>
          <w:sz w:val="21"/>
          <w:szCs w:val="21"/>
          <w:lang w:eastAsia="zh-CN"/>
        </w:rPr>
        <w:t>供应商对电梯的安全运行负责。</w:t>
      </w:r>
    </w:p>
    <w:p w:rsidR="00766E64" w14:paraId="249F1434"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6.2.3 </w:t>
      </w:r>
      <w:r>
        <w:rPr>
          <w:rFonts w:eastAsia="宋体" w:hint="eastAsia"/>
          <w:bCs/>
          <w:kern w:val="2"/>
          <w:sz w:val="21"/>
          <w:szCs w:val="21"/>
          <w:lang w:eastAsia="zh-CN"/>
        </w:rPr>
        <w:t>供应商配合电梯检验检测机构对电梯的定期检验，做好电梯安全管理的应急预案，积极开展电梯事故应急救援演练，每年至少开展演练</w:t>
      </w:r>
      <w:r>
        <w:rPr>
          <w:rFonts w:eastAsia="宋体" w:hint="eastAsia"/>
          <w:bCs/>
          <w:kern w:val="2"/>
          <w:sz w:val="21"/>
          <w:szCs w:val="21"/>
          <w:lang w:eastAsia="zh-CN"/>
        </w:rPr>
        <w:t>1</w:t>
      </w:r>
      <w:r>
        <w:rPr>
          <w:rFonts w:eastAsia="宋体" w:hint="eastAsia"/>
          <w:bCs/>
          <w:kern w:val="2"/>
          <w:sz w:val="21"/>
          <w:szCs w:val="21"/>
          <w:lang w:eastAsia="zh-CN"/>
        </w:rPr>
        <w:t>次，并参与电梯安全管理活动。</w:t>
      </w:r>
    </w:p>
    <w:p w:rsidR="00766E64" w14:paraId="05D6CC43"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6.2.4 </w:t>
      </w:r>
      <w:r>
        <w:rPr>
          <w:rFonts w:eastAsia="宋体" w:hint="eastAsia"/>
          <w:bCs/>
          <w:kern w:val="2"/>
          <w:sz w:val="21"/>
          <w:szCs w:val="21"/>
          <w:lang w:eastAsia="zh-CN"/>
        </w:rPr>
        <w:t>发现故障应及时处理，确保电梯正常使用。接到故障通知后，物业服务人员</w:t>
      </w:r>
      <w:r>
        <w:rPr>
          <w:rFonts w:eastAsia="宋体" w:hint="eastAsia"/>
          <w:bCs/>
          <w:kern w:val="2"/>
          <w:sz w:val="21"/>
          <w:szCs w:val="21"/>
          <w:lang w:eastAsia="zh-CN"/>
        </w:rPr>
        <w:t>10</w:t>
      </w:r>
      <w:r>
        <w:rPr>
          <w:rFonts w:eastAsia="宋体" w:hint="eastAsia"/>
          <w:bCs/>
          <w:kern w:val="2"/>
          <w:sz w:val="21"/>
          <w:szCs w:val="21"/>
          <w:lang w:eastAsia="zh-CN"/>
        </w:rPr>
        <w:t>分钟内到场应急处理。</w:t>
      </w:r>
    </w:p>
    <w:p w:rsidR="00766E64" w14:paraId="1C66D0C0" w14:textId="77777777">
      <w:pPr>
        <w:widowControl w:val="0"/>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 xml:space="preserve">6.3 </w:t>
      </w:r>
      <w:r>
        <w:rPr>
          <w:rFonts w:eastAsia="宋体" w:hint="eastAsia"/>
          <w:b/>
          <w:kern w:val="2"/>
          <w:sz w:val="21"/>
          <w:szCs w:val="21"/>
          <w:lang w:eastAsia="zh-CN"/>
        </w:rPr>
        <w:t>供配电系统</w:t>
      </w:r>
    </w:p>
    <w:p w:rsidR="00766E64" w14:paraId="2F63283F"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6.3.1 </w:t>
      </w:r>
      <w:r>
        <w:rPr>
          <w:rFonts w:eastAsia="宋体" w:hint="eastAsia"/>
          <w:bCs/>
          <w:kern w:val="2"/>
          <w:sz w:val="21"/>
          <w:szCs w:val="21"/>
          <w:lang w:eastAsia="zh-CN"/>
        </w:rPr>
        <w:t>建立</w:t>
      </w:r>
      <w:r>
        <w:rPr>
          <w:rFonts w:eastAsia="宋体" w:hint="eastAsia"/>
          <w:bCs/>
          <w:kern w:val="2"/>
          <w:sz w:val="21"/>
          <w:szCs w:val="21"/>
          <w:lang w:eastAsia="zh-CN"/>
        </w:rPr>
        <w:t>24</w:t>
      </w:r>
      <w:r>
        <w:rPr>
          <w:rFonts w:eastAsia="宋体" w:hint="eastAsia"/>
          <w:bCs/>
          <w:kern w:val="2"/>
          <w:sz w:val="21"/>
          <w:szCs w:val="21"/>
          <w:lang w:eastAsia="zh-CN"/>
        </w:rPr>
        <w:t>小时运行值班监控及巡查制度。对供电范围内的电气设备定期巡视维护，加强高低压配电柜、配电箱、控制柜及线路等重点部位监测。</w:t>
      </w:r>
    </w:p>
    <w:p w:rsidR="00766E64" w14:paraId="0A0BD234"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6.3.2 </w:t>
      </w:r>
      <w:r>
        <w:rPr>
          <w:rFonts w:eastAsia="宋体" w:hint="eastAsia"/>
          <w:bCs/>
          <w:kern w:val="2"/>
          <w:sz w:val="21"/>
          <w:szCs w:val="21"/>
          <w:lang w:eastAsia="zh-CN"/>
        </w:rPr>
        <w:t>确保公共使用的照明、指示灯具线路、开关、接地等保持完好，确保用电安全。核心部位用电建立高可控用电保障和配备应急发电设备，定期维护应急发电设备。</w:t>
      </w:r>
    </w:p>
    <w:p w:rsidR="00766E64" w14:paraId="028BDC27"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6.3.3 </w:t>
      </w:r>
      <w:r>
        <w:rPr>
          <w:rFonts w:eastAsia="宋体" w:hint="eastAsia"/>
          <w:bCs/>
          <w:kern w:val="2"/>
          <w:sz w:val="21"/>
          <w:szCs w:val="21"/>
          <w:lang w:eastAsia="zh-CN"/>
        </w:rPr>
        <w:t>发生计划性停电前，供应商应当至少提前一周通知采购方，并出具应急预案、维修方案和停电计划及值班安排，待采购方同意后按计划实施停电。若因不可抗力导致突发停电情况，供应商应立即通知采购方并快速恢复或启用应急电源，并做好应急事件上报及处理工作。复杂故障涉及供电部门维修处置的及时与供电部门联系，并向采购方报告。</w:t>
      </w:r>
    </w:p>
    <w:p w:rsidR="00766E64" w14:paraId="4A896DAE" w14:textId="77777777">
      <w:pPr>
        <w:widowControl w:val="0"/>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 xml:space="preserve">6.4 </w:t>
      </w:r>
      <w:r>
        <w:rPr>
          <w:rFonts w:eastAsia="宋体" w:hint="eastAsia"/>
          <w:b/>
          <w:kern w:val="2"/>
          <w:sz w:val="21"/>
          <w:szCs w:val="21"/>
          <w:lang w:eastAsia="zh-CN"/>
        </w:rPr>
        <w:t>弱电及照明系统</w:t>
      </w:r>
    </w:p>
    <w:p w:rsidR="00766E64" w14:paraId="154177D2"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6.4.1  </w:t>
      </w:r>
      <w:r>
        <w:rPr>
          <w:rFonts w:eastAsia="宋体" w:hint="eastAsia"/>
          <w:bCs/>
          <w:kern w:val="2"/>
          <w:sz w:val="21"/>
          <w:szCs w:val="21"/>
          <w:lang w:eastAsia="zh-CN"/>
        </w:rPr>
        <w:t>保持监控系统、门禁系统、安全防范系统等运行正常，有故障及时排除。</w:t>
      </w:r>
    </w:p>
    <w:p w:rsidR="00766E64" w14:paraId="0B9E61F9"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6.4.2  </w:t>
      </w:r>
      <w:r>
        <w:rPr>
          <w:rFonts w:eastAsia="宋体" w:hint="eastAsia"/>
          <w:bCs/>
          <w:kern w:val="2"/>
          <w:sz w:val="21"/>
          <w:szCs w:val="21"/>
          <w:lang w:eastAsia="zh-CN"/>
        </w:rPr>
        <w:t>确保系统外观整洁无缺损、无松落。更换的照明灯具应当选用节能环保产品，亮度与更换前保持一致。</w:t>
      </w:r>
    </w:p>
    <w:p w:rsidR="00766E64" w14:paraId="56214727"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6.4.3 </w:t>
      </w:r>
      <w:r>
        <w:rPr>
          <w:rFonts w:eastAsia="宋体" w:hint="eastAsia"/>
          <w:bCs/>
          <w:kern w:val="2"/>
          <w:sz w:val="21"/>
          <w:szCs w:val="21"/>
          <w:lang w:eastAsia="zh-CN"/>
        </w:rPr>
        <w:t>每周至少开展</w:t>
      </w:r>
      <w:r>
        <w:rPr>
          <w:rFonts w:eastAsia="宋体" w:hint="eastAsia"/>
          <w:bCs/>
          <w:kern w:val="2"/>
          <w:sz w:val="21"/>
          <w:szCs w:val="21"/>
          <w:lang w:eastAsia="zh-CN"/>
        </w:rPr>
        <w:t>1</w:t>
      </w:r>
      <w:r>
        <w:rPr>
          <w:rFonts w:eastAsia="宋体" w:hint="eastAsia"/>
          <w:bCs/>
          <w:kern w:val="2"/>
          <w:sz w:val="21"/>
          <w:szCs w:val="21"/>
          <w:lang w:eastAsia="zh-CN"/>
        </w:rPr>
        <w:t>次公共区域照明设备及弱电系统的巡视。</w:t>
      </w:r>
    </w:p>
    <w:p w:rsidR="00766E64" w14:paraId="55B377C3" w14:textId="77777777">
      <w:pPr>
        <w:widowControl w:val="0"/>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 xml:space="preserve">6.5  </w:t>
      </w:r>
      <w:r>
        <w:rPr>
          <w:rFonts w:eastAsia="宋体" w:hint="eastAsia"/>
          <w:b/>
          <w:kern w:val="2"/>
          <w:sz w:val="21"/>
          <w:szCs w:val="21"/>
          <w:lang w:eastAsia="zh-CN"/>
        </w:rPr>
        <w:t>给排水系统</w:t>
      </w:r>
    </w:p>
    <w:p w:rsidR="00766E64" w14:paraId="61065073"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w:t>
      </w:r>
      <w:r>
        <w:rPr>
          <w:rFonts w:eastAsia="宋体" w:hint="eastAsia"/>
          <w:bCs/>
          <w:kern w:val="2"/>
          <w:sz w:val="21"/>
          <w:szCs w:val="21"/>
          <w:lang w:eastAsia="zh-CN"/>
        </w:rPr>
        <w:t xml:space="preserve">6.5.1  </w:t>
      </w:r>
      <w:r>
        <w:rPr>
          <w:rFonts w:eastAsia="宋体" w:hint="eastAsia"/>
          <w:bCs/>
          <w:kern w:val="2"/>
          <w:sz w:val="21"/>
          <w:szCs w:val="21"/>
          <w:lang w:eastAsia="zh-CN"/>
        </w:rPr>
        <w:t>须保证生活饮用水卫生符合《生活饮用水卫生标准》（</w:t>
      </w:r>
      <w:r>
        <w:rPr>
          <w:rFonts w:eastAsia="宋体" w:hint="eastAsia"/>
          <w:bCs/>
          <w:kern w:val="2"/>
          <w:sz w:val="21"/>
          <w:szCs w:val="21"/>
          <w:lang w:eastAsia="zh-CN"/>
        </w:rPr>
        <w:t>GB5749</w:t>
      </w:r>
      <w:r>
        <w:rPr>
          <w:rFonts w:eastAsia="宋体" w:hint="eastAsia"/>
          <w:bCs/>
          <w:kern w:val="2"/>
          <w:sz w:val="21"/>
          <w:szCs w:val="21"/>
          <w:lang w:eastAsia="zh-CN"/>
        </w:rPr>
        <w:t>）的相关要求，二次供水卫生符合《二次供水设施卫生规范》（</w:t>
      </w:r>
      <w:r>
        <w:rPr>
          <w:rFonts w:eastAsia="宋体" w:hint="eastAsia"/>
          <w:bCs/>
          <w:kern w:val="2"/>
          <w:sz w:val="21"/>
          <w:szCs w:val="21"/>
          <w:lang w:eastAsia="zh-CN"/>
        </w:rPr>
        <w:t>GB17051</w:t>
      </w:r>
      <w:r>
        <w:rPr>
          <w:rFonts w:eastAsia="宋体" w:hint="eastAsia"/>
          <w:bCs/>
          <w:kern w:val="2"/>
          <w:sz w:val="21"/>
          <w:szCs w:val="21"/>
          <w:lang w:eastAsia="zh-CN"/>
        </w:rPr>
        <w:t>）的相关要求。</w:t>
      </w:r>
    </w:p>
    <w:p w:rsidR="00766E64" w14:paraId="4A493919"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6.5.2 </w:t>
      </w:r>
      <w:r>
        <w:rPr>
          <w:rFonts w:eastAsia="宋体" w:hint="eastAsia"/>
          <w:bCs/>
          <w:kern w:val="2"/>
          <w:sz w:val="21"/>
          <w:szCs w:val="21"/>
          <w:lang w:eastAsia="zh-CN"/>
        </w:rPr>
        <w:t>设施设备、阀门、管道等运行正常，无跑、冒、滴、漏现象。</w:t>
      </w:r>
    </w:p>
    <w:p w:rsidR="00766E64" w14:paraId="76204E71"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6.5.3 </w:t>
      </w:r>
      <w:r>
        <w:rPr>
          <w:rFonts w:eastAsia="宋体" w:hint="eastAsia"/>
          <w:bCs/>
          <w:kern w:val="2"/>
          <w:sz w:val="21"/>
          <w:szCs w:val="21"/>
          <w:lang w:eastAsia="zh-CN"/>
        </w:rPr>
        <w:t>每日至少对水泵房、水箱间巡视</w:t>
      </w:r>
      <w:r>
        <w:rPr>
          <w:rFonts w:eastAsia="宋体" w:hint="eastAsia"/>
          <w:bCs/>
          <w:kern w:val="2"/>
          <w:sz w:val="21"/>
          <w:szCs w:val="21"/>
          <w:lang w:eastAsia="zh-CN"/>
        </w:rPr>
        <w:t>1</w:t>
      </w:r>
      <w:r>
        <w:rPr>
          <w:rFonts w:eastAsia="宋体" w:hint="eastAsia"/>
          <w:bCs/>
          <w:kern w:val="2"/>
          <w:sz w:val="21"/>
          <w:szCs w:val="21"/>
          <w:lang w:eastAsia="zh-CN"/>
        </w:rPr>
        <w:t>次。每年至少养护</w:t>
      </w:r>
      <w:r>
        <w:rPr>
          <w:rFonts w:eastAsia="宋体" w:hint="eastAsia"/>
          <w:bCs/>
          <w:kern w:val="2"/>
          <w:sz w:val="21"/>
          <w:szCs w:val="21"/>
          <w:lang w:eastAsia="zh-CN"/>
        </w:rPr>
        <w:t>1</w:t>
      </w:r>
      <w:r>
        <w:rPr>
          <w:rFonts w:eastAsia="宋体" w:hint="eastAsia"/>
          <w:bCs/>
          <w:kern w:val="2"/>
          <w:sz w:val="21"/>
          <w:szCs w:val="21"/>
          <w:lang w:eastAsia="zh-CN"/>
        </w:rPr>
        <w:t>次水泵。每季度至少开展</w:t>
      </w:r>
      <w:r>
        <w:rPr>
          <w:rFonts w:eastAsia="宋体" w:hint="eastAsia"/>
          <w:bCs/>
          <w:kern w:val="2"/>
          <w:sz w:val="21"/>
          <w:szCs w:val="21"/>
          <w:lang w:eastAsia="zh-CN"/>
        </w:rPr>
        <w:t>1</w:t>
      </w:r>
      <w:r>
        <w:rPr>
          <w:rFonts w:eastAsia="宋体" w:hint="eastAsia"/>
          <w:bCs/>
          <w:kern w:val="2"/>
          <w:sz w:val="21"/>
          <w:szCs w:val="21"/>
          <w:lang w:eastAsia="zh-CN"/>
        </w:rPr>
        <w:t>次对排水管进行疏通、清污，保证室内外排水系统通畅。</w:t>
      </w:r>
    </w:p>
    <w:p w:rsidR="00766E64" w14:paraId="506E4780" w14:textId="77777777">
      <w:pPr>
        <w:widowControl w:val="0"/>
        <w:adjustRightInd w:val="0"/>
        <w:snapToGrid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 xml:space="preserve">6.5.4 </w:t>
      </w:r>
      <w:r>
        <w:rPr>
          <w:rFonts w:eastAsia="宋体" w:hint="eastAsia"/>
          <w:bCs/>
          <w:kern w:val="2"/>
          <w:sz w:val="21"/>
          <w:szCs w:val="21"/>
          <w:lang w:eastAsia="zh-CN"/>
        </w:rPr>
        <w:t>发生计划性停水前，供应商应当至少提前一周通知采购方，并出具应急预案、维修方案和停水计划及值班安排，待采购方同意后按计划实施停水。如遇供水单位限水、停水，应第一时间通知采购方，协助采购方做好应急管理工作。</w:t>
      </w:r>
    </w:p>
    <w:p w:rsidR="00766E64" w14:paraId="31B9DC7B"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7</w:t>
      </w:r>
      <w:r>
        <w:rPr>
          <w:rFonts w:eastAsia="宋体" w:hint="eastAsia"/>
          <w:b/>
          <w:kern w:val="2"/>
          <w:sz w:val="21"/>
          <w:szCs w:val="21"/>
          <w:lang w:eastAsia="zh-CN"/>
        </w:rPr>
        <w:t>、能源供应及污水处理</w:t>
      </w:r>
    </w:p>
    <w:p w:rsidR="00766E64" w14:paraId="424C3280"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7.1 </w:t>
      </w:r>
      <w:r>
        <w:rPr>
          <w:rFonts w:eastAsia="宋体" w:hint="eastAsia"/>
          <w:bCs/>
          <w:kern w:val="2"/>
          <w:sz w:val="21"/>
          <w:szCs w:val="21"/>
          <w:lang w:eastAsia="zh-CN"/>
        </w:rPr>
        <w:t>供应商应确保能源（水电汽等）供应的稳定性和高效性，避免因供应不足或中断而影响采购方的正常工作，务必注意不能影响采购方科研工作的开展</w:t>
      </w:r>
      <w:r>
        <w:rPr>
          <w:rFonts w:eastAsia="宋体"/>
          <w:bCs/>
          <w:kern w:val="2"/>
          <w:sz w:val="21"/>
          <w:szCs w:val="21"/>
          <w:lang w:eastAsia="zh-CN"/>
        </w:rPr>
        <w:t>。</w:t>
      </w:r>
      <w:r>
        <w:rPr>
          <w:rFonts w:eastAsia="宋体" w:hint="eastAsia"/>
          <w:bCs/>
          <w:kern w:val="2"/>
          <w:sz w:val="21"/>
          <w:szCs w:val="21"/>
          <w:lang w:eastAsia="zh-CN"/>
        </w:rPr>
        <w:t>供应商需提供</w:t>
      </w:r>
      <w:r>
        <w:rPr>
          <w:rFonts w:eastAsia="宋体" w:hint="eastAsia"/>
          <w:bCs/>
          <w:kern w:val="2"/>
          <w:sz w:val="21"/>
          <w:szCs w:val="21"/>
          <w:lang w:eastAsia="zh-CN"/>
        </w:rPr>
        <w:t xml:space="preserve"> 7*24 </w:t>
      </w:r>
      <w:r>
        <w:rPr>
          <w:rFonts w:eastAsia="宋体" w:hint="eastAsia"/>
          <w:bCs/>
          <w:kern w:val="2"/>
          <w:sz w:val="21"/>
          <w:szCs w:val="21"/>
          <w:lang w:eastAsia="zh-CN"/>
        </w:rPr>
        <w:t>小时应急响应渠道，以处理相关突发事件。平日做好相关运维工作，</w:t>
      </w:r>
      <w:r>
        <w:rPr>
          <w:rFonts w:eastAsia="宋体"/>
          <w:bCs/>
          <w:kern w:val="2"/>
          <w:sz w:val="21"/>
          <w:szCs w:val="21"/>
          <w:lang w:eastAsia="zh-CN"/>
        </w:rPr>
        <w:t>包括定期巡查、维护保养水电设施设备，及时处理故障和隐患，确保供水供电的稳定性和安全性。</w:t>
      </w:r>
      <w:r>
        <w:rPr>
          <w:rFonts w:eastAsia="宋体" w:hint="eastAsia"/>
          <w:bCs/>
          <w:kern w:val="2"/>
          <w:sz w:val="21"/>
          <w:szCs w:val="21"/>
          <w:lang w:eastAsia="zh-CN"/>
        </w:rPr>
        <w:t>若因施工维修等必要情况需计划性暂停能源供应时务必至少提前</w:t>
      </w:r>
      <w:r>
        <w:rPr>
          <w:rFonts w:eastAsia="宋体" w:hint="eastAsia"/>
          <w:bCs/>
          <w:kern w:val="2"/>
          <w:sz w:val="21"/>
          <w:szCs w:val="21"/>
          <w:lang w:eastAsia="zh-CN"/>
        </w:rPr>
        <w:t>7</w:t>
      </w:r>
      <w:r>
        <w:rPr>
          <w:rFonts w:eastAsia="宋体" w:hint="eastAsia"/>
          <w:bCs/>
          <w:kern w:val="2"/>
          <w:sz w:val="21"/>
          <w:szCs w:val="21"/>
          <w:lang w:eastAsia="zh-CN"/>
        </w:rPr>
        <w:t>个工作日与采购</w:t>
      </w:r>
      <w:r>
        <w:rPr>
          <w:rFonts w:eastAsia="宋体"/>
          <w:bCs/>
          <w:kern w:val="2"/>
          <w:sz w:val="21"/>
          <w:szCs w:val="21"/>
          <w:lang w:eastAsia="zh-CN"/>
        </w:rPr>
        <w:t>方</w:t>
      </w:r>
      <w:r>
        <w:rPr>
          <w:rFonts w:eastAsia="宋体" w:hint="eastAsia"/>
          <w:bCs/>
          <w:kern w:val="2"/>
          <w:sz w:val="21"/>
          <w:szCs w:val="21"/>
          <w:lang w:eastAsia="zh-CN"/>
        </w:rPr>
        <w:t>协商，并出具应急预案、维修方案和停电计划及值班安排，待采购方同意后按计划实施。</w:t>
      </w:r>
    </w:p>
    <w:p w:rsidR="00766E64" w14:paraId="003A2DD9"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7.2</w:t>
      </w:r>
      <w:r>
        <w:rPr>
          <w:rFonts w:eastAsia="宋体" w:hint="eastAsia"/>
          <w:bCs/>
          <w:kern w:val="2"/>
          <w:sz w:val="21"/>
          <w:szCs w:val="21"/>
          <w:lang w:eastAsia="zh-CN"/>
        </w:rPr>
        <w:t>供应商</w:t>
      </w:r>
      <w:r>
        <w:rPr>
          <w:rFonts w:eastAsia="宋体"/>
          <w:bCs/>
          <w:kern w:val="2"/>
          <w:sz w:val="21"/>
          <w:szCs w:val="21"/>
          <w:lang w:eastAsia="zh-CN"/>
        </w:rPr>
        <w:t>负责建立</w:t>
      </w:r>
      <w:r>
        <w:rPr>
          <w:rFonts w:eastAsia="宋体" w:hint="eastAsia"/>
          <w:bCs/>
          <w:kern w:val="2"/>
          <w:sz w:val="21"/>
          <w:szCs w:val="21"/>
          <w:lang w:eastAsia="zh-CN"/>
        </w:rPr>
        <w:t>园区电力设备（</w:t>
      </w:r>
      <w:r>
        <w:rPr>
          <w:rFonts w:eastAsia="宋体"/>
          <w:bCs/>
          <w:kern w:val="2"/>
          <w:sz w:val="21"/>
          <w:szCs w:val="21"/>
          <w:lang w:eastAsia="zh-CN"/>
        </w:rPr>
        <w:t>高低压设备</w:t>
      </w:r>
      <w:r>
        <w:rPr>
          <w:rFonts w:eastAsia="宋体" w:hint="eastAsia"/>
          <w:bCs/>
          <w:kern w:val="2"/>
          <w:sz w:val="21"/>
          <w:szCs w:val="21"/>
          <w:lang w:eastAsia="zh-CN"/>
        </w:rPr>
        <w:t>等）</w:t>
      </w:r>
      <w:r>
        <w:rPr>
          <w:rFonts w:eastAsia="宋体"/>
          <w:bCs/>
          <w:kern w:val="2"/>
          <w:sz w:val="21"/>
          <w:szCs w:val="21"/>
          <w:lang w:eastAsia="zh-CN"/>
        </w:rPr>
        <w:t>档案，建立严格的配送电运行制度、电气设备维修制度和配电房管理等相关制度。对照明及电力系统高、低压配电房末级开关后的电力系统及照明进行日常检查维护，楼层室内外照明、插座开关、楼层配电房，母线排及各线路及双回路改造。建立</w:t>
      </w:r>
      <w:r>
        <w:rPr>
          <w:rFonts w:eastAsia="宋体"/>
          <w:bCs/>
          <w:kern w:val="2"/>
          <w:sz w:val="21"/>
          <w:szCs w:val="21"/>
          <w:lang w:eastAsia="zh-CN"/>
        </w:rPr>
        <w:t xml:space="preserve"> 24 </w:t>
      </w:r>
      <w:r>
        <w:rPr>
          <w:rFonts w:eastAsia="宋体"/>
          <w:bCs/>
          <w:kern w:val="2"/>
          <w:sz w:val="21"/>
          <w:szCs w:val="21"/>
          <w:lang w:eastAsia="zh-CN"/>
        </w:rPr>
        <w:t>小时运行值班制度，做好相关配电设备预防性试验、检查、调试等维护保养服务，定期对高压变配电系统及其直流操作柜的隐患进行排查和整治</w:t>
      </w:r>
      <w:r>
        <w:rPr>
          <w:rFonts w:eastAsia="宋体" w:hint="eastAsia"/>
          <w:bCs/>
          <w:kern w:val="2"/>
          <w:sz w:val="21"/>
          <w:szCs w:val="21"/>
          <w:lang w:eastAsia="zh-CN"/>
        </w:rPr>
        <w:t>。</w:t>
      </w:r>
    </w:p>
    <w:p w:rsidR="00766E64" w14:paraId="52FD8D09"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7.3 </w:t>
      </w:r>
      <w:r>
        <w:rPr>
          <w:rFonts w:eastAsia="宋体" w:hint="eastAsia"/>
          <w:bCs/>
          <w:kern w:val="2"/>
          <w:sz w:val="21"/>
          <w:szCs w:val="21"/>
          <w:lang w:eastAsia="zh-CN"/>
        </w:rPr>
        <w:t>供应商需协助需求方（采购方）完成重要保障任务及重要操作，安排技术力量提供必要的技术支撑和现场保障，包括但不限于提供远程指导等服务，提供必要的工具、耗材和办公场地等服务。供应商需做好</w:t>
      </w:r>
      <w:r>
        <w:rPr>
          <w:rFonts w:eastAsia="宋体"/>
          <w:bCs/>
          <w:kern w:val="2"/>
          <w:sz w:val="21"/>
          <w:szCs w:val="21"/>
          <w:lang w:eastAsia="zh-CN"/>
        </w:rPr>
        <w:t>日常维保和故障处理以外的系统优化和改造割接</w:t>
      </w:r>
      <w:r>
        <w:rPr>
          <w:rFonts w:eastAsia="宋体" w:hint="eastAsia"/>
          <w:bCs/>
          <w:kern w:val="2"/>
          <w:sz w:val="21"/>
          <w:szCs w:val="21"/>
          <w:lang w:eastAsia="zh-CN"/>
        </w:rPr>
        <w:t>等</w:t>
      </w:r>
      <w:r>
        <w:rPr>
          <w:rFonts w:eastAsia="宋体"/>
          <w:bCs/>
          <w:kern w:val="2"/>
          <w:sz w:val="21"/>
          <w:szCs w:val="21"/>
          <w:lang w:eastAsia="zh-CN"/>
        </w:rPr>
        <w:t>工作，制定详细实施方案经需求方</w:t>
      </w:r>
      <w:r>
        <w:rPr>
          <w:rFonts w:eastAsia="宋体" w:hint="eastAsia"/>
          <w:bCs/>
          <w:kern w:val="2"/>
          <w:sz w:val="21"/>
          <w:szCs w:val="21"/>
          <w:lang w:eastAsia="zh-CN"/>
        </w:rPr>
        <w:t>（采购方）确认</w:t>
      </w:r>
      <w:r>
        <w:rPr>
          <w:rFonts w:eastAsia="宋体"/>
          <w:bCs/>
          <w:kern w:val="2"/>
          <w:sz w:val="21"/>
          <w:szCs w:val="21"/>
          <w:lang w:eastAsia="zh-CN"/>
        </w:rPr>
        <w:t>后完成。</w:t>
      </w:r>
    </w:p>
    <w:p w:rsidR="00766E64" w14:paraId="64187CBE"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7.4 </w:t>
      </w:r>
      <w:r>
        <w:rPr>
          <w:rFonts w:eastAsia="宋体" w:hint="eastAsia"/>
          <w:bCs/>
          <w:kern w:val="2"/>
          <w:sz w:val="21"/>
          <w:szCs w:val="21"/>
          <w:lang w:eastAsia="zh-CN"/>
        </w:rPr>
        <w:t>供应商需做好饮水系统机房设备设施、管网的维护保养和维修及日常水质检验、水费收缴等工作，务必保证园区生活供水系统中的二次供水设备和排水系统中的排污泵正常</w:t>
      </w:r>
      <w:r>
        <w:rPr>
          <w:rFonts w:eastAsia="宋体" w:hint="eastAsia"/>
          <w:bCs/>
          <w:kern w:val="2"/>
          <w:sz w:val="21"/>
          <w:szCs w:val="21"/>
          <w:lang w:eastAsia="zh-CN"/>
        </w:rPr>
        <w:t>运转。当二次（生活）供水系统和排污泵出现故障时，供应商需负责尽快修复。供应商需按照操作规程操作设备，每月进行二次例行检查和保养，对设备进行消毒，记录设备运转中的各个参数，及时处理设备运转过程中的异常状况，确保产水、供水设备、供水终端长期、稳定、高效运转。</w:t>
      </w:r>
    </w:p>
    <w:p w:rsidR="00766E64" w14:paraId="1A767186"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7.5 </w:t>
      </w:r>
      <w:r>
        <w:rPr>
          <w:rFonts w:eastAsia="宋体" w:hint="eastAsia"/>
          <w:bCs/>
          <w:kern w:val="2"/>
          <w:sz w:val="21"/>
          <w:szCs w:val="21"/>
          <w:lang w:eastAsia="zh-CN"/>
        </w:rPr>
        <w:t>供应商还应与相关部门、机构保持密切合作，共同推进园区的能源管理和服务工作，提高能源利用效率和管理水平，根据具体情况制定详细的服务方案。</w:t>
      </w:r>
    </w:p>
    <w:p w:rsidR="00766E64" w14:paraId="4CEDD5C1"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7.6 </w:t>
      </w:r>
      <w:r>
        <w:rPr>
          <w:rFonts w:eastAsia="宋体" w:hint="eastAsia"/>
          <w:bCs/>
          <w:kern w:val="2"/>
          <w:sz w:val="21"/>
          <w:szCs w:val="21"/>
          <w:lang w:eastAsia="zh-CN"/>
        </w:rPr>
        <w:t>供应商需建立完善的能源计量计费系统，确保水电汽费计量的准确性，确保价格的透明度与合理性，每月提供详细的水电汽费用结算单据及实际缴费单给采购方。每月的能源抄表计费由采购方与供应商派出工作人员共同逐层检查水电表的读数，做好确认。</w:t>
      </w:r>
    </w:p>
    <w:p w:rsidR="00766E64" w14:paraId="5B2E302B"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 xml:space="preserve">7.7 </w:t>
      </w:r>
      <w:r>
        <w:rPr>
          <w:rFonts w:eastAsia="宋体" w:hint="eastAsia"/>
          <w:bCs/>
          <w:kern w:val="2"/>
          <w:sz w:val="21"/>
          <w:szCs w:val="21"/>
          <w:lang w:eastAsia="zh-CN"/>
        </w:rPr>
        <w:t>供应商需做好园区的污水处理运营服务，应建立完善的污水收集系统，配置适当的污水处理设施，建立健全相关的安全管理制度，合理收取污水处理费用。</w:t>
      </w:r>
    </w:p>
    <w:p w:rsidR="00766E64" w14:paraId="15FAC069" w14:textId="77777777">
      <w:pPr>
        <w:widowControl w:val="0"/>
        <w:adjustRightInd w:val="0"/>
        <w:snapToGrid w:val="0"/>
        <w:spacing w:before="60" w:beforeLines="25" w:after="60" w:afterLines="25"/>
        <w:ind w:firstLine="420" w:firstLineChars="200"/>
        <w:jc w:val="both"/>
        <w:rPr>
          <w:rFonts w:eastAsia="宋体"/>
          <w:b/>
          <w:kern w:val="2"/>
          <w:sz w:val="21"/>
          <w:szCs w:val="21"/>
          <w:lang w:eastAsia="zh-CN"/>
        </w:rPr>
      </w:pPr>
      <w:r>
        <w:rPr>
          <w:rFonts w:eastAsia="宋体" w:hint="eastAsia"/>
          <w:b/>
          <w:kern w:val="2"/>
          <w:sz w:val="21"/>
          <w:szCs w:val="21"/>
          <w:lang w:eastAsia="zh-CN"/>
        </w:rPr>
        <w:t>8</w:t>
      </w:r>
      <w:r>
        <w:rPr>
          <w:rFonts w:eastAsia="宋体" w:hint="eastAsia"/>
          <w:b/>
          <w:kern w:val="2"/>
          <w:sz w:val="21"/>
          <w:szCs w:val="21"/>
          <w:lang w:eastAsia="zh-CN"/>
        </w:rPr>
        <w:t>、其他服务事项</w:t>
      </w:r>
    </w:p>
    <w:p w:rsidR="00766E64" w14:paraId="4FB42701" w14:textId="77777777">
      <w:pPr>
        <w:widowControl w:val="0"/>
        <w:adjustRightInd w:val="0"/>
        <w:snapToGrid w:val="0"/>
        <w:spacing w:before="60" w:beforeLines="25" w:after="60" w:afterLines="25"/>
        <w:ind w:firstLine="420" w:firstLineChars="200"/>
        <w:jc w:val="both"/>
        <w:rPr>
          <w:rFonts w:eastAsia="宋体"/>
          <w:bCs/>
          <w:kern w:val="2"/>
          <w:sz w:val="21"/>
          <w:szCs w:val="21"/>
          <w:lang w:eastAsia="zh-CN"/>
        </w:rPr>
      </w:pPr>
      <w:r>
        <w:rPr>
          <w:rFonts w:eastAsia="宋体" w:hint="eastAsia"/>
          <w:bCs/>
          <w:kern w:val="2"/>
          <w:sz w:val="21"/>
          <w:szCs w:val="21"/>
          <w:lang w:eastAsia="zh-CN"/>
        </w:rPr>
        <w:t>包括做好物业范围内的各项食品安全、生产安全、卫生安全管理监督工作及所属范围内的空调等设备设施清洗等。</w:t>
      </w:r>
    </w:p>
    <w:p w:rsidR="00766E64" w14:paraId="4D49274E" w14:textId="77777777">
      <w:pPr>
        <w:widowControl w:val="0"/>
        <w:numPr>
          <w:ilvl w:val="0"/>
          <w:numId w:val="1"/>
        </w:numPr>
        <w:adjustRightInd w:val="0"/>
        <w:snapToGrid w:val="0"/>
        <w:spacing w:before="60" w:beforeLines="25" w:after="60" w:afterLines="25"/>
        <w:ind w:firstLine="393" w:firstLineChars="187"/>
        <w:jc w:val="both"/>
        <w:rPr>
          <w:rFonts w:eastAsia="宋体"/>
          <w:b/>
          <w:kern w:val="2"/>
          <w:sz w:val="21"/>
          <w:szCs w:val="21"/>
          <w:lang w:eastAsia="zh-CN"/>
        </w:rPr>
      </w:pPr>
      <w:r>
        <w:rPr>
          <w:rFonts w:eastAsia="宋体" w:hint="eastAsia"/>
          <w:b/>
          <w:kern w:val="2"/>
          <w:sz w:val="21"/>
          <w:szCs w:val="21"/>
          <w:lang w:eastAsia="zh-CN"/>
        </w:rPr>
        <w:t>服务监督</w:t>
      </w:r>
    </w:p>
    <w:p w:rsidR="00766E64" w14:paraId="0A75C24A" w14:textId="77777777">
      <w:pPr>
        <w:widowControl w:val="0"/>
        <w:adjustRightInd w:val="0"/>
        <w:snapToGrid w:val="0"/>
        <w:spacing w:before="60" w:beforeLines="25" w:after="60" w:afterLines="25"/>
        <w:ind w:firstLine="420" w:firstLineChars="200"/>
        <w:jc w:val="both"/>
        <w:rPr>
          <w:rFonts w:eastAsia="宋体"/>
          <w:kern w:val="2"/>
          <w:sz w:val="21"/>
          <w:szCs w:val="20"/>
          <w:lang w:eastAsia="zh-CN"/>
        </w:rPr>
      </w:pPr>
      <w:r>
        <w:rPr>
          <w:rFonts w:eastAsia="宋体" w:hint="eastAsia"/>
          <w:kern w:val="2"/>
          <w:sz w:val="21"/>
          <w:szCs w:val="20"/>
          <w:lang w:eastAsia="zh-CN"/>
        </w:rPr>
        <w:t>1</w:t>
      </w:r>
      <w:r>
        <w:rPr>
          <w:rFonts w:eastAsia="宋体" w:hint="eastAsia"/>
          <w:kern w:val="2"/>
          <w:sz w:val="21"/>
          <w:szCs w:val="20"/>
          <w:lang w:eastAsia="zh-CN"/>
        </w:rPr>
        <w:t>、采购方有权对供应商在本园区的管理服务行为进行监督，并对本园区的物业管理提出合理化的建议或意见。采购方制定物业管理服务评价表，针对每月的服务情况对物业服务质量进行评价，并定期反馈至物业产权方</w:t>
      </w:r>
      <w:r>
        <w:rPr>
          <w:rFonts w:eastAsia="宋体" w:hint="eastAsia"/>
          <w:kern w:val="2"/>
          <w:sz w:val="21"/>
          <w:szCs w:val="20"/>
          <w:lang w:eastAsia="zh-CN"/>
        </w:rPr>
        <w:t>/</w:t>
      </w:r>
      <w:r>
        <w:rPr>
          <w:rFonts w:eastAsia="宋体" w:hint="eastAsia"/>
          <w:kern w:val="2"/>
          <w:sz w:val="21"/>
          <w:szCs w:val="20"/>
          <w:lang w:eastAsia="zh-CN"/>
        </w:rPr>
        <w:t>运营方及科发署。对于不符合物业服务质量的条款，采购方有权要求供应商整改直到符合要求为止。供应商需承诺对不符合要求的物业服务项目及条款配合整改。</w:t>
      </w:r>
    </w:p>
    <w:p w:rsidR="00766E64" w14:paraId="62AB5A63" w14:textId="77777777">
      <w:pPr>
        <w:widowControl w:val="0"/>
        <w:adjustRightInd w:val="0"/>
        <w:snapToGrid w:val="0"/>
        <w:spacing w:before="60" w:beforeLines="25" w:after="60" w:afterLines="25"/>
        <w:ind w:firstLine="420" w:firstLineChars="200"/>
        <w:jc w:val="both"/>
        <w:rPr>
          <w:rFonts w:eastAsia="宋体"/>
          <w:kern w:val="2"/>
          <w:sz w:val="21"/>
          <w:szCs w:val="20"/>
          <w:lang w:eastAsia="zh-CN"/>
        </w:rPr>
      </w:pPr>
      <w:r>
        <w:rPr>
          <w:rFonts w:eastAsia="宋体" w:hint="eastAsia"/>
          <w:kern w:val="2"/>
          <w:sz w:val="21"/>
          <w:szCs w:val="20"/>
          <w:lang w:eastAsia="zh-CN"/>
        </w:rPr>
        <w:t>2</w:t>
      </w:r>
      <w:r>
        <w:rPr>
          <w:rFonts w:eastAsia="宋体" w:hint="eastAsia"/>
          <w:kern w:val="2"/>
          <w:sz w:val="21"/>
          <w:szCs w:val="20"/>
          <w:lang w:eastAsia="zh-CN"/>
        </w:rPr>
        <w:t>、供应商要参照国家及省、市对物业管理示范项目的有关规定及具体标准，制定相应的质量指标。采购人每月将按评分标准对服务内容进行考核，达标率在服务目标</w:t>
      </w:r>
      <w:r>
        <w:rPr>
          <w:rFonts w:eastAsia="宋体" w:hint="eastAsia"/>
          <w:kern w:val="2"/>
          <w:sz w:val="21"/>
          <w:szCs w:val="20"/>
          <w:lang w:eastAsia="zh-CN"/>
        </w:rPr>
        <w:t xml:space="preserve"> 90%</w:t>
      </w:r>
      <w:r>
        <w:rPr>
          <w:rFonts w:eastAsia="宋体" w:hint="eastAsia"/>
          <w:kern w:val="2"/>
          <w:sz w:val="21"/>
          <w:szCs w:val="20"/>
          <w:lang w:eastAsia="zh-CN"/>
        </w:rPr>
        <w:t>以上的（含</w:t>
      </w:r>
      <w:r>
        <w:rPr>
          <w:rFonts w:eastAsia="宋体" w:hint="eastAsia"/>
          <w:kern w:val="2"/>
          <w:sz w:val="21"/>
          <w:szCs w:val="20"/>
          <w:lang w:eastAsia="zh-CN"/>
        </w:rPr>
        <w:t xml:space="preserve"> 95%</w:t>
      </w:r>
      <w:r>
        <w:rPr>
          <w:rFonts w:eastAsia="宋体" w:hint="eastAsia"/>
          <w:kern w:val="2"/>
          <w:sz w:val="21"/>
          <w:szCs w:val="20"/>
          <w:lang w:eastAsia="zh-CN"/>
        </w:rPr>
        <w:t>）视为良好，中标人需继续保持；达标率在服务目标</w:t>
      </w:r>
      <w:r>
        <w:rPr>
          <w:rFonts w:eastAsia="宋体" w:hint="eastAsia"/>
          <w:kern w:val="2"/>
          <w:sz w:val="21"/>
          <w:szCs w:val="20"/>
          <w:lang w:eastAsia="zh-CN"/>
        </w:rPr>
        <w:t xml:space="preserve"> 80%-90%</w:t>
      </w:r>
      <w:r>
        <w:rPr>
          <w:rFonts w:eastAsia="宋体" w:hint="eastAsia"/>
          <w:kern w:val="2"/>
          <w:sz w:val="21"/>
          <w:szCs w:val="20"/>
          <w:lang w:eastAsia="zh-CN"/>
        </w:rPr>
        <w:t>以内的（含</w:t>
      </w:r>
      <w:r>
        <w:rPr>
          <w:rFonts w:eastAsia="宋体" w:hint="eastAsia"/>
          <w:kern w:val="2"/>
          <w:sz w:val="21"/>
          <w:szCs w:val="20"/>
          <w:lang w:eastAsia="zh-CN"/>
        </w:rPr>
        <w:t xml:space="preserve"> 90%</w:t>
      </w:r>
      <w:r>
        <w:rPr>
          <w:rFonts w:eastAsia="宋体" w:hint="eastAsia"/>
          <w:kern w:val="2"/>
          <w:sz w:val="21"/>
          <w:szCs w:val="20"/>
          <w:lang w:eastAsia="zh-CN"/>
        </w:rPr>
        <w:t>）视为合格，采购人将根据考核情况提出整改意见，中标人要限期按要求进行整改；达标率低于服务目标</w:t>
      </w:r>
      <w:r>
        <w:rPr>
          <w:rFonts w:eastAsia="宋体" w:hint="eastAsia"/>
          <w:kern w:val="2"/>
          <w:sz w:val="21"/>
          <w:szCs w:val="20"/>
          <w:lang w:eastAsia="zh-CN"/>
        </w:rPr>
        <w:t>80%</w:t>
      </w:r>
      <w:r>
        <w:rPr>
          <w:rFonts w:eastAsia="宋体" w:hint="eastAsia"/>
          <w:kern w:val="2"/>
          <w:sz w:val="21"/>
          <w:szCs w:val="20"/>
          <w:lang w:eastAsia="zh-CN"/>
        </w:rPr>
        <w:t>的，采购人将通过多种方式（如约谈、发函等）反馈至物业产权方或运营方及科发署。</w:t>
      </w:r>
    </w:p>
    <w:tbl>
      <w:tblPr>
        <w:tblStyle w:val="TableGrid"/>
        <w:tblW w:w="5000" w:type="pct"/>
        <w:tblLayout w:type="fixed"/>
        <w:tblLook w:val="04A0"/>
      </w:tblPr>
      <w:tblGrid>
        <w:gridCol w:w="670"/>
        <w:gridCol w:w="2124"/>
        <w:gridCol w:w="1090"/>
        <w:gridCol w:w="4645"/>
      </w:tblGrid>
      <w:tr w14:paraId="7416A4AB" w14:textId="77777777">
        <w:tblPrEx>
          <w:tblW w:w="5000" w:type="pct"/>
          <w:tblLayout w:type="fixed"/>
          <w:tblLook w:val="04A0"/>
        </w:tblPrEx>
        <w:tc>
          <w:tcPr>
            <w:tcW w:w="393" w:type="pct"/>
          </w:tcPr>
          <w:p w:rsidR="00766E64" w14:paraId="62B76912" w14:textId="77777777">
            <w:pPr>
              <w:adjustRightInd w:val="0"/>
              <w:snapToGrid w:val="0"/>
              <w:jc w:val="center"/>
              <w:rPr>
                <w:b/>
                <w:bCs/>
                <w:kern w:val="2"/>
                <w:sz w:val="21"/>
              </w:rPr>
            </w:pPr>
            <w:r>
              <w:rPr>
                <w:rFonts w:hint="eastAsia"/>
                <w:b/>
                <w:bCs/>
                <w:kern w:val="2"/>
                <w:sz w:val="21"/>
              </w:rPr>
              <w:t>序号</w:t>
            </w:r>
          </w:p>
        </w:tc>
        <w:tc>
          <w:tcPr>
            <w:tcW w:w="1244" w:type="pct"/>
          </w:tcPr>
          <w:p w:rsidR="00766E64" w14:paraId="3146C0F7" w14:textId="77777777">
            <w:pPr>
              <w:adjustRightInd w:val="0"/>
              <w:snapToGrid w:val="0"/>
              <w:jc w:val="center"/>
              <w:rPr>
                <w:b/>
                <w:bCs/>
                <w:kern w:val="2"/>
                <w:sz w:val="21"/>
              </w:rPr>
            </w:pPr>
            <w:r>
              <w:rPr>
                <w:rFonts w:hint="eastAsia"/>
                <w:b/>
                <w:bCs/>
                <w:kern w:val="2"/>
                <w:sz w:val="21"/>
              </w:rPr>
              <w:t>服务指标名称</w:t>
            </w:r>
          </w:p>
        </w:tc>
        <w:tc>
          <w:tcPr>
            <w:tcW w:w="639" w:type="pct"/>
          </w:tcPr>
          <w:p w:rsidR="00766E64" w14:paraId="02658D04" w14:textId="77777777">
            <w:pPr>
              <w:adjustRightInd w:val="0"/>
              <w:snapToGrid w:val="0"/>
              <w:jc w:val="center"/>
              <w:rPr>
                <w:b/>
                <w:bCs/>
                <w:kern w:val="2"/>
                <w:sz w:val="21"/>
              </w:rPr>
            </w:pPr>
            <w:r>
              <w:rPr>
                <w:rFonts w:hint="eastAsia"/>
                <w:b/>
                <w:bCs/>
                <w:kern w:val="2"/>
                <w:sz w:val="21"/>
              </w:rPr>
              <w:t>服务目标</w:t>
            </w:r>
          </w:p>
        </w:tc>
        <w:tc>
          <w:tcPr>
            <w:tcW w:w="2721" w:type="pct"/>
          </w:tcPr>
          <w:p w:rsidR="00766E64" w14:paraId="0CDF784C" w14:textId="77777777">
            <w:pPr>
              <w:adjustRightInd w:val="0"/>
              <w:snapToGrid w:val="0"/>
              <w:jc w:val="center"/>
              <w:rPr>
                <w:b/>
                <w:bCs/>
                <w:kern w:val="2"/>
                <w:sz w:val="21"/>
              </w:rPr>
            </w:pPr>
            <w:r>
              <w:rPr>
                <w:rFonts w:hint="eastAsia"/>
                <w:b/>
                <w:bCs/>
                <w:kern w:val="2"/>
                <w:sz w:val="21"/>
              </w:rPr>
              <w:t>管理指标实施措施</w:t>
            </w:r>
          </w:p>
        </w:tc>
      </w:tr>
      <w:tr w14:paraId="6DCDCDCE" w14:textId="77777777">
        <w:tblPrEx>
          <w:tblW w:w="5000" w:type="pct"/>
          <w:tblLayout w:type="fixed"/>
          <w:tblLook w:val="04A0"/>
        </w:tblPrEx>
        <w:tc>
          <w:tcPr>
            <w:tcW w:w="393" w:type="pct"/>
          </w:tcPr>
          <w:p w:rsidR="00766E64" w14:paraId="23B839A3" w14:textId="77777777">
            <w:pPr>
              <w:adjustRightInd w:val="0"/>
              <w:snapToGrid w:val="0"/>
              <w:jc w:val="center"/>
              <w:rPr>
                <w:kern w:val="2"/>
                <w:sz w:val="21"/>
              </w:rPr>
            </w:pPr>
            <w:r>
              <w:rPr>
                <w:rFonts w:hint="eastAsia"/>
                <w:kern w:val="2"/>
                <w:sz w:val="21"/>
              </w:rPr>
              <w:t>1</w:t>
            </w:r>
          </w:p>
        </w:tc>
        <w:tc>
          <w:tcPr>
            <w:tcW w:w="1244" w:type="pct"/>
          </w:tcPr>
          <w:p w:rsidR="00766E64" w14:paraId="6D87E0C7" w14:textId="77777777">
            <w:pPr>
              <w:adjustRightInd w:val="0"/>
              <w:snapToGrid w:val="0"/>
              <w:rPr>
                <w:kern w:val="2"/>
                <w:sz w:val="21"/>
              </w:rPr>
            </w:pPr>
            <w:r>
              <w:rPr>
                <w:rFonts w:hint="eastAsia"/>
                <w:kern w:val="2"/>
                <w:sz w:val="21"/>
              </w:rPr>
              <w:t>维修及时率（返修率不高于</w:t>
            </w:r>
            <w:r>
              <w:rPr>
                <w:rFonts w:hint="eastAsia"/>
                <w:kern w:val="2"/>
                <w:sz w:val="21"/>
              </w:rPr>
              <w:t>1%</w:t>
            </w:r>
            <w:r>
              <w:rPr>
                <w:rFonts w:hint="eastAsia"/>
                <w:kern w:val="2"/>
                <w:sz w:val="21"/>
              </w:rPr>
              <w:t>，且有回访记录）</w:t>
            </w:r>
          </w:p>
        </w:tc>
        <w:tc>
          <w:tcPr>
            <w:tcW w:w="639" w:type="pct"/>
          </w:tcPr>
          <w:p w:rsidR="00766E64" w14:paraId="10C725D6" w14:textId="77777777">
            <w:pPr>
              <w:adjustRightInd w:val="0"/>
              <w:snapToGrid w:val="0"/>
              <w:jc w:val="center"/>
              <w:rPr>
                <w:kern w:val="2"/>
                <w:sz w:val="21"/>
              </w:rPr>
            </w:pPr>
            <w:r>
              <w:rPr>
                <w:rFonts w:hint="eastAsia"/>
                <w:kern w:val="2"/>
                <w:sz w:val="21"/>
              </w:rPr>
              <w:t>100%</w:t>
            </w:r>
          </w:p>
        </w:tc>
        <w:tc>
          <w:tcPr>
            <w:tcW w:w="2721" w:type="pct"/>
          </w:tcPr>
          <w:p w:rsidR="00766E64" w14:paraId="430339D1" w14:textId="77777777">
            <w:pPr>
              <w:adjustRightInd w:val="0"/>
              <w:snapToGrid w:val="0"/>
              <w:rPr>
                <w:kern w:val="2"/>
                <w:sz w:val="21"/>
              </w:rPr>
            </w:pPr>
            <w:r>
              <w:rPr>
                <w:rFonts w:hint="eastAsia"/>
                <w:kern w:val="2"/>
                <w:sz w:val="21"/>
              </w:rPr>
              <w:t>园区内接到维修通知</w:t>
            </w:r>
            <w:r>
              <w:rPr>
                <w:rFonts w:hint="eastAsia"/>
                <w:kern w:val="2"/>
                <w:sz w:val="21"/>
              </w:rPr>
              <w:t xml:space="preserve"> 5 </w:t>
            </w:r>
            <w:r>
              <w:rPr>
                <w:rFonts w:hint="eastAsia"/>
                <w:kern w:val="2"/>
                <w:sz w:val="21"/>
              </w:rPr>
              <w:t>分钟内到达现场，及时完成，急修不过夜，并按《维修回访制度》进行回访及记录。</w:t>
            </w:r>
          </w:p>
        </w:tc>
      </w:tr>
      <w:tr w14:paraId="35792B56" w14:textId="77777777">
        <w:tblPrEx>
          <w:tblW w:w="5000" w:type="pct"/>
          <w:tblLayout w:type="fixed"/>
          <w:tblLook w:val="04A0"/>
        </w:tblPrEx>
        <w:tc>
          <w:tcPr>
            <w:tcW w:w="393" w:type="pct"/>
          </w:tcPr>
          <w:p w:rsidR="00766E64" w14:paraId="0B5D5199" w14:textId="77777777">
            <w:pPr>
              <w:adjustRightInd w:val="0"/>
              <w:snapToGrid w:val="0"/>
              <w:jc w:val="center"/>
              <w:rPr>
                <w:kern w:val="2"/>
                <w:sz w:val="21"/>
              </w:rPr>
            </w:pPr>
            <w:r>
              <w:rPr>
                <w:rFonts w:hint="eastAsia"/>
                <w:kern w:val="2"/>
                <w:sz w:val="21"/>
              </w:rPr>
              <w:t>2</w:t>
            </w:r>
          </w:p>
        </w:tc>
        <w:tc>
          <w:tcPr>
            <w:tcW w:w="1244" w:type="pct"/>
          </w:tcPr>
          <w:p w:rsidR="00766E64" w14:paraId="16101481" w14:textId="77777777">
            <w:pPr>
              <w:adjustRightInd w:val="0"/>
              <w:snapToGrid w:val="0"/>
              <w:rPr>
                <w:kern w:val="2"/>
                <w:sz w:val="21"/>
              </w:rPr>
            </w:pPr>
            <w:r>
              <w:rPr>
                <w:rFonts w:hint="eastAsia"/>
                <w:kern w:val="2"/>
                <w:sz w:val="21"/>
              </w:rPr>
              <w:t>建筑物完好率</w:t>
            </w:r>
          </w:p>
        </w:tc>
        <w:tc>
          <w:tcPr>
            <w:tcW w:w="639" w:type="pct"/>
          </w:tcPr>
          <w:p w:rsidR="00766E64" w14:paraId="01EF5C01" w14:textId="77777777">
            <w:pPr>
              <w:adjustRightInd w:val="0"/>
              <w:snapToGrid w:val="0"/>
              <w:jc w:val="center"/>
              <w:rPr>
                <w:kern w:val="2"/>
                <w:sz w:val="21"/>
              </w:rPr>
            </w:pPr>
            <w:r>
              <w:rPr>
                <w:rFonts w:hint="eastAsia"/>
                <w:kern w:val="2"/>
                <w:sz w:val="21"/>
              </w:rPr>
              <w:t>99%</w:t>
            </w:r>
          </w:p>
        </w:tc>
        <w:tc>
          <w:tcPr>
            <w:tcW w:w="2721" w:type="pct"/>
          </w:tcPr>
          <w:p w:rsidR="00766E64" w14:paraId="56A93C3F" w14:textId="77777777">
            <w:pPr>
              <w:adjustRightInd w:val="0"/>
              <w:snapToGrid w:val="0"/>
              <w:rPr>
                <w:kern w:val="2"/>
                <w:sz w:val="21"/>
              </w:rPr>
            </w:pPr>
            <w:r>
              <w:rPr>
                <w:rFonts w:hint="eastAsia"/>
                <w:kern w:val="2"/>
                <w:sz w:val="21"/>
              </w:rPr>
              <w:t>指定工程人员或维修技术员负责物业管理区域内的房屋巡查，建档记录，确保房屋完好、整洁，无损坏现象。</w:t>
            </w:r>
          </w:p>
        </w:tc>
      </w:tr>
      <w:tr w14:paraId="304EBCC1" w14:textId="77777777">
        <w:tblPrEx>
          <w:tblW w:w="5000" w:type="pct"/>
          <w:tblLayout w:type="fixed"/>
          <w:tblLook w:val="04A0"/>
        </w:tblPrEx>
        <w:tc>
          <w:tcPr>
            <w:tcW w:w="393" w:type="pct"/>
          </w:tcPr>
          <w:p w:rsidR="00766E64" w14:paraId="048042AF" w14:textId="77777777">
            <w:pPr>
              <w:adjustRightInd w:val="0"/>
              <w:snapToGrid w:val="0"/>
              <w:jc w:val="center"/>
              <w:rPr>
                <w:kern w:val="2"/>
                <w:sz w:val="21"/>
              </w:rPr>
            </w:pPr>
            <w:r>
              <w:rPr>
                <w:rFonts w:hint="eastAsia"/>
                <w:kern w:val="2"/>
                <w:sz w:val="21"/>
              </w:rPr>
              <w:t>3</w:t>
            </w:r>
          </w:p>
        </w:tc>
        <w:tc>
          <w:tcPr>
            <w:tcW w:w="1244" w:type="pct"/>
          </w:tcPr>
          <w:p w:rsidR="00766E64" w14:paraId="478AEF24" w14:textId="77777777">
            <w:pPr>
              <w:adjustRightInd w:val="0"/>
              <w:snapToGrid w:val="0"/>
              <w:rPr>
                <w:kern w:val="2"/>
                <w:sz w:val="21"/>
              </w:rPr>
            </w:pPr>
            <w:r>
              <w:rPr>
                <w:rFonts w:hint="eastAsia"/>
                <w:kern w:val="2"/>
                <w:sz w:val="21"/>
              </w:rPr>
              <w:t>消防设备完好率</w:t>
            </w:r>
          </w:p>
        </w:tc>
        <w:tc>
          <w:tcPr>
            <w:tcW w:w="639" w:type="pct"/>
          </w:tcPr>
          <w:p w:rsidR="00766E64" w14:paraId="3805216E" w14:textId="77777777">
            <w:pPr>
              <w:adjustRightInd w:val="0"/>
              <w:snapToGrid w:val="0"/>
              <w:jc w:val="center"/>
              <w:rPr>
                <w:kern w:val="2"/>
                <w:sz w:val="21"/>
              </w:rPr>
            </w:pPr>
            <w:r>
              <w:rPr>
                <w:rFonts w:hint="eastAsia"/>
                <w:kern w:val="2"/>
                <w:sz w:val="21"/>
              </w:rPr>
              <w:t>100%</w:t>
            </w:r>
          </w:p>
        </w:tc>
        <w:tc>
          <w:tcPr>
            <w:tcW w:w="2721" w:type="pct"/>
          </w:tcPr>
          <w:p w:rsidR="00766E64" w14:paraId="37E03B46" w14:textId="77777777">
            <w:pPr>
              <w:adjustRightInd w:val="0"/>
              <w:snapToGrid w:val="0"/>
              <w:rPr>
                <w:kern w:val="2"/>
                <w:sz w:val="21"/>
              </w:rPr>
            </w:pPr>
            <w:r>
              <w:rPr>
                <w:rFonts w:hint="eastAsia"/>
                <w:kern w:val="2"/>
                <w:sz w:val="21"/>
              </w:rPr>
              <w:t>专业保养消防系统，确保消防系统正常运行。</w:t>
            </w:r>
          </w:p>
        </w:tc>
      </w:tr>
      <w:tr w14:paraId="4D11DDA3" w14:textId="77777777">
        <w:tblPrEx>
          <w:tblW w:w="5000" w:type="pct"/>
          <w:tblLayout w:type="fixed"/>
          <w:tblLook w:val="04A0"/>
        </w:tblPrEx>
        <w:tc>
          <w:tcPr>
            <w:tcW w:w="393" w:type="pct"/>
          </w:tcPr>
          <w:p w:rsidR="00766E64" w14:paraId="57AC0729" w14:textId="77777777">
            <w:pPr>
              <w:adjustRightInd w:val="0"/>
              <w:snapToGrid w:val="0"/>
              <w:jc w:val="center"/>
              <w:rPr>
                <w:kern w:val="2"/>
                <w:sz w:val="21"/>
              </w:rPr>
            </w:pPr>
            <w:r>
              <w:rPr>
                <w:rFonts w:hint="eastAsia"/>
                <w:kern w:val="2"/>
                <w:sz w:val="21"/>
              </w:rPr>
              <w:t>4</w:t>
            </w:r>
          </w:p>
        </w:tc>
        <w:tc>
          <w:tcPr>
            <w:tcW w:w="1244" w:type="pct"/>
          </w:tcPr>
          <w:p w:rsidR="00766E64" w14:paraId="7D9BA1EF" w14:textId="77777777">
            <w:pPr>
              <w:adjustRightInd w:val="0"/>
              <w:snapToGrid w:val="0"/>
              <w:rPr>
                <w:kern w:val="2"/>
                <w:sz w:val="21"/>
              </w:rPr>
            </w:pPr>
            <w:r>
              <w:rPr>
                <w:rFonts w:hint="eastAsia"/>
                <w:kern w:val="2"/>
                <w:sz w:val="21"/>
              </w:rPr>
              <w:t>除“四害”、白蚁防治和卫生防疫消杀达标率</w:t>
            </w:r>
          </w:p>
        </w:tc>
        <w:tc>
          <w:tcPr>
            <w:tcW w:w="639" w:type="pct"/>
          </w:tcPr>
          <w:p w:rsidR="00766E64" w14:paraId="56A03932" w14:textId="77777777">
            <w:pPr>
              <w:adjustRightInd w:val="0"/>
              <w:snapToGrid w:val="0"/>
              <w:jc w:val="center"/>
              <w:rPr>
                <w:kern w:val="2"/>
                <w:sz w:val="21"/>
              </w:rPr>
            </w:pPr>
            <w:r>
              <w:rPr>
                <w:rFonts w:hint="eastAsia"/>
                <w:kern w:val="2"/>
                <w:sz w:val="21"/>
              </w:rPr>
              <w:t>100%</w:t>
            </w:r>
          </w:p>
        </w:tc>
        <w:tc>
          <w:tcPr>
            <w:tcW w:w="2721" w:type="pct"/>
          </w:tcPr>
          <w:p w:rsidR="00766E64" w14:paraId="5BBF183E" w14:textId="77777777">
            <w:pPr>
              <w:adjustRightInd w:val="0"/>
              <w:snapToGrid w:val="0"/>
              <w:rPr>
                <w:kern w:val="2"/>
                <w:sz w:val="21"/>
              </w:rPr>
            </w:pPr>
            <w:r>
              <w:rPr>
                <w:rFonts w:hint="eastAsia"/>
                <w:kern w:val="2"/>
                <w:sz w:val="21"/>
              </w:rPr>
              <w:t>按照卫生防疫规定定期进行消杀，确保服务范围内没有疫情发生。</w:t>
            </w:r>
          </w:p>
        </w:tc>
      </w:tr>
      <w:tr w14:paraId="07B9B484" w14:textId="77777777">
        <w:tblPrEx>
          <w:tblW w:w="5000" w:type="pct"/>
          <w:tblLayout w:type="fixed"/>
          <w:tblLook w:val="04A0"/>
        </w:tblPrEx>
        <w:tc>
          <w:tcPr>
            <w:tcW w:w="393" w:type="pct"/>
          </w:tcPr>
          <w:p w:rsidR="00766E64" w14:paraId="41708B42" w14:textId="77777777">
            <w:pPr>
              <w:adjustRightInd w:val="0"/>
              <w:snapToGrid w:val="0"/>
              <w:jc w:val="center"/>
              <w:rPr>
                <w:kern w:val="2"/>
                <w:sz w:val="21"/>
              </w:rPr>
            </w:pPr>
            <w:r>
              <w:rPr>
                <w:rFonts w:hint="eastAsia"/>
                <w:kern w:val="2"/>
                <w:sz w:val="21"/>
              </w:rPr>
              <w:t>5</w:t>
            </w:r>
          </w:p>
        </w:tc>
        <w:tc>
          <w:tcPr>
            <w:tcW w:w="1244" w:type="pct"/>
          </w:tcPr>
          <w:p w:rsidR="00766E64" w14:paraId="159B430A" w14:textId="77777777">
            <w:pPr>
              <w:adjustRightInd w:val="0"/>
              <w:snapToGrid w:val="0"/>
              <w:rPr>
                <w:kern w:val="2"/>
                <w:sz w:val="21"/>
              </w:rPr>
            </w:pPr>
            <w:r>
              <w:rPr>
                <w:rFonts w:hint="eastAsia"/>
                <w:kern w:val="2"/>
                <w:sz w:val="21"/>
              </w:rPr>
              <w:t>保洁率</w:t>
            </w:r>
          </w:p>
        </w:tc>
        <w:tc>
          <w:tcPr>
            <w:tcW w:w="639" w:type="pct"/>
          </w:tcPr>
          <w:p w:rsidR="00766E64" w14:paraId="006784DE" w14:textId="77777777">
            <w:pPr>
              <w:adjustRightInd w:val="0"/>
              <w:snapToGrid w:val="0"/>
              <w:jc w:val="center"/>
              <w:rPr>
                <w:kern w:val="2"/>
                <w:sz w:val="21"/>
              </w:rPr>
            </w:pPr>
            <w:r>
              <w:rPr>
                <w:rFonts w:hint="eastAsia"/>
                <w:kern w:val="2"/>
                <w:sz w:val="21"/>
              </w:rPr>
              <w:t>99%</w:t>
            </w:r>
          </w:p>
        </w:tc>
        <w:tc>
          <w:tcPr>
            <w:tcW w:w="2721" w:type="pct"/>
          </w:tcPr>
          <w:p w:rsidR="00766E64" w14:paraId="1E60EEE6" w14:textId="77777777">
            <w:pPr>
              <w:adjustRightInd w:val="0"/>
              <w:snapToGrid w:val="0"/>
              <w:rPr>
                <w:kern w:val="2"/>
                <w:sz w:val="21"/>
              </w:rPr>
            </w:pPr>
            <w:r>
              <w:rPr>
                <w:rFonts w:hint="eastAsia"/>
                <w:kern w:val="2"/>
                <w:sz w:val="21"/>
              </w:rPr>
              <w:t>指定保洁员进行保洁工作，实行巡查制度，建档记录，以确保园区内垃圾日产日清，空气清新，设施完好、环境无污染。</w:t>
            </w:r>
          </w:p>
        </w:tc>
      </w:tr>
      <w:tr w14:paraId="40ABCDD3" w14:textId="77777777">
        <w:tblPrEx>
          <w:tblW w:w="5000" w:type="pct"/>
          <w:tblLayout w:type="fixed"/>
          <w:tblLook w:val="04A0"/>
        </w:tblPrEx>
        <w:tc>
          <w:tcPr>
            <w:tcW w:w="393" w:type="pct"/>
          </w:tcPr>
          <w:p w:rsidR="00766E64" w14:paraId="7A4EEE56" w14:textId="77777777">
            <w:pPr>
              <w:adjustRightInd w:val="0"/>
              <w:snapToGrid w:val="0"/>
              <w:jc w:val="center"/>
              <w:rPr>
                <w:kern w:val="2"/>
                <w:sz w:val="21"/>
              </w:rPr>
            </w:pPr>
            <w:r>
              <w:rPr>
                <w:rFonts w:hint="eastAsia"/>
                <w:kern w:val="2"/>
                <w:sz w:val="21"/>
              </w:rPr>
              <w:t>6</w:t>
            </w:r>
          </w:p>
        </w:tc>
        <w:tc>
          <w:tcPr>
            <w:tcW w:w="1244" w:type="pct"/>
          </w:tcPr>
          <w:p w:rsidR="00766E64" w14:paraId="411A56E6" w14:textId="77777777">
            <w:pPr>
              <w:adjustRightInd w:val="0"/>
              <w:snapToGrid w:val="0"/>
              <w:rPr>
                <w:kern w:val="2"/>
                <w:sz w:val="21"/>
              </w:rPr>
            </w:pPr>
            <w:r>
              <w:rPr>
                <w:rFonts w:hint="eastAsia"/>
                <w:kern w:val="2"/>
                <w:sz w:val="21"/>
              </w:rPr>
              <w:t>绿化完好率</w:t>
            </w:r>
          </w:p>
        </w:tc>
        <w:tc>
          <w:tcPr>
            <w:tcW w:w="639" w:type="pct"/>
          </w:tcPr>
          <w:p w:rsidR="00766E64" w14:paraId="2A84808F" w14:textId="77777777">
            <w:pPr>
              <w:adjustRightInd w:val="0"/>
              <w:snapToGrid w:val="0"/>
              <w:jc w:val="center"/>
              <w:rPr>
                <w:kern w:val="2"/>
                <w:sz w:val="21"/>
              </w:rPr>
            </w:pPr>
            <w:r>
              <w:rPr>
                <w:rFonts w:hint="eastAsia"/>
                <w:kern w:val="2"/>
                <w:sz w:val="21"/>
              </w:rPr>
              <w:t>98%</w:t>
            </w:r>
          </w:p>
        </w:tc>
        <w:tc>
          <w:tcPr>
            <w:tcW w:w="2721" w:type="pct"/>
          </w:tcPr>
          <w:p w:rsidR="00766E64" w14:paraId="3844C0F8" w14:textId="77777777">
            <w:pPr>
              <w:adjustRightInd w:val="0"/>
              <w:snapToGrid w:val="0"/>
              <w:rPr>
                <w:kern w:val="2"/>
                <w:sz w:val="21"/>
              </w:rPr>
            </w:pPr>
            <w:r>
              <w:rPr>
                <w:rFonts w:hint="eastAsia"/>
                <w:kern w:val="2"/>
                <w:sz w:val="21"/>
              </w:rPr>
              <w:t>定期对园区的植物进行维护保养，对生长不好的植物进行及时更换，定期杀虫、施肥，确保植物的健康和美观。</w:t>
            </w:r>
          </w:p>
        </w:tc>
      </w:tr>
      <w:tr w14:paraId="10705CEB" w14:textId="77777777">
        <w:tblPrEx>
          <w:tblW w:w="5000" w:type="pct"/>
          <w:tblLayout w:type="fixed"/>
          <w:tblLook w:val="04A0"/>
        </w:tblPrEx>
        <w:tc>
          <w:tcPr>
            <w:tcW w:w="393" w:type="pct"/>
          </w:tcPr>
          <w:p w:rsidR="00766E64" w14:paraId="1A03E86D" w14:textId="77777777">
            <w:pPr>
              <w:adjustRightInd w:val="0"/>
              <w:snapToGrid w:val="0"/>
              <w:jc w:val="center"/>
              <w:rPr>
                <w:kern w:val="2"/>
                <w:sz w:val="21"/>
              </w:rPr>
            </w:pPr>
            <w:r>
              <w:rPr>
                <w:rFonts w:hint="eastAsia"/>
                <w:kern w:val="2"/>
                <w:sz w:val="21"/>
              </w:rPr>
              <w:t>7</w:t>
            </w:r>
          </w:p>
        </w:tc>
        <w:tc>
          <w:tcPr>
            <w:tcW w:w="1244" w:type="pct"/>
          </w:tcPr>
          <w:p w:rsidR="00766E64" w14:paraId="22F87019" w14:textId="77777777">
            <w:pPr>
              <w:adjustRightInd w:val="0"/>
              <w:snapToGrid w:val="0"/>
              <w:rPr>
                <w:kern w:val="2"/>
                <w:sz w:val="21"/>
              </w:rPr>
            </w:pPr>
            <w:r>
              <w:rPr>
                <w:rFonts w:hint="eastAsia"/>
                <w:kern w:val="2"/>
                <w:sz w:val="21"/>
              </w:rPr>
              <w:t>预防重大责任事故率</w:t>
            </w:r>
          </w:p>
        </w:tc>
        <w:tc>
          <w:tcPr>
            <w:tcW w:w="639" w:type="pct"/>
          </w:tcPr>
          <w:p w:rsidR="00766E64" w14:paraId="2FF12209" w14:textId="77777777">
            <w:pPr>
              <w:adjustRightInd w:val="0"/>
              <w:snapToGrid w:val="0"/>
              <w:jc w:val="center"/>
              <w:rPr>
                <w:kern w:val="2"/>
                <w:sz w:val="21"/>
              </w:rPr>
            </w:pPr>
            <w:r>
              <w:rPr>
                <w:rFonts w:hint="eastAsia"/>
                <w:kern w:val="2"/>
                <w:sz w:val="21"/>
              </w:rPr>
              <w:t>100%</w:t>
            </w:r>
          </w:p>
        </w:tc>
        <w:tc>
          <w:tcPr>
            <w:tcW w:w="2721" w:type="pct"/>
          </w:tcPr>
          <w:p w:rsidR="00766E64" w14:paraId="50B37A87" w14:textId="77777777">
            <w:pPr>
              <w:adjustRightInd w:val="0"/>
              <w:snapToGrid w:val="0"/>
              <w:rPr>
                <w:kern w:val="2"/>
                <w:sz w:val="21"/>
              </w:rPr>
            </w:pPr>
            <w:r>
              <w:rPr>
                <w:rFonts w:hint="eastAsia"/>
                <w:kern w:val="2"/>
                <w:sz w:val="21"/>
              </w:rPr>
              <w:t>严格落实责任制度，确保不发生任何重大事故。</w:t>
            </w:r>
          </w:p>
        </w:tc>
      </w:tr>
      <w:tr w14:paraId="537469AC" w14:textId="77777777">
        <w:tblPrEx>
          <w:tblW w:w="5000" w:type="pct"/>
          <w:tblLayout w:type="fixed"/>
          <w:tblLook w:val="04A0"/>
        </w:tblPrEx>
        <w:tc>
          <w:tcPr>
            <w:tcW w:w="393" w:type="pct"/>
          </w:tcPr>
          <w:p w:rsidR="00766E64" w14:paraId="41A96EF9" w14:textId="77777777">
            <w:pPr>
              <w:adjustRightInd w:val="0"/>
              <w:snapToGrid w:val="0"/>
              <w:jc w:val="center"/>
              <w:rPr>
                <w:kern w:val="2"/>
                <w:sz w:val="21"/>
              </w:rPr>
            </w:pPr>
            <w:r>
              <w:rPr>
                <w:rFonts w:hint="eastAsia"/>
                <w:kern w:val="2"/>
                <w:sz w:val="21"/>
              </w:rPr>
              <w:t>8</w:t>
            </w:r>
          </w:p>
        </w:tc>
        <w:tc>
          <w:tcPr>
            <w:tcW w:w="1244" w:type="pct"/>
          </w:tcPr>
          <w:p w:rsidR="00766E64" w14:paraId="1C132ADD" w14:textId="77777777">
            <w:pPr>
              <w:adjustRightInd w:val="0"/>
              <w:snapToGrid w:val="0"/>
              <w:rPr>
                <w:kern w:val="2"/>
                <w:sz w:val="21"/>
              </w:rPr>
            </w:pPr>
            <w:r>
              <w:rPr>
                <w:rFonts w:hint="eastAsia"/>
                <w:kern w:val="2"/>
                <w:sz w:val="21"/>
              </w:rPr>
              <w:t>预防消防事故发生率</w:t>
            </w:r>
          </w:p>
        </w:tc>
        <w:tc>
          <w:tcPr>
            <w:tcW w:w="639" w:type="pct"/>
          </w:tcPr>
          <w:p w:rsidR="00766E64" w14:paraId="2660230C" w14:textId="77777777">
            <w:pPr>
              <w:adjustRightInd w:val="0"/>
              <w:snapToGrid w:val="0"/>
              <w:jc w:val="center"/>
              <w:rPr>
                <w:kern w:val="2"/>
                <w:sz w:val="21"/>
              </w:rPr>
            </w:pPr>
            <w:r>
              <w:rPr>
                <w:rFonts w:hint="eastAsia"/>
                <w:kern w:val="2"/>
                <w:sz w:val="21"/>
              </w:rPr>
              <w:t>100%</w:t>
            </w:r>
          </w:p>
        </w:tc>
        <w:tc>
          <w:tcPr>
            <w:tcW w:w="2721" w:type="pct"/>
          </w:tcPr>
          <w:p w:rsidR="00766E64" w14:paraId="512D5721" w14:textId="77777777">
            <w:pPr>
              <w:adjustRightInd w:val="0"/>
              <w:snapToGrid w:val="0"/>
              <w:rPr>
                <w:kern w:val="2"/>
                <w:sz w:val="21"/>
              </w:rPr>
            </w:pPr>
            <w:r>
              <w:rPr>
                <w:rFonts w:hint="eastAsia"/>
                <w:kern w:val="2"/>
                <w:sz w:val="21"/>
              </w:rPr>
              <w:t>实行全员义务消防员制，定期进行培训和演习，加强宣传和日常巡视，确保不发生消防事故。</w:t>
            </w:r>
          </w:p>
        </w:tc>
      </w:tr>
      <w:tr w14:paraId="12E8C5B8" w14:textId="77777777">
        <w:tblPrEx>
          <w:tblW w:w="5000" w:type="pct"/>
          <w:tblLayout w:type="fixed"/>
          <w:tblLook w:val="04A0"/>
        </w:tblPrEx>
        <w:tc>
          <w:tcPr>
            <w:tcW w:w="393" w:type="pct"/>
          </w:tcPr>
          <w:p w:rsidR="00766E64" w14:paraId="3406DFC6" w14:textId="77777777">
            <w:pPr>
              <w:adjustRightInd w:val="0"/>
              <w:snapToGrid w:val="0"/>
              <w:jc w:val="center"/>
              <w:rPr>
                <w:kern w:val="2"/>
                <w:sz w:val="21"/>
              </w:rPr>
            </w:pPr>
            <w:r>
              <w:rPr>
                <w:rFonts w:hint="eastAsia"/>
                <w:kern w:val="2"/>
                <w:sz w:val="21"/>
              </w:rPr>
              <w:t>9</w:t>
            </w:r>
          </w:p>
        </w:tc>
        <w:tc>
          <w:tcPr>
            <w:tcW w:w="1244" w:type="pct"/>
          </w:tcPr>
          <w:p w:rsidR="00766E64" w14:paraId="06C3852D" w14:textId="77777777">
            <w:pPr>
              <w:adjustRightInd w:val="0"/>
              <w:snapToGrid w:val="0"/>
              <w:rPr>
                <w:kern w:val="2"/>
                <w:sz w:val="21"/>
              </w:rPr>
            </w:pPr>
            <w:r>
              <w:rPr>
                <w:rFonts w:hint="eastAsia"/>
                <w:kern w:val="2"/>
                <w:sz w:val="21"/>
              </w:rPr>
              <w:t>维修维保质量合格率</w:t>
            </w:r>
          </w:p>
        </w:tc>
        <w:tc>
          <w:tcPr>
            <w:tcW w:w="639" w:type="pct"/>
          </w:tcPr>
          <w:p w:rsidR="00766E64" w14:paraId="15D8C573" w14:textId="77777777">
            <w:pPr>
              <w:adjustRightInd w:val="0"/>
              <w:snapToGrid w:val="0"/>
              <w:jc w:val="center"/>
              <w:rPr>
                <w:kern w:val="2"/>
                <w:sz w:val="21"/>
              </w:rPr>
            </w:pPr>
            <w:r>
              <w:rPr>
                <w:rFonts w:hint="eastAsia"/>
                <w:kern w:val="2"/>
                <w:sz w:val="21"/>
              </w:rPr>
              <w:t>100%</w:t>
            </w:r>
          </w:p>
        </w:tc>
        <w:tc>
          <w:tcPr>
            <w:tcW w:w="2721" w:type="pct"/>
          </w:tcPr>
          <w:p w:rsidR="00766E64" w14:paraId="381B85CC" w14:textId="77777777">
            <w:pPr>
              <w:adjustRightInd w:val="0"/>
              <w:snapToGrid w:val="0"/>
              <w:rPr>
                <w:kern w:val="2"/>
                <w:sz w:val="21"/>
              </w:rPr>
            </w:pPr>
            <w:r>
              <w:rPr>
                <w:rFonts w:hint="eastAsia"/>
                <w:kern w:val="2"/>
                <w:sz w:val="21"/>
              </w:rPr>
              <w:t>对所有维修的事项，安排人员或委托维修单位及时维修，使维修质量达到相关规定的标准。</w:t>
            </w:r>
          </w:p>
        </w:tc>
      </w:tr>
      <w:tr w14:paraId="007BEA07" w14:textId="77777777">
        <w:tblPrEx>
          <w:tblW w:w="5000" w:type="pct"/>
          <w:tblLayout w:type="fixed"/>
          <w:tblLook w:val="04A0"/>
        </w:tblPrEx>
        <w:tc>
          <w:tcPr>
            <w:tcW w:w="393" w:type="pct"/>
          </w:tcPr>
          <w:p w:rsidR="00766E64" w14:paraId="06F5D8D2" w14:textId="77777777">
            <w:pPr>
              <w:adjustRightInd w:val="0"/>
              <w:snapToGrid w:val="0"/>
              <w:jc w:val="center"/>
              <w:rPr>
                <w:kern w:val="2"/>
                <w:sz w:val="21"/>
              </w:rPr>
            </w:pPr>
            <w:r>
              <w:rPr>
                <w:rFonts w:hint="eastAsia"/>
                <w:kern w:val="2"/>
                <w:sz w:val="21"/>
              </w:rPr>
              <w:t>10</w:t>
            </w:r>
          </w:p>
        </w:tc>
        <w:tc>
          <w:tcPr>
            <w:tcW w:w="1244" w:type="pct"/>
          </w:tcPr>
          <w:p w:rsidR="00766E64" w14:paraId="208BB3E0" w14:textId="77777777">
            <w:pPr>
              <w:adjustRightInd w:val="0"/>
              <w:snapToGrid w:val="0"/>
              <w:rPr>
                <w:kern w:val="2"/>
                <w:sz w:val="21"/>
              </w:rPr>
            </w:pPr>
            <w:r>
              <w:rPr>
                <w:rFonts w:hint="eastAsia"/>
                <w:kern w:val="2"/>
                <w:sz w:val="21"/>
              </w:rPr>
              <w:t>物业管理档案建立与完好率</w:t>
            </w:r>
          </w:p>
        </w:tc>
        <w:tc>
          <w:tcPr>
            <w:tcW w:w="639" w:type="pct"/>
          </w:tcPr>
          <w:p w:rsidR="00766E64" w14:paraId="2A806C12" w14:textId="77777777">
            <w:pPr>
              <w:adjustRightInd w:val="0"/>
              <w:snapToGrid w:val="0"/>
              <w:jc w:val="center"/>
              <w:rPr>
                <w:kern w:val="2"/>
                <w:sz w:val="21"/>
              </w:rPr>
            </w:pPr>
            <w:r>
              <w:rPr>
                <w:rFonts w:hint="eastAsia"/>
                <w:kern w:val="2"/>
                <w:sz w:val="21"/>
              </w:rPr>
              <w:t>100%</w:t>
            </w:r>
          </w:p>
        </w:tc>
        <w:tc>
          <w:tcPr>
            <w:tcW w:w="2721" w:type="pct"/>
          </w:tcPr>
          <w:p w:rsidR="00766E64" w14:paraId="1BBEC442" w14:textId="77777777">
            <w:pPr>
              <w:adjustRightInd w:val="0"/>
              <w:snapToGrid w:val="0"/>
              <w:rPr>
                <w:kern w:val="2"/>
                <w:sz w:val="21"/>
              </w:rPr>
            </w:pPr>
            <w:r>
              <w:rPr>
                <w:rFonts w:hint="eastAsia"/>
                <w:kern w:val="2"/>
                <w:sz w:val="21"/>
              </w:rPr>
              <w:t>建立电子资料库，档案齐全，管理完善。</w:t>
            </w:r>
          </w:p>
        </w:tc>
      </w:tr>
      <w:tr w14:paraId="786D0F72" w14:textId="77777777">
        <w:tblPrEx>
          <w:tblW w:w="5000" w:type="pct"/>
          <w:tblLayout w:type="fixed"/>
          <w:tblLook w:val="04A0"/>
        </w:tblPrEx>
        <w:tc>
          <w:tcPr>
            <w:tcW w:w="393" w:type="pct"/>
          </w:tcPr>
          <w:p w:rsidR="00766E64" w14:paraId="2CCDBE0D" w14:textId="77777777">
            <w:pPr>
              <w:adjustRightInd w:val="0"/>
              <w:snapToGrid w:val="0"/>
              <w:jc w:val="center"/>
              <w:rPr>
                <w:kern w:val="2"/>
                <w:sz w:val="21"/>
              </w:rPr>
            </w:pPr>
            <w:r>
              <w:rPr>
                <w:rFonts w:hint="eastAsia"/>
                <w:kern w:val="2"/>
                <w:sz w:val="21"/>
              </w:rPr>
              <w:t>11</w:t>
            </w:r>
          </w:p>
        </w:tc>
        <w:tc>
          <w:tcPr>
            <w:tcW w:w="1244" w:type="pct"/>
          </w:tcPr>
          <w:p w:rsidR="00766E64" w14:paraId="6C00B257" w14:textId="77777777">
            <w:pPr>
              <w:adjustRightInd w:val="0"/>
              <w:snapToGrid w:val="0"/>
              <w:rPr>
                <w:kern w:val="2"/>
                <w:sz w:val="21"/>
              </w:rPr>
            </w:pPr>
            <w:r>
              <w:rPr>
                <w:rFonts w:hint="eastAsia"/>
                <w:kern w:val="2"/>
                <w:sz w:val="21"/>
              </w:rPr>
              <w:t>服务及时率和反馈率</w:t>
            </w:r>
          </w:p>
        </w:tc>
        <w:tc>
          <w:tcPr>
            <w:tcW w:w="639" w:type="pct"/>
          </w:tcPr>
          <w:p w:rsidR="00766E64" w14:paraId="71C6B318" w14:textId="77777777">
            <w:pPr>
              <w:adjustRightInd w:val="0"/>
              <w:snapToGrid w:val="0"/>
              <w:jc w:val="center"/>
              <w:rPr>
                <w:kern w:val="2"/>
                <w:sz w:val="21"/>
              </w:rPr>
            </w:pPr>
            <w:r>
              <w:rPr>
                <w:rFonts w:hint="eastAsia"/>
                <w:kern w:val="2"/>
                <w:sz w:val="21"/>
              </w:rPr>
              <w:t>100%</w:t>
            </w:r>
          </w:p>
        </w:tc>
        <w:tc>
          <w:tcPr>
            <w:tcW w:w="2721" w:type="pct"/>
          </w:tcPr>
          <w:p w:rsidR="00766E64" w14:paraId="6ED18F22" w14:textId="77777777">
            <w:pPr>
              <w:adjustRightInd w:val="0"/>
              <w:snapToGrid w:val="0"/>
              <w:rPr>
                <w:kern w:val="2"/>
                <w:sz w:val="21"/>
              </w:rPr>
            </w:pPr>
            <w:r>
              <w:rPr>
                <w:rFonts w:hint="eastAsia"/>
                <w:kern w:val="2"/>
                <w:sz w:val="21"/>
              </w:rPr>
              <w:t>在接到服务需求后，及时安排人员进行服务跟进，即使不能马上完成的也要向采购人说明情况，不可出现拖拉误事的情况。</w:t>
            </w:r>
          </w:p>
        </w:tc>
      </w:tr>
      <w:tr w14:paraId="1602AE2D" w14:textId="77777777">
        <w:tblPrEx>
          <w:tblW w:w="5000" w:type="pct"/>
          <w:tblLayout w:type="fixed"/>
          <w:tblLook w:val="04A0"/>
        </w:tblPrEx>
        <w:tc>
          <w:tcPr>
            <w:tcW w:w="393" w:type="pct"/>
          </w:tcPr>
          <w:p w:rsidR="00766E64" w14:paraId="0AF6919D" w14:textId="77777777">
            <w:pPr>
              <w:adjustRightInd w:val="0"/>
              <w:snapToGrid w:val="0"/>
              <w:jc w:val="center"/>
              <w:rPr>
                <w:kern w:val="2"/>
                <w:sz w:val="21"/>
              </w:rPr>
            </w:pPr>
            <w:r>
              <w:rPr>
                <w:rFonts w:hint="eastAsia"/>
                <w:kern w:val="2"/>
                <w:sz w:val="21"/>
              </w:rPr>
              <w:t>12</w:t>
            </w:r>
          </w:p>
        </w:tc>
        <w:tc>
          <w:tcPr>
            <w:tcW w:w="1244" w:type="pct"/>
          </w:tcPr>
          <w:p w:rsidR="00766E64" w14:paraId="303CD7A1" w14:textId="77777777">
            <w:pPr>
              <w:adjustRightInd w:val="0"/>
              <w:snapToGrid w:val="0"/>
              <w:rPr>
                <w:kern w:val="2"/>
                <w:sz w:val="21"/>
              </w:rPr>
            </w:pPr>
            <w:r>
              <w:rPr>
                <w:rFonts w:hint="eastAsia"/>
                <w:kern w:val="2"/>
                <w:sz w:val="21"/>
              </w:rPr>
              <w:t>服务满意率</w:t>
            </w:r>
          </w:p>
        </w:tc>
        <w:tc>
          <w:tcPr>
            <w:tcW w:w="639" w:type="pct"/>
          </w:tcPr>
          <w:p w:rsidR="00766E64" w14:paraId="2928F9AE" w14:textId="77777777">
            <w:pPr>
              <w:adjustRightInd w:val="0"/>
              <w:snapToGrid w:val="0"/>
              <w:jc w:val="center"/>
              <w:rPr>
                <w:kern w:val="2"/>
                <w:sz w:val="21"/>
              </w:rPr>
            </w:pPr>
            <w:r>
              <w:rPr>
                <w:rFonts w:hint="eastAsia"/>
                <w:kern w:val="2"/>
                <w:sz w:val="21"/>
              </w:rPr>
              <w:t>99%</w:t>
            </w:r>
          </w:p>
        </w:tc>
        <w:tc>
          <w:tcPr>
            <w:tcW w:w="2721" w:type="pct"/>
          </w:tcPr>
          <w:p w:rsidR="00766E64" w14:paraId="23FF58E9" w14:textId="77777777">
            <w:pPr>
              <w:adjustRightInd w:val="0"/>
              <w:snapToGrid w:val="0"/>
              <w:rPr>
                <w:kern w:val="2"/>
                <w:sz w:val="21"/>
              </w:rPr>
            </w:pPr>
            <w:r>
              <w:rPr>
                <w:rFonts w:hint="eastAsia"/>
                <w:kern w:val="2"/>
                <w:sz w:val="21"/>
              </w:rPr>
              <w:t>以采购人利益为先，积极解决采购人困难，使采购人对服务满意。</w:t>
            </w:r>
          </w:p>
        </w:tc>
      </w:tr>
    </w:tbl>
    <w:p w:rsidR="00766E64" w14:paraId="7FE0AB6B" w14:textId="77777777">
      <w:pPr>
        <w:widowControl w:val="0"/>
        <w:jc w:val="both"/>
        <w:rPr>
          <w:rFonts w:eastAsia="宋体"/>
          <w:b/>
          <w:kern w:val="2"/>
          <w:sz w:val="21"/>
          <w:lang w:eastAsia="zh-CN"/>
        </w:rPr>
      </w:pPr>
    </w:p>
    <w:p w:rsidR="00766E64" w14:paraId="715C8089" w14:textId="77777777">
      <w:pPr>
        <w:widowControl w:val="0"/>
        <w:jc w:val="both"/>
        <w:rPr>
          <w:rFonts w:eastAsia="宋体"/>
          <w:b/>
          <w:kern w:val="2"/>
          <w:lang w:eastAsia="zh-CN"/>
        </w:rPr>
      </w:pPr>
    </w:p>
    <w:p w:rsidR="00766E64" w14:paraId="04BBEBF4" w14:textId="77777777">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六、商务要求</w:t>
      </w:r>
    </w:p>
    <w:p w:rsidR="00766E64" w14:paraId="357B829C" w14:textId="77777777">
      <w:pPr>
        <w:widowControl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（一）服务期限及费用</w:t>
      </w:r>
    </w:p>
    <w:p w:rsidR="00766E64" w14:paraId="5E4E79C1" w14:textId="77777777">
      <w:pPr>
        <w:widowControl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1</w:t>
      </w:r>
      <w:r>
        <w:rPr>
          <w:rFonts w:eastAsia="宋体" w:hint="eastAsia"/>
          <w:bCs/>
          <w:kern w:val="2"/>
          <w:sz w:val="21"/>
          <w:szCs w:val="21"/>
          <w:lang w:eastAsia="zh-CN"/>
        </w:rPr>
        <w:t>、服务期</w:t>
      </w:r>
      <w:r>
        <w:rPr>
          <w:rFonts w:eastAsia="宋体" w:hint="eastAsia"/>
          <w:bCs/>
          <w:kern w:val="2"/>
          <w:sz w:val="21"/>
          <w:szCs w:val="21"/>
          <w:lang w:eastAsia="zh-CN"/>
        </w:rPr>
        <w:t>1</w:t>
      </w:r>
      <w:r>
        <w:rPr>
          <w:rFonts w:eastAsia="宋体" w:hint="eastAsia"/>
          <w:bCs/>
          <w:kern w:val="2"/>
          <w:sz w:val="21"/>
          <w:szCs w:val="21"/>
          <w:lang w:eastAsia="zh-CN"/>
        </w:rPr>
        <w:t>年：</w:t>
      </w:r>
      <w:r>
        <w:rPr>
          <w:rFonts w:eastAsia="宋体" w:hint="eastAsia"/>
          <w:bCs/>
          <w:kern w:val="2"/>
          <w:sz w:val="21"/>
          <w:szCs w:val="21"/>
          <w:lang w:eastAsia="zh-CN"/>
        </w:rPr>
        <w:t>2026</w:t>
      </w:r>
      <w:r>
        <w:rPr>
          <w:rFonts w:eastAsia="宋体" w:hint="eastAsia"/>
          <w:bCs/>
          <w:kern w:val="2"/>
          <w:sz w:val="21"/>
          <w:szCs w:val="21"/>
          <w:lang w:eastAsia="zh-CN"/>
        </w:rPr>
        <w:t>年</w:t>
      </w:r>
      <w:r>
        <w:rPr>
          <w:rFonts w:eastAsia="宋体" w:hint="eastAsia"/>
          <w:bCs/>
          <w:kern w:val="2"/>
          <w:sz w:val="21"/>
          <w:szCs w:val="21"/>
          <w:lang w:eastAsia="zh-CN"/>
        </w:rPr>
        <w:t>1</w:t>
      </w:r>
      <w:r>
        <w:rPr>
          <w:rFonts w:eastAsia="宋体" w:hint="eastAsia"/>
          <w:bCs/>
          <w:kern w:val="2"/>
          <w:sz w:val="21"/>
          <w:szCs w:val="21"/>
          <w:lang w:eastAsia="zh-CN"/>
        </w:rPr>
        <w:t>月</w:t>
      </w:r>
      <w:r>
        <w:rPr>
          <w:rFonts w:eastAsia="宋体" w:hint="eastAsia"/>
          <w:bCs/>
          <w:kern w:val="2"/>
          <w:sz w:val="21"/>
          <w:szCs w:val="21"/>
          <w:lang w:eastAsia="zh-CN"/>
        </w:rPr>
        <w:t>1</w:t>
      </w:r>
      <w:r>
        <w:rPr>
          <w:rFonts w:eastAsia="宋体" w:hint="eastAsia"/>
          <w:bCs/>
          <w:kern w:val="2"/>
          <w:sz w:val="21"/>
          <w:szCs w:val="21"/>
          <w:lang w:eastAsia="zh-CN"/>
        </w:rPr>
        <w:t>日至</w:t>
      </w:r>
      <w:r>
        <w:rPr>
          <w:rFonts w:eastAsia="宋体" w:hint="eastAsia"/>
          <w:bCs/>
          <w:kern w:val="2"/>
          <w:sz w:val="21"/>
          <w:szCs w:val="21"/>
          <w:lang w:eastAsia="zh-CN"/>
        </w:rPr>
        <w:t>2026</w:t>
      </w:r>
      <w:r>
        <w:rPr>
          <w:rFonts w:eastAsia="宋体" w:hint="eastAsia"/>
          <w:bCs/>
          <w:kern w:val="2"/>
          <w:sz w:val="21"/>
          <w:szCs w:val="21"/>
          <w:lang w:eastAsia="zh-CN"/>
        </w:rPr>
        <w:t>年</w:t>
      </w:r>
      <w:r>
        <w:rPr>
          <w:rFonts w:eastAsia="宋体" w:hint="eastAsia"/>
          <w:bCs/>
          <w:kern w:val="2"/>
          <w:sz w:val="21"/>
          <w:szCs w:val="21"/>
          <w:lang w:eastAsia="zh-CN"/>
        </w:rPr>
        <w:t>12</w:t>
      </w:r>
      <w:r>
        <w:rPr>
          <w:rFonts w:eastAsia="宋体" w:hint="eastAsia"/>
          <w:bCs/>
          <w:kern w:val="2"/>
          <w:sz w:val="21"/>
          <w:szCs w:val="21"/>
          <w:lang w:eastAsia="zh-CN"/>
        </w:rPr>
        <w:t>月</w:t>
      </w:r>
      <w:r>
        <w:rPr>
          <w:rFonts w:eastAsia="宋体" w:hint="eastAsia"/>
          <w:bCs/>
          <w:kern w:val="2"/>
          <w:sz w:val="21"/>
          <w:szCs w:val="21"/>
          <w:lang w:eastAsia="zh-CN"/>
        </w:rPr>
        <w:t>31</w:t>
      </w:r>
      <w:r>
        <w:rPr>
          <w:rFonts w:eastAsia="宋体" w:hint="eastAsia"/>
          <w:bCs/>
          <w:kern w:val="2"/>
          <w:sz w:val="21"/>
          <w:szCs w:val="21"/>
          <w:lang w:eastAsia="zh-CN"/>
        </w:rPr>
        <w:t>日。</w:t>
      </w:r>
    </w:p>
    <w:p w:rsidR="00766E64" w14:paraId="03A1CE36" w14:textId="77777777">
      <w:pPr>
        <w:widowControl w:val="0"/>
        <w:spacing w:before="60" w:beforeLines="25" w:after="60" w:afterLines="25"/>
        <w:ind w:firstLine="393" w:firstLineChars="187"/>
        <w:jc w:val="both"/>
        <w:rPr>
          <w:rFonts w:eastAsia="宋体"/>
          <w:color w:val="000000"/>
          <w:kern w:val="2"/>
          <w:sz w:val="21"/>
          <w:szCs w:val="20"/>
          <w:lang w:eastAsia="zh-CN"/>
        </w:rPr>
      </w:pPr>
      <w:r>
        <w:rPr>
          <w:rFonts w:eastAsia="宋体" w:hint="eastAsia"/>
          <w:bCs/>
          <w:kern w:val="2"/>
          <w:sz w:val="21"/>
          <w:szCs w:val="21"/>
          <w:lang w:eastAsia="zh-CN"/>
        </w:rPr>
        <w:t>2</w:t>
      </w:r>
      <w:r>
        <w:rPr>
          <w:rFonts w:eastAsia="宋体" w:hint="eastAsia"/>
          <w:bCs/>
          <w:kern w:val="2"/>
          <w:sz w:val="21"/>
          <w:szCs w:val="21"/>
          <w:lang w:eastAsia="zh-CN"/>
        </w:rPr>
        <w:t>、本项目为长期服务项目，合同期满可以续签，但合同履行期限最长不得超过三十六个月。</w:t>
      </w:r>
      <w:r>
        <w:rPr>
          <w:rFonts w:eastAsia="宋体" w:hint="eastAsia"/>
          <w:color w:val="000000"/>
          <w:kern w:val="2"/>
          <w:sz w:val="21"/>
          <w:szCs w:val="20"/>
          <w:lang w:eastAsia="zh-CN"/>
        </w:rPr>
        <w:t>如采购人对履约情况不满意，采购人不再续约。</w:t>
      </w:r>
    </w:p>
    <w:p w:rsidR="00766E64" w14:paraId="7170B313" w14:textId="77777777">
      <w:pPr>
        <w:widowControl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（二）付款</w:t>
      </w:r>
    </w:p>
    <w:p w:rsidR="00766E64" w14:paraId="0B92C85B" w14:textId="77777777">
      <w:pPr>
        <w:widowControl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1</w:t>
      </w:r>
      <w:r>
        <w:rPr>
          <w:rFonts w:eastAsia="宋体" w:hint="eastAsia"/>
          <w:bCs/>
          <w:kern w:val="2"/>
          <w:sz w:val="21"/>
          <w:szCs w:val="21"/>
          <w:lang w:eastAsia="zh-CN"/>
        </w:rPr>
        <w:t>、采购人应在对供应商考核合格、服务满意的情况下收到每月供应商开具的同等金额真实有效的发票后的</w:t>
      </w:r>
      <w:r>
        <w:rPr>
          <w:rFonts w:eastAsia="宋体" w:hint="eastAsia"/>
          <w:bCs/>
          <w:kern w:val="2"/>
          <w:sz w:val="21"/>
          <w:szCs w:val="21"/>
          <w:lang w:eastAsia="zh-CN"/>
        </w:rPr>
        <w:t>10</w:t>
      </w:r>
      <w:r>
        <w:rPr>
          <w:rFonts w:eastAsia="宋体" w:hint="eastAsia"/>
          <w:bCs/>
          <w:kern w:val="2"/>
          <w:sz w:val="21"/>
          <w:szCs w:val="21"/>
          <w:lang w:eastAsia="zh-CN"/>
        </w:rPr>
        <w:t>个工作日内支付当月的物业费，如遇节假日则支付时间自动顺延至节假日结束后的第一个工作日。</w:t>
      </w:r>
    </w:p>
    <w:p w:rsidR="00766E64" w14:paraId="191D06A1" w14:textId="77777777">
      <w:pPr>
        <w:widowControl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2</w:t>
      </w:r>
      <w:r>
        <w:rPr>
          <w:rFonts w:eastAsia="宋体" w:hint="eastAsia"/>
          <w:bCs/>
          <w:kern w:val="2"/>
          <w:sz w:val="21"/>
          <w:szCs w:val="21"/>
          <w:lang w:eastAsia="zh-CN"/>
        </w:rPr>
        <w:t>、合同款项系以财政资金支付，需相应的审批流程，如因此导致采购人迟延支付的，采购人应及时向供应商告知逾期情况，可相应的顺延支付期限，不视为采购人违约。</w:t>
      </w:r>
    </w:p>
    <w:p w:rsidR="00766E64" w14:paraId="0994117A" w14:textId="77777777">
      <w:pPr>
        <w:widowControl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（三）法律适用和争议解决</w:t>
      </w:r>
    </w:p>
    <w:p w:rsidR="00766E64" w14:paraId="106F37A3" w14:textId="77777777">
      <w:pPr>
        <w:widowControl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1</w:t>
      </w:r>
      <w:r>
        <w:rPr>
          <w:rFonts w:eastAsia="宋体" w:hint="eastAsia"/>
          <w:bCs/>
          <w:kern w:val="2"/>
          <w:sz w:val="21"/>
          <w:szCs w:val="21"/>
          <w:lang w:eastAsia="zh-CN"/>
        </w:rPr>
        <w:t>、如因不可抗力导致的项目延误或不能继续履行时，双方均不承担责任，但各方应尽最大努力将不可抗力造成的损失减到最低。双方按有关法律规定或约定处理。不可抗力是指无法预见、无法避免、无法克服的客观情况，包括自然灾害、疫情、军事行动、工人罢工、暴乱、法律法规强制规定、政府政策限制等。</w:t>
      </w:r>
    </w:p>
    <w:p w:rsidR="00766E64" w14:paraId="15B6122D" w14:textId="77777777">
      <w:pPr>
        <w:widowControl w:val="0"/>
        <w:spacing w:before="60" w:beforeLines="25" w:after="60" w:afterLines="25"/>
        <w:ind w:firstLine="393" w:firstLineChars="187"/>
        <w:jc w:val="both"/>
        <w:rPr>
          <w:rFonts w:eastAsia="宋体"/>
          <w:bCs/>
          <w:kern w:val="2"/>
          <w:sz w:val="21"/>
          <w:szCs w:val="21"/>
          <w:lang w:eastAsia="zh-CN"/>
        </w:rPr>
      </w:pPr>
      <w:r>
        <w:rPr>
          <w:rFonts w:eastAsia="宋体" w:hint="eastAsia"/>
          <w:bCs/>
          <w:kern w:val="2"/>
          <w:sz w:val="21"/>
          <w:szCs w:val="21"/>
          <w:lang w:eastAsia="zh-CN"/>
        </w:rPr>
        <w:t>2</w:t>
      </w:r>
      <w:r>
        <w:rPr>
          <w:rFonts w:eastAsia="宋体" w:hint="eastAsia"/>
          <w:bCs/>
          <w:kern w:val="2"/>
          <w:sz w:val="21"/>
          <w:szCs w:val="21"/>
          <w:lang w:eastAsia="zh-CN"/>
        </w:rPr>
        <w:t>、不可抗力事件或其影响终止或消除后，甲乙双方可另行协商是否恢复履行各自在本合同项下的各项义务。</w:t>
      </w:r>
    </w:p>
    <w:p w:rsidR="00766E64" w14:paraId="04E41767" w14:textId="77777777">
      <w:pPr>
        <w:widowControl w:val="0"/>
        <w:spacing w:before="60" w:beforeLines="25" w:after="60" w:afterLines="25"/>
        <w:ind w:firstLine="393" w:firstLineChars="187"/>
        <w:jc w:val="both"/>
        <w:rPr>
          <w:rFonts w:eastAsia="宋体"/>
          <w:kern w:val="2"/>
          <w:sz w:val="21"/>
          <w:szCs w:val="20"/>
          <w:lang w:eastAsia="zh-CN"/>
        </w:rPr>
      </w:pPr>
      <w:r>
        <w:rPr>
          <w:rFonts w:eastAsia="宋体" w:hint="eastAsia"/>
          <w:bCs/>
          <w:kern w:val="2"/>
          <w:sz w:val="21"/>
          <w:szCs w:val="21"/>
          <w:lang w:eastAsia="zh-CN"/>
        </w:rPr>
        <w:t>3</w:t>
      </w:r>
      <w:r>
        <w:rPr>
          <w:rFonts w:eastAsia="宋体" w:hint="eastAsia"/>
          <w:bCs/>
          <w:kern w:val="2"/>
          <w:sz w:val="21"/>
          <w:szCs w:val="21"/>
          <w:lang w:eastAsia="zh-CN"/>
        </w:rPr>
        <w:t>、因履行本协议发生争议，双方应通过友好协商解决。协商不成的，可向本协议甲方所在地人民法院提起诉讼。</w:t>
      </w:r>
    </w:p>
    <w:p w:rsidR="00766E64" w14:paraId="2704B9CD" w14:textId="77777777">
      <w:pPr>
        <w:widowControl w:val="0"/>
        <w:ind w:firstLine="480" w:firstLineChars="200"/>
        <w:jc w:val="both"/>
        <w:rPr>
          <w:rFonts w:ascii="宋体" w:eastAsia="宋体" w:hAnsi="宋体" w:hint="eastAsia"/>
          <w:b/>
          <w:bCs/>
          <w:lang w:eastAsia="zh-CN"/>
        </w:rPr>
      </w:pPr>
    </w:p>
    <w:p w:rsidR="00766E64" w14:paraId="34542E52" w14:textId="77777777">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七、其他重要条款</w:t>
      </w:r>
    </w:p>
    <w:p w:rsidR="00766E64" w14:paraId="1C81D61C" w14:textId="77777777">
      <w:pPr>
        <w:widowControl w:val="0"/>
        <w:ind w:firstLine="420" w:firstLineChars="200"/>
        <w:jc w:val="both"/>
        <w:rPr>
          <w:rFonts w:eastAsia="宋体"/>
          <w:bCs/>
          <w:kern w:val="2"/>
          <w:sz w:val="21"/>
          <w:szCs w:val="21"/>
          <w:lang w:eastAsia="zh-CN"/>
        </w:rPr>
      </w:pPr>
      <w:bookmarkStart w:id="40" w:name="_Hlk72257111"/>
      <w:r>
        <w:rPr>
          <w:rFonts w:eastAsia="宋体" w:hint="eastAsia"/>
          <w:bCs/>
          <w:kern w:val="2"/>
          <w:sz w:val="21"/>
          <w:szCs w:val="21"/>
          <w:lang w:eastAsia="zh-CN"/>
        </w:rPr>
        <w:t>1</w:t>
      </w:r>
      <w:r>
        <w:rPr>
          <w:rFonts w:eastAsia="宋体" w:hint="eastAsia"/>
          <w:bCs/>
          <w:kern w:val="2"/>
          <w:sz w:val="21"/>
          <w:szCs w:val="21"/>
          <w:lang w:eastAsia="zh-CN"/>
        </w:rPr>
        <w:t>、本项目应答报价采用包干制，应包括成本、法定税费和相应的利润，应涵盖本项目采购范围和采购文件所列的各项内容中所述的全部。由应答人根据采购需求自行测算应答报价；一经成交，应答报价即作为成交单位与采购人签订的合同金额。</w:t>
      </w:r>
    </w:p>
    <w:p w:rsidR="00766E64" w14:paraId="3BFFAD3D" w14:textId="77777777">
      <w:pPr>
        <w:widowControl w:val="0"/>
        <w:spacing w:before="60" w:beforeLines="25" w:after="60" w:afterLines="25"/>
        <w:ind w:firstLine="393" w:firstLineChars="187"/>
        <w:jc w:val="both"/>
        <w:rPr>
          <w:rFonts w:ascii="宋体" w:eastAsia="宋体" w:hAnsi="宋体" w:hint="eastAsia"/>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、应答人应充分了解项目的位置、情况、道路及任何其他足以影响应答报价的情况，任何因忽视或误解项目情况而导致的索赔或服务期限延长申请将不获批准。</w:t>
      </w:r>
    </w:p>
    <w:p w:rsidR="00766E64" w14:paraId="5AA5D86C" w14:textId="77777777">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、应答人不得期望通过索赔等方式获取补偿，否则，除可能遭到拒绝外，还可能将被作为不良行为记录在案，并可能影响其以后参加政府采购的项目应答。各应答人在应答报价时，应充分考虑应答报价的风险。</w:t>
      </w:r>
    </w:p>
    <w:p w:rsidR="00766E64" w14:paraId="276C8A37" w14:textId="77777777">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rsidR="00766E64" w14:paraId="09FF37CD" w14:textId="77777777">
      <w:pPr>
        <w:widowControl w:val="0"/>
        <w:ind w:firstLine="420" w:firstLineChars="200"/>
        <w:jc w:val="both"/>
        <w:rPr>
          <w:rFonts w:eastAsia="宋体"/>
          <w:bCs/>
          <w:kern w:val="2"/>
          <w:sz w:val="21"/>
          <w:szCs w:val="21"/>
          <w:lang w:eastAsia="zh-CN"/>
        </w:rPr>
        <w:sectPr>
          <w:pgSz w:w="11907" w:h="16840"/>
          <w:pgMar w:top="1440" w:right="1797" w:bottom="1440" w:left="1797" w:header="851" w:footer="992" w:gutter="0"/>
          <w:cols w:space="425"/>
          <w:titlePg/>
          <w:docGrid w:linePitch="462"/>
        </w:sectPr>
      </w:pPr>
      <w:r>
        <w:rPr>
          <w:rFonts w:eastAsia="宋体"/>
          <w:bCs/>
          <w:kern w:val="2"/>
          <w:sz w:val="21"/>
          <w:szCs w:val="21"/>
          <w:lang w:eastAsia="zh-CN"/>
        </w:rPr>
        <w:t>5</w:t>
      </w:r>
      <w:r>
        <w:rPr>
          <w:rFonts w:eastAsia="宋体" w:hint="eastAsia"/>
          <w:bCs/>
          <w:kern w:val="2"/>
          <w:sz w:val="21"/>
          <w:szCs w:val="21"/>
          <w:lang w:eastAsia="zh-CN"/>
        </w:rPr>
        <w:t>、除采购合同继续履行将损害国家利益和社会公共利益外，双方当事人不得擅自变更、中止或者终止合同。</w:t>
      </w:r>
      <w:bookmarkEnd w:id="40"/>
    </w:p>
    <w:p w:rsidR="00766E64" w14:paraId="1F0C6274" w14:textId="77777777">
      <w:pPr>
        <w:keepNext/>
        <w:keepLines/>
        <w:widowControl w:val="0"/>
        <w:adjustRightInd w:val="0"/>
        <w:spacing w:before="260" w:after="260" w:line="240" w:lineRule="auto"/>
        <w:jc w:val="center"/>
        <w:textAlignment w:val="baseline"/>
        <w:outlineLvl w:val="1"/>
        <w:rPr>
          <w:rFonts w:ascii="宋体" w:eastAsia="宋体" w:hAnsi="宋体" w:hint="eastAsia"/>
          <w:b/>
          <w:bCs/>
          <w:kern w:val="2"/>
          <w:szCs w:val="20"/>
          <w:lang w:eastAsia="zh-CN"/>
        </w:rPr>
      </w:pPr>
      <w:r>
        <w:rPr>
          <w:rFonts w:ascii="宋体" w:eastAsia="宋体" w:hAnsi="宋体" w:hint="eastAsia"/>
          <w:b/>
          <w:bCs/>
          <w:kern w:val="2"/>
          <w:szCs w:val="20"/>
          <w:lang w:eastAsia="zh-CN"/>
        </w:rPr>
        <w:t>第四章</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 xml:space="preserve"> 应答文件组成要求及格式</w:t>
      </w:r>
    </w:p>
    <w:p w:rsidR="00766E64" w14:paraId="3929D1B6" w14:textId="77777777">
      <w:pPr>
        <w:widowControl w:val="0"/>
        <w:jc w:val="both"/>
        <w:outlineLvl w:val="0"/>
        <w:rPr>
          <w:rFonts w:ascii="黑体" w:eastAsia="黑体"/>
          <w:bCs/>
          <w:kern w:val="2"/>
          <w:sz w:val="28"/>
          <w:szCs w:val="28"/>
          <w:lang w:eastAsia="zh-CN"/>
        </w:rPr>
      </w:pPr>
      <w:r>
        <w:rPr>
          <w:rFonts w:ascii="黑体" w:eastAsia="黑体" w:hint="eastAsia"/>
          <w:bCs/>
          <w:kern w:val="2"/>
          <w:sz w:val="28"/>
          <w:szCs w:val="28"/>
          <w:lang w:eastAsia="zh-CN"/>
        </w:rPr>
        <w:t>应答文件组成，主要包括以下内容：</w:t>
      </w:r>
    </w:p>
    <w:p w:rsidR="00766E64" w14:paraId="145EF73B" w14:textId="77777777">
      <w:pPr>
        <w:widowControl w:val="0"/>
        <w:ind w:left="821" w:firstLine="1418" w:leftChars="342" w:firstLineChars="675"/>
        <w:jc w:val="both"/>
        <w:rPr>
          <w:rFonts w:eastAsia="宋体"/>
          <w:kern w:val="2"/>
          <w:sz w:val="21"/>
          <w:szCs w:val="21"/>
          <w:lang w:eastAsia="zh-CN"/>
        </w:rPr>
      </w:pPr>
    </w:p>
    <w:p w:rsidR="00766E64" w14:paraId="1A3F4A2F"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w:t>
      </w:r>
      <w:r>
        <w:rPr>
          <w:rFonts w:eastAsia="宋体" w:hint="eastAsia"/>
          <w:kern w:val="2"/>
          <w:sz w:val="21"/>
          <w:szCs w:val="21"/>
          <w:lang w:eastAsia="zh-CN"/>
        </w:rPr>
        <w:t>）应答书</w:t>
      </w:r>
    </w:p>
    <w:p w:rsidR="00766E64" w14:paraId="090DA5F3"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2</w:t>
      </w:r>
      <w:r>
        <w:rPr>
          <w:rFonts w:eastAsia="宋体" w:hint="eastAsia"/>
          <w:kern w:val="2"/>
          <w:sz w:val="21"/>
          <w:szCs w:val="21"/>
          <w:lang w:eastAsia="zh-CN"/>
        </w:rPr>
        <w:t>）采购应答及履约承诺函</w:t>
      </w:r>
    </w:p>
    <w:p w:rsidR="00766E64" w14:paraId="6BA40995"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）供应商情况及资格证明文件</w:t>
      </w:r>
    </w:p>
    <w:p w:rsidR="00766E64" w14:paraId="0F107CB6" w14:textId="77777777">
      <w:pPr>
        <w:widowControl w:val="0"/>
        <w:ind w:firstLine="420" w:firstLineChars="200"/>
        <w:jc w:val="both"/>
        <w:rPr>
          <w:rFonts w:eastAsia="宋体"/>
          <w:kern w:val="2"/>
          <w:sz w:val="21"/>
          <w:szCs w:val="21"/>
          <w:lang w:eastAsia="zh-CN"/>
        </w:rPr>
      </w:pPr>
      <w:bookmarkStart w:id="41"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41"/>
    <w:p w:rsidR="00766E64" w14:paraId="068D1508"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）法定代表人（负责人）证明书</w:t>
      </w:r>
    </w:p>
    <w:p w:rsidR="00766E64" w14:paraId="6D6C8F3F" w14:textId="77777777">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）谈判应答文件签署授权委托书</w:t>
      </w:r>
    </w:p>
    <w:p w:rsidR="00766E64" w14:paraId="78C05EB1" w14:textId="77777777">
      <w:pPr>
        <w:widowControl w:val="0"/>
        <w:ind w:firstLine="420" w:firstLineChars="200"/>
        <w:jc w:val="both"/>
        <w:rPr>
          <w:rFonts w:eastAsia="宋体"/>
          <w:kern w:val="2"/>
          <w:sz w:val="21"/>
          <w:szCs w:val="21"/>
          <w:lang w:eastAsia="zh-CN"/>
        </w:rPr>
      </w:pPr>
      <w:bookmarkStart w:id="42" w:name="OLE_LINK164"/>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w:t>
      </w:r>
      <w:bookmarkEnd w:id="42"/>
      <w:r>
        <w:rPr>
          <w:rFonts w:eastAsia="宋体"/>
          <w:kern w:val="2"/>
          <w:sz w:val="21"/>
          <w:szCs w:val="21"/>
          <w:lang w:eastAsia="zh-CN"/>
        </w:rPr>
        <w:t>实质性条款响应情况表</w:t>
      </w:r>
    </w:p>
    <w:p w:rsidR="004C10AA" w14:paraId="2DD001BB" w14:textId="5C6A24AB">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w:t>
      </w:r>
      <w:r w:rsidRPr="004C10AA">
        <w:rPr>
          <w:rFonts w:eastAsia="宋体" w:hint="eastAsia"/>
          <w:kern w:val="2"/>
          <w:sz w:val="21"/>
          <w:szCs w:val="21"/>
          <w:lang w:eastAsia="zh-CN"/>
        </w:rPr>
        <w:t>供应商基本情况表</w:t>
      </w:r>
    </w:p>
    <w:p w:rsidR="00766E64" w14:paraId="36010871" w14:textId="788A0B53">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sidR="004C10AA">
        <w:rPr>
          <w:rFonts w:eastAsia="宋体" w:hint="eastAsia"/>
          <w:kern w:val="2"/>
          <w:sz w:val="21"/>
          <w:szCs w:val="21"/>
          <w:lang w:eastAsia="zh-CN"/>
        </w:rPr>
        <w:t>9</w:t>
      </w:r>
      <w:r>
        <w:rPr>
          <w:rFonts w:eastAsia="宋体" w:hint="eastAsia"/>
          <w:kern w:val="2"/>
          <w:sz w:val="21"/>
          <w:szCs w:val="21"/>
          <w:lang w:eastAsia="zh-CN"/>
        </w:rPr>
        <w:t>）供应商认为需要加以说明的其他内容（格式自定）</w:t>
      </w:r>
    </w:p>
    <w:p w:rsidR="00766E64" w14:paraId="60AD9996" w14:textId="77777777">
      <w:pPr>
        <w:widowControl w:val="0"/>
        <w:jc w:val="both"/>
        <w:rPr>
          <w:rFonts w:eastAsia="宋体"/>
          <w:kern w:val="2"/>
          <w:sz w:val="21"/>
          <w:szCs w:val="21"/>
          <w:lang w:eastAsia="zh-CN"/>
        </w:rPr>
      </w:pPr>
    </w:p>
    <w:p w:rsidR="00766E64" w14:paraId="7EE9F4B7" w14:textId="77777777">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rsidR="00766E64" w14:paraId="705E1FE4" w14:textId="77777777">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1.本项目为网上电子应答项目，应答文件不需法人或授权委托人另行签字，无需加盖单位公章，采购文件另有规定的除外。</w:t>
      </w:r>
    </w:p>
    <w:p w:rsidR="00766E64" w14:paraId="65FA6124" w14:textId="77777777">
      <w:pPr>
        <w:widowControl w:val="0"/>
        <w:spacing w:line="360" w:lineRule="auto"/>
        <w:jc w:val="both"/>
        <w:rPr>
          <w:rFonts w:eastAsia="宋体"/>
          <w:b/>
          <w:bCs/>
          <w:kern w:val="2"/>
          <w:lang w:eastAsia="zh-CN"/>
        </w:rPr>
        <w:sectPr>
          <w:pgSz w:w="11907" w:h="16840"/>
          <w:pgMar w:top="1440" w:right="1797" w:bottom="1440" w:left="1797" w:header="851" w:footer="992" w:gutter="0"/>
          <w:cols w:space="425"/>
          <w:titlePg/>
          <w:docGrid w:linePitch="462"/>
        </w:sectPr>
      </w:pPr>
    </w:p>
    <w:p w:rsidR="00766E64" w14:paraId="516D90E5" w14:textId="77777777">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一、应答书</w:t>
      </w:r>
    </w:p>
    <w:p w:rsidR="00766E64" w14:paraId="735C93D4" w14:textId="77777777">
      <w:pPr>
        <w:widowControl w:val="0"/>
        <w:jc w:val="both"/>
        <w:rPr>
          <w:rFonts w:ascii="宋体" w:eastAsia="宋体" w:hAnsi="宋体" w:hint="eastAsia"/>
          <w:color w:val="FF0000"/>
          <w:kern w:val="2"/>
          <w:lang w:eastAsia="zh-CN"/>
        </w:rPr>
      </w:pPr>
    </w:p>
    <w:p w:rsidR="00766E64" w14:paraId="41A028C5" w14:textId="77777777">
      <w:pPr>
        <w:widowControl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致：深圳公共资源交易中心</w:t>
      </w:r>
    </w:p>
    <w:p w:rsidR="00766E64" w14:paraId="3848F80A" w14:textId="77777777">
      <w:pPr>
        <w:widowControl w:val="0"/>
        <w:ind w:firstLine="420" w:firstLineChars="200"/>
        <w:jc w:val="both"/>
        <w:rPr>
          <w:rFonts w:ascii="宋体" w:eastAsia="宋体" w:hAnsi="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、根据已收到贵单位的项目编号为</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项目的谈判公告，遵照《深圳经济特区政府采购条例》和《深圳网上政府采购管理暂行办法》等有关规定，我单位经研究谈判文件后，</w:t>
      </w:r>
      <w:r>
        <w:rPr>
          <w:rFonts w:ascii="宋体" w:eastAsia="宋体" w:hAnsi="宋体" w:hint="eastAsia"/>
          <w:kern w:val="2"/>
          <w:sz w:val="21"/>
          <w:szCs w:val="21"/>
          <w:lang w:eastAsia="zh-CN"/>
        </w:rPr>
        <w:t>代表</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（姓名、职务）经正式授权并代表</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（供应商名称、地址）提交电子谈判应答文件一份。</w:t>
      </w:r>
    </w:p>
    <w:p w:rsidR="00766E64" w14:paraId="626075B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、谈判价格具体见“项目详细报价”，具体以谈判最终报价为准。</w:t>
      </w:r>
    </w:p>
    <w:p w:rsidR="00766E64" w14:paraId="2991D94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、如果我单位获得成交资格，我单位将按照谈判文件的要求足额提交履约担保。</w:t>
      </w:r>
    </w:p>
    <w:p w:rsidR="00766E64" w14:paraId="5B488DA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4</w:t>
      </w:r>
      <w:r>
        <w:rPr>
          <w:rFonts w:ascii="宋体" w:eastAsia="宋体" w:hAnsi="宋体" w:hint="eastAsia"/>
          <w:kern w:val="2"/>
          <w:sz w:val="21"/>
          <w:szCs w:val="21"/>
          <w:lang w:eastAsia="zh-CN"/>
        </w:rPr>
        <w:t>、我单位同意所递交的应答文件在“对谈判须知条款的补充内容”中明确的谈判应答有效期内有效，在此期间内我单位有可能获得成交资格，我单位将受此约束，履行合同责任和义务。</w:t>
      </w:r>
    </w:p>
    <w:p w:rsidR="00766E64" w14:paraId="096ED68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5</w:t>
      </w:r>
      <w:r>
        <w:rPr>
          <w:rFonts w:ascii="宋体" w:eastAsia="宋体" w:hAnsi="宋体" w:hint="eastAsia"/>
          <w:kern w:val="2"/>
          <w:sz w:val="21"/>
          <w:szCs w:val="21"/>
          <w:lang w:eastAsia="zh-CN"/>
        </w:rPr>
        <w:t>、除非另外达成协议并生效，贵单位的成交通知书和本应答文件（含谈判过程中的其他承诺）将构成合同的重要内容。</w:t>
      </w:r>
    </w:p>
    <w:p w:rsidR="00766E64" w14:paraId="7C28958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6</w:t>
      </w:r>
      <w:r>
        <w:rPr>
          <w:rFonts w:ascii="宋体" w:eastAsia="宋体" w:hAnsi="宋体" w:hint="eastAsia"/>
          <w:kern w:val="2"/>
          <w:sz w:val="21"/>
          <w:szCs w:val="21"/>
          <w:lang w:eastAsia="zh-CN"/>
        </w:rPr>
        <w:t>、我单位理解贵单位将不受必须接受所收到的最低报价或其它任何应答文件的约束。</w:t>
      </w:r>
    </w:p>
    <w:p w:rsidR="00766E64" w14:paraId="3BFCC3B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7、如我单位提交样品，且未在规定时间内取回样品的，视同放弃取回，同意深圳公共资源交易中心对我单位提交的样品进行清理。</w:t>
      </w:r>
    </w:p>
    <w:p w:rsidR="00766E64" w14:paraId="6AEC35F0" w14:textId="77777777">
      <w:pPr>
        <w:widowControl w:val="0"/>
        <w:spacing w:line="360" w:lineRule="auto"/>
        <w:jc w:val="both"/>
        <w:rPr>
          <w:rFonts w:ascii="宋体" w:eastAsia="宋体" w:hAnsi="宋体" w:hint="eastAsia"/>
          <w:kern w:val="2"/>
          <w:sz w:val="21"/>
          <w:szCs w:val="21"/>
          <w:lang w:eastAsia="zh-CN"/>
        </w:rPr>
      </w:pPr>
    </w:p>
    <w:p w:rsidR="00766E64" w14:paraId="02DE33D3" w14:textId="77777777">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供应商名称：</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单位地址：</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766E64" w14:paraId="2176CE0A" w14:textId="77777777">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法定代表人（负责人）或其授权委托代理人：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766E64" w14:paraId="65CB2BCD" w14:textId="77777777">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766E64" w14:paraId="3E5C43F8" w14:textId="77777777">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开户银行账号</w:t>
      </w:r>
      <w:r>
        <w:rPr>
          <w:rFonts w:eastAsia="宋体" w:hint="eastAsia"/>
          <w:kern w:val="2"/>
          <w:sz w:val="21"/>
          <w:szCs w:val="21"/>
          <w:lang w:eastAsia="zh-CN"/>
        </w:rPr>
        <w:t xml:space="preserve"> </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766E64" w14:paraId="74A85B88" w14:textId="77777777">
      <w:pPr>
        <w:widowControl w:val="0"/>
        <w:ind w:left="617" w:leftChars="257"/>
        <w:jc w:val="both"/>
        <w:rPr>
          <w:rFonts w:eastAsia="宋体"/>
          <w:kern w:val="2"/>
          <w:sz w:val="21"/>
          <w:szCs w:val="21"/>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传真：</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766E64" w14:paraId="79CC5375" w14:textId="77777777">
      <w:pPr>
        <w:widowControl w:val="0"/>
        <w:spacing w:line="360" w:lineRule="auto"/>
        <w:ind w:firstLine="560"/>
        <w:jc w:val="both"/>
        <w:rPr>
          <w:rFonts w:ascii="宋体" w:eastAsia="宋体" w:hAnsi="宋体" w:hint="eastAsia"/>
          <w:kern w:val="2"/>
          <w:sz w:val="21"/>
          <w:szCs w:val="21"/>
          <w:lang w:eastAsia="zh-CN"/>
        </w:rPr>
      </w:pPr>
    </w:p>
    <w:p w:rsidR="00766E64" w14:paraId="2EAAB4CD" w14:textId="77777777">
      <w:pPr>
        <w:widowControl w:val="0"/>
        <w:spacing w:line="360" w:lineRule="auto"/>
        <w:ind w:firstLine="56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rsidR="00766E64" w14:paraId="65E6FBB4" w14:textId="77777777">
      <w:pPr>
        <w:widowControl w:val="0"/>
        <w:spacing w:line="360" w:lineRule="auto"/>
        <w:ind w:firstLine="560"/>
        <w:jc w:val="both"/>
        <w:rPr>
          <w:rFonts w:eastAsia="宋体"/>
          <w:kern w:val="2"/>
          <w:sz w:val="21"/>
          <w:szCs w:val="21"/>
          <w:lang w:eastAsia="zh-CN"/>
        </w:rPr>
      </w:pPr>
    </w:p>
    <w:p w:rsidR="00766E64" w14:paraId="6953236C" w14:textId="77777777">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二、采购应答及履约承诺函</w:t>
      </w:r>
    </w:p>
    <w:p w:rsidR="00766E64" w14:paraId="3582C9D1" w14:textId="77777777">
      <w:pPr>
        <w:widowControl w:val="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rsidR="00766E64" w14:paraId="758519C2" w14:textId="77777777">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rsidR="00766E64" w14:paraId="0E3A289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bCs/>
          <w:kern w:val="2"/>
          <w:sz w:val="21"/>
          <w:szCs w:val="21"/>
          <w:lang w:eastAsia="zh-CN"/>
        </w:rPr>
        <w:t>我单位参与本项目所投标（响应）的货物、工程或服务，不存在侵犯知识产权的情况。</w:t>
      </w:r>
    </w:p>
    <w:p w:rsidR="00766E64" w14:paraId="68338E6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采购活动时不存在被有关部门禁止参与政府采购活动且在有效期内的情况。符合采购文件关于联合体及进口产品的相关资格要求。</w:t>
      </w:r>
    </w:p>
    <w:p w:rsidR="00766E64" w14:paraId="1CEB010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rsidR="00766E64" w14:paraId="7E941E52" w14:textId="77777777">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rsidR="00766E64" w14:paraId="135C1E63" w14:textId="77777777">
      <w:pPr>
        <w:widowControl w:val="0"/>
        <w:ind w:firstLine="420" w:firstLineChars="200"/>
        <w:jc w:val="both"/>
        <w:rPr>
          <w:rFonts w:eastAsia="宋体"/>
          <w:kern w:val="2"/>
          <w:sz w:val="21"/>
          <w:lang w:eastAsia="zh-CN"/>
        </w:rPr>
      </w:pPr>
      <w:r>
        <w:rPr>
          <w:rFonts w:eastAsia="宋体" w:hint="eastAsia"/>
          <w:color w:val="FF0000"/>
          <w:kern w:val="2"/>
          <w:sz w:val="21"/>
          <w:lang w:eastAsia="zh-CN"/>
        </w:rPr>
        <w:t>5.</w:t>
      </w:r>
      <w:r>
        <w:rPr>
          <w:rFonts w:eastAsia="宋体" w:hint="eastAsia"/>
          <w:color w:val="FF0000"/>
          <w:kern w:val="2"/>
          <w:sz w:val="21"/>
          <w:lang w:eastAsia="zh-CN"/>
        </w:rPr>
        <w:t>我单位不存在《深圳市财政局政府采购供应商信用信息管理办法》（深财规〔</w:t>
      </w:r>
      <w:r>
        <w:rPr>
          <w:rFonts w:eastAsia="宋体" w:hint="eastAsia"/>
          <w:color w:val="FF0000"/>
          <w:kern w:val="2"/>
          <w:sz w:val="21"/>
          <w:lang w:eastAsia="zh-CN"/>
        </w:rPr>
        <w:t>2023</w:t>
      </w:r>
      <w:r>
        <w:rPr>
          <w:rFonts w:eastAsia="宋体" w:hint="eastAsia"/>
          <w:color w:val="FF0000"/>
          <w:kern w:val="2"/>
          <w:sz w:val="21"/>
          <w:lang w:eastAsia="zh-CN"/>
        </w:rPr>
        <w:t>〕</w:t>
      </w:r>
      <w:r>
        <w:rPr>
          <w:rFonts w:eastAsia="宋体" w:hint="eastAsia"/>
          <w:color w:val="FF0000"/>
          <w:kern w:val="2"/>
          <w:sz w:val="21"/>
          <w:lang w:eastAsia="zh-CN"/>
        </w:rPr>
        <w:t>3</w:t>
      </w:r>
      <w:r>
        <w:rPr>
          <w:rFonts w:eastAsia="宋体" w:hint="eastAsia"/>
          <w:color w:val="FF0000"/>
          <w:kern w:val="2"/>
          <w:sz w:val="21"/>
          <w:lang w:eastAsia="zh-CN"/>
        </w:rPr>
        <w:t>号）列明的严重违法失信行为。</w:t>
      </w:r>
    </w:p>
    <w:p w:rsidR="00766E64" w14:paraId="5006735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谈判，严格遵守政府采购相关法律，不造假，不围标、串标、陪标。我单位已清楚，如违反上述要求，应答将作无效处理，被列入不良记录名单并在网上曝光，同时将被提请政府采购主管部门给予一定年限内禁止参与政府采购活动或其他处罚。</w:t>
      </w:r>
    </w:p>
    <w:p w:rsidR="00766E64" w14:paraId="22838D0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获得成交资格，将做到守信，不偷工减料，依照本项目谈判文件需求内容、签署的采购合同及本单位在谈判中所作的一切承诺履约。我单位对本项目的报价负责，成交后将严格按照本项目谈判文件需求、签署的采购合同及我单位在谈判中所作的全部承诺履行。</w:t>
      </w:r>
    </w:p>
    <w:p w:rsidR="00766E64" w14:paraId="2BC4FBE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成交资格时，愿意接受主管部门的处理处罚。若我单位成交本项目，我单位的报价明显低于其他供应商的报价时，我单位清楚，本项目将成为重点监管、重点验收项目，我单位将按时保质保量完成，并全力配合有关监管、验收工作；若我单位未按上述要求履约，我单位愿意接受主管部门的处理处罚。</w:t>
      </w:r>
    </w:p>
    <w:p w:rsidR="00766E64" w14:paraId="3F00FB5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应答文件的全部内容，所有资料均为真实资料。我单位对应答文件中全部应答资料的真实性负责，如被证实我单位的应答文件中存在虚假资料的，则视为我单位隐瞒真实情况、提供虚假资料，我单位愿意接受主管部门作出的行政处罚。</w:t>
      </w:r>
    </w:p>
    <w:p w:rsidR="00766E64" w14:paraId="23B7802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9.我单位承诺成交后项目不转包，未经采购人同意不进行分包。</w:t>
      </w:r>
    </w:p>
    <w:p w:rsidR="00766E64" w14:paraId="51BBB3C1" w14:textId="77777777">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766E64" w14:paraId="28EBC250" w14:textId="77777777">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我单位保证，若所响应货物涉及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号）列明的政府采购强制产品，则所响应产品符合节能产品的认证要求。若所投产品包括数据中心相关设备的，应满足</w:t>
      </w:r>
      <w:r>
        <w:rPr>
          <w:rFonts w:eastAsia="宋体" w:hint="eastAsia"/>
          <w:kern w:val="2"/>
          <w:sz w:val="21"/>
          <w:lang w:eastAsia="zh-CN"/>
        </w:rPr>
        <w:t>《财政部</w:t>
      </w:r>
      <w:r>
        <w:rPr>
          <w:rFonts w:eastAsia="宋体" w:hint="eastAsia"/>
          <w:kern w:val="2"/>
          <w:sz w:val="21"/>
          <w:lang w:eastAsia="zh-CN"/>
        </w:rPr>
        <w:t xml:space="preserve"> </w:t>
      </w:r>
      <w:r>
        <w:rPr>
          <w:rFonts w:eastAsia="宋体" w:hint="eastAsia"/>
          <w:kern w:val="2"/>
          <w:sz w:val="21"/>
          <w:lang w:eastAsia="zh-CN"/>
        </w:rPr>
        <w:t>生态环境部</w:t>
      </w:r>
      <w:r>
        <w:rPr>
          <w:rFonts w:eastAsia="宋体" w:hint="eastAsia"/>
          <w:kern w:val="2"/>
          <w:sz w:val="21"/>
          <w:lang w:eastAsia="zh-CN"/>
        </w:rPr>
        <w:t xml:space="preserve"> </w:t>
      </w:r>
      <w:r>
        <w:rPr>
          <w:rFonts w:eastAsia="宋体" w:hint="eastAsia"/>
          <w:kern w:val="2"/>
          <w:sz w:val="21"/>
          <w:lang w:eastAsia="zh-CN"/>
        </w:rPr>
        <w:t>工业和信息化部关于印发</w:t>
      </w:r>
      <w:r>
        <w:rPr>
          <w:rFonts w:eastAsia="宋体" w:hint="eastAsia"/>
          <w:kern w:val="2"/>
          <w:sz w:val="21"/>
          <w:lang w:eastAsia="zh-CN"/>
        </w:rPr>
        <w:t>&lt;</w:t>
      </w:r>
      <w:r>
        <w:rPr>
          <w:rFonts w:eastAsia="宋体" w:hint="eastAsia"/>
          <w:kern w:val="2"/>
          <w:sz w:val="21"/>
          <w:lang w:eastAsia="zh-CN"/>
        </w:rPr>
        <w:t>绿色数据中心政府采购需求标准（试行）</w:t>
      </w:r>
      <w:r>
        <w:rPr>
          <w:rFonts w:eastAsia="宋体" w:hint="eastAsia"/>
          <w:kern w:val="2"/>
          <w:sz w:val="21"/>
          <w:lang w:eastAsia="zh-CN"/>
        </w:rPr>
        <w:t>&gt;</w:t>
      </w:r>
      <w:r>
        <w:rPr>
          <w:rFonts w:eastAsia="宋体" w:hint="eastAsia"/>
          <w:kern w:val="2"/>
          <w:sz w:val="21"/>
          <w:lang w:eastAsia="zh-CN"/>
        </w:rPr>
        <w:t>的通知》（财库〔</w:t>
      </w:r>
      <w:r>
        <w:rPr>
          <w:rFonts w:eastAsia="宋体" w:hint="eastAsia"/>
          <w:kern w:val="2"/>
          <w:sz w:val="21"/>
          <w:lang w:eastAsia="zh-CN"/>
        </w:rPr>
        <w:t>2023</w:t>
      </w:r>
      <w:r>
        <w:rPr>
          <w:rFonts w:eastAsia="宋体" w:hint="eastAsia"/>
          <w:kern w:val="2"/>
          <w:sz w:val="21"/>
          <w:lang w:eastAsia="zh-CN"/>
        </w:rPr>
        <w:t>〕</w:t>
      </w:r>
      <w:r>
        <w:rPr>
          <w:rFonts w:eastAsia="宋体" w:hint="eastAsia"/>
          <w:kern w:val="2"/>
          <w:sz w:val="21"/>
          <w:lang w:eastAsia="zh-CN"/>
        </w:rPr>
        <w:t>7</w:t>
      </w:r>
      <w:r>
        <w:rPr>
          <w:rFonts w:eastAsia="宋体" w:hint="eastAsia"/>
          <w:kern w:val="2"/>
          <w:sz w:val="21"/>
          <w:lang w:eastAsia="zh-CN"/>
        </w:rPr>
        <w:t>号）要求。若所投产品涉及国家强制性标准的，所投产品应符合国家强制性标准相关要求。</w:t>
      </w:r>
    </w:p>
    <w:p w:rsidR="00766E64" w14:paraId="778A50AC" w14:textId="77777777">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12.我单位已知悉并同意中标（成交）结果信息公示的内容。</w:t>
      </w:r>
    </w:p>
    <w:p w:rsidR="00766E64" w14:paraId="1045DFFB" w14:textId="77777777">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cs="宋体" w:hint="eastAsia"/>
          <w:bCs/>
          <w:sz w:val="21"/>
          <w:szCs w:val="21"/>
          <w:lang w:eastAsia="zh-CN"/>
        </w:rPr>
        <w:t>13.</w:t>
      </w:r>
      <w:r>
        <w:rPr>
          <w:rFonts w:ascii="宋体" w:eastAsia="宋体" w:hAnsi="宋体"/>
          <w:bCs/>
          <w:kern w:val="2"/>
          <w:sz w:val="21"/>
          <w:lang w:eastAsia="zh-CN"/>
        </w:rPr>
        <w:t>我单位保证，符合《中华人民共和国政府采购法实施条例》第十八条规定，与其他</w:t>
      </w:r>
      <w:r>
        <w:rPr>
          <w:rFonts w:ascii="宋体" w:eastAsia="宋体" w:hAnsi="宋体" w:hint="eastAsia"/>
          <w:bCs/>
          <w:kern w:val="2"/>
          <w:sz w:val="21"/>
          <w:lang w:eastAsia="zh-CN"/>
        </w:rPr>
        <w:t>应答</w:t>
      </w:r>
      <w:r>
        <w:rPr>
          <w:rFonts w:ascii="宋体" w:eastAsia="宋体" w:hAnsi="宋体"/>
          <w:bCs/>
          <w:kern w:val="2"/>
          <w:sz w:val="21"/>
          <w:lang w:eastAsia="zh-CN"/>
        </w:rPr>
        <w:t>供应商不存在单位负责人为同一人或者存在直接控股、管理关系；未对本次采购项目提供整体设计、规范编制或者项目管理、监理、检测等服务的情形。</w:t>
      </w:r>
      <w:r>
        <w:rPr>
          <w:rFonts w:ascii="宋体" w:eastAsia="宋体" w:hAnsi="宋体" w:hint="eastAsia"/>
          <w:bCs/>
          <w:color w:val="FF0000"/>
          <w:kern w:val="2"/>
          <w:sz w:val="21"/>
          <w:lang w:eastAsia="zh-CN"/>
        </w:rPr>
        <w:t>若存在“不同供应商的董事、股东或其他高级管理人员为同一人的”情形的，我单位保证不存在串通投标、恶意串通或者视为串通投标的情形。</w:t>
      </w:r>
    </w:p>
    <w:p w:rsidR="00766E64" w14:paraId="33983760" w14:textId="77777777">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lang w:eastAsia="zh-CN"/>
        </w:rPr>
        <w:t>14.我单位清楚，如存在违反应答承诺行为情节严重的，将根据《深圳市财政局关于印发&lt;深圳市财政局政府采购供应商信用信息管理办法&gt;的通知》，依法被列入失信信息。</w:t>
      </w:r>
    </w:p>
    <w:p w:rsidR="00766E64" w14:paraId="71913012" w14:textId="77777777">
      <w:pPr>
        <w:widowControl w:val="0"/>
        <w:ind w:firstLine="420" w:firstLineChars="200"/>
        <w:jc w:val="both"/>
        <w:rPr>
          <w:rFonts w:ascii="宋体" w:eastAsia="宋体" w:hAnsi="宋体" w:hint="eastAsia"/>
          <w:kern w:val="2"/>
          <w:sz w:val="21"/>
          <w:lang w:eastAsia="zh-CN"/>
        </w:rPr>
      </w:pPr>
      <w:r>
        <w:rPr>
          <w:rFonts w:ascii="宋体" w:eastAsia="宋体" w:hAnsi="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766E64" w14:paraId="69EE065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rsidR="00766E64" w14:paraId="6B7635B5" w14:textId="77777777">
      <w:pPr>
        <w:widowControl w:val="0"/>
        <w:spacing w:before="60" w:beforeLines="25" w:after="60"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rsidR="00766E64" w14:paraId="30F7557E" w14:textId="77777777">
      <w:pPr>
        <w:widowControl w:val="0"/>
        <w:spacing w:line="360" w:lineRule="auto"/>
        <w:ind w:firstLine="5460" w:firstLineChars="2600"/>
        <w:jc w:val="both"/>
        <w:rPr>
          <w:rFonts w:eastAsia="宋体"/>
          <w:color w:val="FF0000"/>
          <w:kern w:val="2"/>
          <w:sz w:val="21"/>
          <w:szCs w:val="21"/>
          <w:lang w:eastAsia="zh-CN"/>
        </w:rPr>
      </w:pPr>
    </w:p>
    <w:p w:rsidR="00766E64" w14:paraId="1B979C9D" w14:textId="77777777">
      <w:pPr>
        <w:widowControl w:val="0"/>
        <w:spacing w:line="360" w:lineRule="auto"/>
        <w:ind w:firstLine="5460" w:firstLineChars="2600"/>
        <w:jc w:val="both"/>
        <w:rPr>
          <w:rFonts w:ascii="宋体" w:eastAsia="宋体" w:hAnsi="宋体" w:hint="eastAsia"/>
          <w:kern w:val="2"/>
          <w:sz w:val="21"/>
          <w:szCs w:val="21"/>
          <w:lang w:eastAsia="zh-CN"/>
        </w:rPr>
      </w:pPr>
      <w:r>
        <w:rPr>
          <w:rFonts w:eastAsia="宋体" w:hint="eastAsia"/>
          <w:kern w:val="2"/>
          <w:sz w:val="21"/>
          <w:szCs w:val="21"/>
          <w:lang w:eastAsia="zh-CN"/>
        </w:rPr>
        <w:t>供应商：</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rsidR="00766E64" w14:paraId="226004B6" w14:textId="77777777">
      <w:pPr>
        <w:widowControl w:val="0"/>
        <w:ind w:firstLine="645"/>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日  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rsidR="00766E64" w14:paraId="58A16D24" w14:textId="77777777">
      <w:pPr>
        <w:widowControl w:val="0"/>
        <w:spacing w:line="360" w:lineRule="auto"/>
        <w:ind w:firstLine="560"/>
        <w:jc w:val="both"/>
        <w:rPr>
          <w:rFonts w:eastAsia="宋体"/>
          <w:kern w:val="2"/>
          <w:lang w:eastAsia="zh-CN"/>
        </w:rPr>
      </w:pPr>
    </w:p>
    <w:p w:rsidR="00766E64" w14:paraId="43E4F2AB" w14:textId="77777777">
      <w:pPr>
        <w:widowControl w:val="0"/>
        <w:spacing w:line="360" w:lineRule="auto"/>
        <w:ind w:firstLine="560"/>
        <w:jc w:val="both"/>
        <w:rPr>
          <w:rFonts w:eastAsia="宋体"/>
          <w:kern w:val="2"/>
          <w:lang w:eastAsia="zh-CN"/>
        </w:rPr>
      </w:pPr>
    </w:p>
    <w:p w:rsidR="00766E64" w14:paraId="413E55E0" w14:textId="77777777">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三、供应商情况及资格证明文件</w:t>
      </w:r>
    </w:p>
    <w:p w:rsidR="00766E64" w14:paraId="0F713E5B" w14:textId="77777777">
      <w:pPr>
        <w:widowControl w:val="0"/>
        <w:ind w:firstLine="2640" w:firstLineChars="1100"/>
        <w:jc w:val="both"/>
        <w:outlineLvl w:val="3"/>
        <w:rPr>
          <w:rFonts w:ascii="黑体" w:eastAsia="黑体" w:hAnsi="宋体" w:hint="eastAsia"/>
          <w:bCs/>
          <w:szCs w:val="32"/>
          <w:lang w:eastAsia="zh-CN"/>
        </w:rPr>
      </w:pPr>
      <w:r>
        <w:rPr>
          <w:rFonts w:ascii="黑体" w:eastAsia="黑体" w:hAnsi="宋体" w:hint="eastAsia"/>
          <w:bCs/>
          <w:szCs w:val="32"/>
          <w:lang w:eastAsia="zh-CN"/>
        </w:rPr>
        <w:t>（一）供应商资格证明文件</w:t>
      </w:r>
    </w:p>
    <w:p w:rsidR="00766E64" w14:paraId="0671E395" w14:textId="77777777">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【特别提示：供应商须按本谈判文件第一章谈判公告</w:t>
      </w:r>
      <w:r>
        <w:rPr>
          <w:rFonts w:eastAsia="宋体" w:hint="eastAsia"/>
          <w:b/>
          <w:bCs/>
          <w:color w:val="FF0000"/>
          <w:kern w:val="2"/>
          <w:sz w:val="21"/>
          <w:lang w:eastAsia="zh-CN"/>
        </w:rPr>
        <w:t xml:space="preserve"> </w:t>
      </w:r>
      <w:r>
        <w:rPr>
          <w:rFonts w:eastAsia="宋体" w:hint="eastAsia"/>
          <w:b/>
          <w:bCs/>
          <w:color w:val="FF0000"/>
          <w:kern w:val="2"/>
          <w:sz w:val="21"/>
          <w:lang w:eastAsia="zh-CN"/>
        </w:rPr>
        <w:t>“申请人的资格要求”（即供应商资格要求）提供相关的资格证明资料，未提供或提供不完整、不符合要求的，将作应答无效处理，其中要求提供《采购应答及履约承诺函》且已在“二、采购应答及履约承诺函”章节中提供了，此处可不重复提供。】</w:t>
      </w:r>
    </w:p>
    <w:p w:rsidR="00766E64" w14:paraId="5A347949" w14:textId="77777777">
      <w:pPr>
        <w:widowControl w:val="0"/>
        <w:spacing w:before="120" w:beforeLines="50"/>
        <w:ind w:firstLine="420" w:firstLineChars="200"/>
        <w:jc w:val="both"/>
        <w:rPr>
          <w:rFonts w:eastAsia="宋体"/>
          <w:b/>
          <w:bCs/>
          <w:color w:val="FF0000"/>
          <w:kern w:val="2"/>
          <w:sz w:val="21"/>
          <w:lang w:eastAsia="zh-CN"/>
        </w:rPr>
      </w:pPr>
    </w:p>
    <w:p w:rsidR="00766E64" w14:paraId="2A1DBB2A" w14:textId="77777777">
      <w:pPr>
        <w:widowControl w:val="0"/>
        <w:jc w:val="both"/>
        <w:rPr>
          <w:rFonts w:eastAsia="宋体"/>
          <w:b/>
          <w:bCs/>
          <w:kern w:val="2"/>
          <w:lang w:eastAsia="zh-CN"/>
        </w:rPr>
      </w:pPr>
    </w:p>
    <w:p w:rsidR="00766E64" w14:paraId="51A20556" w14:textId="77777777">
      <w:pPr>
        <w:widowControl w:val="0"/>
        <w:ind w:firstLine="480" w:firstLineChars="20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rsidR="00766E64" w14:paraId="4FB38E3B" w14:textId="77777777">
      <w:pPr>
        <w:widowControl w:val="0"/>
        <w:jc w:val="left"/>
        <w:outlineLvl w:val="3"/>
        <w:rPr>
          <w:rFonts w:ascii="黑体" w:eastAsia="黑体" w:hAnsi="宋体" w:hint="eastAsia"/>
          <w:bCs/>
          <w:szCs w:val="32"/>
          <w:lang w:eastAsia="zh-CN"/>
        </w:rPr>
      </w:pPr>
    </w:p>
    <w:p w:rsidR="00766E64" w14:paraId="36644D0B" w14:textId="77777777">
      <w:pPr>
        <w:widowControl w:val="0"/>
        <w:ind w:firstLine="420" w:firstLineChars="200"/>
        <w:jc w:val="both"/>
        <w:outlineLvl w:val="3"/>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填写指引：</w:t>
      </w:r>
    </w:p>
    <w:p w:rsidR="00766E64" w14:paraId="40EC7025"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rsidR="00766E64" w14:paraId="49970A6A"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rsidR="00766E64" w14:paraId="42776F95"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rsidR="00766E64" w14:paraId="7B007041"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采购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766E64" w14:paraId="5ADF789B"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rsidR="00766E64" w14:paraId="4A22AA0D"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rsidR="00766E64" w14:paraId="2EE28319"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rsidR="00766E64" w14:paraId="42CC2FC5"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rsidR="00766E64" w14:paraId="2E5182AB"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766E64" w14:paraId="080E9565"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w:t>
      </w:r>
    </w:p>
    <w:p w:rsidR="00766E64" w14:paraId="3285EACE"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rsidR="00766E64" w14:paraId="568DB3A1"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rsidR="00766E64" w14:paraId="15311CAE" w14:textId="77777777">
      <w:pPr>
        <w:widowControl w:val="0"/>
        <w:ind w:firstLine="420" w:firstLineChars="200"/>
        <w:jc w:val="both"/>
        <w:rPr>
          <w:rFonts w:ascii="黑体" w:eastAsia="黑体" w:hAnsi="宋体" w:hint="eastAsia"/>
          <w:bCs/>
          <w:color w:val="FF0000"/>
          <w:sz w:val="21"/>
          <w:szCs w:val="21"/>
          <w:highlight w:val="yellow"/>
          <w:lang w:eastAsia="zh-CN"/>
        </w:rPr>
      </w:pPr>
      <w:r>
        <w:rPr>
          <w:rFonts w:ascii="黑体" w:eastAsia="黑体" w:hAnsi="宋体" w:hint="eastAsia"/>
          <w:bCs/>
          <w:color w:val="FF0000"/>
          <w:sz w:val="21"/>
          <w:szCs w:val="21"/>
          <w:highlight w:val="yellow"/>
          <w:lang w:eastAsia="zh-CN"/>
        </w:rPr>
        <w:t>5、本项目属于服务类项目，相关服务承接商应当为中小企业或残疾人福利性单位或监狱企业，如包含硬件设备、产品等货物采购及安装工程等工程内容的，不再对其中涉及的货物制造商、工程承接商作出要求。</w:t>
      </w:r>
    </w:p>
    <w:p w:rsidR="00766E64" w14:paraId="1825F5FC"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6、若本项目属于专门面向中小企业、残疾人福利性单位或监狱企业，如采购人或代理</w:t>
      </w:r>
      <w:r>
        <w:rPr>
          <w:rFonts w:ascii="黑体" w:eastAsia="黑体" w:hAnsi="宋体" w:hint="eastAsia"/>
          <w:bCs/>
          <w:color w:val="FF0000"/>
          <w:sz w:val="21"/>
          <w:szCs w:val="21"/>
          <w:lang w:eastAsia="zh-CN"/>
        </w:rPr>
        <w:t>机构判定声明函无效的，相关供应商将作资格审查不通过处理；若本项目非专门面向中小企业、残疾人福利性单位或监狱企业，如谈判小组判定声明函无效，相关供应商不享受价格扣除（但不作应答无效处理）。</w:t>
      </w:r>
    </w:p>
    <w:p w:rsidR="00766E64" w14:paraId="035A95EC" w14:textId="77777777">
      <w:pPr>
        <w:widowControl w:val="0"/>
        <w:ind w:firstLine="420" w:firstLineChars="200"/>
        <w:jc w:val="both"/>
        <w:rPr>
          <w:rFonts w:eastAsia="宋体"/>
          <w:kern w:val="2"/>
          <w:sz w:val="21"/>
          <w:lang w:eastAsia="zh-CN"/>
        </w:rPr>
      </w:pPr>
      <w:r>
        <w:rPr>
          <w:rFonts w:ascii="黑体" w:eastAsia="黑体" w:hAnsi="宋体" w:hint="eastAsia"/>
          <w:bCs/>
          <w:color w:val="FF0000"/>
          <w:sz w:val="21"/>
          <w:szCs w:val="21"/>
          <w:lang w:eastAsia="zh-CN"/>
        </w:rPr>
        <w:t>7、采购人、代理机构、谈判小组在依法进行资格审查、谈判过程中，发现《中小企业声明函》存在明显笔误或含义不明确的，应按规定要求供应商进行澄清、说明或补正。澄清修改后符合中小企业条件的供应商，可以享受中小企业扶持政策。</w:t>
      </w:r>
    </w:p>
    <w:p w:rsidR="00766E64" w14:paraId="45363C40" w14:textId="77777777">
      <w:pPr>
        <w:widowControl w:val="0"/>
        <w:ind w:firstLine="420" w:firstLineChars="200"/>
        <w:jc w:val="both"/>
        <w:rPr>
          <w:rFonts w:eastAsia="宋体"/>
          <w:kern w:val="2"/>
          <w:sz w:val="21"/>
          <w:lang w:eastAsia="zh-CN"/>
        </w:rPr>
      </w:pPr>
    </w:p>
    <w:p w:rsidR="00766E64" w14:paraId="4CB241F5" w14:textId="77777777">
      <w:pPr>
        <w:widowControl w:val="0"/>
        <w:jc w:val="center"/>
        <w:outlineLvl w:val="3"/>
        <w:rPr>
          <w:rFonts w:eastAsia="宋体"/>
          <w:b/>
          <w:kern w:val="2"/>
          <w:lang w:eastAsia="zh-CN"/>
        </w:rPr>
      </w:pPr>
      <w:r>
        <w:rPr>
          <w:rFonts w:eastAsia="宋体" w:hint="eastAsia"/>
          <w:b/>
          <w:kern w:val="2"/>
          <w:lang w:eastAsia="zh-CN"/>
        </w:rPr>
        <w:t>1</w:t>
      </w:r>
      <w:r>
        <w:rPr>
          <w:rFonts w:eastAsia="宋体" w:hint="eastAsia"/>
          <w:b/>
          <w:kern w:val="2"/>
          <w:lang w:eastAsia="zh-CN"/>
        </w:rPr>
        <w:t>、</w:t>
      </w:r>
      <w:r>
        <w:rPr>
          <w:rFonts w:eastAsia="宋体"/>
          <w:b/>
          <w:kern w:val="2"/>
          <w:lang w:eastAsia="zh-CN"/>
        </w:rPr>
        <w:t>中小企业声明函（</w:t>
      </w:r>
      <w:r>
        <w:rPr>
          <w:rFonts w:eastAsia="宋体" w:hint="eastAsia"/>
          <w:b/>
          <w:kern w:val="2"/>
          <w:lang w:eastAsia="zh-CN"/>
        </w:rPr>
        <w:t>服务</w:t>
      </w:r>
      <w:r>
        <w:rPr>
          <w:rFonts w:eastAsia="宋体"/>
          <w:b/>
          <w:kern w:val="2"/>
          <w:lang w:eastAsia="zh-CN"/>
        </w:rPr>
        <w:t>）</w:t>
      </w:r>
      <w:r>
        <w:rPr>
          <w:rFonts w:eastAsia="宋体"/>
          <w:b/>
          <w:kern w:val="2"/>
          <w:lang w:eastAsia="zh-CN"/>
        </w:rPr>
        <w:t xml:space="preserve"> </w:t>
      </w:r>
    </w:p>
    <w:p w:rsidR="00766E64" w14:paraId="6D99449E"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rsidR="00766E64" w14:paraId="2BEA61D4"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（企业名称，要求承接企业本身所属行业应当与采购文件要求的行业相一致）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rsidR="00766E64" w14:paraId="59B7C261"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（企业名称，要求承接企业本身所属行业应当与采购文件要求的行业相一致）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rsidR="00766E64" w14:paraId="79A8DE33"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rsidR="00766E64" w14:paraId="5E6137FF"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rsidR="00766E64" w14:paraId="52AE1A03"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rsidR="00766E64" w14:paraId="7C28BFE6" w14:textId="77777777">
      <w:pPr>
        <w:widowControl w:val="0"/>
        <w:ind w:firstLine="420" w:firstLineChars="200"/>
        <w:jc w:val="both"/>
        <w:rPr>
          <w:rFonts w:ascii="宋体" w:eastAsia="宋体" w:hAnsi="宋体" w:hint="eastAsia"/>
          <w:kern w:val="2"/>
          <w:sz w:val="21"/>
          <w:szCs w:val="21"/>
          <w:lang w:eastAsia="zh-CN"/>
        </w:rPr>
      </w:pPr>
      <w:bookmarkStart w:id="43" w:name="_Hlk73562275"/>
      <w:r>
        <w:rPr>
          <w:rFonts w:ascii="宋体" w:eastAsia="宋体" w:hAnsi="宋体" w:cs="宋体" w:hint="eastAsia"/>
          <w:kern w:val="2"/>
          <w:sz w:val="21"/>
          <w:szCs w:val="21"/>
          <w:lang w:eastAsia="zh-CN"/>
        </w:rPr>
        <w:t>本供应商已知悉《政府采购促进中小企业发展管理办法》（财库〔2020〕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bookmarkEnd w:id="43"/>
    </w:p>
    <w:p w:rsidR="00766E64" w14:paraId="4256E074" w14:textId="77777777">
      <w:pPr>
        <w:widowControl w:val="0"/>
        <w:jc w:val="both"/>
        <w:rPr>
          <w:rFonts w:eastAsia="宋体"/>
          <w:kern w:val="2"/>
          <w:sz w:val="21"/>
          <w:lang w:eastAsia="zh-CN"/>
        </w:rPr>
      </w:pPr>
    </w:p>
    <w:p w:rsidR="00766E64" w14:paraId="19ED8C66" w14:textId="77777777">
      <w:pPr>
        <w:widowControl w:val="0"/>
        <w:ind w:firstLine="420" w:firstLineChars="200"/>
        <w:jc w:val="both"/>
        <w:rPr>
          <w:rFonts w:eastAsia="宋体"/>
          <w:kern w:val="2"/>
          <w:sz w:val="21"/>
          <w:lang w:eastAsia="zh-CN"/>
        </w:rPr>
      </w:pPr>
    </w:p>
    <w:p w:rsidR="00766E64" w14:paraId="492FD8C1" w14:textId="77777777">
      <w:pPr>
        <w:widowControl w:val="0"/>
        <w:jc w:val="center"/>
        <w:outlineLvl w:val="3"/>
        <w:rPr>
          <w:rFonts w:eastAsia="宋体"/>
          <w:b/>
          <w:kern w:val="2"/>
          <w:lang w:eastAsia="zh-CN"/>
        </w:rPr>
      </w:pPr>
      <w:r>
        <w:rPr>
          <w:rFonts w:eastAsia="宋体" w:hint="eastAsia"/>
          <w:b/>
          <w:kern w:val="2"/>
          <w:lang w:eastAsia="zh-CN"/>
        </w:rPr>
        <w:t>2</w:t>
      </w:r>
      <w:r>
        <w:rPr>
          <w:rFonts w:eastAsia="宋体" w:hint="eastAsia"/>
          <w:b/>
          <w:kern w:val="2"/>
          <w:lang w:eastAsia="zh-CN"/>
        </w:rPr>
        <w:t>、残疾人福利性单位声明函（服务）</w:t>
      </w:r>
    </w:p>
    <w:p w:rsidR="00766E64" w14:paraId="4B9B4AB1" w14:textId="77777777">
      <w:pPr>
        <w:widowControl w:val="0"/>
        <w:jc w:val="both"/>
        <w:rPr>
          <w:rFonts w:eastAsia="宋体"/>
          <w:b/>
          <w:bCs/>
          <w:kern w:val="2"/>
          <w:sz w:val="21"/>
          <w:lang w:eastAsia="zh-CN"/>
        </w:rPr>
      </w:pPr>
    </w:p>
    <w:p w:rsidR="00766E64" w14:paraId="1F8D3554"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rsidR="00766E64" w14:paraId="0743A6DE"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rsidR="00766E64" w14:paraId="496553D6" w14:textId="77777777">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本供应商已知悉《财政部民政部中国残疾人联合会关于促进残疾人就业政府采购政策的通知》（财库〔2017〕141号）的规定，承诺提供的声明函内容是真实的，如提供声明函内容不实，则依法追究相关法律责任。</w:t>
      </w:r>
    </w:p>
    <w:p w:rsidR="00766E64" w14:paraId="4F4E13A1" w14:textId="77777777">
      <w:pPr>
        <w:widowControl w:val="0"/>
        <w:ind w:firstLine="420" w:firstLineChars="200"/>
        <w:jc w:val="both"/>
        <w:rPr>
          <w:rFonts w:ascii="宋体" w:eastAsia="宋体" w:hAnsi="宋体" w:hint="eastAsia"/>
          <w:kern w:val="2"/>
          <w:sz w:val="21"/>
          <w:szCs w:val="21"/>
          <w:lang w:eastAsia="zh-CN"/>
        </w:rPr>
      </w:pPr>
    </w:p>
    <w:p w:rsidR="00766E64" w14:paraId="0153EDFF" w14:textId="77777777">
      <w:pPr>
        <w:widowControl w:val="0"/>
        <w:ind w:firstLine="420" w:firstLineChars="200"/>
        <w:jc w:val="both"/>
        <w:rPr>
          <w:rFonts w:ascii="宋体" w:eastAsia="宋体" w:hAnsi="宋体" w:hint="eastAsia"/>
          <w:kern w:val="2"/>
          <w:sz w:val="21"/>
          <w:szCs w:val="21"/>
          <w:lang w:eastAsia="zh-CN"/>
        </w:rPr>
      </w:pPr>
    </w:p>
    <w:p w:rsidR="00766E64" w14:paraId="0BDDEF56" w14:textId="77777777">
      <w:pPr>
        <w:widowControl w:val="0"/>
        <w:jc w:val="center"/>
        <w:outlineLvl w:val="3"/>
        <w:rPr>
          <w:rFonts w:eastAsia="宋体"/>
          <w:b/>
          <w:kern w:val="2"/>
          <w:lang w:eastAsia="zh-CN"/>
        </w:rPr>
      </w:pPr>
      <w:r>
        <w:rPr>
          <w:rFonts w:eastAsia="宋体" w:hint="eastAsia"/>
          <w:b/>
          <w:kern w:val="2"/>
          <w:lang w:eastAsia="zh-CN"/>
        </w:rPr>
        <w:t>3</w:t>
      </w:r>
      <w:r>
        <w:rPr>
          <w:rFonts w:eastAsia="宋体" w:hint="eastAsia"/>
          <w:b/>
          <w:kern w:val="2"/>
          <w:lang w:eastAsia="zh-CN"/>
        </w:rPr>
        <w:t>、监狱企业声明函【服务类，监狱企业如需享受优惠政策，还须另行提供省级以上监狱管理局、戒毒管理局（含新疆生产建设兵团）出具的监狱企业证明文件】</w:t>
      </w:r>
    </w:p>
    <w:p w:rsidR="00766E64" w14:paraId="5C33635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本供应商郑重声明，根据《财政部司法部关于政府采购支持监狱企业发展有关问题的通知》（财库〔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号）的规定，本供应商</w:t>
      </w:r>
      <w:r>
        <w:rPr>
          <w:rFonts w:ascii="宋体" w:eastAsia="宋体" w:hAnsi="宋体" w:cstheme="minorBidi"/>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w:t>
      </w:r>
      <w:r>
        <w:rPr>
          <w:rFonts w:ascii="宋体" w:eastAsia="宋体" w:hAnsi="宋体"/>
          <w:kern w:val="2"/>
          <w:sz w:val="21"/>
          <w:szCs w:val="21"/>
          <w:lang w:eastAsia="zh-CN"/>
        </w:rPr>
        <w:t>活动，</w:t>
      </w:r>
      <w:r>
        <w:rPr>
          <w:rFonts w:ascii="宋体" w:eastAsia="宋体" w:hAnsi="宋体" w:hint="eastAsia"/>
          <w:kern w:val="2"/>
          <w:sz w:val="21"/>
          <w:szCs w:val="21"/>
          <w:lang w:eastAsia="zh-CN"/>
        </w:rPr>
        <w:t>服务</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监狱企业承接</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rsidR="00766E64" w14:paraId="3A77400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rsidR="00766E64" w14:paraId="0BDF79D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rsidR="00766E64" w14:paraId="1751591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rsidR="00766E64" w14:paraId="26D46FA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供应商</w:t>
      </w:r>
      <w:r>
        <w:rPr>
          <w:rFonts w:ascii="宋体" w:eastAsia="宋体" w:hAnsi="宋体"/>
          <w:kern w:val="2"/>
          <w:sz w:val="21"/>
          <w:szCs w:val="21"/>
          <w:lang w:eastAsia="zh-CN"/>
        </w:rPr>
        <w:t>对上述声明内容的真实性负责。如有虚假，将依法承担相应责任。</w:t>
      </w:r>
    </w:p>
    <w:p w:rsidR="00766E64" w14:paraId="3ECB088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rsidR="00766E64" w14:paraId="0E1397E9" w14:textId="77777777">
      <w:pPr>
        <w:widowControl w:val="0"/>
        <w:jc w:val="both"/>
        <w:rPr>
          <w:rFonts w:ascii="宋体" w:eastAsia="宋体" w:hAnsi="宋体" w:hint="eastAsia"/>
          <w:kern w:val="2"/>
          <w:sz w:val="21"/>
          <w:szCs w:val="21"/>
          <w:lang w:eastAsia="zh-CN"/>
        </w:rPr>
      </w:pPr>
    </w:p>
    <w:p w:rsidR="00766E64" w14:paraId="2E639A3B" w14:textId="77777777">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四、项目详细报价</w:t>
      </w:r>
    </w:p>
    <w:p w:rsidR="00766E64" w14:paraId="677A5C52" w14:textId="77777777">
      <w:pPr>
        <w:widowControl w:val="0"/>
        <w:spacing w:line="360" w:lineRule="auto"/>
        <w:jc w:val="center"/>
        <w:rPr>
          <w:rFonts w:eastAsia="宋体"/>
          <w:kern w:val="2"/>
          <w:lang w:eastAsia="zh-CN"/>
        </w:rPr>
      </w:pPr>
      <w:r>
        <w:rPr>
          <w:rFonts w:eastAsia="宋体" w:hint="eastAsia"/>
          <w:b/>
          <w:bCs/>
          <w:kern w:val="2"/>
          <w:lang w:eastAsia="zh-CN"/>
        </w:rPr>
        <w:t>（一）</w:t>
      </w:r>
      <w:r>
        <w:rPr>
          <w:rFonts w:eastAsia="宋体" w:hint="eastAsia"/>
          <w:b/>
          <w:kern w:val="2"/>
          <w:lang w:eastAsia="zh-CN"/>
        </w:rPr>
        <w:t>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3502"/>
        <w:gridCol w:w="2832"/>
        <w:gridCol w:w="2195"/>
      </w:tblGrid>
      <w:tr w14:paraId="153F95F4" w14:textId="77777777">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Ex>
        <w:trPr>
          <w:cantSplit/>
          <w:trHeight w:val="720"/>
          <w:jc w:val="center"/>
        </w:trPr>
        <w:tc>
          <w:tcPr>
            <w:tcW w:w="3246" w:type="dxa"/>
            <w:tcBorders>
              <w:top w:val="double" w:sz="4" w:space="0" w:color="auto"/>
              <w:bottom w:val="single" w:sz="4" w:space="0" w:color="auto"/>
            </w:tcBorders>
            <w:vAlign w:val="center"/>
          </w:tcPr>
          <w:p w:rsidR="00766E64" w14:paraId="69EC68D6" w14:textId="77777777">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项目名称</w:t>
            </w:r>
          </w:p>
        </w:tc>
        <w:tc>
          <w:tcPr>
            <w:tcW w:w="2625" w:type="dxa"/>
            <w:tcBorders>
              <w:top w:val="double" w:sz="4" w:space="0" w:color="auto"/>
              <w:bottom w:val="single" w:sz="4" w:space="0" w:color="auto"/>
            </w:tcBorders>
            <w:vAlign w:val="center"/>
          </w:tcPr>
          <w:p w:rsidR="00766E64" w14:paraId="2D7EC557" w14:textId="77777777">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报价（元）</w:t>
            </w:r>
          </w:p>
        </w:tc>
        <w:tc>
          <w:tcPr>
            <w:tcW w:w="2034" w:type="dxa"/>
            <w:tcBorders>
              <w:top w:val="double" w:sz="4" w:space="0" w:color="auto"/>
              <w:bottom w:val="single" w:sz="4" w:space="0" w:color="auto"/>
            </w:tcBorders>
            <w:vAlign w:val="center"/>
          </w:tcPr>
          <w:p w:rsidR="00766E64" w14:paraId="73656E26" w14:textId="77777777">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备注</w:t>
            </w:r>
          </w:p>
        </w:tc>
      </w:tr>
      <w:tr w14:paraId="6104A924" w14:textId="77777777">
        <w:tblPrEx>
          <w:tblW w:w="5000" w:type="pct"/>
          <w:jc w:val="center"/>
          <w:tblLayout w:type="fixed"/>
          <w:tblLook w:val="04A0"/>
        </w:tblPrEx>
        <w:trPr>
          <w:cantSplit/>
          <w:trHeight w:val="738"/>
          <w:jc w:val="center"/>
        </w:trPr>
        <w:tc>
          <w:tcPr>
            <w:tcW w:w="3246" w:type="dxa"/>
            <w:tcBorders>
              <w:top w:val="single" w:sz="4" w:space="0" w:color="auto"/>
            </w:tcBorders>
            <w:vAlign w:val="center"/>
          </w:tcPr>
          <w:p w:rsidR="00766E64" w14:paraId="436865B7" w14:textId="77777777">
            <w:pPr>
              <w:widowControl/>
              <w:adjustRightInd w:val="0"/>
              <w:snapToGrid w:val="0"/>
              <w:spacing w:line="300" w:lineRule="auto"/>
              <w:jc w:val="center"/>
              <w:rPr>
                <w:rFonts w:ascii="宋体" w:eastAsia="宋体" w:hAnsi="宋体" w:hint="eastAsia"/>
                <w:snapToGrid w:val="0"/>
                <w:szCs w:val="21"/>
                <w:u w:val="single"/>
                <w:lang w:eastAsia="zh-CN"/>
              </w:rPr>
            </w:pPr>
            <w:r>
              <w:rPr>
                <w:rFonts w:ascii="宋体" w:eastAsia="宋体" w:hAnsi="宋体" w:hint="eastAsia"/>
                <w:snapToGrid w:val="0"/>
                <w:szCs w:val="21"/>
                <w:u w:val="single"/>
                <w:lang w:eastAsia="zh-CN"/>
              </w:rPr>
              <w:t xml:space="preserve">                 项目</w:t>
            </w:r>
          </w:p>
        </w:tc>
        <w:tc>
          <w:tcPr>
            <w:tcW w:w="2625" w:type="dxa"/>
            <w:tcBorders>
              <w:top w:val="single" w:sz="4" w:space="0" w:color="auto"/>
            </w:tcBorders>
            <w:vAlign w:val="center"/>
          </w:tcPr>
          <w:p w:rsidR="00766E64" w14:paraId="1713008A" w14:textId="77777777">
            <w:pPr>
              <w:widowControl/>
              <w:adjustRightInd w:val="0"/>
              <w:snapToGrid w:val="0"/>
              <w:spacing w:line="300" w:lineRule="auto"/>
              <w:jc w:val="left"/>
              <w:rPr>
                <w:rFonts w:ascii="宋体" w:eastAsia="宋体" w:hAnsi="宋体" w:hint="eastAsia"/>
                <w:snapToGrid w:val="0"/>
                <w:szCs w:val="21"/>
                <w:lang w:eastAsia="zh-CN"/>
              </w:rPr>
            </w:pPr>
            <w:r>
              <w:rPr>
                <w:rFonts w:ascii="宋体" w:eastAsia="宋体" w:hAnsi="宋体" w:hint="eastAsia"/>
                <w:snapToGrid w:val="0"/>
                <w:szCs w:val="21"/>
                <w:lang w:eastAsia="zh-CN"/>
              </w:rPr>
              <w:t>大写：</w:t>
            </w:r>
          </w:p>
          <w:p w:rsidR="00766E64" w14:paraId="4F08668E" w14:textId="77777777">
            <w:pPr>
              <w:widowControl/>
              <w:adjustRightInd w:val="0"/>
              <w:snapToGrid w:val="0"/>
              <w:spacing w:line="300" w:lineRule="auto"/>
              <w:jc w:val="left"/>
              <w:rPr>
                <w:rFonts w:eastAsia="宋体"/>
                <w:kern w:val="2"/>
                <w:sz w:val="21"/>
                <w:lang w:eastAsia="zh-CN"/>
              </w:rPr>
            </w:pPr>
            <w:r>
              <w:rPr>
                <w:rFonts w:ascii="宋体" w:eastAsia="宋体" w:hAnsi="宋体" w:hint="eastAsia"/>
                <w:snapToGrid w:val="0"/>
                <w:szCs w:val="21"/>
                <w:lang w:eastAsia="zh-CN"/>
              </w:rPr>
              <w:t>小写：</w:t>
            </w:r>
          </w:p>
        </w:tc>
        <w:tc>
          <w:tcPr>
            <w:tcW w:w="2034" w:type="dxa"/>
            <w:tcBorders>
              <w:top w:val="single" w:sz="4" w:space="0" w:color="auto"/>
            </w:tcBorders>
            <w:vAlign w:val="center"/>
          </w:tcPr>
          <w:p w:rsidR="00766E64" w14:paraId="105326D0" w14:textId="77777777">
            <w:pPr>
              <w:widowControl/>
              <w:adjustRightInd w:val="0"/>
              <w:snapToGrid w:val="0"/>
              <w:spacing w:line="300" w:lineRule="auto"/>
              <w:jc w:val="center"/>
              <w:rPr>
                <w:rFonts w:ascii="宋体" w:eastAsia="宋体" w:hAnsi="宋体" w:hint="eastAsia"/>
                <w:snapToGrid w:val="0"/>
                <w:szCs w:val="21"/>
                <w:lang w:eastAsia="zh-CN"/>
              </w:rPr>
            </w:pPr>
          </w:p>
        </w:tc>
      </w:tr>
    </w:tbl>
    <w:p w:rsidR="00766E64" w14:paraId="0AD9B108" w14:textId="77777777">
      <w:pPr>
        <w:widowControl w:val="0"/>
        <w:ind w:left="630" w:hanging="630" w:hangingChars="300"/>
        <w:jc w:val="both"/>
        <w:rPr>
          <w:rFonts w:eastAsia="宋体"/>
          <w:b/>
          <w:color w:val="0000FF"/>
          <w:kern w:val="2"/>
          <w:sz w:val="21"/>
          <w:szCs w:val="21"/>
          <w:lang w:eastAsia="zh-CN"/>
        </w:rPr>
      </w:pPr>
      <w:r>
        <w:rPr>
          <w:rFonts w:eastAsia="宋体" w:hint="eastAsia"/>
          <w:b/>
          <w:color w:val="0000FF"/>
          <w:kern w:val="2"/>
          <w:sz w:val="21"/>
          <w:szCs w:val="21"/>
          <w:lang w:eastAsia="zh-CN"/>
        </w:rPr>
        <w:t>注：</w:t>
      </w:r>
    </w:p>
    <w:p w:rsidR="00766E64" w14:paraId="5C694969" w14:textId="77777777">
      <w:pPr>
        <w:widowControl/>
        <w:snapToGrid w:val="0"/>
        <w:ind w:firstLine="420" w:firstLineChars="200"/>
        <w:jc w:val="left"/>
        <w:rPr>
          <w:rFonts w:ascii="宋体" w:eastAsia="宋体" w:hAnsi="宋体" w:hint="eastAsia"/>
          <w:color w:val="0000FF"/>
          <w:sz w:val="21"/>
          <w:szCs w:val="21"/>
          <w:lang w:eastAsia="zh-CN"/>
        </w:rPr>
      </w:pPr>
      <w:r>
        <w:rPr>
          <w:rFonts w:ascii="宋体" w:eastAsia="宋体" w:hAnsi="宋体" w:hint="eastAsia"/>
          <w:color w:val="0000FF"/>
          <w:sz w:val="21"/>
          <w:szCs w:val="21"/>
          <w:lang w:eastAsia="zh-CN"/>
        </w:rPr>
        <w:t>1、供应商的应答报价不得超过预算金额，否则将导致应答无效。</w:t>
      </w:r>
    </w:p>
    <w:p w:rsidR="00766E64" w14:paraId="4E322240" w14:textId="53311C97">
      <w:pPr>
        <w:widowControl/>
        <w:snapToGrid w:val="0"/>
        <w:ind w:firstLine="420" w:firstLineChars="200"/>
        <w:jc w:val="left"/>
        <w:rPr>
          <w:rFonts w:ascii="宋体" w:eastAsia="宋体" w:hAnsi="宋体" w:hint="eastAsia"/>
          <w:color w:val="0000FF"/>
          <w:sz w:val="21"/>
          <w:szCs w:val="21"/>
          <w:lang w:eastAsia="zh-CN"/>
        </w:rPr>
      </w:pPr>
    </w:p>
    <w:p w:rsidR="00766E64" w14:paraId="0FC9E821" w14:textId="77777777">
      <w:pPr>
        <w:widowControl w:val="0"/>
        <w:ind w:firstLine="480" w:firstLineChars="200"/>
        <w:jc w:val="both"/>
        <w:rPr>
          <w:rFonts w:eastAsia="宋体" w:hAnsi="宋体" w:hint="eastAsia"/>
          <w:b/>
          <w:bCs/>
          <w:kern w:val="2"/>
          <w:lang w:eastAsia="zh-CN"/>
        </w:rPr>
      </w:pPr>
    </w:p>
    <w:p w:rsidR="00766E64" w14:paraId="4FDB0657" w14:textId="77777777">
      <w:pPr>
        <w:widowControl w:val="0"/>
        <w:ind w:firstLine="480" w:firstLineChars="200"/>
        <w:jc w:val="both"/>
        <w:rPr>
          <w:rFonts w:eastAsia="宋体" w:hAnsi="宋体" w:hint="eastAsia"/>
          <w:b/>
          <w:bCs/>
          <w:kern w:val="2"/>
          <w:lang w:eastAsia="zh-CN"/>
        </w:rPr>
      </w:pPr>
    </w:p>
    <w:p w:rsidR="00766E64" w14:paraId="208F14F8" w14:textId="77777777">
      <w:pPr>
        <w:widowControl w:val="0"/>
        <w:tabs>
          <w:tab w:val="left" w:pos="720"/>
        </w:tabs>
        <w:jc w:val="center"/>
        <w:rPr>
          <w:rFonts w:eastAsia="宋体"/>
          <w:b/>
          <w:kern w:val="2"/>
          <w:lang w:eastAsia="zh-CN"/>
        </w:rPr>
      </w:pPr>
      <w:r>
        <w:rPr>
          <w:rFonts w:eastAsia="宋体" w:hint="eastAsia"/>
          <w:b/>
          <w:kern w:val="2"/>
          <w:lang w:eastAsia="zh-CN"/>
        </w:rPr>
        <w:t>（二）供应商认为需要涉及的其他内容报价清单</w:t>
      </w:r>
    </w:p>
    <w:p w:rsidR="00766E64" w14:paraId="2C242E02" w14:textId="77777777">
      <w:pPr>
        <w:widowControl w:val="0"/>
        <w:jc w:val="both"/>
        <w:rPr>
          <w:rFonts w:eastAsia="宋体"/>
          <w:kern w:val="2"/>
          <w:sz w:val="21"/>
          <w:szCs w:val="21"/>
          <w:lang w:eastAsia="zh-CN"/>
        </w:rPr>
      </w:pPr>
    </w:p>
    <w:p w:rsidR="00766E64" w14:paraId="0305DA3F" w14:textId="77777777">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五、</w:t>
      </w:r>
      <w:bookmarkStart w:id="44" w:name="_Hlk72092499"/>
      <w:r>
        <w:rPr>
          <w:rFonts w:ascii="黑体" w:eastAsia="黑体" w:hAnsi="宋体" w:hint="eastAsia"/>
          <w:bCs/>
          <w:kern w:val="2"/>
          <w:szCs w:val="32"/>
          <w:lang w:eastAsia="zh-CN"/>
        </w:rPr>
        <w:t>法定代表人（负责人）证明书</w:t>
      </w:r>
      <w:bookmarkEnd w:id="44"/>
    </w:p>
    <w:p w:rsidR="00766E64" w14:paraId="12925C5C" w14:textId="77777777">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766E64" w14:paraId="13EDF51E" w14:textId="77777777">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rsidR="00766E64" w14:paraId="2AE13327" w14:textId="77777777">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说明：</w:t>
      </w:r>
      <w:r>
        <w:rPr>
          <w:rFonts w:eastAsia="宋体" w:hint="eastAsia"/>
          <w:kern w:val="2"/>
          <w:sz w:val="21"/>
          <w:szCs w:val="21"/>
          <w:lang w:eastAsia="zh-CN"/>
        </w:rPr>
        <w:t>1</w:t>
      </w:r>
      <w:r>
        <w:rPr>
          <w:rFonts w:eastAsia="宋体" w:hint="eastAsia"/>
          <w:kern w:val="2"/>
          <w:sz w:val="21"/>
          <w:szCs w:val="21"/>
          <w:lang w:eastAsia="zh-CN"/>
        </w:rPr>
        <w:t>、法定代表人为供应商（企业事业单位、国家机关、社会团体）的主要行政负责人。</w:t>
      </w:r>
    </w:p>
    <w:p w:rsidR="00766E64" w14:paraId="1C741BF0" w14:textId="77777777">
      <w:pPr>
        <w:widowControl w:val="0"/>
        <w:numPr>
          <w:ilvl w:val="0"/>
          <w:numId w:val="4"/>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rsidR="00766E64" w14:paraId="2D608594" w14:textId="77777777">
      <w:pPr>
        <w:widowControl w:val="0"/>
        <w:numPr>
          <w:ilvl w:val="0"/>
          <w:numId w:val="4"/>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w:t>
      </w:r>
      <w:r>
        <w:rPr>
          <w:rFonts w:eastAsia="宋体" w:hint="eastAsia"/>
          <w:kern w:val="2"/>
          <w:sz w:val="21"/>
          <w:szCs w:val="21"/>
          <w:lang w:eastAsia="zh-CN"/>
        </w:rPr>
        <w:t>应答</w:t>
      </w:r>
      <w:r>
        <w:rPr>
          <w:rFonts w:eastAsia="宋体" w:hint="eastAsia"/>
          <w:kern w:val="2"/>
          <w:sz w:val="21"/>
          <w:szCs w:val="21"/>
          <w:lang w:eastAsia="zh-Hans"/>
        </w:rPr>
        <w:t>授权代表为法定代表人（负责人）的，无需提供</w:t>
      </w:r>
      <w:r>
        <w:rPr>
          <w:rFonts w:eastAsia="宋体" w:hint="eastAsia"/>
          <w:kern w:val="2"/>
          <w:sz w:val="21"/>
          <w:szCs w:val="21"/>
          <w:lang w:eastAsia="zh-CN"/>
        </w:rPr>
        <w:t>《谈判应答文件签署授权委托书》</w:t>
      </w:r>
      <w:r>
        <w:rPr>
          <w:rFonts w:eastAsia="宋体" w:hint="eastAsia"/>
          <w:kern w:val="2"/>
          <w:sz w:val="21"/>
          <w:szCs w:val="21"/>
          <w:lang w:eastAsia="zh-Hans"/>
        </w:rPr>
        <w:t>。</w:t>
      </w:r>
    </w:p>
    <w:p w:rsidR="00766E64" w14:paraId="6AF14BDD" w14:textId="77777777">
      <w:pPr>
        <w:widowControl w:val="0"/>
        <w:numPr>
          <w:ilvl w:val="0"/>
          <w:numId w:val="4"/>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Layout w:type="fixed"/>
        <w:tblLook w:val="04A0"/>
      </w:tblPr>
      <w:tblGrid>
        <w:gridCol w:w="4264"/>
        <w:gridCol w:w="4265"/>
      </w:tblGrid>
      <w:tr w14:paraId="622B7231" w14:textId="77777777">
        <w:tblPrEx>
          <w:tblW w:w="5000" w:type="pct"/>
          <w:tblLayout w:type="fixed"/>
          <w:tblLook w:val="04A0"/>
        </w:tblPrEx>
        <w:tc>
          <w:tcPr>
            <w:tcW w:w="4264" w:type="dxa"/>
          </w:tcPr>
          <w:p w:rsidR="00766E64" w14:paraId="45F859F7" w14:textId="77777777">
            <w:pPr>
              <w:jc w:val="center"/>
              <w:rPr>
                <w:kern w:val="2"/>
                <w:sz w:val="21"/>
              </w:rPr>
            </w:pPr>
            <w:r>
              <w:rPr>
                <w:rFonts w:hint="eastAsia"/>
                <w:kern w:val="2"/>
                <w:sz w:val="21"/>
              </w:rPr>
              <w:t>证件扫描件正面</w:t>
            </w:r>
          </w:p>
          <w:p w:rsidR="00766E64" w14:paraId="63A03C29" w14:textId="77777777">
            <w:pPr>
              <w:spacing w:line="360" w:lineRule="auto"/>
              <w:jc w:val="center"/>
              <w:rPr>
                <w:b/>
                <w:bCs/>
                <w:kern w:val="2"/>
              </w:rPr>
            </w:pPr>
          </w:p>
          <w:p w:rsidR="00766E64" w14:paraId="1530CC29" w14:textId="77777777">
            <w:pPr>
              <w:spacing w:line="360" w:lineRule="auto"/>
              <w:jc w:val="center"/>
              <w:rPr>
                <w:kern w:val="2"/>
              </w:rPr>
            </w:pPr>
          </w:p>
        </w:tc>
        <w:tc>
          <w:tcPr>
            <w:tcW w:w="4265" w:type="dxa"/>
          </w:tcPr>
          <w:p w:rsidR="00766E64" w14:paraId="0C14FD84" w14:textId="77777777">
            <w:pPr>
              <w:jc w:val="center"/>
              <w:rPr>
                <w:kern w:val="2"/>
                <w:sz w:val="21"/>
              </w:rPr>
            </w:pPr>
            <w:r>
              <w:rPr>
                <w:rFonts w:hint="eastAsia"/>
                <w:kern w:val="2"/>
                <w:sz w:val="21"/>
              </w:rPr>
              <w:t>证件扫描件反面</w:t>
            </w:r>
          </w:p>
          <w:p w:rsidR="00766E64" w14:paraId="1C4E6269" w14:textId="77777777">
            <w:pPr>
              <w:spacing w:line="360" w:lineRule="auto"/>
              <w:jc w:val="center"/>
              <w:rPr>
                <w:b/>
                <w:bCs/>
                <w:kern w:val="2"/>
              </w:rPr>
            </w:pPr>
          </w:p>
          <w:p w:rsidR="00766E64" w14:paraId="06220521" w14:textId="77777777">
            <w:pPr>
              <w:spacing w:line="360" w:lineRule="auto"/>
              <w:jc w:val="center"/>
              <w:rPr>
                <w:kern w:val="2"/>
              </w:rPr>
            </w:pPr>
          </w:p>
        </w:tc>
      </w:tr>
    </w:tbl>
    <w:p w:rsidR="00766E64" w14:paraId="37C8AC46" w14:textId="77777777">
      <w:pPr>
        <w:widowControl w:val="0"/>
        <w:jc w:val="both"/>
        <w:rPr>
          <w:rFonts w:eastAsia="宋体"/>
          <w:kern w:val="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w:t>
      </w:r>
      <w:r>
        <w:rPr>
          <w:rFonts w:eastAsia="宋体" w:hint="eastAsia"/>
          <w:kern w:val="2"/>
          <w:sz w:val="21"/>
          <w:szCs w:val="21"/>
          <w:lang w:eastAsia="zh-CN"/>
        </w:rPr>
        <w:t>情形，请响应供应商核实贵单位法定代表人、本项目应答授权代表人、项目负责人（如有）、主要技术人员（如有）等是否在贵单位缴纳社会保险。</w:t>
      </w:r>
    </w:p>
    <w:p w:rsidR="00766E64" w14:paraId="2885D78B" w14:textId="77777777">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六、谈判应答文件签署授权委托书</w:t>
      </w:r>
    </w:p>
    <w:p w:rsidR="00766E64" w14:paraId="31AAA85E" w14:textId="77777777">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（供应商名称）的法定代表人（负责人），现授权委托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（姓名）为我单位签署本项目已递交的谈判应答文件的法定代表人（负责人）的授权委托代理人，</w:t>
      </w:r>
      <w:r>
        <w:rPr>
          <w:rFonts w:ascii="宋体" w:eastAsia="宋体" w:hAnsi="宋体" w:hint="eastAsia"/>
          <w:kern w:val="2"/>
          <w:sz w:val="21"/>
          <w:szCs w:val="21"/>
          <w:lang w:eastAsia="zh-CN"/>
        </w:rPr>
        <w:t>代理人全权代表我所签署的本项目已递交的谈判应答文件内容，以及本项目谈判组织实施过程中对谈判应答文件的修改和补充内容我均承认。</w:t>
      </w:r>
    </w:p>
    <w:p w:rsidR="00766E64" w14:paraId="7B09F2D0" w14:textId="77777777">
      <w:pPr>
        <w:widowControl w:val="0"/>
        <w:spacing w:line="360" w:lineRule="auto"/>
        <w:ind w:firstLine="420"/>
        <w:jc w:val="both"/>
        <w:rPr>
          <w:rFonts w:eastAsia="宋体"/>
          <w:kern w:val="2"/>
          <w:sz w:val="21"/>
          <w:szCs w:val="21"/>
          <w:lang w:eastAsia="zh-CN"/>
        </w:rPr>
      </w:pPr>
      <w:r>
        <w:rPr>
          <w:rFonts w:eastAsia="宋体" w:hint="eastAsia"/>
          <w:kern w:val="2"/>
          <w:sz w:val="21"/>
          <w:szCs w:val="21"/>
          <w:lang w:eastAsia="zh-CN"/>
        </w:rPr>
        <w:t>代理人无转委托权，特此委托。</w:t>
      </w:r>
    </w:p>
    <w:p w:rsidR="00766E64" w14:paraId="47B51F81" w14:textId="77777777">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766E64" w14:paraId="0A868124" w14:textId="77777777">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766E64" w14:paraId="6514FD6B" w14:textId="77777777">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rsidR="00766E64" w14:paraId="714AECAD" w14:textId="77777777">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月</w:t>
      </w: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日。</w:t>
      </w:r>
    </w:p>
    <w:p w:rsidR="00766E64" w14:paraId="62669DE2" w14:textId="77777777">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Layout w:type="fixed"/>
        <w:tblLook w:val="04A0"/>
      </w:tblPr>
      <w:tblGrid>
        <w:gridCol w:w="4264"/>
        <w:gridCol w:w="4265"/>
      </w:tblGrid>
      <w:tr w14:paraId="7C10E963" w14:textId="77777777">
        <w:tblPrEx>
          <w:tblW w:w="5000" w:type="pct"/>
          <w:tblLayout w:type="fixed"/>
          <w:tblLook w:val="04A0"/>
        </w:tblPrEx>
        <w:tc>
          <w:tcPr>
            <w:tcW w:w="4264" w:type="dxa"/>
          </w:tcPr>
          <w:p w:rsidR="00766E64" w14:paraId="15C3DCD1" w14:textId="77777777">
            <w:pPr>
              <w:jc w:val="center"/>
              <w:rPr>
                <w:kern w:val="2"/>
                <w:sz w:val="21"/>
              </w:rPr>
            </w:pPr>
            <w:r>
              <w:rPr>
                <w:rFonts w:hint="eastAsia"/>
                <w:kern w:val="2"/>
                <w:sz w:val="21"/>
              </w:rPr>
              <w:t>证件扫描件正面</w:t>
            </w:r>
          </w:p>
          <w:p w:rsidR="00766E64" w14:paraId="15FAFF1E" w14:textId="77777777">
            <w:pPr>
              <w:spacing w:line="360" w:lineRule="auto"/>
              <w:jc w:val="center"/>
              <w:rPr>
                <w:b/>
                <w:bCs/>
                <w:kern w:val="2"/>
              </w:rPr>
            </w:pPr>
          </w:p>
          <w:p w:rsidR="00766E64" w14:paraId="5919D66C" w14:textId="77777777">
            <w:pPr>
              <w:spacing w:line="360" w:lineRule="auto"/>
              <w:jc w:val="center"/>
              <w:rPr>
                <w:kern w:val="2"/>
              </w:rPr>
            </w:pPr>
          </w:p>
        </w:tc>
        <w:tc>
          <w:tcPr>
            <w:tcW w:w="4265" w:type="dxa"/>
          </w:tcPr>
          <w:p w:rsidR="00766E64" w14:paraId="4F43D3BC" w14:textId="77777777">
            <w:pPr>
              <w:jc w:val="center"/>
              <w:rPr>
                <w:kern w:val="2"/>
                <w:sz w:val="21"/>
              </w:rPr>
            </w:pPr>
            <w:r>
              <w:rPr>
                <w:rFonts w:hint="eastAsia"/>
                <w:kern w:val="2"/>
                <w:sz w:val="21"/>
              </w:rPr>
              <w:t>证件扫描件反面</w:t>
            </w:r>
          </w:p>
          <w:p w:rsidR="00766E64" w14:paraId="781EBFB7" w14:textId="77777777">
            <w:pPr>
              <w:spacing w:line="360" w:lineRule="auto"/>
              <w:jc w:val="center"/>
              <w:rPr>
                <w:b/>
                <w:bCs/>
                <w:kern w:val="2"/>
              </w:rPr>
            </w:pPr>
          </w:p>
          <w:p w:rsidR="00766E64" w14:paraId="4EADC950" w14:textId="77777777">
            <w:pPr>
              <w:spacing w:line="360" w:lineRule="auto"/>
              <w:jc w:val="center"/>
              <w:rPr>
                <w:kern w:val="2"/>
              </w:rPr>
            </w:pPr>
          </w:p>
        </w:tc>
      </w:tr>
    </w:tbl>
    <w:p w:rsidR="00766E64" w14:paraId="2FD66750" w14:textId="77777777">
      <w:pPr>
        <w:widowControl w:val="0"/>
        <w:tabs>
          <w:tab w:val="left" w:pos="4069"/>
        </w:tabs>
        <w:jc w:val="both"/>
        <w:rPr>
          <w:rFonts w:eastAsia="宋体"/>
          <w:kern w:val="2"/>
          <w:sz w:val="21"/>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响应供应商核实贵单位法定代表人、本项目应答授权代表人、项目负责人（如有）、主要技术人员（如有）等是否在贵单位缴纳社会保险。</w:t>
      </w:r>
    </w:p>
    <w:p w:rsidR="00766E64" w14:paraId="5361235A" w14:textId="77777777">
      <w:pPr>
        <w:widowControl w:val="0"/>
        <w:spacing w:line="360" w:lineRule="auto"/>
        <w:ind w:firstLine="420" w:firstLineChars="200"/>
        <w:jc w:val="both"/>
        <w:rPr>
          <w:rFonts w:eastAsia="宋体"/>
          <w:b/>
          <w:color w:val="FF0000"/>
          <w:kern w:val="2"/>
          <w:sz w:val="21"/>
          <w:szCs w:val="21"/>
          <w:lang w:eastAsia="zh-CN"/>
        </w:rPr>
      </w:pPr>
    </w:p>
    <w:p w:rsidR="00766E64" w14:paraId="5096097D" w14:textId="77777777">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七、实质性条款响应情况表</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3213"/>
        <w:gridCol w:w="2670"/>
        <w:gridCol w:w="1174"/>
        <w:gridCol w:w="741"/>
      </w:tblGrid>
      <w:tr w14:paraId="249E16CC"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705" w:type="dxa"/>
            <w:vAlign w:val="center"/>
          </w:tcPr>
          <w:p w:rsidR="00766E64" w14:paraId="66FFFC58" w14:textId="77777777">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3095" w:type="dxa"/>
            <w:vAlign w:val="center"/>
          </w:tcPr>
          <w:p w:rsidR="00766E64" w14:paraId="05809C55" w14:textId="77777777">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2572" w:type="dxa"/>
            <w:vAlign w:val="center"/>
          </w:tcPr>
          <w:p w:rsidR="00766E64" w14:paraId="31FA0C9F" w14:textId="77777777">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谈判响应</w:t>
            </w:r>
          </w:p>
        </w:tc>
        <w:tc>
          <w:tcPr>
            <w:tcW w:w="1131" w:type="dxa"/>
            <w:vAlign w:val="center"/>
          </w:tcPr>
          <w:p w:rsidR="00766E64" w14:paraId="60C2FBE3" w14:textId="77777777">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偏离情况</w:t>
            </w:r>
          </w:p>
        </w:tc>
        <w:tc>
          <w:tcPr>
            <w:tcW w:w="714" w:type="dxa"/>
            <w:vAlign w:val="center"/>
          </w:tcPr>
          <w:p w:rsidR="00766E64" w14:paraId="33462249" w14:textId="77777777">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说明</w:t>
            </w:r>
          </w:p>
        </w:tc>
      </w:tr>
      <w:tr w14:paraId="6AEF7945" w14:textId="77777777">
        <w:tblPrEx>
          <w:tblW w:w="5000" w:type="pct"/>
          <w:tblLayout w:type="fixed"/>
          <w:tblLook w:val="04A0"/>
        </w:tblPrEx>
        <w:tc>
          <w:tcPr>
            <w:tcW w:w="705" w:type="dxa"/>
          </w:tcPr>
          <w:p w:rsidR="00766E64" w14:paraId="5FDD6680" w14:textId="77777777">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1</w:t>
            </w:r>
          </w:p>
        </w:tc>
        <w:tc>
          <w:tcPr>
            <w:tcW w:w="3095" w:type="dxa"/>
            <w:vAlign w:val="center"/>
          </w:tcPr>
          <w:p w:rsidR="00766E64" w14:paraId="4BB226E6" w14:textId="77777777">
            <w:pPr>
              <w:widowControl w:val="0"/>
              <w:adjustRightInd w:val="0"/>
              <w:snapToGrid w:val="0"/>
              <w:spacing w:line="360" w:lineRule="auto"/>
              <w:jc w:val="center"/>
              <w:rPr>
                <w:rFonts w:eastAsia="宋体" w:hAnsi="宋体" w:hint="eastAsia"/>
                <w:sz w:val="21"/>
                <w:szCs w:val="21"/>
                <w:lang w:eastAsia="zh-CN"/>
              </w:rPr>
            </w:pPr>
            <w:r>
              <w:rPr>
                <w:rFonts w:eastAsia="宋体" w:hint="eastAsia"/>
                <w:kern w:val="2"/>
                <w:sz w:val="21"/>
                <w:lang w:eastAsia="zh-CN"/>
              </w:rPr>
              <w:t>满足本项目标★的条款要求</w:t>
            </w:r>
          </w:p>
        </w:tc>
        <w:tc>
          <w:tcPr>
            <w:tcW w:w="2572" w:type="dxa"/>
          </w:tcPr>
          <w:p w:rsidR="00766E64" w14:paraId="0C8B1CB3" w14:textId="77777777">
            <w:pPr>
              <w:widowControl w:val="0"/>
              <w:adjustRightInd w:val="0"/>
              <w:snapToGrid w:val="0"/>
              <w:spacing w:line="360" w:lineRule="auto"/>
              <w:jc w:val="both"/>
              <w:rPr>
                <w:rFonts w:ascii="宋体" w:eastAsia="宋体" w:hAnsi="宋体" w:hint="eastAsia"/>
                <w:sz w:val="21"/>
                <w:szCs w:val="21"/>
                <w:lang w:eastAsia="zh-CN"/>
              </w:rPr>
            </w:pPr>
          </w:p>
        </w:tc>
        <w:tc>
          <w:tcPr>
            <w:tcW w:w="1131" w:type="dxa"/>
          </w:tcPr>
          <w:p w:rsidR="00766E64" w14:paraId="4FD8BC05" w14:textId="77777777">
            <w:pPr>
              <w:widowControl w:val="0"/>
              <w:adjustRightInd w:val="0"/>
              <w:snapToGrid w:val="0"/>
              <w:spacing w:line="360" w:lineRule="auto"/>
              <w:jc w:val="both"/>
              <w:rPr>
                <w:rFonts w:ascii="宋体" w:eastAsia="宋体" w:hAnsi="宋体" w:hint="eastAsia"/>
                <w:sz w:val="21"/>
                <w:szCs w:val="21"/>
                <w:lang w:eastAsia="zh-CN"/>
              </w:rPr>
            </w:pPr>
          </w:p>
        </w:tc>
        <w:tc>
          <w:tcPr>
            <w:tcW w:w="714" w:type="dxa"/>
          </w:tcPr>
          <w:p w:rsidR="00766E64" w14:paraId="48B1E01C" w14:textId="77777777">
            <w:pPr>
              <w:widowControl w:val="0"/>
              <w:adjustRightInd w:val="0"/>
              <w:snapToGrid w:val="0"/>
              <w:spacing w:line="360" w:lineRule="auto"/>
              <w:jc w:val="both"/>
              <w:rPr>
                <w:rFonts w:ascii="宋体" w:eastAsia="宋体" w:hAnsi="宋体" w:hint="eastAsia"/>
                <w:sz w:val="21"/>
                <w:szCs w:val="21"/>
                <w:lang w:eastAsia="zh-CN"/>
              </w:rPr>
            </w:pPr>
          </w:p>
        </w:tc>
      </w:tr>
    </w:tbl>
    <w:p w:rsidR="00766E64" w14:paraId="000C49E0" w14:textId="77777777">
      <w:pPr>
        <w:widowControl w:val="0"/>
        <w:ind w:firstLine="480" w:firstLineChars="200"/>
        <w:jc w:val="both"/>
        <w:rPr>
          <w:rFonts w:eastAsia="宋体"/>
          <w:b/>
          <w:kern w:val="2"/>
          <w:szCs w:val="22"/>
          <w:lang w:eastAsia="zh-CN"/>
        </w:rPr>
      </w:pPr>
    </w:p>
    <w:p w:rsidR="00766E64" w14:paraId="727AC8F3" w14:textId="77777777">
      <w:pPr>
        <w:widowControl w:val="0"/>
        <w:ind w:firstLine="480" w:firstLineChars="200"/>
        <w:jc w:val="both"/>
        <w:rPr>
          <w:rFonts w:eastAsia="宋体"/>
          <w:b/>
          <w:kern w:val="2"/>
          <w:szCs w:val="22"/>
          <w:lang w:eastAsia="zh-CN"/>
        </w:rPr>
      </w:pPr>
      <w:r>
        <w:rPr>
          <w:rFonts w:eastAsia="宋体" w:hint="eastAsia"/>
          <w:b/>
          <w:kern w:val="2"/>
          <w:szCs w:val="22"/>
          <w:lang w:eastAsia="zh-CN"/>
        </w:rPr>
        <w:t>注：</w:t>
      </w:r>
      <w:r>
        <w:rPr>
          <w:rFonts w:eastAsia="宋体" w:hint="eastAsia"/>
          <w:b/>
          <w:kern w:val="2"/>
          <w:szCs w:val="22"/>
          <w:lang w:eastAsia="zh-CN"/>
        </w:rPr>
        <w:t>1.</w:t>
      </w:r>
      <w:r>
        <w:rPr>
          <w:rFonts w:eastAsia="宋体" w:hint="eastAsia"/>
          <w:b/>
          <w:kern w:val="2"/>
          <w:szCs w:val="22"/>
          <w:lang w:eastAsia="zh-CN"/>
        </w:rPr>
        <w:t>上表所列各项均为不可负偏离条款。</w:t>
      </w:r>
    </w:p>
    <w:p w:rsidR="00766E64" w14:paraId="6B7C036B" w14:textId="77777777">
      <w:pPr>
        <w:widowControl w:val="0"/>
        <w:numPr>
          <w:ilvl w:val="12"/>
          <w:numId w:val="0"/>
        </w:numPr>
        <w:ind w:left="0" w:firstLine="480" w:firstLineChars="200"/>
        <w:jc w:val="both"/>
        <w:rPr>
          <w:rFonts w:eastAsia="宋体"/>
          <w:b/>
          <w:kern w:val="2"/>
          <w:szCs w:val="22"/>
          <w:lang w:eastAsia="zh-CN"/>
        </w:rPr>
      </w:pPr>
      <w:r>
        <w:rPr>
          <w:rFonts w:eastAsia="宋体" w:hint="eastAsia"/>
          <w:b/>
          <w:kern w:val="2"/>
          <w:szCs w:val="22"/>
          <w:lang w:eastAsia="zh-CN"/>
        </w:rPr>
        <w:t>2.</w:t>
      </w:r>
      <w:r>
        <w:rPr>
          <w:rFonts w:eastAsia="宋体" w:hint="eastAsia"/>
          <w:b/>
          <w:kern w:val="2"/>
          <w:szCs w:val="22"/>
          <w:lang w:eastAsia="zh-CN"/>
        </w:rPr>
        <w:t>“谈判响应”一栏应当详细填写供应商自身响应情况，而不能不合理照搬照抄谈判文件实质性条款具体内容。</w:t>
      </w:r>
    </w:p>
    <w:p w:rsidR="00766E64" w14:paraId="0F9C1224" w14:textId="77777777">
      <w:pPr>
        <w:widowControl w:val="0"/>
        <w:ind w:firstLine="480" w:firstLineChars="200"/>
        <w:jc w:val="both"/>
        <w:rPr>
          <w:rFonts w:eastAsia="宋体"/>
          <w:b/>
          <w:kern w:val="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应答）响应优于实质性条款具体内容要求”，“负偏离”表示“投标（应答）响应不满足实质性条款具体内容要求”，“无偏离”表示“投标（应答）响应与实质性条款具体内容要求一致”。</w:t>
      </w:r>
    </w:p>
    <w:p w:rsidR="00766E64" w14:paraId="7170A2B3" w14:textId="77777777">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谈判小组有权对谈判响应情况作出判断（作出评审结论）。</w:t>
      </w:r>
    </w:p>
    <w:p w:rsidR="00766E64" w14:paraId="091EB301" w14:textId="77777777">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w:t>
      </w:r>
      <w:r>
        <w:rPr>
          <w:rFonts w:eastAsia="宋体" w:hint="eastAsia"/>
          <w:b/>
          <w:kern w:val="2"/>
          <w:szCs w:val="22"/>
          <w:lang w:eastAsia="zh-CN"/>
        </w:rPr>
        <w:t>实质性响应条款“谈判响应”情况与应答文件其它内容冲突的，以实质性响应条款“谈判响应”内容为准。</w:t>
      </w:r>
    </w:p>
    <w:p w:rsidR="00766E64" w14:paraId="79C5D825" w14:textId="77777777">
      <w:pPr>
        <w:widowControl w:val="0"/>
        <w:ind w:firstLine="480" w:firstLineChars="200"/>
        <w:jc w:val="both"/>
        <w:rPr>
          <w:rFonts w:eastAsia="宋体"/>
          <w:b/>
          <w:kern w:val="2"/>
          <w:szCs w:val="22"/>
          <w:lang w:eastAsia="zh-CN"/>
        </w:rPr>
      </w:pPr>
      <w:r>
        <w:rPr>
          <w:rFonts w:eastAsia="宋体" w:hint="eastAsia"/>
          <w:b/>
          <w:kern w:val="2"/>
          <w:szCs w:val="22"/>
          <w:lang w:eastAsia="zh-CN"/>
        </w:rPr>
        <w:t>6.</w:t>
      </w:r>
      <w:r>
        <w:rPr>
          <w:rFonts w:eastAsia="宋体" w:hint="eastAsia"/>
          <w:b/>
          <w:kern w:val="2"/>
          <w:szCs w:val="22"/>
          <w:lang w:eastAsia="zh-CN"/>
        </w:rPr>
        <w:t>要求提供证明资料，在“说明”一栏中列明证明资料的位置，以便谈判；未要求提供证明材料的，供应商可以不提供。</w:t>
      </w:r>
    </w:p>
    <w:p w:rsidR="001F3071" w:rsidRPr="001F3071" w14:paraId="13235DDB" w14:textId="6B6DC792">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sidR="00000000">
        <w:rPr>
          <w:rFonts w:ascii="黑体" w:eastAsia="黑体" w:hAnsi="宋体" w:hint="eastAsia"/>
          <w:bCs/>
          <w:lang w:eastAsia="zh-CN"/>
        </w:rPr>
        <w:t>、</w:t>
      </w:r>
      <w:r w:rsidRPr="001F3071">
        <w:rPr>
          <w:rFonts w:ascii="黑体" w:eastAsia="黑体" w:hAnsi="宋体" w:hint="eastAsia"/>
          <w:bCs/>
          <w:lang w:eastAsia="zh-CN"/>
        </w:rPr>
        <w:t>供应商基本情况表</w:t>
      </w:r>
    </w:p>
    <w:p w:rsidR="00766E64" w14:paraId="3BA6E176" w14:textId="68529570">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九、</w:t>
      </w:r>
      <w:r w:rsidR="00000000">
        <w:rPr>
          <w:rFonts w:ascii="黑体" w:eastAsia="黑体" w:hAnsi="宋体" w:hint="eastAsia"/>
          <w:bCs/>
          <w:lang w:eastAsia="zh-CN"/>
        </w:rPr>
        <w:t>供应商认为需要加以说明的其他内容（格式自定）</w:t>
      </w:r>
    </w:p>
    <w:p w:rsidR="00766E64" w14:paraId="64347DB6" w14:textId="77777777">
      <w:pPr>
        <w:widowControl/>
        <w:jc w:val="center"/>
        <w:rPr>
          <w:rFonts w:ascii="黑体" w:eastAsia="黑体" w:hAnsi="宋体" w:hint="eastAsia"/>
          <w:lang w:eastAsia="zh-CN"/>
        </w:rPr>
      </w:pPr>
      <w:r>
        <w:rPr>
          <w:rFonts w:ascii="黑体" w:eastAsia="黑体" w:hAnsi="黑体" w:hint="eastAsia"/>
          <w:lang w:eastAsia="zh-CN"/>
        </w:rPr>
        <w:t>（一）采购违法行为风险知悉确认书</w:t>
      </w:r>
    </w:p>
    <w:p w:rsidR="00766E64" w14:paraId="4CC7A20F" w14:textId="77777777">
      <w:pPr>
        <w:widowControl/>
        <w:jc w:val="center"/>
        <w:rPr>
          <w:rFonts w:ascii="黑体" w:eastAsia="黑体" w:hAnsi="宋体" w:hint="eastAsia"/>
          <w:lang w:eastAsia="zh-CN"/>
        </w:rPr>
      </w:pPr>
      <w:r>
        <w:rPr>
          <w:rFonts w:ascii="黑体" w:eastAsia="黑体" w:hAnsi="宋体" w:hint="eastAsia"/>
          <w:lang w:eastAsia="zh-CN"/>
        </w:rPr>
        <w:t xml:space="preserve"> </w:t>
      </w:r>
    </w:p>
    <w:p w:rsidR="00766E64" w14:paraId="21A0E55B" w14:textId="77777777">
      <w:pPr>
        <w:widowControl w:val="0"/>
        <w:spacing w:after="120" w:afterLines="50" w:line="3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我单位在应答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TableGrid"/>
        <w:tblW w:w="5000" w:type="pct"/>
        <w:tblLayout w:type="fixed"/>
        <w:tblLook w:val="04A0"/>
      </w:tblPr>
      <w:tblGrid>
        <w:gridCol w:w="712"/>
        <w:gridCol w:w="7817"/>
      </w:tblGrid>
      <w:tr w14:paraId="54EF8654" w14:textId="77777777">
        <w:tblPrEx>
          <w:tblW w:w="5000" w:type="pct"/>
          <w:tblLayout w:type="fixed"/>
          <w:tblLook w:val="04A0"/>
        </w:tblPrEx>
        <w:trPr>
          <w:trHeight w:val="151"/>
        </w:trPr>
        <w:tc>
          <w:tcPr>
            <w:tcW w:w="711" w:type="dxa"/>
          </w:tcPr>
          <w:p w:rsidR="00766E64" w14:paraId="348B879C"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序号</w:t>
            </w:r>
          </w:p>
        </w:tc>
        <w:tc>
          <w:tcPr>
            <w:tcW w:w="7811" w:type="dxa"/>
          </w:tcPr>
          <w:p w:rsidR="00766E64" w14:paraId="67DE444F" w14:textId="77777777">
            <w:pPr>
              <w:spacing w:line="400" w:lineRule="exact"/>
              <w:jc w:val="center"/>
              <w:rPr>
                <w:rFonts w:ascii="宋体" w:hAnsi="宋体" w:cs="宋体" w:hint="eastAsia"/>
                <w:kern w:val="2"/>
                <w:sz w:val="21"/>
                <w:szCs w:val="21"/>
              </w:rPr>
            </w:pPr>
            <w:r>
              <w:rPr>
                <w:rFonts w:ascii="宋体" w:hAnsi="宋体" w:cs="宋体" w:hint="eastAsia"/>
                <w:b/>
                <w:bCs/>
                <w:kern w:val="2"/>
                <w:sz w:val="21"/>
                <w:szCs w:val="21"/>
              </w:rPr>
              <w:t>供应商参与应答禁止情形</w:t>
            </w:r>
          </w:p>
        </w:tc>
      </w:tr>
      <w:tr w14:paraId="2A954DBF" w14:textId="77777777">
        <w:tblPrEx>
          <w:tblW w:w="5000" w:type="pct"/>
          <w:tblLayout w:type="fixed"/>
          <w:tblLook w:val="04A0"/>
        </w:tblPrEx>
        <w:tc>
          <w:tcPr>
            <w:tcW w:w="711" w:type="dxa"/>
          </w:tcPr>
          <w:p w:rsidR="00766E64" w14:paraId="0401397C"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1</w:t>
            </w:r>
          </w:p>
        </w:tc>
        <w:tc>
          <w:tcPr>
            <w:tcW w:w="7811" w:type="dxa"/>
            <w:vAlign w:val="center"/>
          </w:tcPr>
          <w:p w:rsidR="00766E64" w14:paraId="3E06EBEA"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与其他响应供应商的法定代表人、主要经营负责人、应答授权代表人、项目负责人、主要技术人员为</w:t>
            </w:r>
            <w:r>
              <w:rPr>
                <w:rFonts w:ascii="宋体" w:hAnsi="宋体" w:cs="宋体" w:hint="eastAsia"/>
                <w:b/>
                <w:bCs/>
                <w:kern w:val="2"/>
                <w:sz w:val="21"/>
                <w:szCs w:val="21"/>
              </w:rPr>
              <w:t>同一人、属同一单位或者在同一单位缴纳社会保险</w:t>
            </w:r>
            <w:r>
              <w:rPr>
                <w:rFonts w:ascii="宋体" w:hAnsi="宋体" w:cs="宋体" w:hint="eastAsia"/>
                <w:kern w:val="2"/>
                <w:sz w:val="21"/>
                <w:szCs w:val="21"/>
              </w:rPr>
              <w:t>。</w:t>
            </w:r>
          </w:p>
        </w:tc>
      </w:tr>
      <w:tr w14:paraId="02247F63" w14:textId="77777777">
        <w:tblPrEx>
          <w:tblW w:w="5000" w:type="pct"/>
          <w:tblLayout w:type="fixed"/>
          <w:tblLook w:val="04A0"/>
        </w:tblPrEx>
        <w:trPr>
          <w:trHeight w:val="90"/>
        </w:trPr>
        <w:tc>
          <w:tcPr>
            <w:tcW w:w="711" w:type="dxa"/>
          </w:tcPr>
          <w:p w:rsidR="00766E64" w14:paraId="3CD454C8"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2</w:t>
            </w:r>
          </w:p>
        </w:tc>
        <w:tc>
          <w:tcPr>
            <w:tcW w:w="7811" w:type="dxa"/>
            <w:vAlign w:val="center"/>
          </w:tcPr>
          <w:p w:rsidR="00766E64" w14:paraId="38C53F91"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参与本项目采购活动时，与其他响应供应商存在单位负责人为</w:t>
            </w:r>
            <w:r>
              <w:rPr>
                <w:rFonts w:ascii="宋体" w:hAnsi="宋体" w:cs="宋体" w:hint="eastAsia"/>
                <w:b/>
                <w:bCs/>
                <w:kern w:val="2"/>
                <w:sz w:val="21"/>
                <w:szCs w:val="21"/>
              </w:rPr>
              <w:t>同一人或直接控股、管理关系</w:t>
            </w:r>
            <w:r>
              <w:rPr>
                <w:rFonts w:ascii="宋体" w:hAnsi="宋体" w:cs="宋体" w:hint="eastAsia"/>
                <w:kern w:val="2"/>
                <w:sz w:val="21"/>
                <w:szCs w:val="21"/>
              </w:rPr>
              <w:t>。</w:t>
            </w:r>
          </w:p>
        </w:tc>
      </w:tr>
      <w:tr w14:paraId="6A5BAD78" w14:textId="77777777">
        <w:tblPrEx>
          <w:tblW w:w="5000" w:type="pct"/>
          <w:tblLayout w:type="fixed"/>
          <w:tblLook w:val="04A0"/>
        </w:tblPrEx>
        <w:tc>
          <w:tcPr>
            <w:tcW w:w="711" w:type="dxa"/>
          </w:tcPr>
          <w:p w:rsidR="00766E64" w14:paraId="4D37A70C"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3</w:t>
            </w:r>
          </w:p>
        </w:tc>
        <w:tc>
          <w:tcPr>
            <w:tcW w:w="7811" w:type="dxa"/>
            <w:vAlign w:val="center"/>
          </w:tcPr>
          <w:p w:rsidR="00766E64" w14:paraId="6B104609"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与其他响应供应商的应答文件或部分应答文件</w:t>
            </w:r>
            <w:r>
              <w:rPr>
                <w:rFonts w:ascii="宋体" w:hAnsi="宋体" w:cs="宋体" w:hint="eastAsia"/>
                <w:b/>
                <w:bCs/>
                <w:kern w:val="2"/>
                <w:sz w:val="21"/>
                <w:szCs w:val="21"/>
              </w:rPr>
              <w:t>相互混装或存在非正常一致</w:t>
            </w:r>
            <w:r>
              <w:rPr>
                <w:rFonts w:ascii="宋体" w:hAnsi="宋体" w:cs="宋体" w:hint="eastAsia"/>
                <w:kern w:val="2"/>
                <w:sz w:val="21"/>
                <w:szCs w:val="21"/>
              </w:rPr>
              <w:t>。</w:t>
            </w:r>
          </w:p>
        </w:tc>
      </w:tr>
      <w:tr w14:paraId="3A18F29B" w14:textId="77777777">
        <w:tblPrEx>
          <w:tblW w:w="5000" w:type="pct"/>
          <w:tblLayout w:type="fixed"/>
          <w:tblLook w:val="04A0"/>
        </w:tblPrEx>
        <w:tc>
          <w:tcPr>
            <w:tcW w:w="711" w:type="dxa"/>
          </w:tcPr>
          <w:p w:rsidR="00766E64" w14:paraId="5A1ACB81"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4</w:t>
            </w:r>
          </w:p>
        </w:tc>
        <w:tc>
          <w:tcPr>
            <w:tcW w:w="7811" w:type="dxa"/>
            <w:vAlign w:val="center"/>
          </w:tcPr>
          <w:p w:rsidR="00766E64" w14:paraId="50FDF7D1"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与其他响应供应商的应答文件由</w:t>
            </w:r>
            <w:r>
              <w:rPr>
                <w:rFonts w:ascii="宋体" w:hAnsi="宋体" w:cs="宋体" w:hint="eastAsia"/>
                <w:b/>
                <w:bCs/>
                <w:kern w:val="2"/>
                <w:sz w:val="21"/>
                <w:szCs w:val="21"/>
              </w:rPr>
              <w:t>同一单位或者同一人编制</w:t>
            </w:r>
            <w:r>
              <w:rPr>
                <w:rFonts w:ascii="宋体" w:hAnsi="宋体" w:cs="宋体" w:hint="eastAsia"/>
                <w:kern w:val="2"/>
                <w:sz w:val="21"/>
                <w:szCs w:val="21"/>
              </w:rPr>
              <w:t>，或者使用</w:t>
            </w:r>
            <w:r>
              <w:rPr>
                <w:rFonts w:ascii="宋体" w:hAnsi="宋体" w:cs="宋体" w:hint="eastAsia"/>
                <w:b/>
                <w:bCs/>
                <w:kern w:val="2"/>
                <w:sz w:val="21"/>
                <w:szCs w:val="21"/>
              </w:rPr>
              <w:t>同一设备编制</w:t>
            </w:r>
            <w:r>
              <w:rPr>
                <w:rFonts w:ascii="宋体" w:hAnsi="宋体" w:cs="宋体" w:hint="eastAsia"/>
                <w:kern w:val="2"/>
                <w:sz w:val="21"/>
                <w:szCs w:val="21"/>
              </w:rPr>
              <w:t>（“文件制作机器码”“文件创建标识码”一致）。</w:t>
            </w:r>
          </w:p>
        </w:tc>
      </w:tr>
      <w:tr w14:paraId="59985D77" w14:textId="77777777">
        <w:tblPrEx>
          <w:tblW w:w="5000" w:type="pct"/>
          <w:tblLayout w:type="fixed"/>
          <w:tblLook w:val="04A0"/>
        </w:tblPrEx>
        <w:trPr>
          <w:trHeight w:val="90"/>
        </w:trPr>
        <w:tc>
          <w:tcPr>
            <w:tcW w:w="711" w:type="dxa"/>
          </w:tcPr>
          <w:p w:rsidR="00766E64" w14:paraId="6A1FEA70"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5</w:t>
            </w:r>
          </w:p>
        </w:tc>
        <w:tc>
          <w:tcPr>
            <w:tcW w:w="7811" w:type="dxa"/>
            <w:vAlign w:val="center"/>
          </w:tcPr>
          <w:p w:rsidR="00766E64" w14:paraId="6571CB7D"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提供</w:t>
            </w:r>
            <w:r>
              <w:rPr>
                <w:rFonts w:ascii="宋体" w:hAnsi="宋体" w:cs="宋体" w:hint="eastAsia"/>
                <w:b/>
                <w:bCs/>
                <w:kern w:val="2"/>
                <w:sz w:val="21"/>
                <w:szCs w:val="21"/>
              </w:rPr>
              <w:t>未经出具机构核实</w:t>
            </w:r>
            <w:r>
              <w:rPr>
                <w:rFonts w:ascii="宋体" w:hAnsi="宋体" w:cs="宋体" w:hint="eastAsia"/>
                <w:kern w:val="2"/>
                <w:sz w:val="21"/>
                <w:szCs w:val="21"/>
              </w:rPr>
              <w:t>的虚假的检验检测报告、业绩材料、社保缴纳证明、学历学位证书、职称认证证书等材料。</w:t>
            </w:r>
          </w:p>
        </w:tc>
      </w:tr>
      <w:tr w14:paraId="1E6369CB" w14:textId="77777777">
        <w:tblPrEx>
          <w:tblW w:w="5000" w:type="pct"/>
          <w:tblLayout w:type="fixed"/>
          <w:tblLook w:val="04A0"/>
        </w:tblPrEx>
        <w:tc>
          <w:tcPr>
            <w:tcW w:w="711" w:type="dxa"/>
          </w:tcPr>
          <w:p w:rsidR="00766E64" w14:paraId="45467D04"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6</w:t>
            </w:r>
          </w:p>
        </w:tc>
        <w:tc>
          <w:tcPr>
            <w:tcW w:w="7811" w:type="dxa"/>
            <w:vAlign w:val="center"/>
          </w:tcPr>
          <w:p w:rsidR="00766E64" w14:paraId="3C36D3AD"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擅自将应答密钥出借他人使用或未妥善保管。</w:t>
            </w:r>
          </w:p>
        </w:tc>
      </w:tr>
    </w:tbl>
    <w:p w:rsidR="00766E64" w14:paraId="66DE5155" w14:textId="77777777">
      <w:pPr>
        <w:widowControl w:val="0"/>
        <w:spacing w:before="120" w:beforeLines="5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一、我单位已充分知悉“隐瞒真实情况，提供虚假资料”的法定情形，包括但不限于：</w:t>
      </w:r>
    </w:p>
    <w:p w:rsidR="00766E64" w14:paraId="79E319BE"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p>
    <w:p w:rsidR="00766E64" w14:paraId="185F957F"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rsidR="00766E64" w14:paraId="25F6EC33"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rsidR="00766E64" w14:paraId="0CD029D0"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rsidR="00766E64" w14:paraId="28E0B667"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rsidR="00766E64" w14:paraId="4FC25CD7" w14:textId="77777777">
      <w:pPr>
        <w:widowControl w:val="0"/>
        <w:spacing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二、我单位已充分知悉“与其他采购参加人串通投标”的法定情形，包括但不限于：</w:t>
      </w:r>
    </w:p>
    <w:p w:rsidR="00766E64" w14:paraId="6E70929F"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rsidR="00766E64" w14:paraId="6FB5DAE4" w14:textId="77777777">
      <w:pPr>
        <w:widowControl w:val="0"/>
        <w:spacing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rsidR="00766E64" w14:paraId="2E9B43DB"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rsidR="00766E64" w14:paraId="1586F91C"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rsidR="00766E64" w14:paraId="760F64C3"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rsidR="00766E64" w14:paraId="47997284"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rsidR="00766E64" w14:paraId="64CB1E86"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rsidR="00766E64" w14:paraId="5F5EDC16"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rsidR="00766E64" w14:paraId="552E16ED"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rsidR="00766E64" w14:paraId="64326141" w14:textId="77777777">
      <w:pPr>
        <w:widowControl w:val="0"/>
        <w:spacing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三、我单位已充分知悉下列情形存在法律风险，在应答前已对相关风险事项进行排查。</w:t>
      </w:r>
    </w:p>
    <w:p w:rsidR="00766E64" w14:paraId="7BC9EEAD" w14:textId="77777777">
      <w:pPr>
        <w:widowControl w:val="0"/>
        <w:spacing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（一）对于从其他主体获取的应答资料，我单位应审慎核查，确保其真实性。</w:t>
      </w:r>
      <w:r>
        <w:rPr>
          <w:rFonts w:ascii="宋体" w:eastAsia="宋体" w:hAnsi="宋体" w:cs="宋体" w:hint="eastAsia"/>
          <w:b/>
          <w:kern w:val="2"/>
          <w:sz w:val="21"/>
          <w:szCs w:val="21"/>
          <w:lang w:eastAsia="zh-CN"/>
        </w:rPr>
        <w:t>如主管部门查实应答文件中存在虚假资料的，无论相关资料是否由第三方或本公司员工提供，均不影响主管部门对供应商存在“隐瞒真实情况，提供虚假资料”违法行为的认定。</w:t>
      </w:r>
    </w:p>
    <w:p w:rsidR="00766E64" w14:paraId="0CD64A8D"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rsidR="00766E64" w14:paraId="13F6C5B0"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（三）我单位对投标电子密钥负有妥善保管、及时变更和续期等主体责任；使用电子密钥在自行采购网站进行的活动，均具有法律效力，须承担相应的法律后果。若</w:t>
      </w:r>
      <w:r>
        <w:rPr>
          <w:rFonts w:ascii="宋体" w:eastAsia="宋体" w:hAnsi="宋体" w:cs="宋体" w:hint="eastAsia"/>
          <w:b/>
          <w:bCs/>
          <w:kern w:val="2"/>
          <w:sz w:val="21"/>
          <w:szCs w:val="21"/>
          <w:lang w:eastAsia="zh-CN"/>
        </w:rPr>
        <w:t>擅自将投标密钥出借他人使用所造成的法律后果，由我单位自行承担</w:t>
      </w:r>
      <w:r>
        <w:rPr>
          <w:rFonts w:ascii="宋体" w:eastAsia="宋体" w:hAnsi="宋体" w:cs="宋体" w:hint="eastAsia"/>
          <w:kern w:val="2"/>
          <w:sz w:val="21"/>
          <w:szCs w:val="21"/>
          <w:lang w:eastAsia="zh-CN"/>
        </w:rPr>
        <w:t>。</w:t>
      </w:r>
    </w:p>
    <w:p w:rsidR="00766E64" w14:paraId="7D0AA8D5" w14:textId="77777777">
      <w:pPr>
        <w:widowControl w:val="0"/>
        <w:spacing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四、我单位已充分知悉政府采购违法、违规行为的法律后果。</w:t>
      </w:r>
    </w:p>
    <w:p w:rsidR="00766E64" w14:paraId="1CFBE08D"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rsidR="00766E64" w14:paraId="05E24DBA" w14:textId="77777777">
      <w:pPr>
        <w:widowControl w:val="0"/>
        <w:spacing w:line="340" w:lineRule="exact"/>
        <w:ind w:firstLine="420" w:firstLineChars="200"/>
        <w:jc w:val="both"/>
        <w:rPr>
          <w:rFonts w:ascii="宋体" w:eastAsia="宋体" w:hAnsi="宋体" w:cs="宋体" w:hint="eastAsia"/>
          <w:kern w:val="2"/>
          <w:sz w:val="21"/>
          <w:szCs w:val="21"/>
          <w:highlight w:val="yellow"/>
          <w:lang w:eastAsia="zh-CN"/>
        </w:rPr>
      </w:pPr>
      <w:r>
        <w:rPr>
          <w:rFonts w:ascii="宋体" w:eastAsia="宋体" w:hAnsi="宋体" w:cs="宋体" w:hint="eastAsia"/>
          <w:kern w:val="2"/>
          <w:sz w:val="21"/>
          <w:szCs w:val="21"/>
          <w:highlight w:val="yellow"/>
          <w:lang w:eastAsia="zh-CN"/>
        </w:rPr>
        <w:t>以下文字请响应供应商抄写并确认：“我单位已仔细阅读《政府采购违法行为风险知悉确认书》，充分知悉违法行为的法律后果，并承诺将严谨、诚信、依法依规参与采购活动”。</w:t>
      </w:r>
    </w:p>
    <w:tbl>
      <w:tblPr>
        <w:tblStyle w:val="10"/>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8529"/>
      </w:tblGrid>
      <w:tr w14:paraId="25C33BE6" w14:textId="77777777">
        <w:tblPrEx>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tblPrEx>
        <w:trPr>
          <w:trHeight w:val="304"/>
        </w:trPr>
        <w:tc>
          <w:tcPr>
            <w:tcW w:w="8529" w:type="dxa"/>
            <w:tcBorders>
              <w:top w:val="nil"/>
              <w:left w:val="nil"/>
              <w:bottom w:val="single" w:sz="8" w:space="0" w:color="000000"/>
              <w:right w:val="nil"/>
            </w:tcBorders>
          </w:tcPr>
          <w:p w:rsidR="00766E64" w14:paraId="55CC9D81" w14:textId="77777777">
            <w:pPr>
              <w:autoSpaceDE w:val="0"/>
              <w:autoSpaceDN w:val="0"/>
              <w:spacing w:line="340" w:lineRule="exact"/>
              <w:ind w:firstLine="1866"/>
              <w:rPr>
                <w:rFonts w:ascii="宋体" w:hAnsi="宋体" w:cs="宋体" w:hint="eastAsia"/>
                <w:spacing w:val="-4"/>
                <w:sz w:val="21"/>
                <w:szCs w:val="21"/>
              </w:rPr>
            </w:pPr>
          </w:p>
        </w:tc>
      </w:tr>
      <w:tr w14:paraId="4EEE5714" w14:textId="77777777">
        <w:tblPrEx>
          <w:tblW w:w="5000" w:type="pct"/>
          <w:tblLayout w:type="fixed"/>
          <w:tblLook w:val="04A0"/>
        </w:tblPrEx>
        <w:tc>
          <w:tcPr>
            <w:tcW w:w="8529" w:type="dxa"/>
            <w:tcBorders>
              <w:top w:val="single" w:sz="8" w:space="0" w:color="000000"/>
              <w:left w:val="nil"/>
              <w:bottom w:val="single" w:sz="8" w:space="0" w:color="000000"/>
              <w:right w:val="nil"/>
            </w:tcBorders>
          </w:tcPr>
          <w:p w:rsidR="00766E64" w14:paraId="4DDDBED2" w14:textId="77777777">
            <w:pPr>
              <w:autoSpaceDE w:val="0"/>
              <w:autoSpaceDN w:val="0"/>
              <w:spacing w:line="340" w:lineRule="exact"/>
              <w:ind w:firstLine="1866"/>
              <w:rPr>
                <w:rFonts w:ascii="宋体" w:hAnsi="宋体" w:cs="宋体" w:hint="eastAsia"/>
                <w:spacing w:val="-4"/>
                <w:sz w:val="21"/>
                <w:szCs w:val="21"/>
              </w:rPr>
            </w:pPr>
          </w:p>
        </w:tc>
      </w:tr>
      <w:tr w14:paraId="23CD5151" w14:textId="77777777">
        <w:tblPrEx>
          <w:tblW w:w="5000" w:type="pct"/>
          <w:tblLayout w:type="fixed"/>
          <w:tblLook w:val="04A0"/>
        </w:tblPrEx>
        <w:tc>
          <w:tcPr>
            <w:tcW w:w="8529" w:type="dxa"/>
            <w:tcBorders>
              <w:top w:val="single" w:sz="8" w:space="0" w:color="000000"/>
              <w:left w:val="nil"/>
              <w:bottom w:val="single" w:sz="8" w:space="0" w:color="000000"/>
              <w:right w:val="nil"/>
            </w:tcBorders>
          </w:tcPr>
          <w:p w:rsidR="00766E64" w14:paraId="288F7D79" w14:textId="77777777">
            <w:pPr>
              <w:autoSpaceDE w:val="0"/>
              <w:autoSpaceDN w:val="0"/>
              <w:spacing w:line="340" w:lineRule="exact"/>
              <w:ind w:firstLine="1866"/>
              <w:rPr>
                <w:rFonts w:ascii="宋体" w:hAnsi="宋体" w:cs="宋体" w:hint="eastAsia"/>
                <w:spacing w:val="-4"/>
                <w:sz w:val="21"/>
                <w:szCs w:val="21"/>
              </w:rPr>
            </w:pPr>
          </w:p>
        </w:tc>
      </w:tr>
      <w:tr w14:paraId="4633C179" w14:textId="77777777">
        <w:tblPrEx>
          <w:tblW w:w="5000" w:type="pct"/>
          <w:tblLayout w:type="fixed"/>
          <w:tblLook w:val="04A0"/>
        </w:tblPrEx>
        <w:tc>
          <w:tcPr>
            <w:tcW w:w="8529" w:type="dxa"/>
            <w:tcBorders>
              <w:top w:val="single" w:sz="8" w:space="0" w:color="000000"/>
              <w:left w:val="nil"/>
              <w:bottom w:val="single" w:sz="8" w:space="0" w:color="auto"/>
              <w:right w:val="nil"/>
            </w:tcBorders>
          </w:tcPr>
          <w:p w:rsidR="00766E64" w14:paraId="16B55969" w14:textId="77777777">
            <w:pPr>
              <w:autoSpaceDE w:val="0"/>
              <w:autoSpaceDN w:val="0"/>
              <w:spacing w:line="340" w:lineRule="exact"/>
              <w:ind w:firstLine="1866"/>
              <w:rPr>
                <w:rFonts w:ascii="宋体" w:hAnsi="宋体" w:cs="宋体" w:hint="eastAsia"/>
                <w:spacing w:val="-4"/>
                <w:sz w:val="21"/>
                <w:szCs w:val="21"/>
              </w:rPr>
            </w:pPr>
          </w:p>
        </w:tc>
      </w:tr>
    </w:tbl>
    <w:p w:rsidR="00766E64" w14:paraId="4A921EDD" w14:textId="77777777">
      <w:pPr>
        <w:widowControl/>
        <w:wordWrap w:val="0"/>
        <w:autoSpaceDE w:val="0"/>
        <w:autoSpaceDN w:val="0"/>
        <w:spacing w:line="340" w:lineRule="exact"/>
        <w:ind w:right="808" w:firstLine="420" w:firstLineChars="200"/>
        <w:jc w:val="right"/>
        <w:rPr>
          <w:rFonts w:ascii="宋体" w:eastAsia="宋体" w:hAnsi="宋体" w:cs="宋体" w:hint="eastAsia"/>
          <w:spacing w:val="-4"/>
          <w:sz w:val="21"/>
          <w:szCs w:val="21"/>
          <w:lang w:eastAsia="zh-CN"/>
        </w:rPr>
      </w:pPr>
    </w:p>
    <w:p w:rsidR="00766E64" w14:paraId="62B6F14E" w14:textId="77777777">
      <w:pPr>
        <w:widowControl/>
        <w:wordWrap w:val="0"/>
        <w:autoSpaceDE w:val="0"/>
        <w:autoSpaceDN w:val="0"/>
        <w:spacing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单位负责人签名：</w:t>
      </w:r>
      <w:r>
        <w:rPr>
          <w:rFonts w:ascii="宋体" w:eastAsia="宋体" w:hAnsi="宋体" w:cs="宋体" w:hint="eastAsia"/>
          <w:spacing w:val="-4"/>
          <w:sz w:val="21"/>
          <w:szCs w:val="21"/>
          <w:u w:val="single"/>
          <w:lang w:eastAsia="zh-CN"/>
        </w:rPr>
        <w:t xml:space="preserve">              </w:t>
      </w:r>
    </w:p>
    <w:p w:rsidR="00766E64" w14:paraId="1F542231" w14:textId="77777777">
      <w:pPr>
        <w:widowControl/>
        <w:wordWrap w:val="0"/>
        <w:autoSpaceDE w:val="0"/>
        <w:autoSpaceDN w:val="0"/>
        <w:spacing w:line="340" w:lineRule="exact"/>
        <w:ind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（加盖公章）</w:t>
      </w:r>
    </w:p>
    <w:p w:rsidR="00766E64" w14:paraId="79B07801" w14:textId="77777777">
      <w:pPr>
        <w:widowControl/>
        <w:wordWrap w:val="0"/>
        <w:autoSpaceDE w:val="0"/>
        <w:autoSpaceDN w:val="0"/>
        <w:spacing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rsidR="00766E64" w14:paraId="01F8C623" w14:textId="77777777">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r>
        <w:rPr>
          <w:rFonts w:ascii="宋体" w:eastAsia="宋体" w:hAnsi="宋体" w:hint="eastAsia"/>
          <w:b/>
          <w:bCs/>
          <w:color w:val="FF0000"/>
          <w:spacing w:val="-4"/>
          <w:sz w:val="21"/>
          <w:lang w:eastAsia="zh-CN"/>
        </w:rPr>
        <w:t>1.</w:t>
      </w:r>
      <w:r>
        <w:rPr>
          <w:rFonts w:ascii="宋体" w:eastAsia="宋体" w:hAnsi="宋体" w:hint="eastAsia"/>
          <w:b/>
          <w:bCs/>
          <w:color w:val="FF0000"/>
          <w:spacing w:val="-4"/>
          <w:sz w:val="21"/>
          <w:szCs w:val="21"/>
          <w:lang w:eastAsia="zh-CN"/>
        </w:rPr>
        <w:t>根据《深圳市财政局关于采购文件增加风险告知有关事项的通知》（深财购〔2022〕22号），该风险知悉确认书用于对供应商违法行为的警示，</w:t>
      </w:r>
      <w:r>
        <w:rPr>
          <w:rFonts w:ascii="宋体" w:eastAsia="宋体" w:hAnsi="宋体" w:hint="eastAsia"/>
          <w:b/>
          <w:bCs/>
          <w:color w:val="FF0000"/>
          <w:spacing w:val="-4"/>
          <w:sz w:val="21"/>
          <w:lang w:eastAsia="zh-CN"/>
        </w:rPr>
        <w:t>不作为供应商资格性审查及符合性审查条件。</w:t>
      </w:r>
    </w:p>
    <w:p w:rsidR="00766E64" w14:paraId="3FD5E549" w14:textId="77777777">
      <w:pPr>
        <w:widowControl/>
        <w:autoSpaceDE w:val="0"/>
        <w:autoSpaceDN w:val="0"/>
        <w:spacing w:line="400" w:lineRule="exact"/>
        <w:ind w:firstLine="420" w:firstLineChars="200"/>
        <w:jc w:val="left"/>
        <w:rPr>
          <w:rFonts w:ascii="宋体" w:eastAsia="宋体" w:hAnsi="宋体" w:hint="eastAsia"/>
          <w:color w:val="FF0000"/>
          <w:spacing w:val="-4"/>
          <w:sz w:val="21"/>
          <w:lang w:eastAsia="zh-CN"/>
        </w:rPr>
      </w:pPr>
      <w:r>
        <w:rPr>
          <w:rFonts w:ascii="宋体" w:eastAsia="宋体" w:hAnsi="宋体" w:hint="eastAsia"/>
          <w:b/>
          <w:bCs/>
          <w:color w:val="FF0000"/>
          <w:spacing w:val="-4"/>
          <w:sz w:val="21"/>
          <w:lang w:eastAsia="zh-CN"/>
        </w:rPr>
        <w:t>2.供应商负责人或谈判授权代表签字并加盖单位公章后，扫描上传至应答文件一并提交。</w:t>
      </w:r>
    </w:p>
    <w:p w:rsidR="00766E64" w14:paraId="0BCA00AF" w14:textId="77777777">
      <w:pPr>
        <w:widowControl/>
        <w:autoSpaceDE w:val="0"/>
        <w:autoSpaceDN w:val="0"/>
        <w:spacing w:line="400" w:lineRule="exact"/>
        <w:ind w:right="808" w:firstLine="420" w:firstLineChars="200"/>
        <w:jc w:val="right"/>
        <w:rPr>
          <w:rFonts w:ascii="宋体" w:eastAsia="宋体" w:hAnsi="宋体" w:hint="eastAsia"/>
          <w:spacing w:val="-4"/>
          <w:sz w:val="21"/>
          <w:u w:val="single"/>
          <w:lang w:eastAsia="zh-CN"/>
        </w:rPr>
      </w:pPr>
    </w:p>
    <w:p w:rsidR="00766E64" w14:paraId="5F88F7EA" w14:textId="77777777">
      <w:pPr>
        <w:widowControl/>
        <w:autoSpaceDE w:val="0"/>
        <w:autoSpaceDN w:val="0"/>
        <w:spacing w:line="400" w:lineRule="exact"/>
        <w:ind w:right="808" w:firstLine="420" w:firstLineChars="200"/>
        <w:jc w:val="right"/>
        <w:rPr>
          <w:rFonts w:ascii="宋体" w:eastAsia="宋体" w:hAnsi="宋体" w:hint="eastAsia"/>
          <w:spacing w:val="-4"/>
          <w:sz w:val="21"/>
          <w:u w:val="single"/>
          <w:lang w:eastAsia="zh-CN"/>
        </w:rPr>
      </w:pPr>
    </w:p>
    <w:p w:rsidR="00766E64" w14:paraId="249BAAA5" w14:textId="77777777">
      <w:pPr>
        <w:widowControl/>
        <w:autoSpaceDE w:val="0"/>
        <w:autoSpaceDN w:val="0"/>
        <w:spacing w:line="400" w:lineRule="exact"/>
        <w:ind w:right="808" w:firstLine="420" w:firstLineChars="200"/>
        <w:jc w:val="right"/>
        <w:rPr>
          <w:rFonts w:ascii="宋体" w:eastAsia="宋体" w:hAnsi="宋体" w:hint="eastAsia"/>
          <w:spacing w:val="-4"/>
          <w:sz w:val="21"/>
          <w:u w:val="single"/>
          <w:lang w:eastAsia="zh-CN"/>
        </w:rPr>
      </w:pPr>
    </w:p>
    <w:p w:rsidR="00766E64" w14:paraId="02EE3F3B" w14:textId="77777777">
      <w:pPr>
        <w:widowControl w:val="0"/>
        <w:jc w:val="both"/>
        <w:rPr>
          <w:rFonts w:eastAsia="宋体"/>
          <w:kern w:val="2"/>
          <w:sz w:val="21"/>
          <w:lang w:eastAsia="zh-CN"/>
        </w:rPr>
      </w:pPr>
    </w:p>
    <w:p w:rsidR="00766E64" w14:paraId="08FC7242" w14:textId="77777777">
      <w:pPr>
        <w:widowControl/>
        <w:jc w:val="center"/>
        <w:rPr>
          <w:rFonts w:ascii="黑体" w:eastAsia="黑体" w:hAnsi="宋体" w:hint="eastAsia"/>
          <w:szCs w:val="20"/>
          <w:lang w:eastAsia="zh-CN"/>
        </w:rPr>
      </w:pPr>
      <w:r>
        <w:rPr>
          <w:rFonts w:ascii="黑体" w:eastAsia="黑体" w:hAnsi="宋体" w:hint="eastAsia"/>
          <w:szCs w:val="20"/>
          <w:lang w:eastAsia="zh-CN"/>
        </w:rPr>
        <w:t>（二）供应商认为需要加以说明的其他内容（格式自定）</w:t>
      </w:r>
    </w:p>
    <w:p w:rsidR="00766E64" w14:paraId="57B80DD1" w14:textId="77777777">
      <w:pPr>
        <w:widowControl w:val="0"/>
        <w:jc w:val="both"/>
        <w:rPr>
          <w:rFonts w:eastAsia="宋体"/>
          <w:kern w:val="2"/>
          <w:sz w:val="21"/>
          <w:lang w:eastAsia="zh-CN"/>
        </w:rPr>
      </w:pPr>
    </w:p>
    <w:p w:rsidR="00766E64" w14:paraId="4AF6F278" w14:textId="77777777">
      <w:pPr>
        <w:widowControl w:val="0"/>
        <w:jc w:val="both"/>
        <w:rPr>
          <w:rFonts w:eastAsia="宋体"/>
          <w:kern w:val="2"/>
          <w:sz w:val="21"/>
          <w:lang w:eastAsia="zh-CN"/>
        </w:rPr>
      </w:pPr>
    </w:p>
    <w:p w:rsidR="00766E64" w14:paraId="7EC0B131" w14:textId="77777777">
      <w:pPr>
        <w:widowControl w:val="0"/>
        <w:jc w:val="both"/>
        <w:rPr>
          <w:rFonts w:eastAsia="宋体"/>
          <w:kern w:val="2"/>
          <w:sz w:val="21"/>
          <w:lang w:eastAsia="zh-CN"/>
        </w:rPr>
      </w:pPr>
    </w:p>
    <w:p w:rsidR="00766E64" w14:paraId="415AAF91" w14:textId="77777777">
      <w:pPr>
        <w:widowControl w:val="0"/>
        <w:jc w:val="both"/>
        <w:rPr>
          <w:rFonts w:eastAsia="宋体"/>
          <w:kern w:val="2"/>
          <w:sz w:val="21"/>
          <w:lang w:eastAsia="zh-CN"/>
        </w:rPr>
      </w:pPr>
    </w:p>
    <w:p w:rsidR="00766E64" w14:paraId="4F0E36CD" w14:textId="77777777">
      <w:pPr>
        <w:widowControl w:val="0"/>
        <w:jc w:val="both"/>
        <w:rPr>
          <w:rFonts w:eastAsia="宋体"/>
          <w:kern w:val="2"/>
          <w:sz w:val="21"/>
          <w:lang w:eastAsia="zh-CN"/>
        </w:rPr>
        <w:sectPr>
          <w:pgSz w:w="11907" w:h="16840"/>
          <w:pgMar w:top="1440" w:right="1797" w:bottom="1440" w:left="1797" w:header="851" w:footer="992" w:gutter="0"/>
          <w:cols w:space="425"/>
          <w:titlePg/>
          <w:docGrid w:linePitch="462"/>
        </w:sectPr>
      </w:pPr>
    </w:p>
    <w:p w:rsidR="00766E64" w14:paraId="6F592A3D" w14:textId="77777777">
      <w:pPr>
        <w:keepNext/>
        <w:keepLines/>
        <w:widowControl w:val="0"/>
        <w:adjustRightInd w:val="0"/>
        <w:spacing w:before="260" w:after="260" w:line="240" w:lineRule="auto"/>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第五章  合同条款及格式</w:t>
      </w:r>
    </w:p>
    <w:p w:rsidR="00766E64" w14:paraId="4AB66936" w14:textId="77777777">
      <w:pPr>
        <w:widowControl w:val="0"/>
        <w:jc w:val="center"/>
        <w:outlineLvl w:val="0"/>
        <w:rPr>
          <w:rFonts w:eastAsia="宋体"/>
          <w:kern w:val="2"/>
          <w:sz w:val="21"/>
          <w:lang w:eastAsia="zh-CN"/>
        </w:rPr>
      </w:pPr>
      <w:bookmarkStart w:id="45" w:name="_Hlk72260917"/>
      <w:r>
        <w:rPr>
          <w:rFonts w:eastAsia="宋体" w:hint="eastAsia"/>
          <w:b/>
          <w:kern w:val="2"/>
          <w:lang w:eastAsia="zh-CN"/>
        </w:rPr>
        <w:t>（仅供参考，具体以项目需求及采购结果为准）</w:t>
      </w:r>
    </w:p>
    <w:bookmarkEnd w:id="45"/>
    <w:p w:rsidR="00766E64" w14:paraId="52EF0A9E" w14:textId="77777777">
      <w:pPr>
        <w:widowControl w:val="0"/>
        <w:jc w:val="both"/>
        <w:rPr>
          <w:rFonts w:eastAsia="宋体"/>
          <w:kern w:val="2"/>
          <w:sz w:val="21"/>
          <w:lang w:eastAsia="zh-CN"/>
        </w:rPr>
      </w:pPr>
    </w:p>
    <w:p w:rsidR="00766E64" w14:paraId="37772C9C" w14:textId="77777777">
      <w:pPr>
        <w:widowControl w:val="0"/>
        <w:ind w:firstLine="412" w:firstLineChars="196"/>
        <w:jc w:val="both"/>
        <w:rPr>
          <w:rFonts w:eastAsia="宋体"/>
          <w:kern w:val="2"/>
          <w:sz w:val="21"/>
          <w:lang w:eastAsia="zh-CN"/>
        </w:rPr>
      </w:pPr>
    </w:p>
    <w:p w:rsidR="00766E64" w14:paraId="71F73502" w14:textId="77777777">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甲方：</w:t>
      </w:r>
    </w:p>
    <w:p w:rsidR="00766E64" w14:paraId="33B993D9"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rsidR="00766E64" w14:paraId="7169CB10"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rsidR="00766E64" w14:paraId="02A01FD9" w14:textId="77777777">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rsidR="00766E64" w14:paraId="53F28533" w14:textId="77777777">
      <w:pPr>
        <w:widowControl w:val="0"/>
        <w:jc w:val="both"/>
        <w:rPr>
          <w:rFonts w:ascii="宋体" w:eastAsia="宋体" w:hAnsi="宋体" w:hint="eastAsia"/>
          <w:b/>
          <w:bCs/>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r>
        <w:rPr>
          <w:rFonts w:ascii="宋体" w:eastAsia="宋体" w:hAnsi="宋体"/>
          <w:b/>
          <w:bCs/>
          <w:kern w:val="2"/>
          <w:sz w:val="21"/>
          <w:szCs w:val="21"/>
          <w:lang w:eastAsia="zh-CN"/>
        </w:rPr>
        <w:t xml:space="preserve"> </w:t>
      </w:r>
    </w:p>
    <w:p w:rsidR="00766E64" w14:paraId="19ECC64E" w14:textId="77777777">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乙方：</w:t>
      </w:r>
    </w:p>
    <w:p w:rsidR="00766E64" w14:paraId="2B806179"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rsidR="00766E64" w14:paraId="77282F34"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rsidR="00766E64" w14:paraId="5BA7CC55" w14:textId="77777777">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rsidR="00766E64" w14:paraId="4F56CF31" w14:textId="77777777">
      <w:pPr>
        <w:widowControl w:val="0"/>
        <w:jc w:val="both"/>
        <w:rPr>
          <w:rFonts w:ascii="宋体" w:eastAsia="宋体" w:hAnsi="宋体" w:hint="eastAsia"/>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p>
    <w:p w:rsidR="00766E64" w14:paraId="50575D5F" w14:textId="77777777">
      <w:pPr>
        <w:widowControl w:val="0"/>
        <w:jc w:val="both"/>
        <w:rPr>
          <w:rFonts w:ascii="宋体" w:eastAsia="宋体" w:hAnsi="宋体" w:hint="eastAsia"/>
          <w:kern w:val="2"/>
          <w:sz w:val="21"/>
          <w:szCs w:val="21"/>
          <w:lang w:eastAsia="zh-CN"/>
        </w:rPr>
      </w:pPr>
    </w:p>
    <w:p w:rsidR="00766E64" w14:paraId="42A5E5C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根据深圳公共资源交易中心（深圳交易集团有限公司政府采购业务分公司）*</w:t>
      </w:r>
      <w:r>
        <w:rPr>
          <w:rFonts w:ascii="宋体" w:eastAsia="宋体" w:hAnsi="宋体"/>
          <w:kern w:val="2"/>
          <w:sz w:val="21"/>
          <w:szCs w:val="21"/>
          <w:lang w:eastAsia="zh-CN"/>
        </w:rPr>
        <w:t>**</w:t>
      </w:r>
      <w:r>
        <w:rPr>
          <w:rFonts w:ascii="宋体" w:eastAsia="宋体" w:hAnsi="宋体" w:hint="eastAsia"/>
          <w:kern w:val="2"/>
          <w:sz w:val="21"/>
          <w:szCs w:val="21"/>
          <w:lang w:eastAsia="zh-CN"/>
        </w:rPr>
        <w:t>号项目结果，*</w:t>
      </w:r>
      <w:r>
        <w:rPr>
          <w:rFonts w:ascii="宋体" w:eastAsia="宋体" w:hAnsi="宋体"/>
          <w:kern w:val="2"/>
          <w:sz w:val="21"/>
          <w:szCs w:val="21"/>
          <w:lang w:eastAsia="zh-CN"/>
        </w:rPr>
        <w:t>**</w:t>
      </w:r>
      <w:r>
        <w:rPr>
          <w:rFonts w:ascii="宋体" w:eastAsia="宋体" w:hAnsi="宋体" w:hint="eastAsia"/>
          <w:kern w:val="2"/>
          <w:sz w:val="21"/>
          <w:szCs w:val="21"/>
          <w:lang w:eastAsia="zh-CN"/>
        </w:rPr>
        <w:t>单位为中标（成交）人。按照《中华人民共和国民法典》（第三编 合同）》和《深圳经济特区政府采购条例》，经深圳市（以下简称甲方）和单位（以下简称乙方）协商，就甲方委托乙方承担</w:t>
      </w:r>
      <w:r>
        <w:rPr>
          <w:rFonts w:ascii="宋体" w:eastAsia="宋体" w:hAnsi="宋体" w:hint="eastAsia"/>
          <w:b/>
          <w:bCs/>
          <w:snapToGrid w:val="0"/>
          <w:sz w:val="21"/>
          <w:szCs w:val="21"/>
          <w:u w:val="single"/>
          <w:lang w:val="zh-CN" w:eastAsia="zh-CN"/>
        </w:rPr>
        <w:t xml:space="preserve">                      服务项目</w:t>
      </w:r>
      <w:r>
        <w:rPr>
          <w:rFonts w:ascii="宋体" w:eastAsia="宋体" w:hAnsi="宋体" w:hint="eastAsia"/>
          <w:kern w:val="2"/>
          <w:sz w:val="21"/>
          <w:szCs w:val="21"/>
          <w:lang w:eastAsia="zh-CN"/>
        </w:rPr>
        <w:t>，达成以下合同条款：</w:t>
      </w:r>
    </w:p>
    <w:p w:rsidR="00766E64" w14:paraId="716D863E"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第一条　项目概况</w:t>
      </w:r>
    </w:p>
    <w:p w:rsidR="00766E64" w14:paraId="11C3EF2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项目名称： </w:t>
      </w:r>
    </w:p>
    <w:p w:rsidR="00766E64" w14:paraId="24B9D9D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项目内容： </w:t>
      </w:r>
    </w:p>
    <w:p w:rsidR="00766E64" w14:paraId="08E816C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服务时间： </w:t>
      </w:r>
    </w:p>
    <w:p w:rsidR="00766E64" w14:paraId="4ABEB72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合同价款：合同总价为元，含一切税费。</w:t>
      </w:r>
      <w:r>
        <w:rPr>
          <w:rFonts w:eastAsia="宋体"/>
          <w:kern w:val="2"/>
          <w:sz w:val="21"/>
          <w:lang w:eastAsia="zh-CN"/>
        </w:rPr>
        <w:t>本合同总价包括</w:t>
      </w:r>
      <w:r>
        <w:rPr>
          <w:rFonts w:ascii="宋体" w:eastAsia="宋体" w:hAnsi="宋体" w:hint="eastAsia"/>
          <w:kern w:val="2"/>
          <w:sz w:val="21"/>
          <w:szCs w:val="21"/>
          <w:lang w:eastAsia="zh-CN"/>
        </w:rPr>
        <w:t>乙方为实施本项目*</w:t>
      </w:r>
      <w:r>
        <w:rPr>
          <w:rFonts w:ascii="宋体" w:eastAsia="宋体" w:hAnsi="宋体"/>
          <w:kern w:val="2"/>
          <w:sz w:val="21"/>
          <w:szCs w:val="21"/>
          <w:lang w:eastAsia="zh-CN"/>
        </w:rPr>
        <w:t>**</w:t>
      </w:r>
      <w:r>
        <w:rPr>
          <w:rFonts w:ascii="宋体" w:eastAsia="宋体" w:hAnsi="宋体" w:hint="eastAsia"/>
          <w:kern w:val="2"/>
          <w:sz w:val="21"/>
          <w:szCs w:val="21"/>
          <w:lang w:eastAsia="zh-CN"/>
        </w:rPr>
        <w:t>所需的设备仪器费、车辆租赁费、</w:t>
      </w:r>
      <w:r>
        <w:rPr>
          <w:rFonts w:eastAsia="宋体"/>
          <w:kern w:val="2"/>
          <w:sz w:val="21"/>
          <w:lang w:eastAsia="zh-CN"/>
        </w:rPr>
        <w:t>服务</w:t>
      </w:r>
      <w:r>
        <w:rPr>
          <w:rFonts w:eastAsia="宋体" w:hint="eastAsia"/>
          <w:kern w:val="2"/>
          <w:sz w:val="21"/>
          <w:lang w:eastAsia="zh-CN"/>
        </w:rPr>
        <w:t>和</w:t>
      </w:r>
      <w:r>
        <w:rPr>
          <w:rFonts w:eastAsia="宋体"/>
          <w:kern w:val="2"/>
          <w:sz w:val="21"/>
          <w:lang w:eastAsia="zh-CN"/>
        </w:rPr>
        <w:t>技术费用</w:t>
      </w:r>
      <w:r>
        <w:rPr>
          <w:rFonts w:eastAsia="宋体" w:hint="eastAsia"/>
          <w:kern w:val="2"/>
          <w:sz w:val="21"/>
          <w:lang w:eastAsia="zh-CN"/>
        </w:rPr>
        <w:t>等</w:t>
      </w:r>
      <w:r>
        <w:rPr>
          <w:rFonts w:eastAsia="宋体"/>
          <w:kern w:val="2"/>
          <w:sz w:val="21"/>
          <w:lang w:eastAsia="zh-CN"/>
        </w:rPr>
        <w:t>，为固定不变价格，且不随通货膨胀的影响而波动。合同总价包括</w:t>
      </w:r>
      <w:r>
        <w:rPr>
          <w:rFonts w:ascii="宋体" w:eastAsia="宋体" w:hAnsi="宋体" w:hint="eastAsia"/>
          <w:kern w:val="2"/>
          <w:sz w:val="21"/>
          <w:szCs w:val="21"/>
          <w:lang w:eastAsia="zh-CN"/>
        </w:rPr>
        <w:t>乙方</w:t>
      </w:r>
      <w:r>
        <w:rPr>
          <w:rFonts w:eastAsia="宋体"/>
          <w:kern w:val="2"/>
          <w:sz w:val="21"/>
          <w:lang w:eastAsia="zh-CN"/>
        </w:rPr>
        <w:t>履行本合同义务所发生的一切费用和支出和以各种方式寄送技术资料到</w:t>
      </w:r>
      <w:r>
        <w:rPr>
          <w:rFonts w:eastAsia="宋体" w:hint="eastAsia"/>
          <w:kern w:val="2"/>
          <w:sz w:val="21"/>
          <w:lang w:eastAsia="zh-CN"/>
        </w:rPr>
        <w:t>甲</w:t>
      </w:r>
      <w:r>
        <w:rPr>
          <w:rFonts w:eastAsia="宋体"/>
          <w:kern w:val="2"/>
          <w:sz w:val="21"/>
          <w:lang w:eastAsia="zh-CN"/>
        </w:rPr>
        <w:t>方办公室所发生的费用。</w:t>
      </w:r>
    </w:p>
    <w:p w:rsidR="00766E64" w14:paraId="1185D586" w14:textId="77777777">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支付方式：分期支付。</w:t>
      </w:r>
    </w:p>
    <w:p w:rsidR="00766E64" w14:paraId="565D348B"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第二条  服务范围</w:t>
      </w:r>
    </w:p>
    <w:p w:rsidR="00766E64" w14:paraId="50B5A18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  </w:t>
      </w:r>
    </w:p>
    <w:p w:rsidR="00766E64" w14:paraId="630344A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rsidR="00766E64" w14:paraId="0F6DE83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3、其他合同未明示的相关工作。</w:t>
      </w:r>
    </w:p>
    <w:p w:rsidR="00766E64" w14:paraId="0671E072"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第三条  时间要求及阶段成果</w:t>
      </w:r>
    </w:p>
    <w:p w:rsidR="00766E64" w14:paraId="59BC28D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1、合同签订天内完成项目实施的准备工作，包括工作大纲和细则的编制；</w:t>
      </w:r>
    </w:p>
    <w:p w:rsidR="00766E64" w14:paraId="2276A4A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rsidR="00766E64" w14:paraId="3C96920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p>
    <w:p w:rsidR="00766E64" w14:paraId="776BD7D9"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第四条  咨询服务资料归属</w:t>
      </w:r>
    </w:p>
    <w:p w:rsidR="00766E64" w14:paraId="7F449577" w14:textId="77777777">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w:t>
      </w:r>
      <w:r>
        <w:rPr>
          <w:rFonts w:eastAsia="宋体"/>
          <w:kern w:val="2"/>
          <w:sz w:val="21"/>
          <w:lang w:eastAsia="zh-CN"/>
        </w:rPr>
        <w:t>所有提交给</w:t>
      </w:r>
      <w:r>
        <w:rPr>
          <w:rFonts w:eastAsia="宋体" w:hint="eastAsia"/>
          <w:kern w:val="2"/>
          <w:sz w:val="21"/>
          <w:lang w:eastAsia="zh-CN"/>
        </w:rPr>
        <w:t>甲</w:t>
      </w:r>
      <w:r>
        <w:rPr>
          <w:rFonts w:eastAsia="宋体"/>
          <w:kern w:val="2"/>
          <w:sz w:val="21"/>
          <w:lang w:eastAsia="zh-CN"/>
        </w:rPr>
        <w:t>方的服务</w:t>
      </w:r>
      <w:r>
        <w:rPr>
          <w:rFonts w:eastAsia="宋体" w:hint="eastAsia"/>
          <w:kern w:val="2"/>
          <w:sz w:val="21"/>
          <w:lang w:eastAsia="zh-CN"/>
        </w:rPr>
        <w:t>文件</w:t>
      </w:r>
      <w:r>
        <w:rPr>
          <w:rFonts w:eastAsia="宋体"/>
          <w:kern w:val="2"/>
          <w:sz w:val="21"/>
          <w:lang w:eastAsia="zh-CN"/>
        </w:rPr>
        <w:t>及相关的资料的最后文本，包括为履行技术服务范围所编制的计划和证明资料等，都属于</w:t>
      </w:r>
      <w:r>
        <w:rPr>
          <w:rFonts w:eastAsia="宋体" w:hint="eastAsia"/>
          <w:kern w:val="2"/>
          <w:sz w:val="21"/>
          <w:lang w:eastAsia="zh-CN"/>
        </w:rPr>
        <w:t>甲</w:t>
      </w:r>
      <w:r>
        <w:rPr>
          <w:rFonts w:eastAsia="宋体"/>
          <w:kern w:val="2"/>
          <w:sz w:val="21"/>
          <w:lang w:eastAsia="zh-CN"/>
        </w:rPr>
        <w:t>方的财产，</w:t>
      </w:r>
      <w:r>
        <w:rPr>
          <w:rFonts w:ascii="宋体" w:eastAsia="宋体" w:hAnsi="宋体" w:hint="eastAsia"/>
          <w:kern w:val="2"/>
          <w:sz w:val="21"/>
          <w:szCs w:val="21"/>
          <w:lang w:eastAsia="zh-CN"/>
        </w:rPr>
        <w:t>乙</w:t>
      </w:r>
      <w:r>
        <w:rPr>
          <w:rFonts w:eastAsia="宋体"/>
          <w:kern w:val="2"/>
          <w:sz w:val="21"/>
          <w:lang w:eastAsia="zh-CN"/>
        </w:rPr>
        <w:t>方在提交给</w:t>
      </w:r>
      <w:r>
        <w:rPr>
          <w:rFonts w:eastAsia="宋体" w:hint="eastAsia"/>
          <w:kern w:val="2"/>
          <w:sz w:val="21"/>
          <w:lang w:eastAsia="zh-CN"/>
        </w:rPr>
        <w:t>甲</w:t>
      </w:r>
      <w:r>
        <w:rPr>
          <w:rFonts w:eastAsia="宋体"/>
          <w:kern w:val="2"/>
          <w:sz w:val="21"/>
          <w:lang w:eastAsia="zh-CN"/>
        </w:rPr>
        <w:t>方之前应将上述资料进行整理归类和编制索引</w:t>
      </w:r>
      <w:r>
        <w:rPr>
          <w:rFonts w:eastAsia="宋体" w:hint="eastAsia"/>
          <w:kern w:val="2"/>
          <w:sz w:val="21"/>
          <w:lang w:eastAsia="zh-CN"/>
        </w:rPr>
        <w:t>。</w:t>
      </w:r>
    </w:p>
    <w:p w:rsidR="00766E64" w14:paraId="0526FD55" w14:textId="77777777">
      <w:pPr>
        <w:widowControl w:val="0"/>
        <w:ind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方未经</w:t>
      </w:r>
      <w:r>
        <w:rPr>
          <w:rFonts w:eastAsia="宋体" w:hint="eastAsia"/>
          <w:kern w:val="2"/>
          <w:sz w:val="21"/>
          <w:lang w:eastAsia="zh-CN"/>
        </w:rPr>
        <w:t>甲</w:t>
      </w:r>
      <w:r>
        <w:rPr>
          <w:rFonts w:eastAsia="宋体"/>
          <w:kern w:val="2"/>
          <w:sz w:val="21"/>
          <w:lang w:eastAsia="zh-CN"/>
        </w:rPr>
        <w:t>方的书面同意，不得将上述资料用于与本服务项目之外的任何项目</w:t>
      </w:r>
      <w:r>
        <w:rPr>
          <w:rFonts w:eastAsia="宋体" w:hint="eastAsia"/>
          <w:kern w:val="2"/>
          <w:sz w:val="21"/>
          <w:lang w:eastAsia="zh-CN"/>
        </w:rPr>
        <w:t>。</w:t>
      </w:r>
    </w:p>
    <w:p w:rsidR="00766E64" w14:paraId="43D1462C" w14:textId="77777777">
      <w:pPr>
        <w:widowControl w:val="0"/>
        <w:ind w:firstLine="420" w:firstLineChars="200"/>
        <w:jc w:val="both"/>
        <w:rPr>
          <w:rFonts w:eastAsia="宋体"/>
          <w:kern w:val="2"/>
          <w:sz w:val="21"/>
          <w:lang w:eastAsia="zh-CN"/>
        </w:rPr>
      </w:pPr>
      <w:r>
        <w:rPr>
          <w:rFonts w:eastAsia="宋体" w:hint="eastAsia"/>
          <w:kern w:val="2"/>
          <w:sz w:val="21"/>
          <w:lang w:eastAsia="zh-CN"/>
        </w:rPr>
        <w:t>3</w:t>
      </w:r>
      <w:r>
        <w:rPr>
          <w:rFonts w:eastAsia="宋体" w:hint="eastAsia"/>
          <w:kern w:val="2"/>
          <w:sz w:val="21"/>
          <w:lang w:eastAsia="zh-CN"/>
        </w:rPr>
        <w:t>、</w:t>
      </w:r>
      <w:r>
        <w:rPr>
          <w:rFonts w:eastAsia="宋体"/>
          <w:kern w:val="2"/>
          <w:sz w:val="21"/>
          <w:lang w:eastAsia="zh-CN"/>
        </w:rPr>
        <w:t>合同履行</w:t>
      </w:r>
      <w:r>
        <w:rPr>
          <w:rFonts w:eastAsia="宋体" w:hint="eastAsia"/>
          <w:kern w:val="2"/>
          <w:sz w:val="21"/>
          <w:lang w:eastAsia="zh-CN"/>
        </w:rPr>
        <w:t>完毕，</w:t>
      </w:r>
      <w:r>
        <w:rPr>
          <w:rFonts w:eastAsia="宋体"/>
          <w:kern w:val="2"/>
          <w:sz w:val="21"/>
          <w:lang w:eastAsia="zh-CN"/>
        </w:rPr>
        <w:t>未经</w:t>
      </w:r>
      <w:r>
        <w:rPr>
          <w:rFonts w:eastAsia="宋体" w:hint="eastAsia"/>
          <w:kern w:val="2"/>
          <w:sz w:val="21"/>
          <w:lang w:eastAsia="zh-CN"/>
        </w:rPr>
        <w:t>甲</w:t>
      </w:r>
      <w:r>
        <w:rPr>
          <w:rFonts w:eastAsia="宋体"/>
          <w:kern w:val="2"/>
          <w:sz w:val="21"/>
          <w:lang w:eastAsia="zh-CN"/>
        </w:rPr>
        <w:t>方的书面同意</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w:t>
      </w:r>
      <w:r>
        <w:rPr>
          <w:rFonts w:eastAsia="宋体" w:hint="eastAsia"/>
          <w:kern w:val="2"/>
          <w:sz w:val="21"/>
          <w:lang w:eastAsia="zh-CN"/>
        </w:rPr>
        <w:t>不得保存在</w:t>
      </w:r>
      <w:r>
        <w:rPr>
          <w:rFonts w:eastAsia="宋体"/>
          <w:kern w:val="2"/>
          <w:sz w:val="21"/>
          <w:lang w:eastAsia="zh-CN"/>
        </w:rPr>
        <w:t>履行合同过程中所获得或接触到的任何</w:t>
      </w:r>
      <w:r>
        <w:rPr>
          <w:rFonts w:ascii="宋体" w:eastAsia="宋体" w:hAnsi="宋体" w:hint="eastAsia"/>
          <w:kern w:val="2"/>
          <w:sz w:val="21"/>
          <w:szCs w:val="21"/>
          <w:lang w:eastAsia="zh-CN"/>
        </w:rPr>
        <w:t>内部数据资料。</w:t>
      </w:r>
    </w:p>
    <w:p w:rsidR="00766E64" w14:paraId="4E7DEAD6"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第五条  甲方的义务</w:t>
      </w:r>
    </w:p>
    <w:p w:rsidR="00766E64" w14:paraId="4FA7005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1、负责与本服务项目有关的第三方的协调，提供开展服务工作的外部条件。</w:t>
      </w:r>
    </w:p>
    <w:p w:rsidR="00766E64" w14:paraId="54C3DE7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2、向乙方提供与本项目服务工作有关的资料。</w:t>
      </w:r>
    </w:p>
    <w:p w:rsidR="00766E64" w14:paraId="793A808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3、负责组织有关专家对项目成果报告的评审。</w:t>
      </w:r>
    </w:p>
    <w:p w:rsidR="00766E64" w14:paraId="54619A33"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第七条　乙方的义务</w:t>
      </w:r>
    </w:p>
    <w:p w:rsidR="00766E64" w14:paraId="3F658AB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１、应按照采购文件、投标（响应）文件要求按期完成本项目服务工作。</w:t>
      </w:r>
    </w:p>
    <w:p w:rsidR="00766E64" w14:paraId="35886A4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2、负责组织项目的实施，保证进度和工作质量，并满足验收相关标准。</w:t>
      </w:r>
    </w:p>
    <w:p w:rsidR="00766E64" w14:paraId="4D62C63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lang w:eastAsia="zh-CN"/>
        </w:rPr>
        <w:t>向甲方提交资料等各套，一套电子版文件。</w:t>
      </w:r>
    </w:p>
    <w:p w:rsidR="00766E64" w14:paraId="615A24C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4、在履行合同期间或合同规定期限内，不得泄露与本合同规定业务活动有关的保密资料。</w:t>
      </w:r>
    </w:p>
    <w:p w:rsidR="00766E64" w14:paraId="5A42FF53"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第八条  甲方的权利</w:t>
      </w:r>
    </w:p>
    <w:p w:rsidR="00766E64" w14:paraId="574A031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、有权向乙方询问工作进展情况及相关的内容。</w:t>
      </w:r>
    </w:p>
    <w:p w:rsidR="00766E64" w14:paraId="4D6597C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、有权阐述对具体问题的意见和建议。</w:t>
      </w:r>
    </w:p>
    <w:p w:rsidR="00766E64" w14:paraId="4D7D2C0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rsidR="00766E64" w14:paraId="560FB860"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第九条  乙方的权利</w:t>
      </w:r>
    </w:p>
    <w:p w:rsidR="00766E64" w14:paraId="342129E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、乙方在本项目服务过程中，如甲方提供的资料不明确时可向甲方提出书面报告。</w:t>
      </w:r>
    </w:p>
    <w:p w:rsidR="00766E64" w14:paraId="7751FD8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、乙方在本项目服务过程中，有权对第三方提出与本咨询服务业务有关的问题进行核对或查问。</w:t>
      </w:r>
    </w:p>
    <w:p w:rsidR="00766E64" w14:paraId="1F78FA9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、乙方在本项目服务过程中，有到现场勘察的权利。</w:t>
      </w:r>
    </w:p>
    <w:p w:rsidR="00766E64" w14:paraId="7F33448E"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第十条  甲方的责任</w:t>
      </w:r>
    </w:p>
    <w:p w:rsidR="00766E64" w14:paraId="6CD9EE8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1、应当履行本合同约定的义务，如有违反则应当承担违约责任，赔偿给乙方造成的损失。</w:t>
      </w:r>
    </w:p>
    <w:p w:rsidR="00766E64" w14:paraId="7FA07D1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2、甲方向乙方提出赔偿要求不能成立时，则应补偿由于该赔偿或其他要求所导致乙方的各种费用的支出。</w:t>
      </w:r>
    </w:p>
    <w:p w:rsidR="00766E64" w14:paraId="4AEBE9A5"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第十一条  乙方的责任</w:t>
      </w:r>
    </w:p>
    <w:p w:rsidR="00766E64" w14:paraId="576F366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1、乙方的责任期即本合同有效期。如因非乙方的责任造成进度的推迟或延误而超过约定的日期，双方应进一步约定相应延长合同有效期。</w:t>
      </w:r>
    </w:p>
    <w:p w:rsidR="00766E64" w14:paraId="6086267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2、乙方的责任期内，应当履行本合同中约定的义务，因乙方的单方过失造成的经济损失，应当向甲方进行赔偿。</w:t>
      </w:r>
    </w:p>
    <w:p w:rsidR="00766E64" w14:paraId="157E8D6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3、乙方对甲方或第三方所提出的问题不能及时核对或答复，导致合同不能全部或部分履行，乙方应承担责任。</w:t>
      </w:r>
    </w:p>
    <w:p w:rsidR="00766E64" w14:paraId="3303910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4、乙方向甲方提出赔偿要求不能成立时，则应补偿由于该赔偿或其他要求所导致甲方的各种费用的支出。</w:t>
      </w:r>
    </w:p>
    <w:p w:rsidR="00766E64" w14:paraId="2ADF362C"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第十二条  人员要求</w:t>
      </w:r>
    </w:p>
    <w:p w:rsidR="00766E64" w14:paraId="502E0927"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 安排不少于2名人员执行本项目，具备项目所需的专业和技能条件，工作细致、认真、责任心强。成交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rsidR="00766E64" w14:paraId="11220ED6"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2.执行项目的档案整理员具备良好的沟通能力，能熟练操作计算机、办公室软件、档案管理系统软件。</w:t>
      </w:r>
    </w:p>
    <w:p w:rsidR="00766E64" w14:paraId="629FF045"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3.执行项目的档案整理员政治历史和社会关系清楚，无犯罪记录。</w:t>
      </w:r>
    </w:p>
    <w:p w:rsidR="00766E64" w14:paraId="2CD180AD"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4.执行项目的档案整理员应当遵守甲方相关工作纪律，接受甲方的管理。</w:t>
      </w:r>
    </w:p>
    <w:p w:rsidR="00766E64" w14:paraId="7C423F1E"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5.如遇特殊情况需要加班或增加工作人员的，乙方需无条件进行保障。</w:t>
      </w:r>
    </w:p>
    <w:p w:rsidR="00766E64" w14:paraId="147C4CAD"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第十三条  乙方服务工具要求</w:t>
      </w:r>
    </w:p>
    <w:p w:rsidR="00766E64" w14:paraId="7F96362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1、乙方应配备成交项目所需的足够数量的仪器、仪表以及工具等设备。用户不需向乙方提供施工工具和仪器、仪表。</w:t>
      </w:r>
    </w:p>
    <w:p w:rsidR="00766E64" w14:paraId="40A9586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2、乙方在提供服务过程中应自备车辆。</w:t>
      </w:r>
    </w:p>
    <w:p w:rsidR="00766E64" w14:paraId="3BB24602"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第十四条  保密要求</w:t>
      </w:r>
    </w:p>
    <w:p w:rsidR="00766E64" w14:paraId="4134909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766E64" w14:paraId="189BF73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乙方在履行合同过程中所获得或接触到的任何</w:t>
      </w:r>
      <w:r>
        <w:rPr>
          <w:rFonts w:ascii="宋体" w:eastAsia="宋体" w:hAnsi="宋体" w:hint="eastAsia"/>
          <w:kern w:val="2"/>
          <w:sz w:val="21"/>
          <w:szCs w:val="21"/>
          <w:lang w:eastAsia="zh-CN"/>
        </w:rPr>
        <w:t>内部数据资料，未经甲方同意，不得向第三方透露。</w:t>
      </w:r>
    </w:p>
    <w:p w:rsidR="00766E64" w14:paraId="3267538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乙方</w:t>
      </w:r>
      <w:r>
        <w:rPr>
          <w:rFonts w:ascii="宋体" w:eastAsia="宋体" w:hAnsi="宋体" w:hint="eastAsia"/>
          <w:kern w:val="2"/>
          <w:sz w:val="21"/>
          <w:szCs w:val="21"/>
          <w:lang w:eastAsia="zh-CN"/>
        </w:rPr>
        <w:t>实施项目的一切程序都应符合国家安全、保密的有关规定和标准。</w:t>
      </w:r>
    </w:p>
    <w:p w:rsidR="00766E64" w14:paraId="40FBCFB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乙方</w:t>
      </w:r>
      <w:r>
        <w:rPr>
          <w:rFonts w:ascii="宋体" w:eastAsia="宋体" w:hAnsi="宋体" w:hint="eastAsia"/>
          <w:kern w:val="2"/>
          <w:sz w:val="21"/>
          <w:szCs w:val="21"/>
          <w:lang w:eastAsia="zh-CN"/>
        </w:rPr>
        <w:t>参加项目的有关人员均需同甲方签订保密协议。</w:t>
      </w:r>
    </w:p>
    <w:p w:rsidR="00766E64" w14:paraId="175B5986"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第十五条  验收     </w:t>
      </w:r>
    </w:p>
    <w:p w:rsidR="00766E64" w14:paraId="2686213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1、下列文件的验收分为</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个阶段:</w:t>
      </w:r>
    </w:p>
    <w:p w:rsidR="00766E64" w14:paraId="02B4923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2、其余文件和工作由用户组织有关技术人员根据国家和行业有关规范、规程、标准和用户需求直接验收。</w:t>
      </w:r>
    </w:p>
    <w:p w:rsidR="00766E64" w14:paraId="645A4F6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3、验收依据为采购文件、投标（响应）文件，国家和行业有关规范、规程和标准。</w:t>
      </w:r>
    </w:p>
    <w:p w:rsidR="00766E64" w14:paraId="77A3F854"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第十六条  付款方式</w:t>
      </w:r>
    </w:p>
    <w:p w:rsidR="00766E64" w14:paraId="687AB94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1.该项目以人民币结算，合同签定后，甲方收到乙方提供的等额税务发票后15日内，支付合同总价款50%的款项；</w:t>
      </w:r>
    </w:p>
    <w:p w:rsidR="00766E64" w14:paraId="4722E84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2.在合同履行满5个月后，乙方依约履行合同义务并通过甲方中期验收，甲方收到发票后15日内向乙方支付合同金额的40%；</w:t>
      </w:r>
    </w:p>
    <w:p w:rsidR="00766E64" w14:paraId="2135E5E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3.在乙方依约完成全部项目内容，乙方向甲方申请终期验收，经甲方确认验收合格，甲方收到乙方提供的等额税务发票后15日内支付剩余10%项目尾款经费。</w:t>
      </w:r>
    </w:p>
    <w:p w:rsidR="00766E64" w14:paraId="2BC291C9"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第十七条  争议解决办法</w:t>
      </w:r>
    </w:p>
    <w:p w:rsidR="00766E64" w14:paraId="625F99F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执行本合同发生的争议，由甲乙双方协商解决，如协商不成的，应提交甲方所在地人民法院诉讼解决。</w:t>
      </w:r>
    </w:p>
    <w:p w:rsidR="00766E64" w14:paraId="08A1AF29"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第十八条  风险责任</w:t>
      </w:r>
    </w:p>
    <w:p w:rsidR="00766E64" w14:paraId="3DC96DF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１、乙方应完全地按照采购文件的要求和乙方投标（响应）文件的承诺完成本项目，出于自身财务、技术、人力等原因导致项目失败的，应承担全部责任。</w:t>
      </w:r>
    </w:p>
    <w:p w:rsidR="00766E64" w14:paraId="738D88A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2、乙方在实施过程中应对自身的安全生产负责，若非因甲方原因发生的各种事故甲方不承担任何责任。</w:t>
      </w:r>
    </w:p>
    <w:p w:rsidR="00766E64" w14:paraId="17C077A4"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第十九条  违约责任</w:t>
      </w:r>
    </w:p>
    <w:p w:rsidR="00766E64" w14:paraId="4DBA838D" w14:textId="77777777">
      <w:pPr>
        <w:widowControl w:val="0"/>
        <w:spacing w:line="24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１、因乙方原因，未能按规定时间完成有关工作的，每延误一天，甲方可在支付合同余款中扣除合同价款千分之一。</w:t>
      </w:r>
    </w:p>
    <w:p w:rsidR="00766E64" w14:paraId="0755A22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2、由于乙方原因造成成果质量低劣，不能满足要求时，应继续完善工作，其费用由乙方承担。</w:t>
      </w:r>
    </w:p>
    <w:p w:rsidR="00766E64" w14:paraId="7B3B45A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rsidR="00766E64" w14:paraId="2BECF9EE"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若甲方发现乙方派出的服务人员或提供的仪器设备不符合合同要求，乙方应在3天之内按要求派出人员或提供满足投标（响应）文件承诺的仪器设备，否则甲方有权终止合同，并保留追究乙方责任及要求赔偿损失的权利。</w:t>
      </w:r>
    </w:p>
    <w:p w:rsidR="00766E64" w14:paraId="3D3CF18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rsidR="00766E64" w14:paraId="6609DE1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rsidR="00766E64" w14:paraId="239A1EB4"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第二十条  其他</w:t>
      </w:r>
    </w:p>
    <w:p w:rsidR="00766E64" w14:paraId="6A98AD0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1、本合同与采购文件、乙方投标（响应）文件如有抵触之处，以本合同条款为准。</w:t>
      </w:r>
    </w:p>
    <w:p w:rsidR="00766E64" w14:paraId="7E32532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2、下列文件均为本合同的组成部分：</w:t>
      </w:r>
    </w:p>
    <w:p w:rsidR="00766E64" w14:paraId="6BAE1F0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（1）号采购文件、答疑及补充通知；</w:t>
      </w:r>
    </w:p>
    <w:p w:rsidR="00766E64" w14:paraId="11E8E0D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（2）投标（响应）文件；</w:t>
      </w:r>
    </w:p>
    <w:p w:rsidR="00766E64" w14:paraId="2E06E38A"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（3）本合同执行中共同签署的补充与修正文件。</w:t>
      </w:r>
    </w:p>
    <w:p w:rsidR="00766E64" w14:paraId="5953DE8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本合同一式份，甲、乙方双方各执份，具有同等法律效力。本合同自双方法人代表签字（盖章）认可之日起生效。</w:t>
      </w:r>
    </w:p>
    <w:p w:rsidR="00766E64" w14:paraId="018CC02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rsidR="00766E64" w14:paraId="0FB378B9" w14:textId="77777777">
      <w:pPr>
        <w:widowControl w:val="0"/>
        <w:ind w:firstLine="420" w:firstLineChars="200"/>
        <w:jc w:val="both"/>
        <w:rPr>
          <w:rFonts w:ascii="宋体" w:eastAsia="宋体" w:hAnsi="宋体" w:hint="eastAsia"/>
          <w:kern w:val="2"/>
          <w:sz w:val="21"/>
          <w:szCs w:val="21"/>
          <w:lang w:eastAsia="zh-CN"/>
        </w:rPr>
      </w:pPr>
    </w:p>
    <w:p w:rsidR="00766E64" w14:paraId="732B16AA" w14:textId="77777777">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甲方（采购人）：   （盖章）       乙方（供应商）：    （盖章）</w:t>
      </w:r>
    </w:p>
    <w:p w:rsidR="00766E64" w14:paraId="57116BB5" w14:textId="77777777">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法定代表人：                     法定代表人： </w:t>
      </w:r>
    </w:p>
    <w:p w:rsidR="00766E64" w14:paraId="525DEF38" w14:textId="77777777">
      <w:pPr>
        <w:widowControl w:val="0"/>
        <w:spacing w:line="360" w:lineRule="auto"/>
        <w:ind w:firstLine="560"/>
        <w:jc w:val="left"/>
        <w:rPr>
          <w:rFonts w:eastAsia="宋体"/>
          <w:kern w:val="2"/>
          <w:sz w:val="21"/>
          <w:lang w:eastAsia="zh-CN"/>
        </w:rPr>
      </w:pPr>
      <w:r>
        <w:rPr>
          <w:rFonts w:ascii="宋体" w:eastAsia="宋体" w:hAnsi="宋体" w:hint="eastAsia"/>
          <w:kern w:val="2"/>
          <w:sz w:val="21"/>
          <w:szCs w:val="21"/>
          <w:lang w:eastAsia="zh-CN"/>
        </w:rPr>
        <w:t>委托代理人：                     委托代理人：</w:t>
      </w:r>
    </w:p>
    <w:p w:rsidR="00766E64" w14:paraId="2F89513B" w14:textId="77777777">
      <w:pPr>
        <w:widowControl w:val="0"/>
        <w:jc w:val="both"/>
        <w:rPr>
          <w:rFonts w:eastAsia="宋体"/>
          <w:kern w:val="2"/>
          <w:sz w:val="21"/>
          <w:lang w:eastAsia="zh-CN"/>
        </w:rPr>
        <w:sectPr>
          <w:headerReference w:type="default" r:id="rId7"/>
          <w:footerReference w:type="default" r:id="rId8"/>
          <w:pgSz w:w="11907" w:h="16840"/>
          <w:pgMar w:top="1440" w:right="1797" w:bottom="1440" w:left="1797" w:header="851" w:footer="992" w:gutter="0"/>
          <w:cols w:space="425"/>
          <w:titlePg/>
          <w:docGrid w:linePitch="462"/>
        </w:sectPr>
      </w:pPr>
    </w:p>
    <w:p w:rsidR="00766E64" w14:paraId="41FE17D4" w14:textId="77777777">
      <w:pPr>
        <w:keepNext/>
        <w:keepLines/>
        <w:widowControl w:val="0"/>
        <w:adjustRightInd w:val="0"/>
        <w:spacing w:before="260" w:after="260" w:line="240" w:lineRule="auto"/>
        <w:jc w:val="center"/>
        <w:textAlignment w:val="baseline"/>
        <w:outlineLvl w:val="1"/>
        <w:rPr>
          <w:rFonts w:ascii="宋体" w:eastAsia="宋体" w:hAnsi="宋体" w:hint="eastAsia"/>
          <w:b/>
          <w:bCs/>
          <w:kern w:val="2"/>
          <w:szCs w:val="20"/>
          <w:lang w:eastAsia="zh-CN"/>
        </w:rPr>
      </w:pPr>
      <w:r>
        <w:rPr>
          <w:rFonts w:ascii="宋体" w:eastAsia="宋体" w:hAnsi="宋体" w:hint="eastAsia"/>
          <w:b/>
          <w:bCs/>
          <w:kern w:val="2"/>
          <w:szCs w:val="20"/>
          <w:lang w:eastAsia="zh-CN"/>
        </w:rPr>
        <w:t xml:space="preserve">第六章 </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谈判须知</w:t>
      </w:r>
    </w:p>
    <w:p w:rsidR="00766E64" w14:paraId="4BE50039" w14:textId="77777777">
      <w:pPr>
        <w:keepNext/>
        <w:keepLines/>
        <w:widowControl w:val="0"/>
        <w:adjustRightInd w:val="0"/>
        <w:spacing w:before="260" w:after="260" w:line="240" w:lineRule="auto"/>
        <w:jc w:val="center"/>
        <w:textAlignment w:val="baseline"/>
        <w:outlineLvl w:val="1"/>
        <w:rPr>
          <w:rFonts w:ascii="宋体" w:eastAsia="宋体" w:hAnsi="宋体" w:hint="eastAsia"/>
          <w:b/>
          <w:bCs/>
          <w:kern w:val="2"/>
          <w:szCs w:val="20"/>
          <w:lang w:eastAsia="zh-CN"/>
        </w:rPr>
      </w:pPr>
      <w:r>
        <w:rPr>
          <w:rFonts w:ascii="宋体" w:eastAsia="宋体" w:hAnsi="宋体" w:hint="eastAsia"/>
          <w:b/>
          <w:bCs/>
          <w:kern w:val="2"/>
          <w:szCs w:val="20"/>
          <w:lang w:eastAsia="zh-CN"/>
        </w:rPr>
        <w:t>一、总则</w:t>
      </w:r>
    </w:p>
    <w:p w:rsidR="00766E64" w14:paraId="2B466D3D" w14:textId="77777777">
      <w:pPr>
        <w:widowControl w:val="0"/>
        <w:jc w:val="both"/>
        <w:rPr>
          <w:rFonts w:ascii="黑体" w:eastAsia="黑体" w:hAnsi="宋体" w:hint="eastAsia"/>
          <w:kern w:val="2"/>
          <w:lang w:eastAsia="zh-CN"/>
        </w:rPr>
      </w:pPr>
      <w:r>
        <w:rPr>
          <w:rFonts w:ascii="黑体" w:eastAsia="黑体" w:hAnsi="宋体" w:hint="eastAsia"/>
          <w:kern w:val="2"/>
          <w:lang w:eastAsia="zh-CN"/>
        </w:rPr>
        <w:t>1. 谈判须知说明</w:t>
      </w:r>
    </w:p>
    <w:p w:rsidR="00766E64" w14:paraId="47D9918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1.1政府集中采购机构发出谈判文件谈判须知，列出深圳市政府采购项目进行竞争性谈判</w:t>
      </w:r>
      <w:r>
        <w:rPr>
          <w:rFonts w:ascii="宋体" w:eastAsia="宋体" w:hAnsi="宋体"/>
          <w:kern w:val="2"/>
          <w:sz w:val="21"/>
          <w:szCs w:val="21"/>
          <w:lang w:eastAsia="zh-CN"/>
        </w:rPr>
        <w:t>/</w:t>
      </w:r>
      <w:r>
        <w:rPr>
          <w:rFonts w:ascii="宋体" w:eastAsia="宋体" w:hAnsi="宋体" w:hint="eastAsia"/>
          <w:kern w:val="2"/>
          <w:sz w:val="21"/>
          <w:szCs w:val="21"/>
          <w:lang w:eastAsia="zh-CN"/>
        </w:rPr>
        <w:t>单一来源采购所适用的一般性须知内容。如有需要，政府集中采购机构可以对谈判须知的内容进行补充。</w:t>
      </w:r>
    </w:p>
    <w:p w:rsidR="00766E64" w14:paraId="00B0D61E" w14:textId="77777777">
      <w:pPr>
        <w:widowControl w:val="0"/>
        <w:jc w:val="both"/>
        <w:rPr>
          <w:rFonts w:ascii="黑体" w:eastAsia="黑体" w:hAnsi="宋体" w:hint="eastAsia"/>
          <w:kern w:val="2"/>
          <w:lang w:eastAsia="zh-CN"/>
        </w:rPr>
      </w:pPr>
      <w:r>
        <w:rPr>
          <w:rFonts w:ascii="黑体" w:eastAsia="黑体" w:hAnsi="宋体"/>
          <w:kern w:val="2"/>
          <w:lang w:eastAsia="zh-CN"/>
        </w:rPr>
        <w:t>2．</w:t>
      </w:r>
      <w:r>
        <w:rPr>
          <w:rFonts w:ascii="黑体" w:eastAsia="黑体" w:hAnsi="宋体" w:hint="eastAsia"/>
          <w:kern w:val="2"/>
          <w:lang w:eastAsia="zh-CN"/>
        </w:rPr>
        <w:t>谈判说明</w:t>
      </w:r>
    </w:p>
    <w:p w:rsidR="00766E64" w14:paraId="1B12E9DC"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b/>
          <w:bCs/>
          <w:color w:val="FF0000"/>
          <w:kern w:val="2"/>
          <w:sz w:val="21"/>
          <w:szCs w:val="21"/>
          <w:lang w:eastAsia="zh-CN"/>
        </w:rPr>
        <w:t>本项目为自行采购项目，</w:t>
      </w:r>
      <w:r>
        <w:rPr>
          <w:rFonts w:ascii="宋体" w:eastAsia="宋体" w:hAnsi="宋体" w:hint="eastAsia"/>
          <w:kern w:val="2"/>
          <w:sz w:val="21"/>
          <w:szCs w:val="21"/>
          <w:lang w:eastAsia="zh-CN"/>
        </w:rPr>
        <w:t>参照《深圳经济特区政府采购条例》、《深圳经济特区政府采购条例实施细则》及政府采购其他法律法规，按照采购人内控制度要求，确定成交供应商。</w:t>
      </w:r>
    </w:p>
    <w:p w:rsidR="00766E64" w14:paraId="3FA24FCD" w14:textId="77777777">
      <w:pPr>
        <w:widowControl w:val="0"/>
        <w:jc w:val="both"/>
        <w:rPr>
          <w:rFonts w:ascii="黑体" w:eastAsia="黑体" w:hAnsi="宋体" w:hint="eastAsia"/>
          <w:kern w:val="2"/>
          <w:lang w:eastAsia="zh-CN"/>
        </w:rPr>
      </w:pPr>
      <w:r>
        <w:rPr>
          <w:rFonts w:ascii="黑体" w:eastAsia="黑体" w:hAnsi="宋体"/>
          <w:kern w:val="2"/>
          <w:lang w:eastAsia="zh-CN"/>
        </w:rPr>
        <w:t>3</w:t>
      </w:r>
      <w:r>
        <w:rPr>
          <w:rFonts w:ascii="黑体" w:eastAsia="黑体" w:hAnsi="宋体" w:hint="eastAsia"/>
          <w:kern w:val="2"/>
          <w:lang w:eastAsia="zh-CN"/>
        </w:rPr>
        <w:t>．定义</w:t>
      </w:r>
    </w:p>
    <w:p w:rsidR="00766E64" w14:paraId="50DC3743"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谈判</w:t>
      </w:r>
      <w:r>
        <w:rPr>
          <w:rFonts w:ascii="宋体" w:eastAsia="宋体" w:hAnsi="宋体"/>
          <w:kern w:val="2"/>
          <w:sz w:val="21"/>
          <w:szCs w:val="21"/>
          <w:lang w:eastAsia="zh-CN"/>
        </w:rPr>
        <w:t>文件中下列术语应解释为：</w:t>
      </w:r>
    </w:p>
    <w:p w:rsidR="00766E64" w14:paraId="2B40E7F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“采购人”：指利用财政性资金依法进行自行采购的国家机关、事业单位、团体组织；</w:t>
      </w:r>
      <w:r>
        <w:rPr>
          <w:rFonts w:ascii="宋体" w:eastAsia="宋体" w:hAnsi="宋体"/>
          <w:kern w:val="2"/>
          <w:sz w:val="21"/>
          <w:szCs w:val="21"/>
          <w:lang w:eastAsia="zh-CN"/>
        </w:rPr>
        <w:t xml:space="preserve"> </w:t>
      </w:r>
    </w:p>
    <w:p w:rsidR="00766E64" w14:paraId="740F0A4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.2 “政府集中采购机构”</w:t>
      </w:r>
      <w:r>
        <w:rPr>
          <w:rFonts w:ascii="Arial" w:eastAsia="宋体" w:hAnsi="Arial" w:cs="Arial" w:hint="eastAsia"/>
          <w:kern w:val="2"/>
          <w:sz w:val="21"/>
          <w:szCs w:val="21"/>
          <w:shd w:val="clear" w:color="auto" w:fill="FFFFFF"/>
          <w:lang w:eastAsia="zh-CN"/>
        </w:rPr>
        <w:t>是指市政府设立的，组织实施政府采购项目，并对政府采购活动提供服务的专门机构；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rsidR="00766E64" w14:paraId="00092334"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.3“供应商”，即谈判供应商，指参加谈判竞争并愿意按照谈判文件要求向采购人提供货物、工程或者服务的依法成立的法人、其他组织或者自然人；</w:t>
      </w:r>
    </w:p>
    <w:p w:rsidR="00766E64" w14:paraId="79982F5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.4“谈判小组”是依据《深圳经济特区政府采购条例》、《深圳经济特区政府采购条例实施细则》等有关规定组建的专门负责本次谈判工作的临时性机构；</w:t>
      </w:r>
    </w:p>
    <w:p w:rsidR="00766E64" w14:paraId="5E5E332B"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rsidR="00766E64" w14:paraId="5EDDD036" w14:textId="77777777">
      <w:pPr>
        <w:widowControl w:val="0"/>
        <w:wordWrap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.6“合同”指由本次所采购产生的合同或合约文件；</w:t>
      </w:r>
    </w:p>
    <w:p w:rsidR="00766E64" w14:paraId="7E898E6A" w14:textId="77777777">
      <w:pPr>
        <w:widowControl w:val="0"/>
        <w:wordWrap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.7“电子投标文件”即谈判应答文件，指利用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市自行采购系统投标文件制作专用软件（以下简称：投标文件制作软件）制作并加密的投标（应答）文件,适用于网上投标（应答）；（投标文件制作软件可从“下载地址：https://www.szggzy.com/jyfw/details.html?contentId=2053275深圳市自行采购系统投标文件编制工具”下载）</w:t>
      </w:r>
    </w:p>
    <w:p w:rsidR="00766E64" w14:paraId="7E2980CD" w14:textId="77777777">
      <w:pPr>
        <w:widowControl w:val="0"/>
        <w:wordWrap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.8“网上投标”指通过</w:t>
      </w:r>
      <w:r>
        <w:rPr>
          <w:rFonts w:ascii="宋体" w:eastAsia="宋体" w:hAnsi="宋体" w:hint="eastAsia"/>
          <w:b/>
          <w:bCs/>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网站上传电子投标</w:t>
      </w:r>
      <w:r>
        <w:rPr>
          <w:rFonts w:ascii="宋体" w:eastAsia="宋体" w:hAnsi="宋体" w:hint="eastAsia"/>
          <w:kern w:val="2"/>
          <w:sz w:val="21"/>
          <w:lang w:eastAsia="zh-CN"/>
        </w:rPr>
        <w:t>（应答）</w:t>
      </w:r>
      <w:r>
        <w:rPr>
          <w:rFonts w:ascii="宋体" w:eastAsia="宋体" w:hAnsi="宋体" w:hint="eastAsia"/>
          <w:kern w:val="2"/>
          <w:sz w:val="21"/>
          <w:szCs w:val="21"/>
          <w:lang w:eastAsia="zh-CN"/>
        </w:rPr>
        <w:t>文件；</w:t>
      </w:r>
    </w:p>
    <w:p w:rsidR="00766E64" w14:paraId="193F21E6"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.9谈判文件中的标题或题名仅起引导作用，而不应视为对谈判文件内容的理解和解释。</w:t>
      </w:r>
    </w:p>
    <w:p w:rsidR="00766E64" w14:paraId="26043DE9" w14:textId="77777777">
      <w:pPr>
        <w:widowControl w:val="0"/>
        <w:jc w:val="both"/>
        <w:rPr>
          <w:rFonts w:ascii="黑体" w:eastAsia="黑体" w:hAnsi="宋体" w:hint="eastAsia"/>
          <w:kern w:val="2"/>
          <w:lang w:eastAsia="zh-CN"/>
        </w:rPr>
      </w:pPr>
      <w:r>
        <w:rPr>
          <w:rFonts w:ascii="黑体" w:eastAsia="黑体" w:hAnsi="宋体" w:hint="eastAsia"/>
          <w:kern w:val="2"/>
          <w:lang w:eastAsia="zh-CN"/>
        </w:rPr>
        <w:t>4</w:t>
      </w:r>
      <w:r>
        <w:rPr>
          <w:rFonts w:ascii="黑体" w:eastAsia="黑体" w:hAnsi="宋体"/>
          <w:kern w:val="2"/>
          <w:lang w:eastAsia="zh-CN"/>
        </w:rPr>
        <w:t>.</w:t>
      </w:r>
      <w:r>
        <w:rPr>
          <w:rFonts w:ascii="黑体" w:eastAsia="黑体" w:hAnsi="宋体" w:hint="eastAsia"/>
          <w:kern w:val="2"/>
          <w:lang w:eastAsia="zh-CN"/>
        </w:rPr>
        <w:t>自行采购供应商责任</w:t>
      </w:r>
    </w:p>
    <w:p w:rsidR="00766E64" w14:paraId="0BC7E6D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rsidR="00766E64" w14:paraId="0EEEAB3B"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4.2谈判供应商应当遵循公平竞争的原则，不得恶意串通，不得妨碍其他谈判供应商的竞争行为，不得损害采购人或者其他谈判供应商的合法权益。如违反上述要求，经核实后，供应商的谈判应答无效。</w:t>
      </w:r>
    </w:p>
    <w:p w:rsidR="00766E64" w14:paraId="752BBEF6" w14:textId="77777777">
      <w:pPr>
        <w:widowControl w:val="0"/>
        <w:jc w:val="both"/>
        <w:rPr>
          <w:rFonts w:ascii="黑体" w:eastAsia="黑体" w:hAnsi="宋体" w:hint="eastAsia"/>
          <w:kern w:val="2"/>
          <w:lang w:eastAsia="zh-CN"/>
        </w:rPr>
      </w:pPr>
      <w:r>
        <w:rPr>
          <w:rFonts w:ascii="黑体" w:eastAsia="黑体" w:hAnsi="宋体" w:hint="eastAsia"/>
          <w:kern w:val="2"/>
          <w:lang w:eastAsia="zh-CN"/>
        </w:rPr>
        <w:t>5．供应商参加采购的条件</w:t>
      </w:r>
    </w:p>
    <w:p w:rsidR="00766E64" w14:paraId="2A49DCFA"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5.1供应商应在参与谈判前到</w:t>
      </w:r>
      <w:r>
        <w:rPr>
          <w:rFonts w:ascii="宋体" w:eastAsia="宋体" w:hAnsi="宋体" w:hint="eastAsia"/>
          <w:b/>
          <w:bCs/>
          <w:kern w:val="2"/>
          <w:sz w:val="21"/>
          <w:szCs w:val="21"/>
          <w:lang w:eastAsia="zh-CN"/>
        </w:rPr>
        <w:t>深圳市自行采购系统（具体在深圳交易集团有限公司政府采购业务分公司进行办理）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rsidR="00766E64" w14:paraId="6EAF352A"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5.2供应商资格要求</w:t>
      </w:r>
    </w:p>
    <w:p w:rsidR="00766E64" w14:paraId="52977E0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参加本项目的供应商应具备的资格条件详见本项目谈判公告中“申请人的资格要求”（即供应商资格要求）的内容。</w:t>
      </w:r>
    </w:p>
    <w:p w:rsidR="00766E64" w14:paraId="18C995A7" w14:textId="77777777">
      <w:pPr>
        <w:widowControl w:val="0"/>
        <w:jc w:val="both"/>
        <w:rPr>
          <w:rFonts w:ascii="黑体" w:eastAsia="黑体" w:hAnsi="宋体" w:hint="eastAsia"/>
          <w:kern w:val="2"/>
          <w:lang w:eastAsia="zh-CN"/>
        </w:rPr>
      </w:pPr>
      <w:r>
        <w:rPr>
          <w:rFonts w:ascii="黑体" w:eastAsia="黑体" w:hAnsi="宋体" w:hint="eastAsia"/>
          <w:kern w:val="2"/>
          <w:lang w:eastAsia="zh-CN"/>
        </w:rPr>
        <w:t>6．政策导向</w:t>
      </w:r>
    </w:p>
    <w:p w:rsidR="00766E64" w14:paraId="087EDE5F"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自行采购</w:t>
      </w:r>
      <w:r>
        <w:rPr>
          <w:rFonts w:eastAsia="宋体" w:hint="eastAsia"/>
          <w:kern w:val="2"/>
          <w:sz w:val="21"/>
          <w:lang w:eastAsia="zh-CN"/>
        </w:rPr>
        <w:t>支持本国产品、支持中小企业、监狱企业和残疾人福利性单位发展，支持乡村产业振兴，支持创新、节能减排、绿色环保等。</w:t>
      </w:r>
    </w:p>
    <w:p w:rsidR="00766E64" w14:paraId="0625868E" w14:textId="77777777">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rsidR="00766E64" w14:paraId="68A7B739" w14:textId="77777777">
      <w:pPr>
        <w:widowControl w:val="0"/>
        <w:ind w:firstLine="405"/>
        <w:jc w:val="both"/>
        <w:rPr>
          <w:rFonts w:eastAsia="宋体"/>
          <w:kern w:val="2"/>
          <w:sz w:val="21"/>
          <w:shd w:val="clear" w:color="auto" w:fill="FFFFFF"/>
          <w:lang w:eastAsia="zh-CN"/>
        </w:rPr>
      </w:pPr>
      <w:r>
        <w:rPr>
          <w:rFonts w:ascii="宋体" w:eastAsia="宋体" w:hAnsi="宋体" w:hint="eastAsia"/>
          <w:kern w:val="2"/>
          <w:sz w:val="21"/>
          <w:lang w:eastAsia="zh-CN"/>
        </w:rPr>
        <w:t>6.3  本项目支持供应商性别平等的相关政策。</w:t>
      </w:r>
    </w:p>
    <w:p w:rsidR="00766E64" w14:paraId="052CE40C" w14:textId="77777777">
      <w:pPr>
        <w:widowControl w:val="0"/>
        <w:jc w:val="both"/>
        <w:rPr>
          <w:rFonts w:ascii="黑体" w:eastAsia="黑体" w:hAnsi="宋体" w:hint="eastAsia"/>
          <w:kern w:val="2"/>
          <w:lang w:eastAsia="zh-CN"/>
        </w:rPr>
      </w:pPr>
      <w:r>
        <w:rPr>
          <w:rFonts w:ascii="黑体" w:eastAsia="黑体" w:hAnsi="宋体" w:hint="eastAsia"/>
          <w:kern w:val="2"/>
          <w:lang w:eastAsia="zh-CN"/>
        </w:rPr>
        <w:t>7. 本项目若涉及采购货物，则合格的货物及相应服务应满足以下要求：</w:t>
      </w:r>
    </w:p>
    <w:p w:rsidR="00766E64" w14:paraId="263547C6"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rsidR="00766E64" w14:paraId="650F3F3C"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国产的货物及其有关服务必须符合中华人民共和国的设计、制造生产标准及行业标准。谈判公告有其他要求的，亦应符合其要求。</w:t>
      </w:r>
    </w:p>
    <w:p w:rsidR="00766E64" w14:paraId="14F9C581"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谈判公告有其他要求的，亦应符合其要求。</w:t>
      </w:r>
    </w:p>
    <w:p w:rsidR="00766E64" w14:paraId="4D1A9E22"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bookmarkStart w:id="46" w:name="_Hlk72152753"/>
      <w:r>
        <w:rPr>
          <w:rFonts w:ascii="宋体" w:eastAsia="宋体" w:hAnsi="宋体" w:hint="eastAsia"/>
          <w:kern w:val="2"/>
          <w:sz w:val="21"/>
          <w:lang w:eastAsia="zh-CN"/>
        </w:rPr>
        <w:t>供应商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供应商应承担全部责任。</w:t>
      </w:r>
      <w:bookmarkEnd w:id="46"/>
    </w:p>
    <w:p w:rsidR="00766E64" w14:paraId="11316801"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7.5 供应商应保证，其所提供的货物符合国家强制性标准要求；符合相关行业标准（如具备行政主管部门颁发的资质证书或国家质量监督部门的产品《检验报告》等）。设备到货验收时，还必须提供设备的产品合格证、质量保证文件。若成交后，除非另有约定，成交供应商必须按合同规定完成设备的安装，并达到验收标准。</w:t>
      </w:r>
    </w:p>
    <w:p w:rsidR="00766E64" w14:paraId="2F6FA630"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 xml:space="preserve">7.6 </w:t>
      </w:r>
      <w:bookmarkStart w:id="47" w:name="_Hlk72399342"/>
      <w:r>
        <w:rPr>
          <w:rFonts w:ascii="宋体" w:eastAsia="宋体" w:hAnsi="宋体" w:hint="eastAsia"/>
          <w:kern w:val="2"/>
          <w:sz w:val="21"/>
          <w:lang w:eastAsia="zh-CN"/>
        </w:rPr>
        <w:t>工期要求：供应商在谈判时对其所投项目应提交交货进度、交货计划等，在合同规定的时间内完成项目实施工作。</w:t>
      </w:r>
      <w:bookmarkEnd w:id="47"/>
    </w:p>
    <w:p w:rsidR="00766E64" w14:paraId="69473F46"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7.7</w:t>
      </w:r>
      <w:bookmarkStart w:id="48" w:name="_Hlk72665183"/>
      <w:r>
        <w:rPr>
          <w:rFonts w:ascii="宋体" w:eastAsia="宋体" w:hAnsi="宋体" w:hint="eastAsia"/>
          <w:kern w:val="2"/>
          <w:sz w:val="21"/>
          <w:lang w:eastAsia="zh-CN"/>
        </w:rPr>
        <w:t>成交供应商必须承担货物运输、安装调试、验收检测和提供设备操作说明书、图纸等其他相关及类似的义务。</w:t>
      </w:r>
      <w:bookmarkEnd w:id="48"/>
    </w:p>
    <w:p w:rsidR="00766E64" w14:paraId="6D535757" w14:textId="77777777">
      <w:pPr>
        <w:widowControl w:val="0"/>
        <w:jc w:val="both"/>
        <w:rPr>
          <w:rFonts w:ascii="黑体" w:eastAsia="黑体" w:hAnsi="宋体" w:hint="eastAsia"/>
          <w:kern w:val="2"/>
          <w:lang w:eastAsia="zh-CN"/>
        </w:rPr>
      </w:pPr>
      <w:r>
        <w:rPr>
          <w:rFonts w:ascii="黑体" w:eastAsia="黑体" w:hAnsi="宋体" w:hint="eastAsia"/>
          <w:kern w:val="2"/>
          <w:lang w:eastAsia="zh-CN"/>
        </w:rPr>
        <w:t>8．谈判费用</w:t>
      </w:r>
    </w:p>
    <w:p w:rsidR="00766E64" w14:paraId="314A889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不论谈判结果如何，供应商应承担其编制应答文件与递交应答文件所涉及的一切费用。</w:t>
      </w:r>
    </w:p>
    <w:p w:rsidR="00766E64" w14:paraId="1365BBC8" w14:textId="77777777">
      <w:pPr>
        <w:keepNext/>
        <w:keepLines/>
        <w:widowControl w:val="0"/>
        <w:adjustRightInd w:val="0"/>
        <w:spacing w:before="260" w:after="260" w:line="240" w:lineRule="auto"/>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二、谈判文件</w:t>
      </w:r>
    </w:p>
    <w:p w:rsidR="00766E64" w14:paraId="40E1955D" w14:textId="77777777">
      <w:pPr>
        <w:widowControl w:val="0"/>
        <w:jc w:val="both"/>
        <w:rPr>
          <w:rFonts w:ascii="黑体" w:eastAsia="黑体" w:hAnsi="宋体" w:hint="eastAsia"/>
          <w:kern w:val="2"/>
          <w:lang w:eastAsia="zh-CN"/>
        </w:rPr>
      </w:pPr>
      <w:r>
        <w:rPr>
          <w:rFonts w:ascii="黑体" w:eastAsia="黑体" w:hAnsi="宋体" w:hint="eastAsia"/>
          <w:kern w:val="2"/>
          <w:lang w:eastAsia="zh-CN"/>
        </w:rPr>
        <w:t>9</w:t>
      </w:r>
      <w:r>
        <w:rPr>
          <w:rFonts w:ascii="黑体" w:eastAsia="黑体" w:hAnsi="宋体"/>
          <w:kern w:val="2"/>
          <w:lang w:eastAsia="zh-CN"/>
        </w:rPr>
        <w:t>.</w:t>
      </w:r>
      <w:r>
        <w:rPr>
          <w:rFonts w:ascii="黑体" w:eastAsia="黑体" w:hAnsi="宋体" w:hint="eastAsia"/>
          <w:kern w:val="2"/>
          <w:lang w:eastAsia="zh-CN"/>
        </w:rPr>
        <w:t>谈判文件的编制与组成</w:t>
      </w:r>
    </w:p>
    <w:p w:rsidR="00766E64" w14:paraId="292BE2FC" w14:textId="77777777">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.1谈判文件除以下内容外，政府集中采购机构在谈判期间发出的澄清或修改等相关公告或通知内容，均是谈判文件的组成部分，对供应商起约束作用；</w:t>
      </w:r>
    </w:p>
    <w:p w:rsidR="00766E64" w14:paraId="13AF9AF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谈判文件包括下列内容：</w:t>
      </w:r>
    </w:p>
    <w:p w:rsidR="00766E64" w14:paraId="52D9B3A6" w14:textId="77777777">
      <w:pPr>
        <w:widowControl w:val="0"/>
        <w:ind w:left="1234" w:leftChars="514"/>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rsidR="00766E64" w14:paraId="04CDDC0C" w14:textId="77777777">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第一章</w:t>
      </w:r>
      <w:r>
        <w:rPr>
          <w:rFonts w:eastAsia="宋体" w:hint="eastAsia"/>
          <w:kern w:val="2"/>
          <w:sz w:val="21"/>
          <w:szCs w:val="21"/>
          <w:lang w:eastAsia="zh-CN"/>
        </w:rPr>
        <w:t xml:space="preserve">  </w:t>
      </w:r>
      <w:r>
        <w:rPr>
          <w:rFonts w:eastAsia="宋体" w:hint="eastAsia"/>
          <w:kern w:val="2"/>
          <w:sz w:val="21"/>
          <w:szCs w:val="21"/>
          <w:lang w:eastAsia="zh-CN"/>
        </w:rPr>
        <w:t>谈判公告</w:t>
      </w:r>
    </w:p>
    <w:p w:rsidR="00766E64" w14:paraId="687F6BAF" w14:textId="77777777">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第二章</w:t>
      </w:r>
      <w:r>
        <w:rPr>
          <w:rFonts w:eastAsia="宋体" w:hint="eastAsia"/>
          <w:kern w:val="2"/>
          <w:sz w:val="21"/>
          <w:szCs w:val="21"/>
          <w:lang w:eastAsia="zh-CN"/>
        </w:rPr>
        <w:t xml:space="preserve">  </w:t>
      </w:r>
      <w:r>
        <w:rPr>
          <w:rFonts w:eastAsia="宋体" w:hint="eastAsia"/>
          <w:kern w:val="2"/>
          <w:sz w:val="21"/>
          <w:szCs w:val="21"/>
          <w:lang w:eastAsia="zh-CN"/>
        </w:rPr>
        <w:t>对谈判须知条款的补充内容及其他关键信息</w:t>
      </w:r>
    </w:p>
    <w:p w:rsidR="00766E64" w14:paraId="7B5302AB" w14:textId="77777777">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第三章</w:t>
      </w:r>
      <w:r>
        <w:rPr>
          <w:rFonts w:eastAsia="宋体" w:hint="eastAsia"/>
          <w:kern w:val="2"/>
          <w:sz w:val="21"/>
          <w:szCs w:val="21"/>
          <w:lang w:eastAsia="zh-CN"/>
        </w:rPr>
        <w:t xml:space="preserve"> </w:t>
      </w:r>
      <w:r>
        <w:rPr>
          <w:rFonts w:eastAsia="宋体"/>
          <w:kern w:val="2"/>
          <w:sz w:val="21"/>
          <w:szCs w:val="21"/>
          <w:lang w:eastAsia="zh-CN"/>
        </w:rPr>
        <w:t xml:space="preserve"> </w:t>
      </w:r>
      <w:r>
        <w:rPr>
          <w:rFonts w:eastAsia="宋体" w:hint="eastAsia"/>
          <w:kern w:val="2"/>
          <w:sz w:val="21"/>
          <w:szCs w:val="21"/>
          <w:lang w:eastAsia="zh-CN"/>
        </w:rPr>
        <w:t>用户需求书</w:t>
      </w:r>
    </w:p>
    <w:p w:rsidR="00766E64" w14:paraId="3A9A621E" w14:textId="77777777">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第四章</w:t>
      </w:r>
      <w:r>
        <w:rPr>
          <w:rFonts w:eastAsia="宋体" w:hint="eastAsia"/>
          <w:kern w:val="2"/>
          <w:sz w:val="21"/>
          <w:szCs w:val="21"/>
          <w:lang w:eastAsia="zh-CN"/>
        </w:rPr>
        <w:t xml:space="preserve"> </w:t>
      </w:r>
      <w:r>
        <w:rPr>
          <w:rFonts w:eastAsia="宋体"/>
          <w:kern w:val="2"/>
          <w:sz w:val="21"/>
          <w:szCs w:val="21"/>
          <w:lang w:eastAsia="zh-CN"/>
        </w:rPr>
        <w:t xml:space="preserve"> </w:t>
      </w:r>
      <w:r>
        <w:rPr>
          <w:rFonts w:eastAsia="宋体" w:hint="eastAsia"/>
          <w:kern w:val="2"/>
          <w:sz w:val="21"/>
          <w:szCs w:val="21"/>
          <w:lang w:eastAsia="zh-CN"/>
        </w:rPr>
        <w:t>谈判应答文件组成要求及格式</w:t>
      </w:r>
    </w:p>
    <w:p w:rsidR="00766E64" w14:paraId="4FB2E673" w14:textId="77777777">
      <w:pPr>
        <w:widowControl/>
        <w:wordWrap w:val="0"/>
        <w:ind w:firstLine="1260" w:firstLineChars="600"/>
        <w:jc w:val="left"/>
        <w:textAlignment w:val="top"/>
        <w:rPr>
          <w:rFonts w:eastAsia="宋体"/>
          <w:kern w:val="2"/>
          <w:sz w:val="21"/>
          <w:szCs w:val="21"/>
          <w:lang w:eastAsia="zh-CN"/>
        </w:rPr>
      </w:pPr>
      <w:r>
        <w:rPr>
          <w:rFonts w:eastAsia="宋体" w:hint="eastAsia"/>
          <w:kern w:val="2"/>
          <w:sz w:val="21"/>
          <w:szCs w:val="21"/>
          <w:lang w:eastAsia="zh-CN"/>
        </w:rPr>
        <w:t>第五章</w:t>
      </w:r>
      <w:r>
        <w:rPr>
          <w:rFonts w:eastAsia="宋体" w:hint="eastAsia"/>
          <w:kern w:val="2"/>
          <w:sz w:val="21"/>
          <w:szCs w:val="21"/>
          <w:lang w:eastAsia="zh-CN"/>
        </w:rPr>
        <w:t xml:space="preserve">  </w:t>
      </w:r>
      <w:r>
        <w:rPr>
          <w:rFonts w:eastAsia="宋体" w:hint="eastAsia"/>
          <w:kern w:val="2"/>
          <w:sz w:val="21"/>
          <w:szCs w:val="21"/>
          <w:lang w:eastAsia="zh-CN"/>
        </w:rPr>
        <w:t>合同条款及格式</w:t>
      </w:r>
    </w:p>
    <w:p w:rsidR="00766E64" w14:paraId="1D3FA38B" w14:textId="77777777">
      <w:pPr>
        <w:widowControl w:val="0"/>
        <w:ind w:left="720" w:firstLine="622" w:leftChars="300" w:firstLineChars="296"/>
        <w:jc w:val="both"/>
        <w:rPr>
          <w:rFonts w:ascii="宋体" w:eastAsia="宋体" w:hAnsi="宋体" w:hint="eastAsia"/>
          <w:kern w:val="2"/>
          <w:sz w:val="21"/>
          <w:szCs w:val="21"/>
          <w:lang w:eastAsia="zh-CN"/>
        </w:rPr>
      </w:pPr>
      <w:r>
        <w:rPr>
          <w:rFonts w:eastAsia="宋体" w:hint="eastAsia"/>
          <w:kern w:val="2"/>
          <w:sz w:val="21"/>
          <w:szCs w:val="21"/>
          <w:lang w:eastAsia="zh-CN"/>
        </w:rPr>
        <w:t>第六章</w:t>
      </w:r>
      <w:r>
        <w:rPr>
          <w:rFonts w:eastAsia="宋体" w:hint="eastAsia"/>
          <w:kern w:val="2"/>
          <w:sz w:val="21"/>
          <w:szCs w:val="21"/>
          <w:lang w:eastAsia="zh-CN"/>
        </w:rPr>
        <w:t xml:space="preserve"> </w:t>
      </w:r>
      <w:r>
        <w:rPr>
          <w:rFonts w:eastAsia="宋体"/>
          <w:kern w:val="2"/>
          <w:sz w:val="21"/>
          <w:szCs w:val="21"/>
          <w:lang w:eastAsia="zh-CN"/>
        </w:rPr>
        <w:t xml:space="preserve"> </w:t>
      </w:r>
      <w:r>
        <w:rPr>
          <w:rFonts w:eastAsia="宋体" w:hint="eastAsia"/>
          <w:kern w:val="2"/>
          <w:sz w:val="21"/>
          <w:szCs w:val="21"/>
          <w:lang w:eastAsia="zh-CN"/>
        </w:rPr>
        <w:t>谈判须知</w:t>
      </w:r>
    </w:p>
    <w:p w:rsidR="00766E64" w14:paraId="2D71D63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.2 供应商下载谈判文件后，应仔细检查谈判文件的所有内容，如有疑问应在答疑截止时间之前向政府集中采购机构提出，否则，由此引起的损失自负；供应商同时应认真审阅谈判文件所有的事项、格式、条款和规范要求等，如果供应商的应答文件未按谈判文件要求提交全部资料或者应答文件未对谈判文件做出实质性响应，其风险由供应商自行承担。</w:t>
      </w:r>
    </w:p>
    <w:p w:rsidR="00766E64" w14:paraId="0333400B"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供应商提交的任何书面或口头资料，未经政府集中采购机构在网上发布或书面通知，均作无效处理，不得作为谈判文件的组成部分。政府集中采购机构对供应商由此而做出的推论、理解和结论概不负责。</w:t>
      </w:r>
    </w:p>
    <w:p w:rsidR="00766E64" w14:paraId="602C8D7B" w14:textId="77777777">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．谈判文件的澄清</w:t>
      </w:r>
    </w:p>
    <w:p w:rsidR="00766E64" w14:paraId="283C9D5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.1谈判文件澄清的目的是澄清、解答供应商在查阅谈判文件后可能提出的与谈判有关的疑问或询问。</w:t>
      </w:r>
    </w:p>
    <w:p w:rsidR="00766E64" w14:paraId="386C4A6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.2供应商如对谈判文件内容有疑问，应当在谈判公告规定的澄清（提问）截止时间前</w:t>
      </w:r>
      <w:r>
        <w:rPr>
          <w:rFonts w:ascii="宋体" w:eastAsia="宋体" w:hAnsi="宋体" w:hint="eastAsia"/>
          <w:color w:val="FF0000"/>
          <w:kern w:val="2"/>
          <w:sz w:val="21"/>
          <w:szCs w:val="21"/>
          <w:lang w:eastAsia="zh-CN"/>
        </w:rPr>
        <w:t>将疑问内容加盖公章书面提交至政府集中采购机构。</w:t>
      </w:r>
    </w:p>
    <w:p w:rsidR="00766E64" w14:paraId="2D6E1AD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3不论是政府集中采购机构根据需要主动对谈判文件进行必要的澄清或是根据供应商的要求对谈判文件做出澄清，政府集中采购机构都将在谈判截止日期前以书面形式（包括政府集中采购机构网站发布方式）答复或发送给所有供应商。答复内容是谈判文件的组成部分，对供应商起约束作用，其有效性按照本谈判须知第1</w:t>
      </w:r>
      <w:r>
        <w:rPr>
          <w:rFonts w:ascii="宋体" w:eastAsia="宋体" w:hAnsi="宋体"/>
          <w:kern w:val="2"/>
          <w:sz w:val="21"/>
          <w:szCs w:val="21"/>
          <w:lang w:eastAsia="zh-CN"/>
        </w:rPr>
        <w:t>1.3</w:t>
      </w:r>
      <w:r>
        <w:rPr>
          <w:rFonts w:ascii="宋体" w:eastAsia="宋体" w:hAnsi="宋体" w:hint="eastAsia"/>
          <w:kern w:val="2"/>
          <w:sz w:val="21"/>
          <w:szCs w:val="21"/>
          <w:lang w:eastAsia="zh-CN"/>
        </w:rPr>
        <w:t>、1</w:t>
      </w:r>
      <w:r>
        <w:rPr>
          <w:rFonts w:ascii="宋体" w:eastAsia="宋体" w:hAnsi="宋体"/>
          <w:kern w:val="2"/>
          <w:sz w:val="21"/>
          <w:szCs w:val="21"/>
          <w:lang w:eastAsia="zh-CN"/>
        </w:rPr>
        <w:t>1.4</w:t>
      </w:r>
      <w:r>
        <w:rPr>
          <w:rFonts w:ascii="宋体" w:eastAsia="宋体" w:hAnsi="宋体" w:hint="eastAsia"/>
          <w:kern w:val="2"/>
          <w:sz w:val="21"/>
          <w:szCs w:val="21"/>
          <w:lang w:eastAsia="zh-CN"/>
        </w:rPr>
        <w:t>款规定执行。</w:t>
      </w:r>
    </w:p>
    <w:p w:rsidR="00766E64" w14:paraId="7407AAE0" w14:textId="77777777">
      <w:pPr>
        <w:widowControl w:val="0"/>
        <w:jc w:val="both"/>
        <w:rPr>
          <w:rFonts w:ascii="黑体" w:eastAsia="黑体" w:hAnsi="宋体" w:hint="eastAsia"/>
          <w:kern w:val="2"/>
          <w:lang w:eastAsia="zh-CN"/>
        </w:rPr>
      </w:pPr>
      <w:r>
        <w:rPr>
          <w:rFonts w:ascii="黑体" w:eastAsia="黑体" w:hAnsi="宋体"/>
          <w:kern w:val="2"/>
          <w:lang w:eastAsia="zh-CN"/>
        </w:rPr>
        <w:t>11</w:t>
      </w:r>
      <w:r>
        <w:rPr>
          <w:rFonts w:ascii="黑体" w:eastAsia="黑体" w:hAnsi="宋体" w:hint="eastAsia"/>
          <w:kern w:val="2"/>
          <w:lang w:eastAsia="zh-CN"/>
        </w:rPr>
        <w:t>．谈判文件的修改</w:t>
      </w:r>
    </w:p>
    <w:p w:rsidR="00766E64" w14:paraId="6533433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11</w:t>
      </w:r>
      <w:r>
        <w:rPr>
          <w:rFonts w:ascii="宋体" w:eastAsia="宋体" w:hAnsi="宋体" w:hint="eastAsia"/>
          <w:kern w:val="2"/>
          <w:sz w:val="21"/>
          <w:szCs w:val="21"/>
          <w:lang w:eastAsia="zh-CN"/>
        </w:rPr>
        <w:t>.1谈判文件发出后，在谈判截止日期前任何时候，确需要变更谈判文件内容的，政府集中采购机构可主动或在解答供应商提出的澄清问题时对谈判文件进行修改。</w:t>
      </w:r>
    </w:p>
    <w:p w:rsidR="00766E64" w14:paraId="7AA782B4"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11</w:t>
      </w:r>
      <w:r>
        <w:rPr>
          <w:rFonts w:ascii="宋体" w:eastAsia="宋体" w:hAnsi="宋体" w:hint="eastAsia"/>
          <w:kern w:val="2"/>
          <w:sz w:val="21"/>
          <w:szCs w:val="21"/>
          <w:lang w:eastAsia="zh-CN"/>
        </w:rPr>
        <w:t>.2谈判文件的修改以书面形式（包括政府集中采购机构网站发布方式，如更正公告等）发送给所有供应商，谈判文件的修改内容作为谈判文件的组成部分，并具有约束力。</w:t>
      </w:r>
    </w:p>
    <w:p w:rsidR="00766E64" w14:paraId="074E23C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11</w:t>
      </w:r>
      <w:r>
        <w:rPr>
          <w:rFonts w:ascii="宋体" w:eastAsia="宋体" w:hAnsi="宋体" w:hint="eastAsia"/>
          <w:kern w:val="2"/>
          <w:sz w:val="21"/>
          <w:szCs w:val="21"/>
          <w:lang w:eastAsia="zh-CN"/>
        </w:rPr>
        <w:t>.3谈判文件、谈判文件澄清答复内容、谈判文件修改补充内容均以书面形式（包括政府集中采购机构网站公开发布方式，如更正公告等）明确的内容为准。当谈判文件、修改补充通知、谈判文件澄清答复内容相互矛盾时，以最后发出的内容为准。</w:t>
      </w:r>
    </w:p>
    <w:p w:rsidR="00766E64" w14:paraId="5BBF9B2D"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11</w:t>
      </w:r>
      <w:r>
        <w:rPr>
          <w:rFonts w:ascii="宋体" w:eastAsia="宋体" w:hAnsi="宋体" w:hint="eastAsia"/>
          <w:kern w:val="2"/>
          <w:sz w:val="21"/>
          <w:szCs w:val="21"/>
          <w:lang w:eastAsia="zh-CN"/>
        </w:rPr>
        <w:t>.4政府集中采购机构保证谈判文件澄清答复内容和谈判文件修改补充内容在谈判截止时间前以书面形式（包括政府集中采购机构网站发布方式，如更正公告等）发送给所有供应商。为使供应商在编制谈判文件时有充分时间对谈判文件的修改部分进行研究，政府集中采购机构可以酌情延长递交应答文件的截止日期。</w:t>
      </w:r>
    </w:p>
    <w:p w:rsidR="00766E64" w14:paraId="60B10049" w14:textId="77777777">
      <w:pPr>
        <w:keepNext/>
        <w:keepLines/>
        <w:widowControl w:val="0"/>
        <w:adjustRightInd w:val="0"/>
        <w:spacing w:before="260" w:after="260" w:line="240" w:lineRule="auto"/>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三、应答文件</w:t>
      </w:r>
    </w:p>
    <w:p w:rsidR="00766E64" w14:paraId="0164E2CA" w14:textId="77777777">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应答文件的语言及度量单位</w:t>
      </w:r>
    </w:p>
    <w:p w:rsidR="00766E64" w14:paraId="165D12F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 供应商与政府集中采购机构之间与谈判有关的所有往来通知、函件和应答文件均用中文表述。供应商随应答文件提供的证明文件和资料可以为其它语言，但必须附中文译文。翻译的中文资料与外文资料如果出现差异时，以中文为准。</w:t>
      </w:r>
    </w:p>
    <w:p w:rsidR="00766E64" w14:paraId="0BAC3378"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 除技术规范另有规定外，应答文件使用的度量单位，均采用中华人民共和国法定计量单位。</w:t>
      </w:r>
    </w:p>
    <w:p w:rsidR="00766E64" w14:paraId="683F3D00" w14:textId="77777777">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3.</w:t>
      </w:r>
      <w:r>
        <w:rPr>
          <w:rFonts w:ascii="黑体" w:eastAsia="黑体" w:hAnsi="宋体" w:hint="eastAsia"/>
          <w:kern w:val="2"/>
          <w:lang w:eastAsia="zh-CN"/>
        </w:rPr>
        <w:t>应答文件组成</w:t>
      </w:r>
    </w:p>
    <w:p w:rsidR="00766E64" w14:paraId="5D14063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具体要求在第四章“</w:t>
      </w:r>
      <w:r>
        <w:rPr>
          <w:rFonts w:eastAsia="宋体" w:hint="eastAsia"/>
          <w:kern w:val="2"/>
          <w:sz w:val="21"/>
          <w:lang w:eastAsia="zh-CN"/>
        </w:rPr>
        <w:t>应答文件组成要求及格式”</w:t>
      </w:r>
      <w:r>
        <w:rPr>
          <w:rFonts w:ascii="宋体" w:eastAsia="宋体" w:hAnsi="宋体" w:hint="eastAsia"/>
          <w:kern w:val="2"/>
          <w:sz w:val="21"/>
          <w:szCs w:val="21"/>
          <w:lang w:eastAsia="zh-CN"/>
        </w:rPr>
        <w:t>进行规定。</w:t>
      </w:r>
    </w:p>
    <w:p w:rsidR="00766E64" w14:paraId="64408DEE" w14:textId="77777777">
      <w:pPr>
        <w:widowControl w:val="0"/>
        <w:jc w:val="both"/>
        <w:rPr>
          <w:rFonts w:ascii="黑体" w:eastAsia="黑体" w:hAnsi="宋体" w:hint="eastAsia"/>
          <w:kern w:val="2"/>
          <w:lang w:eastAsia="zh-CN"/>
        </w:rPr>
      </w:pPr>
      <w:r>
        <w:rPr>
          <w:rFonts w:ascii="黑体" w:eastAsia="黑体" w:hAnsi="宋体"/>
          <w:kern w:val="2"/>
          <w:lang w:eastAsia="zh-CN"/>
        </w:rPr>
        <w:t>14</w:t>
      </w:r>
      <w:r>
        <w:rPr>
          <w:rFonts w:ascii="黑体" w:eastAsia="黑体" w:hAnsi="宋体" w:hint="eastAsia"/>
          <w:kern w:val="2"/>
          <w:lang w:eastAsia="zh-CN"/>
        </w:rPr>
        <w:t>.应答</w:t>
      </w:r>
      <w:r>
        <w:rPr>
          <w:rFonts w:ascii="黑体" w:eastAsia="黑体" w:hAnsi="宋体"/>
          <w:kern w:val="2"/>
          <w:lang w:eastAsia="zh-CN"/>
        </w:rPr>
        <w:t>文件格式</w:t>
      </w:r>
    </w:p>
    <w:p w:rsidR="00766E64" w14:paraId="1B91C4A5"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如</w:t>
      </w:r>
      <w:r>
        <w:rPr>
          <w:rFonts w:ascii="宋体" w:eastAsia="宋体" w:hAnsi="宋体" w:hint="eastAsia"/>
          <w:kern w:val="2"/>
          <w:sz w:val="21"/>
          <w:szCs w:val="21"/>
          <w:lang w:eastAsia="zh-CN"/>
        </w:rPr>
        <w:t>谈判</w:t>
      </w:r>
      <w:r>
        <w:rPr>
          <w:rFonts w:ascii="宋体" w:eastAsia="宋体" w:hAnsi="宋体"/>
          <w:kern w:val="2"/>
          <w:sz w:val="21"/>
          <w:szCs w:val="21"/>
          <w:lang w:eastAsia="zh-CN"/>
        </w:rPr>
        <w:t>文件提供了</w:t>
      </w:r>
      <w:r>
        <w:rPr>
          <w:rFonts w:ascii="宋体" w:eastAsia="宋体" w:hAnsi="宋体" w:hint="eastAsia"/>
          <w:kern w:val="2"/>
          <w:sz w:val="21"/>
          <w:szCs w:val="21"/>
          <w:lang w:eastAsia="zh-CN"/>
        </w:rPr>
        <w:t>应答</w:t>
      </w:r>
      <w:r>
        <w:rPr>
          <w:rFonts w:ascii="宋体" w:eastAsia="宋体" w:hAnsi="宋体"/>
          <w:kern w:val="2"/>
          <w:sz w:val="21"/>
          <w:szCs w:val="21"/>
          <w:lang w:eastAsia="zh-CN"/>
        </w:rPr>
        <w:t>文件格式，则</w:t>
      </w:r>
      <w:r>
        <w:rPr>
          <w:rFonts w:ascii="宋体" w:eastAsia="宋体" w:hAnsi="宋体" w:hint="eastAsia"/>
          <w:b/>
          <w:bCs/>
          <w:kern w:val="2"/>
          <w:sz w:val="21"/>
          <w:szCs w:val="21"/>
          <w:lang w:eastAsia="zh-CN"/>
        </w:rPr>
        <w:t>供应商提交的应答文件应毫无例外地使用谈判文件所提供的相应格式</w:t>
      </w:r>
      <w:r>
        <w:rPr>
          <w:rFonts w:ascii="宋体" w:eastAsia="宋体" w:hAnsi="宋体" w:hint="eastAsia"/>
          <w:kern w:val="2"/>
          <w:sz w:val="21"/>
          <w:szCs w:val="21"/>
          <w:lang w:eastAsia="zh-CN"/>
        </w:rPr>
        <w:t>（表格均可按同样格式扩展）。</w:t>
      </w:r>
    </w:p>
    <w:p w:rsidR="00766E64" w14:paraId="4231B7F9" w14:textId="77777777">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5.</w:t>
      </w:r>
      <w:r>
        <w:rPr>
          <w:rFonts w:ascii="黑体" w:eastAsia="黑体" w:hAnsi="宋体" w:hint="eastAsia"/>
          <w:kern w:val="2"/>
          <w:lang w:eastAsia="zh-CN"/>
        </w:rPr>
        <w:t>谈判报价货币</w:t>
      </w:r>
    </w:p>
    <w:p w:rsidR="00766E64" w14:paraId="086B909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本项目的谈判应答报价应以人民币计。</w:t>
      </w:r>
    </w:p>
    <w:p w:rsidR="00766E64" w14:paraId="2197C9FA" w14:textId="77777777">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6.</w:t>
      </w:r>
      <w:r>
        <w:rPr>
          <w:rFonts w:ascii="黑体" w:eastAsia="黑体" w:hAnsi="宋体" w:hint="eastAsia"/>
          <w:kern w:val="2"/>
          <w:lang w:eastAsia="zh-CN"/>
        </w:rPr>
        <w:t>证明应答文件技术方案的合格性和符合谈判文件规定的文件要求</w:t>
      </w:r>
    </w:p>
    <w:p w:rsidR="00766E64" w14:paraId="572C47B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 xml:space="preserve">6.1 </w:t>
      </w:r>
      <w:r>
        <w:rPr>
          <w:rFonts w:ascii="宋体" w:eastAsia="宋体" w:hAnsi="宋体" w:hint="eastAsia"/>
          <w:kern w:val="2"/>
          <w:sz w:val="21"/>
          <w:szCs w:val="21"/>
          <w:lang w:eastAsia="zh-CN"/>
        </w:rPr>
        <w:t>供应商应提交证明文件，证明其应答技术方案项下的货物和服务的合格性符合谈判文件规定。该应答技术方案及其证明文件均作为应答文件组成部分。</w:t>
      </w:r>
    </w:p>
    <w:p w:rsidR="00766E64" w14:paraId="58C85E1F" w14:textId="77777777">
      <w:pPr>
        <w:widowControl w:val="0"/>
        <w:ind w:firstLine="412" w:firstLineChars="196"/>
        <w:jc w:val="both"/>
        <w:rPr>
          <w:rFonts w:ascii="宋体" w:eastAsia="宋体" w:hAnsi="宋体" w:hint="eastAsia"/>
          <w:kern w:val="2"/>
          <w:sz w:val="21"/>
          <w:szCs w:val="21"/>
          <w:lang w:eastAsia="zh-CN"/>
        </w:rPr>
      </w:pPr>
      <w:bookmarkStart w:id="49" w:name="_Hlk72665367"/>
      <w:r>
        <w:rPr>
          <w:rFonts w:ascii="宋体" w:eastAsia="宋体" w:hAnsi="宋体"/>
          <w:kern w:val="2"/>
          <w:sz w:val="21"/>
          <w:szCs w:val="21"/>
          <w:lang w:eastAsia="zh-CN"/>
        </w:rPr>
        <w:t xml:space="preserve">16.2 </w:t>
      </w:r>
      <w:r>
        <w:rPr>
          <w:rFonts w:ascii="宋体" w:eastAsia="宋体" w:hAnsi="宋体" w:hint="eastAsia"/>
          <w:kern w:val="2"/>
          <w:sz w:val="21"/>
          <w:szCs w:val="21"/>
          <w:lang w:eastAsia="zh-CN"/>
        </w:rPr>
        <w:t>供应商提供证明应答技术方案与谈判文件的要求相一致的文件，可以是文字资料、图纸、数据或数码照片、制造商公布的产品说明书、产品彩页和我国政府机构出具的产品检验和核准证件等，提供的文件应符合以下要求：</w:t>
      </w:r>
    </w:p>
    <w:p w:rsidR="00766E64" w14:paraId="19CFA3E8"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.2.1主要技术指标和性能的详细说明。</w:t>
      </w:r>
    </w:p>
    <w:p w:rsidR="00766E64" w14:paraId="4DCFAA3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.2.</w:t>
      </w:r>
      <w:r>
        <w:rPr>
          <w:rFonts w:ascii="宋体" w:eastAsia="宋体" w:hAnsi="宋体"/>
          <w:kern w:val="2"/>
          <w:sz w:val="21"/>
          <w:szCs w:val="21"/>
          <w:lang w:eastAsia="zh-CN"/>
        </w:rPr>
        <w:t>2</w:t>
      </w:r>
      <w:r>
        <w:rPr>
          <w:rFonts w:ascii="宋体" w:eastAsia="宋体" w:hAnsi="宋体" w:hint="eastAsia"/>
          <w:kern w:val="2"/>
          <w:sz w:val="21"/>
          <w:szCs w:val="21"/>
          <w:lang w:eastAsia="zh-CN"/>
        </w:rPr>
        <w:t>相关产品从采购人开始使用至谈判文件中规定的周期内正常、连续地使用所必须的备件和专用工具清单，包括备件和专用工具的货源及现行价格。</w:t>
      </w:r>
    </w:p>
    <w:p w:rsidR="00766E64" w14:paraId="32C0C20A"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.2.</w:t>
      </w:r>
      <w:r>
        <w:rPr>
          <w:rFonts w:ascii="宋体" w:eastAsia="宋体" w:hAnsi="宋体"/>
          <w:kern w:val="2"/>
          <w:sz w:val="21"/>
          <w:szCs w:val="21"/>
          <w:lang w:eastAsia="zh-CN"/>
        </w:rPr>
        <w:t>3</w:t>
      </w:r>
      <w:r>
        <w:rPr>
          <w:rFonts w:ascii="宋体" w:eastAsia="宋体" w:hAnsi="宋体" w:hint="eastAsia"/>
          <w:kern w:val="2"/>
          <w:sz w:val="21"/>
          <w:szCs w:val="21"/>
          <w:lang w:eastAsia="zh-CN"/>
        </w:rPr>
        <w:t>对照谈判文件技术规格，逐条说明应答技术方案已对采购人的技术规格做出了实质性的响应，或申明与技术规格条文的偏差和例外。供应商应详细说明应答文件技术方案中产品的具体参数，不得不合理照搬照抄谈判文件的技术要求。</w:t>
      </w:r>
    </w:p>
    <w:p w:rsidR="00766E64" w14:paraId="27E0C1DE"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rsidR="00766E64" w14:paraId="747A1904"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.2.5我国政府机构出具的产品检验和核准证件应为证件正面、背面和附件标注的全部具体内容；产品检验和核准证件的尺寸和清晰度应该能够在电脑上被阅读、识别和判断，</w:t>
      </w:r>
      <w:r>
        <w:rPr>
          <w:rFonts w:ascii="宋体" w:eastAsia="宋体" w:hAnsi="宋体" w:hint="eastAsia"/>
          <w:kern w:val="2"/>
          <w:sz w:val="21"/>
          <w:szCs w:val="21"/>
          <w:lang w:eastAsia="zh-CN"/>
        </w:rPr>
        <w:t>提供原件扫描件。</w:t>
      </w:r>
    </w:p>
    <w:p w:rsidR="00766E64" w14:paraId="0B1EB79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.3相关资料不符合1</w:t>
      </w:r>
      <w:r>
        <w:rPr>
          <w:rFonts w:ascii="宋体" w:eastAsia="宋体" w:hAnsi="宋体"/>
          <w:kern w:val="2"/>
          <w:sz w:val="21"/>
          <w:szCs w:val="21"/>
          <w:lang w:eastAsia="zh-CN"/>
        </w:rPr>
        <w:t>6</w:t>
      </w:r>
      <w:r>
        <w:rPr>
          <w:rFonts w:ascii="宋体" w:eastAsia="宋体" w:hAnsi="宋体" w:hint="eastAsia"/>
          <w:kern w:val="2"/>
          <w:sz w:val="21"/>
          <w:szCs w:val="21"/>
          <w:lang w:eastAsia="zh-CN"/>
        </w:rPr>
        <w:t>.2款要求的，谈判小组有权认定为应答技术方案不合格响应，其相关分数予以扣减或作应答无效处理。</w:t>
      </w:r>
    </w:p>
    <w:p w:rsidR="00766E64" w14:paraId="3475457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16.</w:t>
      </w:r>
      <w:r>
        <w:rPr>
          <w:rFonts w:ascii="宋体" w:eastAsia="宋体" w:hAnsi="宋体" w:hint="eastAsia"/>
          <w:kern w:val="2"/>
          <w:sz w:val="21"/>
          <w:szCs w:val="21"/>
          <w:lang w:eastAsia="zh-CN"/>
        </w:rPr>
        <w:t>4供应商在阐述上述第1</w:t>
      </w:r>
      <w:r>
        <w:rPr>
          <w:rFonts w:ascii="宋体" w:eastAsia="宋体" w:hAnsi="宋体"/>
          <w:kern w:val="2"/>
          <w:sz w:val="21"/>
          <w:szCs w:val="21"/>
          <w:lang w:eastAsia="zh-CN"/>
        </w:rPr>
        <w:t>6</w:t>
      </w:r>
      <w:r>
        <w:rPr>
          <w:rFonts w:ascii="宋体" w:eastAsia="宋体" w:hAnsi="宋体" w:hint="eastAsia"/>
          <w:kern w:val="2"/>
          <w:sz w:val="21"/>
          <w:szCs w:val="21"/>
          <w:lang w:eastAsia="zh-CN"/>
        </w:rPr>
        <w:t>.2时应注意采购人在技术规格中指出的工艺、材料和设备的标准以及参照的牌号或分类号仅起说明作用，并没有任何限制性。供应商在应答中可以选用替代标准、牌号或分类号，但这些替代要实质上满足谈判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，由谈判小组来评判。</w:t>
      </w:r>
    </w:p>
    <w:p w:rsidR="00766E64" w14:paraId="11F6AF8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6</w:t>
      </w:r>
      <w:r>
        <w:rPr>
          <w:rFonts w:ascii="宋体" w:eastAsia="宋体" w:hAnsi="宋体" w:hint="eastAsia"/>
          <w:kern w:val="2"/>
          <w:sz w:val="21"/>
          <w:szCs w:val="21"/>
          <w:lang w:eastAsia="zh-CN"/>
        </w:rPr>
        <w:t>.5除非另有规定或说明，供应商对同一项目不得同时提供两套或两套以上的应答方案。</w:t>
      </w:r>
      <w:bookmarkEnd w:id="49"/>
    </w:p>
    <w:p w:rsidR="00766E64" w14:paraId="3FB800CB" w14:textId="77777777">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7.</w:t>
      </w:r>
      <w:r>
        <w:rPr>
          <w:rFonts w:ascii="黑体" w:eastAsia="黑体" w:hAnsi="宋体" w:hint="eastAsia"/>
          <w:kern w:val="2"/>
          <w:lang w:eastAsia="zh-CN"/>
        </w:rPr>
        <w:t>应答文件其他证明文件的要求</w:t>
      </w:r>
    </w:p>
    <w:p w:rsidR="00766E64" w14:paraId="11033B2C" w14:textId="77777777">
      <w:pPr>
        <w:widowControl w:val="0"/>
        <w:jc w:val="both"/>
        <w:rPr>
          <w:rFonts w:ascii="宋体" w:eastAsia="宋体" w:hAnsi="宋体" w:hint="eastAsia"/>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w:t>
      </w:r>
      <w:r>
        <w:rPr>
          <w:rFonts w:ascii="宋体" w:eastAsia="宋体" w:hAnsi="宋体"/>
          <w:kern w:val="2"/>
          <w:sz w:val="21"/>
          <w:szCs w:val="21"/>
          <w:lang w:eastAsia="zh-CN"/>
        </w:rPr>
        <w:t>7</w:t>
      </w:r>
      <w:r>
        <w:rPr>
          <w:rFonts w:ascii="宋体" w:eastAsia="宋体" w:hAnsi="宋体" w:hint="eastAsia"/>
          <w:kern w:val="2"/>
          <w:sz w:val="21"/>
          <w:szCs w:val="21"/>
          <w:lang w:eastAsia="zh-CN"/>
        </w:rPr>
        <w:t>.1采用综合评分法的项目，对项目谈判文件《评审信息》评分项中涉及的相关业绩、社保情况等内容以及《资格性审查表》和《符合性审查表》中涉及的证明材料，供应商应提供相关部门出具的证明材料扫描件或照片。有关扫描件（或照片）的尺寸和清晰度要求能够使用电脑阅读、识别和判断。若供应商未按要求提供证明材料或提供的是部分证明材料或提供不清晰的扫描件（或照片）的，谈判小组有权认定其应答文件未对谈判文件有关需求进行响应，涉及资格性检查或符合性检查的予以应答无效处理，涉及《评审信息》打分项的则该项评分予以0分处理。谈判小组对供应商应答资料是否异常、是否有效问题进行核查和判定，如认为供应商应答资料有异常或无效的，若涉及资格性审查或符合性审查条款的，则应作应答无效处理；若涉及评分的，则作不得分处理。</w:t>
      </w:r>
      <w:bookmarkStart w:id="50" w:name="_Hlk71407299"/>
    </w:p>
    <w:p w:rsidR="00766E64" w14:paraId="4401CF24" w14:textId="77777777">
      <w:pPr>
        <w:widowControl w:val="0"/>
        <w:ind w:firstLine="412" w:firstLineChars="196"/>
        <w:jc w:val="both"/>
        <w:rPr>
          <w:rFonts w:ascii="宋体" w:eastAsia="宋体" w:hAnsi="宋体" w:hint="eastAsia"/>
          <w:kern w:val="2"/>
          <w:sz w:val="21"/>
          <w:szCs w:val="21"/>
          <w:lang w:eastAsia="zh-CN"/>
        </w:rPr>
      </w:pPr>
      <w:bookmarkStart w:id="51" w:name="_Hlk72665714"/>
      <w:bookmarkEnd w:id="50"/>
      <w:r>
        <w:rPr>
          <w:rFonts w:ascii="宋体" w:eastAsia="宋体" w:hAnsi="宋体" w:hint="eastAsia"/>
          <w:kern w:val="2"/>
          <w:sz w:val="21"/>
          <w:szCs w:val="21"/>
          <w:lang w:eastAsia="zh-CN"/>
        </w:rPr>
        <w:t>1</w:t>
      </w:r>
      <w:r>
        <w:rPr>
          <w:rFonts w:ascii="宋体" w:eastAsia="宋体" w:hAnsi="宋体"/>
          <w:kern w:val="2"/>
          <w:sz w:val="21"/>
          <w:szCs w:val="21"/>
          <w:lang w:eastAsia="zh-CN"/>
        </w:rPr>
        <w:t>7</w:t>
      </w:r>
      <w:r>
        <w:rPr>
          <w:rFonts w:ascii="宋体" w:eastAsia="宋体" w:hAnsi="宋体" w:hint="eastAsia"/>
          <w:kern w:val="2"/>
          <w:sz w:val="21"/>
          <w:szCs w:val="21"/>
          <w:lang w:eastAsia="zh-CN"/>
        </w:rPr>
        <w:t>.2本项目涉及提供的有关资质（资格）证书，若原有资质（资格）证书处于年审期间，须提供证书颁发部门提供的回执，并且回执须证明该证书依然有效（若在法规范围不需提供的，供应商应作书面说明并提供证明文件，否则该证书无效），则该供应商提供年审证明的可按原资质（资格）参与谈判；若供应商正在申报上一级别资质（资格），在未获批准之前，仍按原级别资质（资格）参与谈判。</w:t>
      </w:r>
      <w:bookmarkEnd w:id="51"/>
    </w:p>
    <w:p w:rsidR="00766E64" w14:paraId="14746ED9" w14:textId="77777777">
      <w:pPr>
        <w:widowControl w:val="0"/>
        <w:jc w:val="both"/>
        <w:rPr>
          <w:rFonts w:ascii="黑体" w:eastAsia="黑体" w:hAnsi="宋体" w:hint="eastAsia"/>
          <w:kern w:val="2"/>
          <w:lang w:eastAsia="zh-CN"/>
        </w:rPr>
      </w:pPr>
      <w:r>
        <w:rPr>
          <w:rFonts w:ascii="黑体" w:eastAsia="黑体" w:hAnsi="宋体"/>
          <w:kern w:val="2"/>
          <w:lang w:eastAsia="zh-CN"/>
        </w:rPr>
        <w:t>18</w:t>
      </w:r>
      <w:r>
        <w:rPr>
          <w:rFonts w:ascii="黑体" w:eastAsia="黑体" w:hAnsi="宋体" w:hint="eastAsia"/>
          <w:kern w:val="2"/>
          <w:lang w:eastAsia="zh-CN"/>
        </w:rPr>
        <w:t>．谈判应答有效期</w:t>
      </w:r>
    </w:p>
    <w:p w:rsidR="00766E64" w14:paraId="51CD3B58" w14:textId="77777777">
      <w:pPr>
        <w:widowControl w:val="0"/>
        <w:ind w:firstLine="412" w:firstLineChars="196"/>
        <w:jc w:val="both"/>
        <w:rPr>
          <w:rFonts w:ascii="宋体" w:eastAsia="宋体" w:hAnsi="宋体" w:hint="eastAsia"/>
          <w:kern w:val="2"/>
          <w:sz w:val="21"/>
          <w:szCs w:val="21"/>
          <w:lang w:eastAsia="zh-CN"/>
        </w:rPr>
      </w:pPr>
      <w:bookmarkStart w:id="52" w:name="_Hlk72665501"/>
      <w:r>
        <w:rPr>
          <w:rFonts w:ascii="宋体" w:eastAsia="宋体" w:hAnsi="宋体"/>
          <w:kern w:val="2"/>
          <w:sz w:val="21"/>
          <w:szCs w:val="21"/>
          <w:lang w:eastAsia="zh-CN"/>
        </w:rPr>
        <w:t>18</w:t>
      </w:r>
      <w:r>
        <w:rPr>
          <w:rFonts w:ascii="宋体" w:eastAsia="宋体" w:hAnsi="宋体" w:hint="eastAsia"/>
          <w:kern w:val="2"/>
          <w:sz w:val="21"/>
          <w:szCs w:val="21"/>
          <w:lang w:eastAsia="zh-CN"/>
        </w:rPr>
        <w:t>.1 谈判应答有效期为</w:t>
      </w:r>
      <w:r>
        <w:rPr>
          <w:rFonts w:ascii="Arial" w:eastAsia="宋体" w:hAnsi="Arial" w:cs="Arial" w:hint="eastAsia"/>
          <w:kern w:val="2"/>
          <w:sz w:val="21"/>
          <w:szCs w:val="21"/>
          <w:lang w:eastAsia="zh-CN"/>
        </w:rPr>
        <w:t>从谈判截止之日算起的日历天数。</w:t>
      </w:r>
      <w:r>
        <w:rPr>
          <w:rFonts w:ascii="宋体" w:eastAsia="宋体" w:hAnsi="宋体" w:hint="eastAsia"/>
          <w:kern w:val="2"/>
          <w:sz w:val="21"/>
          <w:szCs w:val="21"/>
          <w:lang w:eastAsia="zh-CN"/>
        </w:rPr>
        <w:t>在此期限内，所有应答文件均保持有效。</w:t>
      </w:r>
    </w:p>
    <w:p w:rsidR="00766E64" w14:paraId="496A87DE" w14:textId="77777777">
      <w:pPr>
        <w:widowControl w:val="0"/>
        <w:ind w:firstLine="412" w:firstLineChars="196"/>
        <w:jc w:val="both"/>
        <w:rPr>
          <w:rFonts w:ascii="宋体" w:eastAsia="宋体" w:hAnsi="宋体" w:hint="eastAsia"/>
          <w:kern w:val="2"/>
          <w:sz w:val="21"/>
          <w:szCs w:val="21"/>
          <w:lang w:eastAsia="zh-CN"/>
        </w:rPr>
      </w:pPr>
      <w:bookmarkStart w:id="53" w:name="_Hlk72665771"/>
      <w:r>
        <w:rPr>
          <w:rFonts w:ascii="宋体" w:eastAsia="宋体" w:hAnsi="宋体"/>
          <w:kern w:val="2"/>
          <w:sz w:val="21"/>
          <w:szCs w:val="21"/>
          <w:lang w:eastAsia="zh-CN"/>
        </w:rPr>
        <w:t>18</w:t>
      </w:r>
      <w:r>
        <w:rPr>
          <w:rFonts w:ascii="宋体" w:eastAsia="宋体" w:hAnsi="宋体" w:hint="eastAsia"/>
          <w:kern w:val="2"/>
          <w:sz w:val="21"/>
          <w:szCs w:val="21"/>
          <w:lang w:eastAsia="zh-CN"/>
        </w:rPr>
        <w:t>.2 在特殊情况下，政府集中采购机构在原定的谈判应答有效期满之前，政府集中采购机构可以根据需要以书面形式（包括政府集中采购机构网站公开发布方式）向供应商提出延长谈判应答有效期的要求，对此要求供应商须以书面形式予以答复，供应商可以拒绝政府集中采购机构此项要求，其应答在原谈判应答有效期满后不再有效。同意延长谈判应答有效期的供应商不能要求也不允许修改其应答文件。</w:t>
      </w:r>
      <w:bookmarkEnd w:id="53"/>
    </w:p>
    <w:p w:rsidR="00766E64" w14:paraId="16EB34E1"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18.3</w:t>
      </w:r>
      <w:r>
        <w:rPr>
          <w:rFonts w:ascii="宋体" w:eastAsia="宋体" w:hAnsi="宋体" w:hint="eastAsia"/>
          <w:kern w:val="2"/>
          <w:sz w:val="21"/>
          <w:szCs w:val="21"/>
          <w:lang w:eastAsia="zh-CN"/>
        </w:rPr>
        <w:t xml:space="preserve"> 成交供应商的应答文件有效期，截止于完成本谈判文件规定的全部项目内容，并通过竣工验收及保修期结束。</w:t>
      </w:r>
      <w:bookmarkEnd w:id="52"/>
    </w:p>
    <w:p w:rsidR="00766E64" w14:paraId="58585E6C" w14:textId="77777777">
      <w:pPr>
        <w:widowControl w:val="0"/>
        <w:jc w:val="both"/>
        <w:rPr>
          <w:rFonts w:ascii="黑体" w:eastAsia="黑体" w:hAnsi="宋体" w:hint="eastAsia"/>
          <w:kern w:val="2"/>
          <w:lang w:eastAsia="zh-CN"/>
        </w:rPr>
      </w:pPr>
      <w:r>
        <w:rPr>
          <w:rFonts w:ascii="黑体" w:eastAsia="黑体" w:hAnsi="宋体" w:hint="eastAsia"/>
          <w:kern w:val="2"/>
          <w:lang w:eastAsia="zh-CN"/>
        </w:rPr>
        <w:t>1</w:t>
      </w:r>
      <w:r>
        <w:rPr>
          <w:rFonts w:ascii="黑体" w:eastAsia="黑体" w:hAnsi="宋体"/>
          <w:kern w:val="2"/>
          <w:lang w:eastAsia="zh-CN"/>
        </w:rPr>
        <w:t>9.</w:t>
      </w:r>
      <w:r>
        <w:rPr>
          <w:rFonts w:ascii="黑体" w:eastAsia="黑体" w:hAnsi="宋体" w:hint="eastAsia"/>
          <w:kern w:val="2"/>
          <w:lang w:eastAsia="zh-CN"/>
        </w:rPr>
        <w:t xml:space="preserve">关于谈判保证金 </w:t>
      </w:r>
    </w:p>
    <w:p w:rsidR="00766E64" w14:paraId="512B4866"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19</w:t>
      </w:r>
      <w:r>
        <w:rPr>
          <w:rFonts w:ascii="宋体" w:eastAsia="宋体" w:hAnsi="宋体" w:hint="eastAsia"/>
          <w:kern w:val="2"/>
          <w:sz w:val="21"/>
          <w:szCs w:val="21"/>
          <w:lang w:eastAsia="zh-CN"/>
        </w:rPr>
        <w:t xml:space="preserve">.1 </w:t>
      </w:r>
      <w:r>
        <w:rPr>
          <w:rFonts w:eastAsia="宋体" w:hint="eastAsia"/>
          <w:kern w:val="2"/>
          <w:sz w:val="21"/>
          <w:lang w:eastAsia="zh-CN"/>
        </w:rPr>
        <w:t>根据《深圳市财政局关于调整政府采购投标（响应）保证金管理政策的通知</w:t>
      </w:r>
      <w:r>
        <w:rPr>
          <w:rFonts w:eastAsia="宋体" w:hint="eastAsia"/>
          <w:kern w:val="2"/>
          <w:sz w:val="21"/>
          <w:lang w:eastAsia="zh-CN"/>
        </w:rPr>
        <w:tab/>
      </w:r>
      <w:r>
        <w:rPr>
          <w:rFonts w:eastAsia="宋体" w:hint="eastAsia"/>
          <w:kern w:val="2"/>
          <w:sz w:val="21"/>
          <w:lang w:eastAsia="zh-CN"/>
        </w:rPr>
        <w:t>》（深财购〔</w:t>
      </w:r>
      <w:r>
        <w:rPr>
          <w:rFonts w:eastAsia="宋体" w:hint="eastAsia"/>
          <w:kern w:val="2"/>
          <w:sz w:val="21"/>
          <w:lang w:eastAsia="zh-CN"/>
        </w:rPr>
        <w:t>2021</w:t>
      </w:r>
      <w:r>
        <w:rPr>
          <w:rFonts w:eastAsia="宋体" w:hint="eastAsia"/>
          <w:kern w:val="2"/>
          <w:sz w:val="21"/>
          <w:lang w:eastAsia="zh-CN"/>
        </w:rPr>
        <w:t>〕</w:t>
      </w:r>
      <w:r>
        <w:rPr>
          <w:rFonts w:eastAsia="宋体" w:hint="eastAsia"/>
          <w:kern w:val="2"/>
          <w:sz w:val="21"/>
          <w:lang w:eastAsia="zh-CN"/>
        </w:rPr>
        <w:t>51</w:t>
      </w:r>
      <w:r>
        <w:rPr>
          <w:rFonts w:eastAsia="宋体" w:hint="eastAsia"/>
          <w:kern w:val="2"/>
          <w:sz w:val="21"/>
          <w:lang w:eastAsia="zh-CN"/>
        </w:rPr>
        <w:t>号）文的规定，本项目不收取谈判保证金。</w:t>
      </w:r>
    </w:p>
    <w:p w:rsidR="00766E64" w14:paraId="048551DE" w14:textId="77777777">
      <w:pPr>
        <w:widowControl w:val="0"/>
        <w:jc w:val="both"/>
        <w:rPr>
          <w:rFonts w:ascii="黑体" w:eastAsia="黑体" w:hAnsi="宋体" w:hint="eastAsia"/>
          <w:kern w:val="2"/>
          <w:lang w:eastAsia="zh-CN"/>
        </w:rPr>
      </w:pPr>
      <w:r>
        <w:rPr>
          <w:rFonts w:ascii="黑体" w:eastAsia="黑体" w:hAnsi="宋体"/>
          <w:kern w:val="2"/>
          <w:lang w:eastAsia="zh-CN"/>
        </w:rPr>
        <w:t>20.</w:t>
      </w:r>
      <w:r>
        <w:rPr>
          <w:rFonts w:ascii="黑体" w:eastAsia="黑体" w:hAnsi="宋体" w:hint="eastAsia"/>
          <w:kern w:val="2"/>
          <w:lang w:eastAsia="zh-CN"/>
        </w:rPr>
        <w:t>供应商的替代方案</w:t>
      </w:r>
    </w:p>
    <w:p w:rsidR="00766E64" w14:paraId="09A258D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0</w:t>
      </w:r>
      <w:r>
        <w:rPr>
          <w:rFonts w:ascii="宋体" w:eastAsia="宋体" w:hAnsi="宋体" w:hint="eastAsia"/>
          <w:kern w:val="2"/>
          <w:sz w:val="21"/>
          <w:szCs w:val="21"/>
          <w:lang w:eastAsia="zh-CN"/>
        </w:rPr>
        <w:t>.1供应商所提交的应答文件应完全满足谈判文件（包括图纸和技术规范所示的基本技术设计）的要求。除非项目明确允许供应商提交替代方案，否则供应商有关替代方案的条款将初审不通过，作应答无效处理。</w:t>
      </w:r>
    </w:p>
    <w:p w:rsidR="00766E64" w14:paraId="3436E38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0</w:t>
      </w:r>
      <w:r>
        <w:rPr>
          <w:rFonts w:ascii="宋体" w:eastAsia="宋体" w:hAnsi="宋体" w:hint="eastAsia"/>
          <w:kern w:val="2"/>
          <w:sz w:val="21"/>
          <w:szCs w:val="21"/>
          <w:lang w:eastAsia="zh-CN"/>
        </w:rPr>
        <w:t>.2 如果允许供应商提交替代方案，则准备提交替代方案的供应商除应提交一份满足谈判文件（包括图纸和技术规范所示的基本技术设计）要求的应答文件外，还应提交需评审其替代方案所需的全部资料，包括项目方案书、技术规范、替代方案报价书、所建议的项目方案及有关的其它详细资料。</w:t>
      </w:r>
    </w:p>
    <w:p w:rsidR="00766E64" w14:paraId="38C2BCEE" w14:textId="77777777">
      <w:pPr>
        <w:widowControl w:val="0"/>
        <w:jc w:val="both"/>
        <w:rPr>
          <w:rFonts w:ascii="黑体" w:eastAsia="黑体" w:hAnsi="宋体" w:hint="eastAsia"/>
          <w:kern w:val="2"/>
          <w:lang w:eastAsia="zh-CN"/>
        </w:rPr>
      </w:pPr>
      <w:r>
        <w:rPr>
          <w:rFonts w:ascii="黑体" w:eastAsia="黑体" w:hAnsi="宋体" w:hint="eastAsia"/>
          <w:kern w:val="2"/>
          <w:lang w:eastAsia="zh-CN"/>
        </w:rPr>
        <w:t>2</w:t>
      </w:r>
      <w:r>
        <w:rPr>
          <w:rFonts w:ascii="黑体" w:eastAsia="黑体" w:hAnsi="宋体"/>
          <w:kern w:val="2"/>
          <w:lang w:eastAsia="zh-CN"/>
        </w:rPr>
        <w:t>1.</w:t>
      </w:r>
      <w:r>
        <w:rPr>
          <w:rFonts w:ascii="黑体" w:eastAsia="黑体" w:hAnsi="宋体" w:hint="eastAsia"/>
          <w:kern w:val="2"/>
          <w:lang w:eastAsia="zh-CN"/>
        </w:rPr>
        <w:t>应答</w:t>
      </w:r>
      <w:r>
        <w:rPr>
          <w:rFonts w:ascii="黑体" w:eastAsia="黑体" w:hAnsi="宋体"/>
          <w:kern w:val="2"/>
          <w:lang w:eastAsia="zh-CN"/>
        </w:rPr>
        <w:t>文件的</w:t>
      </w:r>
      <w:r>
        <w:rPr>
          <w:rFonts w:ascii="黑体" w:eastAsia="黑体" w:hAnsi="宋体" w:hint="eastAsia"/>
          <w:kern w:val="2"/>
          <w:lang w:eastAsia="zh-CN"/>
        </w:rPr>
        <w:t>制作</w:t>
      </w:r>
      <w:r>
        <w:rPr>
          <w:rFonts w:ascii="黑体" w:eastAsia="黑体" w:hAnsi="宋体"/>
          <w:kern w:val="2"/>
          <w:lang w:eastAsia="zh-CN"/>
        </w:rPr>
        <w:t>要求</w:t>
      </w:r>
    </w:p>
    <w:p w:rsidR="00766E64" w14:paraId="21D6D3F9" w14:textId="77777777">
      <w:pPr>
        <w:widowControl w:val="0"/>
        <w:ind w:firstLine="412" w:firstLineChars="196"/>
        <w:jc w:val="both"/>
        <w:rPr>
          <w:rFonts w:ascii="宋体" w:eastAsia="宋体" w:hAnsi="宋体" w:hint="eastAsia"/>
          <w:color w:val="FF0000"/>
          <w:kern w:val="2"/>
          <w:sz w:val="21"/>
          <w:lang w:eastAsia="zh-CN"/>
        </w:rPr>
      </w:pPr>
      <w:r>
        <w:rPr>
          <w:rFonts w:ascii="宋体" w:eastAsia="宋体" w:hAnsi="宋体" w:hint="eastAsia"/>
          <w:color w:val="FF0000"/>
          <w:kern w:val="2"/>
          <w:sz w:val="21"/>
          <w:lang w:eastAsia="zh-CN"/>
        </w:rPr>
        <w:t>2</w:t>
      </w:r>
      <w:r>
        <w:rPr>
          <w:rFonts w:ascii="宋体" w:eastAsia="宋体" w:hAnsi="宋体"/>
          <w:color w:val="FF0000"/>
          <w:kern w:val="2"/>
          <w:sz w:val="21"/>
          <w:lang w:eastAsia="zh-CN"/>
        </w:rPr>
        <w:t>1</w:t>
      </w:r>
      <w:r>
        <w:rPr>
          <w:rFonts w:ascii="宋体" w:eastAsia="宋体" w:hAnsi="宋体" w:hint="eastAsia"/>
          <w:color w:val="FF0000"/>
          <w:kern w:val="2"/>
          <w:sz w:val="21"/>
          <w:lang w:eastAsia="zh-CN"/>
        </w:rPr>
        <w:t>.1供应商应准备所投项目的电子应答文件（即应答文件）一份。</w:t>
      </w:r>
    </w:p>
    <w:p w:rsidR="00766E64" w14:paraId="498EC54F"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.2供应商在使用《投标书编制软件》编制应答文件时须注意：</w:t>
      </w:r>
    </w:p>
    <w:p w:rsidR="00766E64" w14:paraId="053436FA"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.2.1导入《投标书编制软件》的谈判文件项目编号、包号应与以此制作的应答文件项目编号、包号一致。例如，不能将甲项目A包的应答文件导入《投标书编制软件》，制</w:t>
      </w:r>
      <w:r>
        <w:rPr>
          <w:rFonts w:ascii="宋体" w:eastAsia="宋体" w:hAnsi="宋体" w:hint="eastAsia"/>
          <w:kern w:val="2"/>
          <w:sz w:val="21"/>
          <w:lang w:eastAsia="zh-CN"/>
        </w:rPr>
        <w:t>作乙项目B包的应答文件。</w:t>
      </w:r>
    </w:p>
    <w:p w:rsidR="00766E64" w14:paraId="3F2DCF0A"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.2.2不能用非本公司的电子密钥加密本公司的应答文件，或者用其它公司的登录用户上传本公司的应答文件。</w:t>
      </w:r>
    </w:p>
    <w:p w:rsidR="00766E64" w14:paraId="5B6C91A4"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.2.3要求用《投标书编制软件》编制应答文件的包，不能用其它方式编制应答文件。编制应答文件时，电脑须连通互联网。</w:t>
      </w:r>
    </w:p>
    <w:p w:rsidR="00766E64" w14:paraId="6F1C26B4"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.2.4应答文件不能带病毒。政府集中采购机构将用专业杀毒软件对应答文件进行病毒检测，如果这两种软件均报告发现病毒，则政府集中采购机构认为该应答文件带病毒。</w:t>
      </w:r>
    </w:p>
    <w:p w:rsidR="00766E64" w14:paraId="2605B756"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1</w:t>
      </w:r>
      <w:r>
        <w:rPr>
          <w:rFonts w:ascii="宋体" w:eastAsia="宋体" w:hAnsi="宋体" w:hint="eastAsia"/>
          <w:kern w:val="2"/>
          <w:sz w:val="21"/>
          <w:lang w:eastAsia="zh-CN"/>
        </w:rPr>
        <w:t>.2.5供应商在编辑应答文件时，</w:t>
      </w:r>
      <w:r>
        <w:rPr>
          <w:rFonts w:ascii="宋体" w:eastAsia="宋体" w:hAnsi="宋体" w:hint="eastAsia"/>
          <w:b/>
          <w:kern w:val="2"/>
          <w:sz w:val="21"/>
          <w:lang w:eastAsia="zh-CN"/>
        </w:rPr>
        <w:t>在应答文件目录中属于本节点内容的必须在本节点中填写，填写到其他节点或附件，</w:t>
      </w:r>
      <w:r>
        <w:rPr>
          <w:rFonts w:ascii="宋体" w:eastAsia="宋体" w:hAnsi="宋体" w:hint="eastAsia"/>
          <w:kern w:val="2"/>
          <w:sz w:val="21"/>
          <w:lang w:eastAsia="zh-CN"/>
        </w:rPr>
        <w:t>一切后果由供应商自行承担。</w:t>
      </w:r>
    </w:p>
    <w:p w:rsidR="00766E64" w14:paraId="4457201B"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23.2.6政府集中采购机构不接受谈判截止时间后递交的纸质、电子、传真等所有形式的应答文件。由于对网上政府采购系统操作不熟悉或自身电脑、网络等原因导致不能在谈判截止时间之前上传应答文件（应答文件），政府集中采购机构概不负责。建议于谈判前一个工作日完成应答文件的制作与上传，如上传确有困难，</w:t>
      </w:r>
      <w:r>
        <w:rPr>
          <w:rFonts w:ascii="宋体" w:eastAsia="宋体" w:hAnsi="宋体" w:hint="eastAsia"/>
          <w:kern w:val="2"/>
          <w:sz w:val="21"/>
          <w:szCs w:val="21"/>
          <w:lang w:eastAsia="zh-CN"/>
        </w:rPr>
        <w:t>请及时咨询。</w:t>
      </w:r>
    </w:p>
    <w:p w:rsidR="00766E64" w14:paraId="5D7778AF"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23.2.7如果谈判时出现网络故障、技术故障，影响了谈判活动，政府集中采购机构有权采取措施如延期、接受无法从网上上传的应答文件等，以保障自行采购活动的公开、公平和公正。</w:t>
      </w:r>
    </w:p>
    <w:p w:rsidR="00766E64" w14:paraId="4B5DB959"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23.3电报、电话、传真形式的应答概不接受。</w:t>
      </w:r>
    </w:p>
    <w:p w:rsidR="00766E64" w14:paraId="659C7B20" w14:textId="77777777">
      <w:pPr>
        <w:widowControl w:val="0"/>
        <w:ind w:firstLine="412" w:firstLineChars="196"/>
        <w:jc w:val="both"/>
        <w:rPr>
          <w:rFonts w:ascii="宋体" w:eastAsia="宋体" w:hAnsi="宋体" w:hint="eastAsia"/>
          <w:b/>
          <w:color w:val="FF0000"/>
          <w:kern w:val="2"/>
          <w:sz w:val="21"/>
          <w:lang w:eastAsia="zh-CN"/>
        </w:rPr>
      </w:pPr>
      <w:r>
        <w:rPr>
          <w:rFonts w:ascii="宋体" w:eastAsia="宋体" w:hAnsi="宋体" w:hint="eastAsia"/>
          <w:color w:val="FF0000"/>
          <w:kern w:val="2"/>
          <w:sz w:val="21"/>
          <w:lang w:eastAsia="zh-CN"/>
        </w:rPr>
        <w:t>23.4全流程线上投标的投标文件无须盖章或签字，专用条款另有要求的除外。</w:t>
      </w:r>
    </w:p>
    <w:p w:rsidR="00766E64" w14:paraId="3F2C54C4" w14:textId="77777777">
      <w:pPr>
        <w:widowControl w:val="0"/>
        <w:spacing w:line="360" w:lineRule="auto"/>
        <w:ind w:firstLine="420" w:firstLineChars="200"/>
        <w:jc w:val="left"/>
        <w:rPr>
          <w:rFonts w:eastAsia="宋体"/>
          <w:kern w:val="2"/>
          <w:sz w:val="21"/>
          <w:lang w:eastAsia="zh-CN"/>
        </w:rPr>
      </w:pPr>
      <w:r>
        <w:rPr>
          <w:rFonts w:ascii="宋体" w:eastAsia="宋体" w:hAnsi="宋体" w:hint="eastAsia"/>
          <w:bCs/>
          <w:kern w:val="2"/>
          <w:sz w:val="21"/>
          <w:lang w:eastAsia="zh-CN"/>
        </w:rPr>
        <w:t>23.5</w:t>
      </w:r>
      <w:r>
        <w:rPr>
          <w:rFonts w:ascii="宋体" w:eastAsia="宋体" w:hAnsi="宋体" w:hint="eastAsia"/>
          <w:kern w:val="2"/>
          <w:sz w:val="21"/>
          <w:lang w:eastAsia="zh-CN"/>
        </w:rPr>
        <w:t xml:space="preserve"> 各类资格（资质）文件提供扫描件，另有专门要求的除外。</w:t>
      </w:r>
    </w:p>
    <w:p w:rsidR="00766E64" w14:paraId="22BCAA63" w14:textId="77777777">
      <w:pPr>
        <w:keepNext/>
        <w:keepLines/>
        <w:widowControl w:val="0"/>
        <w:adjustRightInd w:val="0"/>
        <w:spacing w:before="260" w:after="260" w:line="240" w:lineRule="auto"/>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四、应答文件的递交</w:t>
      </w:r>
    </w:p>
    <w:p w:rsidR="00766E64" w14:paraId="3AE160DF" w14:textId="77777777">
      <w:pPr>
        <w:widowControl w:val="0"/>
        <w:jc w:val="both"/>
        <w:rPr>
          <w:rFonts w:ascii="黑体" w:eastAsia="黑体" w:hAnsi="宋体" w:hint="eastAsia"/>
          <w:kern w:val="2"/>
          <w:lang w:eastAsia="zh-CN"/>
        </w:rPr>
      </w:pPr>
      <w:r>
        <w:rPr>
          <w:rFonts w:ascii="黑体" w:eastAsia="黑体" w:hAnsi="宋体" w:hint="eastAsia"/>
          <w:kern w:val="2"/>
          <w:lang w:eastAsia="zh-CN"/>
        </w:rPr>
        <w:t>24．应答文件的保密</w:t>
      </w:r>
    </w:p>
    <w:p w:rsidR="00766E64" w14:paraId="734E1AB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color w:val="FF0000"/>
          <w:kern w:val="2"/>
          <w:sz w:val="21"/>
          <w:lang w:eastAsia="zh-CN"/>
        </w:rPr>
        <w:t>24.1</w:t>
      </w:r>
      <w:r>
        <w:rPr>
          <w:rFonts w:ascii="宋体" w:eastAsia="宋体" w:hAnsi="宋体" w:hint="eastAsia"/>
          <w:kern w:val="2"/>
          <w:sz w:val="21"/>
          <w:szCs w:val="21"/>
          <w:lang w:eastAsia="zh-CN"/>
        </w:rPr>
        <w:t>在应答文件制作完成后，生成后会选择是否加密投标（应答）文件，如不加密则直接点击生成文件即可，如需加密请插入CA锁，点击加密后生成文件，需输入CA锁密码即可加密成功。加密后会提示文件生成成功！(注意：加密的投标（应答）文件开标时须使用加密文件时使用的锁在项目规定时间内解密！)</w:t>
      </w:r>
    </w:p>
    <w:p w:rsidR="00766E64" w14:paraId="16648254" w14:textId="77777777">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24.2若采购项目出现延期情况：</w:t>
      </w:r>
    </w:p>
    <w:p w:rsidR="00766E64" w14:paraId="28E896E0" w14:textId="77777777">
      <w:pPr>
        <w:widowControl w:val="0"/>
        <w:ind w:firstLine="420" w:firstLineChars="200"/>
        <w:jc w:val="both"/>
        <w:rPr>
          <w:rFonts w:ascii="黑体" w:eastAsia="黑体" w:hAnsi="宋体" w:hint="eastAsia"/>
          <w:b/>
          <w:kern w:val="2"/>
          <w:lang w:eastAsia="zh-CN"/>
        </w:rPr>
      </w:pPr>
      <w:r>
        <w:rPr>
          <w:rFonts w:ascii="宋体" w:eastAsia="宋体" w:hAnsi="宋体" w:hint="eastAsia"/>
          <w:b/>
          <w:kern w:val="2"/>
          <w:sz w:val="21"/>
          <w:lang w:eastAsia="zh-CN"/>
        </w:rPr>
        <w:t>如果供下载的谈判文件有更新，供应商必须重新下载谈判文件、重新制作应答文件、重新加密应答文件、重新上传应答文件；</w:t>
      </w:r>
    </w:p>
    <w:p w:rsidR="00766E64" w14:paraId="7DF0D85A" w14:textId="77777777">
      <w:pPr>
        <w:widowControl w:val="0"/>
        <w:jc w:val="both"/>
        <w:rPr>
          <w:rFonts w:ascii="黑体" w:eastAsia="黑体" w:hAnsi="宋体" w:hint="eastAsia"/>
          <w:kern w:val="2"/>
          <w:lang w:eastAsia="zh-CN"/>
        </w:rPr>
      </w:pPr>
      <w:bookmarkStart w:id="54" w:name="_Hlk72665941"/>
      <w:r>
        <w:rPr>
          <w:rFonts w:ascii="黑体" w:eastAsia="黑体" w:hAnsi="宋体" w:hint="eastAsia"/>
          <w:kern w:val="2"/>
          <w:lang w:eastAsia="zh-CN"/>
        </w:rPr>
        <w:t>25．上传应答文件及谈判截止日期</w:t>
      </w:r>
    </w:p>
    <w:p w:rsidR="00766E64" w14:paraId="1BA8F1C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1实行网上投标（应答），供应商</w:t>
      </w:r>
      <w:r>
        <w:rPr>
          <w:rFonts w:ascii="宋体" w:eastAsia="宋体" w:hAnsi="宋体"/>
          <w:kern w:val="2"/>
          <w:sz w:val="21"/>
          <w:lang w:eastAsia="zh-CN"/>
        </w:rPr>
        <w:t>必须</w:t>
      </w:r>
      <w:r>
        <w:rPr>
          <w:rFonts w:ascii="宋体" w:eastAsia="宋体" w:hAnsi="宋体" w:hint="eastAsia"/>
          <w:kern w:val="2"/>
          <w:sz w:val="21"/>
          <w:lang w:eastAsia="zh-CN"/>
        </w:rPr>
        <w:t>在谈判</w:t>
      </w:r>
      <w:r>
        <w:rPr>
          <w:rFonts w:ascii="宋体" w:eastAsia="宋体" w:hAnsi="宋体"/>
          <w:kern w:val="2"/>
          <w:sz w:val="21"/>
          <w:lang w:eastAsia="zh-CN"/>
        </w:rPr>
        <w:t>文件规定的</w:t>
      </w:r>
      <w:r>
        <w:rPr>
          <w:rFonts w:ascii="宋体" w:eastAsia="宋体" w:hAnsi="宋体" w:hint="eastAsia"/>
          <w:kern w:val="2"/>
          <w:sz w:val="21"/>
          <w:lang w:eastAsia="zh-CN"/>
        </w:rPr>
        <w:t>谈判</w:t>
      </w:r>
      <w:r>
        <w:rPr>
          <w:rFonts w:ascii="宋体" w:eastAsia="宋体" w:hAnsi="宋体"/>
          <w:kern w:val="2"/>
          <w:sz w:val="21"/>
          <w:lang w:eastAsia="zh-CN"/>
        </w:rPr>
        <w:t>截止时间前</w:t>
      </w:r>
      <w:r>
        <w:rPr>
          <w:rFonts w:ascii="宋体" w:eastAsia="宋体" w:hAnsi="宋体" w:hint="eastAsia"/>
          <w:kern w:val="2"/>
          <w:sz w:val="21"/>
          <w:lang w:eastAsia="zh-CN"/>
        </w:rPr>
        <w:t>用电子密钥登录“</w:t>
      </w:r>
      <w:r>
        <w:rPr>
          <w:rFonts w:ascii="宋体" w:eastAsia="宋体" w:hAnsi="宋体" w:hint="eastAsia"/>
          <w:kern w:val="2"/>
          <w:sz w:val="21"/>
          <w:szCs w:val="21"/>
          <w:lang w:eastAsia="zh-CN"/>
        </w:rPr>
        <w:t>“深圳市自行采购系统（https://trade.szggzy.com/ggzy/center/#/login）”上传应答文件。如上传过程中遇到问题，可拨打采购公告中的技术支持电话。如多次上传均告失败，请在投标（应答）截止时间之前携带加密后的电子应答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w:t>
      </w:r>
      <w:r>
        <w:rPr>
          <w:rFonts w:ascii="宋体" w:eastAsia="宋体" w:hAnsi="宋体" w:hint="eastAsia"/>
          <w:b/>
          <w:bCs/>
          <w:kern w:val="2"/>
          <w:sz w:val="21"/>
          <w:szCs w:val="21"/>
          <w:lang w:eastAsia="zh-CN"/>
        </w:rPr>
        <w:t>（应答）</w:t>
      </w:r>
      <w:r>
        <w:rPr>
          <w:rFonts w:ascii="宋体" w:eastAsia="宋体" w:hAnsi="宋体"/>
          <w:b/>
          <w:bCs/>
          <w:kern w:val="2"/>
          <w:sz w:val="21"/>
          <w:szCs w:val="21"/>
          <w:lang w:eastAsia="zh-CN"/>
        </w:rPr>
        <w:t>截止时间到达仍无法上传成功的，由</w:t>
      </w:r>
      <w:r>
        <w:rPr>
          <w:rFonts w:ascii="宋体" w:eastAsia="宋体" w:hAnsi="宋体" w:hint="eastAsia"/>
          <w:b/>
          <w:bCs/>
          <w:kern w:val="2"/>
          <w:sz w:val="21"/>
          <w:szCs w:val="21"/>
          <w:lang w:eastAsia="zh-CN"/>
        </w:rPr>
        <w:t>供应商</w:t>
      </w:r>
      <w:r>
        <w:rPr>
          <w:rFonts w:ascii="宋体" w:eastAsia="宋体" w:hAnsi="宋体"/>
          <w:b/>
          <w:bCs/>
          <w:kern w:val="2"/>
          <w:sz w:val="21"/>
          <w:szCs w:val="21"/>
          <w:lang w:eastAsia="zh-CN"/>
        </w:rPr>
        <w:t>自行负责</w:t>
      </w:r>
      <w:r>
        <w:rPr>
          <w:rFonts w:ascii="宋体" w:eastAsia="宋体" w:hAnsi="宋体" w:hint="eastAsia"/>
          <w:kern w:val="2"/>
          <w:sz w:val="21"/>
          <w:szCs w:val="21"/>
          <w:lang w:eastAsia="zh-CN"/>
        </w:rPr>
        <w:t>。</w:t>
      </w:r>
    </w:p>
    <w:p w:rsidR="00766E64" w14:paraId="3B4F32BC"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25.2政府集中采购机构可以按本通用条款第1</w:t>
      </w:r>
      <w:r>
        <w:rPr>
          <w:rFonts w:ascii="宋体" w:eastAsia="宋体" w:hAnsi="宋体"/>
          <w:kern w:val="2"/>
          <w:sz w:val="21"/>
          <w:lang w:eastAsia="zh-CN"/>
        </w:rPr>
        <w:t>1</w:t>
      </w:r>
      <w:r>
        <w:rPr>
          <w:rFonts w:ascii="宋体" w:eastAsia="宋体" w:hAnsi="宋体" w:hint="eastAsia"/>
          <w:kern w:val="2"/>
          <w:sz w:val="21"/>
          <w:lang w:eastAsia="zh-CN"/>
        </w:rPr>
        <w:t>条规定，通过修改谈判文件自行决定酌情延长谈判截止日期。在此情况下，政府集中采购机构、采购人和供应商受谈判截止期制约的所有权利和义务均应延长至新的截止期。</w:t>
      </w:r>
    </w:p>
    <w:p w:rsidR="00766E64" w14:paraId="685A23EC" w14:textId="77777777">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3谈判截止时间以后不得上传应答文件。</w:t>
      </w:r>
    </w:p>
    <w:p w:rsidR="00766E64" w14:paraId="6520F577" w14:textId="77777777">
      <w:pPr>
        <w:widowControl w:val="0"/>
        <w:jc w:val="both"/>
        <w:rPr>
          <w:rFonts w:ascii="黑体" w:eastAsia="黑体" w:hAnsi="宋体" w:hint="eastAsia"/>
          <w:kern w:val="2"/>
          <w:lang w:eastAsia="zh-CN"/>
        </w:rPr>
      </w:pPr>
      <w:r>
        <w:rPr>
          <w:rFonts w:ascii="黑体" w:eastAsia="黑体" w:hAnsi="宋体"/>
          <w:kern w:val="2"/>
          <w:lang w:eastAsia="zh-CN"/>
        </w:rPr>
        <w:t>26</w:t>
      </w:r>
      <w:r>
        <w:rPr>
          <w:rFonts w:ascii="黑体" w:eastAsia="黑体" w:hAnsi="宋体" w:hint="eastAsia"/>
          <w:kern w:val="2"/>
          <w:lang w:eastAsia="zh-CN"/>
        </w:rPr>
        <w:t>．应答</w:t>
      </w:r>
      <w:r>
        <w:rPr>
          <w:rFonts w:ascii="黑体" w:eastAsia="黑体" w:hAnsi="宋体"/>
          <w:kern w:val="2"/>
          <w:lang w:eastAsia="zh-CN"/>
        </w:rPr>
        <w:t>文件的修改和撤销</w:t>
      </w:r>
    </w:p>
    <w:p w:rsidR="00766E64" w14:paraId="3C75C32D" w14:textId="77777777">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26.</w:t>
      </w:r>
      <w:r>
        <w:rPr>
          <w:rFonts w:ascii="宋体" w:eastAsia="宋体" w:hAnsi="宋体" w:hint="eastAsia"/>
          <w:kern w:val="2"/>
          <w:sz w:val="21"/>
          <w:lang w:eastAsia="zh-CN"/>
        </w:rPr>
        <w:t>1供应商</w:t>
      </w:r>
      <w:r>
        <w:rPr>
          <w:rFonts w:ascii="宋体" w:eastAsia="宋体" w:hAnsi="宋体"/>
          <w:kern w:val="2"/>
          <w:sz w:val="21"/>
          <w:lang w:eastAsia="zh-CN"/>
        </w:rPr>
        <w:t>在提交</w:t>
      </w:r>
      <w:r>
        <w:rPr>
          <w:rFonts w:ascii="宋体" w:eastAsia="宋体" w:hAnsi="宋体" w:hint="eastAsia"/>
          <w:kern w:val="2"/>
          <w:sz w:val="21"/>
          <w:lang w:eastAsia="zh-CN"/>
        </w:rPr>
        <w:t>应答</w:t>
      </w:r>
      <w:r>
        <w:rPr>
          <w:rFonts w:ascii="宋体" w:eastAsia="宋体" w:hAnsi="宋体"/>
          <w:kern w:val="2"/>
          <w:sz w:val="21"/>
          <w:lang w:eastAsia="zh-CN"/>
        </w:rPr>
        <w:t>文件后可对其</w:t>
      </w:r>
      <w:r>
        <w:rPr>
          <w:rFonts w:ascii="宋体" w:eastAsia="宋体" w:hAnsi="宋体" w:hint="eastAsia"/>
          <w:kern w:val="2"/>
          <w:sz w:val="21"/>
          <w:lang w:eastAsia="zh-CN"/>
        </w:rPr>
        <w:t>应答</w:t>
      </w:r>
      <w:r>
        <w:rPr>
          <w:rFonts w:ascii="宋体" w:eastAsia="宋体" w:hAnsi="宋体"/>
          <w:kern w:val="2"/>
          <w:sz w:val="21"/>
          <w:lang w:eastAsia="zh-CN"/>
        </w:rPr>
        <w:t>文件进行修改</w:t>
      </w:r>
      <w:r>
        <w:rPr>
          <w:rFonts w:ascii="宋体" w:eastAsia="宋体" w:hAnsi="宋体" w:hint="eastAsia"/>
          <w:kern w:val="2"/>
          <w:sz w:val="21"/>
          <w:lang w:eastAsia="zh-CN"/>
        </w:rPr>
        <w:t>并重新上传应答文件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应答的操作</w:t>
      </w:r>
      <w:r>
        <w:rPr>
          <w:rFonts w:ascii="宋体" w:eastAsia="宋体" w:hAnsi="宋体"/>
          <w:kern w:val="2"/>
          <w:sz w:val="21"/>
          <w:lang w:eastAsia="zh-CN"/>
        </w:rPr>
        <w:t>。</w:t>
      </w:r>
    </w:p>
    <w:p w:rsidR="00766E64" w14:paraId="0CCD733C" w14:textId="77777777">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26.</w:t>
      </w:r>
      <w:r>
        <w:rPr>
          <w:rFonts w:ascii="宋体" w:eastAsia="宋体" w:hAnsi="宋体" w:hint="eastAsia"/>
          <w:kern w:val="2"/>
          <w:sz w:val="21"/>
          <w:lang w:eastAsia="zh-CN"/>
        </w:rPr>
        <w:t>2</w:t>
      </w:r>
      <w:bookmarkStart w:id="55" w:name="_Hlk72663776"/>
      <w:r>
        <w:rPr>
          <w:rFonts w:ascii="宋体" w:eastAsia="宋体" w:hAnsi="宋体" w:hint="eastAsia"/>
          <w:kern w:val="2"/>
          <w:sz w:val="21"/>
          <w:lang w:eastAsia="zh-CN"/>
        </w:rPr>
        <w:t>谈判</w:t>
      </w:r>
      <w:r>
        <w:rPr>
          <w:rFonts w:ascii="宋体" w:eastAsia="宋体" w:hAnsi="宋体"/>
          <w:kern w:val="2"/>
          <w:sz w:val="21"/>
          <w:lang w:eastAsia="zh-CN"/>
        </w:rPr>
        <w:t>截止时间以后不</w:t>
      </w:r>
      <w:r>
        <w:rPr>
          <w:rFonts w:ascii="宋体" w:eastAsia="宋体" w:hAnsi="宋体" w:hint="eastAsia"/>
          <w:kern w:val="2"/>
          <w:sz w:val="21"/>
          <w:lang w:eastAsia="zh-CN"/>
        </w:rPr>
        <w:t>能通过网上政府采购系统</w:t>
      </w:r>
      <w:r>
        <w:rPr>
          <w:rFonts w:ascii="宋体" w:eastAsia="宋体" w:hAnsi="宋体"/>
          <w:kern w:val="2"/>
          <w:sz w:val="21"/>
          <w:lang w:eastAsia="zh-CN"/>
        </w:rPr>
        <w:t>修改</w:t>
      </w:r>
      <w:r>
        <w:rPr>
          <w:rFonts w:ascii="宋体" w:eastAsia="宋体" w:hAnsi="宋体" w:hint="eastAsia"/>
          <w:kern w:val="2"/>
          <w:sz w:val="21"/>
          <w:lang w:eastAsia="zh-CN"/>
        </w:rPr>
        <w:t>应答</w:t>
      </w:r>
      <w:r>
        <w:rPr>
          <w:rFonts w:ascii="宋体" w:eastAsia="宋体" w:hAnsi="宋体"/>
          <w:kern w:val="2"/>
          <w:sz w:val="21"/>
          <w:lang w:eastAsia="zh-CN"/>
        </w:rPr>
        <w:t>文件。</w:t>
      </w:r>
      <w:bookmarkEnd w:id="55"/>
    </w:p>
    <w:p w:rsidR="00766E64" w14:paraId="40CA8F20" w14:textId="77777777">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26.</w:t>
      </w:r>
      <w:r>
        <w:rPr>
          <w:rFonts w:ascii="宋体" w:eastAsia="宋体" w:hAnsi="宋体" w:hint="eastAsia"/>
          <w:kern w:val="2"/>
          <w:sz w:val="21"/>
          <w:lang w:eastAsia="zh-CN"/>
        </w:rPr>
        <w:t>3从应答截止期至供应商在应答文件中确定的谈判应答有效期之间的这段时间内，供应商不得撤回其谈判应答。</w:t>
      </w:r>
    </w:p>
    <w:p w:rsidR="00766E64" w14:paraId="35E19FA8"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6</w:t>
      </w:r>
      <w:r>
        <w:rPr>
          <w:rFonts w:ascii="宋体" w:eastAsia="宋体" w:hAnsi="宋体" w:hint="eastAsia"/>
          <w:kern w:val="2"/>
          <w:sz w:val="21"/>
          <w:szCs w:val="21"/>
          <w:lang w:eastAsia="zh-CN"/>
        </w:rPr>
        <w:t>.4政府集中采购机构不退还应答文件。</w:t>
      </w:r>
      <w:bookmarkEnd w:id="54"/>
    </w:p>
    <w:p w:rsidR="00766E64" w14:paraId="2BB6D27D" w14:textId="77777777">
      <w:pPr>
        <w:keepNext/>
        <w:keepLines/>
        <w:widowControl w:val="0"/>
        <w:adjustRightInd w:val="0"/>
        <w:spacing w:before="260" w:after="260" w:line="240" w:lineRule="auto"/>
        <w:jc w:val="center"/>
        <w:textAlignment w:val="baseline"/>
        <w:outlineLvl w:val="1"/>
        <w:rPr>
          <w:rFonts w:ascii="宋体" w:eastAsia="宋体" w:hAnsi="宋体" w:hint="eastAsia"/>
          <w:b/>
          <w:bCs/>
          <w:szCs w:val="20"/>
          <w:lang w:eastAsia="zh-CN"/>
        </w:rPr>
      </w:pPr>
      <w:r>
        <w:rPr>
          <w:rFonts w:ascii="宋体" w:eastAsia="宋体" w:hAnsi="宋体" w:hint="eastAsia"/>
          <w:b/>
          <w:bCs/>
          <w:szCs w:val="20"/>
          <w:lang w:eastAsia="zh-CN"/>
        </w:rPr>
        <w:t>五、谈判</w:t>
      </w:r>
    </w:p>
    <w:p w:rsidR="00766E64" w14:paraId="1FB5D2D0" w14:textId="77777777">
      <w:pPr>
        <w:widowControl w:val="0"/>
        <w:jc w:val="both"/>
        <w:rPr>
          <w:rFonts w:ascii="黑体" w:eastAsia="黑体" w:hAnsi="宋体" w:hint="eastAsia"/>
          <w:kern w:val="2"/>
          <w:lang w:eastAsia="zh-CN"/>
        </w:rPr>
      </w:pPr>
      <w:bookmarkStart w:id="56" w:name="_Toc78703964"/>
      <w:r>
        <w:rPr>
          <w:rFonts w:ascii="黑体" w:eastAsia="黑体" w:hAnsi="宋体"/>
          <w:kern w:val="2"/>
          <w:lang w:eastAsia="zh-CN"/>
        </w:rPr>
        <w:t>27.</w:t>
      </w:r>
      <w:r>
        <w:rPr>
          <w:rFonts w:ascii="黑体" w:eastAsia="黑体" w:hAnsi="宋体" w:hint="eastAsia"/>
          <w:kern w:val="2"/>
          <w:lang w:eastAsia="zh-CN"/>
        </w:rPr>
        <w:t>谈判</w:t>
      </w:r>
      <w:bookmarkEnd w:id="56"/>
      <w:r>
        <w:rPr>
          <w:rFonts w:ascii="黑体" w:eastAsia="黑体" w:hAnsi="宋体" w:hint="eastAsia"/>
          <w:kern w:val="2"/>
          <w:lang w:eastAsia="zh-CN"/>
        </w:rPr>
        <w:t>要求</w:t>
      </w:r>
    </w:p>
    <w:p w:rsidR="00766E64" w14:paraId="1D654164" w14:textId="77777777">
      <w:pPr>
        <w:widowControl w:val="0"/>
        <w:tabs>
          <w:tab w:val="left" w:pos="-1080"/>
        </w:tabs>
        <w:wordWrap w:val="0"/>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27</w:t>
      </w:r>
      <w:r>
        <w:rPr>
          <w:rFonts w:ascii="宋体" w:eastAsia="宋体" w:hAnsi="宋体" w:hint="eastAsia"/>
          <w:kern w:val="2"/>
          <w:sz w:val="21"/>
          <w:lang w:eastAsia="zh-CN"/>
        </w:rPr>
        <w:t>.1供应商须在谈判当日的谈判时间至解密截止时间内进行解密，逾期未解密的作应答无效处理。解密方法：登录“深圳市自行采购系统（https://trade.szggzy.com/ggzy/center/#/login）”，使用本单位制作电子应答文件同一个电子密钥进行在线解密、查询开标情况。本项目谈判小组将于谈判应答文件提交截止时间到后一定时间内即开始进行谈判。</w:t>
      </w:r>
    </w:p>
    <w:p w:rsidR="00766E64" w14:paraId="508A6C46" w14:textId="77777777">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27</w:t>
      </w:r>
      <w:r>
        <w:rPr>
          <w:rFonts w:ascii="宋体" w:eastAsia="宋体" w:hAnsi="宋体" w:hint="eastAsia"/>
          <w:kern w:val="2"/>
          <w:sz w:val="21"/>
          <w:lang w:eastAsia="zh-CN"/>
        </w:rPr>
        <w:t>.2</w:t>
      </w:r>
      <w:r>
        <w:rPr>
          <w:rFonts w:ascii="宋体" w:eastAsia="宋体" w:hAnsi="宋体" w:hint="eastAsia"/>
          <w:kern w:val="2"/>
          <w:sz w:val="21"/>
          <w:szCs w:val="21"/>
          <w:lang w:eastAsia="zh-CN"/>
        </w:rPr>
        <w:t>政府集中采购机构将在满足开标条件（①解密时间结束，解密后的供应商数量满足开标要求或②解密时间结束前所有供应商均完成投标</w:t>
      </w:r>
      <w:r>
        <w:rPr>
          <w:rFonts w:ascii="宋体" w:eastAsia="宋体" w:hAnsi="宋体" w:hint="eastAsia"/>
          <w:kern w:val="2"/>
          <w:sz w:val="21"/>
          <w:lang w:eastAsia="zh-CN"/>
        </w:rPr>
        <w:t>（应答）</w:t>
      </w:r>
      <w:r>
        <w:rPr>
          <w:rFonts w:ascii="宋体" w:eastAsia="宋体" w:hAnsi="宋体" w:hint="eastAsia"/>
          <w:kern w:val="2"/>
          <w:sz w:val="21"/>
          <w:szCs w:val="21"/>
          <w:lang w:eastAsia="zh-CN"/>
        </w:rPr>
        <w:t>文件解密）后，对投标（应答）文件进行开标，并在网上公布开标结果。</w:t>
      </w:r>
    </w:p>
    <w:p w:rsidR="00766E64" w14:paraId="69689630" w14:textId="77777777">
      <w:pPr>
        <w:widowControl w:val="0"/>
        <w:ind w:firstLine="412" w:firstLineChars="196"/>
        <w:jc w:val="both"/>
        <w:rPr>
          <w:rFonts w:ascii="宋体" w:eastAsia="宋体" w:hAnsi="宋体" w:hint="eastAsia"/>
          <w:kern w:val="2"/>
          <w:sz w:val="21"/>
          <w:lang w:eastAsia="zh-CN"/>
        </w:rPr>
      </w:pPr>
      <w:r>
        <w:rPr>
          <w:rFonts w:ascii="宋体" w:eastAsia="宋体" w:hAnsi="宋体"/>
          <w:kern w:val="2"/>
          <w:sz w:val="21"/>
          <w:lang w:eastAsia="zh-CN"/>
        </w:rPr>
        <w:t>27</w:t>
      </w:r>
      <w:r>
        <w:rPr>
          <w:rFonts w:ascii="宋体" w:eastAsia="宋体" w:hAnsi="宋体" w:hint="eastAsia"/>
          <w:kern w:val="2"/>
          <w:sz w:val="21"/>
          <w:lang w:eastAsia="zh-CN"/>
        </w:rPr>
        <w:t>.3评审委员会（谈判小组成员）由采购人代表和评审专家组成，成员人数应当为</w:t>
      </w:r>
      <w:r>
        <w:rPr>
          <w:rFonts w:ascii="宋体" w:eastAsia="宋体" w:hAnsi="宋体"/>
          <w:kern w:val="2"/>
          <w:sz w:val="21"/>
          <w:lang w:eastAsia="zh-CN"/>
        </w:rPr>
        <w:t>3</w:t>
      </w:r>
      <w:r>
        <w:rPr>
          <w:rFonts w:ascii="宋体" w:eastAsia="宋体" w:hAnsi="宋体" w:hint="eastAsia"/>
          <w:kern w:val="2"/>
          <w:sz w:val="21"/>
          <w:lang w:eastAsia="zh-CN"/>
        </w:rPr>
        <w:t>人以上单数，其中评审专家（谈判小组成员）不得少于成员总数的三分之二。</w:t>
      </w:r>
    </w:p>
    <w:p w:rsidR="00766E64" w14:paraId="6C56AAB1" w14:textId="77777777">
      <w:pPr>
        <w:widowControl w:val="0"/>
        <w:jc w:val="both"/>
        <w:rPr>
          <w:rFonts w:ascii="黑体" w:eastAsia="黑体" w:hAnsi="宋体" w:hint="eastAsia"/>
          <w:kern w:val="2"/>
          <w:lang w:eastAsia="zh-CN"/>
        </w:rPr>
      </w:pPr>
      <w:r>
        <w:rPr>
          <w:rFonts w:ascii="黑体" w:eastAsia="黑体" w:hAnsi="宋体"/>
          <w:kern w:val="2"/>
          <w:lang w:eastAsia="zh-CN"/>
        </w:rPr>
        <w:t>28.</w:t>
      </w:r>
      <w:r>
        <w:rPr>
          <w:rFonts w:ascii="黑体" w:eastAsia="黑体" w:hAnsi="宋体" w:hint="eastAsia"/>
          <w:kern w:val="2"/>
          <w:lang w:eastAsia="zh-CN"/>
        </w:rPr>
        <w:t>谈判应答文件的审查</w:t>
      </w:r>
    </w:p>
    <w:p w:rsidR="00766E64" w14:paraId="53DF40C9" w14:textId="77777777">
      <w:pPr>
        <w:widowControl w:val="0"/>
        <w:tabs>
          <w:tab w:val="left" w:pos="-1080"/>
        </w:tabs>
        <w:ind w:firstLine="420" w:firstLineChars="200"/>
        <w:jc w:val="both"/>
        <w:rPr>
          <w:rFonts w:ascii="宋体" w:eastAsia="宋体" w:hAnsi="宋体" w:hint="eastAsia"/>
          <w:b/>
          <w:bCs/>
          <w:kern w:val="2"/>
          <w:sz w:val="21"/>
          <w:lang w:eastAsia="zh-CN"/>
        </w:rPr>
      </w:pPr>
      <w:r>
        <w:rPr>
          <w:rFonts w:ascii="宋体" w:eastAsia="宋体" w:hAnsi="宋体"/>
          <w:kern w:val="2"/>
          <w:sz w:val="21"/>
          <w:lang w:eastAsia="zh-CN"/>
        </w:rPr>
        <w:t>28</w:t>
      </w:r>
      <w:r>
        <w:rPr>
          <w:rFonts w:ascii="宋体" w:eastAsia="宋体" w:hAnsi="宋体" w:hint="eastAsia"/>
          <w:kern w:val="2"/>
          <w:sz w:val="21"/>
          <w:lang w:eastAsia="zh-CN"/>
        </w:rPr>
        <w:t>.1 谈判前，谈判小组将对谈判应答文件进行审查，</w:t>
      </w:r>
      <w:r>
        <w:rPr>
          <w:rFonts w:ascii="宋体" w:eastAsia="宋体" w:hAnsi="宋体" w:hint="eastAsia"/>
          <w:b/>
          <w:bCs/>
          <w:kern w:val="2"/>
          <w:sz w:val="21"/>
          <w:lang w:eastAsia="zh-CN"/>
        </w:rPr>
        <w:t>当谈判应答文件出现下列情况之一的将视为无效，按应答无效处理，不得进入谈判：</w:t>
      </w:r>
    </w:p>
    <w:p w:rsidR="00766E64" w14:paraId="36C53BDB" w14:textId="77777777">
      <w:pPr>
        <w:widowControl w:val="0"/>
        <w:tabs>
          <w:tab w:val="left" w:pos="-1080"/>
        </w:tabs>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具体内容见《资格性审查表》。</w:t>
      </w:r>
    </w:p>
    <w:p w:rsidR="00766E64" w14:paraId="47961C6C" w14:textId="77777777">
      <w:pPr>
        <w:widowControl w:val="0"/>
        <w:jc w:val="both"/>
        <w:rPr>
          <w:rFonts w:ascii="黑体" w:eastAsia="黑体" w:hAnsi="宋体" w:hint="eastAsia"/>
          <w:kern w:val="2"/>
          <w:lang w:eastAsia="zh-CN"/>
        </w:rPr>
      </w:pPr>
      <w:bookmarkStart w:id="57" w:name="_Toc78703965"/>
      <w:r>
        <w:rPr>
          <w:rFonts w:ascii="黑体" w:eastAsia="黑体" w:hAnsi="宋体"/>
          <w:kern w:val="2"/>
          <w:lang w:eastAsia="zh-CN"/>
        </w:rPr>
        <w:t>29.</w:t>
      </w:r>
      <w:r>
        <w:rPr>
          <w:rFonts w:ascii="黑体" w:eastAsia="黑体" w:hAnsi="宋体" w:hint="eastAsia"/>
          <w:kern w:val="2"/>
          <w:lang w:eastAsia="zh-CN"/>
        </w:rPr>
        <w:t>谈判应答文件的澄清或修改</w:t>
      </w:r>
      <w:bookmarkEnd w:id="57"/>
    </w:p>
    <w:p w:rsidR="00766E64" w14:paraId="64CD293C"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29</w:t>
      </w:r>
      <w:r>
        <w:rPr>
          <w:rFonts w:ascii="宋体" w:eastAsia="宋体" w:hAnsi="宋体" w:hint="eastAsia"/>
          <w:kern w:val="2"/>
          <w:sz w:val="21"/>
          <w:lang w:eastAsia="zh-CN"/>
        </w:rPr>
        <w:t>.1谈判小组可以要求供应商对谈判应答文件含义不明确的内容作必要的澄清或者说明，供应商应进行澄清、说明。</w:t>
      </w:r>
    </w:p>
    <w:p w:rsidR="00766E64" w14:paraId="2DB3C002"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29.2</w:t>
      </w:r>
      <w:r>
        <w:rPr>
          <w:rFonts w:ascii="宋体" w:eastAsia="宋体" w:hAnsi="宋体" w:hint="eastAsia"/>
          <w:kern w:val="2"/>
          <w:sz w:val="21"/>
          <w:lang w:eastAsia="zh-CN"/>
        </w:rPr>
        <w:t>允许供应商在谈判结束之前根据谈判小组提出的内容进行澄清、修改或完善，或对方案进行相应的调整。</w:t>
      </w:r>
    </w:p>
    <w:p w:rsidR="00766E64" w14:paraId="63D9E511" w14:textId="77777777">
      <w:pPr>
        <w:widowControl w:val="0"/>
        <w:jc w:val="both"/>
        <w:rPr>
          <w:rFonts w:ascii="黑体" w:eastAsia="黑体" w:hAnsi="宋体" w:hint="eastAsia"/>
          <w:kern w:val="2"/>
          <w:lang w:eastAsia="zh-CN"/>
        </w:rPr>
      </w:pPr>
      <w:bookmarkStart w:id="58" w:name="_Toc78703966"/>
      <w:r>
        <w:rPr>
          <w:rFonts w:ascii="黑体" w:eastAsia="黑体" w:hAnsi="宋体"/>
          <w:kern w:val="2"/>
          <w:lang w:eastAsia="zh-CN"/>
        </w:rPr>
        <w:t>30.</w:t>
      </w:r>
      <w:r>
        <w:rPr>
          <w:rFonts w:ascii="黑体" w:eastAsia="黑体" w:hAnsi="宋体" w:hint="eastAsia"/>
          <w:kern w:val="2"/>
          <w:lang w:eastAsia="zh-CN"/>
        </w:rPr>
        <w:t>谈判方式及程序</w:t>
      </w:r>
      <w:bookmarkEnd w:id="58"/>
    </w:p>
    <w:p w:rsidR="00766E64" w14:paraId="39359CEF"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szCs w:val="21"/>
          <w:lang w:eastAsia="zh-CN"/>
        </w:rPr>
        <w:t>30</w:t>
      </w:r>
      <w:r>
        <w:rPr>
          <w:rFonts w:ascii="宋体" w:eastAsia="宋体" w:hAnsi="宋体" w:hint="eastAsia"/>
          <w:kern w:val="2"/>
          <w:sz w:val="21"/>
          <w:szCs w:val="21"/>
          <w:lang w:eastAsia="zh-CN"/>
        </w:rPr>
        <w:t>.1谈判方式为</w:t>
      </w:r>
      <w:r>
        <w:rPr>
          <w:rFonts w:ascii="宋体" w:eastAsia="宋体" w:hAnsi="宋体" w:hint="eastAsia"/>
          <w:b/>
          <w:color w:val="FF0000"/>
          <w:kern w:val="2"/>
          <w:sz w:val="21"/>
          <w:szCs w:val="21"/>
          <w:lang w:eastAsia="zh-CN"/>
        </w:rPr>
        <w:t>网下谈判</w:t>
      </w:r>
      <w:r>
        <w:rPr>
          <w:rFonts w:ascii="宋体" w:eastAsia="宋体" w:hAnsi="宋体" w:hint="eastAsia"/>
          <w:kern w:val="2"/>
          <w:sz w:val="21"/>
          <w:szCs w:val="21"/>
          <w:lang w:eastAsia="zh-CN"/>
        </w:rPr>
        <w:t>，谈判程序如下：</w:t>
      </w:r>
    </w:p>
    <w:p w:rsidR="00766E64" w14:paraId="58D25BE8"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30</w:t>
      </w:r>
      <w:r>
        <w:rPr>
          <w:rFonts w:ascii="宋体" w:eastAsia="宋体" w:hAnsi="宋体" w:hint="eastAsia"/>
          <w:kern w:val="2"/>
          <w:sz w:val="21"/>
          <w:lang w:eastAsia="zh-CN"/>
        </w:rPr>
        <w:t>.2参加谈判的供应商谈判代表和谈判小组成员到谈判现场填写谈判供应商签到表，并交验身份证明文件。</w:t>
      </w:r>
      <w:r>
        <w:rPr>
          <w:rFonts w:ascii="宋体" w:eastAsia="宋体" w:hAnsi="宋体" w:hint="eastAsia"/>
          <w:color w:val="FF0000"/>
          <w:kern w:val="2"/>
          <w:sz w:val="21"/>
          <w:lang w:eastAsia="zh-CN"/>
        </w:rPr>
        <w:t>身份证明文件指被授权的谈判代表的身份证原件(非中国国籍管辖范围人员，可以提供公安部门认可的身份证明材料)；如被授权的谈判代表不是法定代表人（负责人），也不是谈判应答文件签署授权委托书中列明的可以对谈判应答文件的修改和补充的授权委托代理人，则需同时提供法定代表人（负责人）证明书（加盖公章）、法人授权委托书（加盖公章，授权委托内容至少应当包括授权其在本项目谈判组织实施过程中对谈判应答文件进行修改和补充）、被授权的谈判代表身份证原件作为身份证明文件。</w:t>
      </w:r>
    </w:p>
    <w:p w:rsidR="00766E64" w14:paraId="7F0D0EB1"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30.</w:t>
      </w:r>
      <w:r>
        <w:rPr>
          <w:rFonts w:ascii="宋体" w:eastAsia="宋体" w:hAnsi="宋体" w:hint="eastAsia"/>
          <w:kern w:val="2"/>
          <w:sz w:val="21"/>
          <w:lang w:eastAsia="zh-CN"/>
        </w:rPr>
        <w:t>3谈判主持人将在谈判现场宣布谈判规则和谈判纪律。</w:t>
      </w:r>
    </w:p>
    <w:p w:rsidR="00766E64" w14:paraId="32F9AB1E"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30.</w:t>
      </w:r>
      <w:r>
        <w:rPr>
          <w:rFonts w:ascii="宋体" w:eastAsia="宋体" w:hAnsi="宋体" w:hint="eastAsia"/>
          <w:kern w:val="2"/>
          <w:sz w:val="21"/>
          <w:lang w:eastAsia="zh-CN"/>
        </w:rPr>
        <w:t>4在谈判中，谈判小组将就服务方案、报价及其它相关事项跟供应商进行谈判。采购文件有实质性变更的，谈判小组应当通过深圳交易集团有限公司政府采购业务分公司书面告知所有参加谈判的供应商。</w:t>
      </w:r>
    </w:p>
    <w:p w:rsidR="00766E64" w14:paraId="2F265978"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30.</w:t>
      </w:r>
      <w:r>
        <w:rPr>
          <w:rFonts w:ascii="宋体" w:eastAsia="宋体" w:hAnsi="宋体" w:hint="eastAsia"/>
          <w:kern w:val="2"/>
          <w:sz w:val="21"/>
          <w:lang w:eastAsia="zh-CN"/>
        </w:rPr>
        <w:t>5谈判小组所有成员集中与单一供应商分别进行谈判，谈判应不少于三轮。谈判小组将在每一轮谈判前向所有供应商公布各供应商最新的承诺及报价排名，但不得透露每一家供应商的具体报价及技术资料。应答文件中的报价即为供应商的第一轮报价；最后一轮谈判时供应商谈判代表将获得提示（提示为最后一轮谈判），供应商谈判代表应在规定的时间内对应答文件进行最后更改及书面承诺（含最终报价）。</w:t>
      </w:r>
    </w:p>
    <w:p w:rsidR="00766E64" w14:paraId="6D431394"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30.</w:t>
      </w:r>
      <w:r>
        <w:rPr>
          <w:rFonts w:ascii="宋体" w:eastAsia="宋体" w:hAnsi="宋体" w:hint="eastAsia"/>
          <w:kern w:val="2"/>
          <w:sz w:val="21"/>
          <w:lang w:eastAsia="zh-CN"/>
        </w:rPr>
        <w:t>6谈判结束后，谈判小组根据供应商提供的谈判应答文件、谈判过程中产生的相关资料，对供应商谈判应答文件进行评估与比较，提出书面评审意见。</w:t>
      </w:r>
    </w:p>
    <w:p w:rsidR="00766E64" w14:paraId="4152FD71"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30</w:t>
      </w:r>
      <w:r>
        <w:rPr>
          <w:rFonts w:ascii="宋体" w:eastAsia="宋体" w:hAnsi="宋体" w:hint="eastAsia"/>
          <w:kern w:val="2"/>
          <w:sz w:val="21"/>
          <w:lang w:eastAsia="zh-CN"/>
        </w:rPr>
        <w:t>.7谈判小组将对谈判过程进行记录，以存档备查。</w:t>
      </w:r>
    </w:p>
    <w:p w:rsidR="00766E64" w14:paraId="27D1A873" w14:textId="77777777">
      <w:pPr>
        <w:widowControl w:val="0"/>
        <w:tabs>
          <w:tab w:val="left" w:pos="-1080"/>
        </w:tabs>
        <w:ind w:firstLine="420" w:firstLineChars="200"/>
        <w:jc w:val="both"/>
        <w:rPr>
          <w:rFonts w:ascii="宋体" w:eastAsia="宋体" w:hAnsi="宋体" w:hint="eastAsia"/>
          <w:b/>
          <w:bCs/>
          <w:kern w:val="2"/>
          <w:sz w:val="21"/>
          <w:lang w:eastAsia="zh-CN"/>
        </w:rPr>
      </w:pPr>
    </w:p>
    <w:p w:rsidR="00766E64" w14:paraId="313819CC" w14:textId="77777777">
      <w:pPr>
        <w:keepNext/>
        <w:keepLines/>
        <w:widowControl w:val="0"/>
        <w:adjustRightInd w:val="0"/>
        <w:snapToGrid w:val="0"/>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六、成交</w:t>
      </w:r>
    </w:p>
    <w:p w:rsidR="00766E64" w14:paraId="50426EAA" w14:textId="77777777">
      <w:pPr>
        <w:widowControl w:val="0"/>
        <w:jc w:val="both"/>
        <w:rPr>
          <w:rFonts w:ascii="黑体" w:eastAsia="黑体" w:hAnsi="宋体" w:hint="eastAsia"/>
          <w:kern w:val="2"/>
          <w:lang w:eastAsia="zh-CN"/>
        </w:rPr>
      </w:pPr>
      <w:bookmarkStart w:id="59" w:name="_Toc78703968"/>
      <w:r>
        <w:rPr>
          <w:rFonts w:ascii="黑体" w:eastAsia="黑体" w:hAnsi="宋体"/>
          <w:kern w:val="2"/>
          <w:lang w:eastAsia="zh-CN"/>
        </w:rPr>
        <w:t>31.</w:t>
      </w:r>
      <w:r>
        <w:rPr>
          <w:rFonts w:ascii="黑体" w:eastAsia="黑体" w:hAnsi="宋体" w:hint="eastAsia"/>
          <w:kern w:val="2"/>
          <w:lang w:eastAsia="zh-CN"/>
        </w:rPr>
        <w:t>应答无效</w:t>
      </w:r>
    </w:p>
    <w:p w:rsidR="00766E64" w14:paraId="1F9C5B82" w14:textId="77777777">
      <w:pPr>
        <w:widowControl w:val="0"/>
        <w:tabs>
          <w:tab w:val="left" w:pos="-1080"/>
        </w:tabs>
        <w:ind w:firstLine="420" w:firstLineChars="200"/>
        <w:jc w:val="both"/>
        <w:rPr>
          <w:rFonts w:ascii="宋体" w:eastAsia="宋体" w:hAnsi="宋体" w:hint="eastAsia"/>
          <w:b/>
          <w:bCs/>
          <w:kern w:val="2"/>
          <w:sz w:val="21"/>
          <w:lang w:eastAsia="zh-CN"/>
        </w:rPr>
      </w:pPr>
      <w:r>
        <w:rPr>
          <w:rFonts w:ascii="宋体" w:eastAsia="宋体" w:hAnsi="宋体"/>
          <w:b/>
          <w:bCs/>
          <w:kern w:val="2"/>
          <w:sz w:val="21"/>
          <w:lang w:eastAsia="zh-CN"/>
        </w:rPr>
        <w:t>31</w:t>
      </w:r>
      <w:r>
        <w:rPr>
          <w:rFonts w:ascii="宋体" w:eastAsia="宋体" w:hAnsi="宋体" w:hint="eastAsia"/>
          <w:b/>
          <w:bCs/>
          <w:kern w:val="2"/>
          <w:sz w:val="21"/>
          <w:lang w:eastAsia="zh-CN"/>
        </w:rPr>
        <w:t>.1有下列情形之一的，该供应商的谈判作应答无效处理：</w:t>
      </w:r>
    </w:p>
    <w:p w:rsidR="00766E64" w14:paraId="4C6F4558" w14:textId="77777777">
      <w:pPr>
        <w:widowControl w:val="0"/>
        <w:tabs>
          <w:tab w:val="left" w:pos="-1080"/>
        </w:tabs>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具体内容见</w:t>
      </w:r>
      <w:r>
        <w:rPr>
          <w:rFonts w:eastAsia="宋体" w:hint="eastAsia"/>
          <w:kern w:val="2"/>
          <w:sz w:val="21"/>
          <w:lang w:eastAsia="zh-CN"/>
        </w:rPr>
        <w:t>《</w:t>
      </w:r>
      <w:r>
        <w:rPr>
          <w:rFonts w:eastAsia="宋体" w:hint="eastAsia"/>
          <w:b/>
          <w:bCs/>
          <w:kern w:val="2"/>
          <w:sz w:val="21"/>
          <w:lang w:eastAsia="zh-CN"/>
        </w:rPr>
        <w:t>资格性审查表</w:t>
      </w:r>
      <w:r>
        <w:rPr>
          <w:rFonts w:eastAsia="宋体" w:hint="eastAsia"/>
          <w:kern w:val="2"/>
          <w:sz w:val="21"/>
          <w:lang w:eastAsia="zh-CN"/>
        </w:rPr>
        <w:t>》、</w:t>
      </w:r>
      <w:r>
        <w:rPr>
          <w:rFonts w:ascii="宋体" w:eastAsia="宋体" w:hAnsi="宋体" w:hint="eastAsia"/>
          <w:b/>
          <w:kern w:val="2"/>
          <w:sz w:val="21"/>
          <w:lang w:eastAsia="zh-CN"/>
        </w:rPr>
        <w:t>《符合性审查表》。</w:t>
      </w:r>
    </w:p>
    <w:p w:rsidR="00766E64" w14:paraId="63C426DF" w14:textId="77777777">
      <w:pPr>
        <w:widowControl w:val="0"/>
        <w:tabs>
          <w:tab w:val="left" w:pos="-1080"/>
        </w:tabs>
        <w:ind w:firstLine="420" w:firstLineChars="200"/>
        <w:jc w:val="both"/>
        <w:rPr>
          <w:rFonts w:ascii="宋体" w:eastAsia="宋体" w:hAnsi="宋体" w:hint="eastAsia"/>
          <w:b/>
          <w:kern w:val="2"/>
          <w:sz w:val="21"/>
          <w:lang w:eastAsia="zh-CN"/>
        </w:rPr>
      </w:pPr>
      <w:bookmarkStart w:id="60" w:name="_Hlk72665028"/>
      <w:r>
        <w:rPr>
          <w:rFonts w:ascii="宋体" w:eastAsia="宋体" w:hAnsi="宋体" w:hint="eastAsia"/>
          <w:b/>
          <w:kern w:val="2"/>
          <w:sz w:val="21"/>
          <w:lang w:eastAsia="zh-CN"/>
        </w:rPr>
        <w:t>注：《资格性审查表》、《符合性审查表》的所有条款均为应答无效条款，对不属于应答无效条款所列的其它情形，除法律法规另有规定外，不得作为应答无效的理由。供应商若有一条审查不通过则按应答无效处理。</w:t>
      </w:r>
      <w:bookmarkEnd w:id="60"/>
    </w:p>
    <w:p w:rsidR="00766E64" w14:paraId="7714140C" w14:textId="77777777">
      <w:pPr>
        <w:widowControl w:val="0"/>
        <w:jc w:val="both"/>
        <w:rPr>
          <w:rFonts w:ascii="黑体" w:eastAsia="黑体" w:hAnsi="宋体" w:hint="eastAsia"/>
          <w:kern w:val="2"/>
          <w:lang w:eastAsia="zh-CN"/>
        </w:rPr>
      </w:pPr>
      <w:r>
        <w:rPr>
          <w:rFonts w:ascii="黑体" w:eastAsia="黑体" w:hAnsi="宋体"/>
          <w:kern w:val="2"/>
          <w:lang w:eastAsia="zh-CN"/>
        </w:rPr>
        <w:t>32.</w:t>
      </w:r>
      <w:bookmarkEnd w:id="59"/>
      <w:r>
        <w:rPr>
          <w:rFonts w:ascii="黑体" w:eastAsia="黑体" w:hAnsi="宋体" w:hint="eastAsia"/>
          <w:kern w:val="2"/>
          <w:lang w:eastAsia="zh-CN"/>
        </w:rPr>
        <w:t>成交</w:t>
      </w:r>
    </w:p>
    <w:p w:rsidR="00766E64" w14:paraId="585204CC"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32</w:t>
      </w:r>
      <w:r>
        <w:rPr>
          <w:rFonts w:ascii="宋体" w:eastAsia="宋体" w:hAnsi="宋体" w:hint="eastAsia"/>
          <w:kern w:val="2"/>
          <w:sz w:val="21"/>
          <w:lang w:eastAsia="zh-CN"/>
        </w:rPr>
        <w:t>.1谈判小组依据本须知对谈判应答文件进行评审和比较，综合各家供应商最终的方案、服务和投资等谈判结果并按最低价法/综合评分法[以评审信息为准]进行评审。</w:t>
      </w:r>
      <w:bookmarkStart w:id="61" w:name="评标方法3"/>
    </w:p>
    <w:p w:rsidR="00766E64" w14:paraId="5D8EEA70"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最低价法，是指</w:t>
      </w:r>
      <w:r>
        <w:rPr>
          <w:rFonts w:ascii="宋体" w:eastAsia="宋体" w:hAnsi="宋体" w:hint="eastAsia"/>
          <w:kern w:val="2"/>
          <w:sz w:val="21"/>
          <w:lang w:eastAsia="zh-CN"/>
        </w:rPr>
        <w:t>应答文件</w:t>
      </w:r>
      <w:r>
        <w:rPr>
          <w:rFonts w:ascii="宋体" w:eastAsia="宋体" w:hAnsi="宋体"/>
          <w:kern w:val="2"/>
          <w:sz w:val="21"/>
          <w:lang w:eastAsia="zh-CN"/>
        </w:rPr>
        <w:t>满足</w:t>
      </w:r>
      <w:r>
        <w:rPr>
          <w:rFonts w:ascii="宋体" w:eastAsia="宋体" w:hAnsi="宋体" w:hint="eastAsia"/>
          <w:kern w:val="2"/>
          <w:sz w:val="21"/>
          <w:lang w:eastAsia="zh-CN"/>
        </w:rPr>
        <w:t>谈判</w:t>
      </w:r>
      <w:r>
        <w:rPr>
          <w:rFonts w:ascii="宋体" w:eastAsia="宋体" w:hAnsi="宋体"/>
          <w:kern w:val="2"/>
          <w:sz w:val="21"/>
          <w:lang w:eastAsia="zh-CN"/>
        </w:rPr>
        <w:t>文件实质性要求，</w:t>
      </w:r>
      <w:r>
        <w:rPr>
          <w:rFonts w:ascii="宋体" w:eastAsia="宋体" w:hAnsi="宋体" w:hint="eastAsia"/>
          <w:kern w:val="2"/>
          <w:sz w:val="21"/>
          <w:lang w:eastAsia="zh-CN"/>
        </w:rPr>
        <w:t>按照报价由低到高的顺序，以报价最低的供应商作为成交供应商的评审方法。</w:t>
      </w:r>
    </w:p>
    <w:bookmarkEnd w:id="61"/>
    <w:p w:rsidR="00766E64" w14:paraId="4EC4ACD8" w14:textId="77777777">
      <w:pPr>
        <w:widowControl w:val="0"/>
        <w:tabs>
          <w:tab w:val="left" w:pos="-1080"/>
        </w:tabs>
        <w:ind w:firstLine="420" w:firstLineChars="200"/>
        <w:jc w:val="both"/>
        <w:rPr>
          <w:rFonts w:ascii="宋体" w:eastAsia="宋体" w:hAnsi="宋体" w:hint="eastAsia"/>
          <w:bCs/>
          <w:kern w:val="2"/>
          <w:sz w:val="21"/>
          <w:szCs w:val="21"/>
          <w:lang w:eastAsia="zh-CN"/>
        </w:rPr>
      </w:pPr>
      <w:r>
        <w:rPr>
          <w:rFonts w:ascii="宋体" w:eastAsia="宋体" w:hAnsi="宋体"/>
          <w:kern w:val="2"/>
          <w:sz w:val="21"/>
          <w:lang w:eastAsia="zh-CN"/>
        </w:rPr>
        <w:t>综合评分法，是指</w:t>
      </w:r>
      <w:r>
        <w:rPr>
          <w:rFonts w:ascii="宋体" w:eastAsia="宋体" w:hAnsi="宋体" w:hint="eastAsia"/>
          <w:kern w:val="2"/>
          <w:sz w:val="21"/>
          <w:lang w:eastAsia="zh-CN"/>
        </w:rPr>
        <w:t>应答</w:t>
      </w:r>
      <w:r>
        <w:rPr>
          <w:rFonts w:ascii="宋体" w:eastAsia="宋体" w:hAnsi="宋体"/>
          <w:kern w:val="2"/>
          <w:sz w:val="21"/>
          <w:lang w:eastAsia="zh-CN"/>
        </w:rPr>
        <w:t>文件满足</w:t>
      </w:r>
      <w:r>
        <w:rPr>
          <w:rFonts w:ascii="宋体" w:eastAsia="宋体" w:hAnsi="宋体" w:hint="eastAsia"/>
          <w:kern w:val="2"/>
          <w:sz w:val="21"/>
          <w:lang w:eastAsia="zh-CN"/>
        </w:rPr>
        <w:t>谈判</w:t>
      </w:r>
      <w:r>
        <w:rPr>
          <w:rFonts w:ascii="宋体" w:eastAsia="宋体" w:hAnsi="宋体"/>
          <w:kern w:val="2"/>
          <w:sz w:val="21"/>
          <w:lang w:eastAsia="zh-CN"/>
        </w:rPr>
        <w:t>文件全部实</w:t>
      </w:r>
      <w:r>
        <w:rPr>
          <w:rFonts w:eastAsia="宋体"/>
          <w:kern w:val="2"/>
          <w:sz w:val="21"/>
          <w:szCs w:val="21"/>
          <w:lang w:eastAsia="zh-CN"/>
        </w:rPr>
        <w:t>质性要求，且按照评审因素的量化指标评审得分最高的</w:t>
      </w:r>
      <w:r>
        <w:rPr>
          <w:rFonts w:eastAsia="宋体" w:hint="eastAsia"/>
          <w:kern w:val="2"/>
          <w:sz w:val="21"/>
          <w:szCs w:val="21"/>
          <w:lang w:eastAsia="zh-CN"/>
        </w:rPr>
        <w:t>供应商</w:t>
      </w:r>
      <w:r>
        <w:rPr>
          <w:rFonts w:eastAsia="宋体"/>
          <w:kern w:val="2"/>
          <w:sz w:val="21"/>
          <w:szCs w:val="21"/>
          <w:lang w:eastAsia="zh-CN"/>
        </w:rPr>
        <w:t>为</w:t>
      </w:r>
      <w:r>
        <w:rPr>
          <w:rFonts w:eastAsia="宋体" w:hint="eastAsia"/>
          <w:kern w:val="2"/>
          <w:sz w:val="21"/>
          <w:szCs w:val="21"/>
          <w:lang w:eastAsia="zh-CN"/>
        </w:rPr>
        <w:t>成交</w:t>
      </w:r>
      <w:r>
        <w:rPr>
          <w:rFonts w:ascii="宋体" w:eastAsia="宋体" w:hAnsi="宋体" w:hint="eastAsia"/>
          <w:bCs/>
          <w:kern w:val="2"/>
          <w:sz w:val="21"/>
          <w:szCs w:val="21"/>
          <w:lang w:eastAsia="zh-CN"/>
        </w:rPr>
        <w:t>候选</w:t>
      </w:r>
      <w:r>
        <w:rPr>
          <w:rFonts w:eastAsia="宋体" w:hint="eastAsia"/>
          <w:kern w:val="2"/>
          <w:sz w:val="21"/>
          <w:szCs w:val="21"/>
          <w:lang w:eastAsia="zh-CN"/>
        </w:rPr>
        <w:t>供应商</w:t>
      </w:r>
      <w:r>
        <w:rPr>
          <w:rFonts w:eastAsia="宋体"/>
          <w:kern w:val="2"/>
          <w:sz w:val="21"/>
          <w:szCs w:val="21"/>
          <w:lang w:eastAsia="zh-CN"/>
        </w:rPr>
        <w:t>的评</w:t>
      </w:r>
      <w:r>
        <w:rPr>
          <w:rFonts w:eastAsia="宋体" w:hint="eastAsia"/>
          <w:kern w:val="2"/>
          <w:sz w:val="21"/>
          <w:szCs w:val="21"/>
          <w:lang w:eastAsia="zh-CN"/>
        </w:rPr>
        <w:t>审</w:t>
      </w:r>
      <w:r>
        <w:rPr>
          <w:rFonts w:eastAsia="宋体"/>
          <w:kern w:val="2"/>
          <w:sz w:val="21"/>
          <w:szCs w:val="21"/>
          <w:lang w:eastAsia="zh-CN"/>
        </w:rPr>
        <w:t>方法。</w:t>
      </w:r>
    </w:p>
    <w:p w:rsidR="00766E64" w14:paraId="6A27B25B"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32</w:t>
      </w:r>
      <w:r>
        <w:rPr>
          <w:rFonts w:ascii="宋体" w:eastAsia="宋体" w:hAnsi="宋体" w:hint="eastAsia"/>
          <w:kern w:val="2"/>
          <w:sz w:val="21"/>
          <w:lang w:eastAsia="zh-CN"/>
        </w:rPr>
        <w:t>.2谈判小组向政府集中采购机构提交书面评审报告，并受采购人委托直接确定成交供应商。</w:t>
      </w:r>
    </w:p>
    <w:p w:rsidR="00766E64" w14:paraId="0FF24FBD" w14:textId="77777777">
      <w:pPr>
        <w:widowControl w:val="0"/>
        <w:jc w:val="both"/>
        <w:rPr>
          <w:rFonts w:ascii="黑体" w:eastAsia="黑体" w:hAnsi="宋体" w:hint="eastAsia"/>
          <w:kern w:val="2"/>
          <w:lang w:eastAsia="zh-CN"/>
        </w:rPr>
      </w:pPr>
      <w:r>
        <w:rPr>
          <w:rFonts w:ascii="黑体" w:eastAsia="黑体" w:hAnsi="宋体"/>
          <w:kern w:val="2"/>
          <w:lang w:eastAsia="zh-CN"/>
        </w:rPr>
        <w:t>33</w:t>
      </w:r>
      <w:r>
        <w:rPr>
          <w:rFonts w:ascii="黑体" w:eastAsia="黑体" w:hAnsi="宋体" w:hint="eastAsia"/>
          <w:kern w:val="2"/>
          <w:lang w:eastAsia="zh-CN"/>
        </w:rPr>
        <w:t>.谈判结果公示</w:t>
      </w:r>
    </w:p>
    <w:p w:rsidR="00766E64" w14:paraId="5DE9B0BE" w14:textId="77777777">
      <w:pPr>
        <w:widowControl w:val="0"/>
        <w:wordWrap w:val="0"/>
        <w:ind w:firstLine="412" w:firstLineChars="196"/>
        <w:jc w:val="both"/>
        <w:rPr>
          <w:rFonts w:ascii="宋体" w:eastAsia="宋体" w:hAnsi="宋体" w:hint="eastAsia"/>
          <w:kern w:val="2"/>
          <w:sz w:val="21"/>
          <w:szCs w:val="21"/>
          <w:lang w:eastAsia="zh-CN"/>
        </w:rPr>
      </w:pPr>
      <w:r>
        <w:rPr>
          <w:rFonts w:ascii="宋体" w:eastAsia="宋体" w:hAnsi="宋体"/>
          <w:kern w:val="2"/>
          <w:sz w:val="21"/>
          <w:lang w:eastAsia="zh-CN"/>
        </w:rPr>
        <w:t>33</w:t>
      </w:r>
      <w:r>
        <w:rPr>
          <w:rFonts w:ascii="宋体" w:eastAsia="宋体" w:hAnsi="宋体" w:hint="eastAsia"/>
          <w:kern w:val="2"/>
          <w:sz w:val="21"/>
          <w:lang w:eastAsia="zh-CN"/>
        </w:rPr>
        <w:t>.1</w:t>
      </w:r>
      <w:r>
        <w:rPr>
          <w:rFonts w:ascii="宋体" w:eastAsia="宋体" w:hAnsi="宋体" w:hint="eastAsia"/>
          <w:kern w:val="2"/>
          <w:sz w:val="21"/>
          <w:szCs w:val="21"/>
          <w:lang w:eastAsia="zh-CN"/>
        </w:rPr>
        <w:t>为体现“公开、公平、公正”的原则，谈判结束后经采购人确认评审结果，政府集中采购机构将在</w:t>
      </w:r>
      <w:r>
        <w:rPr>
          <w:rFonts w:ascii="宋体" w:eastAsia="宋体" w:hAnsi="宋体" w:hint="eastAsia"/>
          <w:b/>
          <w:bCs/>
          <w:kern w:val="2"/>
          <w:sz w:val="21"/>
          <w:szCs w:val="21"/>
          <w:lang w:eastAsia="zh-CN"/>
        </w:rPr>
        <w:t>“深圳交易集团（深圳公共资源交易中心）官网https://www.szexgrp.com/jyfw/zfcg-view.html?id=zfcg”</w:t>
      </w:r>
      <w:r>
        <w:rPr>
          <w:rFonts w:ascii="宋体" w:eastAsia="宋体" w:hAnsi="宋体" w:hint="eastAsia"/>
          <w:kern w:val="2"/>
          <w:sz w:val="21"/>
          <w:szCs w:val="21"/>
          <w:lang w:eastAsia="zh-CN"/>
        </w:rPr>
        <w:t>上发布成交结果公告。结果公告公示内容包含:采购人名称、项目名称、预算金额、采购方式、成交供应商名称、成交金额。供应商如对评审结果有异议，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 监督电话：</w:t>
      </w:r>
      <w:r>
        <w:rPr>
          <w:rFonts w:ascii="宋体" w:eastAsia="宋体" w:hAnsi="宋体" w:hint="eastAsia"/>
          <w:kern w:val="2"/>
          <w:sz w:val="21"/>
          <w:szCs w:val="21"/>
          <w:lang w:eastAsia="zh-CN"/>
        </w:rPr>
        <w:t>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p w:rsidR="00766E64" w14:paraId="692E53DE" w14:textId="77777777">
      <w:pPr>
        <w:widowControl w:val="0"/>
        <w:tabs>
          <w:tab w:val="left" w:pos="-1080"/>
        </w:tabs>
        <w:ind w:firstLine="420" w:firstLineChars="200"/>
        <w:jc w:val="both"/>
        <w:rPr>
          <w:rFonts w:ascii="宋体" w:eastAsia="宋体" w:hAnsi="宋体" w:hint="eastAsia"/>
          <w:kern w:val="2"/>
          <w:sz w:val="21"/>
          <w:lang w:eastAsia="zh-CN"/>
        </w:rPr>
      </w:pPr>
      <w:r>
        <w:rPr>
          <w:rFonts w:ascii="宋体" w:eastAsia="宋体" w:hAnsi="宋体"/>
          <w:kern w:val="2"/>
          <w:sz w:val="21"/>
          <w:lang w:eastAsia="zh-CN"/>
        </w:rPr>
        <w:t>33</w:t>
      </w:r>
      <w:r>
        <w:rPr>
          <w:rFonts w:ascii="宋体" w:eastAsia="宋体" w:hAnsi="宋体" w:hint="eastAsia"/>
          <w:kern w:val="2"/>
          <w:sz w:val="21"/>
          <w:lang w:eastAsia="zh-CN"/>
        </w:rPr>
        <w:t>.2质疑、投诉供应商应保证质疑、投诉内容的真实性和可靠性，并承担相应的法律责任。</w:t>
      </w:r>
    </w:p>
    <w:p w:rsidR="00766E64" w14:paraId="31546C9A" w14:textId="77777777">
      <w:pPr>
        <w:widowControl w:val="0"/>
        <w:jc w:val="both"/>
        <w:rPr>
          <w:rFonts w:ascii="黑体" w:eastAsia="黑体" w:hAnsi="宋体" w:hint="eastAsia"/>
          <w:kern w:val="2"/>
          <w:lang w:eastAsia="zh-CN"/>
        </w:rPr>
      </w:pPr>
      <w:bookmarkStart w:id="62" w:name="_Toc78703971"/>
      <w:r>
        <w:rPr>
          <w:rFonts w:ascii="黑体" w:eastAsia="黑体" w:hAnsi="宋体"/>
          <w:kern w:val="2"/>
          <w:lang w:eastAsia="zh-CN"/>
        </w:rPr>
        <w:t>34.</w:t>
      </w:r>
      <w:r>
        <w:rPr>
          <w:rFonts w:ascii="黑体" w:eastAsia="黑体" w:hAnsi="宋体" w:hint="eastAsia"/>
          <w:kern w:val="2"/>
          <w:lang w:eastAsia="zh-CN"/>
        </w:rPr>
        <w:t>成交通知书</w:t>
      </w:r>
      <w:bookmarkEnd w:id="62"/>
    </w:p>
    <w:p w:rsidR="00766E64" w14:paraId="0ED71A94"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lang w:eastAsia="zh-CN"/>
        </w:rPr>
        <w:t>34</w:t>
      </w:r>
      <w:r>
        <w:rPr>
          <w:rFonts w:ascii="宋体" w:eastAsia="宋体" w:hAnsi="宋体" w:hint="eastAsia"/>
          <w:kern w:val="2"/>
          <w:sz w:val="21"/>
          <w:lang w:eastAsia="zh-CN"/>
        </w:rPr>
        <w:t>.1采购结果公告公布以后,</w:t>
      </w:r>
      <w:r>
        <w:rPr>
          <w:rFonts w:ascii="宋体" w:eastAsia="宋体" w:hAnsi="宋体" w:hint="eastAsia"/>
          <w:kern w:val="2"/>
          <w:sz w:val="21"/>
          <w:szCs w:val="21"/>
          <w:lang w:eastAsia="zh-CN"/>
        </w:rPr>
        <w:t xml:space="preserve"> 公示期内无有效质疑投诉,成交供应商和采购人可自行在</w:t>
      </w:r>
      <w:r>
        <w:rPr>
          <w:rFonts w:ascii="宋体" w:eastAsia="宋体" w:hAnsi="宋体" w:hint="eastAsia"/>
          <w:b/>
          <w:bCs/>
          <w:kern w:val="2"/>
          <w:sz w:val="21"/>
          <w:szCs w:val="21"/>
          <w:lang w:eastAsia="zh-CN"/>
        </w:rPr>
        <w:t>“深圳市自行采购系统（https://trade.szggzy.com/ggzy/center/#/login）”上打印《中标（成交）通知书》</w:t>
      </w:r>
      <w:r>
        <w:rPr>
          <w:rFonts w:ascii="宋体" w:eastAsia="宋体" w:hAnsi="宋体" w:hint="eastAsia"/>
          <w:kern w:val="2"/>
          <w:sz w:val="21"/>
          <w:szCs w:val="21"/>
          <w:lang w:eastAsia="zh-CN"/>
        </w:rPr>
        <w:t>。</w:t>
      </w:r>
    </w:p>
    <w:p w:rsidR="00766E64" w14:paraId="6D234FF1"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34.2</w:t>
      </w:r>
      <w:r>
        <w:rPr>
          <w:rFonts w:ascii="宋体" w:eastAsia="宋体" w:hAnsi="宋体" w:hint="eastAsia"/>
          <w:kern w:val="2"/>
          <w:sz w:val="21"/>
          <w:szCs w:val="21"/>
          <w:lang w:eastAsia="zh-CN"/>
        </w:rPr>
        <w:t>成交通知书是合同的重要组成部分。</w:t>
      </w:r>
    </w:p>
    <w:p w:rsidR="00766E64" w14:paraId="7EBEC8E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34</w:t>
      </w:r>
      <w:r>
        <w:rPr>
          <w:rFonts w:ascii="宋体" w:eastAsia="宋体" w:hAnsi="宋体" w:hint="eastAsia"/>
          <w:kern w:val="2"/>
          <w:sz w:val="21"/>
          <w:szCs w:val="21"/>
          <w:lang w:eastAsia="zh-CN"/>
        </w:rPr>
        <w:t>.3因质疑投诉或其它原因导致项目结果变更或采购终止的，政府集中采购机构有权吊销成交通知书。</w:t>
      </w:r>
    </w:p>
    <w:p w:rsidR="00766E64" w14:paraId="782D7B83" w14:textId="77777777">
      <w:pPr>
        <w:widowControl w:val="0"/>
        <w:ind w:firstLine="412" w:firstLineChars="196"/>
        <w:jc w:val="both"/>
        <w:rPr>
          <w:rFonts w:ascii="宋体" w:eastAsia="宋体" w:hAnsi="宋体" w:hint="eastAsia"/>
          <w:kern w:val="2"/>
          <w:sz w:val="21"/>
          <w:szCs w:val="21"/>
          <w:lang w:eastAsia="zh-CN"/>
        </w:rPr>
      </w:pPr>
    </w:p>
    <w:p w:rsidR="00766E64" w14:paraId="03E842B6" w14:textId="77777777">
      <w:pPr>
        <w:keepNext/>
        <w:keepLines/>
        <w:widowControl w:val="0"/>
        <w:adjustRightInd w:val="0"/>
        <w:snapToGrid w:val="0"/>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七、合同的授予与备案</w:t>
      </w:r>
    </w:p>
    <w:p w:rsidR="00766E64" w14:paraId="0053E5CF" w14:textId="77777777">
      <w:pPr>
        <w:widowControl w:val="0"/>
        <w:jc w:val="both"/>
        <w:rPr>
          <w:rFonts w:ascii="黑体" w:eastAsia="黑体" w:hAnsi="宋体" w:hint="eastAsia"/>
          <w:kern w:val="2"/>
          <w:lang w:eastAsia="zh-CN"/>
        </w:rPr>
      </w:pPr>
      <w:bookmarkStart w:id="63" w:name="_Toc73521586"/>
      <w:bookmarkStart w:id="64" w:name="_Toc73521674"/>
      <w:bookmarkStart w:id="65" w:name="_Toc73518157"/>
      <w:bookmarkStart w:id="66" w:name="_Toc100052408"/>
      <w:bookmarkStart w:id="67" w:name="_Toc73517679"/>
      <w:r>
        <w:rPr>
          <w:rFonts w:ascii="黑体" w:eastAsia="黑体" w:hAnsi="宋体"/>
          <w:kern w:val="2"/>
          <w:lang w:eastAsia="zh-CN"/>
        </w:rPr>
        <w:t>35</w:t>
      </w:r>
      <w:r>
        <w:rPr>
          <w:rFonts w:ascii="黑体" w:eastAsia="黑体" w:hAnsi="宋体" w:hint="eastAsia"/>
          <w:kern w:val="2"/>
          <w:lang w:eastAsia="zh-CN"/>
        </w:rPr>
        <w:t>．合同授予标准</w:t>
      </w:r>
      <w:bookmarkEnd w:id="63"/>
      <w:bookmarkEnd w:id="64"/>
      <w:bookmarkEnd w:id="65"/>
      <w:bookmarkEnd w:id="66"/>
      <w:bookmarkEnd w:id="67"/>
    </w:p>
    <w:p w:rsidR="00766E64" w14:paraId="2DA3F7B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本项目的合同将授予经本谈判文件规定评审确定的成交供应商。</w:t>
      </w:r>
    </w:p>
    <w:p w:rsidR="00766E64" w14:paraId="0661EB57" w14:textId="77777777">
      <w:pPr>
        <w:widowControl w:val="0"/>
        <w:jc w:val="both"/>
        <w:rPr>
          <w:rFonts w:ascii="黑体" w:eastAsia="黑体" w:hAnsi="宋体" w:hint="eastAsia"/>
          <w:kern w:val="2"/>
          <w:lang w:eastAsia="zh-CN"/>
        </w:rPr>
      </w:pPr>
      <w:bookmarkStart w:id="68" w:name="_Toc73517680"/>
      <w:bookmarkStart w:id="69" w:name="_Toc73518158"/>
      <w:bookmarkStart w:id="70" w:name="_Toc100052409"/>
      <w:bookmarkStart w:id="71" w:name="_Toc73521587"/>
      <w:bookmarkStart w:id="72" w:name="_Toc73521675"/>
      <w:r>
        <w:rPr>
          <w:rFonts w:ascii="黑体" w:eastAsia="黑体" w:hAnsi="宋体"/>
          <w:kern w:val="2"/>
          <w:lang w:eastAsia="zh-CN"/>
        </w:rPr>
        <w:t>36</w:t>
      </w:r>
      <w:r>
        <w:rPr>
          <w:rFonts w:ascii="黑体" w:eastAsia="黑体" w:hAnsi="宋体" w:hint="eastAsia"/>
          <w:kern w:val="2"/>
          <w:lang w:eastAsia="zh-CN"/>
        </w:rPr>
        <w:t>．</w:t>
      </w:r>
      <w:bookmarkEnd w:id="68"/>
      <w:bookmarkEnd w:id="69"/>
      <w:bookmarkEnd w:id="70"/>
      <w:bookmarkEnd w:id="71"/>
      <w:bookmarkEnd w:id="72"/>
      <w:r>
        <w:rPr>
          <w:rFonts w:ascii="黑体" w:eastAsia="黑体" w:hAnsi="宋体" w:hint="eastAsia"/>
          <w:kern w:val="2"/>
          <w:lang w:eastAsia="zh-CN"/>
        </w:rPr>
        <w:t>接受和拒绝任何或所有应答的权力</w:t>
      </w:r>
    </w:p>
    <w:p w:rsidR="00766E64" w14:paraId="758E26A5"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谈判截止时间之前任何时候接受或拒绝任何应答或所有应答，以及宣布谈判无效的权力，对受影响的供应商不承担任何责任，也无义务向受影响的供应商解释采取这一行动的理由。</w:t>
      </w:r>
    </w:p>
    <w:p w:rsidR="00766E64" w14:paraId="696D7110" w14:textId="77777777">
      <w:pPr>
        <w:widowControl w:val="0"/>
        <w:jc w:val="both"/>
        <w:rPr>
          <w:rFonts w:ascii="黑体" w:eastAsia="黑体" w:hAnsi="宋体" w:hint="eastAsia"/>
          <w:kern w:val="2"/>
          <w:lang w:eastAsia="zh-CN"/>
        </w:rPr>
      </w:pPr>
      <w:bookmarkStart w:id="73" w:name="_Toc73517682"/>
      <w:bookmarkStart w:id="74" w:name="_Toc73521677"/>
      <w:bookmarkStart w:id="75" w:name="_Toc73518160"/>
      <w:bookmarkStart w:id="76" w:name="_Toc73521589"/>
      <w:bookmarkStart w:id="77" w:name="_Toc100052410"/>
      <w:r>
        <w:rPr>
          <w:rFonts w:ascii="黑体" w:eastAsia="黑体" w:hAnsi="宋体"/>
          <w:kern w:val="2"/>
          <w:lang w:eastAsia="zh-CN"/>
        </w:rPr>
        <w:t>37</w:t>
      </w:r>
      <w:r>
        <w:rPr>
          <w:rFonts w:ascii="黑体" w:eastAsia="黑体" w:hAnsi="宋体" w:hint="eastAsia"/>
          <w:kern w:val="2"/>
          <w:lang w:eastAsia="zh-CN"/>
        </w:rPr>
        <w:t>．合同的签订</w:t>
      </w:r>
      <w:bookmarkEnd w:id="73"/>
      <w:bookmarkEnd w:id="74"/>
      <w:bookmarkEnd w:id="75"/>
      <w:bookmarkEnd w:id="76"/>
      <w:bookmarkEnd w:id="77"/>
    </w:p>
    <w:p w:rsidR="00766E64" w14:paraId="26976D06"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37</w:t>
      </w:r>
      <w:r>
        <w:rPr>
          <w:rFonts w:ascii="宋体" w:eastAsia="宋体" w:hAnsi="宋体" w:hint="eastAsia"/>
          <w:kern w:val="2"/>
          <w:sz w:val="21"/>
          <w:szCs w:val="21"/>
          <w:lang w:eastAsia="zh-CN"/>
        </w:rPr>
        <w:t>.1成交供应商将于成交通知书发出之日起十个工作日内，按照采购文件和谈判应答内容与采购人签订政府采购合同；合同的实质性内容应当符合谈判文件的规定；</w:t>
      </w:r>
    </w:p>
    <w:p w:rsidR="00766E64" w14:paraId="1A3E3C7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37</w:t>
      </w:r>
      <w:r>
        <w:rPr>
          <w:rFonts w:ascii="宋体" w:eastAsia="宋体" w:hAnsi="宋体" w:hint="eastAsia"/>
          <w:kern w:val="2"/>
          <w:sz w:val="21"/>
          <w:szCs w:val="21"/>
          <w:lang w:eastAsia="zh-CN"/>
        </w:rPr>
        <w:t>.2成交供应商应当按照合同约定履行义务，完成成交项目，不得将成交项目转让（转包）给他人。</w:t>
      </w:r>
    </w:p>
    <w:p w:rsidR="00766E64" w14:paraId="60A2B7C2" w14:textId="77777777">
      <w:pPr>
        <w:widowControl w:val="0"/>
        <w:jc w:val="both"/>
        <w:rPr>
          <w:rFonts w:ascii="黑体" w:eastAsia="黑体" w:hAnsi="宋体" w:hint="eastAsia"/>
          <w:kern w:val="2"/>
          <w:lang w:eastAsia="zh-CN"/>
        </w:rPr>
      </w:pPr>
      <w:bookmarkStart w:id="78" w:name="_Toc73518161"/>
      <w:bookmarkStart w:id="79" w:name="_Toc100052411"/>
      <w:bookmarkStart w:id="80" w:name="_Toc73521678"/>
      <w:bookmarkStart w:id="81" w:name="_Toc73517683"/>
      <w:bookmarkStart w:id="82" w:name="_Toc73521590"/>
      <w:r>
        <w:rPr>
          <w:rFonts w:ascii="黑体" w:eastAsia="黑体" w:hAnsi="宋体"/>
          <w:kern w:val="2"/>
          <w:lang w:eastAsia="zh-CN"/>
        </w:rPr>
        <w:t>38</w:t>
      </w:r>
      <w:r>
        <w:rPr>
          <w:rFonts w:ascii="黑体" w:eastAsia="黑体" w:hAnsi="宋体" w:hint="eastAsia"/>
          <w:kern w:val="2"/>
          <w:lang w:eastAsia="zh-CN"/>
        </w:rPr>
        <w:t>．履约担保</w:t>
      </w:r>
      <w:bookmarkEnd w:id="78"/>
      <w:bookmarkEnd w:id="79"/>
      <w:bookmarkEnd w:id="80"/>
      <w:bookmarkEnd w:id="81"/>
      <w:bookmarkEnd w:id="82"/>
    </w:p>
    <w:p w:rsidR="00766E64" w14:paraId="5D708A75"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38</w:t>
      </w:r>
      <w:r>
        <w:rPr>
          <w:rFonts w:ascii="宋体" w:eastAsia="宋体" w:hAnsi="宋体" w:hint="eastAsia"/>
          <w:kern w:val="2"/>
          <w:sz w:val="21"/>
          <w:szCs w:val="21"/>
          <w:lang w:eastAsia="zh-CN"/>
        </w:rPr>
        <w:t>.1在签订项目合同的同时，成交供应商应按“对谈判须知条款的补充内容”中规定的金额向采购人提交履约担保；</w:t>
      </w:r>
    </w:p>
    <w:p w:rsidR="00766E64" w14:paraId="417C837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38</w:t>
      </w:r>
      <w:r>
        <w:rPr>
          <w:rFonts w:ascii="宋体" w:eastAsia="宋体" w:hAnsi="宋体" w:hint="eastAsia"/>
          <w:kern w:val="2"/>
          <w:sz w:val="21"/>
          <w:szCs w:val="21"/>
          <w:lang w:eastAsia="zh-CN"/>
        </w:rPr>
        <w:t>.2，允许供应商自主选择以支票、汇票、本票、保函等非现金方式提交履约担保；</w:t>
      </w:r>
      <w:r>
        <w:rPr>
          <w:rFonts w:eastAsia="宋体" w:hint="eastAsia"/>
          <w:kern w:val="2"/>
          <w:sz w:val="21"/>
          <w:lang w:eastAsia="zh-CN"/>
        </w:rPr>
        <w:t>成交供应商</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w:t>
      </w:r>
      <w:r>
        <w:rPr>
          <w:rFonts w:eastAsia="宋体" w:hint="eastAsia"/>
          <w:kern w:val="2"/>
          <w:sz w:val="21"/>
          <w:lang w:eastAsia="zh-CN"/>
        </w:rPr>
        <w:t>成交供应商</w:t>
      </w:r>
      <w:r>
        <w:rPr>
          <w:rFonts w:eastAsia="宋体"/>
          <w:kern w:val="2"/>
          <w:sz w:val="21"/>
          <w:lang w:eastAsia="zh-CN"/>
        </w:rPr>
        <w:t>提供除法律、法规明确规定外的其他担保</w:t>
      </w:r>
      <w:r>
        <w:rPr>
          <w:rFonts w:eastAsia="宋体" w:hint="eastAsia"/>
          <w:kern w:val="2"/>
          <w:sz w:val="21"/>
          <w:lang w:eastAsia="zh-CN"/>
        </w:rPr>
        <w:t>。</w:t>
      </w:r>
    </w:p>
    <w:p w:rsidR="00766E64" w14:paraId="60CB7731" w14:textId="77777777">
      <w:pPr>
        <w:widowControl w:val="0"/>
        <w:jc w:val="both"/>
        <w:rPr>
          <w:rFonts w:ascii="黑体" w:eastAsia="黑体" w:hAnsi="宋体" w:hint="eastAsia"/>
          <w:kern w:val="2"/>
          <w:lang w:eastAsia="zh-CN"/>
        </w:rPr>
      </w:pPr>
      <w:r>
        <w:rPr>
          <w:rFonts w:ascii="黑体" w:eastAsia="黑体" w:hAnsi="宋体"/>
          <w:kern w:val="2"/>
          <w:lang w:eastAsia="zh-CN"/>
        </w:rPr>
        <w:t>39</w:t>
      </w:r>
      <w:r>
        <w:rPr>
          <w:rFonts w:ascii="黑体" w:eastAsia="黑体" w:hAnsi="宋体" w:hint="eastAsia"/>
          <w:kern w:val="2"/>
          <w:lang w:eastAsia="zh-CN"/>
        </w:rPr>
        <w:t>. 合同备案</w:t>
      </w:r>
    </w:p>
    <w:p w:rsidR="00766E64" w14:paraId="78A87747"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采购人与成交供应商应自成交通知书发出之日起10个工作日内签订采购合同，并按采购人内控制度规定提交备案。</w:t>
      </w:r>
    </w:p>
    <w:p w:rsidR="00766E64" w14:paraId="71F4CEE2" w14:textId="77777777">
      <w:pPr>
        <w:widowControl w:val="0"/>
        <w:jc w:val="both"/>
        <w:rPr>
          <w:rFonts w:ascii="黑体" w:eastAsia="黑体" w:hAnsi="宋体" w:hint="eastAsia"/>
          <w:kern w:val="2"/>
          <w:lang w:eastAsia="zh-CN"/>
        </w:rPr>
      </w:pPr>
      <w:r>
        <w:rPr>
          <w:rFonts w:ascii="黑体" w:eastAsia="黑体" w:hAnsi="宋体" w:hint="eastAsia"/>
          <w:kern w:val="2"/>
          <w:lang w:eastAsia="zh-CN"/>
        </w:rPr>
        <w:t>4</w:t>
      </w:r>
      <w:r>
        <w:rPr>
          <w:rFonts w:ascii="黑体" w:eastAsia="黑体" w:hAnsi="宋体"/>
          <w:kern w:val="2"/>
          <w:lang w:eastAsia="zh-CN"/>
        </w:rPr>
        <w:t>0</w:t>
      </w:r>
      <w:r>
        <w:rPr>
          <w:rFonts w:ascii="黑体" w:eastAsia="黑体" w:hAnsi="宋体" w:hint="eastAsia"/>
          <w:kern w:val="2"/>
          <w:lang w:eastAsia="zh-CN"/>
        </w:rPr>
        <w:t>. 合同变更</w:t>
      </w:r>
    </w:p>
    <w:p w:rsidR="00766E64" w14:paraId="57B1AA1D" w14:textId="77777777">
      <w:pPr>
        <w:widowControl w:val="0"/>
        <w:ind w:firstLine="412" w:firstLineChars="196"/>
        <w:jc w:val="both"/>
        <w:rPr>
          <w:rFonts w:ascii="宋体" w:eastAsia="宋体" w:hAnsi="宋体" w:hint="eastAsia"/>
          <w:kern w:val="2"/>
          <w:sz w:val="21"/>
          <w:szCs w:val="21"/>
          <w:lang w:eastAsia="zh-CN"/>
        </w:rPr>
      </w:pPr>
      <w:bookmarkStart w:id="83" w:name="_Hlk72666335"/>
      <w:r>
        <w:rPr>
          <w:rFonts w:ascii="宋体" w:eastAsia="宋体" w:hAnsi="宋体" w:hint="eastAsia"/>
          <w:kern w:val="2"/>
          <w:sz w:val="21"/>
          <w:szCs w:val="21"/>
          <w:lang w:eastAsia="zh-CN"/>
        </w:rPr>
        <w:t>合同变更事宜参照《深圳市财政局关于优化政府采购合同备案的通知》（深财发保</w:t>
      </w:r>
      <w:r>
        <w:rPr>
          <w:rFonts w:ascii="宋体" w:eastAsia="宋体" w:hAnsi="宋体" w:hint="eastAsia"/>
          <w:kern w:val="2"/>
          <w:sz w:val="21"/>
          <w:szCs w:val="21"/>
          <w:lang w:eastAsia="zh-CN"/>
        </w:rPr>
        <w:t>〔2022〕2号）相关规定执行。</w:t>
      </w:r>
    </w:p>
    <w:p w:rsidR="00766E64" w14:paraId="55D7F7AC" w14:textId="77777777">
      <w:pPr>
        <w:widowControl w:val="0"/>
        <w:jc w:val="both"/>
        <w:rPr>
          <w:rFonts w:ascii="黑体" w:eastAsia="黑体" w:hAnsi="宋体" w:hint="eastAsia"/>
          <w:kern w:val="2"/>
          <w:lang w:eastAsia="zh-CN"/>
        </w:rPr>
      </w:pPr>
      <w:r>
        <w:rPr>
          <w:rFonts w:ascii="黑体" w:eastAsia="黑体" w:hAnsi="宋体" w:hint="eastAsia"/>
          <w:kern w:val="2"/>
          <w:lang w:eastAsia="zh-CN"/>
        </w:rPr>
        <w:t>4</w:t>
      </w:r>
      <w:r>
        <w:rPr>
          <w:rFonts w:ascii="黑体" w:eastAsia="黑体" w:hAnsi="宋体"/>
          <w:kern w:val="2"/>
          <w:lang w:eastAsia="zh-CN"/>
        </w:rPr>
        <w:t>1</w:t>
      </w:r>
      <w:r>
        <w:rPr>
          <w:rFonts w:ascii="黑体" w:eastAsia="黑体" w:hAnsi="宋体" w:hint="eastAsia"/>
          <w:kern w:val="2"/>
          <w:lang w:eastAsia="zh-CN"/>
        </w:rPr>
        <w:t>. 项目验收</w:t>
      </w:r>
    </w:p>
    <w:p w:rsidR="00766E64" w14:paraId="594552DB" w14:textId="77777777">
      <w:pPr>
        <w:widowControl/>
        <w:ind w:right="176" w:firstLine="420"/>
        <w:jc w:val="left"/>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1</w:t>
      </w:r>
      <w:r>
        <w:rPr>
          <w:rFonts w:ascii="宋体" w:eastAsia="宋体" w:hAnsi="宋体" w:hint="eastAsia"/>
          <w:kern w:val="2"/>
          <w:sz w:val="21"/>
          <w:lang w:eastAsia="zh-CN"/>
        </w:rPr>
        <w:t>.1采购人应当按照谈判文件和合同规定的标准和方法，及时组织验收。</w:t>
      </w:r>
      <w:r>
        <w:rPr>
          <w:rFonts w:ascii="宋体" w:eastAsia="宋体" w:hAnsi="宋体"/>
          <w:kern w:val="2"/>
          <w:sz w:val="21"/>
          <w:lang w:eastAsia="zh-CN"/>
        </w:rPr>
        <w:t xml:space="preserve"> </w:t>
      </w:r>
    </w:p>
    <w:p w:rsidR="00766E64" w14:paraId="53887F70" w14:textId="77777777">
      <w:pPr>
        <w:widowControl w:val="0"/>
        <w:jc w:val="both"/>
        <w:rPr>
          <w:rFonts w:ascii="黑体" w:eastAsia="黑体" w:hAnsi="宋体" w:hint="eastAsia"/>
          <w:kern w:val="2"/>
          <w:lang w:eastAsia="zh-CN"/>
        </w:rPr>
      </w:pPr>
      <w:r>
        <w:rPr>
          <w:rFonts w:ascii="黑体" w:eastAsia="黑体" w:hAnsi="宋体"/>
          <w:kern w:val="2"/>
          <w:lang w:eastAsia="zh-CN"/>
        </w:rPr>
        <w:t>42</w:t>
      </w:r>
      <w:r>
        <w:rPr>
          <w:rFonts w:ascii="黑体" w:eastAsia="黑体" w:hAnsi="宋体" w:hint="eastAsia"/>
          <w:kern w:val="2"/>
          <w:lang w:eastAsia="zh-CN"/>
        </w:rPr>
        <w:t>. 宣传</w:t>
      </w:r>
    </w:p>
    <w:p w:rsidR="00766E64" w14:paraId="368DCA66" w14:textId="77777777">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hint="eastAsia"/>
          <w:kern w:val="2"/>
          <w:sz w:val="21"/>
          <w:lang w:eastAsia="zh-CN"/>
        </w:rPr>
        <w:t>凡与自行采购活动有关的宣传或广告，若当中提及自行采购，</w:t>
      </w:r>
      <w:r>
        <w:rPr>
          <w:rFonts w:ascii="宋体" w:eastAsia="宋体" w:hAnsi="宋体"/>
          <w:kern w:val="2"/>
          <w:sz w:val="21"/>
          <w:lang w:eastAsia="zh-CN"/>
        </w:rPr>
        <w:t>必须事先将具体对外宣传方案报</w:t>
      </w:r>
      <w:r>
        <w:rPr>
          <w:rFonts w:ascii="宋体" w:eastAsia="宋体" w:hAnsi="宋体" w:hint="eastAsia"/>
          <w:kern w:val="2"/>
          <w:sz w:val="21"/>
          <w:szCs w:val="21"/>
          <w:lang w:eastAsia="zh-CN"/>
        </w:rPr>
        <w:t>采购人预算主管部门</w:t>
      </w:r>
      <w:r>
        <w:rPr>
          <w:rFonts w:ascii="宋体" w:eastAsia="宋体" w:hAnsi="宋体"/>
          <w:kern w:val="2"/>
          <w:sz w:val="21"/>
          <w:lang w:eastAsia="zh-CN"/>
        </w:rPr>
        <w:t>，并征得其同意。对外市场宣传包括但不限于以下形式：</w:t>
      </w:r>
    </w:p>
    <w:p w:rsidR="00766E64" w14:paraId="789A754E" w14:textId="77777777">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kern w:val="2"/>
          <w:sz w:val="21"/>
          <w:lang w:eastAsia="zh-CN"/>
        </w:rPr>
        <w:t>a.名片、宣传册、广告标语等；</w:t>
      </w:r>
    </w:p>
    <w:p w:rsidR="00766E64" w14:paraId="589331C3" w14:textId="77777777">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kern w:val="2"/>
          <w:sz w:val="21"/>
          <w:lang w:eastAsia="zh-CN"/>
        </w:rPr>
        <w:t>b.案例介绍、推广等；</w:t>
      </w:r>
    </w:p>
    <w:p w:rsidR="00766E64" w14:paraId="21E8EC92" w14:textId="77777777">
      <w:pPr>
        <w:widowControl w:val="0"/>
        <w:ind w:left="240" w:firstLine="412" w:leftChars="100" w:firstLineChars="196"/>
        <w:jc w:val="both"/>
        <w:rPr>
          <w:rFonts w:ascii="宋体" w:eastAsia="宋体" w:hAnsi="宋体" w:hint="eastAsia"/>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rsidR="00766E64" w14:paraId="7FC851A3" w14:textId="77777777">
      <w:pPr>
        <w:widowControl w:val="0"/>
        <w:jc w:val="both"/>
        <w:rPr>
          <w:rFonts w:ascii="黑体" w:eastAsia="黑体" w:hAnsi="宋体" w:hint="eastAsia"/>
          <w:kern w:val="2"/>
          <w:lang w:eastAsia="zh-CN"/>
        </w:rPr>
      </w:pPr>
      <w:r>
        <w:rPr>
          <w:rFonts w:ascii="黑体" w:eastAsia="黑体" w:hAnsi="宋体"/>
          <w:kern w:val="2"/>
          <w:lang w:eastAsia="zh-CN"/>
        </w:rPr>
        <w:t>43</w:t>
      </w:r>
      <w:r>
        <w:rPr>
          <w:rFonts w:ascii="黑体" w:eastAsia="黑体" w:hAnsi="宋体" w:hint="eastAsia"/>
          <w:kern w:val="2"/>
          <w:lang w:eastAsia="zh-CN"/>
        </w:rPr>
        <w:t>. 供应商违法责任</w:t>
      </w:r>
    </w:p>
    <w:p w:rsidR="00766E64" w14:paraId="42F0C7A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43.1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766E64" w14:paraId="2A296CF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rsidR="00766E64" w14:paraId="12458118"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rsidR="00766E64" w14:paraId="0F762EE4"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rsidR="00766E64" w14:paraId="43F1AB0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rsidR="00766E64" w14:paraId="293A3ED3"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（5）与其他采购参加人串通投标（谈判）的；</w:t>
      </w:r>
    </w:p>
    <w:p w:rsidR="00766E64" w14:paraId="3A88E8FD"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rsidR="00766E64" w14:paraId="315EFE9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rsidR="00766E64" w14:paraId="2458AD2F"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rsidR="00766E64" w14:paraId="78F8B9DD"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rsidR="00766E64" w14:paraId="78FF52A9"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43.2 </w:t>
      </w:r>
      <w:r>
        <w:rPr>
          <w:rFonts w:ascii="宋体" w:eastAsia="宋体" w:hAnsi="宋体" w:hint="eastAsia"/>
          <w:kern w:val="2"/>
          <w:sz w:val="21"/>
          <w:szCs w:val="21"/>
          <w:lang w:eastAsia="zh-CN"/>
        </w:rPr>
        <w:t>根据《深圳市财政局关于调整政府采购投标（响应）保证金管理政策的通知 》（深财购〔2021〕51 号）的要求，供应商在政府采购活动中出现《深圳经济特区政府采购条例实施细则》</w:t>
      </w:r>
      <w:bookmarkStart w:id="84" w:name="_Hlk72440717"/>
      <w:r>
        <w:rPr>
          <w:rFonts w:ascii="宋体" w:eastAsia="宋体" w:hAnsi="宋体" w:hint="eastAsia"/>
          <w:kern w:val="2"/>
          <w:sz w:val="21"/>
          <w:szCs w:val="21"/>
          <w:lang w:eastAsia="zh-CN"/>
        </w:rPr>
        <w:t>第八十条所列情形的</w:t>
      </w:r>
      <w:bookmarkEnd w:id="84"/>
      <w:r>
        <w:rPr>
          <w:rFonts w:ascii="宋体" w:eastAsia="宋体" w:hAnsi="宋体" w:hint="eastAsia"/>
          <w:kern w:val="2"/>
          <w:sz w:val="21"/>
          <w:szCs w:val="21"/>
          <w:lang w:eastAsia="zh-CN"/>
        </w:rPr>
        <w:t>，政府集中采购机构或采购人不予退还其交纳的谈判保证金，情节严重的，并由主管部门记入供应商诚信档案，予以通报：</w:t>
      </w:r>
    </w:p>
    <w:p w:rsidR="00766E64" w14:paraId="76131580"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w:t>
      </w:r>
      <w:r>
        <w:rPr>
          <w:rFonts w:ascii="宋体" w:eastAsia="宋体" w:hAnsi="宋体" w:hint="eastAsia"/>
          <w:kern w:val="2"/>
          <w:sz w:val="21"/>
          <w:szCs w:val="21"/>
          <w:lang w:eastAsia="zh-CN"/>
        </w:rPr>
        <w:t>谈判</w:t>
      </w:r>
      <w:r>
        <w:rPr>
          <w:rFonts w:ascii="宋体" w:eastAsia="宋体" w:hAnsi="宋体"/>
          <w:kern w:val="2"/>
          <w:sz w:val="21"/>
          <w:szCs w:val="21"/>
          <w:lang w:eastAsia="zh-CN"/>
        </w:rPr>
        <w:t>截止</w:t>
      </w:r>
      <w:r>
        <w:rPr>
          <w:rFonts w:ascii="宋体" w:eastAsia="宋体" w:hAnsi="宋体" w:hint="eastAsia"/>
          <w:kern w:val="2"/>
          <w:sz w:val="21"/>
          <w:szCs w:val="21"/>
          <w:lang w:eastAsia="zh-CN"/>
        </w:rPr>
        <w:t>时间</w:t>
      </w:r>
      <w:r>
        <w:rPr>
          <w:rFonts w:ascii="宋体" w:eastAsia="宋体" w:hAnsi="宋体"/>
          <w:kern w:val="2"/>
          <w:sz w:val="21"/>
          <w:szCs w:val="21"/>
          <w:lang w:eastAsia="zh-CN"/>
        </w:rPr>
        <w:t>后，撤销</w:t>
      </w:r>
      <w:r>
        <w:rPr>
          <w:rFonts w:ascii="宋体" w:eastAsia="宋体" w:hAnsi="宋体" w:hint="eastAsia"/>
          <w:kern w:val="2"/>
          <w:sz w:val="21"/>
          <w:szCs w:val="21"/>
          <w:lang w:eastAsia="zh-CN"/>
        </w:rPr>
        <w:t>应答</w:t>
      </w:r>
      <w:r>
        <w:rPr>
          <w:rFonts w:ascii="宋体" w:eastAsia="宋体" w:hAnsi="宋体"/>
          <w:kern w:val="2"/>
          <w:sz w:val="21"/>
          <w:szCs w:val="21"/>
          <w:lang w:eastAsia="zh-CN"/>
        </w:rPr>
        <w:t>的；</w:t>
      </w:r>
    </w:p>
    <w:p w:rsidR="00766E64" w14:paraId="552CD64C"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w:t>
      </w:r>
      <w:r>
        <w:rPr>
          <w:rFonts w:ascii="宋体" w:eastAsia="宋体" w:hAnsi="宋体" w:hint="eastAsia"/>
          <w:kern w:val="2"/>
          <w:sz w:val="21"/>
          <w:szCs w:val="21"/>
          <w:lang w:eastAsia="zh-CN"/>
        </w:rPr>
        <w:t>成交</w:t>
      </w:r>
      <w:r>
        <w:rPr>
          <w:rFonts w:ascii="宋体" w:eastAsia="宋体" w:hAnsi="宋体"/>
          <w:kern w:val="2"/>
          <w:sz w:val="21"/>
          <w:szCs w:val="21"/>
          <w:lang w:eastAsia="zh-CN"/>
        </w:rPr>
        <w:t>后无正当理由未在规定期限内签订合同的；</w:t>
      </w:r>
    </w:p>
    <w:p w:rsidR="00766E64" w14:paraId="3425F2C2"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w:t>
      </w:r>
      <w:r>
        <w:rPr>
          <w:rFonts w:ascii="宋体" w:eastAsia="宋体" w:hAnsi="宋体" w:hint="eastAsia"/>
          <w:kern w:val="2"/>
          <w:sz w:val="21"/>
          <w:szCs w:val="21"/>
          <w:lang w:eastAsia="zh-CN"/>
        </w:rPr>
        <w:t>成交</w:t>
      </w:r>
      <w:r>
        <w:rPr>
          <w:rFonts w:ascii="宋体" w:eastAsia="宋体" w:hAnsi="宋体"/>
          <w:kern w:val="2"/>
          <w:sz w:val="21"/>
          <w:szCs w:val="21"/>
          <w:lang w:eastAsia="zh-CN"/>
        </w:rPr>
        <w:t>项目转让给他人或者在</w:t>
      </w:r>
      <w:r>
        <w:rPr>
          <w:rFonts w:ascii="宋体" w:eastAsia="宋体" w:hAnsi="宋体" w:hint="eastAsia"/>
          <w:kern w:val="2"/>
          <w:sz w:val="21"/>
          <w:szCs w:val="21"/>
          <w:lang w:eastAsia="zh-CN"/>
        </w:rPr>
        <w:t>应答</w:t>
      </w:r>
      <w:r>
        <w:rPr>
          <w:rFonts w:ascii="宋体" w:eastAsia="宋体" w:hAnsi="宋体"/>
          <w:kern w:val="2"/>
          <w:sz w:val="21"/>
          <w:szCs w:val="21"/>
          <w:lang w:eastAsia="zh-CN"/>
        </w:rPr>
        <w:t>文件中未说明且未经采购人、政府集中采购机构同意，将</w:t>
      </w:r>
      <w:r>
        <w:rPr>
          <w:rFonts w:ascii="宋体" w:eastAsia="宋体" w:hAnsi="宋体" w:hint="eastAsia"/>
          <w:kern w:val="2"/>
          <w:sz w:val="21"/>
          <w:szCs w:val="21"/>
          <w:lang w:eastAsia="zh-CN"/>
        </w:rPr>
        <w:t>成交</w:t>
      </w:r>
      <w:r>
        <w:rPr>
          <w:rFonts w:ascii="宋体" w:eastAsia="宋体" w:hAnsi="宋体"/>
          <w:kern w:val="2"/>
          <w:sz w:val="21"/>
          <w:szCs w:val="21"/>
          <w:lang w:eastAsia="zh-CN"/>
        </w:rPr>
        <w:t>项目分包给他人的；</w:t>
      </w:r>
    </w:p>
    <w:p w:rsidR="00766E64" w14:paraId="2EDECB74" w14:textId="77777777">
      <w:pPr>
        <w:widowControl w:val="0"/>
        <w:ind w:firstLine="412" w:firstLineChars="196"/>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rsidR="00766E64" w14:paraId="342FE5DA" w14:textId="77777777">
      <w:pPr>
        <w:keepNext/>
        <w:keepLines/>
        <w:widowControl w:val="0"/>
        <w:adjustRightInd w:val="0"/>
        <w:snapToGrid w:val="0"/>
        <w:jc w:val="center"/>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八、质疑处理</w:t>
      </w:r>
    </w:p>
    <w:p w:rsidR="00766E64" w14:paraId="2C91A554" w14:textId="77777777">
      <w:pPr>
        <w:widowControl w:val="0"/>
        <w:jc w:val="both"/>
        <w:rPr>
          <w:rFonts w:ascii="黑体" w:eastAsia="黑体" w:hAnsi="宋体" w:hint="eastAsia"/>
          <w:kern w:val="2"/>
          <w:lang w:eastAsia="zh-CN"/>
        </w:rPr>
      </w:pPr>
      <w:r>
        <w:rPr>
          <w:rFonts w:ascii="黑体" w:eastAsia="黑体" w:hAnsi="宋体"/>
          <w:kern w:val="2"/>
          <w:lang w:eastAsia="zh-CN"/>
        </w:rPr>
        <w:t>44</w:t>
      </w:r>
      <w:r>
        <w:rPr>
          <w:rFonts w:ascii="黑体" w:eastAsia="黑体" w:hAnsi="宋体" w:hint="eastAsia"/>
          <w:kern w:val="2"/>
          <w:lang w:eastAsia="zh-CN"/>
        </w:rPr>
        <w:t>.质疑提出与答复</w:t>
      </w:r>
    </w:p>
    <w:p w:rsidR="00766E64" w14:paraId="6A8045C7"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.1提出质疑</w:t>
      </w:r>
    </w:p>
    <w:p w:rsidR="00766E64" w14:paraId="5601E152"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参与政府采购活动的供应商认为自己的权益在采购活动中受到损害的，应当自知道或者应当知道其权益受到损害之日起七个工作日内向采购人、政府集中采购机构以书面形式提出质疑。</w:t>
      </w:r>
    </w:p>
    <w:p w:rsidR="00766E64" w14:paraId="212DF490"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.2</w:t>
      </w:r>
      <w:r>
        <w:rPr>
          <w:rFonts w:ascii="宋体" w:eastAsia="宋体" w:hAnsi="宋体"/>
          <w:kern w:val="2"/>
          <w:sz w:val="21"/>
          <w:szCs w:val="21"/>
          <w:lang w:eastAsia="zh-CN"/>
        </w:rPr>
        <w:t>法律依据</w:t>
      </w:r>
    </w:p>
    <w:p w:rsidR="00766E64" w14:paraId="7B0BEFC2"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rsidR="00766E64" w14:paraId="13F9CF34"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.3质疑条件</w:t>
      </w:r>
    </w:p>
    <w:p w:rsidR="00766E64" w14:paraId="718EBCC1"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.3.1提出质疑的供应商应当是参与所质疑项目采购活动的供应商；</w:t>
      </w:r>
    </w:p>
    <w:p w:rsidR="00766E64" w14:paraId="0BEC212B"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bookmarkStart w:id="85" w:name="_Hlk72666302"/>
      <w:r>
        <w:rPr>
          <w:rFonts w:ascii="宋体" w:eastAsia="宋体" w:hAnsi="宋体"/>
          <w:kern w:val="2"/>
          <w:sz w:val="21"/>
          <w:szCs w:val="21"/>
          <w:lang w:eastAsia="zh-CN"/>
        </w:rPr>
        <w:t>44</w:t>
      </w:r>
      <w:r>
        <w:rPr>
          <w:rFonts w:ascii="宋体" w:eastAsia="宋体" w:hAnsi="宋体" w:hint="eastAsia"/>
          <w:kern w:val="2"/>
          <w:sz w:val="21"/>
          <w:szCs w:val="21"/>
          <w:lang w:eastAsia="zh-CN"/>
        </w:rPr>
        <w:t>.3.2应当在法定质疑期内一次性提出针对同一采购程序环节的质疑，法定质疑期为自知道或应当知道权益受到损害之日起7个工作日内。应当知道其权益受到损害之日是指：对招标（谈判）文件的质疑，为招标（谈判）文件公布之日；对采购过程的质疑，为各采购程序环节结束之日；对中标(成交)结果以及评审委员会（谈判小组）组成人员的质疑，为中标（成交）结果公示之日；</w:t>
      </w:r>
      <w:bookmarkEnd w:id="85"/>
    </w:p>
    <w:p w:rsidR="00766E64" w14:paraId="7CC11535" w14:textId="77777777">
      <w:pPr>
        <w:widowControl w:val="0"/>
        <w:ind w:firstLine="420"/>
        <w:jc w:val="both"/>
        <w:rPr>
          <w:rFonts w:ascii="宋体" w:eastAsia="宋体" w:hAnsi="宋体" w:hint="eastAsia"/>
          <w:kern w:val="2"/>
          <w:sz w:val="21"/>
          <w:szCs w:val="21"/>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.3.3应提交书面质疑函，质疑函应当包括以下内容：</w:t>
      </w:r>
      <w:r>
        <w:rPr>
          <w:rFonts w:ascii="宋体" w:eastAsia="宋体" w:hAnsi="宋体"/>
          <w:kern w:val="2"/>
          <w:sz w:val="21"/>
          <w:szCs w:val="21"/>
          <w:lang w:eastAsia="zh-CN"/>
        </w:rPr>
        <w:t xml:space="preserve"> </w:t>
      </w:r>
    </w:p>
    <w:p w:rsidR="00766E64" w14:paraId="16578100" w14:textId="77777777">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rsidR="00766E64" w14:paraId="35FCA27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rsidR="00766E64" w14:paraId="37F14AF4"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rsidR="00766E64" w14:paraId="3ED5546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rsidR="00766E64" w14:paraId="19148EA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rsidR="00766E64" w14:paraId="44B140DC"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rsidR="00766E64" w14:paraId="5F12077F"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rsidR="00766E64" w14:paraId="51B6693B"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rsidR="00766E64" w14:paraId="5DEFCAF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.4提交</w:t>
      </w:r>
      <w:r>
        <w:rPr>
          <w:rFonts w:ascii="宋体" w:eastAsia="宋体" w:hAnsi="宋体"/>
          <w:kern w:val="2"/>
          <w:sz w:val="21"/>
          <w:szCs w:val="21"/>
          <w:lang w:eastAsia="zh-CN"/>
        </w:rPr>
        <w:t>材料</w:t>
      </w:r>
    </w:p>
    <w:p w:rsidR="00766E64" w14:paraId="534A00A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rsidR="00766E64" w14:paraId="59070258"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766E64" w14:paraId="7CF1CC5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.5收文地点</w:t>
      </w:r>
    </w:p>
    <w:p w:rsidR="00766E64" w14:paraId="63395F20" w14:textId="77777777">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地址：深圳公共资源交易中心（深圳交易集团有限公司政府采购业务分公司）深圳市南山区沙河西路3185号南山智谷A座（深圳交易集团总部大楼）27楼，质疑咨询电话：0755-86500050。</w:t>
      </w:r>
    </w:p>
    <w:p w:rsidR="00766E64" w14:paraId="2B0344F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.6收文办理</w:t>
      </w:r>
      <w:r>
        <w:rPr>
          <w:rFonts w:ascii="宋体" w:eastAsia="宋体" w:hAnsi="宋体"/>
          <w:kern w:val="2"/>
          <w:sz w:val="21"/>
          <w:szCs w:val="21"/>
          <w:lang w:eastAsia="zh-CN"/>
        </w:rPr>
        <w:t>程序</w:t>
      </w:r>
    </w:p>
    <w:p w:rsidR="00766E64" w14:paraId="37787DC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rsidR="00766E64" w14:paraId="247D5BC3" w14:textId="77777777">
      <w:pPr>
        <w:widowControl w:val="0"/>
        <w:ind w:firstLine="420" w:firstLineChars="200"/>
        <w:jc w:val="both"/>
        <w:rPr>
          <w:rFonts w:ascii="仿宋" w:eastAsia="仿宋" w:hAnsi="仿宋" w:hint="eastAsia"/>
          <w:kern w:val="2"/>
          <w:sz w:val="28"/>
          <w:szCs w:val="28"/>
          <w:lang w:eastAsia="zh-CN"/>
        </w:rPr>
      </w:pPr>
      <w:r>
        <w:rPr>
          <w:rFonts w:ascii="宋体" w:eastAsia="宋体" w:hAnsi="宋体"/>
          <w:kern w:val="2"/>
          <w:sz w:val="21"/>
          <w:szCs w:val="21"/>
          <w:lang w:eastAsia="zh-CN"/>
        </w:rPr>
        <w:t>44</w:t>
      </w:r>
      <w:r>
        <w:rPr>
          <w:rFonts w:ascii="宋体" w:eastAsia="宋体" w:hAnsi="宋体" w:hint="eastAsia"/>
          <w:kern w:val="2"/>
          <w:sz w:val="21"/>
          <w:szCs w:val="21"/>
          <w:lang w:eastAsia="zh-CN"/>
        </w:rPr>
        <w:t>.6.2供应商提交的质疑材料不符合质疑条件的，视情况处理：</w:t>
      </w:r>
    </w:p>
    <w:p w:rsidR="00766E64" w14:paraId="78360AF9"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rsidR="00766E64" w14:paraId="4C4FE911"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rsidR="00766E64" w14:paraId="30AD1FB2"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rsidR="00766E64" w14:paraId="7CA5C66D"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rsidR="00766E64" w14:paraId="7EBA50D6"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rsidR="00766E64" w14:paraId="4CBC0AB7"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rsidR="00766E64" w14:paraId="64F3FAC0"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rsidR="00766E64" w14:paraId="7EE783A5" w14:textId="77777777">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rsidR="00766E64" w14:paraId="12B2405D" w14:textId="77777777">
      <w:pPr>
        <w:widowControl w:val="0"/>
        <w:jc w:val="both"/>
        <w:rPr>
          <w:rFonts w:ascii="宋体" w:eastAsia="宋体" w:hAnsi="宋体" w:hint="eastAsia"/>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.7质疑答复时限</w:t>
      </w:r>
    </w:p>
    <w:p w:rsidR="00766E64" w14:paraId="5B5BE728"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自收文之日起七个工作日内。</w:t>
      </w:r>
    </w:p>
    <w:p w:rsidR="00766E64" w14:paraId="6FBFCC49"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44</w:t>
      </w:r>
      <w:r>
        <w:rPr>
          <w:rFonts w:ascii="宋体" w:eastAsia="宋体" w:hAnsi="宋体" w:hint="eastAsia"/>
          <w:kern w:val="2"/>
          <w:sz w:val="21"/>
          <w:szCs w:val="21"/>
          <w:lang w:eastAsia="zh-CN"/>
        </w:rPr>
        <w:t>.8投诉</w:t>
      </w:r>
    </w:p>
    <w:p w:rsidR="00766E64" w14:paraId="2C0CF5CC"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对质疑答复不满意或者未在规定时间内答复的，提出质疑的供应商可以在答复期满后15个工作日内向本项目预算主管单位投诉。</w:t>
      </w:r>
    </w:p>
    <w:p w:rsidR="00766E64" w14:paraId="083E4E88" w14:textId="77777777">
      <w:pPr>
        <w:widowControl w:val="0"/>
        <w:jc w:val="both"/>
        <w:rPr>
          <w:rFonts w:ascii="黑体" w:eastAsia="黑体" w:hAnsi="宋体" w:hint="eastAsia"/>
          <w:kern w:val="2"/>
          <w:lang w:eastAsia="zh-CN"/>
        </w:rPr>
      </w:pPr>
      <w:r>
        <w:rPr>
          <w:rFonts w:ascii="黑体" w:eastAsia="黑体" w:hAnsi="宋体"/>
          <w:kern w:val="2"/>
          <w:lang w:eastAsia="zh-CN"/>
        </w:rPr>
        <w:t>45</w:t>
      </w:r>
      <w:r>
        <w:rPr>
          <w:rFonts w:ascii="黑体" w:eastAsia="黑体" w:hAnsi="宋体" w:hint="eastAsia"/>
          <w:kern w:val="2"/>
          <w:lang w:eastAsia="zh-CN"/>
        </w:rPr>
        <w:t>. 质疑后续处理</w:t>
      </w:r>
    </w:p>
    <w:p w:rsidR="00766E64" w14:paraId="59576C74"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45</w:t>
      </w:r>
      <w:r>
        <w:rPr>
          <w:rFonts w:ascii="宋体" w:eastAsia="宋体" w:hAnsi="宋体" w:hint="eastAsia"/>
          <w:kern w:val="2"/>
          <w:sz w:val="21"/>
          <w:szCs w:val="21"/>
          <w:lang w:eastAsia="zh-CN"/>
        </w:rPr>
        <w:t>.1供应商质疑不成立，或者成立但未对中标、成交结果构成影响的，继续开展采购活动。</w:t>
      </w:r>
    </w:p>
    <w:p w:rsidR="00766E64" w14:paraId="09E88F10" w14:textId="77777777">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45</w:t>
      </w:r>
      <w:r>
        <w:rPr>
          <w:rFonts w:ascii="宋体" w:eastAsia="宋体" w:hAnsi="宋体" w:hint="eastAsia"/>
          <w:kern w:val="2"/>
          <w:sz w:val="21"/>
          <w:szCs w:val="21"/>
          <w:lang w:eastAsia="zh-CN"/>
        </w:rPr>
        <w:t>.2供应商质疑成立且影响或者可能影响中标、成交结果的，按照下列情况处理：（1）对谈判文件提出的质疑，依法通过澄清或者修改可以继续开展采购活动的，澄清或者修改谈判文件后继续开展采购活动；否则应当修改谈判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bookmarkEnd w:id="83"/>
    </w:p>
    <w:p w:rsidR="00766E64" w14:paraId="39C50206" w14:textId="77777777">
      <w:pPr>
        <w:widowControl w:val="0"/>
        <w:jc w:val="center"/>
        <w:rPr>
          <w:rFonts w:eastAsia="宋体"/>
          <w:kern w:val="2"/>
          <w:sz w:val="21"/>
          <w:lang w:eastAsia="zh-CN"/>
        </w:rPr>
      </w:pPr>
      <w:r>
        <w:rPr>
          <w:rFonts w:eastAsia="宋体"/>
          <w:kern w:val="2"/>
          <w:sz w:val="21"/>
          <w:lang w:eastAsia="zh-CN"/>
        </w:rPr>
        <w:t>---- END ----</w:t>
      </w:r>
    </w:p>
    <w:p w:rsidR="00766E64" w14:paraId="55EB7645" w14:textId="77777777">
      <w:pPr>
        <w:widowControl w:val="0"/>
        <w:spacing w:line="360" w:lineRule="auto"/>
        <w:ind w:firstLine="560"/>
        <w:jc w:val="left"/>
        <w:rPr>
          <w:rFonts w:eastAsia="宋体"/>
          <w:kern w:val="2"/>
          <w:sz w:val="21"/>
          <w:lang w:eastAsia="zh-CN"/>
        </w:rPr>
      </w:pPr>
    </w:p>
    <w:p w:rsidR="00766E64" w14:paraId="452529F4" w14:textId="77777777">
      <w:pPr>
        <w:widowControl w:val="0"/>
        <w:spacing w:line="360" w:lineRule="auto"/>
        <w:ind w:firstLine="560"/>
        <w:jc w:val="left"/>
        <w:rPr>
          <w:rFonts w:eastAsia="宋体"/>
          <w:kern w:val="2"/>
          <w:sz w:val="21"/>
          <w:lang w:eastAsia="zh-CN"/>
        </w:rPr>
      </w:pPr>
    </w:p>
    <w:p w:rsidR="00766E64" w14:paraId="3DC75D44" w14:textId="77777777">
      <w:pPr>
        <w:widowControl w:val="0"/>
        <w:spacing w:line="360" w:lineRule="auto"/>
        <w:ind w:firstLine="560"/>
        <w:jc w:val="left"/>
        <w:rPr>
          <w:rFonts w:eastAsia="宋体"/>
          <w:kern w:val="2"/>
          <w:sz w:val="21"/>
          <w:lang w:eastAsia="zh-CN"/>
        </w:rPr>
      </w:pPr>
    </w:p>
    <w:p w:rsidR="00766E64" w14:paraId="2451DB90" w14:textId="77777777">
      <w:pPr>
        <w:widowControl w:val="0"/>
        <w:spacing w:line="360" w:lineRule="auto"/>
        <w:ind w:firstLine="560"/>
        <w:jc w:val="left"/>
        <w:rPr>
          <w:rFonts w:eastAsia="宋体"/>
          <w:kern w:val="2"/>
          <w:sz w:val="21"/>
          <w:lang w:eastAsia="zh-CN"/>
        </w:rPr>
      </w:pPr>
    </w:p>
    <w:p w:rsidR="00766E64" w14:paraId="7360DF54" w14:textId="77777777">
      <w:pPr>
        <w:widowControl w:val="0"/>
        <w:jc w:val="both"/>
        <w:rPr>
          <w:rFonts w:eastAsia="宋体"/>
          <w:kern w:val="2"/>
          <w:sz w:val="21"/>
          <w:lang w:eastAsia="zh-CN"/>
        </w:rPr>
        <w:sectPr>
          <w:pgSz w:w="11907" w:h="16840"/>
          <w:pgMar w:top="1440" w:right="1797" w:bottom="1440" w:left="1797" w:header="851" w:footer="992" w:gutter="0"/>
          <w:cols w:space="425"/>
          <w:titlePg/>
          <w:docGrid w:linePitch="462"/>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深圳医学科学院卫光院区物业管理服务项目-A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采购应答及履约承诺函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谈判应答文件签署授权委托书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供应商认为需要加以说明的其他内容（格式自定）</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SZZXCG-2025-00555-001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深圳医学科学院卫光院区物业管理服务项目-A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305"/>
        <w:gridCol w:w="78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谈判磋商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投标报价排名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必须是采购人推荐的供应商（提供营业执照或事业单位法人证书等证明资料扫描件）；：</w:t>
            </w:r>
            <w:r>
              <w:rPr>
                <w:rFonts w:ascii="FangSong" w:eastAsia="FangSong" w:hAnsi="FangSong" w:cs="FangSong"/>
                <w:color w:val="666666"/>
                <w:lang w:val="en" w:eastAsia="en"/>
              </w:rPr>
              <w:br/>
            </w:r>
            <w:r>
              <w:rPr>
                <w:rFonts w:ascii="FangSong" w:eastAsia="FangSong" w:hAnsi="FangSong" w:cs="FangSong"/>
                <w:color w:val="666666"/>
                <w:lang w:val="en" w:eastAsia="en"/>
              </w:rPr>
              <w:t>必须是采购人推荐的供应商（提供营业执照或事业单位法人证书等证明资料扫描件）；</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本项目不接受联合体参与谈判，不接受供应商选用进口产品参与谈判（由供应商在《采购应答及履约承诺函》中作出声明）；：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本项目不接受联合体参与谈判，不接受供应商选用进口产品参与谈判（由供应商在《采购应答及履约承诺函》中作出声明）；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参与本项目政府采购活动时不存在被有关部门禁止参与政府采购活动且在有效期内的情况（由供应商在《采购应答及履约承诺函》中作出声明）；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具备《中华人民共和国政府采购法》第二十二条第一款的条件（由供应商在《采购应答及履约承诺函》中作出声明）；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未被列入失信被执行人、重大税收违法案件当事人名单、政府采购严重违法失信行为记录名单（由供应商在《采购应答及履约承诺函》中作出声明）；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不存在《深圳市财政局政府采购供应商信用信息管理办法》（深财规〔2023〕3号）列明的严重违法失信行为（由供应商在《采购应答及履约承诺函》中作出声明）；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采购应答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r>
              <w:rPr>
                <w:rFonts w:ascii="FangSong" w:eastAsia="FangSong" w:hAnsi="FangSong" w:cs="FangSong"/>
                <w:color w:val="666666"/>
                <w:lang w:val="en" w:eastAsia="en"/>
              </w:rPr>
              <w:br/>
            </w:r>
            <w:r>
              <w:rPr>
                <w:rFonts w:ascii="FangSong" w:eastAsia="FangSong" w:hAnsi="FangSong" w:cs="FangSong"/>
                <w:color w:val="666666"/>
                <w:lang w:val="en" w:eastAsia="en"/>
              </w:rPr>
              <w:t>本项目是（否）专门面向中小企业采购：否。</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不得将一个包的内容拆开进行应答；</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不得将一个包的内容拆开进行应答；</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不得以他人的名义参与谈判、相互串通进行谈判、以行贿手段谋取成交或者以其他弄虚作假方式谈判；</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不得以他人的名义参与谈判、相互串通进行谈判、以行贿手段谋取成交或者以其他弄虚作假方式谈判；</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不得对同一项目提供两套以上的应答方案（谈判文件另有规定的除外）；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不得对同一项目提供两套以上的应答方案（谈判文件另有规定的除外）；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分项报价或谈判应答总价不得高于相应的预算金额（或设定的预算金额下的最高限价）；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分项报价或谈判应答总价不得高于相应的预算金额（或设定的预算金额下的最高限价）；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谈判小组认为谈判供应商的报价明显低于其他通过符合性审查谈判供应商的报价，有可能影响产品质量或者不能诚信履约的，应当要求其在谈判现场合理的时间内提供书面说明，必要时提交相关证明材料；在此情况下，谈判供应商仍不能证明其报价合理性的（谈判小组成员对谈判供应商提供的说明材料判断不一致的，按照“少数服从多数”的原则确定谈判小组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谈判小组认为谈判供应商的报价明显低于其他通过符合性审查谈判供应商的报价，有可能影响产品质量或者不能诚信履约的，应当要求其在谈判现场合理的时间内提供书面说明，必要时提交相关证明材料；在此情况下，谈判供应商仍不能证明其报价合理性的（谈判小组成员对谈判供应商提供的说明材料判断不一致的，按照“少数服从多数”的原则确定谈判小组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所投货物、服务在技术、商务等方面没有实质性满足谈判文件要求的（是否实质性满足谈判文件要求，由谈判小组根据实质性条款响应情况做出评判，若谈判文件未设置实质性条款，不得据此做应答无效处理）；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所投货物、服务在技术、商务等方面没有实质性满足谈判文件要求的（是否实质性满足谈判文件要求，由谈判小组根据实质性条款响应情况做出评判，若谈判文件未设置实质性条款，不得据此做应答无效处理）；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未按谈判文件所提供的样式填写《应答书》；未按谈判文件所提供的《采购应答及履约承诺函》进行承诺或不符合承诺的；未按谈判文件对应答文件组成的要求提供应答文件；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未按谈判文件所提供的样式填写《应答书》；未按谈判文件所提供的《采购应答及履约承诺函》进行承诺或不符合承诺的；未按谈判文件对应答文件组成的要求提供应答文件；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采购标的所投产品货物清单报价等任意一类有缺漏项或响应不全，或者对谈判文件规定的项目需求内容或者需求数量进行修改，谈判小组判定谈判响应不满足谈判需求；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采购标的所投产品货物清单报价等任意一类有缺漏项或响应不全，或者对谈判文件规定的项目需求内容或者需求数量进行修改，谈判小组判定谈判响应不满足谈判需求；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谈判应答附有采购人或谈判小组不能接受的条件；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谈判应答附有采购人或谈判小组不能接受的条件；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应答文件用不属于本公司的电子密钥进行加密或应答文件未按时解密的；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应答文件用不属于本公司的电子密钥进行加密或应答文件未按时解密的；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投标报价排名</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投标总价参与最终投标报价排名</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64" w14:paraId="02A21D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766E64" w14:paraId="20417F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64" w14:paraId="205368D6" w14:textId="77777777">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41</w:t>
    </w:r>
    <w:r>
      <w:fldChar w:fldCharType="end"/>
    </w:r>
    <w:r>
      <w:t xml:space="preserve"> -</w:t>
    </w:r>
  </w:p>
  <w:p w:rsidR="00766E64" w14:paraId="3AE99F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64" w14:paraId="11D83C2D" w14:textId="77777777">
    <w:pPr>
      <w:tabs>
        <w:tab w:val="center" w:pos="4153"/>
        <w:tab w:val="right" w:pos="8306"/>
      </w:tabs>
      <w:snapToGrid w:val="0"/>
      <w:jc w:val="left"/>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64" w14:paraId="0E2ADB8C" w14:textId="77777777">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64" w14:paraId="72E4BF32" w14:textId="77777777">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56978E7"/>
    <w:multiLevelType w:val="singleLevel"/>
    <w:tmpl w:val="956978E7"/>
    <w:lvl w:ilvl="0">
      <w:start w:val="1"/>
      <w:numFmt w:val="chineseCounting"/>
      <w:suff w:val="nothing"/>
      <w:lvlText w:val="（%1）"/>
      <w:lvlJc w:val="left"/>
      <w:rPr>
        <w:rFonts w:hint="eastAsia"/>
      </w:rPr>
    </w:lvl>
  </w:abstractNum>
  <w:abstractNum w:abstractNumId="1">
    <w:nsid w:val="B9358C2E"/>
    <w:multiLevelType w:val="singleLevel"/>
    <w:tmpl w:val="B9358C2E"/>
    <w:lvl w:ilvl="0">
      <w:start w:val="2"/>
      <w:numFmt w:val="decimal"/>
      <w:suff w:val="nothing"/>
      <w:lvlText w:val="%1、"/>
      <w:lvlJc w:val="left"/>
    </w:lvl>
  </w:abstractNum>
  <w:abstractNum w:abstractNumId="2">
    <w:nsid w:val="ECA46B1B"/>
    <w:multiLevelType w:val="multilevel"/>
    <w:tmpl w:val="ECA46B1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5A2E410A"/>
    <w:multiLevelType w:val="singleLevel"/>
    <w:tmpl w:val="5A2E410A"/>
    <w:lvl w:ilvl="0">
      <w:start w:val="1"/>
      <w:numFmt w:val="decimal"/>
      <w:suff w:val="nothing"/>
      <w:lvlText w:val="%1、"/>
      <w:lvlJc w:val="left"/>
      <w:pPr>
        <w:ind w:left="367" w:firstLine="0"/>
      </w:pPr>
    </w:lvl>
  </w:abstractNum>
  <w:num w:numId="1" w16cid:durableId="1975325247">
    <w:abstractNumId w:val="0"/>
  </w:num>
  <w:num w:numId="2" w16cid:durableId="513811302">
    <w:abstractNumId w:val="3"/>
  </w:num>
  <w:num w:numId="3" w16cid:durableId="1816407184">
    <w:abstractNumId w:val="2"/>
  </w:num>
  <w:num w:numId="4" w16cid:durableId="941764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120E6"/>
    <w:rsid w:val="001F3071"/>
    <w:rsid w:val="004C10AA"/>
    <w:rsid w:val="00766E64"/>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
    <w:qFormat/>
    <w:pPr>
      <w:adjustRightInd w:val="0"/>
      <w:jc w:val="center"/>
      <w:textAlignment w:val="baseline"/>
      <w:outlineLvl w:val="1"/>
    </w:pPr>
    <w:rPr>
      <w:kern w:val="0"/>
      <w:sz w:val="24"/>
      <w:szCs w:val="20"/>
    </w:rPr>
  </w:style>
  <w:style w:type="paragraph" w:styleId="Heading3">
    <w:name w:val="heading 3"/>
    <w:basedOn w:val="Heading4"/>
    <w:next w:val="Normal"/>
    <w:link w:val="3"/>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qFormat/>
  </w:style>
  <w:style w:type="paragraph" w:styleId="Footer">
    <w:name w:val="footer"/>
    <w:basedOn w:val="Normal"/>
    <w:link w:val="a"/>
    <w:qFormat/>
    <w:pPr>
      <w:widowControl w:val="0"/>
      <w:tabs>
        <w:tab w:val="center" w:pos="4153"/>
        <w:tab w:val="right" w:pos="8306"/>
      </w:tabs>
      <w:snapToGrid w:val="0"/>
    </w:pPr>
    <w:rPr>
      <w:rFonts w:eastAsia="宋体"/>
      <w:kern w:val="2"/>
      <w:sz w:val="18"/>
      <w:szCs w:val="18"/>
      <w:lang w:eastAsia="zh-CN"/>
    </w:rPr>
  </w:style>
  <w:style w:type="character" w:customStyle="1" w:styleId="a">
    <w:name w:val="页脚 字符"/>
    <w:link w:val="Footer"/>
    <w:qFormat/>
    <w:rPr>
      <w:rFonts w:eastAsia="宋体"/>
      <w:kern w:val="2"/>
      <w:sz w:val="18"/>
      <w:szCs w:val="18"/>
      <w:lang w:eastAsia="zh-CN"/>
    </w:rPr>
  </w:style>
  <w:style w:type="paragraph" w:styleId="Header">
    <w:name w:val="header"/>
    <w:basedOn w:val="Normal"/>
    <w:link w:val="a0"/>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0">
    <w:name w:val="页眉 字符"/>
    <w:link w:val="Header"/>
    <w:uiPriority w:val="99"/>
    <w:qFormat/>
    <w:rPr>
      <w:rFonts w:eastAsia="宋体"/>
      <w:kern w:val="2"/>
      <w:sz w:val="18"/>
      <w:szCs w:val="18"/>
      <w:lang w:eastAsia="zh-CN"/>
    </w:rPr>
  </w:style>
  <w:style w:type="table" w:styleId="TableGrid">
    <w:name w:val="Table Grid"/>
    <w:basedOn w:val="TableNormal"/>
    <w:uiPriority w:val="39"/>
    <w:qFormat/>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PlainText">
    <w:name w:val="Plain Text"/>
    <w:basedOn w:val="Normal"/>
    <w:link w:val="a1"/>
    <w:qFormat/>
    <w:pPr>
      <w:widowControl w:val="0"/>
      <w:jc w:val="both"/>
    </w:pPr>
    <w:rPr>
      <w:rFonts w:ascii="宋体" w:eastAsia="宋体" w:hAnsi="Courier New"/>
      <w:kern w:val="2"/>
      <w:sz w:val="21"/>
      <w:szCs w:val="20"/>
      <w:lang w:eastAsia="zh-CN"/>
    </w:rPr>
  </w:style>
  <w:style w:type="character" w:customStyle="1" w:styleId="a1">
    <w:name w:val="纯文本 字符"/>
    <w:link w:val="PlainText"/>
    <w:qFormat/>
    <w:rPr>
      <w:rFonts w:ascii="宋体" w:eastAsia="宋体" w:hAnsi="Courier New"/>
      <w:kern w:val="2"/>
      <w:sz w:val="21"/>
      <w:lang w:eastAsia="zh-CN"/>
    </w:rPr>
  </w:style>
  <w:style w:type="character" w:customStyle="1" w:styleId="4">
    <w:name w:val="标题 4 字符"/>
    <w:link w:val="Heading4"/>
    <w:qFormat/>
    <w:rPr>
      <w:rFonts w:ascii="Arial" w:eastAsia="黑体" w:hAnsi="Arial"/>
      <w:b/>
      <w:bCs/>
      <w:kern w:val="2"/>
      <w:sz w:val="28"/>
      <w:szCs w:val="28"/>
      <w:lang w:eastAsia="zh-CN"/>
    </w:rPr>
  </w:style>
  <w:style w:type="character" w:customStyle="1" w:styleId="3">
    <w:name w:val="标题 3 字符"/>
    <w:link w:val="Heading3"/>
    <w:uiPriority w:val="9"/>
    <w:qFormat/>
    <w:rPr>
      <w:rFonts w:ascii="宋体" w:eastAsia="宋体" w:hAnsi="宋体"/>
      <w:b/>
      <w:bCs/>
      <w:kern w:val="2"/>
      <w:sz w:val="28"/>
      <w:szCs w:val="32"/>
      <w:lang w:eastAsia="zh-CN"/>
    </w:rPr>
  </w:style>
  <w:style w:type="character" w:customStyle="1" w:styleId="1">
    <w:name w:val="标题 1 字符"/>
    <w:link w:val="Heading1"/>
    <w:qFormat/>
    <w:rPr>
      <w:rFonts w:ascii="宋体" w:eastAsia="黑体" w:hAnsi="宋体"/>
      <w:b/>
      <w:bCs/>
      <w:kern w:val="44"/>
      <w:sz w:val="28"/>
      <w:szCs w:val="44"/>
      <w:lang w:eastAsia="zh-CN"/>
    </w:rPr>
  </w:style>
  <w:style w:type="character" w:customStyle="1" w:styleId="2">
    <w:name w:val="标题 2 字符"/>
    <w:link w:val="Heading2"/>
    <w:qFormat/>
    <w:rPr>
      <w:rFonts w:ascii="宋体" w:eastAsia="宋体" w:hAnsi="宋体"/>
      <w:b/>
      <w:bCs/>
      <w:sz w:val="24"/>
      <w:lang w:eastAsia="zh-CN"/>
    </w:rPr>
  </w:style>
  <w:style w:type="paragraph" w:styleId="NormalIndent">
    <w:name w:val="Normal Indent"/>
    <w:basedOn w:val="Normal"/>
    <w:link w:val="a2"/>
    <w:qFormat/>
    <w:pPr>
      <w:widowControl w:val="0"/>
      <w:ind w:firstLine="420"/>
      <w:jc w:val="both"/>
    </w:pPr>
    <w:rPr>
      <w:rFonts w:eastAsia="宋体"/>
      <w:kern w:val="2"/>
      <w:sz w:val="21"/>
      <w:szCs w:val="20"/>
      <w:lang w:eastAsia="zh-CN"/>
    </w:rPr>
  </w:style>
  <w:style w:type="character" w:customStyle="1" w:styleId="a2">
    <w:name w:val="正文缩进 字符"/>
    <w:link w:val="NormalIndent"/>
    <w:qFormat/>
    <w:rPr>
      <w:rFonts w:eastAsia="宋体"/>
      <w:kern w:val="2"/>
      <w:sz w:val="21"/>
      <w:lang w:eastAsia="zh-CN"/>
    </w:rPr>
  </w:style>
  <w:style w:type="character" w:customStyle="1" w:styleId="count">
    <w:name w:val="count"/>
    <w:basedOn w:val="DefaultParagraphFont"/>
    <w:qFormat/>
  </w:style>
  <w:style w:type="paragraph" w:styleId="BodyText">
    <w:name w:val="Body Text"/>
    <w:basedOn w:val="Normal"/>
    <w:next w:val="BodyText2"/>
    <w:link w:val="a3"/>
    <w:qFormat/>
    <w:pPr>
      <w:widowControl w:val="0"/>
      <w:spacing w:line="360" w:lineRule="auto"/>
      <w:jc w:val="both"/>
    </w:pPr>
    <w:rPr>
      <w:rFonts w:eastAsia="宋体"/>
      <w:b/>
      <w:bCs/>
      <w:kern w:val="2"/>
      <w:lang w:eastAsia="zh-CN"/>
    </w:rPr>
  </w:style>
  <w:style w:type="paragraph" w:styleId="BodyText2">
    <w:name w:val="Body Text 2"/>
    <w:basedOn w:val="Normal"/>
    <w:link w:val="20"/>
    <w:qFormat/>
    <w:pPr>
      <w:widowControl w:val="0"/>
      <w:spacing w:line="360" w:lineRule="auto"/>
      <w:jc w:val="both"/>
    </w:pPr>
    <w:rPr>
      <w:rFonts w:eastAsia="宋体"/>
      <w:kern w:val="2"/>
      <w:lang w:eastAsia="zh-CN"/>
    </w:rPr>
  </w:style>
  <w:style w:type="character" w:customStyle="1" w:styleId="20">
    <w:name w:val="正文文本 2 字符"/>
    <w:link w:val="BodyText2"/>
    <w:qFormat/>
    <w:rPr>
      <w:rFonts w:eastAsia="宋体"/>
      <w:kern w:val="2"/>
      <w:sz w:val="24"/>
      <w:szCs w:val="24"/>
      <w:lang w:eastAsia="zh-CN"/>
    </w:rPr>
  </w:style>
  <w:style w:type="character" w:customStyle="1" w:styleId="a3">
    <w:name w:val="正文文本 字符"/>
    <w:link w:val="BodyText"/>
    <w:qFormat/>
    <w:rPr>
      <w:rFonts w:eastAsia="宋体"/>
      <w:b/>
      <w:bCs/>
      <w:kern w:val="2"/>
      <w:sz w:val="24"/>
      <w:szCs w:val="24"/>
      <w:lang w:eastAsia="zh-CN"/>
    </w:rPr>
  </w:style>
  <w:style w:type="character" w:customStyle="1" w:styleId="3Char">
    <w:name w:val="标题 3 Char"/>
    <w:qFormat/>
    <w:rPr>
      <w:rFonts w:ascii="黑体" w:eastAsia="黑体"/>
      <w:bCs/>
      <w:sz w:val="30"/>
    </w:rPr>
  </w:style>
  <w:style w:type="table" w:customStyle="1" w:styleId="10">
    <w:name w:val="网格型1"/>
    <w:basedOn w:val="TableNormal"/>
    <w:qFormat/>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a4"/>
    <w:qFormat/>
    <w:pPr>
      <w:widowControl w:val="0"/>
      <w:spacing w:line="360" w:lineRule="auto"/>
      <w:ind w:firstLine="420" w:firstLineChars="200"/>
      <w:jc w:val="both"/>
    </w:pPr>
    <w:rPr>
      <w:rFonts w:eastAsia="宋体"/>
      <w:kern w:val="2"/>
      <w:sz w:val="21"/>
      <w:lang w:eastAsia="zh-CN"/>
    </w:rPr>
  </w:style>
  <w:style w:type="character" w:customStyle="1" w:styleId="a4">
    <w:name w:val="正文文本缩进 字符"/>
    <w:link w:val="BodyTextIndent"/>
    <w:qFormat/>
    <w:rPr>
      <w:rFonts w:eastAsia="宋体"/>
      <w:kern w:val="2"/>
      <w:sz w:val="21"/>
      <w:szCs w:val="24"/>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