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5A63EE">
      <w:pPr>
        <w:jc w:val="center"/>
        <w:rPr>
          <w:rFonts w:hint="eastAsia" w:ascii="黑体" w:hAnsi="黑体" w:eastAsia="黑体" w:cs="黑体"/>
          <w:snapToGrid w:val="0"/>
          <w:color w:val="auto"/>
          <w:sz w:val="28"/>
          <w:szCs w:val="28"/>
          <w:lang w:val="en-US" w:eastAsia="zh-CN"/>
        </w:rPr>
      </w:pPr>
      <w:r>
        <w:rPr>
          <w:rFonts w:hint="eastAsia" w:ascii="黑体" w:hAnsi="黑体" w:eastAsia="黑体" w:cs="黑体"/>
          <w:snapToGrid w:val="0"/>
          <w:color w:val="auto"/>
          <w:sz w:val="28"/>
          <w:szCs w:val="28"/>
          <w:lang w:eastAsia="zh-CN"/>
        </w:rPr>
        <w:t>深圳市儿童医院设备一批采购项目</w:t>
      </w:r>
      <w:r>
        <w:rPr>
          <w:rFonts w:hint="eastAsia" w:ascii="黑体" w:hAnsi="黑体" w:eastAsia="黑体" w:cs="黑体"/>
          <w:snapToGrid w:val="0"/>
          <w:color w:val="auto"/>
          <w:sz w:val="28"/>
          <w:szCs w:val="28"/>
          <w:lang w:val="en-US" w:eastAsia="zh-CN"/>
        </w:rPr>
        <w:t>招标公告</w:t>
      </w:r>
    </w:p>
    <w:p w14:paraId="5F51438B">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4BB0A01C">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深圳市儿童医院设备一批采购项目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06</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11</w:t>
      </w:r>
      <w:r>
        <w:rPr>
          <w:rFonts w:hint="eastAsia" w:ascii="宋体" w:hAnsi="宋体" w:cs="Arial Unicode MS"/>
          <w:snapToGrid w:val="0"/>
          <w:kern w:val="0"/>
          <w:szCs w:val="21"/>
          <w:u w:val="single"/>
        </w:rPr>
        <w:t>日14点30分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42D42213">
      <w:pPr>
        <w:adjustRightInd w:val="0"/>
        <w:snapToGrid w:val="0"/>
        <w:spacing w:line="360" w:lineRule="auto"/>
        <w:ind w:firstLine="420" w:firstLineChars="200"/>
        <w:jc w:val="left"/>
        <w:rPr>
          <w:rFonts w:ascii="宋体" w:hAnsi="宋体" w:cs="Arial Unicode MS"/>
          <w:snapToGrid w:val="0"/>
          <w:kern w:val="0"/>
          <w:szCs w:val="21"/>
        </w:rPr>
      </w:pPr>
    </w:p>
    <w:p w14:paraId="45A42C55">
      <w:pPr>
        <w:pStyle w:val="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C17FC0">
      <w:pPr>
        <w:pStyle w:val="5"/>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Theme="minorEastAsia" w:hAnsiTheme="minorEastAsia" w:eastAsiaTheme="minorEastAsia"/>
          <w:sz w:val="21"/>
          <w:szCs w:val="21"/>
          <w:lang w:eastAsia="zh-CN"/>
        </w:rPr>
        <w:t>SZZZ2025-QA0073</w:t>
      </w:r>
    </w:p>
    <w:p w14:paraId="649AF3F2">
      <w:pPr>
        <w:pStyle w:val="5"/>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深圳市儿童医院设备一批采购项目</w:t>
      </w:r>
      <w:bookmarkStart w:id="1" w:name="_GoBack"/>
      <w:bookmarkEnd w:id="1"/>
    </w:p>
    <w:p w14:paraId="6A52D401">
      <w:pPr>
        <w:pStyle w:val="5"/>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31F37B00">
      <w:pPr>
        <w:pStyle w:val="5"/>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cs="仿宋" w:asciiTheme="minorEastAsia" w:hAnsiTheme="minorEastAsia" w:eastAsiaTheme="minorEastAsia"/>
          <w:bCs/>
          <w:sz w:val="21"/>
          <w:szCs w:val="21"/>
        </w:rPr>
        <w:t>25.</w:t>
      </w:r>
      <w:r>
        <w:rPr>
          <w:rFonts w:hint="eastAsia" w:cs="仿宋" w:asciiTheme="minorEastAsia" w:hAnsiTheme="minorEastAsia" w:eastAsiaTheme="minorEastAsia"/>
          <w:bCs/>
          <w:sz w:val="21"/>
          <w:szCs w:val="21"/>
          <w:lang w:val="en-US" w:eastAsia="zh-CN"/>
        </w:rPr>
        <w:t>0229万</w:t>
      </w:r>
      <w:r>
        <w:rPr>
          <w:rFonts w:hint="eastAsia" w:ascii="宋体" w:hAnsi="宋体" w:eastAsia="宋体"/>
          <w:snapToGrid w:val="0"/>
          <w:color w:val="auto"/>
          <w:sz w:val="21"/>
          <w:szCs w:val="21"/>
        </w:rPr>
        <w:t>元</w:t>
      </w:r>
    </w:p>
    <w:p w14:paraId="3D212948">
      <w:pPr>
        <w:pStyle w:val="5"/>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cs="仿宋" w:asciiTheme="minorEastAsia" w:hAnsiTheme="minorEastAsia" w:eastAsiaTheme="minorEastAsia"/>
          <w:bCs/>
          <w:sz w:val="21"/>
          <w:szCs w:val="21"/>
        </w:rPr>
        <w:t>25.</w:t>
      </w:r>
      <w:r>
        <w:rPr>
          <w:rFonts w:hint="eastAsia" w:cs="仿宋" w:asciiTheme="minorEastAsia" w:hAnsiTheme="minorEastAsia" w:eastAsiaTheme="minorEastAsia"/>
          <w:bCs/>
          <w:sz w:val="21"/>
          <w:szCs w:val="21"/>
          <w:lang w:val="en-US" w:eastAsia="zh-CN"/>
        </w:rPr>
        <w:t>0229万</w:t>
      </w:r>
      <w:r>
        <w:rPr>
          <w:rFonts w:hint="eastAsia" w:ascii="宋体" w:hAnsi="宋体" w:eastAsia="宋体"/>
          <w:snapToGrid w:val="0"/>
          <w:color w:val="auto"/>
          <w:sz w:val="21"/>
          <w:szCs w:val="21"/>
        </w:rPr>
        <w:t>元</w:t>
      </w:r>
    </w:p>
    <w:p w14:paraId="3A6DF4A7">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08"/>
        <w:gridCol w:w="2809"/>
        <w:gridCol w:w="731"/>
        <w:gridCol w:w="733"/>
        <w:gridCol w:w="2565"/>
        <w:gridCol w:w="977"/>
      </w:tblGrid>
      <w:tr w14:paraId="17C5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361" w:type="pct"/>
            <w:shd w:val="clear" w:color="auto" w:fill="ABCDEF"/>
            <w:vAlign w:val="center"/>
          </w:tcPr>
          <w:p w14:paraId="4B1FD389">
            <w:pPr>
              <w:pStyle w:val="2"/>
              <w:spacing w:before="0" w:beforeAutospacing="0" w:after="0" w:afterAutospacing="0" w:line="360" w:lineRule="auto"/>
              <w:jc w:val="center"/>
              <w:rPr>
                <w:sz w:val="21"/>
              </w:rPr>
            </w:pPr>
            <w:r>
              <w:rPr>
                <w:rFonts w:hint="eastAsia"/>
                <w:sz w:val="21"/>
              </w:rPr>
              <w:t>序号</w:t>
            </w:r>
          </w:p>
        </w:tc>
        <w:tc>
          <w:tcPr>
            <w:tcW w:w="1667" w:type="pct"/>
            <w:shd w:val="clear" w:color="auto" w:fill="ABCDEF"/>
            <w:vAlign w:val="center"/>
          </w:tcPr>
          <w:p w14:paraId="4B6378D7">
            <w:pPr>
              <w:pStyle w:val="2"/>
              <w:spacing w:line="360" w:lineRule="auto"/>
              <w:jc w:val="center"/>
              <w:rPr>
                <w:sz w:val="21"/>
              </w:rPr>
            </w:pPr>
            <w:r>
              <w:rPr>
                <w:sz w:val="21"/>
              </w:rPr>
              <w:t>标的名称</w:t>
            </w:r>
          </w:p>
        </w:tc>
        <w:tc>
          <w:tcPr>
            <w:tcW w:w="434" w:type="pct"/>
            <w:shd w:val="clear" w:color="auto" w:fill="ABCDEF"/>
            <w:vAlign w:val="center"/>
          </w:tcPr>
          <w:p w14:paraId="10910DA6">
            <w:pPr>
              <w:pStyle w:val="2"/>
              <w:spacing w:before="0" w:beforeAutospacing="0" w:after="0" w:afterAutospacing="0" w:line="360" w:lineRule="auto"/>
              <w:jc w:val="center"/>
              <w:rPr>
                <w:sz w:val="21"/>
              </w:rPr>
            </w:pPr>
            <w:r>
              <w:rPr>
                <w:sz w:val="21"/>
              </w:rPr>
              <w:t>数量</w:t>
            </w:r>
          </w:p>
        </w:tc>
        <w:tc>
          <w:tcPr>
            <w:tcW w:w="435" w:type="pct"/>
            <w:shd w:val="clear" w:color="auto" w:fill="ABCDEF"/>
            <w:vAlign w:val="center"/>
          </w:tcPr>
          <w:p w14:paraId="4B175842">
            <w:pPr>
              <w:pStyle w:val="2"/>
              <w:spacing w:before="0" w:beforeAutospacing="0" w:after="0" w:afterAutospacing="0" w:line="360" w:lineRule="auto"/>
              <w:jc w:val="center"/>
              <w:rPr>
                <w:sz w:val="21"/>
              </w:rPr>
            </w:pPr>
            <w:r>
              <w:rPr>
                <w:sz w:val="21"/>
              </w:rPr>
              <w:t>单位</w:t>
            </w:r>
          </w:p>
        </w:tc>
        <w:tc>
          <w:tcPr>
            <w:tcW w:w="1522" w:type="pct"/>
            <w:shd w:val="clear" w:color="auto" w:fill="ABCDEF"/>
            <w:vAlign w:val="center"/>
          </w:tcPr>
          <w:p w14:paraId="0F272CD0">
            <w:pPr>
              <w:pStyle w:val="2"/>
              <w:spacing w:before="0" w:beforeAutospacing="0" w:after="0" w:afterAutospacing="0" w:line="360" w:lineRule="auto"/>
              <w:jc w:val="center"/>
              <w:rPr>
                <w:sz w:val="21"/>
              </w:rPr>
            </w:pPr>
            <w:r>
              <w:rPr>
                <w:rFonts w:hint="eastAsia"/>
                <w:sz w:val="21"/>
              </w:rPr>
              <w:t>简要技术需求或服务要求</w:t>
            </w:r>
          </w:p>
        </w:tc>
        <w:tc>
          <w:tcPr>
            <w:tcW w:w="579" w:type="pct"/>
            <w:shd w:val="clear" w:color="auto" w:fill="ABCDEF"/>
            <w:vAlign w:val="center"/>
          </w:tcPr>
          <w:p w14:paraId="0FE1FC3F">
            <w:pPr>
              <w:pStyle w:val="2"/>
              <w:spacing w:before="0" w:beforeAutospacing="0" w:after="0" w:afterAutospacing="0" w:line="360" w:lineRule="auto"/>
              <w:jc w:val="center"/>
              <w:rPr>
                <w:sz w:val="21"/>
              </w:rPr>
            </w:pPr>
            <w:r>
              <w:rPr>
                <w:sz w:val="21"/>
              </w:rPr>
              <w:t>备注</w:t>
            </w:r>
          </w:p>
        </w:tc>
      </w:tr>
      <w:tr w14:paraId="5819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361" w:type="pct"/>
            <w:shd w:val="clear" w:color="auto" w:fill="auto"/>
            <w:vAlign w:val="center"/>
          </w:tcPr>
          <w:p w14:paraId="6336E7E5">
            <w:pPr>
              <w:pStyle w:val="2"/>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1667" w:type="pct"/>
            <w:shd w:val="clear" w:color="auto" w:fill="auto"/>
            <w:vAlign w:val="center"/>
          </w:tcPr>
          <w:p w14:paraId="01BA3E76">
            <w:pPr>
              <w:pStyle w:val="2"/>
              <w:spacing w:line="360" w:lineRule="auto"/>
              <w:jc w:val="center"/>
              <w:rPr>
                <w:rFonts w:asciiTheme="minorEastAsia" w:hAnsiTheme="minorEastAsia" w:eastAsiaTheme="minorEastAsia"/>
                <w:sz w:val="21"/>
                <w:szCs w:val="21"/>
              </w:rPr>
            </w:pPr>
            <w:r>
              <w:rPr>
                <w:rFonts w:hint="eastAsia" w:ascii="宋体" w:hAnsi="宋体" w:cs="宋体"/>
                <w:sz w:val="21"/>
                <w:szCs w:val="21"/>
              </w:rPr>
              <w:t>详见《货物清单明细》</w:t>
            </w:r>
          </w:p>
        </w:tc>
        <w:tc>
          <w:tcPr>
            <w:tcW w:w="434" w:type="pct"/>
            <w:shd w:val="clear" w:color="auto" w:fill="auto"/>
            <w:vAlign w:val="center"/>
          </w:tcPr>
          <w:p w14:paraId="60112FAC">
            <w:pPr>
              <w:pStyle w:val="2"/>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435" w:type="pct"/>
            <w:shd w:val="clear" w:color="auto" w:fill="auto"/>
            <w:vAlign w:val="center"/>
          </w:tcPr>
          <w:p w14:paraId="6FE3DB69">
            <w:pPr>
              <w:pStyle w:val="2"/>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批</w:t>
            </w:r>
          </w:p>
        </w:tc>
        <w:tc>
          <w:tcPr>
            <w:tcW w:w="1522" w:type="pct"/>
            <w:shd w:val="clear" w:color="auto" w:fill="auto"/>
            <w:vAlign w:val="center"/>
          </w:tcPr>
          <w:p w14:paraId="73E04DCD">
            <w:pPr>
              <w:pStyle w:val="2"/>
              <w:spacing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579" w:type="pct"/>
            <w:shd w:val="clear" w:color="auto" w:fill="auto"/>
            <w:vAlign w:val="center"/>
          </w:tcPr>
          <w:p w14:paraId="0CE46700">
            <w:pPr>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08DE053D">
      <w:pPr>
        <w:pStyle w:val="5"/>
        <w:numPr>
          <w:ilvl w:val="0"/>
          <w:numId w:val="1"/>
        </w:numPr>
        <w:adjustRightInd w:val="0"/>
        <w:snapToGrid w:val="0"/>
        <w:spacing w:beforeLines="50" w:beforeAutospacing="0" w:after="0" w:afterAutospacing="0" w:line="360" w:lineRule="auto"/>
        <w:ind w:firstLine="422" w:firstLineChars="201"/>
        <w:rPr>
          <w:rFonts w:hint="eastAsia" w:ascii="宋体" w:hAnsi="宋体" w:eastAsia="宋体"/>
          <w:snapToGrid w:val="0"/>
          <w:color w:val="auto"/>
          <w:sz w:val="21"/>
          <w:szCs w:val="21"/>
        </w:rPr>
      </w:pPr>
      <w:r>
        <w:rPr>
          <w:rFonts w:hint="eastAsia" w:ascii="宋体" w:hAnsi="宋体" w:eastAsia="宋体"/>
          <w:snapToGrid w:val="0"/>
          <w:color w:val="auto"/>
          <w:sz w:val="21"/>
          <w:szCs w:val="21"/>
        </w:rPr>
        <w:t>合同履行期限：详见招标文件</w:t>
      </w:r>
    </w:p>
    <w:p w14:paraId="061E4AA5">
      <w:pPr>
        <w:pStyle w:val="5"/>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28AB4493">
      <w:pPr>
        <w:pStyle w:val="5"/>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259DA3B8">
      <w:pPr>
        <w:pStyle w:val="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B2CBF26">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w:t>
      </w:r>
      <w:r>
        <w:rPr>
          <w:rFonts w:hint="eastAsia" w:asciiTheme="minorEastAsia" w:hAnsiTheme="minorEastAsia" w:eastAsiaTheme="minorEastAsia"/>
          <w:snapToGrid w:val="0"/>
          <w:color w:val="auto"/>
          <w:sz w:val="21"/>
          <w:lang w:eastAsia="zh-CN"/>
        </w:rPr>
        <w:t>，均</w:t>
      </w:r>
      <w:r>
        <w:rPr>
          <w:rFonts w:hint="eastAsia" w:asciiTheme="minorEastAsia" w:hAnsiTheme="minorEastAsia" w:eastAsiaTheme="minorEastAsia"/>
          <w:snapToGrid w:val="0"/>
          <w:color w:val="auto"/>
          <w:sz w:val="21"/>
        </w:rPr>
        <w:t>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napToGrid w:val="0"/>
          <w:color w:val="auto"/>
          <w:sz w:val="21"/>
        </w:rPr>
        <w:t>。</w:t>
      </w:r>
    </w:p>
    <w:p w14:paraId="393F5407">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0A4F651A">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14:paraId="27F655F9">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639BD469">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21516159">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7D69DDA2">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410C9DEE">
      <w:pPr>
        <w:pStyle w:val="5"/>
        <w:numPr>
          <w:ilvl w:val="0"/>
          <w:numId w:val="0"/>
        </w:numPr>
        <w:adjustRightInd w:val="0"/>
        <w:snapToGrid w:val="0"/>
        <w:spacing w:before="0" w:beforeAutospacing="0" w:after="0" w:afterAutospacing="0" w:line="360" w:lineRule="auto"/>
        <w:ind w:left="0" w:leftChars="0" w:firstLine="420" w:firstLineChars="200"/>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5</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32BAA754">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6</w:t>
      </w:r>
      <w:r>
        <w:rPr>
          <w:rFonts w:hint="eastAsia" w:asciiTheme="minorEastAsia" w:hAnsiTheme="minorEastAsia" w:eastAsiaTheme="minorEastAsia"/>
          <w:snapToGrid w:val="0"/>
          <w:color w:val="auto"/>
          <w:sz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27CDB1E">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7</w:t>
      </w:r>
      <w:r>
        <w:rPr>
          <w:rFonts w:hint="eastAsia" w:asciiTheme="minorEastAsia" w:hAnsiTheme="minorEastAsia" w:eastAsiaTheme="minorEastAsia"/>
          <w:snapToGrid w:val="0"/>
          <w:color w:val="auto"/>
          <w:sz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256E04D1">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highlight w:val="none"/>
        </w:rPr>
      </w:pPr>
      <w:r>
        <w:rPr>
          <w:rFonts w:hint="eastAsia" w:asciiTheme="minorEastAsia" w:hAnsiTheme="minorEastAsia" w:eastAsiaTheme="minorEastAsia"/>
          <w:snapToGrid w:val="0"/>
          <w:color w:val="auto"/>
          <w:sz w:val="21"/>
          <w:highlight w:val="none"/>
        </w:rPr>
        <w:t>（</w:t>
      </w:r>
      <w:r>
        <w:rPr>
          <w:rFonts w:hint="eastAsia" w:asciiTheme="minorEastAsia" w:hAnsiTheme="minorEastAsia" w:eastAsiaTheme="minorEastAsia"/>
          <w:snapToGrid w:val="0"/>
          <w:color w:val="auto"/>
          <w:sz w:val="21"/>
          <w:highlight w:val="none"/>
          <w:lang w:val="en-US" w:eastAsia="zh-CN"/>
        </w:rPr>
        <w:t>8</w:t>
      </w:r>
      <w:r>
        <w:rPr>
          <w:rFonts w:hint="eastAsia" w:asciiTheme="minorEastAsia" w:hAnsiTheme="minorEastAsia" w:eastAsiaTheme="minorEastAsia"/>
          <w:snapToGrid w:val="0"/>
          <w:color w:val="auto"/>
          <w:sz w:val="21"/>
          <w:highlight w:val="none"/>
        </w:rPr>
        <w:t>）本项目不接受联合体投标，不允许非法分包或转包；</w:t>
      </w:r>
    </w:p>
    <w:p w14:paraId="116A55F9">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highlight w:val="none"/>
        </w:rPr>
      </w:pPr>
      <w:r>
        <w:rPr>
          <w:rFonts w:hint="eastAsia" w:asciiTheme="minorEastAsia" w:hAnsiTheme="minorEastAsia" w:eastAsiaTheme="minorEastAsia"/>
          <w:snapToGrid w:val="0"/>
          <w:color w:val="auto"/>
          <w:sz w:val="21"/>
          <w:highlight w:val="none"/>
        </w:rPr>
        <w:t>（</w:t>
      </w:r>
      <w:r>
        <w:rPr>
          <w:rFonts w:hint="eastAsia" w:asciiTheme="minorEastAsia" w:hAnsiTheme="minorEastAsia" w:eastAsiaTheme="minorEastAsia"/>
          <w:snapToGrid w:val="0"/>
          <w:color w:val="auto"/>
          <w:sz w:val="21"/>
          <w:highlight w:val="none"/>
          <w:lang w:val="en-US" w:eastAsia="zh-CN"/>
        </w:rPr>
        <w:t>9</w:t>
      </w:r>
      <w:r>
        <w:rPr>
          <w:rFonts w:hint="eastAsia" w:asciiTheme="minorEastAsia" w:hAnsiTheme="minorEastAsia" w:eastAsiaTheme="minorEastAsia"/>
          <w:snapToGrid w:val="0"/>
          <w:color w:val="auto"/>
          <w:sz w:val="21"/>
          <w:highlight w:val="none"/>
        </w:rPr>
        <w:t>）</w:t>
      </w:r>
      <w:r>
        <w:rPr>
          <w:rFonts w:hint="eastAsia" w:ascii="宋体" w:hAnsi="宋体" w:eastAsia="宋体"/>
          <w:snapToGrid w:val="0"/>
          <w:color w:val="auto"/>
          <w:sz w:val="21"/>
          <w:highlight w:val="none"/>
        </w:rPr>
        <w:t>本项目采购的</w:t>
      </w:r>
      <w:r>
        <w:rPr>
          <w:rFonts w:hint="eastAsia" w:ascii="宋体" w:hAnsi="宋体" w:eastAsia="宋体"/>
          <w:snapToGrid w:val="0"/>
          <w:color w:val="auto"/>
          <w:sz w:val="21"/>
          <w:highlight w:val="none"/>
          <w:lang w:eastAsia="zh-CN"/>
        </w:rPr>
        <w:t>“</w:t>
      </w:r>
      <w:r>
        <w:rPr>
          <w:rFonts w:hint="eastAsia" w:ascii="宋体" w:hAnsi="宋体" w:eastAsia="宋体"/>
          <w:snapToGrid w:val="0"/>
          <w:color w:val="auto"/>
          <w:sz w:val="21"/>
          <w:highlight w:val="none"/>
          <w:lang w:val="en-US" w:eastAsia="zh-CN"/>
        </w:rPr>
        <w:t>人物职业交通3D立体拼图</w:t>
      </w:r>
      <w:r>
        <w:rPr>
          <w:rFonts w:hint="eastAsia" w:ascii="宋体" w:hAnsi="宋体" w:eastAsia="宋体"/>
          <w:snapToGrid w:val="0"/>
          <w:color w:val="auto"/>
          <w:sz w:val="21"/>
          <w:highlight w:val="none"/>
          <w:lang w:eastAsia="zh-CN"/>
        </w:rPr>
        <w:t>”</w:t>
      </w:r>
      <w:r>
        <w:rPr>
          <w:rFonts w:hint="eastAsia" w:ascii="宋体" w:hAnsi="宋体" w:eastAsia="宋体"/>
          <w:snapToGrid w:val="0"/>
          <w:color w:val="auto"/>
          <w:sz w:val="21"/>
          <w:highlight w:val="none"/>
        </w:rPr>
        <w:t>接受进口产品</w:t>
      </w:r>
      <w:r>
        <w:rPr>
          <w:rFonts w:hint="eastAsia" w:asciiTheme="minorEastAsia" w:hAnsiTheme="minorEastAsia" w:eastAsiaTheme="minorEastAsia"/>
          <w:snapToGrid w:val="0"/>
          <w:color w:val="auto"/>
          <w:sz w:val="21"/>
          <w:highlight w:val="none"/>
        </w:rPr>
        <w:t>投标</w:t>
      </w:r>
      <w:r>
        <w:rPr>
          <w:rFonts w:hint="eastAsia" w:ascii="宋体" w:hAnsi="宋体" w:eastAsia="宋体"/>
          <w:snapToGrid w:val="0"/>
          <w:color w:val="auto"/>
          <w:sz w:val="21"/>
          <w:highlight w:val="none"/>
        </w:rPr>
        <w:t>，但亦不排斥国产产品参与竞争；其他产品不接受</w:t>
      </w:r>
      <w:r>
        <w:rPr>
          <w:rFonts w:hint="eastAsia" w:asciiTheme="minorEastAsia" w:hAnsiTheme="minorEastAsia" w:eastAsiaTheme="minorEastAsia"/>
          <w:snapToGrid w:val="0"/>
          <w:color w:val="auto"/>
          <w:sz w:val="21"/>
          <w:highlight w:val="none"/>
        </w:rPr>
        <w:t>进口产品投标（进口产品是指通过中国海关报关验放进入中国境内且产自关境外的产品，相关内容以“财库【2007】119号文”和“财办库【2008】248号文”的相关规定为准）。</w:t>
      </w:r>
    </w:p>
    <w:p w14:paraId="23F6D7B6">
      <w:pPr>
        <w:pStyle w:val="5"/>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2EB5C9BD">
      <w:pPr>
        <w:pStyle w:val="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55FD6541">
      <w:pPr>
        <w:pStyle w:val="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30</w:t>
      </w:r>
      <w:r>
        <w:rPr>
          <w:rFonts w:hint="eastAsia" w:ascii="宋体" w:hAnsi="宋体" w:eastAsia="宋体"/>
          <w:snapToGrid w:val="0"/>
          <w:color w:val="auto"/>
          <w:sz w:val="21"/>
          <w:szCs w:val="21"/>
          <w:u w:val="single"/>
        </w:rPr>
        <w:t>日至</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3E5EE79">
      <w:pPr>
        <w:pStyle w:val="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2B4F4ED3">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4988F0D2">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783F12A5">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57BFC1AE">
      <w:pPr>
        <w:pStyle w:val="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59ABA189">
      <w:pPr>
        <w:pStyle w:val="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71D84A45">
      <w:pPr>
        <w:pStyle w:val="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129E35D4">
      <w:pPr>
        <w:pStyle w:val="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38A49EE">
      <w:pPr>
        <w:pStyle w:val="5"/>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9911FA8">
      <w:pPr>
        <w:pStyle w:val="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494A6F2D">
      <w:pPr>
        <w:pStyle w:val="5"/>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11</w:t>
      </w:r>
      <w:r>
        <w:rPr>
          <w:rFonts w:hint="eastAsia" w:ascii="宋体" w:hAnsi="宋体" w:eastAsia="宋体"/>
          <w:snapToGrid w:val="0"/>
          <w:color w:val="auto"/>
          <w:sz w:val="21"/>
          <w:szCs w:val="21"/>
          <w:u w:val="single"/>
        </w:rPr>
        <w:t>日14点30分（北京时间）</w:t>
      </w:r>
    </w:p>
    <w:p w14:paraId="334B5CD9">
      <w:pPr>
        <w:pStyle w:val="5"/>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4D874C85">
      <w:pPr>
        <w:pStyle w:val="5"/>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0DA3AEFF">
      <w:pPr>
        <w:pStyle w:val="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5F56C0EA">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6D4FFEE2">
      <w:pPr>
        <w:pStyle w:val="5"/>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77ED6D2">
      <w:pPr>
        <w:pStyle w:val="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5B49EFE7">
      <w:pPr>
        <w:pStyle w:val="5"/>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420FB45A">
      <w:pPr>
        <w:pStyle w:val="5"/>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1）深圳公共资源交易中心网站（www.szexgrp.com）；</w:t>
      </w:r>
    </w:p>
    <w:p w14:paraId="5B242AD5">
      <w:pPr>
        <w:pStyle w:val="5"/>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0" w:name="OLE_LINK1"/>
      <w:r>
        <w:rPr>
          <w:rFonts w:hint="eastAsia" w:ascii="宋体" w:hAnsi="宋体" w:eastAsia="宋体"/>
          <w:snapToGrid w:val="0"/>
          <w:color w:val="auto"/>
          <w:sz w:val="21"/>
          <w:szCs w:val="21"/>
        </w:rPr>
        <w:t>采购代理机构网站</w:t>
      </w:r>
      <w:bookmarkEnd w:id="0"/>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14:paraId="53F776C9">
      <w:pPr>
        <w:pStyle w:val="5"/>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0EFF6ADB">
      <w:pPr>
        <w:pStyle w:val="5"/>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16B8EDBC">
      <w:pPr>
        <w:pStyle w:val="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5D907579">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3CBAEE8F">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名称：深圳市儿童医院</w:t>
      </w:r>
      <w:r>
        <w:rPr>
          <w:rFonts w:ascii="宋体" w:hAnsi="宋体" w:eastAsia="宋体"/>
          <w:snapToGrid w:val="0"/>
          <w:color w:val="auto"/>
          <w:sz w:val="21"/>
          <w:szCs w:val="21"/>
        </w:rPr>
        <w:t xml:space="preserve"> </w:t>
      </w:r>
    </w:p>
    <w:p w14:paraId="4575AC87">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w:t>
      </w:r>
      <w:r>
        <w:rPr>
          <w:rFonts w:ascii="宋体" w:hAnsi="宋体" w:eastAsia="宋体"/>
          <w:snapToGrid w:val="0"/>
          <w:color w:val="auto"/>
          <w:sz w:val="21"/>
          <w:szCs w:val="21"/>
        </w:rPr>
        <w:t xml:space="preserve"> </w:t>
      </w:r>
      <w:r>
        <w:rPr>
          <w:rFonts w:hint="eastAsia" w:ascii="宋体" w:hAnsi="宋体" w:eastAsia="宋体"/>
          <w:snapToGrid w:val="0"/>
          <w:color w:val="auto"/>
          <w:sz w:val="21"/>
          <w:szCs w:val="21"/>
          <w:highlight w:val="none"/>
        </w:rPr>
        <w:t>广东省深圳市福田区益田路7019号</w:t>
      </w:r>
    </w:p>
    <w:p w14:paraId="092F01EE">
      <w:pPr>
        <w:pStyle w:val="5"/>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lang w:val="en-US" w:eastAsia="zh-CN"/>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林工</w:t>
      </w:r>
    </w:p>
    <w:p w14:paraId="03A28445">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775BEC09">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02BB61C3">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610D0C90">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杨小姐</w:t>
      </w:r>
      <w:r>
        <w:rPr>
          <w:rFonts w:hint="eastAsia" w:ascii="宋体" w:hAnsi="宋体" w:eastAsia="宋体"/>
          <w:snapToGrid w:val="0"/>
          <w:color w:val="auto"/>
          <w:sz w:val="21"/>
          <w:szCs w:val="21"/>
        </w:rPr>
        <w:t>，0755-83026699</w:t>
      </w:r>
    </w:p>
    <w:p w14:paraId="5CBC9F31">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5C5DF873">
      <w:pPr>
        <w:pStyle w:val="5"/>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杨小姐</w:t>
      </w:r>
    </w:p>
    <w:p w14:paraId="581CC658">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6598B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hint="eastAsia" w:ascii="宋体" w:hAnsi="宋体"/>
          <w:snapToGrid w:val="0"/>
          <w:kern w:val="0"/>
          <w:sz w:val="24"/>
        </w:rPr>
      </w:pPr>
    </w:p>
    <w:p w14:paraId="1B725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18AEA3C5">
      <w:pPr>
        <w:jc w:val="center"/>
        <w:rPr>
          <w:rFonts w:hint="eastAsia" w:ascii="黑体" w:hAnsi="黑体" w:eastAsia="黑体" w:cs="黑体"/>
          <w:snapToGrid w:val="0"/>
          <w:color w:val="auto"/>
          <w:sz w:val="28"/>
          <w:szCs w:val="28"/>
          <w:lang w:val="en-US" w:eastAsia="zh-CN"/>
        </w:rPr>
      </w:pPr>
      <w:r>
        <w:rPr>
          <w:rFonts w:hint="eastAsia" w:ascii="宋体" w:hAnsi="宋体"/>
          <w:snapToGrid w:val="0"/>
          <w:kern w:val="0"/>
          <w:sz w:val="24"/>
          <w:lang w:val="en-US" w:eastAsia="zh-CN"/>
        </w:rPr>
        <w:t xml:space="preserve">                                               </w:t>
      </w:r>
      <w:r>
        <w:rPr>
          <w:rFonts w:hint="eastAsia" w:ascii="宋体" w:hAnsi="宋体"/>
          <w:snapToGrid w:val="0"/>
          <w:kern w:val="0"/>
          <w:sz w:val="24"/>
          <w:lang w:eastAsia="zh-CN"/>
        </w:rPr>
        <w:t>2025</w:t>
      </w:r>
      <w:r>
        <w:rPr>
          <w:rFonts w:ascii="宋体" w:hAnsi="宋体"/>
          <w:snapToGrid w:val="0"/>
          <w:kern w:val="0"/>
          <w:sz w:val="24"/>
        </w:rPr>
        <w:t>年</w:t>
      </w:r>
      <w:r>
        <w:rPr>
          <w:rFonts w:hint="eastAsia" w:ascii="宋体" w:hAnsi="宋体"/>
          <w:snapToGrid w:val="0"/>
          <w:kern w:val="0"/>
          <w:sz w:val="24"/>
          <w:lang w:val="en-US" w:eastAsia="zh-CN"/>
        </w:rPr>
        <w:t>05</w:t>
      </w:r>
      <w:r>
        <w:rPr>
          <w:rFonts w:ascii="宋体" w:hAnsi="宋体"/>
          <w:snapToGrid w:val="0"/>
          <w:kern w:val="0"/>
          <w:sz w:val="24"/>
        </w:rPr>
        <w:t>月</w:t>
      </w:r>
      <w:r>
        <w:rPr>
          <w:rFonts w:hint="eastAsia" w:ascii="宋体" w:hAnsi="宋体"/>
          <w:snapToGrid w:val="0"/>
          <w:kern w:val="0"/>
          <w:sz w:val="24"/>
          <w:lang w:val="en-US" w:eastAsia="zh-CN"/>
        </w:rPr>
        <w:t>30</w:t>
      </w:r>
      <w:r>
        <w:rPr>
          <w:rFonts w:hint="eastAsia" w:ascii="宋体" w:hAnsi="宋体"/>
          <w:snapToGrid w:val="0"/>
          <w:kern w:val="0"/>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A7D731"/>
    <w:multiLevelType w:val="singleLevel"/>
    <w:tmpl w:val="F4A7D731"/>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5A377C"/>
    <w:rsid w:val="535A3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kern w:val="0"/>
      <w:sz w:val="24"/>
    </w:rPr>
  </w:style>
  <w:style w:type="paragraph" w:customStyle="1" w:styleId="5">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2025-05-30T11:35:00Z</dcterms:created>
  <dc:creator>中正招标杨工</dc:creator>
  <cp:lastModifiedBy>中正招标杨工</cp:lastModifiedBy>
  <dcterms:modified xsi:type="dcterms:W3CDTF">2025-05-30T11:40:28Z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D8C6F16B63AF43BC983E07491D0AE590_11</vt:lpwstr>
  </property>
  <property fmtid="{D5CDD505-2E9C-101B-9397-08002B2CF9AE}" pid="4" name="KSOTemplateDocerSaveRecord">
    <vt:lpwstr>eyJoZGlkIjoiOTMwM2Y2MTYwMDMxNDU2MTZiYjY1MzkzNDdkYmNhZGUiLCJ1c2VySWQiOiI1NDUwNDM1MTAifQ==</vt:lpwstr>
  </property>
</Properties>
</file>