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54FF6">
      <w:pPr>
        <w:pStyle w:val="2"/>
        <w:ind w:firstLine="480"/>
        <w:rPr>
          <w:highlight w:val="none"/>
        </w:rPr>
      </w:pPr>
    </w:p>
    <w:p w14:paraId="2273CE89">
      <w:pPr>
        <w:jc w:val="center"/>
        <w:rPr>
          <w:rFonts w:hint="eastAsia" w:ascii="宋体" w:hAnsi="宋体" w:eastAsia="宋体" w:cs="宋体"/>
          <w:b/>
          <w:bCs/>
          <w:sz w:val="72"/>
          <w:szCs w:val="72"/>
          <w:highlight w:val="none"/>
          <w:lang w:eastAsia="zh-CN"/>
        </w:rPr>
      </w:pPr>
      <w:r>
        <w:rPr>
          <w:rFonts w:hint="eastAsia" w:ascii="宋体" w:hAnsi="宋体" w:eastAsia="宋体" w:cs="宋体"/>
          <w:b/>
          <w:bCs/>
          <w:sz w:val="72"/>
          <w:szCs w:val="72"/>
          <w:highlight w:val="none"/>
          <w:lang w:eastAsia="zh-CN"/>
        </w:rPr>
        <w:t>深圳</w:t>
      </w:r>
      <w:r>
        <w:rPr>
          <w:rFonts w:hint="eastAsia" w:ascii="宋体" w:hAnsi="宋体" w:eastAsia="宋体" w:cs="宋体"/>
          <w:b/>
          <w:bCs/>
          <w:sz w:val="72"/>
          <w:szCs w:val="72"/>
          <w:highlight w:val="none"/>
        </w:rPr>
        <w:t>市公安局</w:t>
      </w:r>
      <w:r>
        <w:rPr>
          <w:rFonts w:hint="eastAsia" w:ascii="宋体" w:hAnsi="宋体" w:eastAsia="宋体" w:cs="宋体"/>
          <w:b/>
          <w:bCs/>
          <w:sz w:val="72"/>
          <w:szCs w:val="72"/>
          <w:highlight w:val="none"/>
          <w:lang w:eastAsia="zh-CN"/>
        </w:rPr>
        <w:t>交通管理局</w:t>
      </w:r>
    </w:p>
    <w:p w14:paraId="6C98D2D2">
      <w:pPr>
        <w:jc w:val="center"/>
        <w:rPr>
          <w:rFonts w:hint="eastAsia" w:ascii="宋体" w:hAnsi="宋体" w:cs="宋体"/>
          <w:sz w:val="20"/>
          <w:szCs w:val="22"/>
          <w:highlight w:val="none"/>
        </w:rPr>
      </w:pPr>
      <w:r>
        <w:rPr>
          <w:rFonts w:hint="eastAsia" w:ascii="宋体" w:hAnsi="宋体" w:eastAsia="宋体" w:cs="宋体"/>
          <w:b/>
          <w:bCs/>
          <w:sz w:val="72"/>
          <w:szCs w:val="72"/>
          <w:highlight w:val="none"/>
          <w:lang w:eastAsia="zh-CN"/>
        </w:rPr>
        <w:t>新购置警车喷涂及警灯警报器、标识安装服务</w:t>
      </w:r>
      <w:r>
        <w:rPr>
          <w:rFonts w:hint="eastAsia" w:ascii="宋体" w:hAnsi="宋体" w:eastAsia="宋体" w:cs="宋体"/>
          <w:b/>
          <w:bCs/>
          <w:sz w:val="72"/>
          <w:szCs w:val="72"/>
          <w:highlight w:val="none"/>
        </w:rPr>
        <w:t>项</w:t>
      </w:r>
      <w:r>
        <w:rPr>
          <w:rFonts w:hint="eastAsia" w:ascii="宋体" w:hAnsi="宋体" w:cs="宋体"/>
          <w:b/>
          <w:bCs/>
          <w:sz w:val="72"/>
          <w:szCs w:val="72"/>
          <w:highlight w:val="none"/>
        </w:rPr>
        <w:t>目</w:t>
      </w:r>
    </w:p>
    <w:p w14:paraId="6756C0E7">
      <w:pPr>
        <w:rPr>
          <w:rFonts w:hint="eastAsia" w:ascii="宋体" w:hAnsi="宋体" w:cs="宋体"/>
          <w:highlight w:val="none"/>
        </w:rPr>
      </w:pPr>
    </w:p>
    <w:p w14:paraId="32B15784">
      <w:pPr>
        <w:jc w:val="center"/>
        <w:rPr>
          <w:rFonts w:hint="eastAsia" w:ascii="宋体" w:hAnsi="宋体" w:cs="宋体"/>
          <w:sz w:val="52"/>
          <w:szCs w:val="52"/>
          <w:highlight w:val="none"/>
        </w:rPr>
      </w:pPr>
    </w:p>
    <w:p w14:paraId="65511C48">
      <w:pPr>
        <w:jc w:val="center"/>
        <w:rPr>
          <w:rFonts w:hint="eastAsia" w:ascii="宋体" w:hAnsi="宋体" w:cs="宋体"/>
          <w:b/>
          <w:bCs/>
          <w:sz w:val="72"/>
          <w:szCs w:val="72"/>
          <w:highlight w:val="none"/>
        </w:rPr>
      </w:pPr>
      <w:r>
        <w:rPr>
          <w:rFonts w:hint="eastAsia" w:ascii="宋体" w:hAnsi="宋体" w:cs="宋体"/>
          <w:b/>
          <w:bCs/>
          <w:sz w:val="72"/>
          <w:szCs w:val="72"/>
          <w:highlight w:val="none"/>
          <w:lang w:eastAsia="zh-CN"/>
        </w:rPr>
        <w:t>询</w:t>
      </w:r>
      <w:r>
        <w:rPr>
          <w:rFonts w:hint="eastAsia" w:ascii="宋体" w:hAnsi="宋体" w:cs="宋体"/>
          <w:b/>
          <w:bCs/>
          <w:sz w:val="72"/>
          <w:szCs w:val="72"/>
          <w:highlight w:val="none"/>
          <w:lang w:val="en-US" w:eastAsia="zh-CN"/>
        </w:rPr>
        <w:t xml:space="preserve"> </w:t>
      </w:r>
      <w:r>
        <w:rPr>
          <w:rFonts w:hint="eastAsia" w:ascii="宋体" w:hAnsi="宋体" w:cs="宋体"/>
          <w:b/>
          <w:bCs/>
          <w:sz w:val="72"/>
          <w:szCs w:val="72"/>
          <w:highlight w:val="none"/>
          <w:lang w:eastAsia="zh-CN"/>
        </w:rPr>
        <w:t>价</w:t>
      </w:r>
      <w:r>
        <w:rPr>
          <w:rFonts w:hint="eastAsia" w:ascii="宋体" w:hAnsi="宋体" w:cs="宋体"/>
          <w:b/>
          <w:bCs/>
          <w:sz w:val="72"/>
          <w:szCs w:val="72"/>
          <w:highlight w:val="none"/>
        </w:rPr>
        <w:t xml:space="preserve"> 文 件</w:t>
      </w:r>
    </w:p>
    <w:p w14:paraId="2CC9B302">
      <w:pPr>
        <w:rPr>
          <w:rFonts w:hint="eastAsia" w:ascii="宋体" w:hAnsi="宋体" w:cs="宋体"/>
          <w:b/>
          <w:bCs/>
          <w:sz w:val="36"/>
          <w:szCs w:val="36"/>
          <w:highlight w:val="none"/>
        </w:rPr>
      </w:pPr>
    </w:p>
    <w:p w14:paraId="6A2EAADA">
      <w:pPr>
        <w:ind w:firstLine="1084" w:firstLineChars="300"/>
        <w:rPr>
          <w:rFonts w:hint="eastAsia" w:ascii="宋体" w:hAnsi="宋体" w:cs="宋体"/>
          <w:b/>
          <w:bCs/>
          <w:sz w:val="36"/>
          <w:szCs w:val="36"/>
          <w:highlight w:val="none"/>
        </w:rPr>
      </w:pPr>
    </w:p>
    <w:p w14:paraId="69BF3B45">
      <w:pPr>
        <w:ind w:firstLine="1084" w:firstLineChars="300"/>
        <w:rPr>
          <w:rFonts w:hint="eastAsia" w:ascii="宋体" w:hAnsi="宋体" w:cs="宋体"/>
          <w:b/>
          <w:bCs/>
          <w:sz w:val="36"/>
          <w:szCs w:val="36"/>
          <w:highlight w:val="none"/>
        </w:rPr>
      </w:pPr>
    </w:p>
    <w:p w14:paraId="4683DFFA">
      <w:pPr>
        <w:ind w:firstLine="1084" w:firstLineChars="300"/>
        <w:rPr>
          <w:rFonts w:hint="eastAsia" w:ascii="宋体" w:hAnsi="宋体" w:cs="宋体"/>
          <w:b/>
          <w:bCs/>
          <w:sz w:val="36"/>
          <w:szCs w:val="36"/>
          <w:highlight w:val="none"/>
        </w:rPr>
      </w:pPr>
      <w:r>
        <w:rPr>
          <w:rFonts w:hint="eastAsia" w:ascii="宋体" w:hAnsi="宋体" w:cs="宋体"/>
          <w:b/>
          <w:bCs/>
          <w:sz w:val="36"/>
          <w:szCs w:val="36"/>
          <w:highlight w:val="none"/>
        </w:rPr>
        <w:t>项目编号：JYCG-DECL-2025-31297</w:t>
      </w:r>
    </w:p>
    <w:p w14:paraId="3FFFB6FB">
      <w:pPr>
        <w:ind w:firstLine="1084" w:firstLineChars="300"/>
        <w:rPr>
          <w:rFonts w:hint="eastAsia" w:ascii="宋体" w:hAnsi="宋体" w:cs="宋体"/>
          <w:b/>
          <w:bCs/>
          <w:sz w:val="36"/>
          <w:szCs w:val="36"/>
          <w:highlight w:val="none"/>
        </w:rPr>
      </w:pPr>
      <w:r>
        <w:rPr>
          <w:rFonts w:ascii="宋体" w:hAnsi="宋体" w:cs="宋体"/>
          <w:b/>
          <w:bCs/>
          <w:sz w:val="36"/>
          <w:szCs w:val="36"/>
          <w:highlight w:val="none"/>
        </w:rPr>
        <w:t>项目类型：</w:t>
      </w:r>
      <w:r>
        <w:rPr>
          <w:rFonts w:hint="eastAsia" w:ascii="宋体" w:hAnsi="宋体" w:cs="宋体"/>
          <w:b/>
          <w:bCs/>
          <w:sz w:val="36"/>
          <w:szCs w:val="36"/>
          <w:highlight w:val="none"/>
        </w:rPr>
        <w:t>服务类</w:t>
      </w:r>
    </w:p>
    <w:p w14:paraId="02922724">
      <w:pPr>
        <w:pStyle w:val="14"/>
        <w:ind w:firstLine="1084" w:firstLineChars="300"/>
        <w:rPr>
          <w:rFonts w:hint="eastAsia" w:ascii="宋体" w:hAnsi="宋体" w:cs="宋体"/>
          <w:sz w:val="48"/>
          <w:highlight w:val="none"/>
        </w:rPr>
      </w:pPr>
      <w:r>
        <w:rPr>
          <w:rFonts w:hint="eastAsia" w:ascii="宋体" w:hAnsi="宋体" w:cs="宋体"/>
          <w:b/>
          <w:bCs/>
          <w:sz w:val="36"/>
          <w:szCs w:val="36"/>
          <w:highlight w:val="none"/>
        </w:rPr>
        <w:t>采购人：</w:t>
      </w:r>
      <w:r>
        <w:rPr>
          <w:rFonts w:hint="eastAsia" w:ascii="宋体" w:hAnsi="宋体" w:cs="宋体"/>
          <w:b/>
          <w:bCs/>
          <w:sz w:val="36"/>
          <w:szCs w:val="36"/>
          <w:highlight w:val="none"/>
          <w:lang w:eastAsia="zh-CN"/>
        </w:rPr>
        <w:t>深圳市公安局交通管理局</w:t>
      </w:r>
      <w:r>
        <w:rPr>
          <w:rFonts w:hint="eastAsia" w:ascii="宋体" w:hAnsi="宋体" w:cs="宋体"/>
          <w:b/>
          <w:bCs/>
          <w:sz w:val="36"/>
          <w:szCs w:val="36"/>
          <w:highlight w:val="none"/>
        </w:rPr>
        <w:t xml:space="preserve"> </w:t>
      </w:r>
    </w:p>
    <w:p w14:paraId="31895744">
      <w:pPr>
        <w:snapToGrid w:val="0"/>
        <w:jc w:val="center"/>
        <w:rPr>
          <w:rFonts w:hint="eastAsia" w:ascii="宋体" w:hAnsi="宋体" w:cs="宋体"/>
          <w:b/>
          <w:bCs/>
          <w:sz w:val="36"/>
          <w:szCs w:val="36"/>
          <w:highlight w:val="none"/>
        </w:rPr>
      </w:pPr>
    </w:p>
    <w:p w14:paraId="4F36A24F">
      <w:pPr>
        <w:snapToGrid w:val="0"/>
        <w:jc w:val="center"/>
        <w:rPr>
          <w:rFonts w:hint="eastAsia" w:ascii="宋体" w:hAnsi="宋体" w:cs="宋体"/>
          <w:b/>
          <w:bCs/>
          <w:color w:val="4F81BD" w:themeColor="accent1"/>
          <w:kern w:val="0"/>
          <w:sz w:val="36"/>
          <w:szCs w:val="36"/>
          <w:highlight w:val="none"/>
          <w14:textFill>
            <w14:solidFill>
              <w14:schemeClr w14:val="accent1"/>
            </w14:solidFill>
          </w14:textFill>
        </w:rPr>
      </w:pPr>
      <w:r>
        <w:rPr>
          <w:rFonts w:hint="eastAsia" w:ascii="宋体" w:hAnsi="宋体" w:cs="宋体"/>
          <w:b/>
          <w:bCs/>
          <w:sz w:val="36"/>
          <w:szCs w:val="36"/>
          <w:highlight w:val="none"/>
        </w:rPr>
        <w:t>二〇二五年</w:t>
      </w:r>
      <w:r>
        <w:rPr>
          <w:rFonts w:hint="eastAsia" w:ascii="宋体" w:hAnsi="宋体" w:cs="宋体"/>
          <w:b/>
          <w:bCs/>
          <w:color w:val="4F81BD" w:themeColor="accent1"/>
          <w:kern w:val="0"/>
          <w:sz w:val="36"/>
          <w:szCs w:val="36"/>
          <w:highlight w:val="none"/>
          <w14:textFill>
            <w14:solidFill>
              <w14:schemeClr w14:val="accent1"/>
            </w14:solidFill>
          </w14:textFill>
        </w:rPr>
        <w:br w:type="page"/>
      </w:r>
    </w:p>
    <w:p w14:paraId="0FA3A5F4">
      <w:pPr>
        <w:widowControl/>
        <w:spacing w:before="100" w:beforeAutospacing="1" w:after="100" w:afterAutospacing="1"/>
        <w:jc w:val="center"/>
        <w:outlineLvl w:val="0"/>
        <w:rPr>
          <w:rFonts w:hint="eastAsia" w:ascii="宋体" w:hAnsi="宋体" w:cs="宋体"/>
          <w:b/>
          <w:bCs/>
          <w:kern w:val="0"/>
          <w:sz w:val="36"/>
          <w:szCs w:val="36"/>
          <w:highlight w:val="none"/>
        </w:rPr>
      </w:pPr>
      <w:r>
        <w:rPr>
          <w:rFonts w:hint="eastAsia" w:ascii="宋体" w:hAnsi="宋体" w:cs="宋体"/>
          <w:b/>
          <w:bCs/>
          <w:kern w:val="0"/>
          <w:sz w:val="36"/>
          <w:szCs w:val="36"/>
          <w:highlight w:val="none"/>
        </w:rPr>
        <w:t xml:space="preserve">第一章 </w:t>
      </w:r>
      <w:r>
        <w:rPr>
          <w:rFonts w:hint="eastAsia" w:ascii="宋体" w:hAnsi="宋体" w:cs="宋体"/>
          <w:b/>
          <w:bCs/>
          <w:kern w:val="0"/>
          <w:sz w:val="36"/>
          <w:szCs w:val="36"/>
          <w:highlight w:val="none"/>
          <w:lang w:eastAsia="zh-CN"/>
        </w:rPr>
        <w:t>询价</w:t>
      </w:r>
      <w:r>
        <w:rPr>
          <w:rFonts w:hint="eastAsia" w:ascii="宋体" w:hAnsi="宋体" w:cs="宋体"/>
          <w:b/>
          <w:bCs/>
          <w:kern w:val="0"/>
          <w:sz w:val="36"/>
          <w:szCs w:val="36"/>
          <w:highlight w:val="none"/>
        </w:rPr>
        <w:t>公告</w:t>
      </w:r>
    </w:p>
    <w:p w14:paraId="6ABA358D">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供应商需满足的资格条件:</w:t>
      </w:r>
    </w:p>
    <w:p w14:paraId="3E00A4CC">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68C0C826">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2.本项目不接受联合体投标，不接受投标人选用进口产品参与投标（由供应商在《</w:t>
      </w:r>
      <w:r>
        <w:rPr>
          <w:rFonts w:hint="eastAsia" w:ascii="宋体" w:hAnsi="宋体" w:cs="宋体"/>
          <w:bCs/>
          <w:kern w:val="0"/>
          <w:szCs w:val="21"/>
          <w:highlight w:val="none"/>
          <w:lang w:eastAsia="zh-CN"/>
        </w:rPr>
        <w:t>询价</w:t>
      </w:r>
      <w:r>
        <w:rPr>
          <w:rFonts w:hint="eastAsia" w:ascii="宋体" w:hAnsi="宋体" w:cs="宋体"/>
          <w:bCs/>
          <w:kern w:val="0"/>
          <w:szCs w:val="21"/>
          <w:highlight w:val="none"/>
        </w:rPr>
        <w:t>承诺函》中作出声明）；</w:t>
      </w:r>
    </w:p>
    <w:p w14:paraId="56EBBB51">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3.参与本项目采购活动时不存在被有关部门禁止参与政府采购活动且在有效期内的情况（由供应商在《</w:t>
      </w:r>
      <w:r>
        <w:rPr>
          <w:rFonts w:hint="eastAsia" w:ascii="宋体" w:hAnsi="宋体" w:cs="宋体"/>
          <w:bCs/>
          <w:kern w:val="0"/>
          <w:szCs w:val="21"/>
          <w:highlight w:val="none"/>
          <w:lang w:eastAsia="zh-CN"/>
        </w:rPr>
        <w:t>询价</w:t>
      </w:r>
      <w:r>
        <w:rPr>
          <w:rFonts w:hint="eastAsia" w:ascii="宋体" w:hAnsi="宋体" w:cs="宋体"/>
          <w:bCs/>
          <w:kern w:val="0"/>
          <w:szCs w:val="21"/>
          <w:highlight w:val="none"/>
        </w:rPr>
        <w:t>承诺函》中作出声明）；</w:t>
      </w:r>
    </w:p>
    <w:p w14:paraId="04DDC063">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4.具备《中华人民共和国政府采购法》第二十二条第一款的条件（由供应商在《</w:t>
      </w:r>
      <w:r>
        <w:rPr>
          <w:rFonts w:hint="eastAsia" w:ascii="宋体" w:hAnsi="宋体" w:cs="宋体"/>
          <w:bCs/>
          <w:kern w:val="0"/>
          <w:szCs w:val="21"/>
          <w:highlight w:val="none"/>
          <w:lang w:eastAsia="zh-CN"/>
        </w:rPr>
        <w:t>询价</w:t>
      </w:r>
      <w:r>
        <w:rPr>
          <w:rFonts w:hint="eastAsia" w:ascii="宋体" w:hAnsi="宋体" w:cs="宋体"/>
          <w:bCs/>
          <w:kern w:val="0"/>
          <w:szCs w:val="21"/>
          <w:highlight w:val="none"/>
        </w:rPr>
        <w:t>承诺函》中作出声明）；</w:t>
      </w:r>
    </w:p>
    <w:p w14:paraId="5566DA44">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5.未被列入失信被执行人、重大税收违法案件当事人名单、政府采购严重违法失信行为记录名单（由供应商在《</w:t>
      </w:r>
      <w:r>
        <w:rPr>
          <w:rFonts w:hint="eastAsia" w:ascii="宋体" w:hAnsi="宋体" w:cs="宋体"/>
          <w:bCs/>
          <w:kern w:val="0"/>
          <w:szCs w:val="21"/>
          <w:highlight w:val="none"/>
          <w:lang w:eastAsia="zh-CN"/>
        </w:rPr>
        <w:t>询价</w:t>
      </w:r>
      <w:r>
        <w:rPr>
          <w:rFonts w:hint="eastAsia" w:ascii="宋体" w:hAnsi="宋体" w:cs="宋体"/>
          <w:bCs/>
          <w:kern w:val="0"/>
          <w:szCs w:val="21"/>
          <w:highlight w:val="none"/>
        </w:rPr>
        <w:t>承诺函》中作出声明）；</w:t>
      </w:r>
    </w:p>
    <w:p w14:paraId="0F633737">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6.不存在《深圳市财政局政府采购供应商信用信息管理办法》（深财规〔2023〕3号）列明的严重违法失信行为（由供应商在《</w:t>
      </w:r>
      <w:r>
        <w:rPr>
          <w:rFonts w:hint="eastAsia" w:ascii="宋体" w:hAnsi="宋体" w:cs="宋体"/>
          <w:bCs/>
          <w:kern w:val="0"/>
          <w:szCs w:val="21"/>
          <w:highlight w:val="none"/>
          <w:lang w:eastAsia="zh-CN"/>
        </w:rPr>
        <w:t>询价</w:t>
      </w:r>
      <w:r>
        <w:rPr>
          <w:rFonts w:hint="eastAsia" w:ascii="宋体" w:hAnsi="宋体" w:cs="宋体"/>
          <w:bCs/>
          <w:kern w:val="0"/>
          <w:szCs w:val="21"/>
          <w:highlight w:val="none"/>
        </w:rPr>
        <w:t>承诺函》中作出声明）；</w:t>
      </w:r>
    </w:p>
    <w:p w14:paraId="78A0E8FF">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w:t>
      </w:r>
      <w:r>
        <w:rPr>
          <w:rFonts w:hint="eastAsia" w:ascii="宋体" w:hAnsi="宋体" w:cs="宋体"/>
          <w:bCs/>
          <w:kern w:val="0"/>
          <w:szCs w:val="21"/>
          <w:highlight w:val="none"/>
          <w:lang w:eastAsia="zh-CN"/>
        </w:rPr>
        <w:t>询价</w:t>
      </w:r>
      <w:r>
        <w:rPr>
          <w:rFonts w:hint="eastAsia" w:ascii="宋体" w:hAnsi="宋体" w:cs="宋体"/>
          <w:bCs/>
          <w:kern w:val="0"/>
          <w:szCs w:val="21"/>
          <w:highlight w:val="none"/>
        </w:rPr>
        <w:t>承诺函》中作出声明）；</w:t>
      </w:r>
    </w:p>
    <w:p w14:paraId="0F5E3C46">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8.</w:t>
      </w:r>
      <w:r>
        <w:rPr>
          <w:rFonts w:hint="eastAsia" w:ascii="宋体" w:hAnsi="宋体" w:cs="宋体"/>
          <w:kern w:val="0"/>
          <w:szCs w:val="21"/>
          <w:highlight w:val="none"/>
        </w:rPr>
        <w:t xml:space="preserve">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同时提供供应商社保缴纳证明材料及股权关系证明材料，格式见第四章 </w:t>
      </w:r>
      <w:r>
        <w:rPr>
          <w:rFonts w:hint="eastAsia" w:ascii="宋体" w:hAnsi="宋体" w:cs="宋体"/>
          <w:kern w:val="0"/>
          <w:szCs w:val="21"/>
          <w:highlight w:val="none"/>
          <w:lang w:eastAsia="zh-CN"/>
        </w:rPr>
        <w:t>询价</w:t>
      </w:r>
      <w:r>
        <w:rPr>
          <w:rFonts w:hint="eastAsia" w:ascii="宋体" w:hAnsi="宋体" w:cs="宋体"/>
          <w:kern w:val="0"/>
          <w:szCs w:val="21"/>
          <w:highlight w:val="none"/>
        </w:rPr>
        <w:t>应答文件格式-二、营业执照及资格证明文件</w:t>
      </w:r>
      <w:r>
        <w:rPr>
          <w:rFonts w:ascii="宋体" w:hAnsi="宋体" w:cs="宋体"/>
          <w:kern w:val="0"/>
          <w:szCs w:val="21"/>
          <w:highlight w:val="none"/>
        </w:rPr>
        <w:t>—</w:t>
      </w:r>
      <w:r>
        <w:rPr>
          <w:rFonts w:hint="eastAsia" w:ascii="宋体" w:hAnsi="宋体" w:cs="宋体"/>
          <w:kern w:val="0"/>
          <w:szCs w:val="21"/>
          <w:highlight w:val="none"/>
        </w:rPr>
        <w:t>2.《供应商基本情况表》；3. 社保缴纳证明材料；4.股权关系证明材料，如供应商存在未提供《供应商基本情况表》、社保缴纳证明材料及股权关系证明材料或所提供证明材料不符合采购文件要求的情形，按资格审查不通过处理）。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bCs/>
          <w:kern w:val="0"/>
          <w:szCs w:val="21"/>
          <w:highlight w:val="none"/>
        </w:rPr>
        <w:t xml:space="preserve"> </w:t>
      </w:r>
    </w:p>
    <w:p w14:paraId="7A81F767">
      <w:pPr>
        <w:widowControl/>
        <w:adjustRightInd w:val="0"/>
        <w:ind w:firstLine="420" w:firstLineChars="200"/>
        <w:rPr>
          <w:rFonts w:hint="eastAsia" w:ascii="宋体" w:hAnsi="宋体" w:cs="宋体"/>
          <w:bCs/>
          <w:kern w:val="0"/>
          <w:szCs w:val="21"/>
          <w:highlight w:val="none"/>
        </w:rPr>
      </w:pPr>
    </w:p>
    <w:p w14:paraId="44E4B911">
      <w:pPr>
        <w:pStyle w:val="13"/>
        <w:numPr>
          <w:ilvl w:val="-1"/>
          <w:numId w:val="0"/>
        </w:numPr>
        <w:ind w:firstLine="420" w:firstLineChars="200"/>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val="en-US" w:eastAsia="zh-CN"/>
        </w:rPr>
        <w:t>9.</w:t>
      </w:r>
      <w:r>
        <w:rPr>
          <w:rFonts w:hint="eastAsia" w:ascii="宋体" w:hAnsi="宋体" w:eastAsia="宋体" w:cs="宋体"/>
          <w:kern w:val="0"/>
          <w:sz w:val="21"/>
          <w:szCs w:val="21"/>
          <w:highlight w:val="none"/>
          <w:lang w:eastAsia="zh-CN"/>
        </w:rPr>
        <w:t>具备有效的《道路运输经营许可证》（经营范围为一类或二类的机动车维修）或者交通运输部门颁发的《机动车维修经营备案表》（一类或二类机动车维修) ，</w:t>
      </w:r>
      <w:r>
        <w:rPr>
          <w:rFonts w:hint="eastAsia" w:ascii="宋体" w:hAnsi="宋体" w:eastAsia="宋体" w:cs="宋体"/>
          <w:kern w:val="0"/>
          <w:sz w:val="21"/>
          <w:szCs w:val="21"/>
          <w:highlight w:val="none"/>
          <w:lang w:val="en-US" w:eastAsia="zh-CN"/>
        </w:rPr>
        <w:t>需</w:t>
      </w:r>
      <w:r>
        <w:rPr>
          <w:rFonts w:hint="eastAsia" w:ascii="宋体" w:hAnsi="宋体" w:eastAsia="宋体" w:cs="宋体"/>
          <w:kern w:val="0"/>
          <w:sz w:val="21"/>
          <w:szCs w:val="21"/>
          <w:highlight w:val="none"/>
          <w:lang w:eastAsia="zh-CN"/>
        </w:rPr>
        <w:t>提供交通主管部门颁发的相关证明文件或网站截图。</w:t>
      </w:r>
    </w:p>
    <w:p w14:paraId="476FBF47">
      <w:pPr>
        <w:ind w:firstLine="420" w:firstLineChars="200"/>
        <w:rPr>
          <w:rFonts w:hint="eastAsia" w:ascii="宋体" w:hAnsi="宋体" w:eastAsia="宋体" w:cs="宋体"/>
          <w:kern w:val="0"/>
          <w:szCs w:val="21"/>
          <w:lang w:eastAsia="zh-CN"/>
        </w:rPr>
      </w:pPr>
      <w:r>
        <w:rPr>
          <w:rFonts w:hint="eastAsia" w:ascii="宋体" w:hAnsi="宋体" w:cs="宋体"/>
          <w:kern w:val="0"/>
          <w:szCs w:val="21"/>
          <w:lang w:val="en-US" w:eastAsia="zh-CN"/>
        </w:rPr>
        <w:t>10.</w:t>
      </w:r>
      <w:r>
        <w:rPr>
          <w:rFonts w:hint="eastAsia" w:ascii="宋体" w:hAnsi="宋体" w:cs="宋体"/>
          <w:kern w:val="0"/>
          <w:szCs w:val="21"/>
        </w:rPr>
        <w:t>本项目是（否）专门面向中小企业采购：</w:t>
      </w:r>
      <w:r>
        <w:rPr>
          <w:rFonts w:hint="eastAsia" w:ascii="宋体" w:hAnsi="宋体" w:cs="宋体"/>
          <w:kern w:val="0"/>
          <w:szCs w:val="21"/>
        </w:rPr>
        <w:sym w:font="Wingdings" w:char="00FE"/>
      </w:r>
      <w:r>
        <w:rPr>
          <w:rFonts w:hint="eastAsia" w:ascii="宋体" w:hAnsi="宋体" w:cs="宋体"/>
          <w:kern w:val="0"/>
          <w:szCs w:val="21"/>
        </w:rPr>
        <w:t>是，</w:t>
      </w:r>
      <w:r>
        <w:rPr>
          <w:rFonts w:hint="eastAsia" w:ascii="宋体" w:hAnsi="宋体" w:cs="宋体"/>
          <w:kern w:val="0"/>
          <w:szCs w:val="21"/>
        </w:rPr>
        <w:sym w:font="Wingdings" w:char="00A8"/>
      </w:r>
      <w:r>
        <w:rPr>
          <w:rFonts w:hint="eastAsia" w:ascii="宋体" w:hAnsi="宋体" w:cs="宋体"/>
          <w:kern w:val="0"/>
          <w:szCs w:val="21"/>
          <w:lang w:eastAsia="zh-CN"/>
        </w:rPr>
        <w:t>否。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14:paraId="0A9743B3">
      <w:pPr>
        <w:pStyle w:val="13"/>
        <w:numPr>
          <w:ilvl w:val="-1"/>
          <w:numId w:val="0"/>
        </w:numPr>
        <w:ind w:firstLine="0" w:firstLineChars="0"/>
        <w:rPr>
          <w:rFonts w:hint="default" w:ascii="宋体" w:hAnsi="宋体" w:eastAsia="宋体" w:cs="宋体"/>
          <w:kern w:val="0"/>
          <w:sz w:val="21"/>
          <w:szCs w:val="21"/>
          <w:highlight w:val="none"/>
          <w:lang w:val="en-US" w:eastAsia="zh-CN"/>
        </w:rPr>
      </w:pPr>
    </w:p>
    <w:p w14:paraId="40C6AF79">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8F47627">
      <w:pPr>
        <w:widowControl/>
        <w:adjustRightInd w:val="0"/>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（2）供应商投标（上传投标文件）必须先行办理注册手续，具体操作指引请按照深圳公共资源交易网/交易服务指南/资料下载/深圳自行采购系统用户操作指引（供应商）相关内容指引办理。</w:t>
      </w:r>
    </w:p>
    <w:p w14:paraId="635BFAE5">
      <w:pPr>
        <w:widowControl/>
        <w:adjustRightInd w:val="0"/>
        <w:ind w:firstLine="442" w:firstLineChars="200"/>
        <w:rPr>
          <w:rFonts w:hint="eastAsia" w:ascii="宋体" w:hAnsi="宋体" w:cs="宋体"/>
          <w:b/>
          <w:kern w:val="0"/>
          <w:szCs w:val="21"/>
          <w:highlight w:val="none"/>
        </w:rPr>
      </w:pPr>
      <w:r>
        <w:rPr>
          <w:rFonts w:hint="eastAsia"/>
          <w:b/>
          <w:sz w:val="22"/>
          <w:szCs w:val="18"/>
          <w:highlight w:val="none"/>
        </w:rPr>
        <w:t>完整公告内容详见：深圳公共资源交易网（</w:t>
      </w:r>
      <w:r>
        <w:rPr>
          <w:b/>
          <w:sz w:val="22"/>
          <w:szCs w:val="18"/>
          <w:highlight w:val="none"/>
        </w:rPr>
        <w:t>https://www.szexgrp.com/</w:t>
      </w:r>
      <w:r>
        <w:rPr>
          <w:rFonts w:hint="eastAsia"/>
          <w:b/>
          <w:sz w:val="22"/>
          <w:szCs w:val="18"/>
          <w:highlight w:val="none"/>
        </w:rPr>
        <w:t>）</w:t>
      </w:r>
      <w:r>
        <w:rPr>
          <w:rFonts w:hint="eastAsia" w:ascii="宋体" w:hAnsi="宋体" w:cs="宋体"/>
          <w:b/>
          <w:kern w:val="0"/>
          <w:szCs w:val="21"/>
          <w:highlight w:val="none"/>
        </w:rPr>
        <w:br w:type="page"/>
      </w:r>
    </w:p>
    <w:p w14:paraId="5DFB784D">
      <w:pPr>
        <w:widowControl/>
        <w:adjustRightInd w:val="0"/>
        <w:ind w:firstLine="723" w:firstLineChars="200"/>
        <w:jc w:val="center"/>
        <w:outlineLvl w:val="0"/>
        <w:rPr>
          <w:rFonts w:hint="eastAsia" w:ascii="宋体" w:hAnsi="宋体" w:cs="宋体"/>
          <w:b/>
          <w:kern w:val="0"/>
          <w:sz w:val="36"/>
          <w:szCs w:val="36"/>
          <w:highlight w:val="none"/>
        </w:rPr>
      </w:pPr>
      <w:r>
        <w:rPr>
          <w:rFonts w:hint="eastAsia" w:ascii="宋体" w:hAnsi="宋体" w:cs="宋体"/>
          <w:b/>
          <w:kern w:val="0"/>
          <w:sz w:val="36"/>
          <w:szCs w:val="36"/>
          <w:highlight w:val="none"/>
        </w:rPr>
        <w:t xml:space="preserve">第二章 </w:t>
      </w:r>
      <w:bookmarkStart w:id="0" w:name="_Hlk187320118"/>
      <w:r>
        <w:rPr>
          <w:rFonts w:hint="eastAsia" w:ascii="宋体" w:hAnsi="宋体" w:cs="宋体"/>
          <w:b/>
          <w:kern w:val="0"/>
          <w:sz w:val="36"/>
          <w:szCs w:val="36"/>
          <w:highlight w:val="none"/>
          <w:lang w:eastAsia="zh-CN"/>
        </w:rPr>
        <w:t>询价</w:t>
      </w:r>
      <w:r>
        <w:rPr>
          <w:rFonts w:hint="eastAsia" w:ascii="宋体" w:hAnsi="宋体" w:cs="宋体"/>
          <w:b/>
          <w:kern w:val="0"/>
          <w:sz w:val="36"/>
          <w:szCs w:val="36"/>
          <w:highlight w:val="none"/>
        </w:rPr>
        <w:t>须知</w:t>
      </w:r>
      <w:bookmarkEnd w:id="0"/>
    </w:p>
    <w:p w14:paraId="4F2D5C4C">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（一）供应商</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程序</w:t>
      </w:r>
    </w:p>
    <w:p w14:paraId="4EE2BE61">
      <w:pPr>
        <w:pStyle w:val="17"/>
        <w:shd w:val="clear" w:color="auto" w:fill="FFFFFF"/>
        <w:spacing w:before="0" w:beforeAutospacing="0" w:after="0" w:afterAutospacing="0"/>
        <w:ind w:firstLine="422"/>
        <w:jc w:val="both"/>
        <w:rPr>
          <w:rFonts w:hint="eastAsia"/>
          <w:sz w:val="21"/>
          <w:szCs w:val="21"/>
          <w:highlight w:val="none"/>
        </w:rPr>
      </w:pPr>
      <w:r>
        <w:rPr>
          <w:rFonts w:hint="eastAsia"/>
          <w:sz w:val="21"/>
          <w:szCs w:val="21"/>
          <w:highlight w:val="none"/>
        </w:rPr>
        <w:t>（1）</w:t>
      </w:r>
      <w:r>
        <w:rPr>
          <w:rFonts w:hint="eastAsia"/>
          <w:sz w:val="21"/>
          <w:szCs w:val="21"/>
          <w:highlight w:val="none"/>
          <w:lang w:eastAsia="zh-CN"/>
        </w:rPr>
        <w:t>应答响应</w:t>
      </w:r>
      <w:r>
        <w:rPr>
          <w:rFonts w:hint="eastAsia"/>
          <w:sz w:val="21"/>
          <w:szCs w:val="21"/>
          <w:highlight w:val="none"/>
        </w:rPr>
        <w:t>。凡愿意参加</w:t>
      </w:r>
      <w:r>
        <w:rPr>
          <w:rFonts w:hint="eastAsia"/>
          <w:sz w:val="21"/>
          <w:szCs w:val="21"/>
          <w:highlight w:val="none"/>
          <w:lang w:eastAsia="zh-CN"/>
        </w:rPr>
        <w:t>询价</w:t>
      </w:r>
      <w:r>
        <w:rPr>
          <w:rFonts w:hint="eastAsia"/>
          <w:sz w:val="21"/>
          <w:szCs w:val="21"/>
          <w:highlight w:val="none"/>
        </w:rPr>
        <w:t>的合格供应商，在</w:t>
      </w:r>
      <w:r>
        <w:rPr>
          <w:rFonts w:hint="eastAsia"/>
          <w:sz w:val="21"/>
          <w:szCs w:val="21"/>
          <w:highlight w:val="none"/>
          <w:lang w:eastAsia="zh-CN"/>
        </w:rPr>
        <w:t>询价</w:t>
      </w:r>
      <w:r>
        <w:rPr>
          <w:rFonts w:hint="eastAsia"/>
          <w:sz w:val="21"/>
          <w:szCs w:val="21"/>
          <w:highlight w:val="none"/>
        </w:rPr>
        <w:t>截止时间前，登陆深圳交易集团（深圳公共资源交易中心）官网https://www.szexgrp.com/jyfw/zfcg-view.html?id=zfcg，下载查看</w:t>
      </w:r>
      <w:r>
        <w:rPr>
          <w:rFonts w:hint="eastAsia"/>
          <w:sz w:val="21"/>
          <w:szCs w:val="21"/>
          <w:highlight w:val="none"/>
          <w:lang w:eastAsia="zh-CN"/>
        </w:rPr>
        <w:t>询价</w:t>
      </w:r>
      <w:r>
        <w:rPr>
          <w:rFonts w:hint="eastAsia"/>
          <w:sz w:val="21"/>
          <w:szCs w:val="21"/>
          <w:highlight w:val="none"/>
        </w:rPr>
        <w:t>文件。</w:t>
      </w:r>
    </w:p>
    <w:p w14:paraId="2210D2DE">
      <w:pPr>
        <w:pStyle w:val="17"/>
        <w:shd w:val="clear" w:color="auto" w:fill="FFFFFF"/>
        <w:spacing w:before="0" w:beforeAutospacing="0" w:after="0" w:afterAutospacing="0"/>
        <w:ind w:firstLine="422"/>
        <w:jc w:val="both"/>
        <w:rPr>
          <w:rFonts w:hint="eastAsia"/>
          <w:sz w:val="21"/>
          <w:szCs w:val="21"/>
          <w:highlight w:val="none"/>
        </w:rPr>
      </w:pPr>
      <w:r>
        <w:rPr>
          <w:rFonts w:hint="eastAsia"/>
          <w:sz w:val="21"/>
          <w:szCs w:val="21"/>
          <w:highlight w:val="none"/>
        </w:rPr>
        <w:t>（2）报价并提交</w:t>
      </w:r>
      <w:r>
        <w:rPr>
          <w:rFonts w:hint="eastAsia"/>
          <w:sz w:val="21"/>
          <w:szCs w:val="21"/>
          <w:highlight w:val="none"/>
          <w:lang w:eastAsia="zh-CN"/>
        </w:rPr>
        <w:t>询价</w:t>
      </w:r>
      <w:r>
        <w:rPr>
          <w:rFonts w:hint="eastAsia"/>
          <w:sz w:val="21"/>
          <w:szCs w:val="21"/>
          <w:highlight w:val="none"/>
        </w:rPr>
        <w:t>应答文件。</w:t>
      </w:r>
    </w:p>
    <w:p w14:paraId="4A166531">
      <w:pPr>
        <w:pStyle w:val="17"/>
        <w:shd w:val="clear" w:color="auto" w:fill="FFFFFF"/>
        <w:spacing w:before="0" w:beforeAutospacing="0" w:after="0" w:afterAutospacing="0"/>
        <w:ind w:firstLine="422"/>
        <w:jc w:val="both"/>
        <w:rPr>
          <w:rFonts w:hint="eastAsia"/>
          <w:sz w:val="21"/>
          <w:szCs w:val="21"/>
          <w:highlight w:val="none"/>
        </w:rPr>
      </w:pPr>
      <w:r>
        <w:rPr>
          <w:rFonts w:hint="eastAsia"/>
          <w:sz w:val="21"/>
          <w:szCs w:val="21"/>
          <w:highlight w:val="none"/>
        </w:rPr>
        <w:t>（3）确定</w:t>
      </w:r>
      <w:r>
        <w:rPr>
          <w:rFonts w:hint="eastAsia"/>
          <w:sz w:val="21"/>
          <w:szCs w:val="21"/>
          <w:highlight w:val="none"/>
          <w:lang w:eastAsia="zh-CN"/>
        </w:rPr>
        <w:t>询价</w:t>
      </w:r>
      <w:r>
        <w:rPr>
          <w:rFonts w:hint="eastAsia"/>
          <w:sz w:val="21"/>
          <w:szCs w:val="21"/>
          <w:highlight w:val="none"/>
        </w:rPr>
        <w:t>结果。采购人按照成交原则，确定成交人。</w:t>
      </w:r>
    </w:p>
    <w:p w14:paraId="5713A3D1">
      <w:pPr>
        <w:pStyle w:val="17"/>
        <w:shd w:val="clear" w:color="auto" w:fill="FFFFFF"/>
        <w:spacing w:before="0" w:beforeAutospacing="0" w:after="0" w:afterAutospacing="0"/>
        <w:ind w:firstLine="422"/>
        <w:jc w:val="both"/>
        <w:rPr>
          <w:rFonts w:hint="eastAsia"/>
          <w:sz w:val="21"/>
          <w:szCs w:val="21"/>
          <w:highlight w:val="none"/>
        </w:rPr>
      </w:pPr>
      <w:r>
        <w:rPr>
          <w:rFonts w:hint="eastAsia"/>
          <w:sz w:val="21"/>
          <w:szCs w:val="21"/>
          <w:highlight w:val="none"/>
        </w:rPr>
        <w:t>（4）发布成交公告。在确定成交人后发布成交公告。</w:t>
      </w:r>
    </w:p>
    <w:p w14:paraId="02582DF6">
      <w:pPr>
        <w:pStyle w:val="17"/>
        <w:shd w:val="clear" w:color="auto" w:fill="FFFFFF"/>
        <w:spacing w:before="0" w:beforeAutospacing="0" w:after="0" w:afterAutospacing="0"/>
        <w:ind w:firstLine="422"/>
        <w:jc w:val="both"/>
        <w:rPr>
          <w:rFonts w:hint="eastAsia"/>
          <w:sz w:val="21"/>
          <w:szCs w:val="21"/>
          <w:highlight w:val="none"/>
        </w:rPr>
      </w:pPr>
      <w:r>
        <w:rPr>
          <w:rFonts w:hint="eastAsia"/>
          <w:sz w:val="21"/>
          <w:szCs w:val="21"/>
          <w:highlight w:val="none"/>
        </w:rPr>
        <w:t>（5）领取成交通知书。成交公告公示期结束无异议后，采购人、成交人可在自行采购系统领取成交通知书。</w:t>
      </w:r>
    </w:p>
    <w:p w14:paraId="5C6097B3">
      <w:pPr>
        <w:widowControl/>
        <w:adjustRightInd w:val="0"/>
        <w:ind w:firstLine="422" w:firstLineChars="200"/>
        <w:rPr>
          <w:rFonts w:hint="eastAsia" w:ascii="宋体" w:hAnsi="宋体" w:cs="宋体"/>
          <w:kern w:val="0"/>
          <w:szCs w:val="21"/>
          <w:highlight w:val="none"/>
        </w:rPr>
      </w:pPr>
      <w:r>
        <w:rPr>
          <w:rFonts w:hint="eastAsia" w:ascii="宋体" w:hAnsi="宋体" w:cs="宋体"/>
          <w:b/>
          <w:kern w:val="0"/>
          <w:szCs w:val="21"/>
          <w:highlight w:val="none"/>
        </w:rPr>
        <w:t>（二）</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文件主要内容：</w:t>
      </w:r>
    </w:p>
    <w:p w14:paraId="1399B550">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1、项目</w:t>
      </w:r>
      <w:r>
        <w:rPr>
          <w:rFonts w:hint="eastAsia" w:ascii="宋体" w:hAnsi="宋体" w:cs="宋体"/>
          <w:kern w:val="0"/>
          <w:szCs w:val="21"/>
          <w:highlight w:val="none"/>
          <w:lang w:eastAsia="zh-CN"/>
        </w:rPr>
        <w:t>询价</w:t>
      </w:r>
      <w:r>
        <w:rPr>
          <w:rFonts w:hint="eastAsia" w:ascii="宋体" w:hAnsi="宋体" w:cs="宋体"/>
          <w:kern w:val="0"/>
          <w:szCs w:val="21"/>
          <w:highlight w:val="none"/>
        </w:rPr>
        <w:t>文件由</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公告</w:t>
      </w:r>
      <w:r>
        <w:rPr>
          <w:rFonts w:hint="eastAsia" w:ascii="宋体" w:hAnsi="宋体" w:cs="宋体"/>
          <w:kern w:val="0"/>
          <w:szCs w:val="21"/>
          <w:highlight w:val="none"/>
        </w:rPr>
        <w:t>、</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须知、用户需求书</w:t>
      </w:r>
      <w:r>
        <w:rPr>
          <w:rFonts w:hint="eastAsia" w:ascii="宋体" w:hAnsi="宋体" w:cs="宋体"/>
          <w:kern w:val="0"/>
          <w:szCs w:val="21"/>
          <w:highlight w:val="none"/>
        </w:rPr>
        <w:t>、</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应答文件格式、合同模板、供应商</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操作流程</w:t>
      </w:r>
      <w:r>
        <w:rPr>
          <w:rFonts w:hint="eastAsia" w:ascii="宋体" w:hAnsi="宋体" w:cs="宋体"/>
          <w:kern w:val="0"/>
          <w:szCs w:val="21"/>
          <w:highlight w:val="none"/>
        </w:rPr>
        <w:t>六部分组成。</w:t>
      </w:r>
    </w:p>
    <w:p w14:paraId="0EE21BA9">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2、</w:t>
      </w:r>
      <w:r>
        <w:rPr>
          <w:rFonts w:hint="eastAsia" w:ascii="宋体" w:hAnsi="宋体" w:cs="宋体"/>
          <w:kern w:val="0"/>
          <w:szCs w:val="21"/>
          <w:highlight w:val="none"/>
          <w:lang w:eastAsia="zh-CN"/>
        </w:rPr>
        <w:t>询价</w:t>
      </w:r>
      <w:r>
        <w:rPr>
          <w:rFonts w:hint="eastAsia" w:ascii="宋体" w:hAnsi="宋体" w:cs="宋体"/>
          <w:kern w:val="0"/>
          <w:szCs w:val="21"/>
          <w:highlight w:val="none"/>
        </w:rPr>
        <w:t>用户需求书主要包含本项目的具体采购需求、</w:t>
      </w:r>
      <w:r>
        <w:rPr>
          <w:rFonts w:hint="eastAsia"/>
          <w:highlight w:val="none"/>
        </w:rPr>
        <w:t>服务期限</w:t>
      </w:r>
      <w:r>
        <w:rPr>
          <w:rFonts w:hint="eastAsia" w:ascii="宋体" w:hAnsi="宋体" w:cs="宋体"/>
          <w:kern w:val="0"/>
          <w:szCs w:val="21"/>
          <w:highlight w:val="none"/>
        </w:rPr>
        <w:t>等要求。</w:t>
      </w:r>
    </w:p>
    <w:p w14:paraId="49E82537">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3、</w:t>
      </w:r>
      <w:r>
        <w:rPr>
          <w:rFonts w:hint="eastAsia" w:ascii="宋体" w:hAnsi="宋体" w:cs="宋体"/>
          <w:kern w:val="0"/>
          <w:szCs w:val="21"/>
          <w:highlight w:val="none"/>
          <w:lang w:eastAsia="zh-CN"/>
        </w:rPr>
        <w:t>询价</w:t>
      </w:r>
      <w:r>
        <w:rPr>
          <w:rFonts w:hint="eastAsia" w:ascii="宋体" w:hAnsi="宋体" w:cs="宋体"/>
          <w:kern w:val="0"/>
          <w:szCs w:val="21"/>
          <w:highlight w:val="none"/>
        </w:rPr>
        <w:t>公告和</w:t>
      </w:r>
      <w:r>
        <w:rPr>
          <w:rFonts w:hint="eastAsia" w:ascii="宋体" w:hAnsi="宋体" w:cs="宋体"/>
          <w:kern w:val="0"/>
          <w:szCs w:val="21"/>
          <w:highlight w:val="none"/>
          <w:lang w:eastAsia="zh-CN"/>
        </w:rPr>
        <w:t>询价</w:t>
      </w:r>
      <w:r>
        <w:rPr>
          <w:rFonts w:hint="eastAsia" w:ascii="宋体" w:hAnsi="宋体" w:cs="宋体"/>
          <w:kern w:val="0"/>
          <w:szCs w:val="21"/>
          <w:highlight w:val="none"/>
        </w:rPr>
        <w:t>用户需求书出现不一致时，按以下优先顺序解释：</w:t>
      </w:r>
    </w:p>
    <w:p w14:paraId="45B582DB">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（1）本项目对供应商的资格及要求以</w:t>
      </w:r>
      <w:r>
        <w:rPr>
          <w:rFonts w:hint="eastAsia" w:ascii="宋体" w:hAnsi="宋体" w:cs="宋体"/>
          <w:kern w:val="0"/>
          <w:szCs w:val="21"/>
          <w:highlight w:val="none"/>
          <w:lang w:eastAsia="zh-CN"/>
        </w:rPr>
        <w:t>询价</w:t>
      </w:r>
      <w:r>
        <w:rPr>
          <w:rFonts w:hint="eastAsia" w:ascii="宋体" w:hAnsi="宋体" w:cs="宋体"/>
          <w:kern w:val="0"/>
          <w:szCs w:val="21"/>
          <w:highlight w:val="none"/>
        </w:rPr>
        <w:t>公告为准，当</w:t>
      </w:r>
      <w:r>
        <w:rPr>
          <w:rFonts w:hint="eastAsia" w:ascii="宋体" w:hAnsi="宋体" w:cs="宋体"/>
          <w:kern w:val="0"/>
          <w:szCs w:val="21"/>
          <w:highlight w:val="none"/>
          <w:lang w:eastAsia="zh-CN"/>
        </w:rPr>
        <w:t>询价</w:t>
      </w:r>
      <w:r>
        <w:rPr>
          <w:rFonts w:hint="eastAsia" w:ascii="宋体" w:hAnsi="宋体" w:cs="宋体"/>
          <w:kern w:val="0"/>
          <w:szCs w:val="21"/>
          <w:highlight w:val="none"/>
        </w:rPr>
        <w:t>公告与</w:t>
      </w:r>
      <w:r>
        <w:rPr>
          <w:rFonts w:hint="eastAsia" w:ascii="宋体" w:hAnsi="宋体" w:cs="宋体"/>
          <w:kern w:val="0"/>
          <w:szCs w:val="21"/>
          <w:highlight w:val="none"/>
          <w:lang w:eastAsia="zh-CN"/>
        </w:rPr>
        <w:t>询价</w:t>
      </w:r>
      <w:r>
        <w:rPr>
          <w:rFonts w:hint="eastAsia" w:ascii="宋体" w:hAnsi="宋体" w:cs="宋体"/>
          <w:kern w:val="0"/>
          <w:szCs w:val="21"/>
          <w:highlight w:val="none"/>
        </w:rPr>
        <w:t>用户需求书不一致时，</w:t>
      </w:r>
      <w:r>
        <w:rPr>
          <w:rFonts w:hint="eastAsia" w:ascii="宋体" w:hAnsi="宋体" w:cs="宋体"/>
          <w:kern w:val="0"/>
          <w:szCs w:val="21"/>
          <w:highlight w:val="none"/>
          <w:lang w:eastAsia="zh-CN"/>
        </w:rPr>
        <w:t>询价</w:t>
      </w:r>
      <w:r>
        <w:rPr>
          <w:rFonts w:hint="eastAsia" w:ascii="宋体" w:hAnsi="宋体" w:cs="宋体"/>
          <w:kern w:val="0"/>
          <w:szCs w:val="21"/>
          <w:highlight w:val="none"/>
        </w:rPr>
        <w:t>公告优于</w:t>
      </w:r>
      <w:r>
        <w:rPr>
          <w:rFonts w:hint="eastAsia" w:ascii="宋体" w:hAnsi="宋体" w:cs="宋体"/>
          <w:kern w:val="0"/>
          <w:szCs w:val="21"/>
          <w:highlight w:val="none"/>
          <w:lang w:eastAsia="zh-CN"/>
        </w:rPr>
        <w:t>询价</w:t>
      </w:r>
      <w:r>
        <w:rPr>
          <w:rFonts w:hint="eastAsia" w:ascii="宋体" w:hAnsi="宋体" w:cs="宋体"/>
          <w:kern w:val="0"/>
          <w:szCs w:val="21"/>
          <w:highlight w:val="none"/>
        </w:rPr>
        <w:t>用户需求书。</w:t>
      </w:r>
    </w:p>
    <w:p w14:paraId="67B56F8F">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（2）本项目对商品的数量以</w:t>
      </w:r>
      <w:r>
        <w:rPr>
          <w:rFonts w:hint="eastAsia" w:ascii="宋体" w:hAnsi="宋体" w:cs="宋体"/>
          <w:kern w:val="0"/>
          <w:szCs w:val="21"/>
          <w:highlight w:val="none"/>
          <w:lang w:eastAsia="zh-CN"/>
        </w:rPr>
        <w:t>询价</w:t>
      </w:r>
      <w:r>
        <w:rPr>
          <w:rFonts w:hint="eastAsia" w:ascii="宋体" w:hAnsi="宋体" w:cs="宋体"/>
          <w:kern w:val="0"/>
          <w:szCs w:val="21"/>
          <w:highlight w:val="none"/>
        </w:rPr>
        <w:t>公告的产品数量为准，</w:t>
      </w:r>
      <w:r>
        <w:rPr>
          <w:rFonts w:hint="eastAsia" w:ascii="宋体" w:hAnsi="宋体" w:cs="宋体"/>
          <w:kern w:val="0"/>
          <w:szCs w:val="21"/>
          <w:highlight w:val="none"/>
          <w:lang w:eastAsia="zh-CN"/>
        </w:rPr>
        <w:t>询价</w:t>
      </w:r>
      <w:r>
        <w:rPr>
          <w:rFonts w:hint="eastAsia" w:ascii="宋体" w:hAnsi="宋体" w:cs="宋体"/>
          <w:kern w:val="0"/>
          <w:szCs w:val="21"/>
          <w:highlight w:val="none"/>
        </w:rPr>
        <w:t>用户需求书中的产品数量应与</w:t>
      </w:r>
      <w:r>
        <w:rPr>
          <w:rFonts w:hint="eastAsia" w:ascii="宋体" w:hAnsi="宋体" w:cs="宋体"/>
          <w:kern w:val="0"/>
          <w:szCs w:val="21"/>
          <w:highlight w:val="none"/>
          <w:lang w:eastAsia="zh-CN"/>
        </w:rPr>
        <w:t>询价</w:t>
      </w:r>
      <w:r>
        <w:rPr>
          <w:rFonts w:hint="eastAsia" w:ascii="宋体" w:hAnsi="宋体" w:cs="宋体"/>
          <w:kern w:val="0"/>
          <w:szCs w:val="21"/>
          <w:highlight w:val="none"/>
        </w:rPr>
        <w:t>公告中产品数量相对应。</w:t>
      </w:r>
    </w:p>
    <w:p w14:paraId="7EBEAEBA">
      <w:pPr>
        <w:widowControl/>
        <w:adjustRightInd w:val="0"/>
        <w:ind w:firstLine="420" w:firstLineChars="200"/>
        <w:rPr>
          <w:rFonts w:hint="eastAsia" w:ascii="宋体" w:hAnsi="宋体" w:cs="宋体"/>
          <w:b/>
          <w:color w:val="FF0000"/>
          <w:kern w:val="0"/>
          <w:szCs w:val="21"/>
          <w:highlight w:val="none"/>
        </w:rPr>
      </w:pPr>
      <w:r>
        <w:rPr>
          <w:rFonts w:hint="eastAsia" w:ascii="宋体" w:hAnsi="宋体" w:cs="宋体"/>
          <w:kern w:val="0"/>
          <w:szCs w:val="21"/>
          <w:highlight w:val="none"/>
        </w:rPr>
        <w:t>4、供应商按</w:t>
      </w:r>
      <w:r>
        <w:rPr>
          <w:rFonts w:hint="eastAsia" w:ascii="宋体" w:hAnsi="宋体" w:cs="宋体"/>
          <w:kern w:val="0"/>
          <w:szCs w:val="21"/>
          <w:highlight w:val="none"/>
          <w:lang w:eastAsia="zh-CN"/>
        </w:rPr>
        <w:t>询价</w:t>
      </w:r>
      <w:r>
        <w:rPr>
          <w:rFonts w:hint="eastAsia" w:ascii="宋体" w:hAnsi="宋体" w:cs="宋体"/>
          <w:kern w:val="0"/>
          <w:szCs w:val="21"/>
          <w:highlight w:val="none"/>
        </w:rPr>
        <w:t>应答文件格式要求填写响应内容，</w:t>
      </w:r>
      <w:r>
        <w:rPr>
          <w:rFonts w:hint="eastAsia" w:ascii="宋体" w:hAnsi="宋体"/>
          <w:b/>
          <w:szCs w:val="21"/>
          <w:highlight w:val="none"/>
        </w:rPr>
        <w:t>全流程线上应答的应答文件无须盖章或签字，</w:t>
      </w:r>
      <w:r>
        <w:rPr>
          <w:rFonts w:hint="eastAsia" w:ascii="宋体" w:hAnsi="宋体"/>
          <w:szCs w:val="21"/>
          <w:highlight w:val="none"/>
        </w:rPr>
        <w:t>文件另有要求的除外</w:t>
      </w:r>
      <w:r>
        <w:rPr>
          <w:rFonts w:hint="eastAsia" w:ascii="宋体" w:hAnsi="宋体" w:cs="宋体"/>
          <w:kern w:val="0"/>
          <w:szCs w:val="21"/>
          <w:highlight w:val="none"/>
        </w:rPr>
        <w:t>。</w:t>
      </w:r>
    </w:p>
    <w:p w14:paraId="31E4A42E">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（三）</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成交原则：</w:t>
      </w:r>
    </w:p>
    <w:p w14:paraId="053DD7DB">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1、有效供应商及数量。</w:t>
      </w:r>
    </w:p>
    <w:p w14:paraId="71683C7C">
      <w:pPr>
        <w:widowControl/>
        <w:adjustRightInd w:val="0"/>
        <w:ind w:firstLine="420" w:firstLineChars="200"/>
        <w:rPr>
          <w:rFonts w:hint="eastAsia" w:ascii="宋体" w:hAnsi="宋体" w:cs="宋体"/>
          <w:b/>
          <w:kern w:val="0"/>
          <w:szCs w:val="21"/>
          <w:highlight w:val="none"/>
        </w:rPr>
      </w:pPr>
      <w:r>
        <w:rPr>
          <w:rFonts w:hint="eastAsia" w:ascii="宋体" w:hAnsi="宋体" w:cs="宋体"/>
          <w:kern w:val="0"/>
          <w:szCs w:val="21"/>
          <w:highlight w:val="none"/>
        </w:rPr>
        <w:t>有效供应商是指参加本项目</w:t>
      </w:r>
      <w:r>
        <w:rPr>
          <w:rFonts w:hint="eastAsia" w:ascii="宋体" w:hAnsi="宋体" w:cs="宋体"/>
          <w:kern w:val="0"/>
          <w:szCs w:val="21"/>
          <w:highlight w:val="none"/>
          <w:lang w:eastAsia="zh-CN"/>
        </w:rPr>
        <w:t>询价</w:t>
      </w:r>
      <w:r>
        <w:rPr>
          <w:rFonts w:hint="eastAsia" w:ascii="宋体" w:hAnsi="宋体" w:cs="宋体"/>
          <w:kern w:val="0"/>
          <w:szCs w:val="21"/>
          <w:highlight w:val="none"/>
        </w:rPr>
        <w:t>，且对本项目进行实质性响应的供应商。有效供应商数量应不少于三家，</w:t>
      </w:r>
      <w:r>
        <w:rPr>
          <w:rFonts w:hint="eastAsia" w:ascii="宋体" w:hAnsi="宋体" w:cs="宋体"/>
          <w:b/>
          <w:bCs/>
          <w:kern w:val="0"/>
          <w:szCs w:val="21"/>
          <w:highlight w:val="none"/>
        </w:rPr>
        <w:t>否则按照本须知第六条</w:t>
      </w:r>
      <w:r>
        <w:rPr>
          <w:rFonts w:hint="eastAsia" w:ascii="宋体" w:hAnsi="宋体" w:cs="宋体"/>
          <w:b/>
          <w:bCs/>
          <w:kern w:val="0"/>
          <w:szCs w:val="21"/>
          <w:highlight w:val="none"/>
          <w:lang w:eastAsia="zh-CN"/>
        </w:rPr>
        <w:t>询价</w:t>
      </w:r>
      <w:r>
        <w:rPr>
          <w:rFonts w:hint="eastAsia" w:ascii="宋体" w:hAnsi="宋体" w:cs="宋体"/>
          <w:b/>
          <w:bCs/>
          <w:kern w:val="0"/>
          <w:szCs w:val="21"/>
          <w:highlight w:val="none"/>
        </w:rPr>
        <w:t>有关情况处理</w:t>
      </w:r>
      <w:r>
        <w:rPr>
          <w:rFonts w:hint="eastAsia" w:ascii="宋体" w:hAnsi="宋体" w:cs="宋体"/>
          <w:b/>
          <w:kern w:val="0"/>
          <w:szCs w:val="21"/>
          <w:highlight w:val="none"/>
        </w:rPr>
        <w:t>。</w:t>
      </w:r>
    </w:p>
    <w:p w14:paraId="6E553D87">
      <w:pPr>
        <w:widowControl/>
        <w:adjustRightInd w:val="0"/>
        <w:ind w:firstLine="422" w:firstLineChars="200"/>
        <w:rPr>
          <w:rFonts w:hint="eastAsia" w:ascii="宋体" w:hAnsi="宋体" w:cs="宋体"/>
          <w:kern w:val="0"/>
          <w:szCs w:val="21"/>
          <w:highlight w:val="none"/>
        </w:rPr>
      </w:pPr>
      <w:r>
        <w:rPr>
          <w:rFonts w:hint="eastAsia" w:ascii="宋体" w:hAnsi="宋体" w:cs="宋体"/>
          <w:b/>
          <w:kern w:val="0"/>
          <w:szCs w:val="21"/>
          <w:highlight w:val="none"/>
        </w:rPr>
        <w:t>2、本项目成交方法采用最低价法</w:t>
      </w:r>
      <w:r>
        <w:rPr>
          <w:rFonts w:hint="eastAsia" w:ascii="宋体" w:hAnsi="宋体" w:cs="宋体"/>
          <w:kern w:val="0"/>
          <w:szCs w:val="21"/>
          <w:highlight w:val="none"/>
        </w:rPr>
        <w:t>，完全满足</w:t>
      </w:r>
      <w:r>
        <w:rPr>
          <w:rFonts w:hint="eastAsia" w:ascii="宋体" w:hAnsi="宋体" w:cs="宋体"/>
          <w:kern w:val="0"/>
          <w:szCs w:val="21"/>
          <w:highlight w:val="none"/>
          <w:lang w:eastAsia="zh-CN"/>
        </w:rPr>
        <w:t>询价</w:t>
      </w:r>
      <w:r>
        <w:rPr>
          <w:rFonts w:hint="eastAsia" w:ascii="宋体" w:hAnsi="宋体" w:cs="宋体"/>
          <w:kern w:val="0"/>
          <w:szCs w:val="21"/>
          <w:highlight w:val="none"/>
        </w:rPr>
        <w:t>文件的实质性要求，按照报价由低到高的顺序，依据</w:t>
      </w:r>
      <w:r>
        <w:rPr>
          <w:rFonts w:hint="eastAsia" w:ascii="宋体" w:hAnsi="宋体" w:cs="宋体"/>
          <w:kern w:val="0"/>
          <w:szCs w:val="21"/>
          <w:highlight w:val="none"/>
          <w:lang w:eastAsia="zh-CN"/>
        </w:rPr>
        <w:t>询价</w:t>
      </w:r>
      <w:r>
        <w:rPr>
          <w:rFonts w:hint="eastAsia" w:ascii="宋体" w:hAnsi="宋体" w:cs="宋体"/>
          <w:kern w:val="0"/>
          <w:szCs w:val="21"/>
          <w:highlight w:val="none"/>
        </w:rPr>
        <w:t>文件中规定的数量或比例推荐候选成交人。</w:t>
      </w:r>
    </w:p>
    <w:p w14:paraId="5B12DD1D">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3、采购人在参与</w:t>
      </w:r>
      <w:r>
        <w:rPr>
          <w:rFonts w:hint="eastAsia" w:ascii="宋体" w:hAnsi="宋体" w:cs="宋体"/>
          <w:kern w:val="0"/>
          <w:szCs w:val="21"/>
          <w:highlight w:val="none"/>
          <w:lang w:eastAsia="zh-CN"/>
        </w:rPr>
        <w:t>询价</w:t>
      </w:r>
      <w:r>
        <w:rPr>
          <w:rFonts w:hint="eastAsia" w:ascii="宋体" w:hAnsi="宋体" w:cs="宋体"/>
          <w:kern w:val="0"/>
          <w:szCs w:val="21"/>
          <w:highlight w:val="none"/>
        </w:rPr>
        <w:t>的有效供应商中，按照最低价法，确定最低报价的1家为成交人。如出现两家或以上的最低报价，由采购人</w:t>
      </w:r>
      <w:r>
        <w:rPr>
          <w:rFonts w:hint="eastAsia" w:ascii="宋体" w:hAnsi="宋体" w:cs="宋体"/>
          <w:kern w:val="0"/>
          <w:szCs w:val="21"/>
          <w:highlight w:val="none"/>
          <w:lang w:eastAsia="zh-CN"/>
        </w:rPr>
        <w:t>通过抽签方式</w:t>
      </w:r>
      <w:r>
        <w:rPr>
          <w:rFonts w:hint="eastAsia" w:ascii="宋体" w:hAnsi="宋体" w:cs="宋体"/>
          <w:kern w:val="0"/>
          <w:szCs w:val="21"/>
          <w:highlight w:val="none"/>
        </w:rPr>
        <w:t>确定1家为成交人。</w:t>
      </w:r>
    </w:p>
    <w:p w14:paraId="4B27880A">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5FBE55FD">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（四）供应商实质性响应标准：</w:t>
      </w:r>
    </w:p>
    <w:p w14:paraId="3F1291E9">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供应商出现下列情形之一的，其应标将被判定为未实质性响应，作应答无效处理：</w:t>
      </w:r>
    </w:p>
    <w:p w14:paraId="160B54E1">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1、报价总价超过项目中的预算总额，或者报价单价超过项目对应的单项预算。</w:t>
      </w:r>
    </w:p>
    <w:p w14:paraId="755AC8C7">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2、供应商资质不符合本项目“供应商需满足的资格条件”的。</w:t>
      </w:r>
    </w:p>
    <w:p w14:paraId="5E1768B7">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3、供应商响应的产品数量违背本项目规定中产品数量的。</w:t>
      </w:r>
    </w:p>
    <w:p w14:paraId="75154D68">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4、供应商响应的技术和</w:t>
      </w:r>
      <w:r>
        <w:rPr>
          <w:rFonts w:hint="eastAsia"/>
          <w:highlight w:val="none"/>
        </w:rPr>
        <w:t>服务</w:t>
      </w:r>
      <w:r>
        <w:rPr>
          <w:rFonts w:hint="eastAsia" w:ascii="宋体" w:hAnsi="宋体" w:cs="宋体"/>
          <w:kern w:val="0"/>
          <w:szCs w:val="21"/>
          <w:highlight w:val="none"/>
        </w:rPr>
        <w:t>要求不符合本项目用户需求书中约定的技术和</w:t>
      </w:r>
      <w:r>
        <w:rPr>
          <w:rFonts w:hint="eastAsia"/>
          <w:highlight w:val="none"/>
        </w:rPr>
        <w:t>服务要求</w:t>
      </w:r>
      <w:r>
        <w:rPr>
          <w:rFonts w:hint="eastAsia" w:ascii="宋体" w:hAnsi="宋体" w:cs="宋体"/>
          <w:kern w:val="0"/>
          <w:szCs w:val="21"/>
          <w:highlight w:val="none"/>
        </w:rPr>
        <w:t>。</w:t>
      </w:r>
    </w:p>
    <w:p w14:paraId="6908FB8D">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5、供应商响应的商务要求不符合本项目用户需求书中约定的商务要求。</w:t>
      </w:r>
    </w:p>
    <w:p w14:paraId="44350ECD">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6、供应商应答文件未按</w:t>
      </w:r>
      <w:r>
        <w:rPr>
          <w:rFonts w:hint="eastAsia" w:ascii="宋体" w:hAnsi="宋体" w:cs="宋体"/>
          <w:kern w:val="0"/>
          <w:szCs w:val="21"/>
          <w:highlight w:val="none"/>
          <w:lang w:eastAsia="zh-CN"/>
        </w:rPr>
        <w:t>询价</w:t>
      </w:r>
      <w:r>
        <w:rPr>
          <w:rFonts w:hint="eastAsia" w:ascii="宋体" w:hAnsi="宋体" w:cs="宋体"/>
          <w:kern w:val="0"/>
          <w:szCs w:val="21"/>
          <w:highlight w:val="none"/>
        </w:rPr>
        <w:t>应答文件格式规定内容、格式提交或填写不完整。</w:t>
      </w:r>
    </w:p>
    <w:p w14:paraId="6A9321BF">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7、供应商应答文件未响应采购文件中实质性条款的要求。</w:t>
      </w:r>
    </w:p>
    <w:p w14:paraId="36B377A7">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（五）</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争议的解决：</w:t>
      </w:r>
    </w:p>
    <w:p w14:paraId="53039AEF">
      <w:pPr>
        <w:ind w:firstLine="411" w:firstLineChars="196"/>
        <w:rPr>
          <w:rFonts w:hint="eastAsia" w:ascii="宋体" w:hAnsi="宋体"/>
          <w:szCs w:val="21"/>
          <w:highlight w:val="none"/>
        </w:rPr>
      </w:pPr>
      <w:r>
        <w:rPr>
          <w:rFonts w:hint="eastAsia" w:ascii="宋体" w:hAnsi="宋体"/>
          <w:szCs w:val="21"/>
          <w:highlight w:val="none"/>
        </w:rPr>
        <w:t>投标文件报价出现前后不一致的，除另有规定外，按照下列规定修正：</w:t>
      </w:r>
    </w:p>
    <w:p w14:paraId="380BA440">
      <w:pPr>
        <w:ind w:firstLine="411" w:firstLineChars="196"/>
        <w:rPr>
          <w:rFonts w:hint="eastAsia" w:ascii="宋体" w:hAnsi="宋体"/>
          <w:szCs w:val="21"/>
          <w:highlight w:val="none"/>
        </w:rPr>
      </w:pPr>
      <w:r>
        <w:rPr>
          <w:rFonts w:hint="eastAsia" w:ascii="宋体" w:hAnsi="宋体"/>
          <w:szCs w:val="21"/>
          <w:highlight w:val="none"/>
        </w:rPr>
        <w:t>1、应答文件中开标一览表投标报价内容与应答文件中报价相应内容不一致的，以开标一览表为准；</w:t>
      </w:r>
    </w:p>
    <w:p w14:paraId="605C253B">
      <w:pPr>
        <w:ind w:firstLine="411" w:firstLineChars="196"/>
        <w:rPr>
          <w:rFonts w:hint="eastAsia" w:ascii="宋体" w:hAnsi="宋体"/>
          <w:szCs w:val="21"/>
          <w:highlight w:val="none"/>
        </w:rPr>
      </w:pPr>
      <w:r>
        <w:rPr>
          <w:rFonts w:hint="eastAsia" w:ascii="宋体" w:hAnsi="宋体"/>
          <w:szCs w:val="21"/>
          <w:highlight w:val="none"/>
        </w:rPr>
        <w:t>2、大写金额和小写金额不一致的，以大写金额为准；</w:t>
      </w:r>
    </w:p>
    <w:p w14:paraId="0CDFC41E">
      <w:pPr>
        <w:ind w:firstLine="411" w:firstLineChars="196"/>
        <w:rPr>
          <w:rFonts w:hint="eastAsia" w:ascii="宋体" w:hAnsi="宋体"/>
          <w:szCs w:val="21"/>
          <w:highlight w:val="none"/>
        </w:rPr>
      </w:pPr>
      <w:r>
        <w:rPr>
          <w:rFonts w:hint="eastAsia" w:ascii="宋体" w:hAnsi="宋体"/>
          <w:szCs w:val="21"/>
          <w:highlight w:val="none"/>
        </w:rPr>
        <w:t>3、单价金额小数点或者百分比有明显错位，以开标一览表的总价为准，并修改单价；</w:t>
      </w:r>
    </w:p>
    <w:p w14:paraId="4F6A79F7">
      <w:pPr>
        <w:ind w:firstLine="411" w:firstLineChars="196"/>
        <w:rPr>
          <w:rFonts w:hint="eastAsia" w:ascii="宋体" w:hAnsi="宋体"/>
          <w:szCs w:val="21"/>
          <w:highlight w:val="none"/>
        </w:rPr>
      </w:pPr>
      <w:r>
        <w:rPr>
          <w:rFonts w:hint="eastAsia" w:ascii="宋体" w:hAnsi="宋体"/>
          <w:szCs w:val="21"/>
          <w:highlight w:val="none"/>
        </w:rPr>
        <w:t>4、总价金额与按单价汇总金额不一致的，以单价金额计算结果为准。</w:t>
      </w:r>
    </w:p>
    <w:p w14:paraId="7619A9DC">
      <w:pPr>
        <w:ind w:firstLine="411" w:firstLineChars="196"/>
        <w:rPr>
          <w:rFonts w:hint="eastAsia" w:ascii="宋体" w:hAnsi="宋体" w:cs="宋体"/>
          <w:kern w:val="0"/>
          <w:szCs w:val="21"/>
          <w:highlight w:val="none"/>
        </w:rPr>
      </w:pPr>
      <w:r>
        <w:rPr>
          <w:rFonts w:hint="eastAsia" w:ascii="宋体" w:hAnsi="宋体"/>
          <w:szCs w:val="21"/>
          <w:highlight w:val="none"/>
        </w:rPr>
        <w:t>5、同时出现两种以上不一致的，按照前款规定的顺序修正。</w:t>
      </w:r>
    </w:p>
    <w:p w14:paraId="24DFE478">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采购人以修正后的分项报价之和为成交金额并签订合同。</w:t>
      </w:r>
    </w:p>
    <w:p w14:paraId="0372ACF7">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（六）</w:t>
      </w:r>
      <w:r>
        <w:rPr>
          <w:rFonts w:hint="eastAsia" w:ascii="宋体" w:hAnsi="宋体" w:cs="宋体"/>
          <w:b/>
          <w:kern w:val="0"/>
          <w:szCs w:val="21"/>
          <w:highlight w:val="none"/>
          <w:lang w:eastAsia="zh-CN"/>
        </w:rPr>
        <w:t>询价</w:t>
      </w:r>
      <w:r>
        <w:rPr>
          <w:rFonts w:hint="eastAsia" w:ascii="宋体" w:hAnsi="宋体" w:cs="宋体"/>
          <w:b/>
          <w:kern w:val="0"/>
          <w:szCs w:val="21"/>
          <w:highlight w:val="none"/>
        </w:rPr>
        <w:t>有关情况处理：</w:t>
      </w:r>
    </w:p>
    <w:p w14:paraId="55FA1179">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1、公开</w:t>
      </w:r>
      <w:r>
        <w:rPr>
          <w:rFonts w:hint="eastAsia" w:ascii="宋体" w:hAnsi="宋体" w:cs="宋体"/>
          <w:kern w:val="0"/>
          <w:szCs w:val="21"/>
          <w:highlight w:val="none"/>
          <w:lang w:eastAsia="zh-CN"/>
        </w:rPr>
        <w:t>询价</w:t>
      </w:r>
      <w:r>
        <w:rPr>
          <w:rFonts w:hint="eastAsia" w:ascii="宋体" w:hAnsi="宋体" w:cs="宋体"/>
          <w:kern w:val="0"/>
          <w:szCs w:val="21"/>
          <w:highlight w:val="none"/>
        </w:rPr>
        <w:t>有效供应商不足三家的，项目根据以下情况开展：</w:t>
      </w:r>
    </w:p>
    <w:p w14:paraId="008447C5">
      <w:pPr>
        <w:widowControl/>
        <w:adjustRightInd w:val="0"/>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1.1采购人可选择继续开展项目，按以下规则处理：</w:t>
      </w:r>
    </w:p>
    <w:p w14:paraId="30D086DD">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1.1.1.有效供应商为两家的，选取报价最低的为本项目成交供应商；</w:t>
      </w:r>
    </w:p>
    <w:p w14:paraId="66326C4F">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1.1.2.有效供应商为一家的，直接确定为本项目成交供应商；</w:t>
      </w:r>
    </w:p>
    <w:p w14:paraId="3ED4E6F4">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1.1.3.无有效供应商的，项目</w:t>
      </w:r>
      <w:r>
        <w:rPr>
          <w:rFonts w:hint="eastAsia" w:ascii="宋体" w:hAnsi="宋体" w:cs="宋体"/>
          <w:kern w:val="0"/>
          <w:szCs w:val="21"/>
          <w:highlight w:val="none"/>
          <w:lang w:eastAsia="zh-CN"/>
        </w:rPr>
        <w:t>询价</w:t>
      </w:r>
      <w:r>
        <w:rPr>
          <w:rFonts w:hint="eastAsia" w:ascii="宋体" w:hAnsi="宋体" w:cs="宋体"/>
          <w:kern w:val="0"/>
          <w:szCs w:val="21"/>
          <w:highlight w:val="none"/>
        </w:rPr>
        <w:t>失败，</w:t>
      </w:r>
      <w:r>
        <w:rPr>
          <w:rFonts w:hint="eastAsia" w:ascii="宋体" w:hAnsi="宋体" w:cs="宋体"/>
          <w:kern w:val="0"/>
          <w:szCs w:val="21"/>
          <w:highlight w:val="none"/>
          <w:lang w:eastAsia="zh-CN"/>
        </w:rPr>
        <w:t>另行组织采购</w:t>
      </w:r>
      <w:r>
        <w:rPr>
          <w:rFonts w:hint="eastAsia" w:ascii="宋体" w:hAnsi="宋体" w:cs="宋体"/>
          <w:kern w:val="0"/>
          <w:szCs w:val="21"/>
          <w:highlight w:val="none"/>
        </w:rPr>
        <w:t>。</w:t>
      </w:r>
    </w:p>
    <w:p w14:paraId="7176DFE0">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2、成交人放弃成交资格的，或者成交人的成交资格被依法确认无效的，将重新组织采购。</w:t>
      </w:r>
    </w:p>
    <w:p w14:paraId="39C5C306">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3、供应商</w:t>
      </w:r>
      <w:r>
        <w:rPr>
          <w:rFonts w:hint="eastAsia" w:ascii="宋体" w:hAnsi="宋体" w:cs="宋体"/>
          <w:kern w:val="0"/>
          <w:szCs w:val="21"/>
          <w:highlight w:val="none"/>
          <w:lang w:eastAsia="zh-CN"/>
        </w:rPr>
        <w:t>询价</w:t>
      </w:r>
      <w:r>
        <w:rPr>
          <w:rFonts w:hint="eastAsia" w:ascii="宋体" w:hAnsi="宋体" w:cs="宋体"/>
          <w:kern w:val="0"/>
          <w:szCs w:val="21"/>
          <w:highlight w:val="none"/>
        </w:rPr>
        <w:t>截止后撤销其</w:t>
      </w:r>
      <w:r>
        <w:rPr>
          <w:rFonts w:hint="eastAsia" w:ascii="宋体" w:hAnsi="宋体" w:cs="宋体"/>
          <w:kern w:val="0"/>
          <w:szCs w:val="21"/>
          <w:highlight w:val="none"/>
          <w:lang w:eastAsia="zh-CN"/>
        </w:rPr>
        <w:t>询价</w:t>
      </w:r>
      <w:r>
        <w:rPr>
          <w:rFonts w:hint="eastAsia" w:ascii="宋体" w:hAnsi="宋体" w:cs="宋体"/>
          <w:kern w:val="0"/>
          <w:szCs w:val="21"/>
          <w:highlight w:val="none"/>
        </w:rPr>
        <w:t>，成交后无正当理由未在规定期限内签订合同或者拒绝履行合同义务的，按相关规定处理，并将记入诚信档案处理。</w:t>
      </w:r>
    </w:p>
    <w:p w14:paraId="46643E3A">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4、供应商应严格按照</w:t>
      </w:r>
      <w:r>
        <w:rPr>
          <w:rFonts w:hint="eastAsia" w:ascii="宋体" w:hAnsi="宋体" w:cs="宋体"/>
          <w:kern w:val="0"/>
          <w:szCs w:val="21"/>
          <w:highlight w:val="none"/>
          <w:lang w:eastAsia="zh-CN"/>
        </w:rPr>
        <w:t>询价</w:t>
      </w:r>
      <w:r>
        <w:rPr>
          <w:rFonts w:hint="eastAsia" w:ascii="宋体" w:hAnsi="宋体" w:cs="宋体"/>
          <w:kern w:val="0"/>
          <w:szCs w:val="21"/>
          <w:highlight w:val="none"/>
        </w:rPr>
        <w:t>文件（</w:t>
      </w:r>
      <w:r>
        <w:rPr>
          <w:rFonts w:hint="eastAsia" w:ascii="宋体" w:hAnsi="宋体" w:cs="宋体"/>
          <w:kern w:val="0"/>
          <w:szCs w:val="21"/>
          <w:highlight w:val="none"/>
          <w:lang w:eastAsia="zh-CN"/>
        </w:rPr>
        <w:t>询价</w:t>
      </w:r>
      <w:r>
        <w:rPr>
          <w:rFonts w:hint="eastAsia" w:ascii="宋体" w:hAnsi="宋体" w:cs="宋体"/>
          <w:kern w:val="0"/>
          <w:szCs w:val="21"/>
          <w:highlight w:val="none"/>
        </w:rPr>
        <w:t>公告、</w:t>
      </w:r>
      <w:r>
        <w:rPr>
          <w:rFonts w:hint="eastAsia" w:ascii="宋体" w:hAnsi="宋体" w:cs="宋体"/>
          <w:kern w:val="0"/>
          <w:szCs w:val="21"/>
          <w:highlight w:val="none"/>
          <w:lang w:eastAsia="zh-CN"/>
        </w:rPr>
        <w:t>询价</w:t>
      </w:r>
      <w:r>
        <w:rPr>
          <w:rFonts w:hint="eastAsia" w:ascii="宋体" w:hAnsi="宋体" w:cs="宋体"/>
          <w:kern w:val="0"/>
          <w:szCs w:val="21"/>
          <w:highlight w:val="none"/>
        </w:rPr>
        <w:t>用户需求书和</w:t>
      </w:r>
      <w:r>
        <w:rPr>
          <w:rFonts w:hint="eastAsia" w:ascii="宋体" w:hAnsi="宋体" w:cs="宋体"/>
          <w:kern w:val="0"/>
          <w:szCs w:val="21"/>
          <w:highlight w:val="none"/>
          <w:lang w:eastAsia="zh-CN"/>
        </w:rPr>
        <w:t>询价</w:t>
      </w:r>
      <w:r>
        <w:rPr>
          <w:rFonts w:hint="eastAsia" w:ascii="宋体" w:hAnsi="宋体" w:cs="宋体"/>
          <w:kern w:val="0"/>
          <w:szCs w:val="21"/>
          <w:highlight w:val="none"/>
        </w:rPr>
        <w:t>应答文件格式）规定的要求诚信投标（应答），并对</w:t>
      </w:r>
      <w:r>
        <w:rPr>
          <w:rFonts w:hint="eastAsia" w:ascii="宋体" w:hAnsi="宋体" w:cs="宋体"/>
          <w:kern w:val="0"/>
          <w:szCs w:val="21"/>
          <w:highlight w:val="none"/>
          <w:lang w:eastAsia="zh-CN"/>
        </w:rPr>
        <w:t>询价</w:t>
      </w:r>
      <w:r>
        <w:rPr>
          <w:rFonts w:hint="eastAsia" w:ascii="宋体" w:hAnsi="宋体" w:cs="宋体"/>
          <w:kern w:val="0"/>
          <w:szCs w:val="21"/>
          <w:highlight w:val="none"/>
        </w:rPr>
        <w:t>行为和结果承担法律责任。</w:t>
      </w:r>
    </w:p>
    <w:p w14:paraId="0DA2DBB5">
      <w:pPr>
        <w:widowControl/>
        <w:adjustRightInd w:val="0"/>
        <w:ind w:firstLine="422" w:firstLineChars="200"/>
        <w:rPr>
          <w:rFonts w:hint="eastAsia" w:ascii="宋体" w:hAnsi="宋体" w:cs="宋体"/>
          <w:kern w:val="0"/>
          <w:szCs w:val="21"/>
          <w:highlight w:val="none"/>
        </w:rPr>
      </w:pPr>
      <w:r>
        <w:rPr>
          <w:rFonts w:hint="eastAsia" w:ascii="宋体" w:hAnsi="宋体" w:cs="宋体"/>
          <w:b/>
          <w:kern w:val="0"/>
          <w:szCs w:val="21"/>
          <w:highlight w:val="none"/>
        </w:rPr>
        <w:t>（七）交纳投标保证金：</w:t>
      </w:r>
      <w:r>
        <w:rPr>
          <w:rFonts w:hint="eastAsia" w:ascii="宋体" w:hAnsi="宋体" w:cs="宋体"/>
          <w:kern w:val="0"/>
          <w:szCs w:val="21"/>
          <w:highlight w:val="none"/>
        </w:rPr>
        <w:t>本项目不需要缴纳投标保证金。</w:t>
      </w:r>
    </w:p>
    <w:p w14:paraId="606A75FC">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（八）重要提示：</w:t>
      </w:r>
    </w:p>
    <w:p w14:paraId="31F1F662">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本项目</w:t>
      </w:r>
      <w:r>
        <w:rPr>
          <w:rFonts w:hint="eastAsia" w:ascii="宋体" w:hAnsi="宋体" w:cs="宋体"/>
          <w:kern w:val="0"/>
          <w:szCs w:val="21"/>
          <w:highlight w:val="none"/>
          <w:lang w:eastAsia="zh-CN"/>
        </w:rPr>
        <w:t>询价</w:t>
      </w:r>
      <w:r>
        <w:rPr>
          <w:rFonts w:hint="eastAsia" w:ascii="宋体" w:hAnsi="宋体" w:cs="宋体"/>
          <w:kern w:val="0"/>
          <w:szCs w:val="21"/>
          <w:highlight w:val="none"/>
        </w:rPr>
        <w:t>文件所涉及的时间一律为北京时间，投标币种均为人民币。供应商有义务在</w:t>
      </w:r>
      <w:r>
        <w:rPr>
          <w:rFonts w:hint="eastAsia" w:ascii="宋体" w:hAnsi="宋体" w:cs="宋体"/>
          <w:kern w:val="0"/>
          <w:szCs w:val="21"/>
          <w:highlight w:val="none"/>
          <w:lang w:eastAsia="zh-CN"/>
        </w:rPr>
        <w:t>询价</w:t>
      </w:r>
      <w:r>
        <w:rPr>
          <w:rFonts w:hint="eastAsia" w:ascii="宋体" w:hAnsi="宋体" w:cs="宋体"/>
          <w:kern w:val="0"/>
          <w:szCs w:val="21"/>
          <w:highlight w:val="none"/>
        </w:rPr>
        <w:t>活动期间浏览</w:t>
      </w:r>
      <w:r>
        <w:rPr>
          <w:rFonts w:hint="eastAsia" w:ascii="宋体" w:hAnsi="宋体" w:cs="宋体"/>
          <w:szCs w:val="21"/>
          <w:highlight w:val="none"/>
        </w:rPr>
        <w:t>深圳政府采购智慧网</w:t>
      </w:r>
      <w:r>
        <w:rPr>
          <w:rFonts w:hint="eastAsia" w:ascii="宋体" w:hAnsi="宋体" w:cs="宋体"/>
          <w:kern w:val="0"/>
          <w:szCs w:val="21"/>
          <w:highlight w:val="none"/>
        </w:rPr>
        <w:t>，在</w:t>
      </w:r>
      <w:r>
        <w:rPr>
          <w:rFonts w:hint="eastAsia" w:ascii="宋体" w:hAnsi="宋体" w:cs="宋体"/>
          <w:szCs w:val="21"/>
          <w:highlight w:val="none"/>
        </w:rPr>
        <w:t>深圳政府采购智慧网</w:t>
      </w:r>
      <w:r>
        <w:rPr>
          <w:rFonts w:hint="eastAsia" w:ascii="宋体" w:hAnsi="宋体" w:cs="宋体"/>
          <w:kern w:val="0"/>
          <w:szCs w:val="21"/>
          <w:highlight w:val="none"/>
        </w:rPr>
        <w:t>上公布的与本次</w:t>
      </w:r>
      <w:r>
        <w:rPr>
          <w:rFonts w:hint="eastAsia" w:ascii="宋体" w:hAnsi="宋体" w:cs="宋体"/>
          <w:kern w:val="0"/>
          <w:szCs w:val="21"/>
          <w:highlight w:val="none"/>
          <w:lang w:eastAsia="zh-CN"/>
        </w:rPr>
        <w:t>询价</w:t>
      </w:r>
      <w:r>
        <w:rPr>
          <w:rFonts w:hint="eastAsia" w:ascii="宋体" w:hAnsi="宋体" w:cs="宋体"/>
          <w:kern w:val="0"/>
          <w:szCs w:val="21"/>
          <w:highlight w:val="none"/>
        </w:rPr>
        <w:t>项目有关的信息视为已送达各供应商。</w:t>
      </w:r>
    </w:p>
    <w:p w14:paraId="177A210B">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（九）异议/咨询</w:t>
      </w:r>
    </w:p>
    <w:p w14:paraId="52BBD07E">
      <w:pPr>
        <w:widowControl/>
        <w:adjustRightInd w:val="0"/>
        <w:ind w:firstLine="420" w:firstLineChars="200"/>
        <w:rPr>
          <w:rFonts w:hint="eastAsia" w:ascii="宋体" w:hAnsi="宋体" w:cs="宋体"/>
          <w:kern w:val="0"/>
          <w:szCs w:val="21"/>
          <w:highlight w:val="none"/>
        </w:rPr>
      </w:pPr>
      <w:r>
        <w:rPr>
          <w:rFonts w:hint="eastAsia" w:ascii="宋体" w:hAnsi="宋体" w:cs="宋体"/>
          <w:kern w:val="0"/>
          <w:szCs w:val="21"/>
          <w:highlight w:val="none"/>
        </w:rPr>
        <w:t>对本项目采购文件、采购过程及采购结果有异议/咨询的，可联系采购人答复。</w:t>
      </w:r>
    </w:p>
    <w:p w14:paraId="456CEF6E">
      <w:pPr>
        <w:widowControl/>
        <w:adjustRightInd w:val="0"/>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（十）本文件最终解释权归采购人</w:t>
      </w:r>
    </w:p>
    <w:p w14:paraId="70266414">
      <w:pPr>
        <w:widowControl/>
        <w:jc w:val="left"/>
        <w:rPr>
          <w:rFonts w:hint="eastAsia" w:ascii="宋体" w:hAnsi="宋体" w:cs="宋体"/>
          <w:b/>
          <w:kern w:val="0"/>
          <w:sz w:val="36"/>
          <w:szCs w:val="36"/>
          <w:highlight w:val="none"/>
        </w:rPr>
      </w:pPr>
      <w:r>
        <w:rPr>
          <w:rFonts w:hint="eastAsia" w:ascii="宋体" w:hAnsi="宋体" w:cs="宋体"/>
          <w:b/>
          <w:kern w:val="0"/>
          <w:sz w:val="36"/>
          <w:szCs w:val="36"/>
          <w:highlight w:val="none"/>
        </w:rPr>
        <w:br w:type="page"/>
      </w:r>
    </w:p>
    <w:p w14:paraId="0605431B">
      <w:pPr>
        <w:widowControl/>
        <w:adjustRightInd w:val="0"/>
        <w:ind w:firstLine="723" w:firstLineChars="200"/>
        <w:jc w:val="center"/>
        <w:outlineLvl w:val="0"/>
        <w:rPr>
          <w:rFonts w:hint="eastAsia" w:ascii="宋体" w:hAnsi="宋体" w:cs="宋体"/>
          <w:b/>
          <w:kern w:val="0"/>
          <w:sz w:val="36"/>
          <w:szCs w:val="36"/>
          <w:highlight w:val="none"/>
        </w:rPr>
      </w:pPr>
      <w:r>
        <w:rPr>
          <w:rFonts w:hint="eastAsia" w:ascii="宋体" w:hAnsi="宋体" w:cs="宋体"/>
          <w:b/>
          <w:kern w:val="0"/>
          <w:sz w:val="36"/>
          <w:szCs w:val="36"/>
          <w:highlight w:val="none"/>
        </w:rPr>
        <w:t>第三章 用户需求书</w:t>
      </w:r>
    </w:p>
    <w:p w14:paraId="3942E1E1">
      <w:pPr>
        <w:ind w:firstLine="422" w:firstLineChars="200"/>
        <w:rPr>
          <w:rFonts w:hint="eastAsia" w:ascii="宋体" w:hAnsi="宋体" w:cs="宋体"/>
          <w:b/>
          <w:bCs/>
          <w:kern w:val="0"/>
          <w:szCs w:val="21"/>
          <w:highlight w:val="none"/>
        </w:rPr>
      </w:pPr>
    </w:p>
    <w:p w14:paraId="2A833033">
      <w:pPr>
        <w:ind w:firstLine="562" w:firstLineChars="200"/>
        <w:rPr>
          <w:rFonts w:hint="eastAsia" w:ascii="宋体" w:hAnsi="宋体" w:cs="宋体"/>
          <w:b/>
          <w:kern w:val="0"/>
          <w:sz w:val="28"/>
          <w:szCs w:val="28"/>
          <w:highlight w:val="none"/>
        </w:rPr>
      </w:pPr>
      <w:r>
        <w:rPr>
          <w:rFonts w:hint="eastAsia" w:ascii="宋体" w:hAnsi="宋体" w:cs="宋体"/>
          <w:b/>
          <w:kern w:val="0"/>
          <w:sz w:val="28"/>
          <w:szCs w:val="28"/>
          <w:highlight w:val="none"/>
        </w:rPr>
        <w:t>（一）项目概况</w:t>
      </w:r>
    </w:p>
    <w:p w14:paraId="1A1F2802">
      <w:pPr>
        <w:spacing w:line="300" w:lineRule="auto"/>
        <w:jc w:val="center"/>
        <w:rPr>
          <w:rFonts w:hint="eastAsia" w:ascii="宋体" w:hAnsi="宋体"/>
          <w:b/>
          <w:bCs/>
          <w:snapToGrid w:val="0"/>
          <w:color w:val="000000"/>
          <w:kern w:val="0"/>
          <w:sz w:val="28"/>
          <w:szCs w:val="28"/>
          <w:highlight w:val="none"/>
        </w:rPr>
      </w:pPr>
      <w:r>
        <w:rPr>
          <w:rFonts w:hint="eastAsia" w:ascii="宋体" w:hAnsi="宋体"/>
          <w:b/>
          <w:bCs/>
          <w:snapToGrid w:val="0"/>
          <w:color w:val="000000"/>
          <w:kern w:val="0"/>
          <w:sz w:val="28"/>
          <w:szCs w:val="28"/>
          <w:highlight w:val="none"/>
        </w:rPr>
        <w:t>服务明细</w:t>
      </w:r>
    </w:p>
    <w:tbl>
      <w:tblPr>
        <w:tblStyle w:val="21"/>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402"/>
        <w:gridCol w:w="732"/>
        <w:gridCol w:w="855"/>
        <w:gridCol w:w="1596"/>
        <w:gridCol w:w="1550"/>
      </w:tblGrid>
      <w:tr w14:paraId="0134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shd w:val="clear" w:color="auto" w:fill="C6D9F1"/>
            <w:vAlign w:val="center"/>
          </w:tcPr>
          <w:p w14:paraId="23437FED">
            <w:pPr>
              <w:spacing w:line="360" w:lineRule="auto"/>
              <w:jc w:val="center"/>
              <w:rPr>
                <w:b/>
                <w:szCs w:val="21"/>
                <w:highlight w:val="none"/>
              </w:rPr>
            </w:pPr>
            <w:r>
              <w:rPr>
                <w:rFonts w:hint="eastAsia"/>
                <w:b/>
                <w:szCs w:val="21"/>
                <w:highlight w:val="none"/>
              </w:rPr>
              <w:t>序号</w:t>
            </w:r>
          </w:p>
        </w:tc>
        <w:tc>
          <w:tcPr>
            <w:tcW w:w="3402" w:type="dxa"/>
            <w:shd w:val="clear" w:color="auto" w:fill="C6D9F1"/>
            <w:vAlign w:val="center"/>
          </w:tcPr>
          <w:p w14:paraId="124C9C2D">
            <w:pPr>
              <w:spacing w:line="360" w:lineRule="auto"/>
              <w:jc w:val="center"/>
              <w:rPr>
                <w:b/>
                <w:szCs w:val="21"/>
                <w:highlight w:val="none"/>
              </w:rPr>
            </w:pPr>
            <w:r>
              <w:rPr>
                <w:rFonts w:hint="eastAsia"/>
                <w:b/>
                <w:szCs w:val="21"/>
                <w:highlight w:val="none"/>
              </w:rPr>
              <w:t>服务名称</w:t>
            </w:r>
          </w:p>
        </w:tc>
        <w:tc>
          <w:tcPr>
            <w:tcW w:w="732" w:type="dxa"/>
            <w:shd w:val="clear" w:color="auto" w:fill="C6D9F1"/>
            <w:vAlign w:val="center"/>
          </w:tcPr>
          <w:p w14:paraId="58722647">
            <w:pPr>
              <w:spacing w:line="360" w:lineRule="auto"/>
              <w:jc w:val="center"/>
              <w:rPr>
                <w:b/>
                <w:szCs w:val="21"/>
                <w:highlight w:val="none"/>
              </w:rPr>
            </w:pPr>
            <w:r>
              <w:rPr>
                <w:rFonts w:hint="eastAsia"/>
                <w:b/>
                <w:szCs w:val="21"/>
                <w:highlight w:val="none"/>
              </w:rPr>
              <w:t>数量</w:t>
            </w:r>
          </w:p>
        </w:tc>
        <w:tc>
          <w:tcPr>
            <w:tcW w:w="855" w:type="dxa"/>
            <w:shd w:val="clear" w:color="auto" w:fill="C6D9F1"/>
          </w:tcPr>
          <w:p w14:paraId="7C6A7E2A">
            <w:pPr>
              <w:spacing w:line="360" w:lineRule="auto"/>
              <w:jc w:val="center"/>
              <w:rPr>
                <w:b/>
                <w:szCs w:val="21"/>
                <w:highlight w:val="none"/>
              </w:rPr>
            </w:pPr>
            <w:r>
              <w:rPr>
                <w:rFonts w:hint="eastAsia"/>
                <w:b/>
                <w:szCs w:val="21"/>
                <w:highlight w:val="none"/>
              </w:rPr>
              <w:t>单位</w:t>
            </w:r>
          </w:p>
        </w:tc>
        <w:tc>
          <w:tcPr>
            <w:tcW w:w="1596" w:type="dxa"/>
            <w:shd w:val="clear" w:color="auto" w:fill="C6D9F1"/>
            <w:vAlign w:val="center"/>
          </w:tcPr>
          <w:p w14:paraId="18DD4DFB">
            <w:pPr>
              <w:spacing w:line="360" w:lineRule="auto"/>
              <w:jc w:val="center"/>
              <w:rPr>
                <w:b/>
                <w:szCs w:val="21"/>
                <w:highlight w:val="none"/>
              </w:rPr>
            </w:pPr>
            <w:r>
              <w:rPr>
                <w:rFonts w:hint="eastAsia"/>
                <w:b/>
                <w:szCs w:val="21"/>
                <w:highlight w:val="none"/>
              </w:rPr>
              <w:t>预算金额（元）</w:t>
            </w:r>
          </w:p>
        </w:tc>
        <w:tc>
          <w:tcPr>
            <w:tcW w:w="1550" w:type="dxa"/>
            <w:shd w:val="clear" w:color="auto" w:fill="C6D9F1"/>
            <w:vAlign w:val="center"/>
          </w:tcPr>
          <w:p w14:paraId="573BDE17">
            <w:pPr>
              <w:spacing w:line="360" w:lineRule="auto"/>
              <w:jc w:val="center"/>
              <w:rPr>
                <w:rFonts w:hint="eastAsia" w:eastAsia="宋体"/>
                <w:b/>
                <w:szCs w:val="21"/>
                <w:highlight w:val="none"/>
                <w:lang w:eastAsia="zh-CN"/>
              </w:rPr>
            </w:pPr>
            <w:r>
              <w:rPr>
                <w:rFonts w:hint="eastAsia"/>
                <w:b/>
                <w:szCs w:val="21"/>
                <w:highlight w:val="none"/>
                <w:lang w:eastAsia="zh-CN"/>
              </w:rPr>
              <w:t>所属行业</w:t>
            </w:r>
          </w:p>
        </w:tc>
      </w:tr>
      <w:tr w14:paraId="0EEC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14:paraId="37B8B7A7">
            <w:pPr>
              <w:spacing w:line="360" w:lineRule="auto"/>
              <w:jc w:val="center"/>
              <w:rPr>
                <w:rFonts w:hint="eastAsia" w:ascii="宋体" w:hAnsi="宋体"/>
                <w:szCs w:val="21"/>
                <w:highlight w:val="none"/>
              </w:rPr>
            </w:pPr>
            <w:r>
              <w:rPr>
                <w:rFonts w:hint="eastAsia" w:ascii="宋体" w:hAnsi="宋体"/>
                <w:szCs w:val="21"/>
                <w:highlight w:val="none"/>
              </w:rPr>
              <w:t>1</w:t>
            </w:r>
          </w:p>
        </w:tc>
        <w:tc>
          <w:tcPr>
            <w:tcW w:w="3402" w:type="dxa"/>
            <w:vAlign w:val="center"/>
          </w:tcPr>
          <w:p w14:paraId="0298E1CE">
            <w:pPr>
              <w:spacing w:line="360" w:lineRule="auto"/>
              <w:jc w:val="center"/>
              <w:rPr>
                <w:rFonts w:hint="eastAsia" w:ascii="宋体" w:hAnsi="宋体"/>
                <w:szCs w:val="21"/>
                <w:highlight w:val="none"/>
              </w:rPr>
            </w:pPr>
            <w:r>
              <w:rPr>
                <w:rFonts w:hint="eastAsia" w:eastAsia="宋体" w:cs="Times New Roman"/>
                <w:sz w:val="24"/>
                <w:highlight w:val="none"/>
                <w:lang w:val="en-US" w:eastAsia="zh-CN"/>
              </w:rPr>
              <w:t>深圳市公安局交通管理局新购置警车喷涂及警灯警报器、标识安装服务</w:t>
            </w:r>
          </w:p>
        </w:tc>
        <w:tc>
          <w:tcPr>
            <w:tcW w:w="732" w:type="dxa"/>
            <w:vAlign w:val="center"/>
          </w:tcPr>
          <w:p w14:paraId="5C294092">
            <w:pPr>
              <w:spacing w:line="360" w:lineRule="auto"/>
              <w:jc w:val="center"/>
              <w:rPr>
                <w:rFonts w:hint="eastAsia" w:ascii="宋体" w:hAnsi="宋体"/>
                <w:szCs w:val="21"/>
                <w:highlight w:val="none"/>
              </w:rPr>
            </w:pPr>
            <w:r>
              <w:rPr>
                <w:rFonts w:hint="eastAsia"/>
                <w:sz w:val="24"/>
                <w:highlight w:val="none"/>
                <w:lang w:val="en-US" w:eastAsia="zh-CN"/>
              </w:rPr>
              <w:t>1</w:t>
            </w:r>
          </w:p>
        </w:tc>
        <w:tc>
          <w:tcPr>
            <w:tcW w:w="855" w:type="dxa"/>
            <w:vAlign w:val="center"/>
          </w:tcPr>
          <w:p w14:paraId="0ACE418C">
            <w:pPr>
              <w:spacing w:line="360" w:lineRule="auto"/>
              <w:jc w:val="center"/>
              <w:rPr>
                <w:rFonts w:hint="eastAsia" w:ascii="宋体" w:hAnsi="宋体"/>
                <w:szCs w:val="21"/>
                <w:highlight w:val="none"/>
              </w:rPr>
            </w:pPr>
            <w:r>
              <w:rPr>
                <w:rFonts w:hint="eastAsia"/>
                <w:sz w:val="24"/>
                <w:highlight w:val="none"/>
                <w:lang w:val="en-US" w:eastAsia="zh-CN"/>
              </w:rPr>
              <w:t>项</w:t>
            </w:r>
          </w:p>
        </w:tc>
        <w:tc>
          <w:tcPr>
            <w:tcW w:w="1596" w:type="dxa"/>
            <w:vAlign w:val="center"/>
          </w:tcPr>
          <w:p w14:paraId="762211AE">
            <w:pPr>
              <w:spacing w:line="36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100000</w:t>
            </w:r>
          </w:p>
        </w:tc>
        <w:tc>
          <w:tcPr>
            <w:tcW w:w="1550" w:type="dxa"/>
            <w:vAlign w:val="center"/>
          </w:tcPr>
          <w:p w14:paraId="5A593B15">
            <w:pPr>
              <w:spacing w:line="360" w:lineRule="auto"/>
              <w:jc w:val="center"/>
              <w:rPr>
                <w:szCs w:val="21"/>
                <w:highlight w:val="none"/>
              </w:rPr>
            </w:pPr>
            <w:r>
              <w:rPr>
                <w:rFonts w:hint="eastAsia" w:asciiTheme="minorEastAsia" w:hAnsiTheme="minorEastAsia" w:eastAsiaTheme="minorEastAsia" w:cstheme="minorEastAsia"/>
                <w:color w:val="auto"/>
                <w:sz w:val="21"/>
                <w:szCs w:val="21"/>
              </w:rPr>
              <w:t>其他未列明行业</w:t>
            </w:r>
          </w:p>
        </w:tc>
      </w:tr>
    </w:tbl>
    <w:p w14:paraId="5423F114">
      <w:pPr>
        <w:rPr>
          <w:rFonts w:hint="eastAsia" w:ascii="宋体" w:hAnsi="宋体"/>
          <w:b/>
          <w:bCs/>
          <w:snapToGrid w:val="0"/>
          <w:color w:val="000000"/>
          <w:kern w:val="0"/>
          <w:szCs w:val="21"/>
          <w:highlight w:val="none"/>
        </w:rPr>
      </w:pPr>
    </w:p>
    <w:p w14:paraId="5A081143">
      <w:pPr>
        <w:ind w:firstLine="422" w:firstLineChars="200"/>
        <w:rPr>
          <w:rFonts w:hint="eastAsia" w:ascii="宋体" w:hAnsi="宋体" w:cs="宋体"/>
          <w:b/>
          <w:kern w:val="0"/>
          <w:szCs w:val="21"/>
          <w:highlight w:val="none"/>
        </w:rPr>
      </w:pPr>
    </w:p>
    <w:p w14:paraId="57C21F6B">
      <w:pPr>
        <w:ind w:firstLine="562" w:firstLineChars="200"/>
        <w:rPr>
          <w:rFonts w:hint="eastAsia" w:ascii="宋体" w:hAnsi="宋体" w:cs="宋体"/>
          <w:b/>
          <w:kern w:val="0"/>
          <w:sz w:val="28"/>
          <w:szCs w:val="28"/>
          <w:highlight w:val="none"/>
        </w:rPr>
      </w:pPr>
      <w:r>
        <w:rPr>
          <w:rFonts w:hint="eastAsia" w:ascii="宋体" w:hAnsi="宋体" w:cs="宋体"/>
          <w:b/>
          <w:kern w:val="0"/>
          <w:sz w:val="28"/>
          <w:szCs w:val="28"/>
          <w:highlight w:val="none"/>
        </w:rPr>
        <w:t>（二）实质性条款</w:t>
      </w:r>
    </w:p>
    <w:tbl>
      <w:tblPr>
        <w:tblStyle w:val="2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7637"/>
      </w:tblGrid>
      <w:tr w14:paraId="308F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63" w:type="dxa"/>
            <w:shd w:val="clear" w:color="auto" w:fill="C7D9F1"/>
          </w:tcPr>
          <w:p w14:paraId="37F30662">
            <w:pPr>
              <w:spacing w:line="360" w:lineRule="auto"/>
              <w:jc w:val="center"/>
              <w:textAlignment w:val="bottom"/>
              <w:rPr>
                <w:rFonts w:hint="eastAsia" w:ascii="宋体" w:hAnsi="宋体"/>
                <w:b/>
                <w:bCs/>
                <w:snapToGrid w:val="0"/>
                <w:color w:val="000000"/>
                <w:kern w:val="0"/>
                <w:szCs w:val="21"/>
                <w:highlight w:val="none"/>
              </w:rPr>
            </w:pPr>
            <w:r>
              <w:rPr>
                <w:rFonts w:hint="eastAsia" w:ascii="宋体" w:hAnsi="宋体"/>
                <w:b/>
                <w:bCs/>
                <w:snapToGrid w:val="0"/>
                <w:color w:val="000000"/>
                <w:kern w:val="0"/>
                <w:szCs w:val="21"/>
                <w:highlight w:val="none"/>
              </w:rPr>
              <w:t>序号</w:t>
            </w:r>
          </w:p>
        </w:tc>
        <w:tc>
          <w:tcPr>
            <w:tcW w:w="7637" w:type="dxa"/>
            <w:shd w:val="clear" w:color="auto" w:fill="C7D9F1"/>
          </w:tcPr>
          <w:p w14:paraId="5D18AD0C">
            <w:pPr>
              <w:spacing w:line="360" w:lineRule="auto"/>
              <w:jc w:val="center"/>
              <w:textAlignment w:val="bottom"/>
              <w:rPr>
                <w:rFonts w:hint="eastAsia" w:ascii="宋体" w:hAnsi="宋体"/>
                <w:b/>
                <w:bCs/>
                <w:snapToGrid w:val="0"/>
                <w:color w:val="000000"/>
                <w:kern w:val="0"/>
                <w:szCs w:val="21"/>
                <w:highlight w:val="none"/>
              </w:rPr>
            </w:pPr>
            <w:r>
              <w:rPr>
                <w:rFonts w:hint="eastAsia" w:ascii="宋体" w:hAnsi="宋体"/>
                <w:b/>
                <w:bCs/>
                <w:snapToGrid w:val="0"/>
                <w:color w:val="000000"/>
                <w:kern w:val="0"/>
                <w:szCs w:val="21"/>
                <w:highlight w:val="none"/>
              </w:rPr>
              <w:t>实质性条款具体内容</w:t>
            </w:r>
          </w:p>
        </w:tc>
      </w:tr>
      <w:tr w14:paraId="0058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63" w:type="dxa"/>
          </w:tcPr>
          <w:p w14:paraId="448D0692">
            <w:pPr>
              <w:spacing w:line="360" w:lineRule="auto"/>
              <w:jc w:val="center"/>
              <w:textAlignment w:val="bottom"/>
              <w:rPr>
                <w:rFonts w:hint="eastAsia" w:ascii="宋体" w:hAnsi="宋体" w:cs="宋体"/>
                <w:szCs w:val="21"/>
                <w:highlight w:val="none"/>
                <w:lang w:val="zh-CN"/>
              </w:rPr>
            </w:pPr>
            <w:r>
              <w:rPr>
                <w:rFonts w:hint="eastAsia" w:ascii="宋体" w:hAnsi="宋体"/>
                <w:kern w:val="0"/>
                <w:szCs w:val="21"/>
                <w:highlight w:val="none"/>
              </w:rPr>
              <w:t>1</w:t>
            </w:r>
          </w:p>
        </w:tc>
        <w:tc>
          <w:tcPr>
            <w:tcW w:w="7637" w:type="dxa"/>
          </w:tcPr>
          <w:p w14:paraId="0071D966">
            <w:pPr>
              <w:spacing w:line="360" w:lineRule="auto"/>
              <w:textAlignment w:val="bottom"/>
              <w:rPr>
                <w:rFonts w:hint="eastAsia" w:ascii="宋体" w:hAnsi="宋体" w:cs="宋体"/>
                <w:szCs w:val="21"/>
                <w:highlight w:val="none"/>
                <w:lang w:val="zh-CN"/>
              </w:rPr>
            </w:pPr>
            <w:r>
              <w:rPr>
                <w:rFonts w:hint="eastAsia" w:hAnsi="宋体" w:eastAsiaTheme="minorEastAsia"/>
                <w:kern w:val="0"/>
                <w:szCs w:val="21"/>
                <w:highlight w:val="none"/>
              </w:rPr>
              <w:t>满足本项目标★的条款要求</w:t>
            </w:r>
            <w:r>
              <w:rPr>
                <w:rFonts w:hint="eastAsia" w:ascii="宋体" w:hAnsi="宋体" w:cs="宋体"/>
                <w:kern w:val="0"/>
                <w:sz w:val="21"/>
                <w:szCs w:val="21"/>
                <w:highlight w:val="none"/>
                <w:lang w:val="en-US" w:eastAsia="zh-CN"/>
              </w:rPr>
              <w:t>。</w:t>
            </w:r>
          </w:p>
        </w:tc>
      </w:tr>
    </w:tbl>
    <w:p w14:paraId="23B91105">
      <w:pPr>
        <w:keepNext w:val="0"/>
        <w:keepLines w:val="0"/>
        <w:numPr>
          <w:ilvl w:val="0"/>
          <w:numId w:val="1"/>
        </w:numPr>
        <w:spacing w:before="0" w:after="0" w:line="360" w:lineRule="exact"/>
        <w:ind w:left="420" w:firstLine="0" w:firstLineChars="0"/>
        <w:jc w:val="left"/>
        <w:textAlignment w:val="auto"/>
        <w:outlineLvl w:val="9"/>
        <w:rPr>
          <w:rFonts w:hint="eastAsia" w:ascii="宋体" w:hAnsi="宋体" w:eastAsia="宋体" w:cs="宋体"/>
          <w:bCs w:val="0"/>
          <w:kern w:val="0"/>
          <w:sz w:val="22"/>
          <w:szCs w:val="22"/>
          <w:highlight w:val="none"/>
        </w:rPr>
      </w:pPr>
      <w:r>
        <w:rPr>
          <w:rFonts w:hint="eastAsia" w:ascii="宋体" w:hAnsi="宋体" w:eastAsia="宋体" w:cs="宋体"/>
          <w:bCs w:val="0"/>
          <w:kern w:val="0"/>
          <w:sz w:val="22"/>
          <w:szCs w:val="22"/>
          <w:highlight w:val="none"/>
        </w:rPr>
        <w:t>注：上表所列内容为不可负偏离条款，负偏离将视为未实质性满足</w:t>
      </w:r>
      <w:r>
        <w:rPr>
          <w:rFonts w:hint="eastAsia" w:ascii="宋体" w:hAnsi="宋体" w:eastAsia="宋体" w:cs="宋体"/>
          <w:bCs w:val="0"/>
          <w:kern w:val="0"/>
          <w:sz w:val="22"/>
          <w:szCs w:val="22"/>
          <w:highlight w:val="none"/>
          <w:lang w:eastAsia="zh-CN"/>
        </w:rPr>
        <w:t>询价文件</w:t>
      </w:r>
      <w:r>
        <w:rPr>
          <w:rFonts w:hint="eastAsia" w:ascii="宋体" w:hAnsi="宋体" w:eastAsia="宋体" w:cs="宋体"/>
          <w:bCs w:val="0"/>
          <w:kern w:val="0"/>
          <w:sz w:val="22"/>
          <w:szCs w:val="22"/>
          <w:highlight w:val="none"/>
        </w:rPr>
        <w:t>要求作投标无效处理。</w:t>
      </w:r>
    </w:p>
    <w:p w14:paraId="70DCE9B0">
      <w:pPr>
        <w:ind w:firstLine="562" w:firstLineChars="200"/>
        <w:rPr>
          <w:rFonts w:hint="eastAsia" w:ascii="宋体" w:hAnsi="宋体" w:cs="宋体"/>
          <w:b/>
          <w:kern w:val="0"/>
          <w:sz w:val="28"/>
          <w:szCs w:val="28"/>
          <w:highlight w:val="none"/>
        </w:rPr>
      </w:pPr>
      <w:r>
        <w:rPr>
          <w:rFonts w:hint="eastAsia" w:ascii="宋体" w:hAnsi="宋体" w:cs="宋体"/>
          <w:b/>
          <w:kern w:val="0"/>
          <w:sz w:val="28"/>
          <w:szCs w:val="28"/>
          <w:highlight w:val="none"/>
        </w:rPr>
        <w:t>★（三）技术要求</w:t>
      </w:r>
    </w:p>
    <w:p w14:paraId="0A04E529">
      <w:pPr>
        <w:numPr>
          <w:ilvl w:val="0"/>
          <w:numId w:val="1"/>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外观涂装</w:t>
      </w:r>
      <w:r>
        <w:rPr>
          <w:rFonts w:hint="eastAsia" w:ascii="宋体" w:hAnsi="宋体" w:eastAsia="宋体" w:cs="宋体"/>
          <w:b/>
          <w:bCs/>
          <w:kern w:val="0"/>
          <w:sz w:val="22"/>
          <w:szCs w:val="22"/>
          <w:highlight w:val="none"/>
          <w:lang w:val="en-US" w:eastAsia="zh-CN"/>
        </w:rPr>
        <w:t>（</w:t>
      </w:r>
      <w:r>
        <w:rPr>
          <w:rFonts w:hint="eastAsia" w:ascii="宋体" w:hAnsi="宋体" w:cs="宋体"/>
          <w:b/>
          <w:bCs/>
          <w:kern w:val="0"/>
          <w:sz w:val="22"/>
          <w:szCs w:val="22"/>
          <w:highlight w:val="none"/>
          <w:lang w:val="en-US" w:eastAsia="zh-CN"/>
        </w:rPr>
        <w:t>注意</w:t>
      </w:r>
      <w:r>
        <w:rPr>
          <w:rFonts w:hint="eastAsia" w:ascii="宋体" w:hAnsi="宋体" w:eastAsia="宋体" w:cs="宋体"/>
          <w:b/>
          <w:bCs/>
          <w:kern w:val="0"/>
          <w:sz w:val="22"/>
          <w:szCs w:val="22"/>
          <w:highlight w:val="none"/>
          <w:lang w:val="en-US" w:eastAsia="zh-CN"/>
        </w:rPr>
        <w:t>原车为深灰色）</w:t>
      </w:r>
      <w:r>
        <w:rPr>
          <w:rFonts w:hint="eastAsia" w:ascii="宋体" w:hAnsi="宋体" w:eastAsia="宋体" w:cs="宋体"/>
          <w:kern w:val="0"/>
          <w:sz w:val="22"/>
          <w:szCs w:val="22"/>
          <w:highlight w:val="none"/>
          <w:lang w:val="en-US" w:eastAsia="zh-CN"/>
        </w:rPr>
        <w:t>：警用颜色，喷涂04制式警色外观，警色涂装符合公安部标准（GA523-2004《警车外观制式涂装用定色漆》、GA524-2004《2004式警车汽车类外观制式涂装规范》）；</w:t>
      </w:r>
    </w:p>
    <w:p w14:paraId="7C6457D9">
      <w:pPr>
        <w:numPr>
          <w:ilvl w:val="0"/>
          <w:numId w:val="1"/>
        </w:numPr>
        <w:spacing w:line="360" w:lineRule="exact"/>
        <w:ind w:left="420" w:leftChars="0" w:firstLineChars="0"/>
        <w:jc w:val="lef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警用标识：04制式警车车徽，警用颜色，符合公安部标准（GA522-2004《警车车徽》、GA523-2004《警车外观制式涂装用定色漆》、GA524-2004《2004式警车汽车类外观制式涂装规范》）；</w:t>
      </w:r>
    </w:p>
    <w:p w14:paraId="289646EC">
      <w:pPr>
        <w:numPr>
          <w:ilvl w:val="0"/>
          <w:numId w:val="1"/>
        </w:numPr>
        <w:spacing w:line="360" w:lineRule="exact"/>
        <w:ind w:left="420" w:leftChars="0" w:firstLineChars="0"/>
        <w:jc w:val="lef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工字形警灯（符合国家标准《警车、消防车、救护车、工程车标志灯具（GB 13954-2009）》）：</w:t>
      </w:r>
    </w:p>
    <w:p w14:paraId="0E7190BF">
      <w:pPr>
        <w:numPr>
          <w:ilvl w:val="0"/>
          <w:numId w:val="2"/>
        </w:numPr>
        <w:spacing w:line="360" w:lineRule="exact"/>
        <w:ind w:left="420" w:leftChars="0" w:firstLineChars="0"/>
        <w:jc w:val="lef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额定电压：DC12V；</w:t>
      </w:r>
    </w:p>
    <w:p w14:paraId="275D2D0B">
      <w:pPr>
        <w:numPr>
          <w:ilvl w:val="0"/>
          <w:numId w:val="2"/>
        </w:numPr>
        <w:spacing w:line="360" w:lineRule="exact"/>
        <w:ind w:left="420" w:leftChars="0" w:firstLineChars="0"/>
        <w:jc w:val="lef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连续工作时间：≥8h；</w:t>
      </w:r>
    </w:p>
    <w:p w14:paraId="5C6B8DDC">
      <w:pPr>
        <w:numPr>
          <w:ilvl w:val="0"/>
          <w:numId w:val="2"/>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光源种类：LED；</w:t>
      </w:r>
    </w:p>
    <w:p w14:paraId="330800A7">
      <w:pPr>
        <w:numPr>
          <w:ilvl w:val="0"/>
          <w:numId w:val="2"/>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警灯结构：内置扩音器；</w:t>
      </w:r>
    </w:p>
    <w:p w14:paraId="6064728E">
      <w:pPr>
        <w:numPr>
          <w:ilvl w:val="0"/>
          <w:numId w:val="2"/>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LED灯管使用寿命：≥20000h（额定电压、电流条件下）</w:t>
      </w:r>
    </w:p>
    <w:p w14:paraId="0314A43F">
      <w:pPr>
        <w:numPr>
          <w:ilvl w:val="0"/>
          <w:numId w:val="2"/>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灯组总功率：≥100W；</w:t>
      </w:r>
    </w:p>
    <w:p w14:paraId="5DFC0D1E">
      <w:pPr>
        <w:numPr>
          <w:ilvl w:val="0"/>
          <w:numId w:val="2"/>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工作电流：8.8A；</w:t>
      </w:r>
    </w:p>
    <w:p w14:paraId="0013B97B">
      <w:pPr>
        <w:numPr>
          <w:ilvl w:val="0"/>
          <w:numId w:val="2"/>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扬声器功率：100W；</w:t>
      </w:r>
    </w:p>
    <w:p w14:paraId="222231DF">
      <w:pPr>
        <w:numPr>
          <w:ilvl w:val="0"/>
          <w:numId w:val="2"/>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光源配置:主光源为44孔LED主灯4组（前：蓝色2个单元，红色2个单元，后：蓝色2个单元，红色2个单元），辅光源为22孔LED辅灯共6组（正下方蓝色前后各1组，正下方红色前后各1组，左右两端白色各1组）</w:t>
      </w:r>
    </w:p>
    <w:p w14:paraId="25062A6B">
      <w:pPr>
        <w:numPr>
          <w:ilvl w:val="0"/>
          <w:numId w:val="2"/>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发光方式：脉冲方式；</w:t>
      </w:r>
    </w:p>
    <w:p w14:paraId="75A4308F">
      <w:pPr>
        <w:numPr>
          <w:ilvl w:val="0"/>
          <w:numId w:val="2"/>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耐高温性能实验：≥75℃（±2℃），持续时间4h；</w:t>
      </w:r>
    </w:p>
    <w:p w14:paraId="07E44DAB">
      <w:pPr>
        <w:numPr>
          <w:ilvl w:val="0"/>
          <w:numId w:val="2"/>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发光强度：主光源采用发光二极管或灯丝灯泡的标志灯具，单个主光源在额定电压下基轴（左右0°/上下0°）峰值光强的最低限值应符合表3中一级要求；红色主光源：685cd，蓝色主光源：633cd；</w:t>
      </w:r>
    </w:p>
    <w:p w14:paraId="466FA910">
      <w:pPr>
        <w:numPr>
          <w:ilvl w:val="0"/>
          <w:numId w:val="2"/>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发光频率：红色主光源：1.86Hz，蓝色主光源：1.87Hz；</w:t>
      </w:r>
    </w:p>
    <w:p w14:paraId="75F08EEC">
      <w:pPr>
        <w:numPr>
          <w:ilvl w:val="0"/>
          <w:numId w:val="2"/>
        </w:numPr>
        <w:spacing w:line="360" w:lineRule="exact"/>
        <w:ind w:left="420" w:leftChars="0" w:firstLineChars="0"/>
        <w:jc w:val="lef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工作噪声：标志灯具在额定电压下满负荷工作时的噪声应＜55dB(A)；</w:t>
      </w:r>
    </w:p>
    <w:p w14:paraId="0473C38A">
      <w:pPr>
        <w:numPr>
          <w:ilvl w:val="0"/>
          <w:numId w:val="1"/>
        </w:numPr>
        <w:spacing w:line="360" w:lineRule="exact"/>
        <w:ind w:left="420" w:leftChars="0" w:firstLine="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分体警报器</w:t>
      </w:r>
      <w:r>
        <w:rPr>
          <w:rFonts w:hint="eastAsia" w:ascii="宋体" w:hAnsi="宋体" w:cs="宋体"/>
          <w:kern w:val="0"/>
          <w:sz w:val="22"/>
          <w:szCs w:val="22"/>
          <w:highlight w:val="none"/>
          <w:lang w:val="en-US" w:eastAsia="zh-CN"/>
        </w:rPr>
        <w:t>（</w:t>
      </w:r>
      <w:r>
        <w:rPr>
          <w:rFonts w:hint="eastAsia" w:ascii="宋体" w:hAnsi="宋体" w:eastAsia="宋体" w:cs="宋体"/>
          <w:kern w:val="0"/>
          <w:sz w:val="22"/>
          <w:szCs w:val="22"/>
          <w:highlight w:val="none"/>
          <w:lang w:val="en-US" w:eastAsia="zh-CN"/>
        </w:rPr>
        <w:t>符合《车用电子警报器</w:t>
      </w:r>
      <w:r>
        <w:rPr>
          <w:rFonts w:hint="eastAsia" w:ascii="宋体" w:hAnsi="宋体" w:cs="宋体"/>
          <w:kern w:val="0"/>
          <w:sz w:val="22"/>
          <w:szCs w:val="22"/>
          <w:highlight w:val="none"/>
          <w:lang w:val="en-US" w:eastAsia="zh-CN"/>
        </w:rPr>
        <w:t>（</w:t>
      </w:r>
      <w:r>
        <w:rPr>
          <w:rFonts w:hint="eastAsia" w:ascii="宋体" w:hAnsi="宋体" w:eastAsia="宋体" w:cs="宋体"/>
          <w:kern w:val="0"/>
          <w:sz w:val="22"/>
          <w:szCs w:val="22"/>
          <w:highlight w:val="none"/>
          <w:lang w:val="en-US" w:eastAsia="zh-CN"/>
        </w:rPr>
        <w:t xml:space="preserve">GB 8108-2014 </w:t>
      </w:r>
      <w:r>
        <w:rPr>
          <w:rFonts w:hint="eastAsia" w:ascii="宋体" w:hAnsi="宋体" w:cs="宋体"/>
          <w:kern w:val="0"/>
          <w:sz w:val="22"/>
          <w:szCs w:val="22"/>
          <w:highlight w:val="none"/>
          <w:lang w:val="en-US" w:eastAsia="zh-CN"/>
        </w:rPr>
        <w:t>）</w:t>
      </w:r>
      <w:r>
        <w:rPr>
          <w:rFonts w:hint="eastAsia" w:ascii="宋体" w:hAnsi="宋体" w:eastAsia="宋体" w:cs="宋体"/>
          <w:kern w:val="0"/>
          <w:sz w:val="22"/>
          <w:szCs w:val="22"/>
          <w:highlight w:val="none"/>
          <w:lang w:val="en-US" w:eastAsia="zh-CN"/>
        </w:rPr>
        <w:t>》的要求</w:t>
      </w:r>
      <w:r>
        <w:rPr>
          <w:rFonts w:hint="eastAsia" w:ascii="宋体" w:hAnsi="宋体" w:cs="宋体"/>
          <w:kern w:val="0"/>
          <w:sz w:val="22"/>
          <w:szCs w:val="22"/>
          <w:highlight w:val="none"/>
          <w:lang w:val="en-US" w:eastAsia="zh-CN"/>
        </w:rPr>
        <w:t>）</w:t>
      </w:r>
      <w:r>
        <w:rPr>
          <w:rFonts w:hint="eastAsia" w:ascii="宋体" w:hAnsi="宋体" w:eastAsia="宋体" w:cs="宋体"/>
          <w:kern w:val="0"/>
          <w:sz w:val="22"/>
          <w:szCs w:val="22"/>
          <w:highlight w:val="none"/>
          <w:lang w:val="en-US" w:eastAsia="zh-CN"/>
        </w:rPr>
        <w:t>：</w:t>
      </w:r>
    </w:p>
    <w:p w14:paraId="574409A4">
      <w:pPr>
        <w:numPr>
          <w:ilvl w:val="0"/>
          <w:numId w:val="3"/>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标准功率100W；</w:t>
      </w:r>
    </w:p>
    <w:p w14:paraId="596AB1DC">
      <w:pPr>
        <w:numPr>
          <w:ilvl w:val="0"/>
          <w:numId w:val="3"/>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额定电压：DC 12V</w:t>
      </w:r>
    </w:p>
    <w:p w14:paraId="5C1DDD3A">
      <w:pPr>
        <w:numPr>
          <w:ilvl w:val="0"/>
          <w:numId w:val="3"/>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工作温度范围：-40℃~+70℃</w:t>
      </w:r>
    </w:p>
    <w:p w14:paraId="35A12842">
      <w:pPr>
        <w:numPr>
          <w:ilvl w:val="0"/>
          <w:numId w:val="3"/>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扬声器功率：100W</w:t>
      </w:r>
    </w:p>
    <w:p w14:paraId="2BE7783C">
      <w:pPr>
        <w:numPr>
          <w:ilvl w:val="0"/>
          <w:numId w:val="3"/>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外壳材料：铝浇铸</w:t>
      </w:r>
    </w:p>
    <w:p w14:paraId="21A7A694">
      <w:pPr>
        <w:numPr>
          <w:ilvl w:val="0"/>
          <w:numId w:val="3"/>
        </w:numPr>
        <w:spacing w:line="360" w:lineRule="exact"/>
        <w:ind w:left="42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警报器尺寸：主机：（±2mm）长160mm×宽110mm×高40mm；</w:t>
      </w:r>
    </w:p>
    <w:p w14:paraId="662CC35F">
      <w:pPr>
        <w:numPr>
          <w:ilvl w:val="0"/>
          <w:numId w:val="3"/>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电源适应性试验：标称电压为DC12V的警报器，在以DC9.0V-DC16V供电时，警报器应能可靠工作，声压级变化量应不超过±6dB；</w:t>
      </w:r>
    </w:p>
    <w:p w14:paraId="6995F5E2">
      <w:pPr>
        <w:numPr>
          <w:ilvl w:val="0"/>
          <w:numId w:val="3"/>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雨淋试验：扬声器：喷水量24.5L/min±0.5 L/min，喷水管摆动角度±60°，试验台转速17转/min，试验时间1h，试验时间和试验后功能应正常。</w:t>
      </w:r>
    </w:p>
    <w:p w14:paraId="79F58A0D">
      <w:pPr>
        <w:numPr>
          <w:ilvl w:val="0"/>
          <w:numId w:val="3"/>
        </w:numPr>
        <w:spacing w:line="360" w:lineRule="exact"/>
        <w:ind w:left="420" w:leftChars="0" w:firstLineChars="0"/>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粉尘试验：将扬声器放在粉尘试验箱内，试验用粉尘为滑石粉，粉尘量为（5±0.2）kg/m³。在2h内每隔15min扬尘2S。试验期间和试验后功能应正常。</w:t>
      </w:r>
    </w:p>
    <w:p w14:paraId="163F3450">
      <w:pPr>
        <w:ind w:firstLine="562" w:firstLineChars="200"/>
        <w:rPr>
          <w:rFonts w:hint="eastAsia" w:ascii="宋体" w:hAnsi="宋体" w:cs="宋体"/>
          <w:b/>
          <w:kern w:val="0"/>
          <w:sz w:val="28"/>
          <w:szCs w:val="28"/>
          <w:highlight w:val="none"/>
        </w:rPr>
      </w:pPr>
      <w:r>
        <w:rPr>
          <w:rFonts w:hint="eastAsia" w:ascii="宋体" w:hAnsi="宋体" w:cs="宋体"/>
          <w:b/>
          <w:kern w:val="0"/>
          <w:sz w:val="28"/>
          <w:szCs w:val="28"/>
          <w:highlight w:val="none"/>
        </w:rPr>
        <w:t>★（四）商务要求</w:t>
      </w:r>
    </w:p>
    <w:p w14:paraId="7EFE8841">
      <w:pPr>
        <w:spacing w:line="400" w:lineRule="exact"/>
        <w:ind w:firstLine="600" w:firstLineChars="250"/>
        <w:rPr>
          <w:rFonts w:hint="eastAsia" w:eastAsia="宋体"/>
          <w:sz w:val="24"/>
          <w:highlight w:val="none"/>
          <w:lang w:eastAsia="zh-CN"/>
        </w:rPr>
      </w:pPr>
      <w:r>
        <w:rPr>
          <w:rFonts w:hint="eastAsia"/>
          <w:sz w:val="24"/>
          <w:highlight w:val="none"/>
          <w:lang w:val="en-US" w:eastAsia="zh-CN"/>
        </w:rPr>
        <w:t>1、服务</w:t>
      </w:r>
      <w:r>
        <w:rPr>
          <w:rFonts w:hint="eastAsia"/>
          <w:sz w:val="24"/>
          <w:highlight w:val="none"/>
          <w:lang w:eastAsia="zh-CN"/>
        </w:rPr>
        <w:t>内容</w:t>
      </w:r>
    </w:p>
    <w:p w14:paraId="0A631CC6">
      <w:pPr>
        <w:spacing w:line="400" w:lineRule="exact"/>
        <w:ind w:firstLine="480" w:firstLineChars="200"/>
        <w:rPr>
          <w:rFonts w:hint="eastAsia"/>
          <w:sz w:val="24"/>
          <w:highlight w:val="none"/>
          <w:lang w:val="en-US" w:eastAsia="zh-CN"/>
        </w:rPr>
      </w:pPr>
      <w:r>
        <w:rPr>
          <w:rFonts w:hint="eastAsia"/>
          <w:sz w:val="24"/>
          <w:highlight w:val="none"/>
          <w:lang w:val="en-US" w:eastAsia="zh-CN"/>
        </w:rPr>
        <w:t>对11辆问界新M7 Plus 大五座后驱版（车辆型号：SKE6500SSHEVR2，</w:t>
      </w:r>
      <w:r>
        <w:rPr>
          <w:rFonts w:hint="eastAsia"/>
          <w:b/>
          <w:bCs/>
          <w:sz w:val="24"/>
          <w:highlight w:val="none"/>
          <w:lang w:val="en-US" w:eastAsia="zh-CN"/>
        </w:rPr>
        <w:t>原车辆外观为深空灰色</w:t>
      </w:r>
      <w:r>
        <w:rPr>
          <w:rFonts w:hint="eastAsia"/>
          <w:sz w:val="24"/>
          <w:highlight w:val="none"/>
          <w:lang w:val="en-US" w:eastAsia="zh-CN"/>
        </w:rPr>
        <w:t>）的外观、标识参照GA523-2004《警车外观制式涂装用定色漆》、GA524-2004《2004式警车汽车类外观制式涂装规范》标准进行喷涂服务，按照国家标准安装警灯、警报器服务。</w:t>
      </w:r>
    </w:p>
    <w:p w14:paraId="62AE9D40">
      <w:pPr>
        <w:spacing w:line="400" w:lineRule="exact"/>
        <w:ind w:firstLine="600" w:firstLineChars="250"/>
        <w:rPr>
          <w:rFonts w:hint="eastAsia"/>
          <w:sz w:val="24"/>
          <w:highlight w:val="none"/>
        </w:rPr>
      </w:pPr>
      <w:r>
        <w:rPr>
          <w:rFonts w:hint="eastAsia"/>
          <w:sz w:val="24"/>
          <w:highlight w:val="none"/>
          <w:lang w:val="en-US" w:eastAsia="zh-CN"/>
        </w:rPr>
        <w:t>2、</w:t>
      </w:r>
      <w:r>
        <w:rPr>
          <w:rFonts w:hint="eastAsia"/>
          <w:sz w:val="24"/>
          <w:highlight w:val="none"/>
          <w:lang w:eastAsia="zh-CN"/>
        </w:rPr>
        <w:t>服务相关信息</w:t>
      </w:r>
    </w:p>
    <w:p w14:paraId="41C6CF24">
      <w:pPr>
        <w:spacing w:line="400" w:lineRule="exact"/>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rPr>
        <w:t>服务期：合同签订之日</w:t>
      </w:r>
      <w:r>
        <w:rPr>
          <w:rFonts w:hint="eastAsia"/>
          <w:sz w:val="24"/>
          <w:highlight w:val="none"/>
          <w:lang w:eastAsia="zh-CN"/>
        </w:rPr>
        <w:t>或车辆实物到位后（以其中最晚日期为准）</w:t>
      </w:r>
      <w:r>
        <w:rPr>
          <w:rFonts w:hint="eastAsia"/>
          <w:sz w:val="24"/>
          <w:highlight w:val="none"/>
        </w:rPr>
        <w:t>起</w:t>
      </w:r>
      <w:r>
        <w:rPr>
          <w:rFonts w:hint="eastAsia"/>
          <w:sz w:val="24"/>
          <w:highlight w:val="none"/>
          <w:lang w:val="en-US" w:eastAsia="zh-CN"/>
        </w:rPr>
        <w:t>15个日历日</w:t>
      </w:r>
      <w:r>
        <w:rPr>
          <w:rFonts w:hint="eastAsia"/>
          <w:sz w:val="24"/>
          <w:highlight w:val="none"/>
        </w:rPr>
        <w:t>内完成</w:t>
      </w:r>
      <w:r>
        <w:rPr>
          <w:rFonts w:hint="eastAsia"/>
          <w:sz w:val="24"/>
          <w:highlight w:val="none"/>
          <w:lang w:eastAsia="zh-CN"/>
        </w:rPr>
        <w:t>喷涂、安装服务工作</w:t>
      </w:r>
      <w:r>
        <w:rPr>
          <w:rFonts w:hint="eastAsia"/>
          <w:sz w:val="24"/>
          <w:highlight w:val="none"/>
        </w:rPr>
        <w:t>。</w:t>
      </w:r>
    </w:p>
    <w:p w14:paraId="22B8AA0C">
      <w:pPr>
        <w:spacing w:line="400" w:lineRule="exact"/>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lang w:val="en-US" w:eastAsia="zh-CN"/>
        </w:rPr>
        <w:t>服务过程：由中标供应商将11辆车辆从车辆交货地点（深圳市龙岗区坂田生态科技园鸿蒙智行超级体验中心，或由采购人最终确定的交车地点）驾驶至</w:t>
      </w:r>
      <w:r>
        <w:rPr>
          <w:rFonts w:hint="eastAsia"/>
          <w:sz w:val="24"/>
          <w:highlight w:val="none"/>
          <w:lang w:eastAsia="zh-CN"/>
        </w:rPr>
        <w:t>中标供应商所在实施喷涂安装地点，后将喷涂以及安装警灯警报器后的车辆驾驶至采购人接收车辆地点（南山区龙井路</w:t>
      </w:r>
      <w:r>
        <w:rPr>
          <w:rFonts w:hint="eastAsia"/>
          <w:sz w:val="24"/>
          <w:highlight w:val="none"/>
          <w:lang w:val="en-US" w:eastAsia="zh-CN"/>
        </w:rPr>
        <w:t>128号附近的</w:t>
      </w:r>
      <w:r>
        <w:rPr>
          <w:rFonts w:hint="eastAsia"/>
          <w:sz w:val="24"/>
          <w:highlight w:val="none"/>
          <w:lang w:eastAsia="zh-CN"/>
        </w:rPr>
        <w:t>西丽车管所）。</w:t>
      </w:r>
    </w:p>
    <w:p w14:paraId="5B0591A9">
      <w:pPr>
        <w:spacing w:line="400" w:lineRule="exact"/>
        <w:ind w:firstLine="600" w:firstLineChars="250"/>
        <w:rPr>
          <w:rFonts w:hint="eastAsia"/>
          <w:sz w:val="24"/>
          <w:highlight w:val="none"/>
        </w:rPr>
      </w:pPr>
      <w:r>
        <w:rPr>
          <w:rFonts w:hint="eastAsia"/>
          <w:sz w:val="24"/>
          <w:highlight w:val="none"/>
          <w:lang w:val="en-US" w:eastAsia="zh-CN"/>
        </w:rPr>
        <w:t>3、</w:t>
      </w:r>
      <w:r>
        <w:rPr>
          <w:rFonts w:hint="eastAsia"/>
          <w:sz w:val="24"/>
          <w:highlight w:val="none"/>
        </w:rPr>
        <w:t>付款方式</w:t>
      </w:r>
    </w:p>
    <w:p w14:paraId="33FC41F5">
      <w:pPr>
        <w:spacing w:line="400" w:lineRule="exact"/>
        <w:ind w:firstLine="480" w:firstLineChars="200"/>
        <w:rPr>
          <w:rFonts w:hint="eastAsia"/>
          <w:color w:val="auto"/>
          <w:sz w:val="24"/>
          <w:highlight w:val="none"/>
        </w:rPr>
      </w:pPr>
      <w:r>
        <w:rPr>
          <w:rFonts w:hint="eastAsia"/>
          <w:color w:val="auto"/>
          <w:sz w:val="24"/>
          <w:highlight w:val="none"/>
        </w:rPr>
        <w:t>在所有改装车辆完工并验收合格后</w:t>
      </w:r>
      <w:r>
        <w:rPr>
          <w:rFonts w:hint="eastAsia"/>
          <w:color w:val="auto"/>
          <w:sz w:val="24"/>
          <w:highlight w:val="none"/>
          <w:lang w:eastAsia="zh-CN"/>
        </w:rPr>
        <w:t>采购人</w:t>
      </w:r>
      <w:r>
        <w:rPr>
          <w:rFonts w:hint="eastAsia"/>
          <w:color w:val="auto"/>
          <w:sz w:val="24"/>
          <w:highlight w:val="none"/>
        </w:rPr>
        <w:t>向</w:t>
      </w:r>
      <w:r>
        <w:rPr>
          <w:rFonts w:hint="eastAsia"/>
          <w:color w:val="auto"/>
          <w:sz w:val="24"/>
          <w:highlight w:val="none"/>
          <w:lang w:eastAsia="zh-CN"/>
        </w:rPr>
        <w:t>中标供应商支付中标报价的全部款项</w:t>
      </w:r>
      <w:r>
        <w:rPr>
          <w:rFonts w:hint="eastAsia"/>
          <w:color w:val="auto"/>
          <w:sz w:val="24"/>
          <w:highlight w:val="none"/>
        </w:rPr>
        <w:t>。</w:t>
      </w:r>
    </w:p>
    <w:p w14:paraId="4B362510">
      <w:pPr>
        <w:spacing w:line="400" w:lineRule="exact"/>
        <w:ind w:firstLine="600" w:firstLineChars="250"/>
        <w:rPr>
          <w:rFonts w:hint="eastAsia" w:eastAsia="宋体"/>
          <w:sz w:val="24"/>
          <w:highlight w:val="none"/>
          <w:lang w:eastAsia="zh-CN"/>
        </w:rPr>
      </w:pPr>
      <w:r>
        <w:rPr>
          <w:rFonts w:hint="eastAsia"/>
          <w:sz w:val="24"/>
          <w:highlight w:val="none"/>
          <w:lang w:val="en-US" w:eastAsia="zh-CN"/>
        </w:rPr>
        <w:t>4、</w:t>
      </w:r>
      <w:r>
        <w:rPr>
          <w:rFonts w:hint="eastAsia"/>
          <w:sz w:val="24"/>
          <w:highlight w:val="none"/>
        </w:rPr>
        <w:t>质量保证</w:t>
      </w:r>
      <w:r>
        <w:rPr>
          <w:rFonts w:hint="eastAsia"/>
          <w:sz w:val="24"/>
          <w:highlight w:val="none"/>
          <w:lang w:eastAsia="zh-CN"/>
        </w:rPr>
        <w:t>期及售后服务</w:t>
      </w:r>
    </w:p>
    <w:p w14:paraId="71183A09">
      <w:pPr>
        <w:spacing w:line="400" w:lineRule="exact"/>
        <w:ind w:firstLine="480" w:firstLineChars="200"/>
        <w:rPr>
          <w:rFonts w:hint="eastAsia"/>
          <w:sz w:val="24"/>
          <w:highlight w:val="none"/>
          <w:lang w:eastAsia="zh-CN"/>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lang w:val="en-US" w:eastAsia="zh-CN"/>
        </w:rPr>
        <w:t>质量保证期：</w:t>
      </w:r>
      <w:r>
        <w:rPr>
          <w:rFonts w:hint="eastAsia"/>
          <w:sz w:val="24"/>
          <w:highlight w:val="none"/>
          <w:lang w:eastAsia="zh-CN"/>
        </w:rPr>
        <w:t>完成喷涂、警灯警报器、标识安装服务</w:t>
      </w:r>
      <w:r>
        <w:rPr>
          <w:rFonts w:hint="eastAsia"/>
          <w:sz w:val="24"/>
          <w:highlight w:val="none"/>
        </w:rPr>
        <w:t>并验收合格之日起</w:t>
      </w:r>
      <w:r>
        <w:rPr>
          <w:rFonts w:hint="eastAsia"/>
          <w:sz w:val="24"/>
          <w:highlight w:val="none"/>
          <w:lang w:eastAsia="zh-CN"/>
        </w:rPr>
        <w:t>壹年；</w:t>
      </w:r>
    </w:p>
    <w:p w14:paraId="12172866">
      <w:pPr>
        <w:spacing w:line="400" w:lineRule="exact"/>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lang w:val="en-US" w:eastAsia="zh-CN"/>
        </w:rPr>
        <w:t>售后服务：在非人为损坏或车辆事故的情况下，出现漆面开裂、气泡、标识脱落等情况，成交供应商应及时开展售后服务，对上述情况开展漆面修复及标识黏贴，确保车辆外观整洁</w:t>
      </w:r>
      <w:r>
        <w:rPr>
          <w:rFonts w:hint="eastAsia"/>
          <w:sz w:val="24"/>
          <w:highlight w:val="none"/>
        </w:rPr>
        <w:t>。</w:t>
      </w:r>
    </w:p>
    <w:p w14:paraId="31CAA083">
      <w:pPr>
        <w:spacing w:line="400" w:lineRule="exact"/>
        <w:ind w:firstLine="600" w:firstLineChars="250"/>
        <w:rPr>
          <w:rFonts w:hint="eastAsia"/>
          <w:sz w:val="24"/>
          <w:highlight w:val="none"/>
        </w:rPr>
      </w:pPr>
      <w:r>
        <w:rPr>
          <w:rFonts w:hint="eastAsia"/>
          <w:sz w:val="24"/>
          <w:highlight w:val="none"/>
          <w:lang w:val="en-US" w:eastAsia="zh-CN"/>
        </w:rPr>
        <w:t>5、</w:t>
      </w:r>
      <w:r>
        <w:rPr>
          <w:rFonts w:hint="eastAsia"/>
          <w:sz w:val="24"/>
          <w:highlight w:val="none"/>
        </w:rPr>
        <w:t>验收标准</w:t>
      </w:r>
    </w:p>
    <w:p w14:paraId="0B10E13F">
      <w:pPr>
        <w:spacing w:line="400" w:lineRule="exact"/>
        <w:ind w:firstLine="480" w:firstLineChars="200"/>
        <w:rPr>
          <w:rFonts w:hint="eastAsia"/>
          <w:sz w:val="24"/>
          <w:highlight w:val="none"/>
          <w:lang w:val="en-US" w:eastAsia="zh-CN"/>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lang w:val="en-US" w:eastAsia="zh-CN"/>
        </w:rPr>
        <w:t>车辆喷涂、加装的警灯警报器、标识能够符合采购人需求（以能完成警用车辆上牌工作为最终标准，期间因喷涂安装不符合标准无法完成上牌工作，中标供应商需对车辆外观安装件进行相应不收取额外费用的补充调整）；</w:t>
      </w:r>
    </w:p>
    <w:p w14:paraId="6C47E849">
      <w:pPr>
        <w:spacing w:line="400" w:lineRule="exact"/>
        <w:ind w:firstLine="480" w:firstLineChars="200"/>
        <w:rPr>
          <w:rFonts w:hint="eastAsia" w:ascii="宋体" w:hAnsi="宋体" w:cs="宋体"/>
          <w:kern w:val="0"/>
          <w:sz w:val="22"/>
          <w:szCs w:val="22"/>
          <w:highlight w:val="none"/>
          <w:lang w:eastAsia="zh-CN"/>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lang w:val="en-US" w:eastAsia="zh-CN"/>
        </w:rPr>
        <w:t>车身颜色、喷涂标识符合GA523-2004《警车外观制式涂装用定色漆》、GA524-2004《2004式警车汽车类外观制式涂装规范》</w:t>
      </w:r>
      <w:r>
        <w:rPr>
          <w:rFonts w:hint="eastAsia" w:ascii="宋体" w:hAnsi="宋体" w:cs="宋体"/>
          <w:kern w:val="0"/>
          <w:sz w:val="22"/>
          <w:szCs w:val="22"/>
          <w:highlight w:val="none"/>
          <w:lang w:eastAsia="zh-CN"/>
        </w:rPr>
        <w:t>；</w:t>
      </w:r>
    </w:p>
    <w:p w14:paraId="1C2B0A4E">
      <w:pPr>
        <w:spacing w:line="400" w:lineRule="exact"/>
        <w:ind w:firstLine="480" w:firstLineChars="200"/>
        <w:rPr>
          <w:rFonts w:hint="default"/>
          <w:sz w:val="24"/>
          <w:highlight w:val="none"/>
          <w:lang w:val="en-US" w:eastAsia="zh-CN"/>
        </w:rPr>
      </w:pPr>
      <w:r>
        <w:rPr>
          <w:rFonts w:hint="eastAsia"/>
          <w:sz w:val="24"/>
          <w:highlight w:val="none"/>
          <w:lang w:eastAsia="zh-CN"/>
        </w:rPr>
        <w:t>（</w:t>
      </w:r>
      <w:r>
        <w:rPr>
          <w:rFonts w:hint="eastAsia"/>
          <w:sz w:val="24"/>
          <w:highlight w:val="none"/>
          <w:lang w:val="en-US" w:eastAsia="zh-CN"/>
        </w:rPr>
        <w:t>3</w:t>
      </w:r>
      <w:r>
        <w:rPr>
          <w:rFonts w:hint="eastAsia"/>
          <w:sz w:val="24"/>
          <w:highlight w:val="none"/>
          <w:lang w:eastAsia="zh-CN"/>
        </w:rPr>
        <w:t>）</w:t>
      </w:r>
      <w:r>
        <w:rPr>
          <w:rFonts w:hint="eastAsia"/>
          <w:sz w:val="24"/>
          <w:highlight w:val="none"/>
          <w:lang w:val="en-US" w:eastAsia="zh-CN"/>
        </w:rPr>
        <w:t>车身漆面平整、光滑，无气泡、开裂、标识飞边等影响整体外观的其他情形。</w:t>
      </w:r>
    </w:p>
    <w:p w14:paraId="74FDB748">
      <w:pPr>
        <w:spacing w:line="400" w:lineRule="exact"/>
        <w:ind w:firstLine="600" w:firstLineChars="250"/>
        <w:rPr>
          <w:rFonts w:hint="eastAsia" w:ascii="宋体" w:hAnsi="宋体" w:cs="宋体"/>
          <w:b/>
          <w:sz w:val="24"/>
          <w:highlight w:val="none"/>
        </w:rPr>
      </w:pPr>
      <w:r>
        <w:rPr>
          <w:rFonts w:hint="eastAsia"/>
          <w:sz w:val="24"/>
          <w:highlight w:val="none"/>
          <w:lang w:val="en-US" w:eastAsia="zh-CN"/>
        </w:rPr>
        <w:t>6、</w:t>
      </w:r>
      <w:r>
        <w:rPr>
          <w:rFonts w:hint="eastAsia"/>
          <w:sz w:val="24"/>
          <w:highlight w:val="none"/>
        </w:rPr>
        <w:t>违约责任</w:t>
      </w:r>
    </w:p>
    <w:p w14:paraId="21149993">
      <w:pPr>
        <w:spacing w:line="400" w:lineRule="exact"/>
        <w:ind w:firstLine="480" w:firstLineChars="200"/>
        <w:rPr>
          <w:rFonts w:hint="eastAsia"/>
          <w:sz w:val="24"/>
          <w:highlight w:val="none"/>
          <w:lang w:eastAsia="zh-CN"/>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rPr>
        <w:t>若非采购人原因，成交供应商不能按时按要求提供服务的，处以每日</w:t>
      </w:r>
      <w:r>
        <w:rPr>
          <w:rFonts w:hint="eastAsia"/>
          <w:sz w:val="24"/>
          <w:highlight w:val="none"/>
          <w:lang w:eastAsia="zh-CN"/>
        </w:rPr>
        <w:t>（按照日历日计算）</w:t>
      </w:r>
      <w:r>
        <w:rPr>
          <w:rFonts w:hint="eastAsia"/>
          <w:sz w:val="24"/>
          <w:highlight w:val="none"/>
        </w:rPr>
        <w:t>合同金额</w:t>
      </w:r>
      <w:r>
        <w:rPr>
          <w:rFonts w:hint="default"/>
          <w:sz w:val="24"/>
          <w:highlight w:val="none"/>
        </w:rPr>
        <w:t>1%</w:t>
      </w:r>
      <w:r>
        <w:rPr>
          <w:rFonts w:hint="eastAsia"/>
          <w:sz w:val="24"/>
          <w:highlight w:val="none"/>
        </w:rPr>
        <w:t>的违约金，总共不超过合同金额</w:t>
      </w:r>
      <w:r>
        <w:rPr>
          <w:rFonts w:hint="eastAsia"/>
          <w:sz w:val="24"/>
          <w:highlight w:val="none"/>
          <w:lang w:val="en-US" w:eastAsia="zh-CN"/>
        </w:rPr>
        <w:t>1</w:t>
      </w:r>
      <w:r>
        <w:rPr>
          <w:rFonts w:hint="eastAsia"/>
          <w:sz w:val="24"/>
          <w:highlight w:val="none"/>
        </w:rPr>
        <w:t>0%的违约金。若超过</w:t>
      </w:r>
      <w:r>
        <w:rPr>
          <w:rFonts w:hint="default"/>
          <w:sz w:val="24"/>
          <w:highlight w:val="none"/>
        </w:rPr>
        <w:t>15</w:t>
      </w:r>
      <w:r>
        <w:rPr>
          <w:rFonts w:hint="eastAsia"/>
          <w:sz w:val="24"/>
          <w:highlight w:val="none"/>
        </w:rPr>
        <w:t>日</w:t>
      </w:r>
      <w:r>
        <w:rPr>
          <w:rFonts w:hint="eastAsia"/>
          <w:sz w:val="24"/>
          <w:highlight w:val="none"/>
          <w:lang w:eastAsia="zh-CN"/>
        </w:rPr>
        <w:t>（按照日历日计算）</w:t>
      </w:r>
      <w:r>
        <w:rPr>
          <w:rFonts w:hint="eastAsia"/>
          <w:sz w:val="24"/>
          <w:highlight w:val="none"/>
        </w:rPr>
        <w:t>成交供应商还不能完成服务交货验收的，成交供应商构成根本违约，采购人有权单方解除合同，自采购人发出书面解除合同通知送达成交供应商时生效，采购人不作任何赔偿。采购人有权要求</w:t>
      </w:r>
      <w:r>
        <w:rPr>
          <w:rFonts w:hint="default"/>
          <w:sz w:val="24"/>
          <w:highlight w:val="none"/>
        </w:rPr>
        <w:t>中标</w:t>
      </w:r>
      <w:r>
        <w:rPr>
          <w:rFonts w:hint="eastAsia"/>
          <w:sz w:val="24"/>
          <w:highlight w:val="none"/>
        </w:rPr>
        <w:t>供应商</w:t>
      </w:r>
      <w:r>
        <w:rPr>
          <w:rFonts w:hint="default"/>
          <w:sz w:val="24"/>
          <w:highlight w:val="none"/>
        </w:rPr>
        <w:t>退回</w:t>
      </w:r>
      <w:r>
        <w:rPr>
          <w:rFonts w:hint="eastAsia"/>
          <w:color w:val="auto"/>
          <w:sz w:val="24"/>
          <w:highlight w:val="none"/>
          <w:lang w:eastAsia="zh-CN"/>
        </w:rPr>
        <w:t>采购人</w:t>
      </w:r>
      <w:r>
        <w:rPr>
          <w:rFonts w:hint="eastAsia"/>
          <w:color w:val="auto"/>
          <w:sz w:val="24"/>
          <w:highlight w:val="none"/>
        </w:rPr>
        <w:t>依据协定支付</w:t>
      </w:r>
      <w:r>
        <w:rPr>
          <w:rFonts w:hint="default"/>
          <w:color w:val="auto"/>
          <w:sz w:val="24"/>
          <w:highlight w:val="none"/>
        </w:rPr>
        <w:t>的所有</w:t>
      </w:r>
      <w:r>
        <w:rPr>
          <w:rFonts w:hint="eastAsia"/>
          <w:color w:val="auto"/>
          <w:sz w:val="24"/>
          <w:highlight w:val="none"/>
        </w:rPr>
        <w:t>费用</w:t>
      </w:r>
      <w:r>
        <w:rPr>
          <w:rFonts w:hint="default"/>
          <w:color w:val="auto"/>
          <w:sz w:val="24"/>
          <w:highlight w:val="none"/>
        </w:rPr>
        <w:t>，并且由中标供应商</w:t>
      </w:r>
      <w:r>
        <w:rPr>
          <w:rFonts w:hint="eastAsia"/>
          <w:sz w:val="24"/>
          <w:highlight w:val="none"/>
        </w:rPr>
        <w:t>赔偿迟延履行或根本违约所造成的全部损失。</w:t>
      </w:r>
    </w:p>
    <w:p w14:paraId="5BEC3422">
      <w:pPr>
        <w:spacing w:line="400" w:lineRule="exact"/>
        <w:ind w:firstLine="480" w:firstLineChars="200"/>
        <w:rPr>
          <w:rFonts w:hint="eastAsia"/>
          <w:sz w:val="24"/>
          <w:highlight w:val="none"/>
          <w:lang w:val="en-US" w:eastAsia="zh-CN"/>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lang w:val="en-US" w:eastAsia="zh-CN"/>
        </w:rPr>
        <w:t>服务期内，出现质量问题成交供应商不及时解决或成交供应商未按合同约定的服务措施及时提供售后服务的，成交供应商构成合同违约，采购人有权要求中标供应商支付合同总价款20%的违约金，并且采购人可将成交供应商列入本单位黑名单并禁止参加采购人的政府采购项目。若因成交供应商未按要求提供售后服务而给采购人造成损失的，成交供应商应赔偿采购人的损失，同时采购人将对成交供应商的违约失信行为报财政部门予以处理。</w:t>
      </w:r>
    </w:p>
    <w:p w14:paraId="6F4F28FF">
      <w:pPr>
        <w:spacing w:line="400" w:lineRule="exact"/>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3</w:t>
      </w:r>
      <w:r>
        <w:rPr>
          <w:rFonts w:hint="eastAsia"/>
          <w:sz w:val="24"/>
          <w:highlight w:val="none"/>
          <w:lang w:eastAsia="zh-CN"/>
        </w:rPr>
        <w:t>）</w:t>
      </w:r>
      <w:r>
        <w:rPr>
          <w:rFonts w:hint="eastAsia"/>
          <w:sz w:val="24"/>
          <w:highlight w:val="none"/>
          <w:lang w:val="en-US" w:eastAsia="zh-CN"/>
        </w:rPr>
        <w:t>如因成交供应商原因导致采购人发生损失或实现债权的，成交供应商承担采购人因实现债权的全部费用，包括但不限于诉讼费、律师费、公证费、保全担保费、鉴定费等</w:t>
      </w:r>
      <w:r>
        <w:rPr>
          <w:rFonts w:hint="eastAsia"/>
          <w:sz w:val="24"/>
          <w:highlight w:val="none"/>
        </w:rPr>
        <w:t>。</w:t>
      </w:r>
    </w:p>
    <w:p w14:paraId="4A5D78C4">
      <w:pPr>
        <w:spacing w:line="400" w:lineRule="exact"/>
        <w:ind w:firstLine="600" w:firstLineChars="250"/>
        <w:rPr>
          <w:rFonts w:hint="eastAsia"/>
          <w:sz w:val="24"/>
          <w:highlight w:val="none"/>
        </w:rPr>
      </w:pPr>
      <w:r>
        <w:rPr>
          <w:rFonts w:hint="eastAsia"/>
          <w:sz w:val="24"/>
          <w:highlight w:val="none"/>
          <w:lang w:val="en-US" w:eastAsia="zh-CN"/>
        </w:rPr>
        <w:t>7、</w:t>
      </w:r>
      <w:r>
        <w:rPr>
          <w:rFonts w:hint="eastAsia"/>
          <w:sz w:val="24"/>
          <w:highlight w:val="none"/>
        </w:rPr>
        <w:t>其他商务要求内容</w:t>
      </w:r>
    </w:p>
    <w:p w14:paraId="50730902">
      <w:pPr>
        <w:spacing w:line="400" w:lineRule="exact"/>
        <w:ind w:firstLine="480" w:firstLineChars="200"/>
        <w:rPr>
          <w:rFonts w:hint="eastAsia"/>
          <w:sz w:val="24"/>
          <w:highlight w:val="none"/>
          <w:lang w:eastAsia="zh-CN"/>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rPr>
        <w:t>本次采购不接受联合体响应</w:t>
      </w:r>
      <w:r>
        <w:rPr>
          <w:rFonts w:hint="eastAsia"/>
          <w:sz w:val="24"/>
          <w:highlight w:val="none"/>
          <w:lang w:eastAsia="zh-CN"/>
        </w:rPr>
        <w:t>。</w:t>
      </w:r>
    </w:p>
    <w:p w14:paraId="0ECF51BE">
      <w:pPr>
        <w:ind w:firstLine="480" w:firstLineChars="200"/>
        <w:rPr>
          <w:rFonts w:hint="eastAsia" w:ascii="宋体" w:hAnsi="宋体" w:cs="宋体"/>
          <w:b/>
          <w:kern w:val="0"/>
          <w:sz w:val="28"/>
          <w:szCs w:val="28"/>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ascii="宋体" w:hAnsi="宋体"/>
          <w:sz w:val="24"/>
          <w:highlight w:val="none"/>
        </w:rPr>
        <w:t>其他未尽事宜由供需双方在采购合同中详细约定。</w:t>
      </w:r>
    </w:p>
    <w:p w14:paraId="4C5E9EDF">
      <w:pPr>
        <w:ind w:firstLine="562" w:firstLineChars="200"/>
        <w:rPr>
          <w:rFonts w:hint="eastAsia" w:ascii="宋体" w:hAnsi="宋体" w:cs="宋体"/>
          <w:b/>
          <w:kern w:val="0"/>
          <w:sz w:val="28"/>
          <w:szCs w:val="28"/>
          <w:highlight w:val="none"/>
        </w:rPr>
      </w:pPr>
      <w:r>
        <w:rPr>
          <w:rFonts w:hint="eastAsia" w:ascii="宋体" w:hAnsi="宋体" w:cs="宋体"/>
          <w:b/>
          <w:kern w:val="0"/>
          <w:sz w:val="28"/>
          <w:szCs w:val="28"/>
          <w:highlight w:val="none"/>
        </w:rPr>
        <w:t>（五）报价要求：</w:t>
      </w:r>
    </w:p>
    <w:p w14:paraId="1D6FBDF0">
      <w:pPr>
        <w:spacing w:line="400" w:lineRule="exact"/>
        <w:ind w:firstLine="480" w:firstLineChars="200"/>
        <w:rPr>
          <w:rFonts w:hint="eastAsia"/>
          <w:sz w:val="24"/>
          <w:highlight w:val="none"/>
          <w:lang w:val="en-US" w:eastAsia="zh-CN"/>
        </w:rPr>
      </w:pPr>
      <w:r>
        <w:rPr>
          <w:rFonts w:hint="eastAsia"/>
          <w:sz w:val="24"/>
          <w:highlight w:val="none"/>
          <w:lang w:val="en-US" w:eastAsia="zh-CN"/>
        </w:rPr>
        <w:t>（1）本项目服务费采用包干制，应包括服务成本、法定税费和企业的利润。由投标供应商根据采购文件所提供的资料自行测算投标报价；一经中标，报价总价作为中标供应商与采购人签定的合同金额，合同期限内不做调整。</w:t>
      </w:r>
    </w:p>
    <w:p w14:paraId="1CE43285">
      <w:pPr>
        <w:spacing w:line="400" w:lineRule="exact"/>
        <w:ind w:firstLine="480" w:firstLineChars="200"/>
        <w:rPr>
          <w:rFonts w:hint="eastAsia"/>
          <w:sz w:val="24"/>
          <w:highlight w:val="none"/>
          <w:lang w:val="en-US" w:eastAsia="zh-CN"/>
        </w:rPr>
      </w:pPr>
      <w:r>
        <w:rPr>
          <w:rFonts w:hint="eastAsia"/>
          <w:sz w:val="24"/>
          <w:highlight w:val="none"/>
          <w:lang w:val="en-US" w:eastAsia="zh-CN"/>
        </w:rPr>
        <w:t>（2）投标供应商应当根据本企业的成本自行决定报价，但不得以低于其企业成本的报价投标。</w:t>
      </w:r>
    </w:p>
    <w:p w14:paraId="1CCA9C0D">
      <w:pPr>
        <w:spacing w:line="400" w:lineRule="exact"/>
        <w:ind w:firstLine="480" w:firstLineChars="200"/>
        <w:rPr>
          <w:rFonts w:hint="eastAsia"/>
          <w:sz w:val="24"/>
          <w:highlight w:val="none"/>
          <w:lang w:val="en-US" w:eastAsia="zh-CN"/>
        </w:rPr>
      </w:pPr>
      <w:r>
        <w:rPr>
          <w:rFonts w:hint="eastAsia"/>
          <w:sz w:val="24"/>
          <w:highlight w:val="none"/>
          <w:lang w:val="en-US" w:eastAsia="zh-CN"/>
        </w:rPr>
        <w:t>（3） 投标供应商的报价不得超过项目的预算金额。</w:t>
      </w:r>
    </w:p>
    <w:p w14:paraId="746A43DE">
      <w:pPr>
        <w:spacing w:line="400" w:lineRule="exact"/>
        <w:ind w:firstLine="480" w:firstLineChars="200"/>
        <w:rPr>
          <w:rFonts w:hint="eastAsia"/>
          <w:sz w:val="24"/>
          <w:highlight w:val="none"/>
          <w:lang w:val="en-US" w:eastAsia="zh-CN"/>
        </w:rPr>
      </w:pPr>
      <w:r>
        <w:rPr>
          <w:rFonts w:hint="eastAsia"/>
          <w:sz w:val="24"/>
          <w:highlight w:val="none"/>
          <w:lang w:val="en-US" w:eastAsia="zh-CN"/>
        </w:rPr>
        <w:t>（4）投标供应商的报价，应当是本项目采购范围和采购文件及合同条款上所列的各项内容中所述的全部，不得以任何理由予以重复。</w:t>
      </w:r>
    </w:p>
    <w:p w14:paraId="58D998D4">
      <w:pPr>
        <w:spacing w:line="400" w:lineRule="exact"/>
        <w:ind w:firstLine="480" w:firstLineChars="200"/>
        <w:rPr>
          <w:rFonts w:hint="eastAsia"/>
          <w:sz w:val="24"/>
          <w:highlight w:val="none"/>
          <w:lang w:val="en-US" w:eastAsia="zh-CN"/>
        </w:rPr>
      </w:pPr>
      <w:r>
        <w:rPr>
          <w:rFonts w:hint="eastAsia"/>
          <w:sz w:val="24"/>
          <w:highlight w:val="none"/>
          <w:lang w:val="en-US" w:eastAsia="zh-CN"/>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397A73D5">
      <w:pPr>
        <w:spacing w:line="400" w:lineRule="exact"/>
        <w:ind w:firstLine="480" w:firstLineChars="200"/>
        <w:rPr>
          <w:rFonts w:hint="eastAsia"/>
          <w:sz w:val="24"/>
          <w:highlight w:val="none"/>
          <w:lang w:val="en-US" w:eastAsia="zh-CN"/>
        </w:rPr>
      </w:pPr>
      <w:r>
        <w:rPr>
          <w:rFonts w:hint="eastAsia"/>
          <w:sz w:val="24"/>
          <w:highlight w:val="none"/>
          <w:lang w:val="en-US" w:eastAsia="zh-CN"/>
        </w:rPr>
        <w:t>（6）投标供应商应充分了解项目的位置、情况、道路及任何其它足以影响投标报价的情况，任何因忽视或误解项目情况而导致的索赔或服务期限延长申请将不获批准。</w:t>
      </w:r>
    </w:p>
    <w:p w14:paraId="048F6EC8">
      <w:pPr>
        <w:spacing w:line="400" w:lineRule="exact"/>
        <w:ind w:firstLine="480" w:firstLineChars="200"/>
        <w:rPr>
          <w:rFonts w:hint="eastAsia"/>
          <w:sz w:val="24"/>
          <w:highlight w:val="none"/>
          <w:lang w:val="en-US" w:eastAsia="zh-CN"/>
        </w:rPr>
      </w:pPr>
      <w:r>
        <w:rPr>
          <w:rFonts w:hint="eastAsia"/>
          <w:sz w:val="24"/>
          <w:highlight w:val="none"/>
          <w:lang w:val="en-US" w:eastAsia="zh-CN"/>
        </w:rPr>
        <w:t>（7） 投标供应商不得期望通过索赔等方式获取补偿，否则，除可能遭到拒绝外，还可能将被作为不良行为记录在案，并可能影响其以后参加政府采购的项目投标。各投标供应商在报价时，应充分考虑报价的风险。</w:t>
      </w:r>
    </w:p>
    <w:p w14:paraId="14898F37">
      <w:pPr>
        <w:widowControl/>
        <w:adjustRightInd w:val="0"/>
        <w:ind w:firstLine="420" w:firstLineChars="200"/>
        <w:jc w:val="center"/>
        <w:outlineLvl w:val="0"/>
        <w:rPr>
          <w:highlight w:val="none"/>
        </w:rPr>
      </w:pPr>
      <w:r>
        <w:rPr>
          <w:rFonts w:hint="eastAsia"/>
          <w:highlight w:val="none"/>
        </w:rPr>
        <w:br w:type="page"/>
      </w:r>
      <w:r>
        <w:rPr>
          <w:rFonts w:hint="eastAsia" w:ascii="宋体" w:hAnsi="宋体" w:cs="宋体"/>
          <w:b/>
          <w:kern w:val="0"/>
          <w:sz w:val="36"/>
          <w:szCs w:val="36"/>
          <w:highlight w:val="none"/>
        </w:rPr>
        <w:t xml:space="preserve">第四章 </w:t>
      </w:r>
      <w:r>
        <w:rPr>
          <w:rFonts w:hint="eastAsia" w:ascii="宋体" w:hAnsi="宋体" w:cs="宋体"/>
          <w:b/>
          <w:kern w:val="0"/>
          <w:sz w:val="36"/>
          <w:szCs w:val="36"/>
          <w:highlight w:val="none"/>
          <w:lang w:eastAsia="zh-CN"/>
        </w:rPr>
        <w:t>询价</w:t>
      </w:r>
      <w:r>
        <w:rPr>
          <w:rFonts w:hint="eastAsia" w:ascii="宋体" w:hAnsi="宋体" w:cs="宋体"/>
          <w:b/>
          <w:kern w:val="0"/>
          <w:sz w:val="36"/>
          <w:szCs w:val="36"/>
          <w:highlight w:val="none"/>
        </w:rPr>
        <w:t>应答文件格式</w:t>
      </w:r>
    </w:p>
    <w:p w14:paraId="1983102F">
      <w:pPr>
        <w:jc w:val="center"/>
        <w:rPr>
          <w:rFonts w:hint="eastAsia" w:ascii="宋体" w:hAnsi="宋体" w:cs="Arial"/>
          <w:b/>
          <w:bCs/>
          <w:sz w:val="52"/>
          <w:szCs w:val="52"/>
          <w:highlight w:val="none"/>
        </w:rPr>
      </w:pPr>
    </w:p>
    <w:p w14:paraId="27E692F3">
      <w:pPr>
        <w:pStyle w:val="2"/>
        <w:ind w:firstLine="480"/>
        <w:rPr>
          <w:highlight w:val="none"/>
        </w:rPr>
      </w:pPr>
    </w:p>
    <w:p w14:paraId="3DB72E45">
      <w:pPr>
        <w:jc w:val="center"/>
        <w:rPr>
          <w:rFonts w:hint="eastAsia" w:ascii="宋体" w:hAnsi="宋体" w:cs="Arial"/>
          <w:b/>
          <w:bCs/>
          <w:sz w:val="52"/>
          <w:szCs w:val="52"/>
          <w:highlight w:val="none"/>
        </w:rPr>
      </w:pPr>
    </w:p>
    <w:p w14:paraId="1E8B28A5">
      <w:pPr>
        <w:jc w:val="center"/>
        <w:rPr>
          <w:rFonts w:ascii="宋体" w:cs="Arial"/>
          <w:b/>
          <w:bCs/>
          <w:sz w:val="52"/>
          <w:szCs w:val="52"/>
          <w:highlight w:val="none"/>
        </w:rPr>
      </w:pPr>
      <w:r>
        <w:rPr>
          <w:rFonts w:hint="eastAsia" w:ascii="宋体" w:hAnsi="宋体" w:cs="Arial"/>
          <w:b/>
          <w:bCs/>
          <w:sz w:val="52"/>
          <w:szCs w:val="52"/>
          <w:highlight w:val="none"/>
          <w:lang w:eastAsia="zh-CN"/>
        </w:rPr>
        <w:t>询价</w:t>
      </w:r>
      <w:r>
        <w:rPr>
          <w:rFonts w:hint="eastAsia" w:ascii="宋体" w:hAnsi="宋体" w:cs="Arial"/>
          <w:b/>
          <w:bCs/>
          <w:sz w:val="52"/>
          <w:szCs w:val="52"/>
          <w:highlight w:val="none"/>
        </w:rPr>
        <w:t>应答文件</w:t>
      </w:r>
    </w:p>
    <w:p w14:paraId="48DB322D">
      <w:pPr>
        <w:jc w:val="center"/>
        <w:rPr>
          <w:rFonts w:ascii="宋体" w:cs="Arial"/>
          <w:b/>
          <w:bCs/>
          <w:sz w:val="28"/>
          <w:szCs w:val="28"/>
          <w:highlight w:val="none"/>
        </w:rPr>
      </w:pPr>
    </w:p>
    <w:p w14:paraId="1AF4D982">
      <w:pPr>
        <w:jc w:val="both"/>
        <w:rPr>
          <w:rFonts w:ascii="宋体" w:cs="Arial"/>
          <w:b/>
          <w:bCs/>
          <w:sz w:val="28"/>
          <w:szCs w:val="28"/>
          <w:highlight w:val="none"/>
        </w:rPr>
      </w:pPr>
    </w:p>
    <w:p w14:paraId="1D2616C9">
      <w:pPr>
        <w:jc w:val="center"/>
        <w:rPr>
          <w:rFonts w:ascii="宋体" w:cs="Arial"/>
          <w:b/>
          <w:bCs/>
          <w:sz w:val="28"/>
          <w:szCs w:val="28"/>
          <w:highlight w:val="none"/>
        </w:rPr>
      </w:pPr>
    </w:p>
    <w:p w14:paraId="0BDB7BFB">
      <w:pPr>
        <w:ind w:left="1405" w:hanging="1405" w:hangingChars="500"/>
        <w:rPr>
          <w:rFonts w:ascii="宋体" w:cs="Arial"/>
          <w:b/>
          <w:bCs/>
          <w:sz w:val="28"/>
          <w:szCs w:val="28"/>
          <w:highlight w:val="none"/>
        </w:rPr>
      </w:pPr>
      <w:r>
        <w:rPr>
          <w:rFonts w:hint="eastAsia" w:ascii="宋体" w:hAnsi="宋体" w:cs="Arial"/>
          <w:b/>
          <w:bCs/>
          <w:sz w:val="28"/>
          <w:szCs w:val="28"/>
          <w:highlight w:val="none"/>
        </w:rPr>
        <w:t>项目名称：深圳市公安局交通管理局新购置警车喷涂及警灯警</w:t>
      </w:r>
      <w:r>
        <w:rPr>
          <w:rFonts w:hint="eastAsia" w:ascii="宋体" w:hAnsi="宋体" w:cs="Arial"/>
          <w:b/>
          <w:bCs/>
          <w:sz w:val="28"/>
          <w:szCs w:val="28"/>
          <w:highlight w:val="none"/>
          <w:lang w:val="en-US" w:eastAsia="zh-CN"/>
        </w:rPr>
        <w:t>报</w:t>
      </w:r>
      <w:r>
        <w:rPr>
          <w:rFonts w:hint="eastAsia" w:ascii="宋体" w:hAnsi="宋体" w:cs="Arial"/>
          <w:b/>
          <w:bCs/>
          <w:sz w:val="28"/>
          <w:szCs w:val="28"/>
          <w:highlight w:val="none"/>
        </w:rPr>
        <w:t>器、标识安装服务</w:t>
      </w:r>
    </w:p>
    <w:p w14:paraId="736AF45D">
      <w:pPr>
        <w:rPr>
          <w:rFonts w:ascii="宋体" w:cs="Arial"/>
          <w:b/>
          <w:bCs/>
          <w:sz w:val="28"/>
          <w:szCs w:val="28"/>
          <w:highlight w:val="none"/>
        </w:rPr>
      </w:pPr>
      <w:r>
        <w:rPr>
          <w:rFonts w:hint="eastAsia" w:ascii="宋体" w:hAnsi="宋体" w:cs="Arial"/>
          <w:b/>
          <w:bCs/>
          <w:sz w:val="28"/>
          <w:szCs w:val="28"/>
          <w:highlight w:val="none"/>
        </w:rPr>
        <w:t>项目编号：JYCG-DECL-2025-31297</w:t>
      </w:r>
      <w:bookmarkStart w:id="8" w:name="_GoBack"/>
      <w:bookmarkEnd w:id="8"/>
    </w:p>
    <w:p w14:paraId="007A52C7">
      <w:pPr>
        <w:rPr>
          <w:rFonts w:ascii="宋体" w:cs="Arial"/>
          <w:b/>
          <w:bCs/>
          <w:sz w:val="28"/>
          <w:szCs w:val="28"/>
          <w:highlight w:val="none"/>
        </w:rPr>
      </w:pPr>
      <w:r>
        <w:rPr>
          <w:rFonts w:hint="eastAsia" w:ascii="宋体" w:hAnsi="宋体" w:cs="Arial"/>
          <w:b/>
          <w:bCs/>
          <w:sz w:val="28"/>
          <w:szCs w:val="28"/>
          <w:highlight w:val="none"/>
        </w:rPr>
        <w:t>供应商名称：</w:t>
      </w:r>
      <w:r>
        <w:rPr>
          <w:rFonts w:ascii="宋体" w:cs="Arial"/>
          <w:b/>
          <w:bCs/>
          <w:sz w:val="28"/>
          <w:szCs w:val="28"/>
          <w:highlight w:val="none"/>
        </w:rPr>
        <w:t xml:space="preserve"> </w:t>
      </w:r>
    </w:p>
    <w:p w14:paraId="44EDD33D">
      <w:pPr>
        <w:rPr>
          <w:rFonts w:ascii="宋体" w:cs="Arial"/>
          <w:b/>
          <w:bCs/>
          <w:sz w:val="28"/>
          <w:szCs w:val="28"/>
          <w:highlight w:val="none"/>
        </w:rPr>
      </w:pPr>
      <w:r>
        <w:rPr>
          <w:rFonts w:hint="eastAsia" w:ascii="宋体" w:hAnsi="宋体" w:cs="Arial"/>
          <w:b/>
          <w:bCs/>
          <w:sz w:val="28"/>
          <w:szCs w:val="28"/>
          <w:highlight w:val="none"/>
        </w:rPr>
        <w:t>地址：</w:t>
      </w:r>
    </w:p>
    <w:p w14:paraId="2070ED52">
      <w:pPr>
        <w:rPr>
          <w:rFonts w:ascii="宋体" w:cs="Arial"/>
          <w:b/>
          <w:bCs/>
          <w:sz w:val="28"/>
          <w:szCs w:val="28"/>
          <w:highlight w:val="none"/>
          <w:u w:val="single"/>
        </w:rPr>
      </w:pPr>
      <w:r>
        <w:rPr>
          <w:rFonts w:hint="eastAsia" w:ascii="宋体" w:hAnsi="宋体" w:cs="Arial"/>
          <w:b/>
          <w:bCs/>
          <w:sz w:val="28"/>
          <w:szCs w:val="28"/>
          <w:highlight w:val="none"/>
        </w:rPr>
        <w:t>法定代表人</w:t>
      </w:r>
      <w:r>
        <w:rPr>
          <w:rFonts w:ascii="宋体" w:hAnsi="宋体" w:cs="Arial"/>
          <w:b/>
          <w:bCs/>
          <w:sz w:val="28"/>
          <w:szCs w:val="28"/>
          <w:highlight w:val="none"/>
        </w:rPr>
        <w:t>/</w:t>
      </w:r>
      <w:r>
        <w:rPr>
          <w:rFonts w:hint="eastAsia" w:ascii="宋体" w:hAnsi="宋体" w:cs="Arial"/>
          <w:b/>
          <w:bCs/>
          <w:sz w:val="28"/>
          <w:szCs w:val="28"/>
          <w:highlight w:val="none"/>
        </w:rPr>
        <w:t>被授权人：</w:t>
      </w:r>
    </w:p>
    <w:p w14:paraId="22033078">
      <w:pPr>
        <w:rPr>
          <w:rFonts w:hint="eastAsia" w:ascii="宋体" w:hAnsi="宋体" w:cs="Arial"/>
          <w:b/>
          <w:bCs/>
          <w:sz w:val="28"/>
          <w:szCs w:val="28"/>
          <w:highlight w:val="none"/>
          <w:u w:val="single"/>
        </w:rPr>
      </w:pPr>
      <w:r>
        <w:rPr>
          <w:rFonts w:hint="eastAsia" w:ascii="宋体" w:hAnsi="宋体" w:cs="Arial"/>
          <w:b/>
          <w:bCs/>
          <w:sz w:val="28"/>
          <w:szCs w:val="28"/>
          <w:highlight w:val="none"/>
        </w:rPr>
        <w:t>联系电话：</w:t>
      </w:r>
    </w:p>
    <w:p w14:paraId="7B1BD7E3">
      <w:pPr>
        <w:rPr>
          <w:rFonts w:ascii="宋体" w:cs="Arial"/>
          <w:b/>
          <w:bCs/>
          <w:sz w:val="28"/>
          <w:szCs w:val="28"/>
          <w:highlight w:val="none"/>
        </w:rPr>
      </w:pPr>
      <w:r>
        <w:rPr>
          <w:rFonts w:ascii="宋体" w:cs="Arial"/>
          <w:b/>
          <w:bCs/>
          <w:sz w:val="28"/>
          <w:szCs w:val="28"/>
          <w:highlight w:val="none"/>
        </w:rPr>
        <w:br w:type="page"/>
      </w:r>
    </w:p>
    <w:p w14:paraId="0598C565">
      <w:pPr>
        <w:pStyle w:val="6"/>
        <w:jc w:val="center"/>
        <w:rPr>
          <w:highlight w:val="none"/>
        </w:rPr>
      </w:pPr>
      <w:r>
        <w:rPr>
          <w:rFonts w:hint="eastAsia"/>
          <w:highlight w:val="none"/>
        </w:rPr>
        <w:t>目录</w:t>
      </w:r>
    </w:p>
    <w:p w14:paraId="68C6EA02">
      <w:pPr>
        <w:rPr>
          <w:highlight w:val="none"/>
        </w:rPr>
      </w:pPr>
    </w:p>
    <w:p w14:paraId="4B50AAFB">
      <w:pPr>
        <w:rPr>
          <w:highlight w:val="none"/>
        </w:rPr>
      </w:pPr>
      <w:r>
        <w:rPr>
          <w:rFonts w:hint="eastAsia"/>
          <w:highlight w:val="none"/>
        </w:rPr>
        <w:t>一、</w:t>
      </w:r>
      <w:r>
        <w:rPr>
          <w:rFonts w:hint="eastAsia"/>
          <w:highlight w:val="none"/>
          <w:lang w:eastAsia="zh-CN"/>
        </w:rPr>
        <w:t>询价</w:t>
      </w:r>
      <w:r>
        <w:rPr>
          <w:rFonts w:hint="eastAsia"/>
          <w:highlight w:val="none"/>
        </w:rPr>
        <w:t>承诺函</w:t>
      </w:r>
    </w:p>
    <w:p w14:paraId="3BF39B36">
      <w:pPr>
        <w:rPr>
          <w:highlight w:val="none"/>
        </w:rPr>
      </w:pPr>
      <w:r>
        <w:rPr>
          <w:rFonts w:hint="eastAsia"/>
          <w:highlight w:val="none"/>
        </w:rPr>
        <w:t>二、营业执照及资格证明文件</w:t>
      </w:r>
    </w:p>
    <w:p w14:paraId="4BF9016D">
      <w:pPr>
        <w:rPr>
          <w:highlight w:val="none"/>
        </w:rPr>
      </w:pPr>
      <w:r>
        <w:rPr>
          <w:rFonts w:hint="eastAsia"/>
          <w:highlight w:val="none"/>
        </w:rPr>
        <w:t>三、法定代表人（负责人或执行事务合伙人）证明书</w:t>
      </w:r>
    </w:p>
    <w:p w14:paraId="0E56A46B">
      <w:pPr>
        <w:rPr>
          <w:highlight w:val="none"/>
        </w:rPr>
      </w:pPr>
      <w:r>
        <w:rPr>
          <w:rFonts w:hint="eastAsia"/>
          <w:highlight w:val="none"/>
        </w:rPr>
        <w:t>四、法定代表人（负责人或执行事务合伙人）授权书</w:t>
      </w:r>
    </w:p>
    <w:p w14:paraId="37C17B22">
      <w:pPr>
        <w:rPr>
          <w:highlight w:val="none"/>
        </w:rPr>
      </w:pPr>
      <w:r>
        <w:rPr>
          <w:rFonts w:hint="eastAsia"/>
          <w:highlight w:val="none"/>
          <w:lang w:eastAsia="zh-CN"/>
        </w:rPr>
        <w:t>五</w:t>
      </w:r>
      <w:r>
        <w:rPr>
          <w:rFonts w:hint="eastAsia"/>
          <w:highlight w:val="none"/>
        </w:rPr>
        <w:t>、报价表</w:t>
      </w:r>
    </w:p>
    <w:p w14:paraId="37F4B58D">
      <w:pPr>
        <w:rPr>
          <w:highlight w:val="none"/>
        </w:rPr>
      </w:pPr>
      <w:r>
        <w:rPr>
          <w:rFonts w:hint="eastAsia"/>
          <w:highlight w:val="none"/>
          <w:lang w:eastAsia="zh-CN"/>
        </w:rPr>
        <w:t>六</w:t>
      </w:r>
      <w:r>
        <w:rPr>
          <w:rFonts w:hint="eastAsia"/>
          <w:highlight w:val="none"/>
        </w:rPr>
        <w:t>、供应商认为需要提供的其它文件（如有）</w:t>
      </w:r>
    </w:p>
    <w:p w14:paraId="0410FA31">
      <w:pPr>
        <w:pStyle w:val="13"/>
        <w:rPr>
          <w:highlight w:val="none"/>
        </w:rPr>
      </w:pPr>
    </w:p>
    <w:p w14:paraId="631F9ED5">
      <w:pPr>
        <w:widowControl/>
        <w:spacing w:before="100" w:beforeAutospacing="1" w:after="100" w:afterAutospacing="1"/>
        <w:rPr>
          <w:rFonts w:hint="eastAsia" w:ascii="宋体" w:hAnsi="宋体" w:cs="宋体"/>
          <w:b/>
          <w:bCs/>
          <w:kern w:val="0"/>
          <w:sz w:val="24"/>
          <w:szCs w:val="36"/>
          <w:highlight w:val="none"/>
        </w:rPr>
      </w:pPr>
    </w:p>
    <w:p w14:paraId="64F5A8F3">
      <w:pPr>
        <w:widowControl/>
        <w:jc w:val="left"/>
        <w:rPr>
          <w:rFonts w:hint="eastAsia" w:ascii="宋体" w:hAnsi="宋体"/>
          <w:b/>
          <w:sz w:val="30"/>
          <w:szCs w:val="30"/>
          <w:highlight w:val="none"/>
        </w:rPr>
      </w:pPr>
      <w:r>
        <w:rPr>
          <w:rFonts w:ascii="宋体" w:hAnsi="宋体"/>
          <w:b/>
          <w:sz w:val="30"/>
          <w:szCs w:val="30"/>
          <w:highlight w:val="none"/>
        </w:rPr>
        <w:br w:type="page"/>
      </w:r>
    </w:p>
    <w:p w14:paraId="72857075">
      <w:pPr>
        <w:pStyle w:val="29"/>
        <w:ind w:firstLine="0" w:firstLineChars="0"/>
        <w:jc w:val="center"/>
        <w:outlineLvl w:val="1"/>
        <w:rPr>
          <w:rFonts w:hint="eastAsia" w:ascii="宋体" w:hAnsi="宋体"/>
          <w:b/>
          <w:sz w:val="30"/>
          <w:szCs w:val="30"/>
          <w:highlight w:val="none"/>
        </w:rPr>
      </w:pPr>
      <w:r>
        <w:rPr>
          <w:rFonts w:hint="eastAsia" w:ascii="宋体" w:hAnsi="宋体"/>
          <w:b/>
          <w:sz w:val="30"/>
          <w:szCs w:val="30"/>
          <w:highlight w:val="none"/>
        </w:rPr>
        <w:t>一、</w:t>
      </w:r>
      <w:bookmarkStart w:id="1" w:name="_Hlk187676828"/>
      <w:r>
        <w:rPr>
          <w:rFonts w:hint="eastAsia" w:ascii="宋体" w:hAnsi="宋体"/>
          <w:b/>
          <w:sz w:val="30"/>
          <w:szCs w:val="30"/>
          <w:highlight w:val="none"/>
          <w:lang w:eastAsia="zh-CN"/>
        </w:rPr>
        <w:t>询价</w:t>
      </w:r>
      <w:r>
        <w:rPr>
          <w:rFonts w:hint="eastAsia" w:ascii="宋体" w:hAnsi="宋体"/>
          <w:b/>
          <w:sz w:val="30"/>
          <w:szCs w:val="30"/>
          <w:highlight w:val="none"/>
        </w:rPr>
        <w:t>承诺函</w:t>
      </w:r>
      <w:bookmarkEnd w:id="1"/>
    </w:p>
    <w:p w14:paraId="66EB4211">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highlight w:val="none"/>
        </w:rPr>
      </w:pPr>
      <w:r>
        <w:rPr>
          <w:rFonts w:hint="eastAsia" w:ascii="宋体" w:hAnsi="宋体"/>
          <w:highlight w:val="none"/>
        </w:rPr>
        <w:t>致：采购人</w:t>
      </w:r>
    </w:p>
    <w:p w14:paraId="3BE50833">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highlight w:val="none"/>
        </w:rPr>
      </w:pPr>
      <w:r>
        <w:rPr>
          <w:rFonts w:ascii="宋体" w:hAnsi="宋体"/>
          <w:highlight w:val="none"/>
        </w:rPr>
        <w:t>我公司</w:t>
      </w:r>
      <w:r>
        <w:rPr>
          <w:rFonts w:hint="eastAsia" w:ascii="宋体" w:hAnsi="宋体"/>
          <w:highlight w:val="none"/>
        </w:rPr>
        <w:t>申请参加</w:t>
      </w:r>
      <w:r>
        <w:rPr>
          <w:rFonts w:ascii="宋体" w:hAnsi="宋体"/>
          <w:highlight w:val="none"/>
          <w:u w:val="single"/>
        </w:rPr>
        <w:tab/>
      </w:r>
      <w:r>
        <w:rPr>
          <w:rFonts w:ascii="宋体" w:hAnsi="宋体"/>
          <w:highlight w:val="none"/>
          <w:u w:val="single"/>
        </w:rPr>
        <w:tab/>
      </w:r>
      <w:r>
        <w:rPr>
          <w:rFonts w:ascii="宋体" w:hAnsi="宋体"/>
          <w:highlight w:val="none"/>
          <w:u w:val="single"/>
        </w:rPr>
        <w:tab/>
      </w:r>
      <w:r>
        <w:rPr>
          <w:rFonts w:hint="eastAsia" w:ascii="宋体" w:hAnsi="宋体"/>
          <w:highlight w:val="none"/>
        </w:rPr>
        <w:t xml:space="preserve"> ，项目编号为</w:t>
      </w:r>
      <w:r>
        <w:rPr>
          <w:rFonts w:ascii="宋体" w:hAnsi="宋体"/>
          <w:highlight w:val="none"/>
          <w:u w:val="single"/>
        </w:rPr>
        <w:tab/>
      </w:r>
      <w:r>
        <w:rPr>
          <w:rFonts w:ascii="宋体" w:hAnsi="宋体"/>
          <w:highlight w:val="none"/>
          <w:u w:val="single"/>
        </w:rPr>
        <w:tab/>
      </w:r>
      <w:r>
        <w:rPr>
          <w:rFonts w:ascii="宋体" w:hAnsi="宋体"/>
          <w:highlight w:val="none"/>
          <w:u w:val="single"/>
        </w:rPr>
        <w:tab/>
      </w:r>
      <w:r>
        <w:rPr>
          <w:rFonts w:hint="eastAsia" w:ascii="宋体" w:hAnsi="宋体"/>
          <w:highlight w:val="none"/>
        </w:rPr>
        <w:t>的项目</w:t>
      </w:r>
      <w:r>
        <w:rPr>
          <w:rFonts w:hint="eastAsia" w:ascii="宋体" w:hAnsi="宋体"/>
          <w:highlight w:val="none"/>
          <w:lang w:eastAsia="zh-CN"/>
        </w:rPr>
        <w:t>询价</w:t>
      </w:r>
      <w:r>
        <w:rPr>
          <w:rFonts w:hint="eastAsia" w:ascii="宋体" w:hAnsi="宋体"/>
          <w:highlight w:val="none"/>
        </w:rPr>
        <w:t>，并作出如下承诺：</w:t>
      </w:r>
    </w:p>
    <w:p w14:paraId="69F80FDD">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highlight w:val="none"/>
        </w:rPr>
      </w:pPr>
      <w:r>
        <w:rPr>
          <w:rFonts w:hint="eastAsia" w:ascii="宋体" w:hAnsi="宋体"/>
          <w:highlight w:val="none"/>
        </w:rPr>
        <w:t>1、我公司已经详细研究并完全接受本次网上</w:t>
      </w:r>
      <w:r>
        <w:rPr>
          <w:rFonts w:hint="eastAsia" w:ascii="宋体" w:hAnsi="宋体"/>
          <w:highlight w:val="none"/>
          <w:lang w:eastAsia="zh-CN"/>
        </w:rPr>
        <w:t>询价</w:t>
      </w:r>
      <w:r>
        <w:rPr>
          <w:rFonts w:hint="eastAsia" w:ascii="宋体" w:hAnsi="宋体"/>
          <w:highlight w:val="none"/>
        </w:rPr>
        <w:t>项目的所有内容（包括</w:t>
      </w:r>
      <w:r>
        <w:rPr>
          <w:rFonts w:hint="eastAsia" w:ascii="宋体" w:hAnsi="宋体"/>
          <w:highlight w:val="none"/>
          <w:lang w:eastAsia="zh-CN"/>
        </w:rPr>
        <w:t>询价</w:t>
      </w:r>
      <w:r>
        <w:rPr>
          <w:rFonts w:hint="eastAsia" w:ascii="宋体" w:hAnsi="宋体"/>
          <w:highlight w:val="none"/>
        </w:rPr>
        <w:t>公告、</w:t>
      </w:r>
      <w:r>
        <w:rPr>
          <w:rFonts w:hint="eastAsia" w:ascii="宋体" w:hAnsi="宋体"/>
          <w:highlight w:val="none"/>
          <w:lang w:eastAsia="zh-CN"/>
        </w:rPr>
        <w:t>询价</w:t>
      </w:r>
      <w:r>
        <w:rPr>
          <w:rFonts w:hint="eastAsia" w:ascii="宋体" w:hAnsi="宋体"/>
          <w:highlight w:val="none"/>
        </w:rPr>
        <w:t>用户需求书及</w:t>
      </w:r>
      <w:r>
        <w:rPr>
          <w:rFonts w:hint="eastAsia" w:ascii="宋体" w:hAnsi="宋体"/>
          <w:highlight w:val="none"/>
          <w:lang w:eastAsia="zh-CN"/>
        </w:rPr>
        <w:t>询价</w:t>
      </w:r>
      <w:r>
        <w:rPr>
          <w:rFonts w:hint="eastAsia" w:ascii="宋体" w:hAnsi="宋体"/>
          <w:highlight w:val="none"/>
        </w:rPr>
        <w:t>应答文件格式等），并承诺我公司本次投标能完全响应</w:t>
      </w:r>
      <w:r>
        <w:rPr>
          <w:rFonts w:hint="eastAsia" w:ascii="宋体" w:hAnsi="宋体"/>
          <w:highlight w:val="none"/>
          <w:lang w:eastAsia="zh-CN"/>
        </w:rPr>
        <w:t>询价</w:t>
      </w:r>
      <w:r>
        <w:rPr>
          <w:rFonts w:hint="eastAsia" w:ascii="宋体" w:hAnsi="宋体"/>
          <w:highlight w:val="none"/>
        </w:rPr>
        <w:t>要求。</w:t>
      </w:r>
    </w:p>
    <w:p w14:paraId="063032C6">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highlight w:val="none"/>
        </w:rPr>
      </w:pPr>
      <w:r>
        <w:rPr>
          <w:rFonts w:hint="eastAsia" w:ascii="宋体" w:hAnsi="宋体"/>
          <w:highlight w:val="none"/>
        </w:rPr>
        <w:t>2、我公司具备</w:t>
      </w:r>
      <w:r>
        <w:rPr>
          <w:rFonts w:hint="eastAsia" w:ascii="宋体" w:hAnsi="宋体"/>
          <w:highlight w:val="none"/>
          <w:lang w:eastAsia="zh-CN"/>
        </w:rPr>
        <w:t>询价</w:t>
      </w:r>
      <w:r>
        <w:rPr>
          <w:rFonts w:hint="eastAsia" w:ascii="宋体" w:hAnsi="宋体"/>
          <w:highlight w:val="none"/>
        </w:rPr>
        <w:t>公告中要求的供应商资格</w:t>
      </w:r>
      <w:r>
        <w:rPr>
          <w:rFonts w:hint="eastAsia" w:ascii="宋体" w:hAnsi="宋体" w:cs="宋体"/>
          <w:bCs/>
          <w:kern w:val="0"/>
          <w:szCs w:val="21"/>
          <w:highlight w:val="none"/>
        </w:rPr>
        <w:t>条件</w:t>
      </w:r>
      <w:r>
        <w:rPr>
          <w:rFonts w:hint="eastAsia" w:ascii="宋体" w:hAnsi="宋体"/>
          <w:highlight w:val="none"/>
        </w:rPr>
        <w:t>。</w:t>
      </w:r>
    </w:p>
    <w:p w14:paraId="0CCB0B40">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szCs w:val="21"/>
          <w:highlight w:val="none"/>
        </w:rPr>
      </w:pPr>
      <w:r>
        <w:rPr>
          <w:rFonts w:hint="eastAsia" w:ascii="宋体" w:hAnsi="宋体"/>
          <w:highlight w:val="none"/>
        </w:rPr>
        <w:t>3、我公司参与本项目政府采购活动时不存在被有关部门禁止参与政府采购活动且在有效期内的情况。</w:t>
      </w:r>
      <w:r>
        <w:rPr>
          <w:rFonts w:hint="eastAsia"/>
          <w:highlight w:val="none"/>
        </w:rPr>
        <w:t>符合</w:t>
      </w:r>
      <w:r>
        <w:rPr>
          <w:rFonts w:hint="eastAsia"/>
          <w:highlight w:val="none"/>
          <w:lang w:eastAsia="zh-CN"/>
        </w:rPr>
        <w:t>询价文件</w:t>
      </w:r>
      <w:r>
        <w:rPr>
          <w:rFonts w:hint="eastAsia"/>
          <w:highlight w:val="none"/>
        </w:rPr>
        <w:t>关于联合体及进口产品的相关资格要求。</w:t>
      </w:r>
    </w:p>
    <w:p w14:paraId="2181A0C7">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highlight w:val="none"/>
        </w:rPr>
      </w:pPr>
      <w:r>
        <w:rPr>
          <w:rFonts w:hint="eastAsia" w:ascii="宋体" w:hAnsi="宋体"/>
          <w:highlight w:val="none"/>
        </w:rPr>
        <w:t>4、我公司具备《中华人民共和国政府采购法》第二十二条第一款的条件。</w:t>
      </w:r>
    </w:p>
    <w:p w14:paraId="7258A494">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highlight w:val="none"/>
        </w:rPr>
      </w:pPr>
      <w:r>
        <w:rPr>
          <w:rFonts w:hint="eastAsia" w:ascii="宋体" w:hAnsi="宋体"/>
          <w:highlight w:val="none"/>
        </w:rPr>
        <w:t>5、我公司未被列入失信被执行人、重大税收违法案件当事人名单、政府采购严重违法失信行为记录名单。</w:t>
      </w:r>
    </w:p>
    <w:p w14:paraId="0679C12D">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highlight w:val="none"/>
        </w:rPr>
      </w:pPr>
      <w:r>
        <w:rPr>
          <w:rFonts w:hint="eastAsia" w:ascii="宋体" w:hAnsi="宋体"/>
          <w:highlight w:val="none"/>
        </w:rPr>
        <w:t>6、</w:t>
      </w:r>
      <w:r>
        <w:rPr>
          <w:rFonts w:hint="eastAsia" w:ascii="宋体" w:hAnsi="宋体"/>
          <w:bCs/>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highlight w:val="none"/>
        </w:rPr>
        <w:t>若存在“不同供应商的董事、股东或其他高级管理人员为同一人的”情形的，我单位保证不存在串通投标、恶意串通或者视为串通投标的情形。</w:t>
      </w:r>
    </w:p>
    <w:p w14:paraId="1098B79F">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highlight w:val="none"/>
        </w:rPr>
      </w:pPr>
      <w:r>
        <w:rPr>
          <w:rFonts w:hint="eastAsia" w:ascii="宋体" w:hAnsi="宋体"/>
          <w:highlight w:val="none"/>
        </w:rPr>
        <w:t>7、我公司保证对本</w:t>
      </w:r>
      <w:r>
        <w:rPr>
          <w:rFonts w:hint="eastAsia" w:ascii="宋体" w:hAnsi="宋体"/>
          <w:highlight w:val="none"/>
          <w:lang w:eastAsia="zh-CN"/>
        </w:rPr>
        <w:t>询价</w:t>
      </w:r>
      <w:r>
        <w:rPr>
          <w:rFonts w:hint="eastAsia" w:ascii="宋体" w:hAnsi="宋体"/>
          <w:highlight w:val="none"/>
        </w:rPr>
        <w:t>项目所提供的货物、服务、工程未侵犯知识产权；保证在本项目</w:t>
      </w:r>
      <w:r>
        <w:rPr>
          <w:rFonts w:hint="eastAsia" w:ascii="宋体" w:hAnsi="宋体"/>
          <w:highlight w:val="none"/>
          <w:lang w:eastAsia="zh-CN"/>
        </w:rPr>
        <w:t>询价</w:t>
      </w:r>
      <w:r>
        <w:rPr>
          <w:rFonts w:hint="eastAsia" w:ascii="宋体" w:hAnsi="宋体"/>
          <w:highlight w:val="none"/>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6DE2644F">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highlight w:val="none"/>
        </w:rPr>
      </w:pPr>
      <w:r>
        <w:rPr>
          <w:rFonts w:hint="eastAsia" w:ascii="宋体" w:hAnsi="宋体"/>
          <w:highlight w:val="none"/>
        </w:rPr>
        <w:t>8、我公司如果成交，将</w:t>
      </w:r>
      <w:r>
        <w:rPr>
          <w:rFonts w:ascii="宋体" w:hAnsi="宋体"/>
          <w:highlight w:val="none"/>
        </w:rPr>
        <w:t>保证</w:t>
      </w:r>
      <w:r>
        <w:rPr>
          <w:rFonts w:hint="eastAsia" w:ascii="宋体" w:hAnsi="宋体"/>
          <w:highlight w:val="none"/>
        </w:rPr>
        <w:t>履行本</w:t>
      </w:r>
      <w:r>
        <w:rPr>
          <w:rFonts w:hint="eastAsia" w:ascii="宋体" w:hAnsi="宋体"/>
          <w:highlight w:val="none"/>
          <w:lang w:eastAsia="zh-CN"/>
        </w:rPr>
        <w:t>询价</w:t>
      </w:r>
      <w:r>
        <w:rPr>
          <w:rFonts w:hint="eastAsia" w:ascii="宋体" w:hAnsi="宋体"/>
          <w:highlight w:val="none"/>
        </w:rPr>
        <w:t>项目中的所有要求（包括</w:t>
      </w:r>
      <w:r>
        <w:rPr>
          <w:rFonts w:hint="eastAsia" w:ascii="宋体" w:hAnsi="宋体"/>
          <w:highlight w:val="none"/>
          <w:lang w:eastAsia="zh-CN"/>
        </w:rPr>
        <w:t>询价</w:t>
      </w:r>
      <w:r>
        <w:rPr>
          <w:rFonts w:hint="eastAsia" w:ascii="宋体" w:hAnsi="宋体"/>
          <w:highlight w:val="none"/>
        </w:rPr>
        <w:t>公告、</w:t>
      </w:r>
      <w:r>
        <w:rPr>
          <w:rFonts w:hint="eastAsia" w:ascii="宋体" w:hAnsi="宋体"/>
          <w:highlight w:val="none"/>
          <w:lang w:eastAsia="zh-CN"/>
        </w:rPr>
        <w:t>询价</w:t>
      </w:r>
      <w:r>
        <w:rPr>
          <w:rFonts w:hint="eastAsia" w:ascii="宋体" w:hAnsi="宋体"/>
          <w:highlight w:val="none"/>
        </w:rPr>
        <w:t>用户需求书及</w:t>
      </w:r>
      <w:r>
        <w:rPr>
          <w:rFonts w:hint="eastAsia" w:ascii="宋体" w:hAnsi="宋体"/>
          <w:highlight w:val="none"/>
          <w:lang w:eastAsia="zh-CN"/>
        </w:rPr>
        <w:t>询价</w:t>
      </w:r>
      <w:r>
        <w:rPr>
          <w:rFonts w:hint="eastAsia" w:ascii="宋体" w:hAnsi="宋体"/>
          <w:highlight w:val="none"/>
        </w:rPr>
        <w:t>应答文件格式等）规定的全部责任和义务，依法与采购人签订采购合同并按质、按量、按时完成履行合同义务。我公司已清楚，如违反该要求，将按《深圳经济特区政府采购条例》相关规定接受处罚。</w:t>
      </w:r>
    </w:p>
    <w:p w14:paraId="2D5AC719">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highlight w:val="none"/>
        </w:rPr>
      </w:pPr>
      <w:r>
        <w:rPr>
          <w:rFonts w:hint="eastAsia" w:ascii="宋体" w:hAnsi="宋体"/>
          <w:highlight w:val="none"/>
        </w:rPr>
        <w:t>9、我公司保证，参与本项目不存在</w:t>
      </w:r>
      <w:r>
        <w:rPr>
          <w:rFonts w:hint="eastAsia" w:ascii="宋体" w:hAnsi="宋体" w:cs="宋体"/>
          <w:bCs/>
          <w:kern w:val="0"/>
          <w:szCs w:val="21"/>
          <w:highlight w:val="none"/>
        </w:rPr>
        <w:t>《深圳市财政局政府采购供应商信用信息管理办法》（深财规〔2023〕3号）</w:t>
      </w:r>
      <w:r>
        <w:rPr>
          <w:rFonts w:hint="eastAsia" w:ascii="宋体" w:hAnsi="宋体"/>
          <w:highlight w:val="none"/>
        </w:rPr>
        <w:t>列明的严重违法失信行为。</w:t>
      </w:r>
    </w:p>
    <w:p w14:paraId="4EDAE732">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highlight w:val="none"/>
        </w:rPr>
      </w:pPr>
      <w:r>
        <w:rPr>
          <w:rFonts w:hint="eastAsia" w:ascii="宋体" w:hAnsi="宋体"/>
          <w:highlight w:val="none"/>
        </w:rPr>
        <w:t>特此承诺！</w:t>
      </w:r>
    </w:p>
    <w:p w14:paraId="12973998">
      <w:pPr>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宋体"/>
          <w:highlight w:val="none"/>
        </w:rPr>
      </w:pPr>
    </w:p>
    <w:p w14:paraId="08348BDC">
      <w:pPr>
        <w:keepNext w:val="0"/>
        <w:keepLines w:val="0"/>
        <w:pageBreakBefore w:val="0"/>
        <w:widowControl w:val="0"/>
        <w:kinsoku/>
        <w:wordWrap/>
        <w:overflowPunct/>
        <w:topLinePunct w:val="0"/>
        <w:autoSpaceDE/>
        <w:autoSpaceDN/>
        <w:bidi w:val="0"/>
        <w:adjustRightInd/>
        <w:snapToGrid w:val="0"/>
        <w:spacing w:line="240" w:lineRule="auto"/>
        <w:ind w:firstLine="4935" w:firstLineChars="2350"/>
        <w:textAlignment w:val="auto"/>
        <w:rPr>
          <w:szCs w:val="21"/>
          <w:highlight w:val="none"/>
        </w:rPr>
      </w:pPr>
      <w:r>
        <w:rPr>
          <w:rFonts w:hint="eastAsia"/>
          <w:szCs w:val="21"/>
          <w:highlight w:val="none"/>
        </w:rPr>
        <w:t xml:space="preserve">供应商名称： </w:t>
      </w:r>
    </w:p>
    <w:p w14:paraId="68326ED5">
      <w:pPr>
        <w:keepNext w:val="0"/>
        <w:keepLines w:val="0"/>
        <w:pageBreakBefore w:val="0"/>
        <w:widowControl w:val="0"/>
        <w:kinsoku/>
        <w:wordWrap/>
        <w:overflowPunct/>
        <w:topLinePunct w:val="0"/>
        <w:autoSpaceDE/>
        <w:autoSpaceDN/>
        <w:bidi w:val="0"/>
        <w:adjustRightInd/>
        <w:snapToGrid w:val="0"/>
        <w:spacing w:line="240" w:lineRule="auto"/>
        <w:ind w:firstLine="4935" w:firstLineChars="2350"/>
        <w:textAlignment w:val="auto"/>
        <w:rPr>
          <w:rFonts w:hint="eastAsia" w:ascii="宋体" w:hAnsi="宋体" w:cs="Arial"/>
          <w:bCs/>
          <w:szCs w:val="21"/>
          <w:highlight w:val="none"/>
        </w:rPr>
      </w:pPr>
      <w:r>
        <w:rPr>
          <w:rFonts w:hint="eastAsia" w:ascii="宋体" w:hAnsi="宋体" w:cs="Arial"/>
          <w:bCs/>
          <w:szCs w:val="21"/>
          <w:highlight w:val="none"/>
        </w:rPr>
        <w:t>日  期：       年    月   日</w:t>
      </w:r>
    </w:p>
    <w:p w14:paraId="4EE3F68F">
      <w:pPr>
        <w:pStyle w:val="29"/>
        <w:widowControl/>
        <w:jc w:val="center"/>
        <w:outlineLvl w:val="1"/>
        <w:rPr>
          <w:rFonts w:hint="eastAsia" w:ascii="宋体" w:hAnsi="宋体"/>
          <w:b/>
          <w:sz w:val="30"/>
          <w:szCs w:val="30"/>
          <w:highlight w:val="none"/>
        </w:rPr>
      </w:pPr>
      <w:r>
        <w:rPr>
          <w:rFonts w:ascii="宋体" w:hAnsi="宋体"/>
          <w:b/>
          <w:sz w:val="30"/>
          <w:szCs w:val="30"/>
          <w:highlight w:val="none"/>
        </w:rPr>
        <w:br w:type="page"/>
      </w:r>
      <w:r>
        <w:rPr>
          <w:rFonts w:hint="eastAsia" w:ascii="宋体" w:hAnsi="宋体"/>
          <w:b/>
          <w:sz w:val="30"/>
          <w:szCs w:val="30"/>
          <w:highlight w:val="none"/>
        </w:rPr>
        <w:t>二、营业执照及资格证明文件</w:t>
      </w:r>
    </w:p>
    <w:p w14:paraId="4CA5FADF">
      <w:pPr>
        <w:pStyle w:val="13"/>
        <w:ind w:firstLine="422" w:firstLineChars="200"/>
        <w:rPr>
          <w:rFonts w:hint="eastAsia" w:ascii="宋体" w:hAnsi="宋体" w:eastAsia="宋体" w:cs="Times New Roman"/>
          <w:b/>
          <w:bCs/>
          <w:color w:val="auto"/>
          <w:kern w:val="2"/>
          <w:sz w:val="21"/>
          <w:highlight w:val="none"/>
          <w:lang w:eastAsia="zh-CN"/>
        </w:rPr>
      </w:pPr>
      <w:r>
        <w:rPr>
          <w:rFonts w:hint="eastAsia" w:ascii="宋体" w:hAnsi="宋体" w:eastAsia="宋体" w:cs="Times New Roman"/>
          <w:b/>
          <w:bCs/>
          <w:color w:val="auto"/>
          <w:kern w:val="2"/>
          <w:sz w:val="21"/>
          <w:highlight w:val="none"/>
        </w:rPr>
        <w:t>1.营业执照证明文件</w:t>
      </w:r>
      <w:r>
        <w:rPr>
          <w:rFonts w:hint="eastAsia" w:ascii="宋体" w:hAnsi="宋体" w:eastAsia="宋体" w:cs="Times New Roman"/>
          <w:b/>
          <w:bCs/>
          <w:color w:val="auto"/>
          <w:kern w:val="2"/>
          <w:sz w:val="21"/>
          <w:highlight w:val="none"/>
          <w:lang w:eastAsia="zh-CN"/>
        </w:rPr>
        <w:t>（复印扫描件则需加盖公章）</w:t>
      </w:r>
    </w:p>
    <w:p w14:paraId="7E655278">
      <w:pPr>
        <w:pStyle w:val="13"/>
        <w:ind w:firstLine="422" w:firstLineChars="200"/>
        <w:rPr>
          <w:rFonts w:hint="eastAsia" w:ascii="宋体" w:hAnsi="宋体" w:eastAsia="宋体" w:cs="Times New Roman"/>
          <w:b/>
          <w:bCs/>
          <w:color w:val="auto"/>
          <w:kern w:val="2"/>
          <w:sz w:val="21"/>
          <w:highlight w:val="none"/>
        </w:rPr>
      </w:pPr>
    </w:p>
    <w:p w14:paraId="13E16D95">
      <w:pPr>
        <w:pStyle w:val="13"/>
        <w:ind w:firstLine="422" w:firstLineChars="200"/>
        <w:rPr>
          <w:rFonts w:hint="eastAsia" w:ascii="宋体" w:hAnsi="宋体" w:eastAsia="宋体" w:cs="Times New Roman"/>
          <w:b/>
          <w:bCs/>
          <w:color w:val="auto"/>
          <w:kern w:val="2"/>
          <w:sz w:val="21"/>
          <w:highlight w:val="none"/>
        </w:rPr>
      </w:pPr>
    </w:p>
    <w:p w14:paraId="2718715D">
      <w:pPr>
        <w:pStyle w:val="13"/>
        <w:ind w:firstLine="422" w:firstLineChars="200"/>
        <w:rPr>
          <w:rFonts w:hint="eastAsia" w:ascii="宋体" w:hAnsi="宋体" w:eastAsia="宋体" w:cs="Times New Roman"/>
          <w:b/>
          <w:bCs/>
          <w:color w:val="auto"/>
          <w:kern w:val="2"/>
          <w:sz w:val="21"/>
          <w:highlight w:val="none"/>
        </w:rPr>
      </w:pPr>
    </w:p>
    <w:p w14:paraId="78DD8B41">
      <w:pPr>
        <w:pStyle w:val="13"/>
        <w:ind w:firstLine="422" w:firstLineChars="200"/>
        <w:rPr>
          <w:rFonts w:hint="eastAsia" w:ascii="宋体" w:hAnsi="宋体" w:eastAsia="宋体" w:cs="Times New Roman"/>
          <w:b/>
          <w:bCs/>
          <w:color w:val="auto"/>
          <w:kern w:val="2"/>
          <w:sz w:val="21"/>
          <w:highlight w:val="none"/>
        </w:rPr>
      </w:pPr>
    </w:p>
    <w:p w14:paraId="71665660">
      <w:pPr>
        <w:widowControl/>
        <w:jc w:val="left"/>
        <w:rPr>
          <w:rFonts w:hint="eastAsia" w:ascii="宋体" w:hAnsi="宋体"/>
          <w:highlight w:val="none"/>
        </w:rPr>
      </w:pPr>
      <w:r>
        <w:rPr>
          <w:rFonts w:hint="eastAsia" w:ascii="宋体" w:hAnsi="宋体"/>
          <w:highlight w:val="none"/>
        </w:rPr>
        <w:br w:type="page"/>
      </w:r>
    </w:p>
    <w:p w14:paraId="6768E8EA">
      <w:pPr>
        <w:pStyle w:val="13"/>
        <w:ind w:firstLine="422" w:firstLineChars="200"/>
        <w:rPr>
          <w:rFonts w:hint="eastAsia" w:ascii="宋体" w:hAnsi="宋体" w:eastAsia="宋体" w:cs="Times New Roman"/>
          <w:b/>
          <w:bCs/>
          <w:color w:val="auto"/>
          <w:kern w:val="2"/>
          <w:sz w:val="21"/>
          <w:highlight w:val="none"/>
        </w:rPr>
      </w:pPr>
      <w:r>
        <w:rPr>
          <w:rFonts w:hint="eastAsia" w:ascii="宋体" w:hAnsi="宋体" w:eastAsia="宋体" w:cs="Times New Roman"/>
          <w:b/>
          <w:bCs/>
          <w:color w:val="auto"/>
          <w:kern w:val="2"/>
          <w:sz w:val="21"/>
          <w:highlight w:val="none"/>
        </w:rPr>
        <w:t>2.《供应商基本情况表》</w:t>
      </w:r>
    </w:p>
    <w:p w14:paraId="326F0140">
      <w:pPr>
        <w:spacing w:after="0" w:line="240" w:lineRule="auto"/>
        <w:jc w:val="left"/>
        <w:rPr>
          <w:szCs w:val="21"/>
          <w:highlight w:val="none"/>
        </w:rPr>
      </w:pPr>
      <w:r>
        <w:rPr>
          <w:rFonts w:hint="eastAsia"/>
          <w:szCs w:val="21"/>
          <w:highlight w:val="none"/>
        </w:rPr>
        <w:t>填表单位</w:t>
      </w:r>
      <w:bookmarkStart w:id="2" w:name="_Hlk189743140"/>
      <w:r>
        <w:rPr>
          <w:rFonts w:hint="eastAsia"/>
          <w:szCs w:val="21"/>
          <w:highlight w:val="none"/>
        </w:rPr>
        <w:t>（</w:t>
      </w:r>
      <w:r>
        <w:rPr>
          <w:rFonts w:hint="eastAsia"/>
          <w:b/>
          <w:bCs/>
          <w:color w:val="FF0000"/>
          <w:szCs w:val="21"/>
          <w:highlight w:val="none"/>
        </w:rPr>
        <w:t>加盖单位公章，必填项</w:t>
      </w:r>
      <w:r>
        <w:rPr>
          <w:rFonts w:hint="eastAsia"/>
          <w:szCs w:val="21"/>
          <w:highlight w:val="none"/>
        </w:rPr>
        <w:t>）</w:t>
      </w:r>
      <w:bookmarkEnd w:id="2"/>
      <w:r>
        <w:rPr>
          <w:rFonts w:hint="eastAsia"/>
          <w:szCs w:val="21"/>
          <w:highlight w:val="none"/>
        </w:rPr>
        <w:t>：</w:t>
      </w:r>
    </w:p>
    <w:p w14:paraId="68242F18">
      <w:pPr>
        <w:spacing w:after="0" w:line="240" w:lineRule="auto"/>
        <w:jc w:val="left"/>
        <w:rPr>
          <w:szCs w:val="21"/>
          <w:highlight w:val="none"/>
        </w:rPr>
      </w:pPr>
      <w:r>
        <w:rPr>
          <w:rFonts w:hint="eastAsia"/>
          <w:szCs w:val="21"/>
          <w:highlight w:val="none"/>
        </w:rPr>
        <w:t>填表日期（</w:t>
      </w:r>
      <w:r>
        <w:rPr>
          <w:rFonts w:hint="eastAsia"/>
          <w:b/>
          <w:bCs/>
          <w:color w:val="FF0000"/>
          <w:szCs w:val="21"/>
          <w:highlight w:val="none"/>
        </w:rPr>
        <w:t>必填项</w:t>
      </w:r>
      <w:r>
        <w:rPr>
          <w:rFonts w:hint="eastAsia"/>
          <w:szCs w:val="21"/>
          <w:highlight w:val="none"/>
        </w:rPr>
        <w:t>）：        年     月      日</w:t>
      </w:r>
    </w:p>
    <w:p w14:paraId="0371109D">
      <w:pPr>
        <w:spacing w:after="0" w:line="75" w:lineRule="exact"/>
        <w:rPr>
          <w:rFonts w:hint="eastAsia" w:ascii="宋体" w:hAnsi="宋体" w:cs="宋体"/>
          <w:szCs w:val="21"/>
          <w:highlight w:val="none"/>
        </w:rPr>
      </w:pPr>
    </w:p>
    <w:tbl>
      <w:tblPr>
        <w:tblStyle w:val="45"/>
        <w:tblW w:w="501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8"/>
        <w:gridCol w:w="662"/>
        <w:gridCol w:w="1565"/>
        <w:gridCol w:w="927"/>
        <w:gridCol w:w="631"/>
        <w:gridCol w:w="1312"/>
        <w:gridCol w:w="1467"/>
        <w:gridCol w:w="1479"/>
      </w:tblGrid>
      <w:tr w14:paraId="2969C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8" w:type="pct"/>
            <w:gridSpan w:val="2"/>
            <w:vAlign w:val="center"/>
          </w:tcPr>
          <w:p w14:paraId="59E392C3">
            <w:pPr>
              <w:spacing w:after="0" w:line="203" w:lineRule="auto"/>
              <w:jc w:val="center"/>
              <w:rPr>
                <w:rFonts w:hint="eastAsia" w:ascii="宋体" w:hAnsi="宋体" w:cs="宋体"/>
                <w:b/>
                <w:bCs/>
                <w:color w:val="FF0000"/>
                <w:spacing w:val="-4"/>
                <w:szCs w:val="21"/>
                <w:highlight w:val="none"/>
                <w:lang w:eastAsia="en-US"/>
              </w:rPr>
            </w:pPr>
            <w:r>
              <w:rPr>
                <w:rFonts w:hint="eastAsia" w:ascii="宋体" w:hAnsi="宋体" w:cs="宋体"/>
                <w:b/>
                <w:bCs/>
                <w:color w:val="FF0000"/>
                <w:spacing w:val="-4"/>
                <w:szCs w:val="21"/>
                <w:highlight w:val="none"/>
                <w:lang w:eastAsia="en-US"/>
              </w:rPr>
              <w:t>采购人</w:t>
            </w:r>
          </w:p>
          <w:p w14:paraId="69AB3BA7">
            <w:pPr>
              <w:spacing w:after="0" w:line="203" w:lineRule="auto"/>
              <w:jc w:val="center"/>
              <w:rPr>
                <w:rFonts w:hint="eastAsia" w:ascii="宋体" w:hAnsi="宋体" w:cs="宋体"/>
                <w:szCs w:val="21"/>
                <w:highlight w:val="none"/>
                <w:lang w:eastAsia="en-US"/>
              </w:rPr>
            </w:pPr>
            <w:r>
              <w:rPr>
                <w:rFonts w:hint="eastAsia" w:ascii="宋体" w:hAnsi="宋体" w:cs="宋体"/>
                <w:b/>
                <w:bCs/>
                <w:color w:val="FF0000"/>
                <w:spacing w:val="-4"/>
                <w:szCs w:val="21"/>
                <w:highlight w:val="none"/>
                <w:lang w:eastAsia="en-US"/>
              </w:rPr>
              <w:t>（必填项）</w:t>
            </w:r>
          </w:p>
        </w:tc>
        <w:tc>
          <w:tcPr>
            <w:tcW w:w="1422" w:type="pct"/>
            <w:gridSpan w:val="2"/>
            <w:vAlign w:val="center"/>
          </w:tcPr>
          <w:p w14:paraId="1BA093D3">
            <w:pPr>
              <w:spacing w:after="0" w:line="240" w:lineRule="auto"/>
              <w:rPr>
                <w:rFonts w:hint="eastAsia" w:ascii="宋体" w:hAnsi="宋体" w:cs="宋体"/>
                <w:szCs w:val="21"/>
                <w:highlight w:val="none"/>
              </w:rPr>
            </w:pPr>
          </w:p>
        </w:tc>
        <w:tc>
          <w:tcPr>
            <w:tcW w:w="1109" w:type="pct"/>
            <w:gridSpan w:val="2"/>
            <w:vAlign w:val="center"/>
          </w:tcPr>
          <w:p w14:paraId="04B65590">
            <w:pPr>
              <w:spacing w:after="0" w:line="203" w:lineRule="auto"/>
              <w:jc w:val="center"/>
              <w:rPr>
                <w:rFonts w:hint="eastAsia" w:ascii="宋体" w:hAnsi="宋体" w:cs="宋体"/>
                <w:b/>
                <w:bCs/>
                <w:color w:val="FF0000"/>
                <w:spacing w:val="-4"/>
                <w:szCs w:val="21"/>
                <w:highlight w:val="none"/>
                <w:lang w:eastAsia="en-US"/>
              </w:rPr>
            </w:pPr>
            <w:r>
              <w:rPr>
                <w:rFonts w:hint="eastAsia" w:ascii="宋体" w:hAnsi="宋体" w:cs="宋体"/>
                <w:b/>
                <w:bCs/>
                <w:color w:val="FF0000"/>
                <w:spacing w:val="-4"/>
                <w:szCs w:val="21"/>
                <w:highlight w:val="none"/>
                <w:lang w:eastAsia="en-US"/>
              </w:rPr>
              <w:t>项目名称</w:t>
            </w:r>
          </w:p>
          <w:p w14:paraId="7EFC55D8">
            <w:pPr>
              <w:spacing w:after="0" w:line="203" w:lineRule="auto"/>
              <w:jc w:val="center"/>
              <w:rPr>
                <w:rFonts w:hint="eastAsia" w:ascii="宋体" w:hAnsi="宋体" w:cs="宋体"/>
                <w:spacing w:val="-3"/>
                <w:szCs w:val="21"/>
                <w:highlight w:val="none"/>
              </w:rPr>
            </w:pPr>
            <w:r>
              <w:rPr>
                <w:rFonts w:hint="eastAsia" w:ascii="宋体" w:hAnsi="宋体" w:cs="宋体"/>
                <w:b/>
                <w:bCs/>
                <w:color w:val="FF0000"/>
                <w:spacing w:val="-4"/>
                <w:szCs w:val="21"/>
                <w:highlight w:val="none"/>
                <w:lang w:eastAsia="en-US"/>
              </w:rPr>
              <w:t>（必填项）</w:t>
            </w:r>
          </w:p>
        </w:tc>
        <w:tc>
          <w:tcPr>
            <w:tcW w:w="1680" w:type="pct"/>
            <w:gridSpan w:val="2"/>
            <w:vAlign w:val="center"/>
          </w:tcPr>
          <w:p w14:paraId="18F96AAF">
            <w:pPr>
              <w:spacing w:after="0" w:line="240" w:lineRule="auto"/>
              <w:rPr>
                <w:rFonts w:hint="eastAsia" w:ascii="宋体" w:hAnsi="宋体" w:cs="宋体"/>
                <w:szCs w:val="21"/>
                <w:highlight w:val="none"/>
              </w:rPr>
            </w:pPr>
          </w:p>
        </w:tc>
      </w:tr>
      <w:tr w14:paraId="00A43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8" w:type="pct"/>
            <w:gridSpan w:val="2"/>
            <w:vAlign w:val="center"/>
          </w:tcPr>
          <w:p w14:paraId="6F941B9B">
            <w:pPr>
              <w:spacing w:after="0" w:line="203" w:lineRule="auto"/>
              <w:jc w:val="center"/>
              <w:rPr>
                <w:rFonts w:hint="eastAsia" w:ascii="宋体" w:hAnsi="宋体" w:cs="宋体"/>
                <w:b/>
                <w:bCs/>
                <w:color w:val="FF0000"/>
                <w:spacing w:val="-4"/>
                <w:szCs w:val="21"/>
                <w:highlight w:val="none"/>
              </w:rPr>
            </w:pPr>
            <w:r>
              <w:rPr>
                <w:rFonts w:hint="eastAsia" w:ascii="宋体" w:hAnsi="宋体" w:cs="宋体"/>
                <w:b/>
                <w:bCs/>
                <w:color w:val="FF0000"/>
                <w:spacing w:val="-4"/>
                <w:szCs w:val="21"/>
                <w:highlight w:val="none"/>
              </w:rPr>
              <w:t>投标（响应）供应商</w:t>
            </w:r>
          </w:p>
          <w:p w14:paraId="7950EFB9">
            <w:pPr>
              <w:spacing w:after="0" w:line="203" w:lineRule="auto"/>
              <w:jc w:val="center"/>
              <w:rPr>
                <w:rFonts w:hint="eastAsia" w:ascii="宋体" w:hAnsi="宋体" w:cs="宋体"/>
                <w:spacing w:val="-5"/>
                <w:szCs w:val="21"/>
                <w:highlight w:val="none"/>
              </w:rPr>
            </w:pPr>
            <w:r>
              <w:rPr>
                <w:rFonts w:hint="eastAsia" w:ascii="宋体" w:hAnsi="宋体" w:cs="宋体"/>
                <w:b/>
                <w:bCs/>
                <w:color w:val="FF0000"/>
                <w:spacing w:val="-4"/>
                <w:szCs w:val="21"/>
                <w:highlight w:val="none"/>
              </w:rPr>
              <w:t>（必填项）</w:t>
            </w:r>
          </w:p>
        </w:tc>
        <w:tc>
          <w:tcPr>
            <w:tcW w:w="1422" w:type="pct"/>
            <w:gridSpan w:val="2"/>
            <w:vAlign w:val="center"/>
          </w:tcPr>
          <w:p w14:paraId="666678A9">
            <w:pPr>
              <w:spacing w:after="0" w:line="240" w:lineRule="auto"/>
              <w:rPr>
                <w:rFonts w:hint="eastAsia" w:ascii="宋体" w:hAnsi="宋体" w:cs="宋体"/>
                <w:szCs w:val="21"/>
                <w:highlight w:val="none"/>
              </w:rPr>
            </w:pPr>
          </w:p>
        </w:tc>
        <w:tc>
          <w:tcPr>
            <w:tcW w:w="1109" w:type="pct"/>
            <w:gridSpan w:val="2"/>
            <w:vAlign w:val="center"/>
          </w:tcPr>
          <w:p w14:paraId="72B3C50F">
            <w:pPr>
              <w:spacing w:after="0" w:line="203" w:lineRule="auto"/>
              <w:jc w:val="center"/>
              <w:rPr>
                <w:rFonts w:hint="eastAsia" w:ascii="宋体" w:hAnsi="宋体" w:cs="宋体"/>
                <w:b/>
                <w:bCs/>
                <w:color w:val="FF0000"/>
                <w:spacing w:val="-4"/>
                <w:szCs w:val="21"/>
                <w:highlight w:val="none"/>
              </w:rPr>
            </w:pPr>
            <w:r>
              <w:rPr>
                <w:rFonts w:hint="eastAsia" w:ascii="宋体" w:hAnsi="宋体" w:cs="宋体"/>
                <w:b/>
                <w:bCs/>
                <w:color w:val="FF0000"/>
                <w:spacing w:val="-4"/>
                <w:szCs w:val="21"/>
                <w:highlight w:val="none"/>
              </w:rPr>
              <w:t>供应商统一社会信用代码</w:t>
            </w:r>
          </w:p>
          <w:p w14:paraId="6BEC3FCF">
            <w:pPr>
              <w:spacing w:after="0" w:line="203" w:lineRule="auto"/>
              <w:jc w:val="center"/>
              <w:rPr>
                <w:rFonts w:hint="eastAsia" w:ascii="宋体" w:hAnsi="宋体" w:cs="宋体"/>
                <w:spacing w:val="-3"/>
                <w:szCs w:val="21"/>
                <w:highlight w:val="none"/>
              </w:rPr>
            </w:pPr>
            <w:r>
              <w:rPr>
                <w:rFonts w:ascii="宋体" w:hAnsi="宋体" w:cs="宋体"/>
                <w:b/>
                <w:bCs/>
                <w:color w:val="FF0000"/>
                <w:spacing w:val="-4"/>
                <w:szCs w:val="21"/>
                <w:highlight w:val="none"/>
                <w:lang w:eastAsia="en-US"/>
              </w:rPr>
              <w:t>（必填项）</w:t>
            </w:r>
          </w:p>
        </w:tc>
        <w:tc>
          <w:tcPr>
            <w:tcW w:w="1680" w:type="pct"/>
            <w:gridSpan w:val="2"/>
            <w:vAlign w:val="center"/>
          </w:tcPr>
          <w:p w14:paraId="5F5C9CD4">
            <w:pPr>
              <w:spacing w:after="0" w:line="240" w:lineRule="auto"/>
              <w:rPr>
                <w:rFonts w:hint="eastAsia" w:ascii="宋体" w:hAnsi="宋体" w:cs="宋体"/>
                <w:szCs w:val="21"/>
                <w:highlight w:val="none"/>
              </w:rPr>
            </w:pPr>
          </w:p>
        </w:tc>
      </w:tr>
      <w:tr w14:paraId="6F5DF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28140C1">
            <w:pPr>
              <w:spacing w:after="0" w:line="198" w:lineRule="auto"/>
              <w:ind w:left="2683"/>
              <w:rPr>
                <w:rFonts w:hint="eastAsia" w:ascii="宋体" w:hAnsi="宋体" w:cs="宋体"/>
                <w:szCs w:val="21"/>
                <w:highlight w:val="none"/>
              </w:rPr>
            </w:pPr>
            <w:r>
              <w:rPr>
                <w:rFonts w:hint="eastAsia" w:ascii="宋体" w:hAnsi="宋体" w:cs="宋体"/>
                <w:b/>
                <w:bCs/>
                <w:szCs w:val="21"/>
                <w:highlight w:val="none"/>
              </w:rPr>
              <w:t>投标（响应）供应商相关人员情况</w:t>
            </w:r>
          </w:p>
        </w:tc>
      </w:tr>
      <w:tr w14:paraId="0AE6B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0" w:type="pct"/>
            <w:vAlign w:val="center"/>
          </w:tcPr>
          <w:p w14:paraId="29248C6F">
            <w:pPr>
              <w:spacing w:after="0" w:line="202" w:lineRule="auto"/>
              <w:ind w:left="145"/>
              <w:rPr>
                <w:rFonts w:hint="eastAsia" w:ascii="宋体" w:hAnsi="宋体" w:cs="宋体"/>
                <w:spacing w:val="-5"/>
                <w:szCs w:val="21"/>
                <w:highlight w:val="none"/>
              </w:rPr>
            </w:pPr>
            <w:r>
              <w:rPr>
                <w:rFonts w:hint="eastAsia" w:ascii="宋体" w:hAnsi="宋体" w:cs="宋体"/>
                <w:spacing w:val="-5"/>
                <w:szCs w:val="21"/>
                <w:highlight w:val="none"/>
              </w:rPr>
              <w:t>序号</w:t>
            </w:r>
          </w:p>
        </w:tc>
        <w:tc>
          <w:tcPr>
            <w:tcW w:w="1271" w:type="pct"/>
            <w:gridSpan w:val="2"/>
            <w:vAlign w:val="center"/>
          </w:tcPr>
          <w:p w14:paraId="743F1724">
            <w:pPr>
              <w:spacing w:after="0" w:line="202" w:lineRule="auto"/>
              <w:ind w:left="916"/>
              <w:rPr>
                <w:rFonts w:hint="eastAsia" w:ascii="宋体" w:hAnsi="宋体" w:cs="宋体"/>
                <w:spacing w:val="-6"/>
                <w:szCs w:val="21"/>
                <w:highlight w:val="none"/>
              </w:rPr>
            </w:pPr>
            <w:r>
              <w:rPr>
                <w:rFonts w:hint="eastAsia" w:ascii="宋体" w:hAnsi="宋体" w:cs="宋体"/>
                <w:spacing w:val="-6"/>
                <w:szCs w:val="21"/>
                <w:highlight w:val="none"/>
              </w:rPr>
              <w:t>职务</w:t>
            </w:r>
          </w:p>
        </w:tc>
        <w:tc>
          <w:tcPr>
            <w:tcW w:w="528" w:type="pct"/>
            <w:vAlign w:val="center"/>
          </w:tcPr>
          <w:p w14:paraId="02AB9937">
            <w:pPr>
              <w:spacing w:after="0" w:line="203" w:lineRule="auto"/>
              <w:ind w:left="245"/>
              <w:rPr>
                <w:rFonts w:hint="eastAsia" w:ascii="宋体" w:hAnsi="宋体" w:cs="宋体"/>
                <w:spacing w:val="-4"/>
                <w:szCs w:val="21"/>
                <w:highlight w:val="none"/>
              </w:rPr>
            </w:pPr>
            <w:r>
              <w:rPr>
                <w:rFonts w:hint="eastAsia" w:ascii="宋体" w:hAnsi="宋体" w:cs="宋体"/>
                <w:spacing w:val="-4"/>
                <w:szCs w:val="21"/>
                <w:highlight w:val="none"/>
              </w:rPr>
              <w:t>姓名</w:t>
            </w:r>
          </w:p>
        </w:tc>
        <w:tc>
          <w:tcPr>
            <w:tcW w:w="1109" w:type="pct"/>
            <w:gridSpan w:val="2"/>
            <w:vAlign w:val="center"/>
          </w:tcPr>
          <w:p w14:paraId="1630F7BA">
            <w:pPr>
              <w:spacing w:after="0" w:line="203" w:lineRule="auto"/>
              <w:ind w:left="410"/>
              <w:rPr>
                <w:rFonts w:hint="eastAsia" w:ascii="宋体" w:hAnsi="宋体" w:cs="宋体"/>
                <w:spacing w:val="-3"/>
                <w:szCs w:val="21"/>
                <w:highlight w:val="none"/>
              </w:rPr>
            </w:pPr>
            <w:r>
              <w:rPr>
                <w:rFonts w:hint="eastAsia" w:ascii="宋体" w:hAnsi="宋体" w:cs="宋体"/>
                <w:spacing w:val="-3"/>
                <w:szCs w:val="21"/>
                <w:highlight w:val="none"/>
              </w:rPr>
              <w:t>身份证号码</w:t>
            </w:r>
          </w:p>
        </w:tc>
        <w:tc>
          <w:tcPr>
            <w:tcW w:w="837" w:type="pct"/>
            <w:vAlign w:val="center"/>
          </w:tcPr>
          <w:p w14:paraId="1C705D8D">
            <w:pPr>
              <w:spacing w:after="0" w:line="191" w:lineRule="auto"/>
              <w:ind w:left="288" w:right="266" w:firstLine="5"/>
              <w:rPr>
                <w:rFonts w:hint="eastAsia" w:ascii="宋体" w:hAnsi="宋体" w:cs="宋体"/>
                <w:spacing w:val="-7"/>
                <w:szCs w:val="21"/>
                <w:highlight w:val="none"/>
              </w:rPr>
            </w:pPr>
            <w:r>
              <w:rPr>
                <w:rFonts w:hint="eastAsia" w:ascii="宋体" w:hAnsi="宋体" w:cs="宋体"/>
                <w:spacing w:val="-7"/>
                <w:szCs w:val="21"/>
                <w:highlight w:val="none"/>
              </w:rPr>
              <w:t>劳动合同</w:t>
            </w:r>
          </w:p>
          <w:p w14:paraId="311C58EC">
            <w:pPr>
              <w:spacing w:after="0" w:line="191" w:lineRule="auto"/>
              <w:ind w:left="288" w:right="266" w:firstLine="5"/>
              <w:rPr>
                <w:rFonts w:hint="eastAsia" w:ascii="宋体" w:hAnsi="宋体" w:cs="宋体"/>
                <w:spacing w:val="-7"/>
                <w:szCs w:val="21"/>
                <w:highlight w:val="none"/>
              </w:rPr>
            </w:pPr>
            <w:r>
              <w:rPr>
                <w:rFonts w:hint="eastAsia" w:ascii="宋体" w:hAnsi="宋体" w:cs="宋体"/>
                <w:spacing w:val="-7"/>
                <w:szCs w:val="21"/>
                <w:highlight w:val="none"/>
              </w:rPr>
              <w:t>关系单位</w:t>
            </w:r>
          </w:p>
        </w:tc>
        <w:tc>
          <w:tcPr>
            <w:tcW w:w="842" w:type="pct"/>
            <w:vAlign w:val="center"/>
          </w:tcPr>
          <w:p w14:paraId="19780BFF">
            <w:pPr>
              <w:spacing w:after="0" w:line="191" w:lineRule="auto"/>
              <w:ind w:left="271" w:right="262" w:firstLine="8"/>
              <w:rPr>
                <w:rFonts w:hint="eastAsia" w:ascii="宋体" w:hAnsi="宋体" w:cs="宋体"/>
                <w:spacing w:val="-5"/>
                <w:szCs w:val="21"/>
                <w:highlight w:val="none"/>
              </w:rPr>
            </w:pPr>
            <w:r>
              <w:rPr>
                <w:rFonts w:hint="eastAsia" w:ascii="宋体" w:hAnsi="宋体" w:cs="宋体"/>
                <w:spacing w:val="-7"/>
                <w:szCs w:val="21"/>
                <w:highlight w:val="none"/>
              </w:rPr>
              <w:t>缴纳社会保险单位</w:t>
            </w:r>
          </w:p>
        </w:tc>
      </w:tr>
      <w:tr w14:paraId="67DAD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0" w:type="pct"/>
            <w:vAlign w:val="center"/>
          </w:tcPr>
          <w:p w14:paraId="3BDC1D53">
            <w:pPr>
              <w:spacing w:after="0" w:line="169" w:lineRule="auto"/>
              <w:ind w:left="321"/>
              <w:rPr>
                <w:rFonts w:hint="eastAsia" w:ascii="宋体" w:hAnsi="宋体" w:cs="宋体"/>
                <w:szCs w:val="21"/>
                <w:highlight w:val="none"/>
                <w:lang w:eastAsia="en-US"/>
              </w:rPr>
            </w:pPr>
            <w:r>
              <w:rPr>
                <w:rFonts w:hint="eastAsia" w:ascii="宋体" w:hAnsi="宋体" w:cs="宋体"/>
                <w:szCs w:val="21"/>
                <w:highlight w:val="none"/>
                <w:lang w:eastAsia="en-US"/>
              </w:rPr>
              <w:t>1</w:t>
            </w:r>
          </w:p>
        </w:tc>
        <w:tc>
          <w:tcPr>
            <w:tcW w:w="1271" w:type="pct"/>
            <w:gridSpan w:val="2"/>
            <w:vAlign w:val="center"/>
          </w:tcPr>
          <w:p w14:paraId="13FA2226">
            <w:pPr>
              <w:spacing w:after="0" w:line="203" w:lineRule="auto"/>
              <w:jc w:val="center"/>
              <w:rPr>
                <w:rFonts w:hint="eastAsia" w:ascii="宋体" w:hAnsi="宋体" w:cs="宋体"/>
                <w:b/>
                <w:bCs/>
                <w:color w:val="FF0000"/>
                <w:spacing w:val="-4"/>
                <w:szCs w:val="21"/>
                <w:highlight w:val="none"/>
              </w:rPr>
            </w:pPr>
            <w:bookmarkStart w:id="3" w:name="_Hlk189743651"/>
            <w:r>
              <w:rPr>
                <w:rFonts w:hint="eastAsia" w:ascii="宋体" w:hAnsi="宋体" w:cs="宋体"/>
                <w:b/>
                <w:bCs/>
                <w:color w:val="FF0000"/>
                <w:spacing w:val="-4"/>
                <w:szCs w:val="21"/>
                <w:highlight w:val="none"/>
              </w:rPr>
              <w:t>法定代表人/单位负责人/主要经营负责人</w:t>
            </w:r>
            <w:bookmarkEnd w:id="3"/>
            <w:r>
              <w:rPr>
                <w:rFonts w:hint="eastAsia" w:ascii="宋体" w:hAnsi="宋体" w:cs="宋体"/>
                <w:b/>
                <w:bCs/>
                <w:color w:val="FF0000"/>
                <w:spacing w:val="-4"/>
                <w:szCs w:val="21"/>
                <w:highlight w:val="none"/>
              </w:rPr>
              <w:t>（必填项）</w:t>
            </w:r>
          </w:p>
        </w:tc>
        <w:tc>
          <w:tcPr>
            <w:tcW w:w="528" w:type="pct"/>
            <w:vAlign w:val="center"/>
          </w:tcPr>
          <w:p w14:paraId="740F5767">
            <w:pPr>
              <w:spacing w:after="0" w:line="240" w:lineRule="auto"/>
              <w:rPr>
                <w:rFonts w:hint="eastAsia" w:ascii="宋体" w:hAnsi="宋体" w:cs="宋体"/>
                <w:szCs w:val="21"/>
                <w:highlight w:val="none"/>
              </w:rPr>
            </w:pPr>
          </w:p>
        </w:tc>
        <w:tc>
          <w:tcPr>
            <w:tcW w:w="1109" w:type="pct"/>
            <w:gridSpan w:val="2"/>
            <w:vAlign w:val="center"/>
          </w:tcPr>
          <w:p w14:paraId="19B3A940">
            <w:pPr>
              <w:spacing w:after="0" w:line="240" w:lineRule="auto"/>
              <w:rPr>
                <w:rFonts w:hint="eastAsia" w:ascii="宋体" w:hAnsi="宋体" w:cs="宋体"/>
                <w:szCs w:val="21"/>
                <w:highlight w:val="none"/>
              </w:rPr>
            </w:pPr>
          </w:p>
        </w:tc>
        <w:tc>
          <w:tcPr>
            <w:tcW w:w="837" w:type="pct"/>
            <w:vAlign w:val="center"/>
          </w:tcPr>
          <w:p w14:paraId="41532E5B">
            <w:pPr>
              <w:spacing w:after="0" w:line="240" w:lineRule="auto"/>
              <w:rPr>
                <w:rFonts w:hint="eastAsia" w:ascii="宋体" w:hAnsi="宋体" w:cs="宋体"/>
                <w:szCs w:val="21"/>
                <w:highlight w:val="none"/>
              </w:rPr>
            </w:pPr>
          </w:p>
        </w:tc>
        <w:tc>
          <w:tcPr>
            <w:tcW w:w="842" w:type="pct"/>
            <w:vAlign w:val="center"/>
          </w:tcPr>
          <w:p w14:paraId="28BADC98">
            <w:pPr>
              <w:spacing w:after="0" w:line="240" w:lineRule="auto"/>
              <w:rPr>
                <w:rFonts w:hint="eastAsia" w:ascii="宋体" w:hAnsi="宋体" w:cs="宋体"/>
                <w:szCs w:val="21"/>
                <w:highlight w:val="none"/>
              </w:rPr>
            </w:pPr>
          </w:p>
        </w:tc>
      </w:tr>
      <w:tr w14:paraId="3FB0C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0" w:type="pct"/>
            <w:vAlign w:val="center"/>
          </w:tcPr>
          <w:p w14:paraId="3DEC0195">
            <w:pPr>
              <w:spacing w:after="0" w:line="168" w:lineRule="auto"/>
              <w:ind w:left="322"/>
              <w:rPr>
                <w:rFonts w:hint="eastAsia" w:ascii="宋体" w:hAnsi="宋体" w:cs="宋体"/>
                <w:szCs w:val="21"/>
                <w:highlight w:val="none"/>
                <w:lang w:eastAsia="en-US"/>
              </w:rPr>
            </w:pPr>
            <w:r>
              <w:rPr>
                <w:rFonts w:hint="eastAsia" w:ascii="宋体" w:hAnsi="宋体" w:cs="宋体"/>
                <w:szCs w:val="21"/>
                <w:highlight w:val="none"/>
                <w:lang w:eastAsia="en-US"/>
              </w:rPr>
              <w:t>2</w:t>
            </w:r>
          </w:p>
        </w:tc>
        <w:tc>
          <w:tcPr>
            <w:tcW w:w="1271" w:type="pct"/>
            <w:gridSpan w:val="2"/>
            <w:vAlign w:val="center"/>
          </w:tcPr>
          <w:p w14:paraId="6E08E682">
            <w:pPr>
              <w:spacing w:after="0" w:line="203" w:lineRule="auto"/>
              <w:jc w:val="center"/>
              <w:rPr>
                <w:rFonts w:hint="eastAsia" w:ascii="宋体" w:hAnsi="宋体" w:cs="宋体"/>
                <w:b/>
                <w:bCs/>
                <w:color w:val="FF0000"/>
                <w:spacing w:val="-4"/>
                <w:szCs w:val="21"/>
                <w:highlight w:val="none"/>
              </w:rPr>
            </w:pPr>
            <w:r>
              <w:rPr>
                <w:rFonts w:hint="eastAsia" w:ascii="宋体" w:hAnsi="宋体" w:cs="宋体"/>
                <w:b/>
                <w:bCs/>
                <w:color w:val="FF0000"/>
                <w:spacing w:val="-4"/>
                <w:szCs w:val="21"/>
                <w:highlight w:val="none"/>
              </w:rPr>
              <w:t>项目投标授权代表人（必填项）</w:t>
            </w:r>
          </w:p>
        </w:tc>
        <w:tc>
          <w:tcPr>
            <w:tcW w:w="528" w:type="pct"/>
            <w:vAlign w:val="center"/>
          </w:tcPr>
          <w:p w14:paraId="12E99926">
            <w:pPr>
              <w:spacing w:after="0" w:line="240" w:lineRule="auto"/>
              <w:rPr>
                <w:rFonts w:hint="eastAsia" w:ascii="宋体" w:hAnsi="宋体" w:cs="宋体"/>
                <w:szCs w:val="21"/>
                <w:highlight w:val="none"/>
              </w:rPr>
            </w:pPr>
          </w:p>
        </w:tc>
        <w:tc>
          <w:tcPr>
            <w:tcW w:w="1109" w:type="pct"/>
            <w:gridSpan w:val="2"/>
            <w:vAlign w:val="center"/>
          </w:tcPr>
          <w:p w14:paraId="3316DD5E">
            <w:pPr>
              <w:spacing w:after="0" w:line="240" w:lineRule="auto"/>
              <w:rPr>
                <w:rFonts w:hint="eastAsia" w:ascii="宋体" w:hAnsi="宋体" w:cs="宋体"/>
                <w:szCs w:val="21"/>
                <w:highlight w:val="none"/>
              </w:rPr>
            </w:pPr>
          </w:p>
        </w:tc>
        <w:tc>
          <w:tcPr>
            <w:tcW w:w="837" w:type="pct"/>
            <w:vAlign w:val="center"/>
          </w:tcPr>
          <w:p w14:paraId="484E9522">
            <w:pPr>
              <w:spacing w:after="0" w:line="240" w:lineRule="auto"/>
              <w:rPr>
                <w:rFonts w:hint="eastAsia" w:ascii="宋体" w:hAnsi="宋体" w:cs="宋体"/>
                <w:szCs w:val="21"/>
                <w:highlight w:val="none"/>
              </w:rPr>
            </w:pPr>
          </w:p>
        </w:tc>
        <w:tc>
          <w:tcPr>
            <w:tcW w:w="842" w:type="pct"/>
            <w:vAlign w:val="center"/>
          </w:tcPr>
          <w:p w14:paraId="3093073E">
            <w:pPr>
              <w:spacing w:after="0" w:line="240" w:lineRule="auto"/>
              <w:rPr>
                <w:rFonts w:hint="eastAsia" w:ascii="宋体" w:hAnsi="宋体" w:cs="宋体"/>
                <w:szCs w:val="21"/>
                <w:highlight w:val="none"/>
              </w:rPr>
            </w:pPr>
          </w:p>
        </w:tc>
      </w:tr>
      <w:tr w14:paraId="464CF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0" w:type="pct"/>
            <w:vAlign w:val="center"/>
          </w:tcPr>
          <w:p w14:paraId="2E313EB8">
            <w:pPr>
              <w:spacing w:after="0" w:line="167" w:lineRule="auto"/>
              <w:ind w:left="321"/>
              <w:rPr>
                <w:rFonts w:hint="eastAsia" w:ascii="宋体" w:hAnsi="宋体" w:cs="宋体"/>
                <w:szCs w:val="21"/>
                <w:highlight w:val="none"/>
                <w:lang w:eastAsia="en-US"/>
              </w:rPr>
            </w:pPr>
            <w:r>
              <w:rPr>
                <w:rFonts w:hint="eastAsia" w:ascii="宋体" w:hAnsi="宋体" w:cs="宋体"/>
                <w:szCs w:val="21"/>
                <w:highlight w:val="none"/>
                <w:lang w:eastAsia="en-US"/>
              </w:rPr>
              <w:t>3</w:t>
            </w:r>
          </w:p>
        </w:tc>
        <w:tc>
          <w:tcPr>
            <w:tcW w:w="1271" w:type="pct"/>
            <w:gridSpan w:val="2"/>
            <w:vAlign w:val="center"/>
          </w:tcPr>
          <w:p w14:paraId="4687AACB">
            <w:pPr>
              <w:spacing w:after="0" w:line="201" w:lineRule="auto"/>
              <w:jc w:val="center"/>
              <w:rPr>
                <w:rFonts w:hint="eastAsia" w:ascii="宋体" w:hAnsi="宋体" w:cs="宋体"/>
                <w:szCs w:val="21"/>
                <w:highlight w:val="none"/>
              </w:rPr>
            </w:pPr>
            <w:r>
              <w:rPr>
                <w:rFonts w:hint="eastAsia" w:ascii="宋体" w:hAnsi="宋体" w:cs="宋体"/>
                <w:spacing w:val="-3"/>
                <w:szCs w:val="21"/>
                <w:highlight w:val="none"/>
              </w:rPr>
              <w:t>项目负责人（如本项目未安排，可不填写）</w:t>
            </w:r>
          </w:p>
        </w:tc>
        <w:tc>
          <w:tcPr>
            <w:tcW w:w="528" w:type="pct"/>
            <w:vAlign w:val="center"/>
          </w:tcPr>
          <w:p w14:paraId="66131A6F">
            <w:pPr>
              <w:spacing w:after="0" w:line="240" w:lineRule="auto"/>
              <w:rPr>
                <w:rFonts w:hint="eastAsia" w:ascii="宋体" w:hAnsi="宋体" w:cs="宋体"/>
                <w:szCs w:val="21"/>
                <w:highlight w:val="none"/>
              </w:rPr>
            </w:pPr>
          </w:p>
        </w:tc>
        <w:tc>
          <w:tcPr>
            <w:tcW w:w="1109" w:type="pct"/>
            <w:gridSpan w:val="2"/>
            <w:vAlign w:val="center"/>
          </w:tcPr>
          <w:p w14:paraId="0FAAB5EA">
            <w:pPr>
              <w:spacing w:after="0" w:line="240" w:lineRule="auto"/>
              <w:rPr>
                <w:rFonts w:hint="eastAsia" w:ascii="宋体" w:hAnsi="宋体" w:cs="宋体"/>
                <w:szCs w:val="21"/>
                <w:highlight w:val="none"/>
              </w:rPr>
            </w:pPr>
          </w:p>
        </w:tc>
        <w:tc>
          <w:tcPr>
            <w:tcW w:w="837" w:type="pct"/>
            <w:vAlign w:val="center"/>
          </w:tcPr>
          <w:p w14:paraId="3E5B136E">
            <w:pPr>
              <w:spacing w:after="0" w:line="240" w:lineRule="auto"/>
              <w:rPr>
                <w:rFonts w:hint="eastAsia" w:ascii="宋体" w:hAnsi="宋体" w:cs="宋体"/>
                <w:szCs w:val="21"/>
                <w:highlight w:val="none"/>
              </w:rPr>
            </w:pPr>
          </w:p>
        </w:tc>
        <w:tc>
          <w:tcPr>
            <w:tcW w:w="842" w:type="pct"/>
            <w:vAlign w:val="center"/>
          </w:tcPr>
          <w:p w14:paraId="35FA12B8">
            <w:pPr>
              <w:spacing w:after="0" w:line="240" w:lineRule="auto"/>
              <w:rPr>
                <w:rFonts w:hint="eastAsia" w:ascii="宋体" w:hAnsi="宋体" w:cs="宋体"/>
                <w:szCs w:val="21"/>
                <w:highlight w:val="none"/>
              </w:rPr>
            </w:pPr>
          </w:p>
        </w:tc>
      </w:tr>
      <w:tr w14:paraId="28D42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0" w:type="pct"/>
            <w:vAlign w:val="center"/>
          </w:tcPr>
          <w:p w14:paraId="5258097E">
            <w:pPr>
              <w:spacing w:after="0" w:line="168" w:lineRule="auto"/>
              <w:ind w:left="314"/>
              <w:rPr>
                <w:rFonts w:hint="eastAsia" w:ascii="宋体" w:hAnsi="宋体" w:cs="宋体"/>
                <w:szCs w:val="21"/>
                <w:highlight w:val="none"/>
                <w:lang w:eastAsia="en-US"/>
              </w:rPr>
            </w:pPr>
            <w:r>
              <w:rPr>
                <w:rFonts w:hint="eastAsia" w:ascii="宋体" w:hAnsi="宋体" w:cs="宋体"/>
                <w:szCs w:val="21"/>
                <w:highlight w:val="none"/>
                <w:lang w:eastAsia="en-US"/>
              </w:rPr>
              <w:t>4</w:t>
            </w:r>
          </w:p>
        </w:tc>
        <w:tc>
          <w:tcPr>
            <w:tcW w:w="1271" w:type="pct"/>
            <w:gridSpan w:val="2"/>
            <w:vAlign w:val="center"/>
          </w:tcPr>
          <w:p w14:paraId="661E8447">
            <w:pPr>
              <w:spacing w:after="0" w:line="202" w:lineRule="auto"/>
              <w:rPr>
                <w:rFonts w:hint="eastAsia" w:ascii="宋体" w:hAnsi="宋体" w:cs="宋体"/>
                <w:szCs w:val="21"/>
                <w:highlight w:val="none"/>
              </w:rPr>
            </w:pPr>
            <w:r>
              <w:rPr>
                <w:rFonts w:hint="eastAsia" w:ascii="宋体" w:hAnsi="宋体" w:cs="宋体"/>
                <w:spacing w:val="-4"/>
                <w:szCs w:val="21"/>
                <w:highlight w:val="none"/>
              </w:rPr>
              <w:t>主要技术人员（如本项目未安排，可不填写）</w:t>
            </w:r>
          </w:p>
        </w:tc>
        <w:tc>
          <w:tcPr>
            <w:tcW w:w="528" w:type="pct"/>
            <w:vAlign w:val="center"/>
          </w:tcPr>
          <w:p w14:paraId="1B7D89E3">
            <w:pPr>
              <w:spacing w:after="0" w:line="240" w:lineRule="auto"/>
              <w:rPr>
                <w:rFonts w:hint="eastAsia" w:ascii="宋体" w:hAnsi="宋体" w:cs="宋体"/>
                <w:szCs w:val="21"/>
                <w:highlight w:val="none"/>
              </w:rPr>
            </w:pPr>
          </w:p>
        </w:tc>
        <w:tc>
          <w:tcPr>
            <w:tcW w:w="1109" w:type="pct"/>
            <w:gridSpan w:val="2"/>
            <w:vAlign w:val="center"/>
          </w:tcPr>
          <w:p w14:paraId="3C9BCF6A">
            <w:pPr>
              <w:spacing w:after="0" w:line="240" w:lineRule="auto"/>
              <w:rPr>
                <w:rFonts w:hint="eastAsia" w:ascii="宋体" w:hAnsi="宋体" w:cs="宋体"/>
                <w:szCs w:val="21"/>
                <w:highlight w:val="none"/>
              </w:rPr>
            </w:pPr>
          </w:p>
        </w:tc>
        <w:tc>
          <w:tcPr>
            <w:tcW w:w="837" w:type="pct"/>
            <w:vAlign w:val="center"/>
          </w:tcPr>
          <w:p w14:paraId="0219E8EF">
            <w:pPr>
              <w:spacing w:after="0" w:line="240" w:lineRule="auto"/>
              <w:rPr>
                <w:rFonts w:hint="eastAsia" w:ascii="宋体" w:hAnsi="宋体" w:cs="宋体"/>
                <w:szCs w:val="21"/>
                <w:highlight w:val="none"/>
              </w:rPr>
            </w:pPr>
          </w:p>
        </w:tc>
        <w:tc>
          <w:tcPr>
            <w:tcW w:w="842" w:type="pct"/>
            <w:vAlign w:val="center"/>
          </w:tcPr>
          <w:p w14:paraId="38D70B66">
            <w:pPr>
              <w:spacing w:after="0" w:line="240" w:lineRule="auto"/>
              <w:rPr>
                <w:rFonts w:hint="eastAsia" w:ascii="宋体" w:hAnsi="宋体" w:cs="宋体"/>
                <w:szCs w:val="21"/>
                <w:highlight w:val="none"/>
              </w:rPr>
            </w:pPr>
          </w:p>
        </w:tc>
      </w:tr>
      <w:tr w14:paraId="10B1D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0" w:type="pct"/>
            <w:vAlign w:val="center"/>
          </w:tcPr>
          <w:p w14:paraId="51D3A9FD">
            <w:pPr>
              <w:spacing w:after="0" w:line="165" w:lineRule="auto"/>
              <w:ind w:left="325"/>
              <w:rPr>
                <w:rFonts w:hint="eastAsia" w:ascii="宋体" w:hAnsi="宋体" w:cs="宋体"/>
                <w:szCs w:val="21"/>
                <w:highlight w:val="none"/>
                <w:lang w:eastAsia="en-US"/>
              </w:rPr>
            </w:pPr>
            <w:r>
              <w:rPr>
                <w:rFonts w:hint="eastAsia" w:ascii="宋体" w:hAnsi="宋体" w:cs="宋体"/>
                <w:szCs w:val="21"/>
                <w:highlight w:val="none"/>
                <w:lang w:eastAsia="en-US"/>
              </w:rPr>
              <w:t>5</w:t>
            </w:r>
          </w:p>
        </w:tc>
        <w:tc>
          <w:tcPr>
            <w:tcW w:w="1271" w:type="pct"/>
            <w:gridSpan w:val="2"/>
            <w:vAlign w:val="center"/>
          </w:tcPr>
          <w:p w14:paraId="489C92EF">
            <w:pPr>
              <w:spacing w:after="0" w:line="202" w:lineRule="auto"/>
              <w:jc w:val="center"/>
              <w:rPr>
                <w:rFonts w:hint="eastAsia" w:ascii="宋体" w:hAnsi="宋体" w:cs="宋体"/>
                <w:szCs w:val="21"/>
                <w:highlight w:val="none"/>
              </w:rPr>
            </w:pPr>
            <w:r>
              <w:rPr>
                <w:rFonts w:hint="eastAsia" w:ascii="宋体" w:hAnsi="宋体" w:cs="宋体"/>
                <w:b/>
                <w:bCs/>
                <w:color w:val="FF0000"/>
                <w:spacing w:val="-4"/>
                <w:szCs w:val="21"/>
                <w:highlight w:val="none"/>
              </w:rPr>
              <w:t>投标文件编制人员（必填项）</w:t>
            </w:r>
          </w:p>
        </w:tc>
        <w:tc>
          <w:tcPr>
            <w:tcW w:w="528" w:type="pct"/>
            <w:vAlign w:val="center"/>
          </w:tcPr>
          <w:p w14:paraId="59A9A51C">
            <w:pPr>
              <w:spacing w:after="0" w:line="240" w:lineRule="auto"/>
              <w:rPr>
                <w:rFonts w:hint="eastAsia" w:ascii="宋体" w:hAnsi="宋体" w:cs="宋体"/>
                <w:szCs w:val="21"/>
                <w:highlight w:val="none"/>
              </w:rPr>
            </w:pPr>
          </w:p>
        </w:tc>
        <w:tc>
          <w:tcPr>
            <w:tcW w:w="1109" w:type="pct"/>
            <w:gridSpan w:val="2"/>
            <w:vAlign w:val="center"/>
          </w:tcPr>
          <w:p w14:paraId="738810E0">
            <w:pPr>
              <w:spacing w:after="0" w:line="240" w:lineRule="auto"/>
              <w:rPr>
                <w:rFonts w:hint="eastAsia" w:ascii="宋体" w:hAnsi="宋体" w:cs="宋体"/>
                <w:szCs w:val="21"/>
                <w:highlight w:val="none"/>
              </w:rPr>
            </w:pPr>
          </w:p>
        </w:tc>
        <w:tc>
          <w:tcPr>
            <w:tcW w:w="837" w:type="pct"/>
            <w:vAlign w:val="center"/>
          </w:tcPr>
          <w:p w14:paraId="60097252">
            <w:pPr>
              <w:spacing w:after="0" w:line="240" w:lineRule="auto"/>
              <w:rPr>
                <w:rFonts w:hint="eastAsia" w:ascii="宋体" w:hAnsi="宋体" w:cs="宋体"/>
                <w:szCs w:val="21"/>
                <w:highlight w:val="none"/>
              </w:rPr>
            </w:pPr>
          </w:p>
        </w:tc>
        <w:tc>
          <w:tcPr>
            <w:tcW w:w="842" w:type="pct"/>
            <w:vAlign w:val="center"/>
          </w:tcPr>
          <w:p w14:paraId="1C1AB951">
            <w:pPr>
              <w:spacing w:after="0" w:line="240" w:lineRule="auto"/>
              <w:rPr>
                <w:rFonts w:hint="eastAsia" w:ascii="宋体" w:hAnsi="宋体" w:cs="宋体"/>
                <w:szCs w:val="21"/>
                <w:highlight w:val="none"/>
              </w:rPr>
            </w:pPr>
          </w:p>
        </w:tc>
      </w:tr>
      <w:tr w14:paraId="43C05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CD7ED6A">
            <w:pPr>
              <w:spacing w:after="0" w:line="198" w:lineRule="auto"/>
              <w:ind w:left="120"/>
              <w:rPr>
                <w:rFonts w:hint="eastAsia" w:ascii="宋体" w:hAnsi="宋体" w:cs="宋体"/>
                <w:b/>
                <w:bCs/>
                <w:spacing w:val="-1"/>
                <w:szCs w:val="21"/>
                <w:highlight w:val="none"/>
              </w:rPr>
            </w:pPr>
            <w:r>
              <w:rPr>
                <w:rFonts w:hint="eastAsia" w:ascii="宋体" w:hAnsi="宋体" w:cs="宋体"/>
                <w:b/>
                <w:bCs/>
                <w:spacing w:val="-1"/>
                <w:szCs w:val="21"/>
                <w:highlight w:val="none"/>
              </w:rPr>
              <w:t>说明：</w:t>
            </w:r>
          </w:p>
          <w:p w14:paraId="16CD051E">
            <w:pPr>
              <w:spacing w:after="0" w:line="198" w:lineRule="auto"/>
              <w:ind w:left="120"/>
              <w:rPr>
                <w:rFonts w:hint="eastAsia" w:ascii="宋体" w:hAnsi="宋体" w:cs="宋体"/>
                <w:szCs w:val="21"/>
                <w:highlight w:val="none"/>
              </w:rPr>
            </w:pPr>
            <w:r>
              <w:rPr>
                <w:rFonts w:hint="eastAsia" w:ascii="宋体" w:hAnsi="宋体" w:cs="宋体"/>
                <w:b/>
                <w:bCs/>
                <w:spacing w:val="-1"/>
                <w:szCs w:val="21"/>
                <w:highlight w:val="none"/>
              </w:rPr>
              <w:t>1.同一职务有多人担任（如主要技术人员</w:t>
            </w:r>
            <w:r>
              <w:rPr>
                <w:rFonts w:hint="eastAsia" w:ascii="宋体" w:hAnsi="宋体" w:cs="宋体"/>
                <w:b/>
                <w:bCs/>
                <w:spacing w:val="-42"/>
                <w:w w:val="95"/>
                <w:szCs w:val="21"/>
                <w:highlight w:val="none"/>
              </w:rPr>
              <w:t>），</w:t>
            </w:r>
            <w:r>
              <w:rPr>
                <w:rFonts w:hint="eastAsia" w:ascii="宋体" w:hAnsi="宋体" w:cs="宋体"/>
                <w:b/>
                <w:bCs/>
                <w:spacing w:val="-1"/>
                <w:szCs w:val="21"/>
                <w:highlight w:val="none"/>
              </w:rPr>
              <w:t>应分行填写。</w:t>
            </w:r>
          </w:p>
        </w:tc>
      </w:tr>
      <w:tr w14:paraId="04857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43622240">
            <w:pPr>
              <w:spacing w:after="0" w:line="198" w:lineRule="auto"/>
              <w:ind w:left="2683"/>
              <w:rPr>
                <w:rFonts w:hint="eastAsia" w:ascii="宋体" w:hAnsi="宋体" w:cs="宋体"/>
                <w:szCs w:val="21"/>
                <w:highlight w:val="none"/>
              </w:rPr>
            </w:pPr>
            <w:r>
              <w:rPr>
                <w:rFonts w:hint="eastAsia" w:ascii="宋体" w:hAnsi="宋体" w:cs="宋体"/>
                <w:b/>
                <w:bCs/>
                <w:szCs w:val="21"/>
                <w:highlight w:val="none"/>
              </w:rPr>
              <w:t>投标（响应）供应商关联关系情况</w:t>
            </w:r>
          </w:p>
        </w:tc>
      </w:tr>
      <w:tr w14:paraId="10150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0" w:type="pct"/>
            <w:vAlign w:val="center"/>
          </w:tcPr>
          <w:p w14:paraId="67685593">
            <w:pPr>
              <w:spacing w:after="0" w:line="202" w:lineRule="auto"/>
              <w:ind w:left="145"/>
              <w:rPr>
                <w:rFonts w:hint="eastAsia" w:ascii="宋体" w:hAnsi="宋体" w:cs="宋体"/>
                <w:szCs w:val="21"/>
                <w:highlight w:val="none"/>
                <w:lang w:eastAsia="en-US"/>
              </w:rPr>
            </w:pPr>
            <w:r>
              <w:rPr>
                <w:rFonts w:hint="eastAsia" w:ascii="宋体" w:hAnsi="宋体" w:cs="宋体"/>
                <w:spacing w:val="-5"/>
                <w:szCs w:val="21"/>
                <w:highlight w:val="none"/>
                <w:lang w:eastAsia="en-US"/>
              </w:rPr>
              <w:t>序号</w:t>
            </w:r>
          </w:p>
        </w:tc>
        <w:tc>
          <w:tcPr>
            <w:tcW w:w="1271" w:type="pct"/>
            <w:gridSpan w:val="2"/>
            <w:vAlign w:val="center"/>
          </w:tcPr>
          <w:p w14:paraId="5A67D9AC">
            <w:pPr>
              <w:spacing w:after="0" w:line="202" w:lineRule="auto"/>
              <w:ind w:left="436"/>
              <w:rPr>
                <w:rFonts w:hint="eastAsia" w:ascii="宋体" w:hAnsi="宋体" w:cs="宋体"/>
                <w:szCs w:val="21"/>
                <w:highlight w:val="none"/>
                <w:lang w:eastAsia="en-US"/>
              </w:rPr>
            </w:pPr>
            <w:r>
              <w:rPr>
                <w:rFonts w:hint="eastAsia" w:ascii="宋体" w:hAnsi="宋体" w:cs="宋体"/>
                <w:spacing w:val="-3"/>
                <w:szCs w:val="21"/>
                <w:highlight w:val="none"/>
                <w:lang w:eastAsia="en-US"/>
              </w:rPr>
              <w:t>关联关系类型</w:t>
            </w:r>
          </w:p>
        </w:tc>
        <w:tc>
          <w:tcPr>
            <w:tcW w:w="889" w:type="pct"/>
            <w:gridSpan w:val="2"/>
            <w:vAlign w:val="center"/>
          </w:tcPr>
          <w:p w14:paraId="179A66F1">
            <w:pPr>
              <w:spacing w:after="0" w:line="203" w:lineRule="auto"/>
              <w:ind w:left="166"/>
              <w:rPr>
                <w:rFonts w:hint="eastAsia" w:ascii="宋体" w:hAnsi="宋体" w:cs="宋体"/>
                <w:szCs w:val="21"/>
                <w:highlight w:val="none"/>
                <w:lang w:eastAsia="en-US"/>
              </w:rPr>
            </w:pPr>
            <w:r>
              <w:rPr>
                <w:rFonts w:hint="eastAsia" w:ascii="宋体" w:hAnsi="宋体" w:cs="宋体"/>
                <w:spacing w:val="-3"/>
                <w:szCs w:val="21"/>
                <w:highlight w:val="none"/>
                <w:lang w:eastAsia="en-US"/>
              </w:rPr>
              <w:t>关联主体名称</w:t>
            </w:r>
          </w:p>
        </w:tc>
        <w:tc>
          <w:tcPr>
            <w:tcW w:w="2428" w:type="pct"/>
            <w:gridSpan w:val="3"/>
            <w:vAlign w:val="center"/>
          </w:tcPr>
          <w:p w14:paraId="3401AC7F">
            <w:pPr>
              <w:spacing w:after="0" w:line="204" w:lineRule="auto"/>
              <w:ind w:left="1862"/>
              <w:rPr>
                <w:rFonts w:hint="eastAsia" w:ascii="宋体" w:hAnsi="宋体" w:cs="宋体"/>
                <w:szCs w:val="21"/>
                <w:highlight w:val="none"/>
                <w:lang w:eastAsia="en-US"/>
              </w:rPr>
            </w:pPr>
            <w:r>
              <w:rPr>
                <w:rFonts w:hint="eastAsia" w:ascii="宋体" w:hAnsi="宋体" w:cs="宋体"/>
                <w:spacing w:val="-4"/>
                <w:szCs w:val="21"/>
                <w:highlight w:val="none"/>
                <w:lang w:eastAsia="en-US"/>
              </w:rPr>
              <w:t>备注</w:t>
            </w:r>
          </w:p>
        </w:tc>
      </w:tr>
      <w:tr w14:paraId="6994F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0" w:type="pct"/>
            <w:vAlign w:val="center"/>
          </w:tcPr>
          <w:p w14:paraId="5C98339F">
            <w:pPr>
              <w:spacing w:after="0" w:line="169" w:lineRule="auto"/>
              <w:ind w:left="321"/>
              <w:rPr>
                <w:rFonts w:hint="eastAsia" w:ascii="宋体" w:hAnsi="宋体" w:cs="宋体"/>
                <w:szCs w:val="21"/>
                <w:highlight w:val="none"/>
                <w:lang w:eastAsia="en-US"/>
              </w:rPr>
            </w:pPr>
            <w:r>
              <w:rPr>
                <w:rFonts w:hint="eastAsia" w:ascii="宋体" w:hAnsi="宋体" w:cs="宋体"/>
                <w:szCs w:val="21"/>
                <w:highlight w:val="none"/>
                <w:lang w:eastAsia="en-US"/>
              </w:rPr>
              <w:t>1</w:t>
            </w:r>
          </w:p>
        </w:tc>
        <w:tc>
          <w:tcPr>
            <w:tcW w:w="1271" w:type="pct"/>
            <w:gridSpan w:val="2"/>
            <w:vAlign w:val="center"/>
          </w:tcPr>
          <w:p w14:paraId="3EB99564">
            <w:pPr>
              <w:spacing w:after="0" w:line="203" w:lineRule="auto"/>
              <w:jc w:val="center"/>
              <w:rPr>
                <w:rFonts w:hint="eastAsia" w:ascii="宋体" w:hAnsi="宋体" w:cs="宋体"/>
                <w:szCs w:val="21"/>
                <w:highlight w:val="none"/>
                <w:lang w:eastAsia="en-US"/>
              </w:rPr>
            </w:pPr>
            <w:r>
              <w:rPr>
                <w:rFonts w:hint="eastAsia" w:ascii="宋体" w:hAnsi="宋体" w:cs="宋体"/>
                <w:b/>
                <w:bCs/>
                <w:color w:val="FF0000"/>
                <w:spacing w:val="-4"/>
                <w:szCs w:val="21"/>
                <w:highlight w:val="none"/>
                <w:lang w:eastAsia="en-US"/>
              </w:rPr>
              <w:t>控股股东（必填项）</w:t>
            </w:r>
          </w:p>
        </w:tc>
        <w:tc>
          <w:tcPr>
            <w:tcW w:w="889" w:type="pct"/>
            <w:gridSpan w:val="2"/>
            <w:vAlign w:val="center"/>
          </w:tcPr>
          <w:p w14:paraId="478E1F42">
            <w:pPr>
              <w:spacing w:after="0" w:line="240" w:lineRule="auto"/>
              <w:rPr>
                <w:rFonts w:hint="eastAsia" w:ascii="宋体" w:hAnsi="宋体" w:cs="宋体"/>
                <w:szCs w:val="21"/>
                <w:highlight w:val="none"/>
              </w:rPr>
            </w:pPr>
          </w:p>
        </w:tc>
        <w:tc>
          <w:tcPr>
            <w:tcW w:w="2428" w:type="pct"/>
            <w:gridSpan w:val="3"/>
            <w:vAlign w:val="center"/>
          </w:tcPr>
          <w:p w14:paraId="71DA89EE">
            <w:pPr>
              <w:spacing w:after="0" w:line="240" w:lineRule="auto"/>
              <w:rPr>
                <w:rFonts w:hint="eastAsia" w:ascii="宋体" w:hAnsi="宋体" w:cs="宋体"/>
                <w:szCs w:val="21"/>
                <w:highlight w:val="none"/>
              </w:rPr>
            </w:pPr>
            <w:r>
              <w:rPr>
                <w:rFonts w:hint="eastAsia" w:ascii="宋体" w:hAnsi="宋体" w:cs="宋体"/>
                <w:spacing w:val="-1"/>
                <w:szCs w:val="21"/>
                <w:highlight w:val="none"/>
              </w:rPr>
              <w:t>指出资额（或持有股份）占投标（响应）供应商资</w:t>
            </w:r>
            <w:r>
              <w:rPr>
                <w:rFonts w:hint="eastAsia" w:ascii="宋体" w:hAnsi="宋体" w:cs="宋体"/>
                <w:spacing w:val="-8"/>
                <w:szCs w:val="21"/>
                <w:highlight w:val="none"/>
              </w:rPr>
              <w:t>本总额（或股本总额）50%以上的股东，以及出资额</w:t>
            </w:r>
            <w:r>
              <w:rPr>
                <w:rFonts w:hint="eastAsia" w:ascii="宋体" w:hAnsi="宋体" w:cs="宋体"/>
                <w:spacing w:val="-5"/>
                <w:szCs w:val="21"/>
                <w:highlight w:val="none"/>
              </w:rPr>
              <w:t>（或持有股份）的比例虽然不足50%，但依</w:t>
            </w:r>
            <w:r>
              <w:rPr>
                <w:rFonts w:hint="eastAsia" w:ascii="宋体" w:hAnsi="宋体" w:cs="宋体"/>
                <w:spacing w:val="-6"/>
                <w:szCs w:val="21"/>
                <w:highlight w:val="none"/>
              </w:rPr>
              <w:t>其出资</w:t>
            </w:r>
            <w:r>
              <w:rPr>
                <w:rFonts w:hint="eastAsia" w:ascii="宋体" w:hAnsi="宋体" w:cs="宋体"/>
                <w:spacing w:val="-9"/>
                <w:szCs w:val="21"/>
                <w:highlight w:val="none"/>
              </w:rPr>
              <w:t>额（或持有股份）所享有的表决权已足以对投标（响</w:t>
            </w:r>
            <w:r>
              <w:rPr>
                <w:rFonts w:hint="eastAsia" w:ascii="宋体" w:hAnsi="宋体" w:cs="宋体"/>
                <w:szCs w:val="21"/>
                <w:highlight w:val="none"/>
              </w:rPr>
              <w:t>应）供应商股东会（或股东大会）的决议产生重要</w:t>
            </w:r>
            <w:r>
              <w:rPr>
                <w:rFonts w:hint="eastAsia" w:ascii="宋体" w:hAnsi="宋体" w:cs="宋体"/>
                <w:spacing w:val="-2"/>
                <w:szCs w:val="21"/>
                <w:highlight w:val="none"/>
              </w:rPr>
              <w:t>影响的股东。</w:t>
            </w:r>
          </w:p>
        </w:tc>
      </w:tr>
      <w:tr w14:paraId="0D3E1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0" w:type="pct"/>
            <w:vAlign w:val="center"/>
          </w:tcPr>
          <w:p w14:paraId="2723CACB">
            <w:pPr>
              <w:spacing w:after="0" w:line="168" w:lineRule="auto"/>
              <w:ind w:left="322"/>
              <w:rPr>
                <w:rFonts w:hint="eastAsia" w:ascii="宋体" w:hAnsi="宋体" w:cs="宋体"/>
                <w:szCs w:val="21"/>
                <w:highlight w:val="none"/>
                <w:lang w:eastAsia="en-US"/>
              </w:rPr>
            </w:pPr>
            <w:r>
              <w:rPr>
                <w:rFonts w:hint="eastAsia" w:ascii="宋体" w:hAnsi="宋体" w:cs="宋体"/>
                <w:szCs w:val="21"/>
                <w:highlight w:val="none"/>
                <w:lang w:eastAsia="en-US"/>
              </w:rPr>
              <w:t>2</w:t>
            </w:r>
          </w:p>
        </w:tc>
        <w:tc>
          <w:tcPr>
            <w:tcW w:w="1271" w:type="pct"/>
            <w:gridSpan w:val="2"/>
            <w:vAlign w:val="center"/>
          </w:tcPr>
          <w:p w14:paraId="1BA04823">
            <w:pPr>
              <w:spacing w:after="0" w:line="203" w:lineRule="auto"/>
              <w:jc w:val="center"/>
              <w:rPr>
                <w:rFonts w:hint="eastAsia" w:ascii="宋体" w:hAnsi="宋体" w:cs="宋体"/>
                <w:szCs w:val="21"/>
                <w:highlight w:val="none"/>
              </w:rPr>
            </w:pPr>
            <w:r>
              <w:rPr>
                <w:rFonts w:hint="eastAsia" w:ascii="宋体" w:hAnsi="宋体" w:cs="宋体"/>
                <w:spacing w:val="-5"/>
                <w:szCs w:val="21"/>
                <w:highlight w:val="none"/>
              </w:rPr>
              <w:t>管理关系（如无，可不填写）</w:t>
            </w:r>
          </w:p>
        </w:tc>
        <w:tc>
          <w:tcPr>
            <w:tcW w:w="889" w:type="pct"/>
            <w:gridSpan w:val="2"/>
            <w:vAlign w:val="center"/>
          </w:tcPr>
          <w:p w14:paraId="3E02DFFA">
            <w:pPr>
              <w:spacing w:after="0" w:line="240" w:lineRule="auto"/>
              <w:rPr>
                <w:rFonts w:hint="eastAsia" w:ascii="宋体" w:hAnsi="宋体" w:cs="宋体"/>
                <w:szCs w:val="21"/>
                <w:highlight w:val="none"/>
              </w:rPr>
            </w:pPr>
          </w:p>
        </w:tc>
        <w:tc>
          <w:tcPr>
            <w:tcW w:w="2428" w:type="pct"/>
            <w:gridSpan w:val="3"/>
            <w:vAlign w:val="center"/>
          </w:tcPr>
          <w:p w14:paraId="3F596657">
            <w:pPr>
              <w:spacing w:after="0" w:line="190" w:lineRule="auto"/>
              <w:ind w:right="24"/>
              <w:rPr>
                <w:rFonts w:hint="eastAsia" w:ascii="宋体" w:hAnsi="宋体" w:cs="宋体"/>
                <w:szCs w:val="21"/>
                <w:highlight w:val="none"/>
              </w:rPr>
            </w:pPr>
            <w:r>
              <w:rPr>
                <w:rFonts w:hint="eastAsia" w:ascii="宋体" w:hAnsi="宋体" w:cs="宋体"/>
                <w:spacing w:val="-8"/>
                <w:szCs w:val="21"/>
                <w:highlight w:val="none"/>
              </w:rPr>
              <w:t>指对投标（响应）供应商不具有出资持</w:t>
            </w:r>
            <w:r>
              <w:rPr>
                <w:rFonts w:hint="eastAsia" w:ascii="宋体" w:hAnsi="宋体" w:cs="宋体"/>
                <w:spacing w:val="-3"/>
                <w:szCs w:val="21"/>
                <w:highlight w:val="none"/>
              </w:rPr>
              <w:t>股关系，但对其存在管理关系的主体。</w:t>
            </w:r>
          </w:p>
        </w:tc>
      </w:tr>
      <w:tr w14:paraId="49657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14:paraId="15C89BE2">
            <w:pPr>
              <w:spacing w:after="0" w:line="180" w:lineRule="auto"/>
              <w:ind w:left="120"/>
              <w:rPr>
                <w:rFonts w:hint="eastAsia" w:ascii="宋体" w:hAnsi="宋体" w:cs="宋体"/>
                <w:szCs w:val="21"/>
                <w:highlight w:val="none"/>
              </w:rPr>
            </w:pPr>
            <w:r>
              <w:rPr>
                <w:rFonts w:hint="eastAsia" w:ascii="宋体" w:hAnsi="宋体" w:cs="宋体"/>
                <w:b/>
                <w:bCs/>
                <w:spacing w:val="-1"/>
                <w:szCs w:val="21"/>
                <w:highlight w:val="none"/>
              </w:rPr>
              <w:t>说明：同一关联关系类型有多个主体的，应分行填写。</w:t>
            </w:r>
          </w:p>
        </w:tc>
      </w:tr>
    </w:tbl>
    <w:p w14:paraId="3FE1402F">
      <w:pPr>
        <w:spacing w:after="0" w:line="240" w:lineRule="auto"/>
        <w:rPr>
          <w:rFonts w:ascii="Calibri" w:hAnsi="Calibri"/>
          <w:b/>
          <w:bCs/>
          <w:color w:val="FF0000"/>
          <w:sz w:val="24"/>
          <w:szCs w:val="28"/>
          <w:highlight w:val="none"/>
        </w:rPr>
      </w:pPr>
      <w:r>
        <w:rPr>
          <w:rFonts w:hint="eastAsia" w:ascii="Calibri" w:hAnsi="Calibri"/>
          <w:b/>
          <w:bCs/>
          <w:color w:val="FF0000"/>
          <w:sz w:val="24"/>
          <w:szCs w:val="28"/>
          <w:highlight w:val="none"/>
        </w:rPr>
        <w:t>备注：注明“必填项”的必须填写；未注明“必填项”的，如供应商未填写则视为未安排（或无）。</w:t>
      </w:r>
    </w:p>
    <w:p w14:paraId="760E7FA8">
      <w:pPr>
        <w:widowControl/>
        <w:jc w:val="left"/>
        <w:rPr>
          <w:rFonts w:ascii="Cambria" w:hAnsi="Cambria"/>
          <w:b/>
          <w:bCs/>
          <w:sz w:val="32"/>
          <w:szCs w:val="32"/>
          <w:highlight w:val="none"/>
        </w:rPr>
      </w:pPr>
      <w:r>
        <w:rPr>
          <w:highlight w:val="none"/>
        </w:rPr>
        <w:br w:type="page"/>
      </w:r>
    </w:p>
    <w:p w14:paraId="1265F3DE">
      <w:pPr>
        <w:pStyle w:val="13"/>
        <w:ind w:firstLine="422" w:firstLineChars="200"/>
        <w:rPr>
          <w:rFonts w:hint="eastAsia" w:ascii="宋体" w:hAnsi="宋体" w:eastAsia="宋体" w:cs="Times New Roman"/>
          <w:b/>
          <w:bCs/>
          <w:color w:val="auto"/>
          <w:kern w:val="2"/>
          <w:sz w:val="21"/>
          <w:highlight w:val="none"/>
        </w:rPr>
      </w:pPr>
      <w:r>
        <w:rPr>
          <w:rFonts w:hint="eastAsia" w:ascii="宋体" w:hAnsi="宋体" w:eastAsia="宋体" w:cs="Times New Roman"/>
          <w:b/>
          <w:bCs/>
          <w:color w:val="auto"/>
          <w:kern w:val="2"/>
          <w:sz w:val="21"/>
          <w:highlight w:val="none"/>
        </w:rPr>
        <w:t>3. 社保缴纳证明材料</w:t>
      </w:r>
    </w:p>
    <w:p w14:paraId="35D6F83F">
      <w:pPr>
        <w:ind w:firstLine="408" w:firstLineChars="200"/>
        <w:jc w:val="left"/>
        <w:rPr>
          <w:rFonts w:hint="eastAsia" w:ascii="宋体" w:hAnsi="宋体" w:cs="宋体"/>
          <w:spacing w:val="-3"/>
          <w:szCs w:val="21"/>
          <w:highlight w:val="none"/>
        </w:rPr>
      </w:pPr>
      <w:r>
        <w:rPr>
          <w:rFonts w:hint="eastAsia" w:ascii="宋体" w:hAnsi="宋体" w:cs="宋体"/>
          <w:spacing w:val="-3"/>
          <w:szCs w:val="21"/>
          <w:highlight w:val="none"/>
        </w:rPr>
        <w:t>3.1.</w:t>
      </w:r>
      <w:r>
        <w:rPr>
          <w:rFonts w:hint="eastAsia"/>
          <w:highlight w:val="none"/>
        </w:rPr>
        <w:t xml:space="preserve"> </w:t>
      </w:r>
      <w:r>
        <w:rPr>
          <w:rFonts w:hint="eastAsia" w:ascii="宋体" w:hAnsi="宋体" w:cs="宋体"/>
          <w:spacing w:val="-3"/>
          <w:szCs w:val="21"/>
          <w:highlight w:val="none"/>
        </w:rPr>
        <w:t>法定代表人/单位负责人/主要经营负责人开标前近一个月社保缴纳证明：</w:t>
      </w:r>
    </w:p>
    <w:p w14:paraId="60F32B80">
      <w:pPr>
        <w:ind w:firstLine="408" w:firstLineChars="200"/>
        <w:jc w:val="left"/>
        <w:rPr>
          <w:rFonts w:hint="eastAsia" w:ascii="宋体" w:hAnsi="宋体" w:cs="宋体"/>
          <w:spacing w:val="-3"/>
          <w:szCs w:val="21"/>
          <w:highlight w:val="none"/>
        </w:rPr>
      </w:pPr>
    </w:p>
    <w:p w14:paraId="764FCAFE">
      <w:pPr>
        <w:ind w:firstLine="408" w:firstLineChars="200"/>
        <w:jc w:val="left"/>
        <w:rPr>
          <w:rFonts w:hint="eastAsia" w:ascii="宋体" w:hAnsi="宋体" w:cs="宋体"/>
          <w:spacing w:val="-3"/>
          <w:szCs w:val="21"/>
          <w:highlight w:val="none"/>
        </w:rPr>
      </w:pPr>
      <w:r>
        <w:rPr>
          <w:rFonts w:hint="eastAsia" w:ascii="宋体" w:hAnsi="宋体" w:cs="宋体"/>
          <w:spacing w:val="-3"/>
          <w:szCs w:val="21"/>
          <w:highlight w:val="none"/>
        </w:rPr>
        <w:t>3.2投标授权代表人开标前近一个月的社保缴纳证明：</w:t>
      </w:r>
    </w:p>
    <w:p w14:paraId="6FB4F03C">
      <w:pPr>
        <w:pStyle w:val="8"/>
        <w:ind w:left="0" w:leftChars="0" w:firstLine="0" w:firstLineChars="0"/>
        <w:rPr>
          <w:rFonts w:hint="eastAsia" w:ascii="宋体" w:hAnsi="宋体" w:cs="宋体"/>
          <w:spacing w:val="-3"/>
          <w:szCs w:val="21"/>
          <w:highlight w:val="none"/>
        </w:rPr>
      </w:pPr>
    </w:p>
    <w:p w14:paraId="19E9DDD5">
      <w:pPr>
        <w:ind w:firstLine="408" w:firstLineChars="200"/>
        <w:jc w:val="left"/>
        <w:rPr>
          <w:rFonts w:hint="eastAsia" w:ascii="宋体" w:hAnsi="宋体" w:cs="宋体"/>
          <w:spacing w:val="-3"/>
          <w:szCs w:val="21"/>
          <w:highlight w:val="none"/>
        </w:rPr>
      </w:pPr>
      <w:r>
        <w:rPr>
          <w:rFonts w:hint="eastAsia" w:ascii="宋体" w:hAnsi="宋体" w:cs="宋体"/>
          <w:spacing w:val="-3"/>
          <w:szCs w:val="21"/>
          <w:highlight w:val="none"/>
        </w:rPr>
        <w:t>3.</w:t>
      </w:r>
      <w:r>
        <w:rPr>
          <w:rFonts w:hint="eastAsia" w:ascii="宋体" w:hAnsi="宋体" w:cs="宋体"/>
          <w:spacing w:val="-3"/>
          <w:szCs w:val="21"/>
          <w:highlight w:val="none"/>
          <w:lang w:val="en-US" w:eastAsia="zh-CN"/>
        </w:rPr>
        <w:t>3</w:t>
      </w:r>
      <w:r>
        <w:rPr>
          <w:rFonts w:hint="eastAsia" w:ascii="宋体" w:hAnsi="宋体" w:cs="宋体"/>
          <w:spacing w:val="-3"/>
          <w:szCs w:val="21"/>
          <w:highlight w:val="none"/>
        </w:rPr>
        <w:t>.投标文件编制人员开标前近一个月的社保缴纳证明：</w:t>
      </w:r>
    </w:p>
    <w:p w14:paraId="32BF30F0">
      <w:pPr>
        <w:pStyle w:val="8"/>
        <w:ind w:firstLine="408" w:firstLineChars="200"/>
        <w:rPr>
          <w:rFonts w:hint="eastAsia" w:ascii="宋体" w:hAnsi="宋体" w:cs="宋体"/>
          <w:spacing w:val="-3"/>
          <w:szCs w:val="21"/>
          <w:highlight w:val="none"/>
        </w:rPr>
      </w:pPr>
    </w:p>
    <w:p w14:paraId="434C54E7">
      <w:pPr>
        <w:ind w:firstLine="408" w:firstLineChars="200"/>
        <w:rPr>
          <w:rFonts w:hint="eastAsia" w:ascii="宋体" w:hAnsi="宋体" w:cs="宋体"/>
          <w:spacing w:val="-3"/>
          <w:szCs w:val="21"/>
          <w:highlight w:val="none"/>
        </w:rPr>
      </w:pPr>
      <w:r>
        <w:rPr>
          <w:rFonts w:hint="eastAsia" w:ascii="宋体" w:hAnsi="宋体" w:cs="宋体"/>
          <w:spacing w:val="-3"/>
          <w:szCs w:val="21"/>
          <w:highlight w:val="none"/>
        </w:rPr>
        <w:t>注：</w:t>
      </w:r>
    </w:p>
    <w:p w14:paraId="42C4C83B">
      <w:pPr>
        <w:ind w:firstLine="408" w:firstLineChars="200"/>
        <w:rPr>
          <w:rFonts w:hint="eastAsia" w:ascii="宋体" w:hAnsi="宋体" w:cs="宋体"/>
          <w:spacing w:val="-3"/>
          <w:szCs w:val="21"/>
          <w:highlight w:val="none"/>
        </w:rPr>
      </w:pPr>
      <w:r>
        <w:rPr>
          <w:rFonts w:hint="eastAsia" w:ascii="宋体" w:hAnsi="宋体" w:cs="宋体"/>
          <w:spacing w:val="-3"/>
          <w:szCs w:val="21"/>
          <w:highlight w:val="none"/>
        </w:rPr>
        <w:t>1.</w:t>
      </w:r>
      <w:r>
        <w:rPr>
          <w:rFonts w:hint="eastAsia" w:ascii="宋体" w:hAnsi="宋体"/>
          <w:b/>
          <w:bCs/>
          <w:highlight w:val="none"/>
        </w:rPr>
        <w:t>上述社保证明材料对应的人员须与《供应商基本情况表》保持一致</w:t>
      </w:r>
      <w:r>
        <w:rPr>
          <w:rFonts w:hint="eastAsia" w:ascii="宋体" w:hAnsi="宋体" w:cs="宋体"/>
          <w:spacing w:val="-3"/>
          <w:szCs w:val="21"/>
          <w:highlight w:val="none"/>
        </w:rPr>
        <w:t>，请供应商认真填报，并保证所填信息的真实、准确和完整。</w:t>
      </w:r>
    </w:p>
    <w:p w14:paraId="298D0E07">
      <w:pPr>
        <w:ind w:firstLine="408" w:firstLineChars="200"/>
        <w:rPr>
          <w:rFonts w:hint="eastAsia" w:ascii="宋体" w:hAnsi="宋体" w:cs="宋体"/>
          <w:spacing w:val="-3"/>
          <w:szCs w:val="21"/>
          <w:highlight w:val="none"/>
        </w:rPr>
      </w:pPr>
      <w:r>
        <w:rPr>
          <w:rFonts w:hint="eastAsia" w:ascii="宋体" w:hAnsi="宋体" w:cs="宋体"/>
          <w:spacing w:val="-3"/>
          <w:szCs w:val="21"/>
          <w:highlight w:val="none"/>
        </w:rPr>
        <w:t>2.如开标前近一个月的社保材料因社保部门原因暂时无法取得，则可以往前顺延一个月。</w:t>
      </w:r>
    </w:p>
    <w:p w14:paraId="3E171439">
      <w:pPr>
        <w:ind w:firstLine="408" w:firstLineChars="200"/>
        <w:rPr>
          <w:rFonts w:hint="eastAsia" w:ascii="宋体" w:hAnsi="宋体" w:cs="宋体"/>
          <w:spacing w:val="-3"/>
          <w:szCs w:val="21"/>
          <w:highlight w:val="none"/>
        </w:rPr>
      </w:pPr>
      <w:r>
        <w:rPr>
          <w:rFonts w:hint="eastAsia" w:ascii="宋体" w:hAnsi="宋体" w:cs="宋体"/>
          <w:spacing w:val="-3"/>
          <w:szCs w:val="21"/>
          <w:highlight w:val="none"/>
        </w:rPr>
        <w:t>3.如无法按上述要求提供人员社会保险证明材料的，提交以下材料亦视为符合：</w:t>
      </w:r>
    </w:p>
    <w:p w14:paraId="49820432">
      <w:pPr>
        <w:ind w:firstLine="408" w:firstLineChars="200"/>
        <w:rPr>
          <w:rFonts w:hint="eastAsia" w:ascii="宋体" w:hAnsi="宋体" w:cs="宋体"/>
          <w:spacing w:val="-3"/>
          <w:szCs w:val="21"/>
          <w:highlight w:val="none"/>
        </w:rPr>
      </w:pPr>
      <w:r>
        <w:rPr>
          <w:rFonts w:hint="eastAsia" w:ascii="宋体" w:hAnsi="宋体" w:cs="宋体"/>
          <w:spacing w:val="-3"/>
          <w:szCs w:val="21"/>
          <w:highlight w:val="none"/>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2D9BFA17">
      <w:pPr>
        <w:widowControl/>
        <w:jc w:val="left"/>
        <w:rPr>
          <w:rFonts w:hint="eastAsia" w:ascii="宋体" w:hAnsi="宋体"/>
          <w:b/>
          <w:bCs/>
          <w:highlight w:val="none"/>
        </w:rPr>
      </w:pPr>
      <w:r>
        <w:rPr>
          <w:rFonts w:hint="eastAsia" w:ascii="宋体" w:hAnsi="宋体"/>
          <w:b/>
          <w:bCs/>
          <w:highlight w:val="none"/>
        </w:rPr>
        <w:br w:type="page"/>
      </w:r>
    </w:p>
    <w:p w14:paraId="64B51E74">
      <w:pPr>
        <w:pStyle w:val="13"/>
        <w:ind w:firstLine="422" w:firstLineChars="200"/>
        <w:rPr>
          <w:rFonts w:hint="eastAsia" w:ascii="宋体" w:hAnsi="宋体" w:eastAsia="宋体" w:cs="Times New Roman"/>
          <w:b/>
          <w:bCs/>
          <w:color w:val="auto"/>
          <w:kern w:val="2"/>
          <w:sz w:val="21"/>
          <w:highlight w:val="none"/>
        </w:rPr>
      </w:pPr>
      <w:r>
        <w:rPr>
          <w:rFonts w:hint="eastAsia" w:ascii="宋体" w:hAnsi="宋体" w:eastAsia="宋体" w:cs="Times New Roman"/>
          <w:b/>
          <w:bCs/>
          <w:color w:val="auto"/>
          <w:kern w:val="2"/>
          <w:sz w:val="21"/>
          <w:highlight w:val="none"/>
        </w:rPr>
        <w:t>4.股权关系证明材料</w:t>
      </w:r>
    </w:p>
    <w:p w14:paraId="525E34B6">
      <w:pPr>
        <w:pStyle w:val="13"/>
        <w:ind w:firstLine="422" w:firstLineChars="200"/>
        <w:rPr>
          <w:rFonts w:hint="eastAsia" w:ascii="宋体" w:hAnsi="宋体" w:eastAsia="宋体" w:cs="Times New Roman"/>
          <w:b/>
          <w:bCs/>
          <w:color w:val="auto"/>
          <w:kern w:val="2"/>
          <w:sz w:val="21"/>
          <w:highlight w:val="none"/>
        </w:rPr>
      </w:pPr>
      <w:r>
        <w:rPr>
          <w:rFonts w:hint="eastAsia" w:ascii="宋体" w:hAnsi="宋体" w:eastAsia="宋体" w:cs="Times New Roman"/>
          <w:b/>
          <w:bCs/>
          <w:color w:val="auto"/>
          <w:kern w:val="2"/>
          <w:sz w:val="21"/>
          <w:highlight w:val="none"/>
        </w:rPr>
        <w:t>4.1股权关系证明截图</w:t>
      </w:r>
    </w:p>
    <w:p w14:paraId="33DE8760">
      <w:pPr>
        <w:ind w:firstLine="408" w:firstLineChars="200"/>
        <w:rPr>
          <w:rFonts w:hint="eastAsia" w:ascii="宋体" w:hAnsi="宋体" w:cs="宋体"/>
          <w:spacing w:val="-3"/>
          <w:szCs w:val="21"/>
          <w:highlight w:val="none"/>
        </w:rPr>
      </w:pPr>
      <w:r>
        <w:rPr>
          <w:rFonts w:hint="eastAsia" w:ascii="宋体" w:hAnsi="宋体" w:cs="宋体"/>
          <w:spacing w:val="-3"/>
          <w:szCs w:val="21"/>
          <w:highlight w:val="none"/>
        </w:rPr>
        <w:t>（通过国家企业信用信息公示系统(https://www.gsxt.gov.cn/index.html）、或机关赋码和事业单位登记管理网（http://gjsy.gov.cn/sydwfrxxcx/)、或全国社会组织信用信息公示平台（https://xxgs.chinanpo.mca.gov.cn/gsxt/newList 等网站查询的股权关系截图）</w:t>
      </w:r>
    </w:p>
    <w:p w14:paraId="23C7947D">
      <w:pPr>
        <w:ind w:firstLine="422" w:firstLineChars="200"/>
        <w:jc w:val="left"/>
        <w:rPr>
          <w:rFonts w:hint="eastAsia" w:ascii="方正仿宋_GBK" w:hAnsi="方正仿宋_GBK" w:eastAsia="方正仿宋_GBK" w:cs="方正仿宋_GBK"/>
          <w:sz w:val="24"/>
          <w:highlight w:val="none"/>
        </w:rPr>
      </w:pPr>
      <w:r>
        <w:rPr>
          <w:rFonts w:hint="eastAsia" w:ascii="宋体" w:hAnsi="宋体"/>
          <w:b/>
          <w:bCs/>
          <w:highlight w:val="none"/>
        </w:rPr>
        <w:t>注：上述股权关系证明截图对应的信息须与《供应商基本情况表》保持一致。</w:t>
      </w:r>
    </w:p>
    <w:p w14:paraId="0F0D7F65">
      <w:pPr>
        <w:pStyle w:val="13"/>
        <w:ind w:firstLine="422" w:firstLineChars="200"/>
        <w:rPr>
          <w:rFonts w:hint="eastAsia" w:ascii="宋体" w:hAnsi="宋体" w:eastAsia="宋体" w:cs="Times New Roman"/>
          <w:b/>
          <w:bCs/>
          <w:color w:val="auto"/>
          <w:kern w:val="2"/>
          <w:sz w:val="21"/>
          <w:highlight w:val="none"/>
        </w:rPr>
      </w:pPr>
    </w:p>
    <w:p w14:paraId="5B6EBA38">
      <w:pPr>
        <w:pStyle w:val="13"/>
        <w:ind w:firstLine="422" w:firstLineChars="200"/>
        <w:rPr>
          <w:rFonts w:hint="eastAsia" w:ascii="宋体" w:hAnsi="宋体" w:eastAsia="宋体" w:cs="Times New Roman"/>
          <w:b/>
          <w:bCs/>
          <w:color w:val="auto"/>
          <w:kern w:val="2"/>
          <w:sz w:val="21"/>
          <w:highlight w:val="none"/>
        </w:rPr>
      </w:pPr>
      <w:r>
        <w:rPr>
          <w:rFonts w:hint="eastAsia" w:ascii="宋体" w:hAnsi="宋体" w:eastAsia="宋体" w:cs="Times New Roman"/>
          <w:b/>
          <w:bCs/>
          <w:color w:val="auto"/>
          <w:kern w:val="2"/>
          <w:sz w:val="21"/>
          <w:highlight w:val="none"/>
        </w:rPr>
        <w:t>4.2.承诺函</w:t>
      </w:r>
    </w:p>
    <w:p w14:paraId="1BFA0164">
      <w:pPr>
        <w:jc w:val="left"/>
        <w:rPr>
          <w:rFonts w:hint="eastAsia" w:ascii="宋体" w:hAnsi="宋体" w:cs="宋体"/>
          <w:spacing w:val="-3"/>
          <w:szCs w:val="21"/>
          <w:highlight w:val="none"/>
        </w:rPr>
      </w:pPr>
      <w:r>
        <w:rPr>
          <w:rFonts w:hint="eastAsia" w:ascii="宋体" w:hAnsi="宋体" w:cs="宋体"/>
          <w:spacing w:val="-3"/>
          <w:szCs w:val="21"/>
          <w:highlight w:val="none"/>
        </w:rPr>
        <w:t>致：采购人</w:t>
      </w:r>
    </w:p>
    <w:p w14:paraId="113DB5DF">
      <w:pPr>
        <w:ind w:firstLine="408" w:firstLineChars="200"/>
        <w:jc w:val="left"/>
        <w:rPr>
          <w:rFonts w:hint="eastAsia" w:ascii="宋体" w:hAnsi="宋体" w:cs="宋体"/>
          <w:spacing w:val="-3"/>
          <w:szCs w:val="21"/>
          <w:highlight w:val="none"/>
        </w:rPr>
      </w:pPr>
      <w:r>
        <w:rPr>
          <w:rFonts w:hint="eastAsia" w:ascii="宋体" w:hAnsi="宋体" w:cs="宋体"/>
          <w:spacing w:val="-3"/>
          <w:szCs w:val="21"/>
          <w:highlight w:val="none"/>
        </w:rPr>
        <w:t>我公司申请参加</w:t>
      </w:r>
      <w:r>
        <w:rPr>
          <w:rFonts w:hint="eastAsia" w:ascii="宋体" w:hAnsi="宋体" w:cs="宋体"/>
          <w:spacing w:val="-3"/>
          <w:szCs w:val="21"/>
          <w:highlight w:val="none"/>
          <w:u w:val="single"/>
        </w:rPr>
        <w:tab/>
      </w:r>
      <w:r>
        <w:rPr>
          <w:rFonts w:hint="eastAsia" w:ascii="宋体" w:hAnsi="宋体" w:cs="宋体"/>
          <w:spacing w:val="-3"/>
          <w:szCs w:val="21"/>
          <w:highlight w:val="none"/>
          <w:u w:val="single"/>
        </w:rPr>
        <w:tab/>
      </w:r>
      <w:r>
        <w:rPr>
          <w:rFonts w:hint="eastAsia" w:ascii="宋体" w:hAnsi="宋体" w:cs="宋体"/>
          <w:spacing w:val="-3"/>
          <w:szCs w:val="21"/>
          <w:highlight w:val="none"/>
          <w:u w:val="single"/>
        </w:rPr>
        <w:tab/>
      </w:r>
      <w:r>
        <w:rPr>
          <w:rFonts w:hint="eastAsia" w:ascii="宋体" w:hAnsi="宋体" w:cs="宋体"/>
          <w:spacing w:val="-3"/>
          <w:szCs w:val="21"/>
          <w:highlight w:val="none"/>
        </w:rPr>
        <w:t>项目（此处填写项目名称） ，项目编号为</w:t>
      </w:r>
      <w:r>
        <w:rPr>
          <w:rFonts w:hint="eastAsia" w:ascii="宋体" w:hAnsi="宋体" w:cs="宋体"/>
          <w:spacing w:val="-3"/>
          <w:szCs w:val="21"/>
          <w:highlight w:val="none"/>
        </w:rPr>
        <w:tab/>
      </w:r>
      <w:r>
        <w:rPr>
          <w:rFonts w:hint="eastAsia" w:ascii="宋体" w:hAnsi="宋体" w:cs="宋体"/>
          <w:spacing w:val="-3"/>
          <w:szCs w:val="21"/>
          <w:highlight w:val="none"/>
          <w:u w:val="single"/>
        </w:rPr>
        <w:tab/>
      </w:r>
      <w:r>
        <w:rPr>
          <w:rFonts w:hint="eastAsia" w:ascii="宋体" w:hAnsi="宋体" w:cs="宋体"/>
          <w:spacing w:val="-3"/>
          <w:szCs w:val="21"/>
          <w:highlight w:val="none"/>
          <w:u w:val="single"/>
        </w:rPr>
        <w:tab/>
      </w:r>
      <w:r>
        <w:rPr>
          <w:rFonts w:hint="eastAsia" w:ascii="宋体" w:hAnsi="宋体" w:cs="宋体"/>
          <w:spacing w:val="-3"/>
          <w:szCs w:val="21"/>
          <w:highlight w:val="none"/>
        </w:rPr>
        <w:t>（此处填写项目编号）的项目</w:t>
      </w:r>
      <w:r>
        <w:rPr>
          <w:rFonts w:hint="eastAsia" w:ascii="宋体" w:hAnsi="宋体" w:cs="宋体"/>
          <w:spacing w:val="-3"/>
          <w:szCs w:val="21"/>
          <w:highlight w:val="none"/>
          <w:lang w:eastAsia="zh-CN"/>
        </w:rPr>
        <w:t>询价</w:t>
      </w:r>
      <w:r>
        <w:rPr>
          <w:rFonts w:hint="eastAsia" w:ascii="宋体" w:hAnsi="宋体" w:cs="宋体"/>
          <w:spacing w:val="-3"/>
          <w:szCs w:val="21"/>
          <w:highlight w:val="none"/>
        </w:rPr>
        <w:t>，并作出如下承诺：</w:t>
      </w:r>
    </w:p>
    <w:p w14:paraId="5F4F1C5F">
      <w:pPr>
        <w:ind w:firstLine="408" w:firstLineChars="200"/>
        <w:jc w:val="left"/>
        <w:rPr>
          <w:rFonts w:hint="eastAsia" w:ascii="宋体" w:hAnsi="宋体" w:cs="宋体"/>
          <w:spacing w:val="-3"/>
          <w:szCs w:val="21"/>
          <w:highlight w:val="none"/>
        </w:rPr>
      </w:pPr>
      <w:r>
        <w:rPr>
          <w:rFonts w:hint="eastAsia" w:ascii="宋体" w:hAnsi="宋体" w:cs="宋体"/>
          <w:spacing w:val="-3"/>
          <w:szCs w:val="21"/>
          <w:highlight w:val="none"/>
        </w:rPr>
        <w:t>我公司承诺所填的股权关系情况真实、准确、完整。</w:t>
      </w:r>
    </w:p>
    <w:p w14:paraId="409A96AA">
      <w:pPr>
        <w:adjustRightInd w:val="0"/>
        <w:snapToGrid w:val="0"/>
        <w:spacing w:after="160" w:line="440" w:lineRule="exact"/>
        <w:ind w:firstLine="408" w:firstLineChars="200"/>
        <w:jc w:val="left"/>
        <w:rPr>
          <w:rFonts w:hint="eastAsia" w:ascii="宋体" w:hAnsi="宋体" w:eastAsia="宋体" w:cs="宋体"/>
          <w:spacing w:val="-3"/>
          <w:sz w:val="21"/>
          <w:szCs w:val="21"/>
          <w:highlight w:val="none"/>
        </w:rPr>
      </w:pPr>
      <w:r>
        <w:rPr>
          <w:rFonts w:hint="eastAsia" w:ascii="宋体" w:hAnsi="宋体" w:eastAsia="宋体" w:cs="宋体"/>
          <w:spacing w:val="-3"/>
          <w:sz w:val="21"/>
          <w:szCs w:val="21"/>
          <w:highlight w:val="none"/>
        </w:rPr>
        <w:t>我公司承诺自股权</w:t>
      </w:r>
      <w:r>
        <w:rPr>
          <w:rFonts w:hint="eastAsia" w:ascii="宋体" w:hAnsi="宋体" w:eastAsia="宋体" w:cs="宋体"/>
          <w:spacing w:val="-3"/>
          <w:sz w:val="21"/>
          <w:szCs w:val="21"/>
          <w:highlight w:val="none"/>
          <w:lang w:eastAsia="zh-CN"/>
        </w:rPr>
        <w:t>或管理</w:t>
      </w:r>
      <w:r>
        <w:rPr>
          <w:rFonts w:hint="eastAsia" w:ascii="宋体" w:hAnsi="宋体" w:eastAsia="宋体" w:cs="宋体"/>
          <w:spacing w:val="-3"/>
          <w:sz w:val="21"/>
          <w:szCs w:val="21"/>
          <w:highlight w:val="none"/>
        </w:rPr>
        <w:t>关系证明材料查询之日起至本项目投标截止日止，股权关系不会发生变更</w:t>
      </w:r>
      <w:r>
        <w:rPr>
          <w:rFonts w:hint="eastAsia" w:ascii="宋体" w:hAnsi="宋体" w:eastAsia="宋体" w:cs="宋体"/>
          <w:spacing w:val="-3"/>
          <w:sz w:val="21"/>
          <w:szCs w:val="21"/>
          <w:highlight w:val="none"/>
          <w:lang w:eastAsia="zh-CN"/>
        </w:rPr>
        <w:t>。</w:t>
      </w:r>
      <w:r>
        <w:rPr>
          <w:rFonts w:hint="eastAsia" w:ascii="宋体" w:hAnsi="宋体" w:eastAsia="宋体" w:cs="宋体"/>
          <w:spacing w:val="-3"/>
          <w:sz w:val="21"/>
          <w:szCs w:val="21"/>
          <w:highlight w:val="none"/>
        </w:rPr>
        <w:t>如发生变更，将在投标文件中另行申明并附证明材料，保证不出现违背《中华人民共和国政府采购法实施条例》第十八条规定的情形。否则，自愿承担因此产生的不利后果而无异议。</w:t>
      </w:r>
    </w:p>
    <w:p w14:paraId="6AAF77EA">
      <w:pPr>
        <w:ind w:firstLine="408" w:firstLineChars="200"/>
        <w:jc w:val="left"/>
        <w:rPr>
          <w:rFonts w:hint="eastAsia" w:ascii="宋体" w:hAnsi="宋体" w:cs="宋体"/>
          <w:spacing w:val="-3"/>
          <w:szCs w:val="21"/>
          <w:highlight w:val="none"/>
        </w:rPr>
      </w:pPr>
      <w:r>
        <w:rPr>
          <w:rFonts w:hint="eastAsia" w:ascii="宋体" w:hAnsi="宋体" w:cs="宋体"/>
          <w:spacing w:val="-3"/>
          <w:szCs w:val="21"/>
          <w:highlight w:val="none"/>
        </w:rPr>
        <w:t>特此承诺！</w:t>
      </w:r>
    </w:p>
    <w:p w14:paraId="06FDE176">
      <w:pPr>
        <w:jc w:val="left"/>
        <w:rPr>
          <w:rFonts w:hint="eastAsia" w:ascii="宋体" w:hAnsi="宋体" w:cs="宋体"/>
          <w:spacing w:val="-3"/>
          <w:szCs w:val="21"/>
          <w:highlight w:val="none"/>
        </w:rPr>
      </w:pPr>
    </w:p>
    <w:p w14:paraId="7F7AD233">
      <w:pPr>
        <w:jc w:val="center"/>
        <w:rPr>
          <w:rFonts w:hint="eastAsia" w:ascii="宋体" w:hAnsi="宋体" w:cs="宋体"/>
          <w:spacing w:val="-3"/>
          <w:szCs w:val="21"/>
          <w:highlight w:val="none"/>
        </w:rPr>
      </w:pPr>
      <w:r>
        <w:rPr>
          <w:rFonts w:hint="eastAsia" w:ascii="宋体" w:hAnsi="宋体" w:cs="宋体"/>
          <w:spacing w:val="-3"/>
          <w:szCs w:val="21"/>
          <w:highlight w:val="none"/>
        </w:rPr>
        <w:t xml:space="preserve">                               供应商名称： </w:t>
      </w:r>
    </w:p>
    <w:p w14:paraId="48E457D0">
      <w:pPr>
        <w:jc w:val="right"/>
        <w:rPr>
          <w:rFonts w:hint="eastAsia" w:ascii="宋体" w:hAnsi="宋体" w:cs="宋体"/>
          <w:spacing w:val="-3"/>
          <w:szCs w:val="21"/>
          <w:highlight w:val="none"/>
        </w:rPr>
      </w:pPr>
      <w:r>
        <w:rPr>
          <w:rFonts w:hint="eastAsia" w:ascii="宋体" w:hAnsi="宋体" w:cs="宋体"/>
          <w:spacing w:val="-3"/>
          <w:szCs w:val="21"/>
          <w:highlight w:val="none"/>
        </w:rPr>
        <w:t>日  期：       年    月   日</w:t>
      </w:r>
    </w:p>
    <w:p w14:paraId="59B39103">
      <w:pPr>
        <w:widowControl/>
        <w:jc w:val="left"/>
        <w:rPr>
          <w:sz w:val="24"/>
          <w:highlight w:val="none"/>
        </w:rPr>
      </w:pPr>
      <w:r>
        <w:rPr>
          <w:highlight w:val="none"/>
        </w:rPr>
        <w:br w:type="page"/>
      </w:r>
    </w:p>
    <w:p w14:paraId="5F3F1386">
      <w:pPr>
        <w:pStyle w:val="13"/>
        <w:ind w:firstLine="422" w:firstLineChars="200"/>
        <w:rPr>
          <w:rFonts w:hint="eastAsia" w:ascii="宋体" w:hAnsi="宋体" w:eastAsia="宋体" w:cs="Times New Roman"/>
          <w:b/>
          <w:bCs/>
          <w:color w:val="auto"/>
          <w:kern w:val="2"/>
          <w:sz w:val="21"/>
          <w:highlight w:val="none"/>
        </w:rPr>
      </w:pPr>
      <w:r>
        <w:rPr>
          <w:rFonts w:hint="eastAsia" w:ascii="宋体" w:hAnsi="宋体" w:eastAsia="宋体" w:cs="Times New Roman"/>
          <w:b/>
          <w:bCs/>
          <w:color w:val="auto"/>
          <w:kern w:val="2"/>
          <w:sz w:val="21"/>
          <w:highlight w:val="none"/>
        </w:rPr>
        <w:t>5. 供应商资格证明文件</w:t>
      </w:r>
    </w:p>
    <w:p w14:paraId="6530D7B8">
      <w:pPr>
        <w:pStyle w:val="13"/>
        <w:ind w:firstLine="420" w:firstLineChars="200"/>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5.1维修资质证明文件</w:t>
      </w:r>
    </w:p>
    <w:p w14:paraId="254370DC">
      <w:pPr>
        <w:pStyle w:val="13"/>
        <w:ind w:firstLine="420" w:firstLineChars="200"/>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具备有效的《道路运输经营许可证》（经营范围为一类或二类的机动车维修）或者交通运输部门颁发的《机动车维修经营备案表》（一类或二类机动车维修) （提供交通主管部门颁发的相关证明文件或网站截图）</w:t>
      </w:r>
    </w:p>
    <w:p w14:paraId="60B46822">
      <w:pPr>
        <w:pStyle w:val="13"/>
        <w:ind w:firstLine="420" w:firstLineChars="200"/>
        <w:rPr>
          <w:rFonts w:hint="eastAsia" w:ascii="宋体" w:hAnsi="宋体" w:eastAsia="宋体" w:cs="宋体"/>
          <w:kern w:val="0"/>
          <w:sz w:val="21"/>
          <w:szCs w:val="21"/>
          <w:highlight w:val="none"/>
          <w:lang w:eastAsia="zh-CN"/>
        </w:rPr>
      </w:pPr>
    </w:p>
    <w:p w14:paraId="395E5D95">
      <w:pPr>
        <w:pStyle w:val="13"/>
        <w:ind w:firstLine="420" w:firstLineChars="200"/>
        <w:rPr>
          <w:rFonts w:hint="eastAsia" w:ascii="宋体" w:hAnsi="宋体" w:eastAsia="宋体" w:cs="宋体"/>
          <w:kern w:val="0"/>
          <w:sz w:val="21"/>
          <w:szCs w:val="21"/>
          <w:highlight w:val="none"/>
          <w:lang w:eastAsia="zh-CN"/>
        </w:rPr>
      </w:pPr>
    </w:p>
    <w:p w14:paraId="00B29467">
      <w:pPr>
        <w:pStyle w:val="13"/>
        <w:ind w:firstLine="420" w:firstLineChars="200"/>
        <w:rPr>
          <w:rFonts w:hint="eastAsia" w:ascii="宋体" w:hAnsi="宋体" w:eastAsia="宋体" w:cs="宋体"/>
          <w:kern w:val="0"/>
          <w:sz w:val="21"/>
          <w:szCs w:val="21"/>
          <w:highlight w:val="none"/>
          <w:lang w:eastAsia="zh-CN"/>
        </w:rPr>
      </w:pPr>
    </w:p>
    <w:p w14:paraId="639742E3">
      <w:pPr>
        <w:numPr>
          <w:ilvl w:val="-1"/>
          <w:numId w:val="0"/>
        </w:numPr>
        <w:ind w:firstLine="0" w:firstLineChars="0"/>
        <w:rPr>
          <w:rFonts w:hint="eastAsia" w:ascii="宋体" w:hAnsi="宋体" w:eastAsia="宋体" w:cs="Times New Roman"/>
          <w:b/>
          <w:bCs/>
          <w:color w:val="auto"/>
          <w:highlight w:val="none"/>
        </w:rPr>
      </w:pPr>
      <w:r>
        <w:rPr>
          <w:rFonts w:hint="eastAsia" w:ascii="宋体" w:hAnsi="宋体" w:eastAsia="宋体" w:cs="Times New Roman"/>
          <w:b/>
          <w:bCs/>
          <w:color w:val="auto"/>
          <w:highlight w:val="none"/>
          <w:lang w:val="en-US" w:eastAsia="zh-CN"/>
        </w:rPr>
        <w:t xml:space="preserve">    6.</w:t>
      </w:r>
      <w:r>
        <w:rPr>
          <w:rFonts w:hint="eastAsia" w:ascii="宋体" w:hAnsi="宋体" w:eastAsia="宋体" w:cs="Times New Roman"/>
          <w:b/>
          <w:bCs/>
          <w:color w:val="auto"/>
          <w:highlight w:val="none"/>
        </w:rPr>
        <w:t>中小企业声明函、残疾人福利性单位声明函及监狱企业声明函</w:t>
      </w:r>
    </w:p>
    <w:p w14:paraId="3ABC2A48">
      <w:pPr>
        <w:ind w:firstLine="420" w:firstLineChars="200"/>
        <w:rPr>
          <w:rFonts w:ascii="黑体" w:hAnsi="黑体" w:eastAsia="黑体"/>
          <w:color w:val="FF0000"/>
          <w:highlight w:val="yellow"/>
        </w:rPr>
      </w:pPr>
      <w:r>
        <w:rPr>
          <w:rFonts w:hint="eastAsia" w:ascii="黑体" w:hAnsi="黑体" w:eastAsia="黑体"/>
          <w:color w:val="FF0000"/>
        </w:rPr>
        <w:t>请投标人依照</w:t>
      </w:r>
      <w:r>
        <w:rPr>
          <w:rFonts w:hint="eastAsia" w:ascii="黑体" w:hAnsi="黑体" w:eastAsia="黑体"/>
          <w:color w:val="FF0000"/>
          <w:lang w:eastAsia="zh-CN"/>
        </w:rPr>
        <w:t>询价文件</w:t>
      </w:r>
      <w:r>
        <w:rPr>
          <w:rFonts w:hint="eastAsia" w:ascii="黑体" w:hAnsi="黑体" w:eastAsia="黑体"/>
          <w:color w:val="FF0000"/>
        </w:rPr>
        <w:t>提供的格式和内容填写声明函，不要随意变更格式；</w:t>
      </w:r>
      <w:r>
        <w:rPr>
          <w:rFonts w:hint="eastAsia" w:ascii="黑体" w:hAnsi="黑体" w:eastAsia="黑体"/>
          <w:color w:val="FF0000"/>
          <w:highlight w:val="yellow"/>
        </w:rPr>
        <w:t>满足多项优惠政策的投标人，不重复享受多项价格扣除政策。</w:t>
      </w:r>
    </w:p>
    <w:p w14:paraId="1544C7C5">
      <w:pPr>
        <w:ind w:firstLine="420" w:firstLineChars="200"/>
        <w:rPr>
          <w:rFonts w:ascii="黑体" w:hAnsi="黑体" w:eastAsia="黑体"/>
          <w:color w:val="FF0000"/>
          <w:highlight w:val="yellow"/>
        </w:rPr>
      </w:pPr>
    </w:p>
    <w:p w14:paraId="0E66E57F">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29ECBAA0">
      <w:pPr>
        <w:ind w:firstLine="420" w:firstLineChars="200"/>
        <w:rPr>
          <w:rFonts w:ascii="黑体" w:hAnsi="黑体" w:eastAsia="黑体"/>
          <w:color w:val="FF0000"/>
        </w:rPr>
      </w:pPr>
      <w:r>
        <w:rPr>
          <w:rFonts w:hint="eastAsia" w:ascii="黑体" w:hAnsi="黑体" w:eastAsia="黑体"/>
          <w:color w:val="FF0000"/>
        </w:rPr>
        <w:t>1.“单位名称”应填写采购人名称（深圳市公安局交通管理局</w:t>
      </w:r>
      <w:r>
        <w:rPr>
          <w:rFonts w:hint="eastAsia" w:ascii="黑体" w:hAnsi="黑体" w:eastAsia="黑体"/>
          <w:color w:val="FF0000"/>
          <w:lang w:eastAsia="zh-CN"/>
        </w:rPr>
        <w:t>）</w:t>
      </w:r>
      <w:r>
        <w:rPr>
          <w:rFonts w:hint="eastAsia" w:ascii="黑体" w:hAnsi="黑体" w:eastAsia="黑体"/>
          <w:color w:val="FF0000"/>
        </w:rPr>
        <w:t>；</w:t>
      </w:r>
    </w:p>
    <w:p w14:paraId="2FEBBCDA">
      <w:pPr>
        <w:ind w:firstLine="420" w:firstLineChars="200"/>
        <w:rPr>
          <w:rFonts w:ascii="黑体" w:hAnsi="黑体" w:eastAsia="黑体"/>
          <w:color w:val="FF0000"/>
        </w:rPr>
      </w:pPr>
      <w:r>
        <w:rPr>
          <w:rFonts w:hint="eastAsia" w:ascii="黑体" w:hAnsi="黑体" w:eastAsia="黑体"/>
          <w:color w:val="FF0000"/>
        </w:rPr>
        <w:t>2.“项目名称”应按照</w:t>
      </w:r>
      <w:r>
        <w:rPr>
          <w:rFonts w:hint="eastAsia" w:ascii="黑体" w:hAnsi="黑体" w:eastAsia="黑体"/>
          <w:color w:val="FF0000"/>
          <w:lang w:eastAsia="zh-CN"/>
        </w:rPr>
        <w:t>询价文件</w:t>
      </w:r>
      <w:r>
        <w:rPr>
          <w:rFonts w:hint="eastAsia" w:ascii="黑体" w:hAnsi="黑体" w:eastAsia="黑体"/>
          <w:color w:val="FF0000"/>
        </w:rPr>
        <w:t>中确定的项目名称填写。对于分包方式面向中小企业采购的项目，应标明中小企业的具体分包内容；对于以联合体方式面向中小企业采购的项目，应标明联合体中中小企业所承担的具体内容。</w:t>
      </w:r>
    </w:p>
    <w:p w14:paraId="42BEBB98">
      <w:pPr>
        <w:ind w:firstLine="420" w:firstLineChars="200"/>
        <w:rPr>
          <w:rFonts w:ascii="黑体" w:hAnsi="黑体" w:eastAsia="黑体"/>
          <w:color w:val="FF0000"/>
        </w:rPr>
      </w:pPr>
      <w:r>
        <w:rPr>
          <w:rFonts w:hint="eastAsia" w:ascii="黑体" w:hAnsi="黑体" w:eastAsia="黑体"/>
          <w:color w:val="FF0000"/>
        </w:rPr>
        <w:t>3.“标的名称”应填写</w:t>
      </w:r>
      <w:r>
        <w:rPr>
          <w:rFonts w:hint="eastAsia" w:ascii="黑体" w:hAnsi="黑体" w:eastAsia="黑体"/>
          <w:color w:val="FF0000"/>
          <w:lang w:eastAsia="zh-CN"/>
        </w:rPr>
        <w:t>询价文件</w:t>
      </w:r>
      <w:r>
        <w:rPr>
          <w:rFonts w:hint="eastAsia" w:ascii="黑体" w:hAnsi="黑体" w:eastAsia="黑体"/>
          <w:color w:val="FF0000"/>
        </w:rPr>
        <w:t>中细化载明的采购标的名称</w:t>
      </w:r>
      <w:r>
        <w:rPr>
          <w:rFonts w:hint="eastAsia" w:ascii="黑体" w:hAnsi="黑体" w:eastAsia="黑体"/>
          <w:color w:val="0070C0"/>
        </w:rPr>
        <w:t>（以</w:t>
      </w:r>
      <w:r>
        <w:rPr>
          <w:rFonts w:hint="eastAsia" w:ascii="黑体" w:hAnsi="黑体" w:eastAsia="黑体"/>
          <w:color w:val="0070C0"/>
          <w:lang w:eastAsia="zh-CN"/>
        </w:rPr>
        <w:t>询价文件</w:t>
      </w:r>
      <w:r>
        <w:rPr>
          <w:rFonts w:hint="eastAsia" w:ascii="黑体" w:hAnsi="黑体" w:eastAsia="黑体"/>
          <w:color w:val="0070C0"/>
        </w:rPr>
        <w:t>第三章用户需求书“服务名称”为准）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w:t>
      </w:r>
      <w:r>
        <w:rPr>
          <w:rFonts w:hint="eastAsia" w:ascii="黑体" w:hAnsi="黑体" w:eastAsia="黑体"/>
          <w:color w:val="FF0000"/>
          <w:lang w:eastAsia="zh-CN"/>
        </w:rPr>
        <w:t>询价文件</w:t>
      </w:r>
      <w:r>
        <w:rPr>
          <w:rFonts w:hint="eastAsia" w:ascii="黑体" w:hAnsi="黑体" w:eastAsia="黑体"/>
          <w:color w:val="FF0000"/>
        </w:rPr>
        <w:t>中注明的分包给中小企业的采购标的名称；对于以联合体方式面向中小企业采购的项目，“标的名称”应填写</w:t>
      </w:r>
      <w:r>
        <w:rPr>
          <w:rFonts w:hint="eastAsia" w:ascii="黑体" w:hAnsi="黑体" w:eastAsia="黑体"/>
          <w:color w:val="FF0000"/>
          <w:lang w:eastAsia="zh-CN"/>
        </w:rPr>
        <w:t>询价文件</w:t>
      </w:r>
      <w:r>
        <w:rPr>
          <w:rFonts w:hint="eastAsia" w:ascii="黑体" w:hAnsi="黑体" w:eastAsia="黑体"/>
          <w:color w:val="FF0000"/>
        </w:rPr>
        <w:t>中注明的联合体中中小企业承担的采购标的名称。</w:t>
      </w:r>
    </w:p>
    <w:p w14:paraId="790417FD">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w:t>
      </w:r>
      <w:r>
        <w:rPr>
          <w:rFonts w:hint="eastAsia" w:ascii="黑体" w:hAnsi="黑体" w:eastAsia="黑体"/>
          <w:color w:val="0070C0"/>
          <w:lang w:eastAsia="zh-CN"/>
        </w:rPr>
        <w:t>询价文件</w:t>
      </w:r>
      <w:r>
        <w:rPr>
          <w:rFonts w:hint="eastAsia" w:ascii="黑体" w:hAnsi="黑体" w:eastAsia="黑体"/>
          <w:color w:val="0070C0"/>
        </w:rPr>
        <w:t>第三章用户需求书“服务明细”的“标的所属行业”一栏为准）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w:t>
      </w:r>
      <w:r>
        <w:rPr>
          <w:rFonts w:hint="eastAsia" w:ascii="黑体" w:hAnsi="黑体" w:eastAsia="黑体"/>
          <w:color w:val="FF0000"/>
          <w:lang w:eastAsia="zh-CN"/>
        </w:rPr>
        <w:t>询价文件</w:t>
      </w:r>
      <w:r>
        <w:rPr>
          <w:rFonts w:hint="eastAsia" w:ascii="黑体" w:hAnsi="黑体" w:eastAsia="黑体"/>
          <w:color w:val="FF0000"/>
        </w:rPr>
        <w:t>中注明的分包给中小企业的采购标的所属行业填写，并应确保与该分包部分采购标的涉及的服务承接商本身的所属行业保持一致。对于以联合体方式面向中小企业采购的项目，“采购文件中明确的所属行业”应按照</w:t>
      </w:r>
      <w:r>
        <w:rPr>
          <w:rFonts w:hint="eastAsia" w:ascii="黑体" w:hAnsi="黑体" w:eastAsia="黑体"/>
          <w:color w:val="FF0000"/>
          <w:lang w:eastAsia="zh-CN"/>
        </w:rPr>
        <w:t>询价文件</w:t>
      </w:r>
      <w:r>
        <w:rPr>
          <w:rFonts w:hint="eastAsia" w:ascii="黑体" w:hAnsi="黑体" w:eastAsia="黑体"/>
          <w:color w:val="FF0000"/>
        </w:rPr>
        <w:t>中注明的联合体中中小企业承担的采购标的所属行业填写，并应确保与该承担部分采购标的涉及的服务承接商本身的所属行业保持一致。</w:t>
      </w:r>
    </w:p>
    <w:p w14:paraId="4BD5F4C0">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28D44CCC">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00AC7000">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w:t>
      </w:r>
      <w:r>
        <w:rPr>
          <w:rFonts w:hint="eastAsia" w:ascii="黑体" w:hAnsi="黑体" w:eastAsia="黑体"/>
          <w:color w:val="FF0000"/>
          <w:lang w:eastAsia="zh-CN"/>
        </w:rPr>
        <w:t>询价文件</w:t>
      </w:r>
      <w:r>
        <w:rPr>
          <w:rFonts w:hint="eastAsia" w:ascii="黑体" w:hAnsi="黑体" w:eastAsia="黑体"/>
          <w:color w:val="FF0000"/>
        </w:rPr>
        <w:t>所属行业的中型企业/小型企业/微型企业。</w:t>
      </w:r>
    </w:p>
    <w:p w14:paraId="682405AB">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2797703">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2E286554">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17189576">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69FFE7B6">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68F92D9F">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26058389">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07AF813">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4911D26D">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58E9BACF">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50B8E1E9">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6E6295FF">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5B498C97">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58857A46">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11C491A1">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1A7AA673">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63C00EEB">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w:t>
      </w:r>
      <w:r>
        <w:rPr>
          <w:rFonts w:hint="eastAsia" w:ascii="黑体" w:hAnsi="黑体" w:eastAsia="黑体"/>
          <w:color w:val="FF0000"/>
          <w:lang w:eastAsia="zh-CN"/>
        </w:rPr>
        <w:t>询价文件</w:t>
      </w:r>
      <w:r>
        <w:rPr>
          <w:rFonts w:hint="eastAsia" w:ascii="黑体" w:hAnsi="黑体" w:eastAsia="黑体"/>
          <w:color w:val="FF0000"/>
        </w:rPr>
        <w:t>规定提交《中小企业声明函》一并进行审查，如判定声明函无效的，相关供应商将作资格审查不通过处理；</w:t>
      </w:r>
    </w:p>
    <w:p w14:paraId="5E2D83C2">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1D155E1C">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14:paraId="68CA93BA">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3D64460B">
      <w:pPr>
        <w:ind w:firstLine="420" w:firstLineChars="200"/>
        <w:rPr>
          <w:rFonts w:ascii="黑体" w:hAnsi="黑体" w:eastAsia="黑体"/>
          <w:color w:val="FF0000"/>
        </w:rPr>
      </w:pPr>
    </w:p>
    <w:p w14:paraId="3849A7B9"/>
    <w:p w14:paraId="2080C487">
      <w:pPr>
        <w:pStyle w:val="2"/>
      </w:pPr>
    </w:p>
    <w:p w14:paraId="356002C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附件：关于印发中小企业划型标准规定的通知〔2011〕300号</w:t>
      </w:r>
    </w:p>
    <w:p w14:paraId="4FDD5F4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p>
    <w:p w14:paraId="23257742">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中小企业划型标准规定</w:t>
      </w:r>
    </w:p>
    <w:p w14:paraId="4EF3671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一、根据《中华人民共和国中小企业促进法》和《国务院关于进一步促进中小企业发展的若干意见》（国发〔2009〕36号），制定本规定。</w:t>
      </w:r>
    </w:p>
    <w:p w14:paraId="6222FB74">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二、中小企业划分为中型、小型、微型三种类型，具体标准根据企业从业人员、营业收入、资产总额等指标，结合行业特点制定。</w:t>
      </w:r>
    </w:p>
    <w:p w14:paraId="4B7A8627">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3CC0D2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四、各行业划型标准为：</w:t>
      </w:r>
    </w:p>
    <w:p w14:paraId="108C946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（一）农、林、牧、渔业。营业收入20000万元以下的为中小微型企业。其中，营业收入500万元及以上的为中型企业，营业收入50万元及以上的为小型企业，营业收入50万元以下的为微型企业。</w:t>
      </w:r>
    </w:p>
    <w:p w14:paraId="19C5982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E192AE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5820FC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12653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32B8BE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868935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DBC40A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B1D435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93C306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3BAA1E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9BBB96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E8B1BB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CAF44B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A36514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EBDEF6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（十六）其他未列明行业。从业人员300人以下的为中小微型企业。其中，从业人员100人及以上的为中型企业；从业人员10人及以上的为小型企业；从业人员10人以下的为微型企业。</w:t>
      </w:r>
    </w:p>
    <w:p w14:paraId="6301EF6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五、企业类型的划分以统计部门的统计数据为依据。</w:t>
      </w:r>
    </w:p>
    <w:p w14:paraId="6E8364C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六、本规定适用于在中华人民共和国境内依法设立的各类所有制和各种组织形式的企业。个体工商户和本规定以外的行业，参照本规定进行划型。</w:t>
      </w:r>
    </w:p>
    <w:p w14:paraId="466000F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6AB7D90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八、本规定由工业和信息化部、国家统计局会同有关部门根据《国民经济行业分类》修订情况和企业发展变化情况适时修订。</w:t>
      </w:r>
    </w:p>
    <w:p w14:paraId="223CDBD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九、本规定由工业和信息化部、国家统计局会同有关部门负责解释。</w:t>
      </w:r>
    </w:p>
    <w:p w14:paraId="58CDA33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　　十、本规定自发布之日起执行，原国家经贸委、原国家计委、财政部和国家统计局2003年颁布的《中小企业标准暂行规定》同时废止。</w:t>
      </w:r>
    </w:p>
    <w:p w14:paraId="33C7C901">
      <w:r>
        <w:rPr>
          <w:rFonts w:hint="eastAsia" w:asciiTheme="majorEastAsia" w:hAnsiTheme="majorEastAsia" w:eastAsiaTheme="majorEastAsia" w:cstheme="majorEastAsia"/>
          <w:sz w:val="21"/>
          <w:szCs w:val="21"/>
        </w:rPr>
        <w:br w:type="page"/>
      </w:r>
    </w:p>
    <w:p w14:paraId="03978F94"/>
    <w:p w14:paraId="371BB84C">
      <w:pPr>
        <w:spacing w:line="320" w:lineRule="exact"/>
        <w:jc w:val="center"/>
        <w:rPr>
          <w:b/>
        </w:rPr>
      </w:pPr>
      <w:r>
        <w:rPr>
          <w:rFonts w:hint="eastAsia"/>
          <w:b/>
        </w:rPr>
        <w:t>1、</w:t>
      </w:r>
      <w:r>
        <w:rPr>
          <w:b/>
        </w:rPr>
        <w:t>中小企业声明函（</w:t>
      </w:r>
      <w:r>
        <w:rPr>
          <w:rFonts w:hint="eastAsia"/>
          <w:b/>
        </w:rPr>
        <w:t>服务</w:t>
      </w:r>
      <w:r>
        <w:rPr>
          <w:b/>
        </w:rPr>
        <w:t>）</w:t>
      </w:r>
    </w:p>
    <w:p w14:paraId="5DFBD456">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（单位名称）    </w:t>
      </w:r>
      <w:r>
        <w:rPr>
          <w:rFonts w:hint="eastAsia"/>
        </w:rPr>
        <w:t xml:space="preserve">的 </w:t>
      </w:r>
      <w:r>
        <w:rPr>
          <w:rFonts w:hint="eastAsia"/>
          <w:b/>
          <w:u w:val="single"/>
        </w:rPr>
        <w:t xml:space="preserve">   （项目名称）   </w:t>
      </w:r>
      <w:r>
        <w:rPr>
          <w:rFonts w:hint="eastAsia"/>
        </w:rPr>
        <w:t xml:space="preserve"> 采购活动，服务全部由符合政策要求的中小企业承接。相关企业（含联合体中的中小企业、签订分包意向协议的中小企业）的具体情况如下：</w:t>
      </w:r>
    </w:p>
    <w:p w14:paraId="03DAEDFA">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w:t>
      </w:r>
      <w:r>
        <w:rPr>
          <w:rFonts w:hint="eastAsia"/>
          <w:b/>
          <w:u w:val="single"/>
          <w:lang w:eastAsia="zh-CN"/>
        </w:rPr>
        <w:t>询价文件</w:t>
      </w:r>
      <w:r>
        <w:rPr>
          <w:rFonts w:hint="eastAsia"/>
          <w:b/>
          <w:u w:val="single"/>
        </w:rPr>
        <w:t xml:space="preserve">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0569390E">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w:t>
      </w:r>
      <w:r>
        <w:rPr>
          <w:rFonts w:hint="eastAsia"/>
          <w:b/>
          <w:u w:val="single"/>
          <w:lang w:eastAsia="zh-CN"/>
        </w:rPr>
        <w:t>询价文件</w:t>
      </w:r>
      <w:r>
        <w:rPr>
          <w:rFonts w:hint="eastAsia"/>
          <w:b/>
          <w:u w:val="single"/>
        </w:rPr>
        <w:t xml:space="preserve">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264AA0EE">
      <w:pPr>
        <w:spacing w:line="320" w:lineRule="exact"/>
        <w:ind w:firstLine="420" w:firstLineChars="200"/>
      </w:pPr>
      <w:r>
        <w:rPr>
          <w:rFonts w:hint="eastAsia"/>
        </w:rPr>
        <w:t>……</w:t>
      </w:r>
    </w:p>
    <w:p w14:paraId="19BD643F">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456E9BA3">
      <w:pPr>
        <w:spacing w:line="320" w:lineRule="exact"/>
        <w:ind w:firstLine="420" w:firstLineChars="200"/>
      </w:pPr>
      <w:r>
        <w:rPr>
          <w:rFonts w:hint="eastAsia"/>
        </w:rPr>
        <w:t>本企业对上述声明内容的真实性负责。如有虚假，将依法承担相应责任。</w:t>
      </w:r>
    </w:p>
    <w:p w14:paraId="761787C4">
      <w:pPr>
        <w:spacing w:line="320" w:lineRule="exact"/>
        <w:ind w:firstLine="420" w:firstLineChars="200"/>
      </w:pPr>
      <w:bookmarkStart w:id="4"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
    </w:p>
    <w:p w14:paraId="1BE94EC9">
      <w:pPr>
        <w:spacing w:line="320" w:lineRule="exact"/>
      </w:pPr>
    </w:p>
    <w:p w14:paraId="54EAC9DD">
      <w:pPr>
        <w:spacing w:line="320" w:lineRule="exact"/>
        <w:jc w:val="center"/>
        <w:rPr>
          <w:b/>
        </w:rPr>
      </w:pPr>
      <w:r>
        <w:rPr>
          <w:rFonts w:hint="eastAsia"/>
          <w:b/>
        </w:rPr>
        <w:t>2、残疾人福利性单位声明函（服务类）</w:t>
      </w:r>
    </w:p>
    <w:p w14:paraId="3390963C">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14:paraId="063D23D1">
      <w:pPr>
        <w:spacing w:line="320" w:lineRule="exact"/>
        <w:ind w:firstLine="420" w:firstLineChars="200"/>
      </w:pPr>
      <w:r>
        <w:rPr>
          <w:rFonts w:hint="eastAsia"/>
        </w:rPr>
        <w:t>本单位对上述声明的真实性负责。如有虚假，将依法承担相应责任。</w:t>
      </w:r>
    </w:p>
    <w:p w14:paraId="195A2CBF">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3AC47C98">
      <w:pPr>
        <w:spacing w:line="320" w:lineRule="exact"/>
      </w:pPr>
    </w:p>
    <w:p w14:paraId="71FAADCA">
      <w:pPr>
        <w:spacing w:line="320" w:lineRule="exact"/>
        <w:jc w:val="center"/>
        <w:rPr>
          <w:b/>
        </w:rPr>
      </w:pPr>
      <w:r>
        <w:rPr>
          <w:rFonts w:hint="eastAsia"/>
          <w:b/>
        </w:rPr>
        <w:t>3、监狱企业声明函</w:t>
      </w:r>
    </w:p>
    <w:p w14:paraId="5233A6E8">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07913DA8">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14:paraId="7A10F4F7">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07301A85">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3FC2A1F4">
      <w:pPr>
        <w:spacing w:line="320" w:lineRule="exact"/>
        <w:ind w:firstLine="420" w:firstLineChars="200"/>
      </w:pPr>
      <w:r>
        <w:t xml:space="preserve">…… </w:t>
      </w:r>
    </w:p>
    <w:p w14:paraId="504D32CC">
      <w:pPr>
        <w:spacing w:line="320" w:lineRule="exact"/>
        <w:ind w:firstLine="420" w:firstLineChars="200"/>
      </w:pPr>
      <w:r>
        <w:t>本</w:t>
      </w:r>
      <w:r>
        <w:rPr>
          <w:rFonts w:hint="eastAsia"/>
        </w:rPr>
        <w:t>投标人</w:t>
      </w:r>
      <w:r>
        <w:t>对上述声明内容的真实性负责。如有虚假，将依法承担相应责任。</w:t>
      </w:r>
    </w:p>
    <w:p w14:paraId="0F3D99B3">
      <w:pPr>
        <w:spacing w:line="320" w:lineRule="exact"/>
        <w:ind w:firstLine="420" w:firstLineChars="200"/>
      </w:pPr>
      <w:r>
        <w:rPr>
          <w:rFonts w:hint="eastAsia"/>
        </w:rPr>
        <w:t>附：省级以上监狱管理局、戒毒管理局（含新疆生产建设兵团）出具的监狱企业证明文件。</w:t>
      </w:r>
    </w:p>
    <w:p w14:paraId="0EA323D0">
      <w:pPr>
        <w:numPr>
          <w:ilvl w:val="-1"/>
          <w:numId w:val="0"/>
        </w:numPr>
        <w:ind w:firstLine="0" w:firstLineChars="0"/>
        <w:rPr>
          <w:rFonts w:hint="eastAsia" w:ascii="宋体" w:hAnsi="宋体" w:eastAsia="宋体" w:cs="Times New Roman"/>
          <w:b/>
          <w:bCs/>
          <w:color w:val="auto"/>
          <w:highlight w:val="none"/>
        </w:rPr>
      </w:pPr>
    </w:p>
    <w:p w14:paraId="4E94EFC1">
      <w:pPr>
        <w:numPr>
          <w:ilvl w:val="0"/>
          <w:numId w:val="4"/>
        </w:numPr>
        <w:ind w:firstLine="301" w:firstLineChars="100"/>
        <w:rPr>
          <w:rFonts w:hint="eastAsia" w:ascii="宋体" w:hAnsi="宋体"/>
          <w:b/>
          <w:sz w:val="30"/>
          <w:szCs w:val="30"/>
          <w:highlight w:val="none"/>
        </w:rPr>
      </w:pPr>
      <w:r>
        <w:rPr>
          <w:rFonts w:hint="eastAsia" w:ascii="宋体" w:hAnsi="宋体"/>
          <w:b/>
          <w:sz w:val="30"/>
          <w:szCs w:val="30"/>
          <w:highlight w:val="none"/>
        </w:rPr>
        <w:br w:type="page"/>
      </w:r>
    </w:p>
    <w:p w14:paraId="35591AA8">
      <w:pPr>
        <w:pStyle w:val="29"/>
        <w:ind w:firstLine="0" w:firstLineChars="0"/>
        <w:jc w:val="center"/>
        <w:outlineLvl w:val="1"/>
        <w:rPr>
          <w:rFonts w:hint="eastAsia" w:ascii="宋体" w:hAnsi="宋体"/>
          <w:b/>
          <w:sz w:val="30"/>
          <w:szCs w:val="30"/>
          <w:highlight w:val="none"/>
        </w:rPr>
      </w:pPr>
      <w:r>
        <w:rPr>
          <w:rFonts w:hint="eastAsia" w:ascii="宋体" w:hAnsi="宋体"/>
          <w:b/>
          <w:sz w:val="30"/>
          <w:szCs w:val="30"/>
          <w:highlight w:val="none"/>
        </w:rPr>
        <w:t>三、法定代表人（负责人或执行事务合伙人）证明书</w:t>
      </w:r>
    </w:p>
    <w:p w14:paraId="3F98933E">
      <w:pPr>
        <w:rPr>
          <w:sz w:val="24"/>
          <w:highlight w:val="none"/>
        </w:rPr>
      </w:pPr>
    </w:p>
    <w:p w14:paraId="1DEDB2F1">
      <w:pPr>
        <w:spacing w:line="360" w:lineRule="auto"/>
        <w:rPr>
          <w:szCs w:val="21"/>
          <w:highlight w:val="none"/>
        </w:rPr>
      </w:pPr>
      <w:r>
        <w:rPr>
          <w:rFonts w:hint="eastAsia"/>
          <w:szCs w:val="21"/>
          <w:highlight w:val="none"/>
        </w:rPr>
        <w:t xml:space="preserve">   </w:t>
      </w:r>
      <w:r>
        <w:rPr>
          <w:rFonts w:hint="eastAsia"/>
          <w:szCs w:val="21"/>
          <w:highlight w:val="none"/>
          <w:u w:val="single"/>
        </w:rPr>
        <w:t xml:space="preserve">         </w:t>
      </w:r>
      <w:r>
        <w:rPr>
          <w:rFonts w:hint="eastAsia"/>
          <w:szCs w:val="21"/>
          <w:highlight w:val="none"/>
        </w:rPr>
        <w:t>同志，身份证号码：</w:t>
      </w:r>
      <w:r>
        <w:rPr>
          <w:rFonts w:hint="eastAsia"/>
          <w:szCs w:val="21"/>
          <w:highlight w:val="none"/>
          <w:u w:val="single"/>
        </w:rPr>
        <w:t xml:space="preserve">               </w:t>
      </w:r>
      <w:r>
        <w:rPr>
          <w:rFonts w:hint="eastAsia"/>
          <w:szCs w:val="21"/>
          <w:highlight w:val="none"/>
        </w:rPr>
        <w:t>，现任我单位</w:t>
      </w:r>
      <w:r>
        <w:rPr>
          <w:rFonts w:hint="eastAsia"/>
          <w:szCs w:val="21"/>
          <w:highlight w:val="none"/>
          <w:u w:val="single"/>
        </w:rPr>
        <w:t xml:space="preserve">         </w:t>
      </w:r>
      <w:r>
        <w:rPr>
          <w:rFonts w:hint="eastAsia"/>
          <w:szCs w:val="21"/>
          <w:highlight w:val="none"/>
        </w:rPr>
        <w:t>职务，为法定代表人（负责人），特此证明。</w:t>
      </w:r>
    </w:p>
    <w:p w14:paraId="49EB8082">
      <w:pPr>
        <w:spacing w:line="360" w:lineRule="auto"/>
        <w:rPr>
          <w:szCs w:val="21"/>
          <w:highlight w:val="none"/>
        </w:rPr>
      </w:pPr>
      <w:r>
        <w:rPr>
          <w:rFonts w:hint="eastAsia"/>
          <w:szCs w:val="21"/>
          <w:highlight w:val="none"/>
        </w:rPr>
        <w:t xml:space="preserve">         </w:t>
      </w:r>
    </w:p>
    <w:p w14:paraId="13C0599C">
      <w:pPr>
        <w:spacing w:line="360" w:lineRule="auto"/>
        <w:rPr>
          <w:szCs w:val="21"/>
          <w:highlight w:val="none"/>
        </w:rPr>
      </w:pPr>
      <w:r>
        <w:rPr>
          <w:rFonts w:hint="eastAsia"/>
          <w:szCs w:val="21"/>
          <w:highlight w:val="none"/>
        </w:rPr>
        <w:t>说明：1、法定代表人为投标人（企业事业单位、国家机关、社会团体）的主要行政负责人。</w:t>
      </w:r>
    </w:p>
    <w:p w14:paraId="5E8DCE83">
      <w:pPr>
        <w:spacing w:line="360" w:lineRule="auto"/>
        <w:ind w:firstLine="420" w:firstLineChars="200"/>
        <w:rPr>
          <w:szCs w:val="21"/>
          <w:highlight w:val="none"/>
        </w:rPr>
      </w:pPr>
      <w:r>
        <w:rPr>
          <w:rFonts w:hint="eastAsia"/>
          <w:szCs w:val="21"/>
          <w:highlight w:val="none"/>
        </w:rPr>
        <w:t>2、内容必须填写真实、清楚，涂改无效，不得转让、买卖。</w:t>
      </w:r>
    </w:p>
    <w:p w14:paraId="5912FA4E">
      <w:pPr>
        <w:spacing w:line="360" w:lineRule="auto"/>
        <w:ind w:firstLine="422" w:firstLineChars="200"/>
        <w:rPr>
          <w:b/>
          <w:color w:val="FF0000"/>
          <w:szCs w:val="21"/>
          <w:highlight w:val="none"/>
        </w:rPr>
      </w:pPr>
      <w:r>
        <w:rPr>
          <w:rFonts w:hint="eastAsia"/>
          <w:b/>
          <w:color w:val="FF0000"/>
          <w:szCs w:val="21"/>
          <w:highlight w:val="none"/>
        </w:rPr>
        <w:t>3、请提供法定代表人（负责人）身份证扫描件</w:t>
      </w:r>
      <w:r>
        <w:rPr>
          <w:rFonts w:hint="eastAsia"/>
          <w:b/>
          <w:color w:val="FF0000"/>
          <w:szCs w:val="21"/>
          <w:highlight w:val="none"/>
          <w:lang w:eastAsia="zh-CN"/>
        </w:rPr>
        <w:t>正反两面</w:t>
      </w:r>
      <w:r>
        <w:rPr>
          <w:rFonts w:hint="eastAsia"/>
          <w:b/>
          <w:color w:val="FF0000"/>
          <w:szCs w:val="21"/>
          <w:highlight w:val="none"/>
        </w:rPr>
        <w:t>；非中国国籍管辖范围人员，可提供公安部门认可的身份证明材料扫描件。</w:t>
      </w:r>
    </w:p>
    <w:p w14:paraId="38B9035B">
      <w:pPr>
        <w:rPr>
          <w:szCs w:val="21"/>
          <w:highlight w:val="none"/>
        </w:rPr>
      </w:pPr>
    </w:p>
    <w:p w14:paraId="685E264B">
      <w:pPr>
        <w:widowControl/>
        <w:jc w:val="left"/>
        <w:rPr>
          <w:rFonts w:hint="eastAsia" w:ascii="宋体" w:hAnsi="宋体"/>
          <w:b/>
          <w:sz w:val="30"/>
          <w:szCs w:val="30"/>
          <w:highlight w:val="none"/>
        </w:rPr>
      </w:pPr>
      <w:r>
        <w:rPr>
          <w:rFonts w:ascii="宋体" w:hAnsi="宋体"/>
          <w:b/>
          <w:sz w:val="30"/>
          <w:szCs w:val="30"/>
          <w:highlight w:val="none"/>
        </w:rPr>
        <w:br w:type="page"/>
      </w:r>
    </w:p>
    <w:p w14:paraId="55EB4E6F">
      <w:pPr>
        <w:pStyle w:val="29"/>
        <w:ind w:firstLine="0" w:firstLineChars="0"/>
        <w:jc w:val="center"/>
        <w:outlineLvl w:val="1"/>
        <w:rPr>
          <w:rFonts w:hint="eastAsia" w:ascii="宋体" w:hAnsi="宋体"/>
          <w:b/>
          <w:sz w:val="30"/>
          <w:szCs w:val="30"/>
          <w:highlight w:val="none"/>
        </w:rPr>
      </w:pPr>
      <w:r>
        <w:rPr>
          <w:rFonts w:hint="eastAsia" w:ascii="宋体" w:hAnsi="宋体"/>
          <w:b/>
          <w:sz w:val="30"/>
          <w:szCs w:val="30"/>
          <w:highlight w:val="none"/>
        </w:rPr>
        <w:t>四、法定代表人（负责人或执行事务合伙人）授权书</w:t>
      </w:r>
    </w:p>
    <w:p w14:paraId="10456CB6">
      <w:pPr>
        <w:ind w:firstLine="420" w:firstLineChars="200"/>
        <w:rPr>
          <w:rFonts w:hint="eastAsia" w:ascii="宋体" w:hAnsi="宋体" w:cs="宋体"/>
          <w:szCs w:val="21"/>
          <w:highlight w:val="none"/>
        </w:rPr>
      </w:pPr>
    </w:p>
    <w:p w14:paraId="31BB7530">
      <w:pPr>
        <w:spacing w:line="360" w:lineRule="auto"/>
        <w:ind w:firstLine="420" w:firstLineChars="200"/>
        <w:rPr>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w:t>
      </w:r>
      <w:r>
        <w:rPr>
          <w:rFonts w:hint="eastAsia"/>
          <w:highlight w:val="none"/>
        </w:rPr>
        <w:t>负责人或执行事务合伙人</w:t>
      </w:r>
      <w:r>
        <w:rPr>
          <w:rFonts w:hint="eastAsia"/>
          <w:szCs w:val="21"/>
          <w:highlight w:val="none"/>
        </w:rPr>
        <w:t>），现授权委托</w:t>
      </w:r>
      <w:r>
        <w:rPr>
          <w:rFonts w:hint="eastAsia"/>
          <w:szCs w:val="21"/>
          <w:highlight w:val="none"/>
          <w:u w:val="single"/>
        </w:rPr>
        <w:t xml:space="preserve">            </w:t>
      </w:r>
      <w:r>
        <w:rPr>
          <w:rFonts w:hint="eastAsia"/>
          <w:szCs w:val="21"/>
          <w:highlight w:val="none"/>
        </w:rPr>
        <w:t>（姓名）为我单位签署本项目已递交的投标文件的法定代表人（</w:t>
      </w:r>
      <w:r>
        <w:rPr>
          <w:rFonts w:hint="eastAsia"/>
          <w:highlight w:val="none"/>
        </w:rPr>
        <w:t>负责人或执行事务合伙人</w:t>
      </w:r>
      <w:r>
        <w:rPr>
          <w:rFonts w:hint="eastAsia"/>
          <w:szCs w:val="21"/>
          <w:highlight w:val="none"/>
        </w:rPr>
        <w:t>）的授权委托代理人，代理人全权代表我所签署的本项目已递交的投标文件内容我均承认。</w:t>
      </w:r>
    </w:p>
    <w:p w14:paraId="7AE930FB">
      <w:pPr>
        <w:spacing w:line="360" w:lineRule="auto"/>
        <w:ind w:firstLine="420"/>
        <w:rPr>
          <w:szCs w:val="21"/>
          <w:highlight w:val="none"/>
        </w:rPr>
      </w:pPr>
      <w:r>
        <w:rPr>
          <w:rFonts w:hint="eastAsia"/>
          <w:szCs w:val="21"/>
          <w:highlight w:val="none"/>
        </w:rPr>
        <w:t>代理人无转委托权，特此委托。</w:t>
      </w:r>
    </w:p>
    <w:p w14:paraId="1FC8D7B9">
      <w:pPr>
        <w:spacing w:line="360" w:lineRule="auto"/>
        <w:ind w:firstLine="420"/>
        <w:rPr>
          <w:szCs w:val="21"/>
          <w:highlight w:val="none"/>
        </w:rPr>
      </w:pPr>
    </w:p>
    <w:p w14:paraId="497F0C4D">
      <w:pPr>
        <w:spacing w:line="360" w:lineRule="auto"/>
        <w:ind w:left="540" w:leftChars="257"/>
        <w:rPr>
          <w:szCs w:val="21"/>
          <w:highlight w:val="none"/>
          <w:u w:val="single"/>
        </w:rPr>
      </w:pPr>
      <w:r>
        <w:rPr>
          <w:rFonts w:hint="eastAsia"/>
          <w:szCs w:val="21"/>
          <w:highlight w:val="none"/>
        </w:rPr>
        <w:t>代理人：</w:t>
      </w:r>
      <w:r>
        <w:rPr>
          <w:rFonts w:hint="eastAsia"/>
          <w:szCs w:val="21"/>
          <w:highlight w:val="none"/>
          <w:u w:val="single"/>
        </w:rPr>
        <w:t xml:space="preserve">             </w:t>
      </w:r>
    </w:p>
    <w:p w14:paraId="37CCE0A3">
      <w:pPr>
        <w:spacing w:line="360" w:lineRule="auto"/>
        <w:ind w:left="540" w:leftChars="257"/>
        <w:rPr>
          <w:szCs w:val="21"/>
          <w:highlight w:val="none"/>
        </w:rPr>
      </w:pPr>
      <w:r>
        <w:rPr>
          <w:rFonts w:hint="eastAsia"/>
          <w:szCs w:val="21"/>
          <w:highlight w:val="none"/>
        </w:rPr>
        <w:t>联系电话：</w:t>
      </w:r>
      <w:r>
        <w:rPr>
          <w:rFonts w:hint="eastAsia"/>
          <w:szCs w:val="21"/>
          <w:highlight w:val="none"/>
          <w:u w:val="single"/>
        </w:rPr>
        <w:t xml:space="preserve">            </w:t>
      </w:r>
      <w:r>
        <w:rPr>
          <w:rFonts w:hint="eastAsia"/>
          <w:szCs w:val="21"/>
          <w:highlight w:val="none"/>
        </w:rPr>
        <w:t xml:space="preserve">  手机：</w:t>
      </w:r>
      <w:r>
        <w:rPr>
          <w:rFonts w:hint="eastAsia"/>
          <w:szCs w:val="21"/>
          <w:highlight w:val="none"/>
          <w:u w:val="single"/>
        </w:rPr>
        <w:t xml:space="preserve">                   </w:t>
      </w:r>
    </w:p>
    <w:p w14:paraId="15D92519">
      <w:pPr>
        <w:spacing w:line="360" w:lineRule="auto"/>
        <w:ind w:left="540" w:leftChars="257"/>
        <w:rPr>
          <w:szCs w:val="21"/>
          <w:highlight w:val="none"/>
          <w:u w:val="singl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职务：</w:t>
      </w:r>
      <w:r>
        <w:rPr>
          <w:rFonts w:hint="eastAsia"/>
          <w:szCs w:val="21"/>
          <w:highlight w:val="none"/>
          <w:u w:val="single"/>
        </w:rPr>
        <w:t xml:space="preserve">       </w:t>
      </w:r>
    </w:p>
    <w:p w14:paraId="3F7420A7">
      <w:pPr>
        <w:spacing w:line="360" w:lineRule="auto"/>
        <w:ind w:left="540" w:leftChars="257"/>
        <w:rPr>
          <w:szCs w:val="21"/>
          <w:highlight w:val="none"/>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p>
    <w:p w14:paraId="2F824643">
      <w:pPr>
        <w:rPr>
          <w:highlight w:val="none"/>
        </w:rPr>
      </w:pPr>
    </w:p>
    <w:p w14:paraId="21634FD7">
      <w:pPr>
        <w:spacing w:line="360" w:lineRule="auto"/>
        <w:ind w:firstLine="422" w:firstLineChars="200"/>
        <w:rPr>
          <w:b/>
          <w:color w:val="FF0000"/>
          <w:szCs w:val="21"/>
          <w:highlight w:val="none"/>
        </w:rPr>
      </w:pPr>
      <w:r>
        <w:rPr>
          <w:rFonts w:hint="eastAsia"/>
          <w:b/>
          <w:color w:val="FF0000"/>
          <w:szCs w:val="21"/>
          <w:highlight w:val="none"/>
        </w:rPr>
        <w:t>附： 请提供代理人身份证扫描件（正反两面）；非中国国籍管辖范围人员，可提供公安部门认可的身份证明材料扫描件。</w:t>
      </w:r>
    </w:p>
    <w:p w14:paraId="4094E3CA">
      <w:pPr>
        <w:rPr>
          <w:rFonts w:hint="eastAsia" w:ascii="宋体" w:hAnsi="宋体"/>
          <w:highlight w:val="none"/>
        </w:rPr>
      </w:pPr>
    </w:p>
    <w:p w14:paraId="1B183F90">
      <w:pPr>
        <w:widowControl/>
        <w:jc w:val="left"/>
        <w:rPr>
          <w:rFonts w:hint="eastAsia"/>
          <w:highlight w:val="none"/>
        </w:rPr>
      </w:pPr>
      <w:r>
        <w:rPr>
          <w:rFonts w:hint="eastAsia"/>
          <w:highlight w:val="none"/>
        </w:rPr>
        <w:br w:type="page"/>
      </w:r>
    </w:p>
    <w:p w14:paraId="4A083BCD">
      <w:pPr>
        <w:pStyle w:val="29"/>
        <w:ind w:firstLine="0" w:firstLineChars="0"/>
        <w:jc w:val="center"/>
        <w:outlineLvl w:val="1"/>
        <w:rPr>
          <w:highlight w:val="none"/>
        </w:rPr>
      </w:pPr>
      <w:r>
        <w:rPr>
          <w:rFonts w:hint="eastAsia" w:ascii="宋体" w:hAnsi="宋体"/>
          <w:b/>
          <w:sz w:val="30"/>
          <w:szCs w:val="30"/>
          <w:highlight w:val="none"/>
          <w:lang w:eastAsia="zh-CN"/>
        </w:rPr>
        <w:t>五</w:t>
      </w:r>
      <w:r>
        <w:rPr>
          <w:rFonts w:hint="eastAsia" w:ascii="宋体" w:hAnsi="宋体"/>
          <w:b/>
          <w:sz w:val="30"/>
          <w:szCs w:val="30"/>
          <w:highlight w:val="none"/>
        </w:rPr>
        <w:t>、报价表</w:t>
      </w:r>
    </w:p>
    <w:p w14:paraId="7980D0CD">
      <w:pPr>
        <w:pStyle w:val="29"/>
        <w:ind w:firstLine="0" w:firstLineChars="0"/>
        <w:jc w:val="center"/>
        <w:outlineLvl w:val="2"/>
        <w:rPr>
          <w:rFonts w:hint="eastAsia" w:ascii="宋体" w:hAnsi="宋体" w:cs="宋体"/>
          <w:b/>
          <w:bCs/>
          <w:sz w:val="28"/>
          <w:szCs w:val="28"/>
          <w:highlight w:val="none"/>
        </w:rPr>
      </w:pPr>
      <w:r>
        <w:rPr>
          <w:rFonts w:hint="eastAsia" w:ascii="宋体" w:hAnsi="宋体" w:cs="宋体"/>
          <w:b/>
          <w:bCs/>
          <w:sz w:val="28"/>
          <w:szCs w:val="28"/>
          <w:highlight w:val="none"/>
        </w:rPr>
        <w:t>（一）报价一览表</w:t>
      </w:r>
      <w:bookmarkStart w:id="5" w:name="OLE_LINK46"/>
      <w:bookmarkStart w:id="6" w:name="OLE_LINK48"/>
    </w:p>
    <w:p w14:paraId="2E0E6C60">
      <w:pPr>
        <w:spacing w:line="360" w:lineRule="auto"/>
        <w:rPr>
          <w:rFonts w:hint="eastAsia" w:ascii="宋体" w:hAnsi="宋体" w:cs="宋体"/>
          <w:szCs w:val="21"/>
          <w:highlight w:val="none"/>
        </w:rPr>
      </w:pPr>
      <w:r>
        <w:rPr>
          <w:rFonts w:hint="eastAsia" w:ascii="宋体" w:hAnsi="宋体" w:cs="宋体"/>
          <w:szCs w:val="21"/>
          <w:highlight w:val="none"/>
        </w:rPr>
        <w:t>项目编号：</w:t>
      </w:r>
    </w:p>
    <w:tbl>
      <w:tblPr>
        <w:tblStyle w:val="21"/>
        <w:tblW w:w="47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02"/>
        <w:gridCol w:w="3526"/>
        <w:gridCol w:w="1839"/>
      </w:tblGrid>
      <w:tr w14:paraId="1AEE5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69" w:type="pct"/>
            <w:vAlign w:val="center"/>
          </w:tcPr>
          <w:p w14:paraId="14C5D2D1">
            <w:pPr>
              <w:pStyle w:val="12"/>
              <w:jc w:val="center"/>
              <w:rPr>
                <w:rFonts w:hint="eastAsia" w:hAnsi="宋体" w:cs="宋体"/>
                <w:szCs w:val="21"/>
                <w:highlight w:val="none"/>
              </w:rPr>
            </w:pPr>
            <w:r>
              <w:rPr>
                <w:rFonts w:hint="eastAsia" w:hAnsi="宋体" w:cs="宋体"/>
                <w:szCs w:val="21"/>
                <w:highlight w:val="none"/>
              </w:rPr>
              <w:t>项目名称</w:t>
            </w:r>
          </w:p>
        </w:tc>
        <w:tc>
          <w:tcPr>
            <w:tcW w:w="2058" w:type="pct"/>
            <w:vAlign w:val="center"/>
          </w:tcPr>
          <w:p w14:paraId="3EFAFDE3">
            <w:pPr>
              <w:pStyle w:val="12"/>
              <w:jc w:val="center"/>
              <w:rPr>
                <w:rFonts w:hint="eastAsia" w:hAnsi="宋体" w:cs="宋体"/>
                <w:szCs w:val="21"/>
                <w:highlight w:val="none"/>
              </w:rPr>
            </w:pPr>
            <w:r>
              <w:rPr>
                <w:rFonts w:hint="eastAsia" w:hAnsi="宋体" w:cs="宋体"/>
                <w:szCs w:val="21"/>
                <w:highlight w:val="none"/>
              </w:rPr>
              <w:t>报价总价</w:t>
            </w:r>
          </w:p>
          <w:p w14:paraId="13A036E4">
            <w:pPr>
              <w:pStyle w:val="12"/>
              <w:jc w:val="center"/>
              <w:rPr>
                <w:rFonts w:hint="eastAsia" w:hAnsi="宋体" w:cs="宋体"/>
                <w:szCs w:val="21"/>
                <w:highlight w:val="none"/>
              </w:rPr>
            </w:pPr>
            <w:r>
              <w:rPr>
                <w:rFonts w:hint="eastAsia" w:hAnsi="宋体" w:cs="宋体"/>
                <w:szCs w:val="21"/>
                <w:highlight w:val="none"/>
              </w:rPr>
              <w:t>（人民币/元）</w:t>
            </w:r>
          </w:p>
        </w:tc>
        <w:tc>
          <w:tcPr>
            <w:tcW w:w="1073" w:type="pct"/>
            <w:vAlign w:val="center"/>
          </w:tcPr>
          <w:p w14:paraId="153E6FF3">
            <w:pPr>
              <w:pStyle w:val="12"/>
              <w:jc w:val="center"/>
              <w:rPr>
                <w:rFonts w:hint="eastAsia" w:hAnsi="宋体" w:cs="宋体"/>
                <w:szCs w:val="21"/>
                <w:highlight w:val="none"/>
              </w:rPr>
            </w:pPr>
            <w:r>
              <w:rPr>
                <w:rFonts w:hint="eastAsia" w:hAnsi="宋体" w:cs="宋体"/>
                <w:szCs w:val="21"/>
                <w:highlight w:val="none"/>
              </w:rPr>
              <w:t>备注</w:t>
            </w:r>
          </w:p>
        </w:tc>
      </w:tr>
      <w:tr w14:paraId="4CF229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869" w:type="pct"/>
            <w:vAlign w:val="center"/>
          </w:tcPr>
          <w:p w14:paraId="1F92352C">
            <w:pPr>
              <w:pStyle w:val="12"/>
              <w:rPr>
                <w:rFonts w:hint="eastAsia" w:hAnsi="宋体" w:cs="宋体"/>
                <w:szCs w:val="21"/>
                <w:highlight w:val="none"/>
              </w:rPr>
            </w:pPr>
          </w:p>
        </w:tc>
        <w:tc>
          <w:tcPr>
            <w:tcW w:w="2058" w:type="pct"/>
            <w:vAlign w:val="center"/>
          </w:tcPr>
          <w:p w14:paraId="46DD127F">
            <w:pPr>
              <w:pStyle w:val="12"/>
              <w:rPr>
                <w:rFonts w:hint="eastAsia" w:hAnsi="宋体" w:cs="宋体"/>
                <w:szCs w:val="21"/>
                <w:highlight w:val="none"/>
              </w:rPr>
            </w:pPr>
          </w:p>
          <w:p w14:paraId="3B633D3F">
            <w:pPr>
              <w:pStyle w:val="12"/>
              <w:rPr>
                <w:rFonts w:hint="eastAsia" w:hAnsi="宋体" w:cs="宋体"/>
                <w:szCs w:val="21"/>
                <w:highlight w:val="none"/>
              </w:rPr>
            </w:pPr>
            <w:r>
              <w:rPr>
                <w:rFonts w:hint="eastAsia" w:hAnsi="宋体" w:cs="宋体"/>
                <w:szCs w:val="21"/>
                <w:highlight w:val="none"/>
              </w:rPr>
              <w:t>小写：</w:t>
            </w:r>
          </w:p>
          <w:p w14:paraId="3CDD5F31">
            <w:pPr>
              <w:pStyle w:val="12"/>
              <w:rPr>
                <w:rFonts w:hint="eastAsia" w:hAnsi="宋体" w:cs="宋体"/>
                <w:szCs w:val="21"/>
                <w:highlight w:val="none"/>
              </w:rPr>
            </w:pPr>
          </w:p>
          <w:p w14:paraId="68E2D40B">
            <w:pPr>
              <w:pStyle w:val="12"/>
              <w:rPr>
                <w:rFonts w:hint="eastAsia" w:hAnsi="宋体" w:cs="宋体"/>
                <w:szCs w:val="21"/>
                <w:highlight w:val="none"/>
              </w:rPr>
            </w:pPr>
            <w:r>
              <w:rPr>
                <w:rFonts w:hint="eastAsia" w:hAnsi="宋体" w:cs="宋体"/>
                <w:szCs w:val="21"/>
                <w:highlight w:val="none"/>
              </w:rPr>
              <w:t>大写：</w:t>
            </w:r>
          </w:p>
          <w:p w14:paraId="31EBFFA7">
            <w:pPr>
              <w:pStyle w:val="12"/>
              <w:rPr>
                <w:rFonts w:hint="eastAsia" w:hAnsi="宋体" w:cs="宋体"/>
                <w:szCs w:val="21"/>
                <w:highlight w:val="none"/>
              </w:rPr>
            </w:pPr>
          </w:p>
        </w:tc>
        <w:tc>
          <w:tcPr>
            <w:tcW w:w="1073" w:type="pct"/>
            <w:vAlign w:val="center"/>
          </w:tcPr>
          <w:p w14:paraId="0B827605">
            <w:pPr>
              <w:pStyle w:val="12"/>
              <w:rPr>
                <w:rFonts w:hint="eastAsia" w:hAnsi="宋体" w:cs="宋体"/>
                <w:szCs w:val="21"/>
                <w:highlight w:val="none"/>
              </w:rPr>
            </w:pPr>
          </w:p>
        </w:tc>
      </w:tr>
    </w:tbl>
    <w:p w14:paraId="6E724FC4">
      <w:pPr>
        <w:rPr>
          <w:rFonts w:hint="eastAsia" w:ascii="宋体" w:hAnsi="宋体" w:cs="宋体"/>
          <w:szCs w:val="21"/>
          <w:highlight w:val="none"/>
        </w:rPr>
      </w:pPr>
    </w:p>
    <w:p w14:paraId="50819C88">
      <w:pPr>
        <w:widowControl/>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供应商名称：</w:t>
      </w:r>
    </w:p>
    <w:p w14:paraId="0D4CBB9B">
      <w:pPr>
        <w:widowControl/>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日期：</w:t>
      </w:r>
    </w:p>
    <w:p w14:paraId="3BD4EB92">
      <w:pPr>
        <w:jc w:val="center"/>
        <w:rPr>
          <w:rFonts w:hint="eastAsia" w:ascii="宋体" w:hAnsi="宋体" w:cs="宋体"/>
          <w:b/>
          <w:bCs/>
          <w:sz w:val="28"/>
          <w:szCs w:val="28"/>
          <w:highlight w:val="none"/>
        </w:rPr>
      </w:pPr>
      <w:r>
        <w:rPr>
          <w:rFonts w:hint="eastAsia" w:ascii="宋体" w:hAnsi="宋体" w:cs="宋体"/>
          <w:b/>
          <w:bCs/>
          <w:sz w:val="28"/>
          <w:szCs w:val="28"/>
          <w:highlight w:val="none"/>
        </w:rPr>
        <w:t>（二）供应商认为需要涉及的其他内容报价清单</w:t>
      </w:r>
    </w:p>
    <w:bookmarkEnd w:id="5"/>
    <w:bookmarkEnd w:id="6"/>
    <w:p w14:paraId="599EB78D">
      <w:pPr>
        <w:pStyle w:val="29"/>
        <w:ind w:firstLine="0" w:firstLineChars="0"/>
        <w:rPr>
          <w:rFonts w:hint="eastAsia" w:ascii="宋体" w:hAnsi="宋体"/>
          <w:b/>
          <w:sz w:val="30"/>
          <w:szCs w:val="30"/>
          <w:highlight w:val="none"/>
        </w:rPr>
      </w:pPr>
    </w:p>
    <w:p w14:paraId="60E9CA13">
      <w:pPr>
        <w:widowControl/>
        <w:jc w:val="left"/>
        <w:rPr>
          <w:rFonts w:hint="eastAsia" w:ascii="宋体" w:hAnsi="宋体"/>
          <w:b/>
          <w:sz w:val="30"/>
          <w:szCs w:val="30"/>
          <w:highlight w:val="none"/>
        </w:rPr>
      </w:pPr>
      <w:r>
        <w:rPr>
          <w:rFonts w:ascii="宋体" w:hAnsi="宋体"/>
          <w:b/>
          <w:sz w:val="30"/>
          <w:szCs w:val="30"/>
          <w:highlight w:val="none"/>
        </w:rPr>
        <w:br w:type="page"/>
      </w:r>
    </w:p>
    <w:p w14:paraId="1E31179D">
      <w:pPr>
        <w:pStyle w:val="29"/>
        <w:ind w:firstLine="0" w:firstLineChars="0"/>
        <w:jc w:val="center"/>
        <w:outlineLvl w:val="1"/>
        <w:rPr>
          <w:rFonts w:hint="eastAsia" w:ascii="宋体" w:hAnsi="宋体" w:eastAsia="宋体" w:cs="Times New Roman"/>
          <w:b/>
          <w:sz w:val="30"/>
          <w:szCs w:val="30"/>
          <w:highlight w:val="none"/>
        </w:rPr>
      </w:pPr>
      <w:r>
        <w:rPr>
          <w:rFonts w:hint="eastAsia" w:ascii="宋体" w:hAnsi="宋体"/>
          <w:b/>
          <w:sz w:val="30"/>
          <w:szCs w:val="30"/>
          <w:highlight w:val="none"/>
          <w:lang w:eastAsia="zh-CN"/>
        </w:rPr>
        <w:t>六</w:t>
      </w:r>
      <w:r>
        <w:rPr>
          <w:rFonts w:hint="eastAsia" w:ascii="宋体" w:hAnsi="宋体"/>
          <w:b/>
          <w:sz w:val="30"/>
          <w:szCs w:val="30"/>
          <w:highlight w:val="none"/>
        </w:rPr>
        <w:t>、</w:t>
      </w:r>
      <w:r>
        <w:rPr>
          <w:rFonts w:hint="eastAsia" w:ascii="宋体" w:hAnsi="宋体" w:eastAsia="宋体" w:cs="Times New Roman"/>
          <w:b/>
          <w:sz w:val="30"/>
          <w:szCs w:val="30"/>
          <w:highlight w:val="none"/>
        </w:rPr>
        <w:t>实质性条款响应情况表</w:t>
      </w:r>
    </w:p>
    <w:tbl>
      <w:tblPr>
        <w:tblStyle w:val="21"/>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393"/>
        <w:gridCol w:w="1134"/>
        <w:gridCol w:w="1134"/>
        <w:gridCol w:w="851"/>
      </w:tblGrid>
      <w:tr w14:paraId="7A91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51894B40">
            <w:pPr>
              <w:adjustRightInd w:val="0"/>
              <w:snapToGrid w:val="0"/>
              <w:spacing w:after="0" w:line="240" w:lineRule="auto"/>
              <w:jc w:val="center"/>
              <w:rPr>
                <w:rFonts w:ascii="宋体" w:hAnsi="宋体"/>
                <w:kern w:val="0"/>
                <w:szCs w:val="21"/>
              </w:rPr>
            </w:pPr>
            <w:bookmarkStart w:id="7" w:name="_Hlk72092651"/>
            <w:r>
              <w:rPr>
                <w:rFonts w:hint="eastAsia" w:ascii="宋体" w:hAnsi="宋体"/>
                <w:kern w:val="0"/>
                <w:szCs w:val="21"/>
              </w:rPr>
              <w:t>序号</w:t>
            </w:r>
          </w:p>
        </w:tc>
        <w:tc>
          <w:tcPr>
            <w:tcW w:w="4393" w:type="dxa"/>
            <w:vAlign w:val="center"/>
          </w:tcPr>
          <w:p w14:paraId="68794E5A">
            <w:pPr>
              <w:adjustRightInd w:val="0"/>
              <w:snapToGrid w:val="0"/>
              <w:spacing w:after="0" w:line="240" w:lineRule="auto"/>
              <w:jc w:val="center"/>
              <w:rPr>
                <w:rFonts w:ascii="宋体" w:hAnsi="宋体"/>
                <w:kern w:val="0"/>
                <w:szCs w:val="21"/>
              </w:rPr>
            </w:pPr>
            <w:r>
              <w:rPr>
                <w:rFonts w:hint="eastAsia" w:ascii="宋体" w:hAnsi="宋体"/>
                <w:kern w:val="0"/>
                <w:szCs w:val="21"/>
              </w:rPr>
              <w:t>实质性条款具体内容</w:t>
            </w:r>
          </w:p>
        </w:tc>
        <w:tc>
          <w:tcPr>
            <w:tcW w:w="1134" w:type="dxa"/>
            <w:vAlign w:val="center"/>
          </w:tcPr>
          <w:p w14:paraId="5DE342D1">
            <w:pPr>
              <w:adjustRightInd w:val="0"/>
              <w:snapToGrid w:val="0"/>
              <w:spacing w:after="0" w:line="240" w:lineRule="auto"/>
              <w:jc w:val="center"/>
              <w:rPr>
                <w:rFonts w:ascii="宋体" w:hAnsi="宋体"/>
                <w:kern w:val="0"/>
                <w:szCs w:val="21"/>
              </w:rPr>
            </w:pPr>
            <w:r>
              <w:rPr>
                <w:rFonts w:hint="eastAsia"/>
                <w:lang w:eastAsia="zh-CN"/>
              </w:rPr>
              <w:t>应答</w:t>
            </w:r>
            <w:r>
              <w:rPr>
                <w:rFonts w:hint="eastAsia"/>
              </w:rPr>
              <w:t>响应</w:t>
            </w:r>
          </w:p>
        </w:tc>
        <w:tc>
          <w:tcPr>
            <w:tcW w:w="1134" w:type="dxa"/>
            <w:vAlign w:val="center"/>
          </w:tcPr>
          <w:p w14:paraId="1CA97ABA">
            <w:pPr>
              <w:adjustRightInd w:val="0"/>
              <w:snapToGrid w:val="0"/>
              <w:spacing w:after="0" w:line="240" w:lineRule="auto"/>
              <w:jc w:val="center"/>
              <w:rPr>
                <w:rFonts w:ascii="宋体" w:hAnsi="宋体"/>
                <w:kern w:val="0"/>
                <w:szCs w:val="21"/>
              </w:rPr>
            </w:pPr>
            <w:r>
              <w:rPr>
                <w:rFonts w:hint="eastAsia"/>
              </w:rPr>
              <w:t>偏离情况</w:t>
            </w:r>
          </w:p>
        </w:tc>
        <w:tc>
          <w:tcPr>
            <w:tcW w:w="851" w:type="dxa"/>
            <w:vAlign w:val="center"/>
          </w:tcPr>
          <w:p w14:paraId="6B9198B9">
            <w:pPr>
              <w:adjustRightInd w:val="0"/>
              <w:snapToGrid w:val="0"/>
              <w:spacing w:after="0" w:line="240" w:lineRule="auto"/>
              <w:jc w:val="center"/>
              <w:rPr>
                <w:rFonts w:ascii="宋体" w:hAnsi="宋体"/>
                <w:kern w:val="0"/>
                <w:szCs w:val="21"/>
              </w:rPr>
            </w:pPr>
            <w:r>
              <w:rPr>
                <w:rFonts w:hint="eastAsia"/>
              </w:rPr>
              <w:t>说明</w:t>
            </w:r>
          </w:p>
        </w:tc>
      </w:tr>
      <w:bookmarkEnd w:id="7"/>
      <w:tr w14:paraId="46E1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05" w:type="dxa"/>
            <w:vAlign w:val="center"/>
          </w:tcPr>
          <w:p w14:paraId="2B23CE93">
            <w:pPr>
              <w:adjustRightInd w:val="0"/>
              <w:snapToGrid w:val="0"/>
              <w:spacing w:after="0" w:line="240" w:lineRule="auto"/>
              <w:jc w:val="center"/>
              <w:rPr>
                <w:rFonts w:ascii="宋体" w:hAnsi="宋体"/>
                <w:kern w:val="0"/>
                <w:szCs w:val="21"/>
              </w:rPr>
            </w:pPr>
            <w:r>
              <w:rPr>
                <w:rFonts w:hint="eastAsia" w:ascii="宋体" w:hAnsi="宋体"/>
                <w:kern w:val="0"/>
                <w:szCs w:val="21"/>
              </w:rPr>
              <w:t>1</w:t>
            </w:r>
          </w:p>
        </w:tc>
        <w:tc>
          <w:tcPr>
            <w:tcW w:w="4393" w:type="dxa"/>
            <w:vAlign w:val="center"/>
          </w:tcPr>
          <w:p w14:paraId="061B4277">
            <w:pPr>
              <w:adjustRightInd w:val="0"/>
              <w:snapToGrid w:val="0"/>
              <w:spacing w:after="0" w:line="240" w:lineRule="auto"/>
              <w:rPr>
                <w:rFonts w:hAnsi="宋体"/>
                <w:kern w:val="0"/>
                <w:szCs w:val="21"/>
              </w:rPr>
            </w:pPr>
            <w:r>
              <w:rPr>
                <w:rFonts w:hint="eastAsia" w:hAnsi="宋体" w:eastAsiaTheme="minorEastAsia"/>
                <w:kern w:val="0"/>
                <w:szCs w:val="21"/>
              </w:rPr>
              <w:t>满足本项目标★的条款要求</w:t>
            </w:r>
          </w:p>
        </w:tc>
        <w:tc>
          <w:tcPr>
            <w:tcW w:w="1134" w:type="dxa"/>
            <w:vAlign w:val="center"/>
          </w:tcPr>
          <w:p w14:paraId="1EC291EC">
            <w:pPr>
              <w:adjustRightInd w:val="0"/>
              <w:snapToGrid w:val="0"/>
              <w:spacing w:after="0" w:line="240" w:lineRule="auto"/>
              <w:rPr>
                <w:rFonts w:ascii="宋体" w:hAnsi="宋体"/>
                <w:kern w:val="0"/>
                <w:szCs w:val="21"/>
              </w:rPr>
            </w:pPr>
          </w:p>
        </w:tc>
        <w:tc>
          <w:tcPr>
            <w:tcW w:w="1134" w:type="dxa"/>
            <w:vAlign w:val="center"/>
          </w:tcPr>
          <w:p w14:paraId="4084425F">
            <w:pPr>
              <w:adjustRightInd w:val="0"/>
              <w:snapToGrid w:val="0"/>
              <w:spacing w:after="0" w:line="240" w:lineRule="auto"/>
              <w:rPr>
                <w:rFonts w:ascii="宋体" w:hAnsi="宋体"/>
                <w:kern w:val="0"/>
                <w:szCs w:val="21"/>
              </w:rPr>
            </w:pPr>
          </w:p>
        </w:tc>
        <w:tc>
          <w:tcPr>
            <w:tcW w:w="851" w:type="dxa"/>
            <w:vAlign w:val="center"/>
          </w:tcPr>
          <w:p w14:paraId="5890C893">
            <w:pPr>
              <w:adjustRightInd w:val="0"/>
              <w:snapToGrid w:val="0"/>
              <w:spacing w:after="0" w:line="240" w:lineRule="auto"/>
              <w:rPr>
                <w:rFonts w:ascii="宋体" w:hAnsi="宋体"/>
                <w:kern w:val="0"/>
                <w:szCs w:val="21"/>
              </w:rPr>
            </w:pPr>
          </w:p>
        </w:tc>
      </w:tr>
    </w:tbl>
    <w:p w14:paraId="0A068A63">
      <w:pPr>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注：1.上表所列各项均为不可负偏离条款。</w:t>
      </w:r>
    </w:p>
    <w:p w14:paraId="0C417D45">
      <w:pPr>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w:t>
      </w:r>
      <w:r>
        <w:rPr>
          <w:rFonts w:hint="eastAsia" w:asciiTheme="minorEastAsia" w:hAnsiTheme="minorEastAsia" w:eastAsiaTheme="minorEastAsia" w:cstheme="minorEastAsia"/>
          <w:b w:val="0"/>
          <w:bCs/>
          <w:sz w:val="21"/>
          <w:szCs w:val="21"/>
          <w:lang w:eastAsia="zh-CN"/>
        </w:rPr>
        <w:t>应答响应</w:t>
      </w:r>
      <w:r>
        <w:rPr>
          <w:rFonts w:hint="eastAsia" w:asciiTheme="minorEastAsia" w:hAnsiTheme="minorEastAsia" w:eastAsiaTheme="minorEastAsia" w:cstheme="minorEastAsia"/>
          <w:b w:val="0"/>
          <w:bCs/>
          <w:sz w:val="21"/>
          <w:szCs w:val="21"/>
        </w:rPr>
        <w:t>”一栏应当详细填写投标人自身响应情况，而不能不合理照搬照抄招实质性条款具体内容。</w:t>
      </w:r>
    </w:p>
    <w:p w14:paraId="01E40FE8">
      <w:pPr>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3.“偏离情况”一栏应填写“正偏离”、“负偏离”或“无偏离”，“正偏离”表示“</w:t>
      </w:r>
      <w:r>
        <w:rPr>
          <w:rFonts w:hint="eastAsia" w:asciiTheme="minorEastAsia" w:hAnsiTheme="minorEastAsia" w:eastAsiaTheme="minorEastAsia" w:cstheme="minorEastAsia"/>
          <w:b w:val="0"/>
          <w:bCs/>
          <w:sz w:val="21"/>
          <w:szCs w:val="21"/>
          <w:lang w:eastAsia="zh-CN"/>
        </w:rPr>
        <w:t>应答响应</w:t>
      </w:r>
      <w:r>
        <w:rPr>
          <w:rFonts w:hint="eastAsia" w:asciiTheme="minorEastAsia" w:hAnsiTheme="minorEastAsia" w:eastAsiaTheme="minorEastAsia" w:cstheme="minorEastAsia"/>
          <w:b w:val="0"/>
          <w:bCs/>
          <w:sz w:val="21"/>
          <w:szCs w:val="21"/>
        </w:rPr>
        <w:t>优于实质性条款具体内容要求”，“负偏离”表示“</w:t>
      </w:r>
      <w:r>
        <w:rPr>
          <w:rFonts w:hint="eastAsia" w:asciiTheme="minorEastAsia" w:hAnsiTheme="minorEastAsia" w:eastAsiaTheme="minorEastAsia" w:cstheme="minorEastAsia"/>
          <w:b w:val="0"/>
          <w:bCs/>
          <w:sz w:val="21"/>
          <w:szCs w:val="21"/>
          <w:lang w:eastAsia="zh-CN"/>
        </w:rPr>
        <w:t>应答响应</w:t>
      </w:r>
      <w:r>
        <w:rPr>
          <w:rFonts w:hint="eastAsia" w:asciiTheme="minorEastAsia" w:hAnsiTheme="minorEastAsia" w:eastAsiaTheme="minorEastAsia" w:cstheme="minorEastAsia"/>
          <w:b w:val="0"/>
          <w:bCs/>
          <w:sz w:val="21"/>
          <w:szCs w:val="21"/>
        </w:rPr>
        <w:t>不满足实质性条款具体内容要求”，“无偏离”表示“</w:t>
      </w:r>
      <w:r>
        <w:rPr>
          <w:rFonts w:hint="eastAsia" w:asciiTheme="minorEastAsia" w:hAnsiTheme="minorEastAsia" w:eastAsiaTheme="minorEastAsia" w:cstheme="minorEastAsia"/>
          <w:b w:val="0"/>
          <w:bCs/>
          <w:sz w:val="21"/>
          <w:szCs w:val="21"/>
          <w:lang w:eastAsia="zh-CN"/>
        </w:rPr>
        <w:t>应答响应</w:t>
      </w:r>
      <w:r>
        <w:rPr>
          <w:rFonts w:hint="eastAsia" w:asciiTheme="minorEastAsia" w:hAnsiTheme="minorEastAsia" w:eastAsiaTheme="minorEastAsia" w:cstheme="minorEastAsia"/>
          <w:b w:val="0"/>
          <w:bCs/>
          <w:sz w:val="21"/>
          <w:szCs w:val="21"/>
        </w:rPr>
        <w:t>与实质性条款具体内容要求一致”。</w:t>
      </w:r>
    </w:p>
    <w:p w14:paraId="4E69C079">
      <w:pPr>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4</w:t>
      </w:r>
      <w:r>
        <w:rPr>
          <w:rFonts w:hint="eastAsia" w:asciiTheme="minorEastAsia" w:hAnsiTheme="minorEastAsia" w:eastAsiaTheme="minorEastAsia" w:cstheme="minorEastAsia"/>
          <w:b w:val="0"/>
          <w:bCs/>
          <w:sz w:val="21"/>
          <w:szCs w:val="21"/>
        </w:rPr>
        <w:t>.实质性响应条款“</w:t>
      </w:r>
      <w:r>
        <w:rPr>
          <w:rFonts w:hint="eastAsia" w:asciiTheme="minorEastAsia" w:hAnsiTheme="minorEastAsia" w:eastAsiaTheme="minorEastAsia" w:cstheme="minorEastAsia"/>
          <w:b w:val="0"/>
          <w:bCs/>
          <w:sz w:val="21"/>
          <w:szCs w:val="21"/>
          <w:lang w:eastAsia="zh-CN"/>
        </w:rPr>
        <w:t>应答响应</w:t>
      </w:r>
      <w:r>
        <w:rPr>
          <w:rFonts w:hint="eastAsia" w:asciiTheme="minorEastAsia" w:hAnsiTheme="minorEastAsia" w:eastAsiaTheme="minorEastAsia" w:cstheme="minorEastAsia"/>
          <w:b w:val="0"/>
          <w:bCs/>
          <w:sz w:val="21"/>
          <w:szCs w:val="21"/>
        </w:rPr>
        <w:t>情况”与投标文件其它内容冲突的，以实质性响应条款“</w:t>
      </w:r>
      <w:r>
        <w:rPr>
          <w:rFonts w:hint="eastAsia" w:asciiTheme="minorEastAsia" w:hAnsiTheme="minorEastAsia" w:eastAsiaTheme="minorEastAsia" w:cstheme="minorEastAsia"/>
          <w:b w:val="0"/>
          <w:bCs/>
          <w:sz w:val="21"/>
          <w:szCs w:val="21"/>
          <w:lang w:eastAsia="zh-CN"/>
        </w:rPr>
        <w:t>应答响应</w:t>
      </w:r>
      <w:r>
        <w:rPr>
          <w:rFonts w:hint="eastAsia" w:asciiTheme="minorEastAsia" w:hAnsiTheme="minorEastAsia" w:eastAsiaTheme="minorEastAsia" w:cstheme="minorEastAsia"/>
          <w:b w:val="0"/>
          <w:bCs/>
          <w:sz w:val="21"/>
          <w:szCs w:val="21"/>
        </w:rPr>
        <w:t>情况”为准。</w:t>
      </w:r>
    </w:p>
    <w:p w14:paraId="5A946A63">
      <w:pPr>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lang w:val="en-US" w:eastAsia="zh-CN"/>
        </w:rPr>
        <w:t>5</w:t>
      </w:r>
      <w:r>
        <w:rPr>
          <w:rFonts w:hint="eastAsia" w:asciiTheme="minorEastAsia" w:hAnsiTheme="minorEastAsia" w:eastAsiaTheme="minorEastAsia" w:cstheme="minorEastAsia"/>
          <w:b w:val="0"/>
          <w:bCs/>
          <w:sz w:val="21"/>
          <w:szCs w:val="21"/>
        </w:rPr>
        <w:t>.要求提供证明资料，在“说明”一栏中列明证明资料的位置,以便评审；未要求提供证明材料的，投标人可以不提供。</w:t>
      </w:r>
    </w:p>
    <w:p w14:paraId="762B12F9">
      <w:pPr>
        <w:ind w:firstLine="420" w:firstLineChars="200"/>
        <w:rPr>
          <w:rFonts w:hint="eastAsia" w:asciiTheme="minorEastAsia" w:hAnsiTheme="minorEastAsia" w:eastAsiaTheme="minorEastAsia" w:cstheme="minorEastAsia"/>
          <w:bCs/>
          <w:szCs w:val="21"/>
        </w:rPr>
      </w:pPr>
    </w:p>
    <w:p w14:paraId="4686C23A">
      <w:pPr>
        <w:pStyle w:val="29"/>
        <w:jc w:val="center"/>
        <w:outlineLvl w:val="1"/>
        <w:rPr>
          <w:rFonts w:hint="eastAsia" w:ascii="宋体" w:hAnsi="宋体"/>
          <w:b/>
          <w:sz w:val="30"/>
          <w:szCs w:val="30"/>
          <w:highlight w:val="none"/>
        </w:rPr>
      </w:pPr>
      <w:r>
        <w:rPr>
          <w:rFonts w:hint="eastAsia" w:ascii="宋体" w:hAnsi="宋体"/>
          <w:b/>
          <w:sz w:val="30"/>
          <w:szCs w:val="30"/>
        </w:rPr>
        <w:br w:type="page"/>
      </w:r>
    </w:p>
    <w:p w14:paraId="6F4980AB">
      <w:pPr>
        <w:pStyle w:val="29"/>
        <w:ind w:firstLine="0" w:firstLineChars="0"/>
        <w:jc w:val="center"/>
        <w:outlineLvl w:val="1"/>
        <w:rPr>
          <w:rFonts w:hint="eastAsia" w:ascii="宋体" w:hAnsi="宋体"/>
          <w:b/>
          <w:sz w:val="30"/>
          <w:szCs w:val="30"/>
          <w:highlight w:val="none"/>
        </w:rPr>
      </w:pPr>
      <w:r>
        <w:rPr>
          <w:rFonts w:hint="eastAsia" w:ascii="宋体" w:hAnsi="宋体"/>
          <w:b/>
          <w:sz w:val="30"/>
          <w:szCs w:val="30"/>
          <w:highlight w:val="none"/>
          <w:lang w:eastAsia="zh-CN"/>
        </w:rPr>
        <w:t>七、</w:t>
      </w:r>
      <w:r>
        <w:rPr>
          <w:rFonts w:hint="eastAsia" w:ascii="宋体" w:hAnsi="宋体"/>
          <w:b/>
          <w:sz w:val="30"/>
          <w:szCs w:val="30"/>
          <w:highlight w:val="none"/>
        </w:rPr>
        <w:t>供应商认为需要提供的其它文件（如有）</w:t>
      </w:r>
    </w:p>
    <w:p w14:paraId="3B7B4454">
      <w:pPr>
        <w:widowControl/>
        <w:jc w:val="left"/>
        <w:rPr>
          <w:rFonts w:hint="eastAsia" w:asciiTheme="minorEastAsia" w:hAnsiTheme="minorEastAsia" w:eastAsiaTheme="minorEastAsia"/>
          <w:kern w:val="0"/>
          <w:szCs w:val="20"/>
          <w:highlight w:val="none"/>
        </w:rPr>
      </w:pPr>
      <w:r>
        <w:rPr>
          <w:rFonts w:asciiTheme="minorEastAsia" w:hAnsiTheme="minorEastAsia" w:eastAsiaTheme="minorEastAsia"/>
          <w:kern w:val="0"/>
          <w:szCs w:val="20"/>
          <w:highlight w:val="none"/>
        </w:rPr>
        <w:br w:type="page"/>
      </w:r>
    </w:p>
    <w:p w14:paraId="5DF404F4">
      <w:pPr>
        <w:widowControl/>
        <w:spacing w:before="100" w:beforeAutospacing="1" w:after="100" w:afterAutospacing="1"/>
        <w:jc w:val="center"/>
        <w:outlineLvl w:val="0"/>
        <w:rPr>
          <w:rFonts w:hint="eastAsia" w:ascii="宋体" w:hAnsi="宋体" w:cs="宋体"/>
          <w:b/>
          <w:bCs/>
          <w:kern w:val="0"/>
          <w:sz w:val="36"/>
          <w:szCs w:val="36"/>
          <w:highlight w:val="none"/>
        </w:rPr>
      </w:pPr>
      <w:r>
        <w:rPr>
          <w:rFonts w:hint="eastAsia" w:ascii="宋体" w:hAnsi="宋体" w:cs="宋体"/>
          <w:b/>
          <w:bCs/>
          <w:kern w:val="0"/>
          <w:sz w:val="36"/>
          <w:szCs w:val="36"/>
          <w:highlight w:val="none"/>
        </w:rPr>
        <w:t>第五章 合同模板</w:t>
      </w:r>
    </w:p>
    <w:p w14:paraId="2774DE12">
      <w:pPr>
        <w:jc w:val="center"/>
        <w:outlineLvl w:val="0"/>
        <w:rPr>
          <w:highlight w:val="none"/>
        </w:rPr>
      </w:pPr>
      <w:r>
        <w:rPr>
          <w:rFonts w:hint="eastAsia"/>
          <w:b/>
          <w:sz w:val="24"/>
          <w:highlight w:val="none"/>
        </w:rPr>
        <w:t>（仅供参考，具体以项目需求及采购结果为准）</w:t>
      </w:r>
    </w:p>
    <w:p w14:paraId="77865EC8">
      <w:pPr>
        <w:rPr>
          <w:rFonts w:ascii="仿宋_GB2312" w:eastAsia="仿宋_GB2312"/>
          <w:sz w:val="30"/>
          <w:szCs w:val="30"/>
          <w:highlight w:val="none"/>
        </w:rPr>
      </w:pPr>
    </w:p>
    <w:p w14:paraId="7B1B4104">
      <w:pPr>
        <w:wordWrap w:val="0"/>
        <w:spacing w:line="480" w:lineRule="exact"/>
        <w:jc w:val="both"/>
        <w:rPr>
          <w:rFonts w:hint="eastAsia" w:ascii="方正小标宋简体" w:hAnsi="方正小标宋简体" w:eastAsia="方正小标宋简体" w:cs="方正小标宋简体"/>
          <w:bCs/>
          <w:sz w:val="44"/>
          <w:szCs w:val="21"/>
          <w:highlight w:val="none"/>
          <w:lang w:eastAsia="zh-CN"/>
        </w:rPr>
      </w:pPr>
      <w:r>
        <w:rPr>
          <w:rFonts w:hint="eastAsia" w:asciiTheme="minorEastAsia" w:hAnsiTheme="minorEastAsia" w:eastAsiaTheme="minorEastAsia"/>
          <w:kern w:val="0"/>
          <w:szCs w:val="20"/>
          <w:highlight w:val="none"/>
        </w:rPr>
        <w:br w:type="page"/>
      </w:r>
    </w:p>
    <w:p w14:paraId="23BC28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52"/>
          <w:szCs w:val="24"/>
          <w:highlight w:val="none"/>
        </w:rPr>
      </w:pPr>
      <w:r>
        <w:rPr>
          <w:rFonts w:hint="eastAsia" w:ascii="方正小标宋简体" w:hAnsi="方正小标宋简体" w:eastAsia="方正小标宋简体" w:cs="方正小标宋简体"/>
          <w:bCs/>
          <w:sz w:val="52"/>
          <w:szCs w:val="24"/>
          <w:highlight w:val="none"/>
        </w:rPr>
        <w:t>深圳市公安局交通管理局新购置警车喷涂及警灯警报器、标识安装服务</w:t>
      </w:r>
    </w:p>
    <w:p w14:paraId="4ADC01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52"/>
          <w:szCs w:val="24"/>
          <w:highlight w:val="none"/>
          <w:lang w:eastAsia="zh-CN"/>
        </w:rPr>
      </w:pPr>
    </w:p>
    <w:p w14:paraId="4678FA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52"/>
          <w:szCs w:val="24"/>
          <w:highlight w:val="none"/>
          <w:lang w:eastAsia="zh-CN"/>
        </w:rPr>
      </w:pPr>
    </w:p>
    <w:p w14:paraId="3B80F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52"/>
          <w:szCs w:val="24"/>
          <w:highlight w:val="none"/>
          <w:lang w:eastAsia="zh-CN"/>
        </w:rPr>
      </w:pPr>
      <w:r>
        <w:rPr>
          <w:rFonts w:hint="eastAsia" w:ascii="方正小标宋简体" w:hAnsi="方正小标宋简体" w:eastAsia="方正小标宋简体" w:cs="方正小标宋简体"/>
          <w:bCs/>
          <w:sz w:val="52"/>
          <w:szCs w:val="24"/>
          <w:highlight w:val="none"/>
          <w:lang w:eastAsia="zh-CN"/>
        </w:rPr>
        <w:t>项</w:t>
      </w:r>
    </w:p>
    <w:p w14:paraId="0F45F2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52"/>
          <w:szCs w:val="24"/>
          <w:highlight w:val="none"/>
          <w:lang w:eastAsia="zh-CN"/>
        </w:rPr>
      </w:pPr>
      <w:r>
        <w:rPr>
          <w:rFonts w:hint="eastAsia" w:ascii="方正小标宋简体" w:hAnsi="方正小标宋简体" w:eastAsia="方正小标宋简体" w:cs="方正小标宋简体"/>
          <w:bCs/>
          <w:sz w:val="52"/>
          <w:szCs w:val="24"/>
          <w:highlight w:val="none"/>
          <w:lang w:eastAsia="zh-CN"/>
        </w:rPr>
        <w:t>目</w:t>
      </w:r>
    </w:p>
    <w:p w14:paraId="249A20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52"/>
          <w:szCs w:val="24"/>
          <w:highlight w:val="none"/>
        </w:rPr>
      </w:pPr>
      <w:r>
        <w:rPr>
          <w:rFonts w:hint="eastAsia" w:ascii="方正小标宋简体" w:hAnsi="方正小标宋简体" w:eastAsia="方正小标宋简体" w:cs="方正小标宋简体"/>
          <w:bCs/>
          <w:sz w:val="52"/>
          <w:szCs w:val="24"/>
          <w:highlight w:val="none"/>
        </w:rPr>
        <w:t>合</w:t>
      </w:r>
    </w:p>
    <w:p w14:paraId="4266AF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bCs/>
          <w:sz w:val="52"/>
          <w:szCs w:val="24"/>
          <w:highlight w:val="none"/>
        </w:rPr>
      </w:pPr>
      <w:r>
        <w:rPr>
          <w:rFonts w:hint="eastAsia" w:ascii="方正小标宋简体" w:hAnsi="方正小标宋简体" w:eastAsia="方正小标宋简体" w:cs="方正小标宋简体"/>
          <w:bCs/>
          <w:sz w:val="52"/>
          <w:szCs w:val="24"/>
          <w:highlight w:val="none"/>
        </w:rPr>
        <w:t>同</w:t>
      </w:r>
    </w:p>
    <w:p w14:paraId="54335FD5">
      <w:pPr>
        <w:spacing w:line="480" w:lineRule="exact"/>
        <w:jc w:val="center"/>
        <w:rPr>
          <w:rFonts w:hint="eastAsia" w:ascii="方正小标宋简体" w:hAnsi="方正小标宋简体" w:eastAsia="方正小标宋简体" w:cs="方正小标宋简体"/>
          <w:bCs/>
          <w:sz w:val="44"/>
          <w:szCs w:val="21"/>
          <w:highlight w:val="none"/>
          <w:lang w:eastAsia="zh-CN"/>
        </w:rPr>
      </w:pPr>
    </w:p>
    <w:p w14:paraId="2E107C10">
      <w:pPr>
        <w:spacing w:line="480" w:lineRule="exact"/>
        <w:jc w:val="center"/>
        <w:rPr>
          <w:rFonts w:hint="eastAsia" w:ascii="方正小标宋简体" w:hAnsi="方正小标宋简体" w:eastAsia="方正小标宋简体" w:cs="方正小标宋简体"/>
          <w:bCs/>
          <w:sz w:val="44"/>
          <w:szCs w:val="21"/>
          <w:highlight w:val="none"/>
          <w:lang w:eastAsia="zh-CN"/>
        </w:rPr>
      </w:pPr>
    </w:p>
    <w:p w14:paraId="6AF5F01A">
      <w:pPr>
        <w:spacing w:line="480" w:lineRule="exact"/>
        <w:jc w:val="center"/>
        <w:rPr>
          <w:rFonts w:hint="eastAsia" w:ascii="方正小标宋简体" w:hAnsi="方正小标宋简体" w:eastAsia="方正小标宋简体" w:cs="方正小标宋简体"/>
          <w:bCs/>
          <w:sz w:val="44"/>
          <w:szCs w:val="21"/>
          <w:highlight w:val="none"/>
          <w:lang w:eastAsia="zh-CN"/>
        </w:rPr>
      </w:pPr>
    </w:p>
    <w:p w14:paraId="2511C3CE">
      <w:pPr>
        <w:spacing w:line="480" w:lineRule="exact"/>
        <w:jc w:val="both"/>
        <w:rPr>
          <w:rFonts w:hint="eastAsia" w:ascii="方正小标宋简体" w:hAnsi="方正小标宋简体" w:eastAsia="方正小标宋简体" w:cs="方正小标宋简体"/>
          <w:bCs/>
          <w:sz w:val="44"/>
          <w:szCs w:val="21"/>
          <w:highlight w:val="none"/>
          <w:lang w:eastAsia="zh-CN"/>
        </w:rPr>
      </w:pPr>
    </w:p>
    <w:p w14:paraId="6A6D3428">
      <w:pPr>
        <w:spacing w:line="480" w:lineRule="exact"/>
        <w:jc w:val="center"/>
        <w:rPr>
          <w:rFonts w:hint="eastAsia" w:ascii="方正小标宋简体" w:hAnsi="方正小标宋简体" w:eastAsia="方正小标宋简体" w:cs="方正小标宋简体"/>
          <w:bCs/>
          <w:sz w:val="44"/>
          <w:szCs w:val="21"/>
          <w:highlight w:val="none"/>
          <w:lang w:eastAsia="zh-CN"/>
        </w:rPr>
      </w:pPr>
    </w:p>
    <w:p w14:paraId="2EDBD28A">
      <w:pPr>
        <w:spacing w:line="480" w:lineRule="exact"/>
        <w:jc w:val="center"/>
        <w:rPr>
          <w:rFonts w:hint="eastAsia" w:ascii="方正小标宋简体" w:hAnsi="方正小标宋简体" w:eastAsia="方正小标宋简体" w:cs="方正小标宋简体"/>
          <w:bCs/>
          <w:sz w:val="44"/>
          <w:szCs w:val="21"/>
          <w:highlight w:val="none"/>
          <w:lang w:eastAsia="zh-CN"/>
        </w:rPr>
      </w:pPr>
      <w:r>
        <w:rPr>
          <w:rFonts w:hint="eastAsia" w:ascii="方正小标宋简体" w:hAnsi="方正小标宋简体" w:eastAsia="方正小标宋简体" w:cs="方正小标宋简体"/>
          <w:bCs/>
          <w:sz w:val="44"/>
          <w:szCs w:val="21"/>
          <w:highlight w:val="none"/>
          <w:lang w:eastAsia="zh-CN"/>
        </w:rPr>
        <w:t>二〇二五年七月</w:t>
      </w:r>
    </w:p>
    <w:p w14:paraId="5F187475">
      <w:pPr>
        <w:spacing w:line="480" w:lineRule="exact"/>
        <w:jc w:val="both"/>
        <w:rPr>
          <w:rFonts w:hint="eastAsia" w:ascii="方正小标宋简体" w:hAnsi="方正小标宋简体" w:eastAsia="方正小标宋简体" w:cs="方正小标宋简体"/>
          <w:bCs/>
          <w:sz w:val="44"/>
          <w:szCs w:val="21"/>
          <w:highlight w:val="none"/>
          <w:lang w:eastAsia="zh-CN"/>
        </w:rPr>
        <w:sectPr>
          <w:pgSz w:w="11906" w:h="16838"/>
          <w:pgMar w:top="2041" w:right="1587" w:bottom="2041" w:left="1587" w:header="851" w:footer="992" w:gutter="0"/>
          <w:pgNumType w:fmt="numberInDash"/>
          <w:cols w:space="425" w:num="1"/>
          <w:docGrid w:type="lines" w:linePitch="312" w:charSpace="0"/>
        </w:sectPr>
      </w:pPr>
    </w:p>
    <w:p w14:paraId="5F1FEA90">
      <w:pPr>
        <w:spacing w:line="480" w:lineRule="exact"/>
        <w:jc w:val="center"/>
        <w:rPr>
          <w:rFonts w:ascii="黑体" w:hAnsi="黑体" w:eastAsia="黑体"/>
          <w:sz w:val="44"/>
          <w:szCs w:val="44"/>
          <w:highlight w:val="none"/>
        </w:rPr>
      </w:pPr>
      <w:r>
        <w:rPr>
          <w:rFonts w:hint="eastAsia" w:ascii="方正小标宋简体" w:hAnsi="方正小标宋简体" w:eastAsia="方正小标宋简体" w:cs="方正小标宋简体"/>
          <w:bCs/>
          <w:sz w:val="44"/>
          <w:szCs w:val="21"/>
          <w:highlight w:val="none"/>
          <w:lang w:eastAsia="zh-CN"/>
        </w:rPr>
        <w:t>深圳市公安局交通管理局新购置警车喷涂及警灯警报器、标识安装服务项目</w:t>
      </w:r>
      <w:r>
        <w:rPr>
          <w:rFonts w:hint="eastAsia" w:ascii="方正小标宋简体" w:hAnsi="方正小标宋简体" w:eastAsia="方正小标宋简体" w:cs="方正小标宋简体"/>
          <w:bCs/>
          <w:sz w:val="44"/>
          <w:szCs w:val="21"/>
          <w:highlight w:val="none"/>
        </w:rPr>
        <w:t>合同</w:t>
      </w:r>
    </w:p>
    <w:p w14:paraId="15493C25">
      <w:pPr>
        <w:rPr>
          <w:b/>
          <w:sz w:val="24"/>
          <w:szCs w:val="24"/>
          <w:highlight w:val="none"/>
        </w:rPr>
      </w:pPr>
    </w:p>
    <w:p w14:paraId="6264AC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甲方：</w:t>
      </w:r>
      <w:r>
        <w:rPr>
          <w:rFonts w:hint="eastAsia" w:ascii="仿宋" w:hAnsi="仿宋" w:eastAsia="仿宋" w:cs="仿宋"/>
          <w:b/>
          <w:sz w:val="32"/>
          <w:szCs w:val="32"/>
          <w:highlight w:val="none"/>
          <w:u w:val="single"/>
        </w:rPr>
        <w:t>深圳市公安局交通</w:t>
      </w:r>
      <w:r>
        <w:rPr>
          <w:rFonts w:hint="eastAsia" w:ascii="仿宋" w:hAnsi="仿宋" w:eastAsia="仿宋" w:cs="仿宋"/>
          <w:b/>
          <w:sz w:val="32"/>
          <w:szCs w:val="32"/>
          <w:highlight w:val="none"/>
          <w:u w:val="single"/>
          <w:lang w:eastAsia="zh-CN"/>
        </w:rPr>
        <w:t>管理</w:t>
      </w:r>
      <w:r>
        <w:rPr>
          <w:rFonts w:hint="eastAsia" w:ascii="仿宋" w:hAnsi="仿宋" w:eastAsia="仿宋" w:cs="仿宋"/>
          <w:b/>
          <w:sz w:val="32"/>
          <w:szCs w:val="32"/>
          <w:highlight w:val="none"/>
          <w:u w:val="single"/>
        </w:rPr>
        <w:t>局</w:t>
      </w:r>
    </w:p>
    <w:p w14:paraId="19788F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法人代表人：</w:t>
      </w:r>
      <w:r>
        <w:rPr>
          <w:rFonts w:hint="eastAsia" w:ascii="仿宋" w:hAnsi="仿宋" w:eastAsia="仿宋" w:cs="仿宋"/>
          <w:b/>
          <w:sz w:val="32"/>
          <w:szCs w:val="32"/>
          <w:highlight w:val="none"/>
          <w:u w:val="single"/>
          <w:lang w:val="en-US" w:eastAsia="zh-CN"/>
        </w:rPr>
        <w:t xml:space="preserve">                    </w:t>
      </w:r>
      <w:r>
        <w:rPr>
          <w:rFonts w:hint="eastAsia" w:ascii="仿宋" w:hAnsi="仿宋" w:eastAsia="仿宋" w:cs="仿宋"/>
          <w:b/>
          <w:sz w:val="32"/>
          <w:szCs w:val="32"/>
          <w:highlight w:val="none"/>
        </w:rPr>
        <w:t xml:space="preserve"> </w:t>
      </w:r>
    </w:p>
    <w:p w14:paraId="11416E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委托代理</w:t>
      </w:r>
      <w:r>
        <w:rPr>
          <w:rFonts w:hint="eastAsia" w:ascii="仿宋" w:hAnsi="仿宋" w:eastAsia="仿宋" w:cs="仿宋"/>
          <w:b/>
          <w:sz w:val="32"/>
          <w:szCs w:val="32"/>
          <w:highlight w:val="none"/>
        </w:rPr>
        <w:t>人：</w:t>
      </w:r>
      <w:r>
        <w:rPr>
          <w:rFonts w:hint="eastAsia" w:ascii="仿宋" w:hAnsi="仿宋" w:eastAsia="仿宋" w:cs="仿宋"/>
          <w:b/>
          <w:sz w:val="32"/>
          <w:szCs w:val="32"/>
          <w:highlight w:val="none"/>
          <w:u w:val="single"/>
          <w:lang w:val="en-US" w:eastAsia="zh-CN"/>
        </w:rPr>
        <w:t xml:space="preserve">  </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u w:val="single"/>
          <w:lang w:val="en-US" w:eastAsia="zh-CN"/>
        </w:rPr>
        <w:t xml:space="preserve">              </w:t>
      </w:r>
      <w:r>
        <w:rPr>
          <w:rFonts w:hint="eastAsia" w:ascii="仿宋" w:hAnsi="仿宋" w:eastAsia="仿宋" w:cs="仿宋"/>
          <w:b/>
          <w:sz w:val="32"/>
          <w:szCs w:val="32"/>
          <w:highlight w:val="none"/>
          <w:u w:val="none"/>
        </w:rPr>
        <w:t xml:space="preserve"> </w:t>
      </w:r>
      <w:r>
        <w:rPr>
          <w:rFonts w:hint="eastAsia" w:ascii="仿宋" w:hAnsi="仿宋" w:eastAsia="仿宋" w:cs="仿宋"/>
          <w:b/>
          <w:sz w:val="32"/>
          <w:szCs w:val="32"/>
          <w:highlight w:val="none"/>
        </w:rPr>
        <w:t xml:space="preserve">  </w:t>
      </w:r>
    </w:p>
    <w:p w14:paraId="233A0E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32"/>
          <w:szCs w:val="32"/>
          <w:highlight w:val="none"/>
        </w:rPr>
      </w:pPr>
    </w:p>
    <w:p w14:paraId="71F678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2"/>
          <w:szCs w:val="32"/>
          <w:highlight w:val="none"/>
          <w:u w:val="single"/>
          <w:lang w:val="en-US" w:eastAsia="zh-CN"/>
        </w:rPr>
      </w:pPr>
      <w:r>
        <w:rPr>
          <w:rFonts w:hint="eastAsia" w:ascii="仿宋" w:hAnsi="仿宋" w:eastAsia="仿宋" w:cs="仿宋"/>
          <w:b/>
          <w:sz w:val="32"/>
          <w:szCs w:val="32"/>
          <w:highlight w:val="none"/>
        </w:rPr>
        <w:t>乙方：</w:t>
      </w:r>
      <w:r>
        <w:rPr>
          <w:rFonts w:hint="eastAsia" w:ascii="仿宋" w:hAnsi="仿宋" w:eastAsia="仿宋" w:cs="仿宋"/>
          <w:b/>
          <w:bCs/>
          <w:sz w:val="32"/>
          <w:szCs w:val="32"/>
          <w:highlight w:val="none"/>
          <w:u w:val="single"/>
          <w:lang w:val="en-US" w:eastAsia="zh-CN"/>
        </w:rPr>
        <w:t xml:space="preserve">                        </w:t>
      </w:r>
    </w:p>
    <w:p w14:paraId="6558BC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b/>
          <w:sz w:val="32"/>
          <w:szCs w:val="32"/>
          <w:highlight w:val="none"/>
          <w:u w:val="single"/>
          <w:lang w:val="en-US"/>
        </w:rPr>
      </w:pPr>
      <w:r>
        <w:rPr>
          <w:rFonts w:hint="eastAsia" w:ascii="仿宋" w:hAnsi="仿宋" w:eastAsia="仿宋" w:cs="仿宋"/>
          <w:b/>
          <w:sz w:val="32"/>
          <w:szCs w:val="32"/>
          <w:highlight w:val="none"/>
          <w:lang w:eastAsia="zh-CN"/>
        </w:rPr>
        <w:t>法人代表人：</w:t>
      </w:r>
      <w:r>
        <w:rPr>
          <w:rFonts w:hint="eastAsia" w:ascii="仿宋" w:hAnsi="仿宋" w:eastAsia="仿宋" w:cs="仿宋"/>
          <w:b/>
          <w:sz w:val="32"/>
          <w:szCs w:val="32"/>
          <w:highlight w:val="none"/>
          <w:u w:val="single"/>
          <w:lang w:val="en-US" w:eastAsia="zh-CN"/>
        </w:rPr>
        <w:t xml:space="preserve">                    </w:t>
      </w:r>
    </w:p>
    <w:p w14:paraId="5D47DB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 w:hAnsi="仿宋" w:eastAsia="仿宋" w:cs="仿宋"/>
          <w:b/>
          <w:sz w:val="32"/>
          <w:szCs w:val="32"/>
          <w:highlight w:val="none"/>
          <w:lang w:eastAsia="zh-CN"/>
        </w:rPr>
        <w:t>委托代理</w:t>
      </w:r>
      <w:r>
        <w:rPr>
          <w:rFonts w:hint="eastAsia" w:ascii="仿宋" w:hAnsi="仿宋" w:eastAsia="仿宋" w:cs="仿宋"/>
          <w:b/>
          <w:sz w:val="32"/>
          <w:szCs w:val="32"/>
          <w:highlight w:val="none"/>
        </w:rPr>
        <w:t>人：</w:t>
      </w:r>
      <w:r>
        <w:rPr>
          <w:rFonts w:hint="eastAsia" w:ascii="仿宋" w:hAnsi="仿宋" w:eastAsia="仿宋" w:cs="仿宋"/>
          <w:b/>
          <w:sz w:val="32"/>
          <w:szCs w:val="32"/>
          <w:highlight w:val="none"/>
          <w:u w:val="single"/>
          <w:lang w:val="en-US" w:eastAsia="zh-CN"/>
        </w:rPr>
        <w:t xml:space="preserve">                </w:t>
      </w:r>
      <w:r>
        <w:rPr>
          <w:rFonts w:hint="eastAsia" w:ascii="仿宋" w:hAnsi="仿宋" w:eastAsia="仿宋" w:cs="仿宋"/>
          <w:b/>
          <w:sz w:val="32"/>
          <w:szCs w:val="32"/>
          <w:highlight w:val="none"/>
          <w:u w:val="single"/>
        </w:rPr>
        <w:t xml:space="preserve">    </w:t>
      </w:r>
      <w:r>
        <w:rPr>
          <w:rFonts w:hint="eastAsia" w:ascii="仿宋" w:hAnsi="仿宋" w:eastAsia="仿宋" w:cs="仿宋"/>
          <w:b/>
          <w:sz w:val="32"/>
          <w:szCs w:val="32"/>
          <w:highlight w:val="none"/>
          <w:u w:val="none"/>
        </w:rPr>
        <w:t xml:space="preserve"> </w:t>
      </w:r>
      <w:r>
        <w:rPr>
          <w:rFonts w:hint="eastAsia" w:ascii="仿宋" w:hAnsi="仿宋" w:eastAsia="仿宋" w:cs="仿宋"/>
          <w:b/>
          <w:sz w:val="32"/>
          <w:szCs w:val="32"/>
          <w:highlight w:val="none"/>
        </w:rPr>
        <w:t xml:space="preserve"> </w:t>
      </w:r>
    </w:p>
    <w:p w14:paraId="34920E6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sz w:val="32"/>
          <w:szCs w:val="32"/>
          <w:highlight w:val="none"/>
        </w:rPr>
      </w:pPr>
      <w:r>
        <w:rPr>
          <w:rFonts w:hint="eastAsia" w:ascii="仿宋_GB2312" w:hAnsi="仿宋_GB2312" w:eastAsia="仿宋_GB2312" w:cs="仿宋_GB2312"/>
          <w:sz w:val="32"/>
          <w:szCs w:val="32"/>
          <w:highlight w:val="none"/>
        </w:rPr>
        <w:t>根据《中华人民共和国民法典》及其它有关法律法规的规定，甲乙双方在平等、自愿的基础上，经友好协商，现就乙方为甲方提供车辆改装及装警灯相关工作订立本合同，双方共同遵照执行，合同条款如下：</w:t>
      </w:r>
    </w:p>
    <w:p w14:paraId="21FB4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第一条</w:t>
      </w:r>
      <w:r>
        <w:rPr>
          <w:rFonts w:hint="eastAsia" w:ascii="黑体" w:hAnsi="黑体" w:eastAsia="黑体" w:cs="黑体"/>
          <w:b w:val="0"/>
          <w:bCs/>
          <w:sz w:val="32"/>
          <w:szCs w:val="32"/>
          <w:highlight w:val="none"/>
          <w:lang w:val="en-US" w:eastAsia="zh-CN"/>
        </w:rPr>
        <w:t xml:space="preserve"> 服务内容</w:t>
      </w:r>
    </w:p>
    <w:p w14:paraId="20B0E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对11</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highlight w:val="none"/>
          <w:lang w:eastAsia="zh-CN"/>
        </w:rPr>
        <w:t>问界新</w:t>
      </w:r>
      <w:r>
        <w:rPr>
          <w:rFonts w:hint="eastAsia" w:ascii="仿宋_GB2312" w:hAnsi="仿宋_GB2312" w:eastAsia="仿宋_GB2312" w:cs="仿宋_GB2312"/>
          <w:sz w:val="32"/>
          <w:szCs w:val="32"/>
          <w:highlight w:val="none"/>
          <w:lang w:val="en-US" w:eastAsia="zh-CN"/>
        </w:rPr>
        <w:t>M7 Plus 大五座后驱版（车辆型号：SKE6500SSHEVR2，原车辆外观为深空灰色）的</w:t>
      </w:r>
      <w:r>
        <w:rPr>
          <w:rFonts w:hint="eastAsia" w:ascii="仿宋_GB2312" w:hAnsi="仿宋_GB2312" w:eastAsia="仿宋_GB2312" w:cs="仿宋_GB2312"/>
          <w:sz w:val="32"/>
          <w:szCs w:val="32"/>
          <w:highlight w:val="none"/>
          <w:lang w:eastAsia="zh-CN"/>
        </w:rPr>
        <w:t>外观、标识参照GA523-2004《警车外观制式涂装用定色漆》、GA524-2004《2004式警车汽车类外观制式涂装规范》</w:t>
      </w:r>
      <w:r>
        <w:rPr>
          <w:rFonts w:hint="eastAsia" w:ascii="仿宋_GB2312" w:hAnsi="仿宋_GB2312" w:eastAsia="仿宋_GB2312" w:cs="仿宋_GB2312"/>
          <w:sz w:val="32"/>
          <w:szCs w:val="32"/>
          <w:highlight w:val="none"/>
        </w:rPr>
        <w:t>标准进行</w:t>
      </w:r>
      <w:r>
        <w:rPr>
          <w:rFonts w:hint="eastAsia" w:ascii="仿宋_GB2312" w:hAnsi="仿宋_GB2312" w:eastAsia="仿宋_GB2312" w:cs="仿宋_GB2312"/>
          <w:sz w:val="32"/>
          <w:szCs w:val="32"/>
          <w:highlight w:val="none"/>
          <w:lang w:eastAsia="zh-CN"/>
        </w:rPr>
        <w:t>喷涂服务，按照国家标准安装警灯、警报器服务，车辆</w:t>
      </w:r>
      <w:r>
        <w:rPr>
          <w:rFonts w:hint="eastAsia" w:ascii="仿宋_GB2312" w:hAnsi="仿宋_GB2312" w:eastAsia="仿宋_GB2312" w:cs="仿宋_GB2312"/>
          <w:sz w:val="32"/>
          <w:szCs w:val="32"/>
          <w:highlight w:val="none"/>
        </w:rPr>
        <w:t>由甲方提供：</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辆。</w:t>
      </w:r>
    </w:p>
    <w:p w14:paraId="4E3B421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第二条</w:t>
      </w:r>
      <w:r>
        <w:rPr>
          <w:rFonts w:hint="eastAsia" w:ascii="黑体" w:hAnsi="黑体" w:eastAsia="黑体" w:cs="黑体"/>
          <w:b w:val="0"/>
          <w:bCs/>
          <w:sz w:val="32"/>
          <w:szCs w:val="32"/>
          <w:highlight w:val="none"/>
          <w:lang w:val="en-US" w:eastAsia="zh-CN"/>
        </w:rPr>
        <w:t xml:space="preserve"> 服务相关信息</w:t>
      </w:r>
    </w:p>
    <w:p w14:paraId="08EEA5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（一）服务期：合同签订之日或车辆实物到位后（以其中最晚日期为准）起</w:t>
      </w:r>
      <w:r>
        <w:rPr>
          <w:rFonts w:hint="eastAsia" w:ascii="仿宋_GB2312" w:hAnsi="仿宋_GB2312" w:eastAsia="仿宋_GB2312" w:cs="仿宋_GB2312"/>
          <w:sz w:val="32"/>
          <w:szCs w:val="32"/>
          <w:highlight w:val="none"/>
          <w:lang w:val="en-US" w:eastAsia="zh-CN"/>
        </w:rPr>
        <w:t>15个日历日</w:t>
      </w:r>
      <w:r>
        <w:rPr>
          <w:rFonts w:hint="eastAsia" w:ascii="仿宋_GB2312" w:hAnsi="仿宋_GB2312" w:eastAsia="仿宋_GB2312" w:cs="仿宋_GB2312"/>
          <w:sz w:val="32"/>
          <w:szCs w:val="32"/>
          <w:highlight w:val="none"/>
          <w:lang w:eastAsia="zh-CN"/>
        </w:rPr>
        <w:t>内完成喷涂、安装服务工作。</w:t>
      </w:r>
    </w:p>
    <w:p w14:paraId="5E6D5B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sz w:val="32"/>
          <w:szCs w:val="32"/>
          <w:highlight w:val="none"/>
          <w:lang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lang w:val="en-US" w:eastAsia="zh-CN"/>
        </w:rPr>
        <w:t>服务过程：由中标供应商将11辆车辆从车辆交货地点（深圳市龙岗区坂田生态科技园鸿蒙智行超级体验中心）驾驶至</w:t>
      </w:r>
      <w:r>
        <w:rPr>
          <w:rFonts w:hint="eastAsia" w:ascii="仿宋_GB2312" w:hAnsi="仿宋_GB2312" w:eastAsia="仿宋_GB2312" w:cs="仿宋_GB2312"/>
          <w:sz w:val="32"/>
          <w:szCs w:val="32"/>
          <w:highlight w:val="none"/>
          <w:lang w:eastAsia="zh-CN"/>
        </w:rPr>
        <w:t>中标供应商所在实施喷涂安装地点，后将喷涂以及安装警灯警报器后的车辆驾驶至采购人接收车辆地点（南山区龙井路</w:t>
      </w:r>
      <w:r>
        <w:rPr>
          <w:rFonts w:hint="eastAsia" w:ascii="仿宋_GB2312" w:hAnsi="仿宋_GB2312" w:eastAsia="仿宋_GB2312" w:cs="仿宋_GB2312"/>
          <w:sz w:val="32"/>
          <w:szCs w:val="32"/>
          <w:highlight w:val="none"/>
          <w:lang w:val="en-US" w:eastAsia="zh-CN"/>
        </w:rPr>
        <w:t>128号附近的</w:t>
      </w:r>
      <w:r>
        <w:rPr>
          <w:rFonts w:hint="eastAsia" w:ascii="仿宋_GB2312" w:hAnsi="仿宋_GB2312" w:eastAsia="仿宋_GB2312" w:cs="仿宋_GB2312"/>
          <w:sz w:val="32"/>
          <w:szCs w:val="32"/>
          <w:highlight w:val="none"/>
          <w:lang w:eastAsia="zh-CN"/>
        </w:rPr>
        <w:t>西丽车管所）</w:t>
      </w:r>
    </w:p>
    <w:p w14:paraId="7EB4C7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第三条</w:t>
      </w:r>
      <w:r>
        <w:rPr>
          <w:rFonts w:hint="eastAsia" w:ascii="黑体" w:hAnsi="黑体" w:eastAsia="黑体" w:cs="黑体"/>
          <w:b w:val="0"/>
          <w:bCs/>
          <w:sz w:val="32"/>
          <w:szCs w:val="32"/>
          <w:highlight w:val="none"/>
          <w:lang w:val="en-US" w:eastAsia="zh-CN"/>
        </w:rPr>
        <w:t xml:space="preserve"> 服务价格</w:t>
      </w:r>
    </w:p>
    <w:p w14:paraId="1E40D1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本项目服务费采用包干制，应包括服务成本、法定税费和企业的利润。</w:t>
      </w:r>
      <w:r>
        <w:rPr>
          <w:rFonts w:hint="eastAsia" w:ascii="仿宋_GB2312" w:hAnsi="仿宋_GB2312" w:eastAsia="仿宋_GB2312" w:cs="仿宋_GB2312"/>
          <w:sz w:val="32"/>
          <w:szCs w:val="32"/>
          <w:highlight w:val="none"/>
          <w:lang w:eastAsia="zh-CN"/>
        </w:rPr>
        <w:t xml:space="preserve">  </w:t>
      </w:r>
      <w:r>
        <w:rPr>
          <w:rFonts w:hint="eastAsia" w:ascii="仿宋_GB2312" w:hAnsi="仿宋_GB2312" w:eastAsia="仿宋_GB2312" w:cs="仿宋_GB2312"/>
          <w:sz w:val="32"/>
          <w:szCs w:val="32"/>
          <w:highlight w:val="none"/>
        </w:rPr>
        <w:t xml:space="preserve"> </w:t>
      </w:r>
    </w:p>
    <w:p w14:paraId="0BC9A1B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highlight w:val="none"/>
          <w:lang w:eastAsia="zh-CN"/>
        </w:rPr>
        <w:t>新车改装</w:t>
      </w:r>
      <w:r>
        <w:rPr>
          <w:rFonts w:hint="eastAsia" w:ascii="仿宋_GB2312" w:hAnsi="仿宋_GB2312" w:eastAsia="仿宋_GB2312" w:cs="仿宋_GB2312"/>
          <w:sz w:val="32"/>
          <w:szCs w:val="32"/>
          <w:highlight w:val="none"/>
        </w:rPr>
        <w:t>总费用</w:t>
      </w:r>
      <w:r>
        <w:rPr>
          <w:rFonts w:hint="eastAsia" w:ascii="仿宋_GB2312" w:hAnsi="仿宋_GB2312" w:eastAsia="仿宋_GB2312" w:cs="仿宋_GB2312"/>
          <w:sz w:val="32"/>
          <w:szCs w:val="32"/>
          <w:highlight w:val="none"/>
          <w:lang w:eastAsia="zh-CN"/>
        </w:rPr>
        <w:t>（含工时费</w:t>
      </w:r>
      <w:r>
        <w:rPr>
          <w:rFonts w:hint="eastAsia" w:ascii="仿宋_GB2312" w:hAnsi="仿宋_GB2312" w:eastAsia="仿宋_GB2312" w:cs="仿宋_GB2312"/>
          <w:sz w:val="32"/>
          <w:szCs w:val="32"/>
          <w:highlight w:val="none"/>
        </w:rPr>
        <w:t>及</w:t>
      </w:r>
      <w:r>
        <w:rPr>
          <w:rFonts w:hint="eastAsia" w:ascii="仿宋_GB2312" w:hAnsi="仿宋_GB2312" w:eastAsia="仿宋_GB2312" w:cs="仿宋_GB2312"/>
          <w:sz w:val="32"/>
          <w:szCs w:val="32"/>
          <w:highlight w:val="none"/>
          <w:lang w:eastAsia="zh-CN"/>
        </w:rPr>
        <w:t>材料</w:t>
      </w:r>
      <w:r>
        <w:rPr>
          <w:rFonts w:hint="eastAsia" w:ascii="仿宋_GB2312" w:hAnsi="仿宋_GB2312" w:eastAsia="仿宋_GB2312" w:cs="仿宋_GB2312"/>
          <w:sz w:val="32"/>
          <w:szCs w:val="32"/>
          <w:highlight w:val="none"/>
        </w:rPr>
        <w:t>相关费用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元整</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元）</w:t>
      </w:r>
    </w:p>
    <w:p w14:paraId="0A40784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第三条</w:t>
      </w:r>
      <w:r>
        <w:rPr>
          <w:rFonts w:hint="eastAsia" w:ascii="黑体" w:hAnsi="黑体" w:eastAsia="黑体" w:cs="黑体"/>
          <w:b w:val="0"/>
          <w:bCs/>
          <w:sz w:val="32"/>
          <w:szCs w:val="32"/>
          <w:highlight w:val="none"/>
          <w:lang w:val="en-US" w:eastAsia="zh-CN"/>
        </w:rPr>
        <w:t xml:space="preserve"> 支付方式</w:t>
      </w:r>
    </w:p>
    <w:p w14:paraId="397A5D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在所有改装车辆完工并验收合格后甲方向乙方支付</w:t>
      </w:r>
      <w:r>
        <w:rPr>
          <w:rFonts w:hint="eastAsia" w:ascii="仿宋_GB2312" w:hAnsi="仿宋_GB2312" w:eastAsia="仿宋_GB2312" w:cs="仿宋_GB2312"/>
          <w:sz w:val="32"/>
          <w:szCs w:val="32"/>
          <w:highlight w:val="none"/>
          <w:lang w:eastAsia="zh-CN"/>
        </w:rPr>
        <w:t>中标价格的全部款项</w:t>
      </w:r>
      <w:r>
        <w:rPr>
          <w:rFonts w:hint="eastAsia" w:ascii="仿宋_GB2312" w:hAnsi="仿宋_GB2312" w:eastAsia="仿宋_GB2312" w:cs="仿宋_GB2312"/>
          <w:sz w:val="32"/>
          <w:szCs w:val="32"/>
          <w:highlight w:val="none"/>
        </w:rPr>
        <w:t>，共计：</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元整（￥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元）。</w:t>
      </w:r>
    </w:p>
    <w:p w14:paraId="5AB05B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乙方发票上的户名、开户行、帐号、税号等银行信息须与乙方提供的银行信息相一致，乙方银行账户信息如下：</w:t>
      </w:r>
    </w:p>
    <w:p w14:paraId="1BEB32E9">
      <w:pPr>
        <w:keepNext w:val="0"/>
        <w:keepLines w:val="0"/>
        <w:pageBreakBefore w:val="0"/>
        <w:widowControl w:val="0"/>
        <w:kinsoku/>
        <w:wordWrap/>
        <w:overflowPunct/>
        <w:topLinePunct w:val="0"/>
        <w:autoSpaceDE/>
        <w:autoSpaceDN/>
        <w:bidi w:val="0"/>
        <w:adjustRightInd/>
        <w:snapToGrid/>
        <w:spacing w:line="520" w:lineRule="exact"/>
        <w:ind w:left="900" w:leftChars="200" w:hanging="480" w:hangingChars="1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单位名称：</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14:paraId="462C9DDB">
      <w:pPr>
        <w:keepNext w:val="0"/>
        <w:keepLines w:val="0"/>
        <w:pageBreakBefore w:val="0"/>
        <w:widowControl w:val="0"/>
        <w:kinsoku/>
        <w:wordWrap/>
        <w:overflowPunct/>
        <w:topLinePunct w:val="0"/>
        <w:autoSpaceDE/>
        <w:autoSpaceDN/>
        <w:bidi w:val="0"/>
        <w:adjustRightInd/>
        <w:snapToGrid/>
        <w:spacing w:line="520" w:lineRule="exact"/>
        <w:ind w:left="899" w:leftChars="352" w:hanging="160" w:hangingChars="5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开户银行：</w:t>
      </w:r>
      <w:r>
        <w:rPr>
          <w:rFonts w:hint="eastAsia" w:ascii="仿宋_GB2312" w:hAnsi="仿宋_GB2312" w:eastAsia="仿宋_GB2312" w:cs="仿宋_GB2312"/>
          <w:sz w:val="32"/>
          <w:szCs w:val="32"/>
          <w:highlight w:val="none"/>
          <w:u w:val="single"/>
          <w:lang w:val="en-US" w:eastAsia="zh-CN"/>
        </w:rPr>
        <w:t xml:space="preserve">            </w:t>
      </w:r>
    </w:p>
    <w:p w14:paraId="054050B1">
      <w:pPr>
        <w:keepNext w:val="0"/>
        <w:keepLines w:val="0"/>
        <w:pageBreakBefore w:val="0"/>
        <w:widowControl w:val="0"/>
        <w:kinsoku/>
        <w:wordWrap/>
        <w:overflowPunct/>
        <w:topLinePunct w:val="0"/>
        <w:autoSpaceDE/>
        <w:autoSpaceDN/>
        <w:bidi w:val="0"/>
        <w:adjustRightInd/>
        <w:snapToGrid/>
        <w:spacing w:line="520" w:lineRule="exact"/>
        <w:ind w:left="900" w:leftChars="200" w:hanging="480" w:hangingChars="150"/>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rPr>
        <w:t xml:space="preserve">  银行账号：</w:t>
      </w:r>
      <w:r>
        <w:rPr>
          <w:rFonts w:hint="eastAsia" w:ascii="仿宋_GB2312" w:hAnsi="仿宋_GB2312" w:eastAsia="仿宋_GB2312" w:cs="仿宋_GB2312"/>
          <w:sz w:val="32"/>
          <w:szCs w:val="32"/>
          <w:highlight w:val="none"/>
          <w:u w:val="single"/>
          <w:lang w:val="en-US" w:eastAsia="zh-CN"/>
        </w:rPr>
        <w:t xml:space="preserve">            </w:t>
      </w:r>
    </w:p>
    <w:p w14:paraId="566EB8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乙方需保证提供账户信息的真实性、准确性，因账户信息错误导致乙方无法收款或延迟收款，甲方不承担责任。如有修改，乙方需提前七个工作日书面通知甲方，否则一切后果由乙方承担。甲乙双方约定确认：如因乙方为按约开具发票、政府有关部门审批超期、不可抗力等非甲方可控原因造成甲方付款延迟的，不视为甲方违约。</w:t>
      </w:r>
    </w:p>
    <w:p w14:paraId="4A0D193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第四条</w:t>
      </w:r>
      <w:r>
        <w:rPr>
          <w:rFonts w:hint="eastAsia" w:ascii="黑体" w:hAnsi="黑体" w:eastAsia="黑体" w:cs="黑体"/>
          <w:b w:val="0"/>
          <w:bCs/>
          <w:sz w:val="32"/>
          <w:szCs w:val="32"/>
          <w:highlight w:val="none"/>
          <w:lang w:val="en-US" w:eastAsia="zh-CN"/>
        </w:rPr>
        <w:t xml:space="preserve"> 事项要求</w:t>
      </w:r>
    </w:p>
    <w:p w14:paraId="6795A2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lang w:val="en-US" w:eastAsia="zh-CN"/>
        </w:rPr>
        <w:t>车辆喷涂、加装的警灯警报器、标识能够符合甲方需求（以能完成警用车辆上牌工作为最终标准，期间因喷涂安装不符合标准无法完成上牌工作，乙方需对车辆外观安装件进行相应不收取额外费用的补充调整）；</w:t>
      </w:r>
    </w:p>
    <w:p w14:paraId="389170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lang w:val="en-US" w:eastAsia="zh-CN"/>
        </w:rPr>
        <w:t>车身颜色、喷涂标识符合GA523-2004《警车外观制式涂装用定色漆》、GA524-2004《2004式警车汽车类外观制式涂装规范》</w:t>
      </w:r>
      <w:r>
        <w:rPr>
          <w:rFonts w:hint="eastAsia" w:ascii="仿宋_GB2312" w:hAnsi="仿宋_GB2312" w:eastAsia="仿宋_GB2312" w:cs="仿宋_GB2312"/>
          <w:sz w:val="32"/>
          <w:szCs w:val="32"/>
          <w:highlight w:val="none"/>
          <w:lang w:eastAsia="zh-CN"/>
        </w:rPr>
        <w:t>；</w:t>
      </w:r>
    </w:p>
    <w:p w14:paraId="5E2087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lang w:val="en-US" w:eastAsia="zh-CN"/>
        </w:rPr>
        <w:t>车身漆面平整、光滑，无气泡、开裂、标识飞边等影响整体外观的其他情形。</w:t>
      </w:r>
    </w:p>
    <w:p w14:paraId="3261CE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甲方需在验收合格并收到乙方开具的足额税务发票</w:t>
      </w:r>
      <w:r>
        <w:rPr>
          <w:rFonts w:hint="eastAsia" w:ascii="仿宋_GB2312" w:hAnsi="仿宋_GB2312" w:eastAsia="仿宋_GB2312" w:cs="仿宋_GB2312"/>
          <w:sz w:val="32"/>
          <w:szCs w:val="32"/>
          <w:highlight w:val="none"/>
          <w:lang w:eastAsia="zh-CN"/>
        </w:rPr>
        <w:t>后</w:t>
      </w:r>
      <w:r>
        <w:rPr>
          <w:rFonts w:hint="eastAsia" w:ascii="仿宋_GB2312" w:hAnsi="仿宋_GB2312" w:eastAsia="仿宋_GB2312" w:cs="仿宋_GB2312"/>
          <w:sz w:val="32"/>
          <w:szCs w:val="32"/>
          <w:highlight w:val="none"/>
        </w:rPr>
        <w:t>及时支付协定费用予乙方。</w:t>
      </w:r>
    </w:p>
    <w:p w14:paraId="171E71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如喷涂部分</w:t>
      </w:r>
      <w:r>
        <w:rPr>
          <w:rFonts w:hint="eastAsia" w:ascii="仿宋_GB2312" w:hAnsi="仿宋_GB2312" w:eastAsia="仿宋_GB2312" w:cs="仿宋_GB2312"/>
          <w:sz w:val="32"/>
          <w:szCs w:val="32"/>
          <w:highlight w:val="none"/>
          <w:lang w:eastAsia="zh-CN"/>
        </w:rPr>
        <w:t>、加装警灯、警报器</w:t>
      </w:r>
      <w:r>
        <w:rPr>
          <w:rFonts w:hint="eastAsia" w:ascii="仿宋_GB2312" w:hAnsi="仿宋_GB2312" w:eastAsia="仿宋_GB2312" w:cs="仿宋_GB2312"/>
          <w:sz w:val="32"/>
          <w:szCs w:val="32"/>
          <w:highlight w:val="none"/>
        </w:rPr>
        <w:t>有质量问题</w:t>
      </w:r>
      <w:r>
        <w:rPr>
          <w:rFonts w:hint="eastAsia" w:ascii="仿宋_GB2312" w:hAnsi="仿宋_GB2312" w:eastAsia="仿宋_GB2312" w:cs="仿宋_GB2312"/>
          <w:sz w:val="32"/>
          <w:szCs w:val="32"/>
          <w:highlight w:val="none"/>
          <w:lang w:eastAsia="zh-CN"/>
        </w:rPr>
        <w:t>或因此造成无法完成车辆查验上牌工作</w:t>
      </w:r>
      <w:r>
        <w:rPr>
          <w:rFonts w:hint="eastAsia" w:ascii="仿宋_GB2312" w:hAnsi="仿宋_GB2312" w:eastAsia="仿宋_GB2312" w:cs="仿宋_GB2312"/>
          <w:sz w:val="32"/>
          <w:szCs w:val="32"/>
          <w:highlight w:val="none"/>
        </w:rPr>
        <w:t>，甲方有权提出异议。</w:t>
      </w:r>
    </w:p>
    <w:p w14:paraId="627E2094">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六）服务期内出现质量问题，乙方不及时解决或者未按合同约定的服务措施及时提供售后服务的，乙方构成合同违约，甲方有权要求乙方支付合同总价款20%的违约金，并且甲方可将乙方列入本单位黑名单并禁止参加甲方的政府采购项目。若因乙方未按要求提供售后服务而给甲方造成损失的，乙方赔偿甲方的损失，同时甲方将对乙方的违约失信行为报财政部门予以处理。</w:t>
      </w:r>
    </w:p>
    <w:p w14:paraId="78B469D6">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（七）乙方支付的违约金不足以弥补甲方遭受的财产损失的，应当承担补足责任，包括但不限于律师费、鉴定费、交通费、诉讼费等费用。</w:t>
      </w:r>
    </w:p>
    <w:p w14:paraId="76CA92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第五条</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质量保证</w:t>
      </w:r>
    </w:p>
    <w:p w14:paraId="10F5E3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lang w:val="en-US" w:eastAsia="zh-CN"/>
        </w:rPr>
        <w:t>质量保证期：</w:t>
      </w:r>
      <w:r>
        <w:rPr>
          <w:rFonts w:hint="eastAsia" w:ascii="仿宋_GB2312" w:hAnsi="仿宋_GB2312" w:eastAsia="仿宋_GB2312" w:cs="仿宋_GB2312"/>
          <w:sz w:val="32"/>
          <w:szCs w:val="32"/>
          <w:highlight w:val="none"/>
          <w:lang w:eastAsia="zh-CN"/>
        </w:rPr>
        <w:t>完成喷涂、警灯警报器、标识安装服务</w:t>
      </w:r>
      <w:r>
        <w:rPr>
          <w:rFonts w:hint="eastAsia" w:ascii="仿宋_GB2312" w:hAnsi="仿宋_GB2312" w:eastAsia="仿宋_GB2312" w:cs="仿宋_GB2312"/>
          <w:sz w:val="32"/>
          <w:szCs w:val="32"/>
          <w:highlight w:val="none"/>
        </w:rPr>
        <w:t>并验收合格之日起</w:t>
      </w:r>
      <w:r>
        <w:rPr>
          <w:rFonts w:hint="eastAsia" w:ascii="仿宋_GB2312" w:hAnsi="仿宋_GB2312" w:eastAsia="仿宋_GB2312" w:cs="仿宋_GB2312"/>
          <w:sz w:val="32"/>
          <w:szCs w:val="32"/>
          <w:highlight w:val="none"/>
          <w:lang w:eastAsia="zh-CN"/>
        </w:rPr>
        <w:t>壹年；</w:t>
      </w:r>
    </w:p>
    <w:p w14:paraId="0E43E2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lang w:val="en-US" w:eastAsia="zh-CN"/>
        </w:rPr>
        <w:t>售后服务：在非人为损坏或车辆事故的情况下，出现漆面开裂、气泡、标识脱落等情况，成交供应商应及时开展售后服务，对上述情况开展漆面修复及标识黏贴，确保车辆外观整洁</w:t>
      </w:r>
      <w:r>
        <w:rPr>
          <w:rFonts w:hint="eastAsia" w:ascii="仿宋_GB2312" w:hAnsi="仿宋_GB2312" w:eastAsia="仿宋_GB2312" w:cs="仿宋_GB2312"/>
          <w:sz w:val="32"/>
          <w:szCs w:val="32"/>
          <w:highlight w:val="none"/>
        </w:rPr>
        <w:t>。</w:t>
      </w:r>
    </w:p>
    <w:p w14:paraId="61FC297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第六条</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法律适用及争议解决</w:t>
      </w:r>
    </w:p>
    <w:p w14:paraId="665873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本合同适用中华人民共和国的法律。如发现与国家现有法律法规相抵触或违背，则以国家相关法律法规为准。</w:t>
      </w:r>
    </w:p>
    <w:p w14:paraId="5A82C0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有关本合同的争议应通过双方友好协商解决</w:t>
      </w:r>
      <w:r>
        <w:rPr>
          <w:rFonts w:hint="eastAsia" w:ascii="仿宋_GB2312" w:hAnsi="仿宋_GB2312" w:eastAsia="仿宋_GB2312" w:cs="仿宋_GB2312"/>
          <w:sz w:val="32"/>
          <w:szCs w:val="32"/>
          <w:highlight w:val="none"/>
          <w:lang w:eastAsia="zh-CN"/>
        </w:rPr>
        <w:t>，若协商不成，任何一方均有权向甲方所在地有管辖权的人民法院提起诉讼</w:t>
      </w:r>
      <w:r>
        <w:rPr>
          <w:rFonts w:hint="eastAsia" w:ascii="仿宋_GB2312" w:hAnsi="仿宋_GB2312" w:eastAsia="仿宋_GB2312" w:cs="仿宋_GB2312"/>
          <w:sz w:val="32"/>
          <w:szCs w:val="32"/>
          <w:highlight w:val="none"/>
        </w:rPr>
        <w:t>。</w:t>
      </w:r>
    </w:p>
    <w:p w14:paraId="456FF5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（三）本合同自双方法定代表人或委托代理人（须持有授权委托书）签字并加盖公章之日起生效，</w:t>
      </w:r>
      <w:r>
        <w:rPr>
          <w:rFonts w:hint="eastAsia" w:ascii="仿宋_GB2312" w:hAnsi="仿宋_GB2312" w:eastAsia="仿宋_GB2312" w:cs="仿宋_GB2312"/>
          <w:sz w:val="32"/>
          <w:szCs w:val="32"/>
          <w:highlight w:val="none"/>
        </w:rPr>
        <w:t>本合同一式</w:t>
      </w:r>
      <w:r>
        <w:rPr>
          <w:rFonts w:hint="eastAsia" w:ascii="仿宋_GB2312" w:hAnsi="仿宋_GB2312" w:eastAsia="仿宋_GB2312" w:cs="仿宋_GB2312"/>
          <w:sz w:val="32"/>
          <w:szCs w:val="32"/>
          <w:highlight w:val="none"/>
          <w:lang w:eastAsia="zh-CN"/>
        </w:rPr>
        <w:t>肆</w:t>
      </w:r>
      <w:r>
        <w:rPr>
          <w:rFonts w:hint="eastAsia" w:ascii="仿宋_GB2312" w:hAnsi="仿宋_GB2312" w:eastAsia="仿宋_GB2312" w:cs="仿宋_GB2312"/>
          <w:sz w:val="32"/>
          <w:szCs w:val="32"/>
          <w:highlight w:val="none"/>
        </w:rPr>
        <w:t>份，甲乙双方各持</w:t>
      </w:r>
      <w:r>
        <w:rPr>
          <w:rFonts w:hint="eastAsia" w:ascii="仿宋_GB2312" w:hAnsi="仿宋_GB2312" w:eastAsia="仿宋_GB2312" w:cs="仿宋_GB2312"/>
          <w:sz w:val="32"/>
          <w:szCs w:val="32"/>
          <w:highlight w:val="none"/>
          <w:lang w:eastAsia="zh-CN"/>
        </w:rPr>
        <w:t>贰</w:t>
      </w:r>
      <w:r>
        <w:rPr>
          <w:rFonts w:hint="eastAsia" w:ascii="仿宋_GB2312" w:hAnsi="仿宋_GB2312" w:eastAsia="仿宋_GB2312" w:cs="仿宋_GB2312"/>
          <w:sz w:val="32"/>
          <w:szCs w:val="32"/>
          <w:highlight w:val="none"/>
        </w:rPr>
        <w:t>份，具有同等法律效力。</w:t>
      </w:r>
    </w:p>
    <w:p w14:paraId="4F46536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本合同附件均为本合同的组成部分</w:t>
      </w:r>
      <w:r>
        <w:rPr>
          <w:rFonts w:hint="eastAsia" w:ascii="仿宋_GB2312" w:hAnsi="仿宋_GB2312" w:eastAsia="仿宋_GB2312" w:cs="仿宋_GB2312"/>
          <w:sz w:val="32"/>
          <w:szCs w:val="32"/>
          <w:highlight w:val="none"/>
          <w:lang w:eastAsia="zh-CN"/>
        </w:rPr>
        <w:t>。</w:t>
      </w:r>
    </w:p>
    <w:p w14:paraId="46D5C93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p>
    <w:p w14:paraId="534BC3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highlight w:val="none"/>
        </w:rPr>
      </w:pPr>
    </w:p>
    <w:p w14:paraId="7410587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w:t>
      </w:r>
      <w:r>
        <w:rPr>
          <w:rFonts w:hint="eastAsia" w:ascii="仿宋_GB2312" w:hAnsi="仿宋_GB2312" w:eastAsia="仿宋_GB2312" w:cs="仿宋_GB2312"/>
          <w:sz w:val="32"/>
          <w:szCs w:val="32"/>
          <w:highlight w:val="none"/>
          <w:lang w:eastAsia="zh-CN"/>
        </w:rPr>
        <w:t>公</w:t>
      </w:r>
      <w:r>
        <w:rPr>
          <w:rFonts w:hint="eastAsia" w:ascii="仿宋_GB2312" w:hAnsi="仿宋_GB2312" w:eastAsia="仿宋_GB2312" w:cs="仿宋_GB2312"/>
          <w:sz w:val="32"/>
          <w:szCs w:val="32"/>
          <w:highlight w:val="none"/>
        </w:rPr>
        <w:t xml:space="preserve">章）：                  </w:t>
      </w:r>
    </w:p>
    <w:p w14:paraId="6033ED8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单位名称：</w:t>
      </w:r>
      <w:r>
        <w:rPr>
          <w:rFonts w:hint="eastAsia" w:ascii="仿宋_GB2312" w:hAnsi="仿宋_GB2312" w:eastAsia="仿宋_GB2312" w:cs="仿宋_GB2312"/>
          <w:sz w:val="32"/>
          <w:szCs w:val="32"/>
          <w:highlight w:val="none"/>
        </w:rPr>
        <w:t xml:space="preserve">      </w:t>
      </w:r>
    </w:p>
    <w:p w14:paraId="3A9A05D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委托代理人</w:t>
      </w:r>
      <w:r>
        <w:rPr>
          <w:rFonts w:hint="eastAsia" w:ascii="仿宋_GB2312" w:hAnsi="仿宋_GB2312" w:eastAsia="仿宋_GB2312" w:cs="仿宋_GB2312"/>
          <w:sz w:val="32"/>
          <w:szCs w:val="32"/>
          <w:highlight w:val="none"/>
          <w:lang w:eastAsia="zh-CN"/>
        </w:rPr>
        <w:t>（签字或签章）</w:t>
      </w:r>
      <w:r>
        <w:rPr>
          <w:rFonts w:hint="eastAsia" w:ascii="仿宋_GB2312" w:hAnsi="仿宋_GB2312" w:eastAsia="仿宋_GB2312" w:cs="仿宋_GB2312"/>
          <w:sz w:val="32"/>
          <w:szCs w:val="32"/>
          <w:highlight w:val="none"/>
        </w:rPr>
        <w:t xml:space="preserve">：                  </w:t>
      </w:r>
    </w:p>
    <w:p w14:paraId="23CE199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日期：    年    月    日      </w:t>
      </w:r>
    </w:p>
    <w:p w14:paraId="3EB390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p>
    <w:p w14:paraId="71DEE3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乙方（</w:t>
      </w:r>
      <w:r>
        <w:rPr>
          <w:rFonts w:hint="eastAsia" w:ascii="仿宋_GB2312" w:hAnsi="仿宋_GB2312" w:eastAsia="仿宋_GB2312" w:cs="仿宋_GB2312"/>
          <w:sz w:val="32"/>
          <w:szCs w:val="32"/>
          <w:highlight w:val="none"/>
          <w:lang w:eastAsia="zh-CN"/>
        </w:rPr>
        <w:t>公</w:t>
      </w:r>
      <w:r>
        <w:rPr>
          <w:rFonts w:hint="eastAsia" w:ascii="仿宋_GB2312" w:hAnsi="仿宋_GB2312" w:eastAsia="仿宋_GB2312" w:cs="仿宋_GB2312"/>
          <w:sz w:val="32"/>
          <w:szCs w:val="32"/>
          <w:highlight w:val="none"/>
        </w:rPr>
        <w:t>章）:</w:t>
      </w:r>
    </w:p>
    <w:p w14:paraId="109BCC6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单位名称：</w:t>
      </w:r>
      <w:r>
        <w:rPr>
          <w:rFonts w:hint="eastAsia" w:ascii="仿宋_GB2312" w:hAnsi="仿宋_GB2312" w:eastAsia="仿宋_GB2312" w:cs="仿宋_GB2312"/>
          <w:sz w:val="32"/>
          <w:szCs w:val="32"/>
          <w:highlight w:val="none"/>
        </w:rPr>
        <w:t xml:space="preserve">   </w:t>
      </w:r>
    </w:p>
    <w:p w14:paraId="28041EC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委托代理人</w:t>
      </w:r>
      <w:r>
        <w:rPr>
          <w:rFonts w:hint="eastAsia" w:ascii="仿宋_GB2312" w:hAnsi="仿宋_GB2312" w:eastAsia="仿宋_GB2312" w:cs="仿宋_GB2312"/>
          <w:sz w:val="32"/>
          <w:szCs w:val="32"/>
          <w:highlight w:val="none"/>
          <w:lang w:eastAsia="zh-CN"/>
        </w:rPr>
        <w:t>（签字或签章）</w:t>
      </w:r>
      <w:r>
        <w:rPr>
          <w:rFonts w:hint="eastAsia" w:ascii="仿宋_GB2312" w:hAnsi="仿宋_GB2312" w:eastAsia="仿宋_GB2312" w:cs="仿宋_GB2312"/>
          <w:sz w:val="32"/>
          <w:szCs w:val="32"/>
          <w:highlight w:val="none"/>
        </w:rPr>
        <w:t>：</w:t>
      </w:r>
    </w:p>
    <w:p w14:paraId="70F74C3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14:paraId="7B3F05A7">
      <w:pPr>
        <w:widowControl/>
        <w:jc w:val="left"/>
        <w:rPr>
          <w:rFonts w:hint="eastAsia" w:ascii="仿宋_GB2312" w:hAnsi="仿宋_GB2312" w:eastAsia="仿宋_GB2312" w:cs="仿宋_GB2312"/>
          <w:kern w:val="0"/>
          <w:sz w:val="32"/>
          <w:szCs w:val="32"/>
          <w:highlight w:val="none"/>
        </w:rPr>
        <w:sectPr>
          <w:footerReference r:id="rId5" w:type="default"/>
          <w:pgSz w:w="11906" w:h="16838"/>
          <w:pgMar w:top="1440" w:right="1800" w:bottom="851" w:left="1800" w:header="851" w:footer="992" w:gutter="0"/>
          <w:cols w:space="425" w:num="1"/>
          <w:docGrid w:type="lines" w:linePitch="312" w:charSpace="0"/>
        </w:sectPr>
      </w:pPr>
    </w:p>
    <w:p w14:paraId="030F30D4">
      <w:pPr>
        <w:pStyle w:val="2"/>
        <w:rPr>
          <w:rFonts w:hint="eastAsia"/>
          <w:highlight w:val="none"/>
        </w:rPr>
      </w:pPr>
    </w:p>
    <w:p w14:paraId="36B913C8">
      <w:pPr>
        <w:widowControl/>
        <w:spacing w:before="100" w:beforeAutospacing="1" w:after="100" w:afterAutospacing="1"/>
        <w:jc w:val="center"/>
        <w:outlineLvl w:val="0"/>
        <w:rPr>
          <w:rFonts w:hint="eastAsia" w:ascii="宋体" w:hAnsi="宋体" w:cs="宋体"/>
          <w:b/>
          <w:bCs/>
          <w:kern w:val="0"/>
          <w:sz w:val="36"/>
          <w:szCs w:val="36"/>
          <w:highlight w:val="none"/>
        </w:rPr>
      </w:pPr>
      <w:r>
        <w:rPr>
          <w:rFonts w:hint="eastAsia" w:ascii="宋体" w:hAnsi="宋体" w:cs="宋体"/>
          <w:b/>
          <w:bCs/>
          <w:kern w:val="0"/>
          <w:sz w:val="36"/>
          <w:szCs w:val="36"/>
          <w:highlight w:val="none"/>
        </w:rPr>
        <w:t>第六章 供应商</w:t>
      </w:r>
      <w:r>
        <w:rPr>
          <w:rFonts w:hint="eastAsia" w:ascii="宋体" w:hAnsi="宋体" w:cs="宋体"/>
          <w:b/>
          <w:bCs/>
          <w:kern w:val="0"/>
          <w:sz w:val="36"/>
          <w:szCs w:val="36"/>
          <w:highlight w:val="none"/>
          <w:lang w:eastAsia="zh-CN"/>
        </w:rPr>
        <w:t>询价</w:t>
      </w:r>
      <w:r>
        <w:rPr>
          <w:rFonts w:hint="eastAsia" w:ascii="宋体" w:hAnsi="宋体" w:cs="宋体"/>
          <w:b/>
          <w:bCs/>
          <w:kern w:val="0"/>
          <w:sz w:val="36"/>
          <w:szCs w:val="36"/>
          <w:highlight w:val="none"/>
        </w:rPr>
        <w:t>操作流程</w:t>
      </w:r>
    </w:p>
    <w:p w14:paraId="5B012B21">
      <w:pPr>
        <w:rPr>
          <w:rFonts w:hint="eastAsia" w:ascii="宋体" w:hAnsi="宋体"/>
          <w:szCs w:val="21"/>
          <w:highlight w:val="none"/>
        </w:rPr>
      </w:pPr>
      <w:r>
        <w:rPr>
          <w:rFonts w:hint="eastAsia" w:ascii="宋体" w:hAnsi="宋体"/>
          <w:bCs/>
          <w:szCs w:val="21"/>
          <w:highlight w:val="none"/>
        </w:rPr>
        <w:t>（1）</w:t>
      </w:r>
      <w:r>
        <w:rPr>
          <w:rFonts w:hint="eastAsia" w:ascii="宋体" w:hAnsi="宋体"/>
          <w:szCs w:val="21"/>
          <w:highlight w:val="none"/>
        </w:rPr>
        <w:t>供应商登录系统</w:t>
      </w:r>
    </w:p>
    <w:p w14:paraId="25F321FF">
      <w:pPr>
        <w:rPr>
          <w:rFonts w:hint="eastAsia" w:ascii="宋体" w:hAnsi="宋体"/>
          <w:bCs/>
          <w:szCs w:val="21"/>
          <w:highlight w:val="none"/>
        </w:rPr>
      </w:pPr>
      <w:r>
        <w:rPr>
          <w:rFonts w:hint="eastAsia" w:ascii="宋体" w:hAnsi="宋体"/>
          <w:b/>
          <w:szCs w:val="21"/>
          <w:highlight w:val="none"/>
        </w:rPr>
        <w:t>操作步骤：</w:t>
      </w:r>
      <w:r>
        <w:rPr>
          <w:rFonts w:hint="eastAsia" w:ascii="宋体" w:hAnsi="宋体"/>
          <w:bCs/>
          <w:szCs w:val="21"/>
          <w:highlight w:val="none"/>
        </w:rPr>
        <w:t>（1）点击【公告大厅】，选择自行组织，点击【下载采购文件】。下载交易文件等同于意向登记，后续可对项目进行投标。</w:t>
      </w:r>
    </w:p>
    <w:p w14:paraId="53925B7E">
      <w:pPr>
        <w:rPr>
          <w:szCs w:val="21"/>
          <w:highlight w:val="none"/>
        </w:rPr>
      </w:pPr>
      <w:r>
        <w:rPr>
          <w:szCs w:val="21"/>
          <w:highlight w:val="none"/>
        </w:rPr>
        <w:drawing>
          <wp:inline distT="0" distB="0" distL="114300" distR="114300">
            <wp:extent cx="5269230" cy="2412365"/>
            <wp:effectExtent l="0" t="0" r="1270" b="635"/>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7"/>
                    <a:stretch>
                      <a:fillRect/>
                    </a:stretch>
                  </pic:blipFill>
                  <pic:spPr>
                    <a:xfrm>
                      <a:off x="0" y="0"/>
                      <a:ext cx="5269230" cy="2412365"/>
                    </a:xfrm>
                    <a:prstGeom prst="rect">
                      <a:avLst/>
                    </a:prstGeom>
                    <a:noFill/>
                    <a:ln>
                      <a:noFill/>
                    </a:ln>
                  </pic:spPr>
                </pic:pic>
              </a:graphicData>
            </a:graphic>
          </wp:inline>
        </w:drawing>
      </w:r>
    </w:p>
    <w:p w14:paraId="2E2C067F">
      <w:pPr>
        <w:keepNext/>
        <w:keepLines/>
        <w:outlineLvl w:val="2"/>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.【我的投标情况】中的各功能解答</w:t>
      </w:r>
    </w:p>
    <w:p w14:paraId="1F09685E">
      <w:pPr>
        <w:rPr>
          <w:rFonts w:hint="eastAsia" w:ascii="宋体" w:hAnsi="宋体"/>
          <w:szCs w:val="21"/>
          <w:highlight w:val="none"/>
        </w:rPr>
      </w:pPr>
      <w:r>
        <w:rPr>
          <w:rFonts w:hint="eastAsia" w:ascii="宋体" w:hAnsi="宋体"/>
          <w:b/>
          <w:szCs w:val="21"/>
          <w:highlight w:val="none"/>
        </w:rPr>
        <w:t>前置条件</w:t>
      </w:r>
      <w:r>
        <w:rPr>
          <w:rFonts w:ascii="宋体" w:hAnsi="宋体"/>
          <w:b/>
          <w:szCs w:val="21"/>
          <w:highlight w:val="none"/>
        </w:rPr>
        <w:t>：</w:t>
      </w:r>
      <w:r>
        <w:rPr>
          <w:rFonts w:hint="eastAsia" w:ascii="宋体" w:hAnsi="宋体"/>
          <w:bCs/>
          <w:szCs w:val="21"/>
          <w:highlight w:val="none"/>
        </w:rPr>
        <w:t>（1）</w:t>
      </w:r>
      <w:r>
        <w:rPr>
          <w:rFonts w:hint="eastAsia" w:ascii="宋体" w:hAnsi="宋体"/>
          <w:szCs w:val="21"/>
          <w:highlight w:val="none"/>
        </w:rPr>
        <w:t>供应商登录系统</w:t>
      </w:r>
    </w:p>
    <w:p w14:paraId="39CB48CC">
      <w:pPr>
        <w:rPr>
          <w:rFonts w:hint="eastAsia" w:ascii="宋体" w:hAnsi="宋体"/>
          <w:szCs w:val="21"/>
          <w:highlight w:val="none"/>
        </w:rPr>
      </w:pPr>
      <w:r>
        <w:rPr>
          <w:rFonts w:ascii="宋体" w:hAnsi="宋体"/>
          <w:szCs w:val="21"/>
          <w:highlight w:val="none"/>
        </w:rPr>
        <w:tab/>
      </w:r>
      <w:r>
        <w:rPr>
          <w:rFonts w:ascii="宋体" w:hAnsi="宋体"/>
          <w:szCs w:val="21"/>
          <w:highlight w:val="none"/>
        </w:rPr>
        <w:tab/>
      </w:r>
      <w:r>
        <w:rPr>
          <w:rFonts w:ascii="宋体" w:hAnsi="宋体"/>
          <w:szCs w:val="21"/>
          <w:highlight w:val="none"/>
        </w:rPr>
        <w:t xml:space="preserve"> </w:t>
      </w:r>
      <w:r>
        <w:rPr>
          <w:rFonts w:hint="eastAsia" w:ascii="宋体" w:hAnsi="宋体"/>
          <w:szCs w:val="21"/>
          <w:highlight w:val="none"/>
        </w:rPr>
        <w:t xml:space="preserve"> （2）下载交易文件</w:t>
      </w:r>
    </w:p>
    <w:p w14:paraId="04374382">
      <w:pPr>
        <w:rPr>
          <w:rFonts w:hint="eastAsia" w:ascii="宋体" w:hAnsi="宋体"/>
          <w:bCs/>
          <w:szCs w:val="21"/>
          <w:highlight w:val="none"/>
        </w:rPr>
      </w:pPr>
      <w:r>
        <w:rPr>
          <w:rFonts w:hint="eastAsia" w:ascii="宋体" w:hAnsi="宋体"/>
          <w:b/>
          <w:szCs w:val="21"/>
          <w:highlight w:val="none"/>
        </w:rPr>
        <w:t>操作步骤：</w:t>
      </w:r>
      <w:r>
        <w:rPr>
          <w:rFonts w:hint="eastAsia" w:ascii="宋体" w:hAnsi="宋体"/>
          <w:bCs/>
          <w:szCs w:val="21"/>
          <w:highlight w:val="none"/>
        </w:rPr>
        <w:t>（1）点击【我的投标情况】，自行组织，点击【进入】，页面会跳转到该项目的详情</w:t>
      </w:r>
    </w:p>
    <w:p w14:paraId="33071201">
      <w:pPr>
        <w:rPr>
          <w:szCs w:val="21"/>
          <w:highlight w:val="none"/>
        </w:rPr>
      </w:pPr>
    </w:p>
    <w:p w14:paraId="401D129B">
      <w:pPr>
        <w:rPr>
          <w:szCs w:val="21"/>
          <w:highlight w:val="none"/>
        </w:rPr>
      </w:pPr>
      <w:r>
        <w:rPr>
          <w:szCs w:val="21"/>
          <w:highlight w:val="none"/>
        </w:rPr>
        <w:drawing>
          <wp:inline distT="0" distB="0" distL="114300" distR="114300">
            <wp:extent cx="5269230" cy="2412365"/>
            <wp:effectExtent l="0" t="0" r="1270" b="635"/>
            <wp:docPr id="2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7"/>
                    <pic:cNvPicPr>
                      <a:picLocks noChangeAspect="1"/>
                    </pic:cNvPicPr>
                  </pic:nvPicPr>
                  <pic:blipFill>
                    <a:blip r:embed="rId8"/>
                    <a:stretch>
                      <a:fillRect/>
                    </a:stretch>
                  </pic:blipFill>
                  <pic:spPr>
                    <a:xfrm>
                      <a:off x="0" y="0"/>
                      <a:ext cx="5269230" cy="2412365"/>
                    </a:xfrm>
                    <a:prstGeom prst="rect">
                      <a:avLst/>
                    </a:prstGeom>
                    <a:noFill/>
                    <a:ln>
                      <a:noFill/>
                    </a:ln>
                  </pic:spPr>
                </pic:pic>
              </a:graphicData>
            </a:graphic>
          </wp:inline>
        </w:drawing>
      </w:r>
    </w:p>
    <w:p w14:paraId="59D57B9B">
      <w:pPr>
        <w:keepNext/>
        <w:keepLines/>
        <w:outlineLvl w:val="2"/>
        <w:rPr>
          <w:rFonts w:hint="eastAsia" w:ascii="宋体" w:hAnsi="宋体"/>
          <w:szCs w:val="21"/>
          <w:highlight w:val="none"/>
        </w:rPr>
      </w:pPr>
      <w:r>
        <w:rPr>
          <w:rFonts w:ascii="宋体" w:hAnsi="宋体"/>
          <w:szCs w:val="21"/>
          <w:highlight w:val="none"/>
        </w:rPr>
        <w:t>2.1</w:t>
      </w:r>
      <w:r>
        <w:rPr>
          <w:rFonts w:hint="eastAsia" w:ascii="宋体" w:hAnsi="宋体"/>
          <w:szCs w:val="21"/>
          <w:highlight w:val="none"/>
        </w:rPr>
        <w:t>【</w:t>
      </w:r>
      <w:r>
        <w:rPr>
          <w:rFonts w:hint="eastAsia" w:ascii="宋体" w:hAnsi="宋体"/>
          <w:szCs w:val="21"/>
          <w:highlight w:val="none"/>
          <w:lang w:eastAsia="zh-CN"/>
        </w:rPr>
        <w:t>询价</w:t>
      </w:r>
      <w:r>
        <w:rPr>
          <w:rFonts w:hint="eastAsia" w:ascii="宋体" w:hAnsi="宋体"/>
          <w:szCs w:val="21"/>
          <w:highlight w:val="none"/>
        </w:rPr>
        <w:t>公告】</w:t>
      </w:r>
    </w:p>
    <w:p w14:paraId="2C477003">
      <w:pPr>
        <w:rPr>
          <w:szCs w:val="21"/>
          <w:highlight w:val="none"/>
        </w:rPr>
      </w:pPr>
      <w:r>
        <w:rPr>
          <w:szCs w:val="21"/>
          <w:highlight w:val="none"/>
        </w:rPr>
        <w:tab/>
      </w:r>
      <w:r>
        <w:rPr>
          <w:szCs w:val="21"/>
          <w:highlight w:val="none"/>
        </w:rPr>
        <w:tab/>
      </w:r>
      <w:r>
        <w:rPr>
          <w:rFonts w:hint="eastAsia"/>
          <w:szCs w:val="21"/>
          <w:highlight w:val="none"/>
        </w:rPr>
        <w:t>点击查看下载邀请公告</w:t>
      </w:r>
    </w:p>
    <w:p w14:paraId="7B136EF6">
      <w:pPr>
        <w:rPr>
          <w:szCs w:val="21"/>
          <w:highlight w:val="none"/>
        </w:rPr>
      </w:pPr>
      <w:r>
        <w:rPr>
          <w:szCs w:val="21"/>
          <w:highlight w:val="none"/>
        </w:rPr>
        <w:drawing>
          <wp:inline distT="0" distB="0" distL="114300" distR="114300">
            <wp:extent cx="5269230" cy="2412365"/>
            <wp:effectExtent l="0" t="0" r="1270" b="635"/>
            <wp:docPr id="2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8"/>
                    <pic:cNvPicPr>
                      <a:picLocks noChangeAspect="1"/>
                    </pic:cNvPicPr>
                  </pic:nvPicPr>
                  <pic:blipFill>
                    <a:blip r:embed="rId9"/>
                    <a:stretch>
                      <a:fillRect/>
                    </a:stretch>
                  </pic:blipFill>
                  <pic:spPr>
                    <a:xfrm>
                      <a:off x="0" y="0"/>
                      <a:ext cx="5269230" cy="2412365"/>
                    </a:xfrm>
                    <a:prstGeom prst="rect">
                      <a:avLst/>
                    </a:prstGeom>
                    <a:noFill/>
                    <a:ln>
                      <a:noFill/>
                    </a:ln>
                  </pic:spPr>
                </pic:pic>
              </a:graphicData>
            </a:graphic>
          </wp:inline>
        </w:drawing>
      </w:r>
    </w:p>
    <w:p w14:paraId="5BBE645C">
      <w:pPr>
        <w:keepNext/>
        <w:keepLines/>
        <w:outlineLvl w:val="2"/>
        <w:rPr>
          <w:rFonts w:hint="eastAsia" w:ascii="宋体" w:hAnsi="宋体"/>
          <w:szCs w:val="21"/>
          <w:highlight w:val="none"/>
        </w:rPr>
      </w:pPr>
      <w:r>
        <w:rPr>
          <w:rFonts w:ascii="宋体" w:hAnsi="宋体"/>
          <w:szCs w:val="21"/>
          <w:highlight w:val="none"/>
        </w:rPr>
        <w:t>2.3</w:t>
      </w:r>
      <w:r>
        <w:rPr>
          <w:rFonts w:hint="eastAsia" w:ascii="宋体" w:hAnsi="宋体"/>
          <w:szCs w:val="21"/>
          <w:highlight w:val="none"/>
        </w:rPr>
        <w:t>【应答报价】</w:t>
      </w:r>
    </w:p>
    <w:p w14:paraId="02462C8F">
      <w:pPr>
        <w:rPr>
          <w:szCs w:val="21"/>
          <w:highlight w:val="none"/>
        </w:rPr>
      </w:pPr>
      <w:r>
        <w:rPr>
          <w:rFonts w:hint="eastAsia"/>
          <w:szCs w:val="21"/>
          <w:highlight w:val="none"/>
        </w:rPr>
        <w:t>点击应答报价，填写报价，将应答文件作为附件上传，点击提交</w:t>
      </w:r>
    </w:p>
    <w:p w14:paraId="76730676">
      <w:pPr>
        <w:rPr>
          <w:szCs w:val="21"/>
          <w:highlight w:val="none"/>
        </w:rPr>
      </w:pPr>
      <w:r>
        <w:rPr>
          <w:szCs w:val="21"/>
          <w:highlight w:val="none"/>
        </w:rPr>
        <w:drawing>
          <wp:inline distT="0" distB="0" distL="114300" distR="114300">
            <wp:extent cx="5269230" cy="2412365"/>
            <wp:effectExtent l="0" t="0" r="1270" b="635"/>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0"/>
                    <a:stretch>
                      <a:fillRect/>
                    </a:stretch>
                  </pic:blipFill>
                  <pic:spPr>
                    <a:xfrm>
                      <a:off x="0" y="0"/>
                      <a:ext cx="5269230" cy="2412365"/>
                    </a:xfrm>
                    <a:prstGeom prst="rect">
                      <a:avLst/>
                    </a:prstGeom>
                    <a:noFill/>
                    <a:ln>
                      <a:noFill/>
                    </a:ln>
                  </pic:spPr>
                </pic:pic>
              </a:graphicData>
            </a:graphic>
          </wp:inline>
        </w:drawing>
      </w:r>
    </w:p>
    <w:p w14:paraId="6C0AE748">
      <w:pPr>
        <w:rPr>
          <w:rFonts w:hint="eastAsia" w:ascii="等线" w:hAnsi="等线" w:eastAsia="等线"/>
          <w:szCs w:val="21"/>
          <w:highlight w:val="none"/>
        </w:rPr>
      </w:pPr>
    </w:p>
    <w:p w14:paraId="70751D3F">
      <w:pPr>
        <w:ind w:firstLine="417" w:firstLineChars="199"/>
        <w:jc w:val="left"/>
        <w:rPr>
          <w:rFonts w:hint="eastAsia" w:asciiTheme="minorEastAsia" w:hAnsiTheme="minorEastAsia" w:eastAsiaTheme="minorEastAsia"/>
          <w:kern w:val="0"/>
          <w:szCs w:val="21"/>
          <w:highlight w:val="none"/>
        </w:rPr>
      </w:pPr>
    </w:p>
    <w:sectPr>
      <w:pgSz w:w="11906" w:h="16838"/>
      <w:pgMar w:top="1440" w:right="1800" w:bottom="85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7FE5">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3878BB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73878BB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109144"/>
    <w:multiLevelType w:val="singleLevel"/>
    <w:tmpl w:val="8C109144"/>
    <w:lvl w:ilvl="0" w:tentative="0">
      <w:start w:val="1"/>
      <w:numFmt w:val="decimal"/>
      <w:suff w:val="nothing"/>
      <w:lvlText w:val="（%1）"/>
      <w:lvlJc w:val="left"/>
      <w:pPr>
        <w:ind w:left="420"/>
      </w:pPr>
    </w:lvl>
  </w:abstractNum>
  <w:abstractNum w:abstractNumId="1">
    <w:nsid w:val="BDC09ED1"/>
    <w:multiLevelType w:val="singleLevel"/>
    <w:tmpl w:val="BDC09ED1"/>
    <w:lvl w:ilvl="0" w:tentative="0">
      <w:start w:val="6"/>
      <w:numFmt w:val="decimal"/>
      <w:lvlText w:val="%1."/>
      <w:lvlJc w:val="left"/>
      <w:pPr>
        <w:tabs>
          <w:tab w:val="left" w:pos="312"/>
        </w:tabs>
      </w:pPr>
    </w:lvl>
  </w:abstractNum>
  <w:abstractNum w:abstractNumId="2">
    <w:nsid w:val="EB68B940"/>
    <w:multiLevelType w:val="singleLevel"/>
    <w:tmpl w:val="EB68B940"/>
    <w:lvl w:ilvl="0" w:tentative="0">
      <w:start w:val="1"/>
      <w:numFmt w:val="decimal"/>
      <w:suff w:val="nothing"/>
      <w:lvlText w:val="（%1）"/>
      <w:lvlJc w:val="left"/>
      <w:pPr>
        <w:ind w:left="420"/>
      </w:pPr>
    </w:lvl>
  </w:abstractNum>
  <w:abstractNum w:abstractNumId="3">
    <w:nsid w:val="7EE8AEBE"/>
    <w:multiLevelType w:val="singleLevel"/>
    <w:tmpl w:val="7EE8AEBE"/>
    <w:lvl w:ilvl="0" w:tentative="0">
      <w:start w:val="1"/>
      <w:numFmt w:val="decimal"/>
      <w:suff w:val="nothing"/>
      <w:lvlText w:val="%1、"/>
      <w:lvlJc w:val="left"/>
      <w:pPr>
        <w:ind w:left="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hNThjODZlMjFlYzdkMjAxOGVkMjAyNDUxZTk5MGQifQ=="/>
  </w:docVars>
  <w:rsids>
    <w:rsidRoot w:val="001C2472"/>
    <w:rsid w:val="000006BE"/>
    <w:rsid w:val="00000F5E"/>
    <w:rsid w:val="0000206E"/>
    <w:rsid w:val="0000450A"/>
    <w:rsid w:val="00004730"/>
    <w:rsid w:val="00006AF1"/>
    <w:rsid w:val="00007843"/>
    <w:rsid w:val="00007984"/>
    <w:rsid w:val="00007EF8"/>
    <w:rsid w:val="0001220E"/>
    <w:rsid w:val="00014FAA"/>
    <w:rsid w:val="00017DE6"/>
    <w:rsid w:val="0002039F"/>
    <w:rsid w:val="00020AC8"/>
    <w:rsid w:val="00021BEE"/>
    <w:rsid w:val="00022310"/>
    <w:rsid w:val="000231A4"/>
    <w:rsid w:val="00023E36"/>
    <w:rsid w:val="00026043"/>
    <w:rsid w:val="00027446"/>
    <w:rsid w:val="00031C0D"/>
    <w:rsid w:val="0003389F"/>
    <w:rsid w:val="00033E58"/>
    <w:rsid w:val="00034725"/>
    <w:rsid w:val="00035A61"/>
    <w:rsid w:val="000365C0"/>
    <w:rsid w:val="00036721"/>
    <w:rsid w:val="00037750"/>
    <w:rsid w:val="0004462B"/>
    <w:rsid w:val="00046171"/>
    <w:rsid w:val="0005002F"/>
    <w:rsid w:val="00050F07"/>
    <w:rsid w:val="00051E0D"/>
    <w:rsid w:val="000533B9"/>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75B4D"/>
    <w:rsid w:val="00076819"/>
    <w:rsid w:val="00086A91"/>
    <w:rsid w:val="000874FA"/>
    <w:rsid w:val="00087F4F"/>
    <w:rsid w:val="0009061E"/>
    <w:rsid w:val="00090B05"/>
    <w:rsid w:val="000934D3"/>
    <w:rsid w:val="0009624B"/>
    <w:rsid w:val="00097CA5"/>
    <w:rsid w:val="000A5D18"/>
    <w:rsid w:val="000A5D25"/>
    <w:rsid w:val="000A5FE9"/>
    <w:rsid w:val="000A6E25"/>
    <w:rsid w:val="000A740E"/>
    <w:rsid w:val="000B223B"/>
    <w:rsid w:val="000B289E"/>
    <w:rsid w:val="000B598E"/>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4F88"/>
    <w:rsid w:val="000F5803"/>
    <w:rsid w:val="000F7C84"/>
    <w:rsid w:val="001006B0"/>
    <w:rsid w:val="00100A90"/>
    <w:rsid w:val="00100C02"/>
    <w:rsid w:val="00103DDE"/>
    <w:rsid w:val="001061EB"/>
    <w:rsid w:val="00107FE1"/>
    <w:rsid w:val="001131A6"/>
    <w:rsid w:val="001137B9"/>
    <w:rsid w:val="00113E03"/>
    <w:rsid w:val="00113EAD"/>
    <w:rsid w:val="00114859"/>
    <w:rsid w:val="00115BA5"/>
    <w:rsid w:val="00116C7A"/>
    <w:rsid w:val="0011765A"/>
    <w:rsid w:val="0012263A"/>
    <w:rsid w:val="001227FB"/>
    <w:rsid w:val="00123552"/>
    <w:rsid w:val="00123CAD"/>
    <w:rsid w:val="00124865"/>
    <w:rsid w:val="001249CE"/>
    <w:rsid w:val="00126E1F"/>
    <w:rsid w:val="001277BA"/>
    <w:rsid w:val="00127E53"/>
    <w:rsid w:val="00131597"/>
    <w:rsid w:val="00131D57"/>
    <w:rsid w:val="00132BFC"/>
    <w:rsid w:val="00132F28"/>
    <w:rsid w:val="00133F57"/>
    <w:rsid w:val="0013420C"/>
    <w:rsid w:val="001358F8"/>
    <w:rsid w:val="00136117"/>
    <w:rsid w:val="00137485"/>
    <w:rsid w:val="0013760A"/>
    <w:rsid w:val="00141968"/>
    <w:rsid w:val="00143075"/>
    <w:rsid w:val="00144D67"/>
    <w:rsid w:val="0014571B"/>
    <w:rsid w:val="00145B01"/>
    <w:rsid w:val="0015210C"/>
    <w:rsid w:val="00152BAA"/>
    <w:rsid w:val="00156B0D"/>
    <w:rsid w:val="00161F73"/>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0564"/>
    <w:rsid w:val="00191250"/>
    <w:rsid w:val="00191315"/>
    <w:rsid w:val="001917DF"/>
    <w:rsid w:val="00192559"/>
    <w:rsid w:val="001972DD"/>
    <w:rsid w:val="001974C6"/>
    <w:rsid w:val="001978C2"/>
    <w:rsid w:val="001A0C9B"/>
    <w:rsid w:val="001A1FC3"/>
    <w:rsid w:val="001A2AB7"/>
    <w:rsid w:val="001A301A"/>
    <w:rsid w:val="001A30B7"/>
    <w:rsid w:val="001A61B0"/>
    <w:rsid w:val="001B04D6"/>
    <w:rsid w:val="001B0FD3"/>
    <w:rsid w:val="001B3C22"/>
    <w:rsid w:val="001B4C56"/>
    <w:rsid w:val="001B767F"/>
    <w:rsid w:val="001B7A41"/>
    <w:rsid w:val="001B7DD8"/>
    <w:rsid w:val="001C1DF0"/>
    <w:rsid w:val="001C2472"/>
    <w:rsid w:val="001C4D53"/>
    <w:rsid w:val="001C517D"/>
    <w:rsid w:val="001C5C3D"/>
    <w:rsid w:val="001C64C4"/>
    <w:rsid w:val="001C75F9"/>
    <w:rsid w:val="001D2C46"/>
    <w:rsid w:val="001D31A7"/>
    <w:rsid w:val="001D4753"/>
    <w:rsid w:val="001D78A5"/>
    <w:rsid w:val="001E125A"/>
    <w:rsid w:val="001E5B0B"/>
    <w:rsid w:val="001E5BC7"/>
    <w:rsid w:val="001E7290"/>
    <w:rsid w:val="001F585A"/>
    <w:rsid w:val="00200F18"/>
    <w:rsid w:val="00203237"/>
    <w:rsid w:val="00205057"/>
    <w:rsid w:val="0020524D"/>
    <w:rsid w:val="002054EF"/>
    <w:rsid w:val="0020680D"/>
    <w:rsid w:val="00206E92"/>
    <w:rsid w:val="002077B2"/>
    <w:rsid w:val="0021043C"/>
    <w:rsid w:val="002128D3"/>
    <w:rsid w:val="0021433A"/>
    <w:rsid w:val="00214F80"/>
    <w:rsid w:val="00220D7B"/>
    <w:rsid w:val="00221565"/>
    <w:rsid w:val="0022324B"/>
    <w:rsid w:val="002233ED"/>
    <w:rsid w:val="00223778"/>
    <w:rsid w:val="00227848"/>
    <w:rsid w:val="002304C1"/>
    <w:rsid w:val="002316DA"/>
    <w:rsid w:val="00233AF8"/>
    <w:rsid w:val="00233FF9"/>
    <w:rsid w:val="00235049"/>
    <w:rsid w:val="002351F8"/>
    <w:rsid w:val="002364EF"/>
    <w:rsid w:val="00240370"/>
    <w:rsid w:val="00240E31"/>
    <w:rsid w:val="002417E7"/>
    <w:rsid w:val="00241EC9"/>
    <w:rsid w:val="00242882"/>
    <w:rsid w:val="0024288D"/>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264"/>
    <w:rsid w:val="0028143C"/>
    <w:rsid w:val="00281E9D"/>
    <w:rsid w:val="002820A0"/>
    <w:rsid w:val="0028540A"/>
    <w:rsid w:val="00286C18"/>
    <w:rsid w:val="00287BBC"/>
    <w:rsid w:val="002901C2"/>
    <w:rsid w:val="002918A8"/>
    <w:rsid w:val="00291E68"/>
    <w:rsid w:val="00292560"/>
    <w:rsid w:val="00293406"/>
    <w:rsid w:val="00295AED"/>
    <w:rsid w:val="00295FAE"/>
    <w:rsid w:val="002A05E4"/>
    <w:rsid w:val="002A222F"/>
    <w:rsid w:val="002A560E"/>
    <w:rsid w:val="002A56B1"/>
    <w:rsid w:val="002A5F62"/>
    <w:rsid w:val="002A7244"/>
    <w:rsid w:val="002B0D2C"/>
    <w:rsid w:val="002B0E1B"/>
    <w:rsid w:val="002B16BB"/>
    <w:rsid w:val="002B1A23"/>
    <w:rsid w:val="002B35C2"/>
    <w:rsid w:val="002B7181"/>
    <w:rsid w:val="002C35BE"/>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4F0B"/>
    <w:rsid w:val="00315CD7"/>
    <w:rsid w:val="0032032F"/>
    <w:rsid w:val="0032183A"/>
    <w:rsid w:val="003227C8"/>
    <w:rsid w:val="003238A2"/>
    <w:rsid w:val="00336777"/>
    <w:rsid w:val="0034043A"/>
    <w:rsid w:val="003414DF"/>
    <w:rsid w:val="00342967"/>
    <w:rsid w:val="00342B2F"/>
    <w:rsid w:val="00342D01"/>
    <w:rsid w:val="003434E2"/>
    <w:rsid w:val="003438B2"/>
    <w:rsid w:val="003475F3"/>
    <w:rsid w:val="00347BCA"/>
    <w:rsid w:val="00351F27"/>
    <w:rsid w:val="00353329"/>
    <w:rsid w:val="00353C2E"/>
    <w:rsid w:val="00353F1F"/>
    <w:rsid w:val="00354375"/>
    <w:rsid w:val="00354D0E"/>
    <w:rsid w:val="00355D3D"/>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9464F"/>
    <w:rsid w:val="00395BF7"/>
    <w:rsid w:val="003A4659"/>
    <w:rsid w:val="003A625D"/>
    <w:rsid w:val="003B1BCE"/>
    <w:rsid w:val="003B1E7E"/>
    <w:rsid w:val="003B24C1"/>
    <w:rsid w:val="003B2560"/>
    <w:rsid w:val="003C36F6"/>
    <w:rsid w:val="003C44DE"/>
    <w:rsid w:val="003C5AAD"/>
    <w:rsid w:val="003D1A2D"/>
    <w:rsid w:val="003D1A3D"/>
    <w:rsid w:val="003D2EAE"/>
    <w:rsid w:val="003D547D"/>
    <w:rsid w:val="003D636B"/>
    <w:rsid w:val="003D7159"/>
    <w:rsid w:val="003E05F1"/>
    <w:rsid w:val="003E7CAD"/>
    <w:rsid w:val="003F4518"/>
    <w:rsid w:val="003F4EB3"/>
    <w:rsid w:val="003F59AE"/>
    <w:rsid w:val="003F6B38"/>
    <w:rsid w:val="003F7864"/>
    <w:rsid w:val="00402D92"/>
    <w:rsid w:val="00403013"/>
    <w:rsid w:val="00403D5E"/>
    <w:rsid w:val="00403DC7"/>
    <w:rsid w:val="00404733"/>
    <w:rsid w:val="00404962"/>
    <w:rsid w:val="004063FC"/>
    <w:rsid w:val="0040711C"/>
    <w:rsid w:val="0041127E"/>
    <w:rsid w:val="00411FD9"/>
    <w:rsid w:val="004138D9"/>
    <w:rsid w:val="004154F9"/>
    <w:rsid w:val="0042100B"/>
    <w:rsid w:val="00423F35"/>
    <w:rsid w:val="00424EBA"/>
    <w:rsid w:val="004251F6"/>
    <w:rsid w:val="00431985"/>
    <w:rsid w:val="0043269F"/>
    <w:rsid w:val="00434312"/>
    <w:rsid w:val="00437CC7"/>
    <w:rsid w:val="00440F4F"/>
    <w:rsid w:val="004423F1"/>
    <w:rsid w:val="00442697"/>
    <w:rsid w:val="00442AD7"/>
    <w:rsid w:val="00442E17"/>
    <w:rsid w:val="00444A0D"/>
    <w:rsid w:val="00444AA7"/>
    <w:rsid w:val="00444FC3"/>
    <w:rsid w:val="00446F10"/>
    <w:rsid w:val="00446F9B"/>
    <w:rsid w:val="00447899"/>
    <w:rsid w:val="00450F9A"/>
    <w:rsid w:val="004517A4"/>
    <w:rsid w:val="0045323F"/>
    <w:rsid w:val="00453439"/>
    <w:rsid w:val="00453926"/>
    <w:rsid w:val="004571C3"/>
    <w:rsid w:val="00460790"/>
    <w:rsid w:val="00460950"/>
    <w:rsid w:val="004623FC"/>
    <w:rsid w:val="004627B3"/>
    <w:rsid w:val="00464260"/>
    <w:rsid w:val="00465B95"/>
    <w:rsid w:val="00467D1C"/>
    <w:rsid w:val="00471DA6"/>
    <w:rsid w:val="0047249E"/>
    <w:rsid w:val="00472BD9"/>
    <w:rsid w:val="00476007"/>
    <w:rsid w:val="00476FF4"/>
    <w:rsid w:val="0047743D"/>
    <w:rsid w:val="0048069F"/>
    <w:rsid w:val="004806FF"/>
    <w:rsid w:val="00482B7F"/>
    <w:rsid w:val="00482B96"/>
    <w:rsid w:val="00483FFD"/>
    <w:rsid w:val="00484AE0"/>
    <w:rsid w:val="004855B5"/>
    <w:rsid w:val="00485FA1"/>
    <w:rsid w:val="004863FA"/>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143"/>
    <w:rsid w:val="004B5A97"/>
    <w:rsid w:val="004C082C"/>
    <w:rsid w:val="004C344D"/>
    <w:rsid w:val="004C426C"/>
    <w:rsid w:val="004C66CB"/>
    <w:rsid w:val="004D0201"/>
    <w:rsid w:val="004D022F"/>
    <w:rsid w:val="004D55C6"/>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06225"/>
    <w:rsid w:val="00510522"/>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27C1D"/>
    <w:rsid w:val="00530CFF"/>
    <w:rsid w:val="00531090"/>
    <w:rsid w:val="0053206C"/>
    <w:rsid w:val="00532490"/>
    <w:rsid w:val="00533722"/>
    <w:rsid w:val="00533747"/>
    <w:rsid w:val="00533B54"/>
    <w:rsid w:val="00533E8D"/>
    <w:rsid w:val="00534563"/>
    <w:rsid w:val="00534963"/>
    <w:rsid w:val="00537062"/>
    <w:rsid w:val="005377D0"/>
    <w:rsid w:val="005413BE"/>
    <w:rsid w:val="00541AB8"/>
    <w:rsid w:val="005426DD"/>
    <w:rsid w:val="00543514"/>
    <w:rsid w:val="00543B5F"/>
    <w:rsid w:val="00544048"/>
    <w:rsid w:val="00551741"/>
    <w:rsid w:val="00551A5C"/>
    <w:rsid w:val="00554E0F"/>
    <w:rsid w:val="00555C62"/>
    <w:rsid w:val="0055637B"/>
    <w:rsid w:val="0055747B"/>
    <w:rsid w:val="005617A9"/>
    <w:rsid w:val="00561A73"/>
    <w:rsid w:val="00563FF2"/>
    <w:rsid w:val="00565193"/>
    <w:rsid w:val="005663ED"/>
    <w:rsid w:val="00566F92"/>
    <w:rsid w:val="00572D0A"/>
    <w:rsid w:val="005756A2"/>
    <w:rsid w:val="0057687E"/>
    <w:rsid w:val="00577C76"/>
    <w:rsid w:val="00580598"/>
    <w:rsid w:val="00580DEE"/>
    <w:rsid w:val="005828AA"/>
    <w:rsid w:val="00584202"/>
    <w:rsid w:val="00584718"/>
    <w:rsid w:val="005942CC"/>
    <w:rsid w:val="00594D54"/>
    <w:rsid w:val="005A039E"/>
    <w:rsid w:val="005A053D"/>
    <w:rsid w:val="005A3D23"/>
    <w:rsid w:val="005A524D"/>
    <w:rsid w:val="005A5A6C"/>
    <w:rsid w:val="005A5C2D"/>
    <w:rsid w:val="005A6071"/>
    <w:rsid w:val="005A6F0A"/>
    <w:rsid w:val="005A6F9A"/>
    <w:rsid w:val="005B04AF"/>
    <w:rsid w:val="005B1573"/>
    <w:rsid w:val="005B1F1A"/>
    <w:rsid w:val="005B297E"/>
    <w:rsid w:val="005B5215"/>
    <w:rsid w:val="005B61BE"/>
    <w:rsid w:val="005B76FF"/>
    <w:rsid w:val="005C0054"/>
    <w:rsid w:val="005C2634"/>
    <w:rsid w:val="005C54B1"/>
    <w:rsid w:val="005D3BC1"/>
    <w:rsid w:val="005D5E80"/>
    <w:rsid w:val="005D668A"/>
    <w:rsid w:val="005D749D"/>
    <w:rsid w:val="005E3252"/>
    <w:rsid w:val="005E39D6"/>
    <w:rsid w:val="005E4749"/>
    <w:rsid w:val="005E749F"/>
    <w:rsid w:val="005F0680"/>
    <w:rsid w:val="005F0A51"/>
    <w:rsid w:val="005F1C34"/>
    <w:rsid w:val="005F1F88"/>
    <w:rsid w:val="005F29BF"/>
    <w:rsid w:val="005F2BDE"/>
    <w:rsid w:val="005F38FF"/>
    <w:rsid w:val="005F3B6D"/>
    <w:rsid w:val="005F4172"/>
    <w:rsid w:val="005F5701"/>
    <w:rsid w:val="005F5AEF"/>
    <w:rsid w:val="0060183B"/>
    <w:rsid w:val="00602621"/>
    <w:rsid w:val="00606B7A"/>
    <w:rsid w:val="00607B25"/>
    <w:rsid w:val="00607F1D"/>
    <w:rsid w:val="00614B80"/>
    <w:rsid w:val="00614D1E"/>
    <w:rsid w:val="00617EC8"/>
    <w:rsid w:val="006244C1"/>
    <w:rsid w:val="00624554"/>
    <w:rsid w:val="00626455"/>
    <w:rsid w:val="00630769"/>
    <w:rsid w:val="00631EBC"/>
    <w:rsid w:val="00633219"/>
    <w:rsid w:val="0063389D"/>
    <w:rsid w:val="006338B6"/>
    <w:rsid w:val="00635DA4"/>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412"/>
    <w:rsid w:val="006A2741"/>
    <w:rsid w:val="006A3599"/>
    <w:rsid w:val="006A48B6"/>
    <w:rsid w:val="006A54AA"/>
    <w:rsid w:val="006A6299"/>
    <w:rsid w:val="006A7A2C"/>
    <w:rsid w:val="006A7C0A"/>
    <w:rsid w:val="006B05FE"/>
    <w:rsid w:val="006B3605"/>
    <w:rsid w:val="006B5362"/>
    <w:rsid w:val="006B6DE3"/>
    <w:rsid w:val="006B6FAF"/>
    <w:rsid w:val="006B749C"/>
    <w:rsid w:val="006B7A96"/>
    <w:rsid w:val="006C1546"/>
    <w:rsid w:val="006C7C3C"/>
    <w:rsid w:val="006D17E8"/>
    <w:rsid w:val="006D2C31"/>
    <w:rsid w:val="006D6BA4"/>
    <w:rsid w:val="006E5F87"/>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0AB2"/>
    <w:rsid w:val="007216E4"/>
    <w:rsid w:val="0072276E"/>
    <w:rsid w:val="0072455F"/>
    <w:rsid w:val="00725C02"/>
    <w:rsid w:val="00730895"/>
    <w:rsid w:val="00730DCA"/>
    <w:rsid w:val="0073170E"/>
    <w:rsid w:val="007322E6"/>
    <w:rsid w:val="00732C44"/>
    <w:rsid w:val="00736256"/>
    <w:rsid w:val="007363FE"/>
    <w:rsid w:val="007373D9"/>
    <w:rsid w:val="00745456"/>
    <w:rsid w:val="00746F74"/>
    <w:rsid w:val="0075017F"/>
    <w:rsid w:val="0075107F"/>
    <w:rsid w:val="00753812"/>
    <w:rsid w:val="00754A1C"/>
    <w:rsid w:val="00756287"/>
    <w:rsid w:val="00757265"/>
    <w:rsid w:val="00762C98"/>
    <w:rsid w:val="00767114"/>
    <w:rsid w:val="00767A80"/>
    <w:rsid w:val="00770443"/>
    <w:rsid w:val="00771987"/>
    <w:rsid w:val="0077538E"/>
    <w:rsid w:val="0077544B"/>
    <w:rsid w:val="00776569"/>
    <w:rsid w:val="00780321"/>
    <w:rsid w:val="00781E36"/>
    <w:rsid w:val="0078317B"/>
    <w:rsid w:val="0079130D"/>
    <w:rsid w:val="007921BD"/>
    <w:rsid w:val="0079370D"/>
    <w:rsid w:val="00793822"/>
    <w:rsid w:val="00793A3D"/>
    <w:rsid w:val="007942A2"/>
    <w:rsid w:val="0079658A"/>
    <w:rsid w:val="007979BF"/>
    <w:rsid w:val="007A0FB8"/>
    <w:rsid w:val="007A6434"/>
    <w:rsid w:val="007A6C4E"/>
    <w:rsid w:val="007A6C82"/>
    <w:rsid w:val="007B0929"/>
    <w:rsid w:val="007B0FC6"/>
    <w:rsid w:val="007B19D4"/>
    <w:rsid w:val="007B2898"/>
    <w:rsid w:val="007B4FC1"/>
    <w:rsid w:val="007B6320"/>
    <w:rsid w:val="007B7149"/>
    <w:rsid w:val="007C37A4"/>
    <w:rsid w:val="007C426B"/>
    <w:rsid w:val="007C439A"/>
    <w:rsid w:val="007C552F"/>
    <w:rsid w:val="007C6149"/>
    <w:rsid w:val="007C62F3"/>
    <w:rsid w:val="007D1B4E"/>
    <w:rsid w:val="007D57CC"/>
    <w:rsid w:val="007E1187"/>
    <w:rsid w:val="007E21B0"/>
    <w:rsid w:val="007E2565"/>
    <w:rsid w:val="007E3749"/>
    <w:rsid w:val="007E40CF"/>
    <w:rsid w:val="007E622A"/>
    <w:rsid w:val="007E7352"/>
    <w:rsid w:val="007E76EB"/>
    <w:rsid w:val="007F0604"/>
    <w:rsid w:val="007F1142"/>
    <w:rsid w:val="007F548C"/>
    <w:rsid w:val="007F61BE"/>
    <w:rsid w:val="007F7978"/>
    <w:rsid w:val="0080317F"/>
    <w:rsid w:val="008033F3"/>
    <w:rsid w:val="00807D66"/>
    <w:rsid w:val="00811230"/>
    <w:rsid w:val="00811D59"/>
    <w:rsid w:val="008140C8"/>
    <w:rsid w:val="00814262"/>
    <w:rsid w:val="0081462B"/>
    <w:rsid w:val="00815115"/>
    <w:rsid w:val="00815CBA"/>
    <w:rsid w:val="0081688D"/>
    <w:rsid w:val="008217CB"/>
    <w:rsid w:val="00821F9A"/>
    <w:rsid w:val="00823064"/>
    <w:rsid w:val="00823B59"/>
    <w:rsid w:val="00826210"/>
    <w:rsid w:val="00826D56"/>
    <w:rsid w:val="00826D6B"/>
    <w:rsid w:val="008270E0"/>
    <w:rsid w:val="00831797"/>
    <w:rsid w:val="00831D24"/>
    <w:rsid w:val="00832FB4"/>
    <w:rsid w:val="0083422E"/>
    <w:rsid w:val="00834BFC"/>
    <w:rsid w:val="00835565"/>
    <w:rsid w:val="00840943"/>
    <w:rsid w:val="00844E93"/>
    <w:rsid w:val="008476DD"/>
    <w:rsid w:val="00852339"/>
    <w:rsid w:val="00852691"/>
    <w:rsid w:val="008529E2"/>
    <w:rsid w:val="00852CD2"/>
    <w:rsid w:val="00855F43"/>
    <w:rsid w:val="00862C06"/>
    <w:rsid w:val="008671A2"/>
    <w:rsid w:val="008707A2"/>
    <w:rsid w:val="00872100"/>
    <w:rsid w:val="0087442B"/>
    <w:rsid w:val="00874877"/>
    <w:rsid w:val="0087673A"/>
    <w:rsid w:val="0087777A"/>
    <w:rsid w:val="00882C02"/>
    <w:rsid w:val="00882C5A"/>
    <w:rsid w:val="008836C5"/>
    <w:rsid w:val="00883B62"/>
    <w:rsid w:val="0088449D"/>
    <w:rsid w:val="00885AC1"/>
    <w:rsid w:val="00890826"/>
    <w:rsid w:val="008925AF"/>
    <w:rsid w:val="008925E3"/>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D209F"/>
    <w:rsid w:val="008E0DEF"/>
    <w:rsid w:val="008E1E29"/>
    <w:rsid w:val="008E2873"/>
    <w:rsid w:val="008E4731"/>
    <w:rsid w:val="008E6478"/>
    <w:rsid w:val="008F10A5"/>
    <w:rsid w:val="008F49BA"/>
    <w:rsid w:val="008F671A"/>
    <w:rsid w:val="008F691E"/>
    <w:rsid w:val="008F77FE"/>
    <w:rsid w:val="008F7D02"/>
    <w:rsid w:val="0090093B"/>
    <w:rsid w:val="00900EB3"/>
    <w:rsid w:val="009056CD"/>
    <w:rsid w:val="0090603F"/>
    <w:rsid w:val="009073FE"/>
    <w:rsid w:val="00907A88"/>
    <w:rsid w:val="0091092F"/>
    <w:rsid w:val="00910C54"/>
    <w:rsid w:val="00910F84"/>
    <w:rsid w:val="00913A3C"/>
    <w:rsid w:val="009146AB"/>
    <w:rsid w:val="00915301"/>
    <w:rsid w:val="00916BFD"/>
    <w:rsid w:val="00916EC8"/>
    <w:rsid w:val="009209D0"/>
    <w:rsid w:val="0092115C"/>
    <w:rsid w:val="0092159C"/>
    <w:rsid w:val="00922D2F"/>
    <w:rsid w:val="009256A7"/>
    <w:rsid w:val="00925EB8"/>
    <w:rsid w:val="00926A84"/>
    <w:rsid w:val="00927371"/>
    <w:rsid w:val="009275C4"/>
    <w:rsid w:val="00927A96"/>
    <w:rsid w:val="0093252A"/>
    <w:rsid w:val="009326EF"/>
    <w:rsid w:val="00934225"/>
    <w:rsid w:val="0093462F"/>
    <w:rsid w:val="009346B4"/>
    <w:rsid w:val="009346C1"/>
    <w:rsid w:val="00935644"/>
    <w:rsid w:val="00935AA0"/>
    <w:rsid w:val="009377E7"/>
    <w:rsid w:val="009378FA"/>
    <w:rsid w:val="00944334"/>
    <w:rsid w:val="009469ED"/>
    <w:rsid w:val="00946EE9"/>
    <w:rsid w:val="009478F2"/>
    <w:rsid w:val="00950AC4"/>
    <w:rsid w:val="00950EBD"/>
    <w:rsid w:val="00951B7C"/>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707"/>
    <w:rsid w:val="00974941"/>
    <w:rsid w:val="0097563A"/>
    <w:rsid w:val="00981EA9"/>
    <w:rsid w:val="009877B1"/>
    <w:rsid w:val="00990039"/>
    <w:rsid w:val="00991F26"/>
    <w:rsid w:val="00995E52"/>
    <w:rsid w:val="00997397"/>
    <w:rsid w:val="00997AAC"/>
    <w:rsid w:val="009A1F68"/>
    <w:rsid w:val="009A4FAA"/>
    <w:rsid w:val="009B07A6"/>
    <w:rsid w:val="009B4CEA"/>
    <w:rsid w:val="009B546B"/>
    <w:rsid w:val="009B5933"/>
    <w:rsid w:val="009B66D6"/>
    <w:rsid w:val="009B74FC"/>
    <w:rsid w:val="009C029A"/>
    <w:rsid w:val="009C0D5A"/>
    <w:rsid w:val="009C2BD1"/>
    <w:rsid w:val="009C61BC"/>
    <w:rsid w:val="009C7DF1"/>
    <w:rsid w:val="009D0B68"/>
    <w:rsid w:val="009D36CB"/>
    <w:rsid w:val="009D3D24"/>
    <w:rsid w:val="009D4864"/>
    <w:rsid w:val="009D5149"/>
    <w:rsid w:val="009E1A75"/>
    <w:rsid w:val="009E22B7"/>
    <w:rsid w:val="009E2D76"/>
    <w:rsid w:val="009E4477"/>
    <w:rsid w:val="009E494F"/>
    <w:rsid w:val="009E4B9F"/>
    <w:rsid w:val="009E5482"/>
    <w:rsid w:val="009E7B44"/>
    <w:rsid w:val="009F0848"/>
    <w:rsid w:val="009F0AC3"/>
    <w:rsid w:val="009F1463"/>
    <w:rsid w:val="009F1FF8"/>
    <w:rsid w:val="009F3261"/>
    <w:rsid w:val="009F5EF4"/>
    <w:rsid w:val="00A01B73"/>
    <w:rsid w:val="00A06149"/>
    <w:rsid w:val="00A06D65"/>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42EF3"/>
    <w:rsid w:val="00A42F85"/>
    <w:rsid w:val="00A47B98"/>
    <w:rsid w:val="00A505B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428D"/>
    <w:rsid w:val="00A86F51"/>
    <w:rsid w:val="00A8730A"/>
    <w:rsid w:val="00A91BCF"/>
    <w:rsid w:val="00A948F7"/>
    <w:rsid w:val="00A964C6"/>
    <w:rsid w:val="00AA231E"/>
    <w:rsid w:val="00AA32F6"/>
    <w:rsid w:val="00AB031A"/>
    <w:rsid w:val="00AB040D"/>
    <w:rsid w:val="00AB25A8"/>
    <w:rsid w:val="00AB457C"/>
    <w:rsid w:val="00AB485D"/>
    <w:rsid w:val="00AB6477"/>
    <w:rsid w:val="00AC2795"/>
    <w:rsid w:val="00AC39B2"/>
    <w:rsid w:val="00AC5743"/>
    <w:rsid w:val="00AC67AD"/>
    <w:rsid w:val="00AD015B"/>
    <w:rsid w:val="00AD4E7F"/>
    <w:rsid w:val="00AD69C8"/>
    <w:rsid w:val="00AD7CE9"/>
    <w:rsid w:val="00AE374D"/>
    <w:rsid w:val="00AE4D92"/>
    <w:rsid w:val="00AE6824"/>
    <w:rsid w:val="00AE73AB"/>
    <w:rsid w:val="00AF184C"/>
    <w:rsid w:val="00AF2C70"/>
    <w:rsid w:val="00AF64C9"/>
    <w:rsid w:val="00AF7EBE"/>
    <w:rsid w:val="00B00D3F"/>
    <w:rsid w:val="00B01C05"/>
    <w:rsid w:val="00B06069"/>
    <w:rsid w:val="00B07E62"/>
    <w:rsid w:val="00B105EC"/>
    <w:rsid w:val="00B10DE9"/>
    <w:rsid w:val="00B11695"/>
    <w:rsid w:val="00B128F0"/>
    <w:rsid w:val="00B1349C"/>
    <w:rsid w:val="00B14997"/>
    <w:rsid w:val="00B150D1"/>
    <w:rsid w:val="00B261C0"/>
    <w:rsid w:val="00B27646"/>
    <w:rsid w:val="00B30A7D"/>
    <w:rsid w:val="00B34E79"/>
    <w:rsid w:val="00B35BC9"/>
    <w:rsid w:val="00B36A4A"/>
    <w:rsid w:val="00B41C31"/>
    <w:rsid w:val="00B43FBA"/>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1CA7"/>
    <w:rsid w:val="00B82498"/>
    <w:rsid w:val="00B8666B"/>
    <w:rsid w:val="00B921D5"/>
    <w:rsid w:val="00B95EC9"/>
    <w:rsid w:val="00BA04C9"/>
    <w:rsid w:val="00BA4064"/>
    <w:rsid w:val="00BA5243"/>
    <w:rsid w:val="00BA531A"/>
    <w:rsid w:val="00BA5EA4"/>
    <w:rsid w:val="00BA5FDA"/>
    <w:rsid w:val="00BA776D"/>
    <w:rsid w:val="00BB3A55"/>
    <w:rsid w:val="00BB3A82"/>
    <w:rsid w:val="00BB41A6"/>
    <w:rsid w:val="00BC0A9A"/>
    <w:rsid w:val="00BC1259"/>
    <w:rsid w:val="00BC283E"/>
    <w:rsid w:val="00BC40D8"/>
    <w:rsid w:val="00BC6296"/>
    <w:rsid w:val="00BC67E1"/>
    <w:rsid w:val="00BC6FD3"/>
    <w:rsid w:val="00BC754E"/>
    <w:rsid w:val="00BC791B"/>
    <w:rsid w:val="00BD0C95"/>
    <w:rsid w:val="00BD214F"/>
    <w:rsid w:val="00BD354C"/>
    <w:rsid w:val="00BD4156"/>
    <w:rsid w:val="00BD49D0"/>
    <w:rsid w:val="00BD4C10"/>
    <w:rsid w:val="00BD5AA1"/>
    <w:rsid w:val="00BD73AC"/>
    <w:rsid w:val="00BE01C0"/>
    <w:rsid w:val="00BE064A"/>
    <w:rsid w:val="00BE0F8A"/>
    <w:rsid w:val="00BE475D"/>
    <w:rsid w:val="00BF0713"/>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1898"/>
    <w:rsid w:val="00C3468A"/>
    <w:rsid w:val="00C354BE"/>
    <w:rsid w:val="00C35E5D"/>
    <w:rsid w:val="00C36317"/>
    <w:rsid w:val="00C372B8"/>
    <w:rsid w:val="00C37631"/>
    <w:rsid w:val="00C419E1"/>
    <w:rsid w:val="00C41B46"/>
    <w:rsid w:val="00C42842"/>
    <w:rsid w:val="00C43087"/>
    <w:rsid w:val="00C437BD"/>
    <w:rsid w:val="00C4384E"/>
    <w:rsid w:val="00C50DAB"/>
    <w:rsid w:val="00C50E32"/>
    <w:rsid w:val="00C5228A"/>
    <w:rsid w:val="00C52428"/>
    <w:rsid w:val="00C555D3"/>
    <w:rsid w:val="00C57E6F"/>
    <w:rsid w:val="00C604DC"/>
    <w:rsid w:val="00C60BA4"/>
    <w:rsid w:val="00C642EE"/>
    <w:rsid w:val="00C660DD"/>
    <w:rsid w:val="00C66188"/>
    <w:rsid w:val="00C6734A"/>
    <w:rsid w:val="00C70B85"/>
    <w:rsid w:val="00C719C7"/>
    <w:rsid w:val="00C72F47"/>
    <w:rsid w:val="00C74A1B"/>
    <w:rsid w:val="00C74B00"/>
    <w:rsid w:val="00C75E8B"/>
    <w:rsid w:val="00C7646E"/>
    <w:rsid w:val="00C801CE"/>
    <w:rsid w:val="00C80E39"/>
    <w:rsid w:val="00C80F02"/>
    <w:rsid w:val="00C80F76"/>
    <w:rsid w:val="00C81EFE"/>
    <w:rsid w:val="00C8249B"/>
    <w:rsid w:val="00C8291E"/>
    <w:rsid w:val="00C8373A"/>
    <w:rsid w:val="00C871C7"/>
    <w:rsid w:val="00C87772"/>
    <w:rsid w:val="00C94874"/>
    <w:rsid w:val="00CA175A"/>
    <w:rsid w:val="00CA17DC"/>
    <w:rsid w:val="00CA2A9A"/>
    <w:rsid w:val="00CA40B5"/>
    <w:rsid w:val="00CA44FB"/>
    <w:rsid w:val="00CA4537"/>
    <w:rsid w:val="00CA6755"/>
    <w:rsid w:val="00CB2DD2"/>
    <w:rsid w:val="00CB2DD5"/>
    <w:rsid w:val="00CB6BAA"/>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255"/>
    <w:rsid w:val="00CF5580"/>
    <w:rsid w:val="00CF6186"/>
    <w:rsid w:val="00CF6F06"/>
    <w:rsid w:val="00CF7FAE"/>
    <w:rsid w:val="00D01EA3"/>
    <w:rsid w:val="00D04000"/>
    <w:rsid w:val="00D04542"/>
    <w:rsid w:val="00D066C5"/>
    <w:rsid w:val="00D073F5"/>
    <w:rsid w:val="00D07B89"/>
    <w:rsid w:val="00D10F27"/>
    <w:rsid w:val="00D119A7"/>
    <w:rsid w:val="00D128B7"/>
    <w:rsid w:val="00D12A08"/>
    <w:rsid w:val="00D13EBB"/>
    <w:rsid w:val="00D1622D"/>
    <w:rsid w:val="00D1752D"/>
    <w:rsid w:val="00D27229"/>
    <w:rsid w:val="00D309C2"/>
    <w:rsid w:val="00D40823"/>
    <w:rsid w:val="00D43044"/>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5775"/>
    <w:rsid w:val="00D86C53"/>
    <w:rsid w:val="00D945CC"/>
    <w:rsid w:val="00D94604"/>
    <w:rsid w:val="00D95E0B"/>
    <w:rsid w:val="00D97190"/>
    <w:rsid w:val="00D97546"/>
    <w:rsid w:val="00DA18F9"/>
    <w:rsid w:val="00DA1C2C"/>
    <w:rsid w:val="00DA29E4"/>
    <w:rsid w:val="00DB05B1"/>
    <w:rsid w:val="00DB0EB5"/>
    <w:rsid w:val="00DB6EE6"/>
    <w:rsid w:val="00DC1B74"/>
    <w:rsid w:val="00DC5A0F"/>
    <w:rsid w:val="00DC6025"/>
    <w:rsid w:val="00DC7F67"/>
    <w:rsid w:val="00DD155F"/>
    <w:rsid w:val="00DD1A45"/>
    <w:rsid w:val="00DD3B9E"/>
    <w:rsid w:val="00DD7E76"/>
    <w:rsid w:val="00DE23A6"/>
    <w:rsid w:val="00DE28B5"/>
    <w:rsid w:val="00DE2E44"/>
    <w:rsid w:val="00DE2E5E"/>
    <w:rsid w:val="00DE6FE5"/>
    <w:rsid w:val="00DE7E15"/>
    <w:rsid w:val="00DF00D1"/>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1B9C"/>
    <w:rsid w:val="00E3236C"/>
    <w:rsid w:val="00E3261E"/>
    <w:rsid w:val="00E32A89"/>
    <w:rsid w:val="00E36CB7"/>
    <w:rsid w:val="00E37D03"/>
    <w:rsid w:val="00E42400"/>
    <w:rsid w:val="00E43040"/>
    <w:rsid w:val="00E500C4"/>
    <w:rsid w:val="00E50E87"/>
    <w:rsid w:val="00E51BBE"/>
    <w:rsid w:val="00E54AC9"/>
    <w:rsid w:val="00E55724"/>
    <w:rsid w:val="00E604D4"/>
    <w:rsid w:val="00E60574"/>
    <w:rsid w:val="00E66DCF"/>
    <w:rsid w:val="00E70450"/>
    <w:rsid w:val="00E718D9"/>
    <w:rsid w:val="00E71BF0"/>
    <w:rsid w:val="00E730F9"/>
    <w:rsid w:val="00E750E2"/>
    <w:rsid w:val="00E75822"/>
    <w:rsid w:val="00E76246"/>
    <w:rsid w:val="00E80062"/>
    <w:rsid w:val="00E83F98"/>
    <w:rsid w:val="00E86643"/>
    <w:rsid w:val="00E92313"/>
    <w:rsid w:val="00EA173F"/>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D6FAB"/>
    <w:rsid w:val="00EE399B"/>
    <w:rsid w:val="00EE40DF"/>
    <w:rsid w:val="00EE48CD"/>
    <w:rsid w:val="00EF18E7"/>
    <w:rsid w:val="00EF6B1E"/>
    <w:rsid w:val="00EF7412"/>
    <w:rsid w:val="00EF7DD8"/>
    <w:rsid w:val="00F0270C"/>
    <w:rsid w:val="00F04D3B"/>
    <w:rsid w:val="00F13A1B"/>
    <w:rsid w:val="00F13A58"/>
    <w:rsid w:val="00F14C0D"/>
    <w:rsid w:val="00F15299"/>
    <w:rsid w:val="00F15E97"/>
    <w:rsid w:val="00F25A3B"/>
    <w:rsid w:val="00F267B4"/>
    <w:rsid w:val="00F31AD3"/>
    <w:rsid w:val="00F328BD"/>
    <w:rsid w:val="00F35B81"/>
    <w:rsid w:val="00F36619"/>
    <w:rsid w:val="00F36C63"/>
    <w:rsid w:val="00F44854"/>
    <w:rsid w:val="00F45D49"/>
    <w:rsid w:val="00F46911"/>
    <w:rsid w:val="00F50BDB"/>
    <w:rsid w:val="00F517F0"/>
    <w:rsid w:val="00F52CF3"/>
    <w:rsid w:val="00F57563"/>
    <w:rsid w:val="00F639CA"/>
    <w:rsid w:val="00F64FB5"/>
    <w:rsid w:val="00F65298"/>
    <w:rsid w:val="00F65D07"/>
    <w:rsid w:val="00F65D7E"/>
    <w:rsid w:val="00F668CF"/>
    <w:rsid w:val="00F73E9E"/>
    <w:rsid w:val="00F740E6"/>
    <w:rsid w:val="00F76AAF"/>
    <w:rsid w:val="00F76AE9"/>
    <w:rsid w:val="00F7792D"/>
    <w:rsid w:val="00F80425"/>
    <w:rsid w:val="00F81288"/>
    <w:rsid w:val="00F82B65"/>
    <w:rsid w:val="00F82DF2"/>
    <w:rsid w:val="00F8359D"/>
    <w:rsid w:val="00F875C6"/>
    <w:rsid w:val="00F9292E"/>
    <w:rsid w:val="00F94760"/>
    <w:rsid w:val="00F94929"/>
    <w:rsid w:val="00F957B6"/>
    <w:rsid w:val="00FA0D47"/>
    <w:rsid w:val="00FA35C4"/>
    <w:rsid w:val="00FA3678"/>
    <w:rsid w:val="00FA4665"/>
    <w:rsid w:val="00FA4F12"/>
    <w:rsid w:val="00FA542F"/>
    <w:rsid w:val="00FA5980"/>
    <w:rsid w:val="00FA65C2"/>
    <w:rsid w:val="00FB2CF9"/>
    <w:rsid w:val="00FB301A"/>
    <w:rsid w:val="00FB39CA"/>
    <w:rsid w:val="00FB41A4"/>
    <w:rsid w:val="00FB4B0C"/>
    <w:rsid w:val="00FB575E"/>
    <w:rsid w:val="00FB60C3"/>
    <w:rsid w:val="00FC00B2"/>
    <w:rsid w:val="00FC2897"/>
    <w:rsid w:val="00FC4A4A"/>
    <w:rsid w:val="00FC5662"/>
    <w:rsid w:val="00FD1EF2"/>
    <w:rsid w:val="00FD266A"/>
    <w:rsid w:val="00FD5A99"/>
    <w:rsid w:val="00FE0710"/>
    <w:rsid w:val="00FE14AF"/>
    <w:rsid w:val="00FE378B"/>
    <w:rsid w:val="00FE50C2"/>
    <w:rsid w:val="00FE66BE"/>
    <w:rsid w:val="01336407"/>
    <w:rsid w:val="015F07C5"/>
    <w:rsid w:val="01C35078"/>
    <w:rsid w:val="01E81859"/>
    <w:rsid w:val="02676536"/>
    <w:rsid w:val="027F313D"/>
    <w:rsid w:val="031E62CB"/>
    <w:rsid w:val="038156D1"/>
    <w:rsid w:val="03E032C1"/>
    <w:rsid w:val="0403584D"/>
    <w:rsid w:val="043011FB"/>
    <w:rsid w:val="0487452D"/>
    <w:rsid w:val="04B107F3"/>
    <w:rsid w:val="04F41598"/>
    <w:rsid w:val="056C63BB"/>
    <w:rsid w:val="05B253F0"/>
    <w:rsid w:val="05C313AC"/>
    <w:rsid w:val="0627033B"/>
    <w:rsid w:val="06A80B5A"/>
    <w:rsid w:val="06EF56F4"/>
    <w:rsid w:val="075F12CC"/>
    <w:rsid w:val="08662E4F"/>
    <w:rsid w:val="08B131D7"/>
    <w:rsid w:val="08D607CB"/>
    <w:rsid w:val="08EB5608"/>
    <w:rsid w:val="093750AF"/>
    <w:rsid w:val="094C2162"/>
    <w:rsid w:val="0985779D"/>
    <w:rsid w:val="09CA0D6F"/>
    <w:rsid w:val="0A461B56"/>
    <w:rsid w:val="0A61636D"/>
    <w:rsid w:val="0A663227"/>
    <w:rsid w:val="0A666A2D"/>
    <w:rsid w:val="0A832B12"/>
    <w:rsid w:val="0AAA6900"/>
    <w:rsid w:val="0AD81243"/>
    <w:rsid w:val="0B0C4938"/>
    <w:rsid w:val="0BA35963"/>
    <w:rsid w:val="0BFE3758"/>
    <w:rsid w:val="0C437F82"/>
    <w:rsid w:val="0D077DD0"/>
    <w:rsid w:val="0D466B4A"/>
    <w:rsid w:val="0D8C66E1"/>
    <w:rsid w:val="0DB85E58"/>
    <w:rsid w:val="0DE842C2"/>
    <w:rsid w:val="0E520BCC"/>
    <w:rsid w:val="0EF06EE0"/>
    <w:rsid w:val="0F0162C2"/>
    <w:rsid w:val="0F3533BA"/>
    <w:rsid w:val="0FE32D76"/>
    <w:rsid w:val="11BE04B1"/>
    <w:rsid w:val="12045226"/>
    <w:rsid w:val="12417C17"/>
    <w:rsid w:val="12770708"/>
    <w:rsid w:val="129355BA"/>
    <w:rsid w:val="13225853"/>
    <w:rsid w:val="140A4A88"/>
    <w:rsid w:val="14593FCC"/>
    <w:rsid w:val="145F245E"/>
    <w:rsid w:val="14642E16"/>
    <w:rsid w:val="14737DC2"/>
    <w:rsid w:val="14A34E7B"/>
    <w:rsid w:val="15055500"/>
    <w:rsid w:val="156C5731"/>
    <w:rsid w:val="1577316E"/>
    <w:rsid w:val="15FB3E98"/>
    <w:rsid w:val="166B1C91"/>
    <w:rsid w:val="168B0B0C"/>
    <w:rsid w:val="16AF7EAC"/>
    <w:rsid w:val="16B26FFE"/>
    <w:rsid w:val="176F0DD6"/>
    <w:rsid w:val="177E5469"/>
    <w:rsid w:val="17824C23"/>
    <w:rsid w:val="17D27321"/>
    <w:rsid w:val="18F66CD4"/>
    <w:rsid w:val="190A088F"/>
    <w:rsid w:val="19AC7CA0"/>
    <w:rsid w:val="19B65058"/>
    <w:rsid w:val="1A8D3177"/>
    <w:rsid w:val="1AF64450"/>
    <w:rsid w:val="1B720258"/>
    <w:rsid w:val="1B903EE9"/>
    <w:rsid w:val="1BA51042"/>
    <w:rsid w:val="1D1D7568"/>
    <w:rsid w:val="1D232E70"/>
    <w:rsid w:val="1D393246"/>
    <w:rsid w:val="1D8636DD"/>
    <w:rsid w:val="1DD00AB6"/>
    <w:rsid w:val="1E783796"/>
    <w:rsid w:val="1EC07C63"/>
    <w:rsid w:val="1F22387A"/>
    <w:rsid w:val="1FBD5D4F"/>
    <w:rsid w:val="20363FB9"/>
    <w:rsid w:val="20397CC3"/>
    <w:rsid w:val="206104AB"/>
    <w:rsid w:val="20EB1A8B"/>
    <w:rsid w:val="217F114F"/>
    <w:rsid w:val="21EC60B0"/>
    <w:rsid w:val="22066450"/>
    <w:rsid w:val="224C30E3"/>
    <w:rsid w:val="23990C47"/>
    <w:rsid w:val="245473A9"/>
    <w:rsid w:val="24F966A0"/>
    <w:rsid w:val="25914A5C"/>
    <w:rsid w:val="261966A6"/>
    <w:rsid w:val="264834AD"/>
    <w:rsid w:val="26555BF8"/>
    <w:rsid w:val="26613595"/>
    <w:rsid w:val="26A7167B"/>
    <w:rsid w:val="26FB75E8"/>
    <w:rsid w:val="27150D4A"/>
    <w:rsid w:val="272929CC"/>
    <w:rsid w:val="273A24BC"/>
    <w:rsid w:val="277A333A"/>
    <w:rsid w:val="283917B1"/>
    <w:rsid w:val="284C2BA9"/>
    <w:rsid w:val="28CF1AF5"/>
    <w:rsid w:val="291A2C1F"/>
    <w:rsid w:val="297E5BA6"/>
    <w:rsid w:val="298A2F5B"/>
    <w:rsid w:val="2A0B0ABF"/>
    <w:rsid w:val="2A1C0E68"/>
    <w:rsid w:val="2AF27382"/>
    <w:rsid w:val="2B304156"/>
    <w:rsid w:val="2B4149A9"/>
    <w:rsid w:val="2BBD12AA"/>
    <w:rsid w:val="2BF07614"/>
    <w:rsid w:val="2C1F6654"/>
    <w:rsid w:val="2C2F765F"/>
    <w:rsid w:val="2CBF1BAC"/>
    <w:rsid w:val="2D2B793A"/>
    <w:rsid w:val="2DAC211D"/>
    <w:rsid w:val="2E5860CE"/>
    <w:rsid w:val="2E6E6620"/>
    <w:rsid w:val="2EDE3101"/>
    <w:rsid w:val="2FA31782"/>
    <w:rsid w:val="2FC82472"/>
    <w:rsid w:val="2FC8645A"/>
    <w:rsid w:val="30135E4B"/>
    <w:rsid w:val="30E57296"/>
    <w:rsid w:val="313564FF"/>
    <w:rsid w:val="32FC5952"/>
    <w:rsid w:val="33314CA9"/>
    <w:rsid w:val="3445338B"/>
    <w:rsid w:val="348C7842"/>
    <w:rsid w:val="34967217"/>
    <w:rsid w:val="34A75871"/>
    <w:rsid w:val="34F67EE0"/>
    <w:rsid w:val="360C62D3"/>
    <w:rsid w:val="36407B95"/>
    <w:rsid w:val="366724DD"/>
    <w:rsid w:val="369003F3"/>
    <w:rsid w:val="369F457E"/>
    <w:rsid w:val="36BC2039"/>
    <w:rsid w:val="372C73BF"/>
    <w:rsid w:val="37783EB8"/>
    <w:rsid w:val="37855B5B"/>
    <w:rsid w:val="39522C4F"/>
    <w:rsid w:val="39965EB4"/>
    <w:rsid w:val="39B60CF9"/>
    <w:rsid w:val="39C233C9"/>
    <w:rsid w:val="3A591CBB"/>
    <w:rsid w:val="3AC11C0B"/>
    <w:rsid w:val="3AC5785E"/>
    <w:rsid w:val="3B5D0EF4"/>
    <w:rsid w:val="3B84632D"/>
    <w:rsid w:val="3BB1327A"/>
    <w:rsid w:val="3C4F6FF3"/>
    <w:rsid w:val="3C530AC4"/>
    <w:rsid w:val="3C7B70A3"/>
    <w:rsid w:val="3CA56B3A"/>
    <w:rsid w:val="3CB74ABF"/>
    <w:rsid w:val="3D690867"/>
    <w:rsid w:val="3D697B26"/>
    <w:rsid w:val="3DB8296C"/>
    <w:rsid w:val="3DF819A8"/>
    <w:rsid w:val="3DFA4C63"/>
    <w:rsid w:val="3E306FF6"/>
    <w:rsid w:val="3E381B5E"/>
    <w:rsid w:val="3E815608"/>
    <w:rsid w:val="3E9155A2"/>
    <w:rsid w:val="3EA91FFD"/>
    <w:rsid w:val="3F3D74FE"/>
    <w:rsid w:val="3F4145DB"/>
    <w:rsid w:val="3FD26AF9"/>
    <w:rsid w:val="40F80C31"/>
    <w:rsid w:val="41650C0D"/>
    <w:rsid w:val="41695F34"/>
    <w:rsid w:val="41BC69C3"/>
    <w:rsid w:val="41F63994"/>
    <w:rsid w:val="422B3CC4"/>
    <w:rsid w:val="425273BE"/>
    <w:rsid w:val="42E11F92"/>
    <w:rsid w:val="42FE39BD"/>
    <w:rsid w:val="43987A99"/>
    <w:rsid w:val="43B3073F"/>
    <w:rsid w:val="44183CBC"/>
    <w:rsid w:val="442451E1"/>
    <w:rsid w:val="458E2D7C"/>
    <w:rsid w:val="45D06B81"/>
    <w:rsid w:val="46625A9C"/>
    <w:rsid w:val="46B3016A"/>
    <w:rsid w:val="474D5277"/>
    <w:rsid w:val="480A7E67"/>
    <w:rsid w:val="483A6DB8"/>
    <w:rsid w:val="48442464"/>
    <w:rsid w:val="48497225"/>
    <w:rsid w:val="485968EF"/>
    <w:rsid w:val="4A757FD0"/>
    <w:rsid w:val="4B4844F0"/>
    <w:rsid w:val="4BC94BDB"/>
    <w:rsid w:val="4BD8290E"/>
    <w:rsid w:val="4C011ADB"/>
    <w:rsid w:val="4C2A5769"/>
    <w:rsid w:val="4C735875"/>
    <w:rsid w:val="4D700CFE"/>
    <w:rsid w:val="4E3F37F1"/>
    <w:rsid w:val="4E8B06CC"/>
    <w:rsid w:val="4FC560A3"/>
    <w:rsid w:val="50C87CE4"/>
    <w:rsid w:val="51143A06"/>
    <w:rsid w:val="51522CC3"/>
    <w:rsid w:val="51D87312"/>
    <w:rsid w:val="51E33FB3"/>
    <w:rsid w:val="52952D55"/>
    <w:rsid w:val="53032779"/>
    <w:rsid w:val="53105454"/>
    <w:rsid w:val="531E7EBF"/>
    <w:rsid w:val="53591BE0"/>
    <w:rsid w:val="5408474F"/>
    <w:rsid w:val="54FA04A5"/>
    <w:rsid w:val="555409D5"/>
    <w:rsid w:val="5554516A"/>
    <w:rsid w:val="55720E2B"/>
    <w:rsid w:val="559B4B26"/>
    <w:rsid w:val="55AC06EC"/>
    <w:rsid w:val="55F94EA2"/>
    <w:rsid w:val="56746023"/>
    <w:rsid w:val="576F6130"/>
    <w:rsid w:val="57D00083"/>
    <w:rsid w:val="59041801"/>
    <w:rsid w:val="59E97ED0"/>
    <w:rsid w:val="5A1D3D5C"/>
    <w:rsid w:val="5A8756A7"/>
    <w:rsid w:val="5BB167DD"/>
    <w:rsid w:val="5BD540F2"/>
    <w:rsid w:val="5BE80C99"/>
    <w:rsid w:val="5C2761A7"/>
    <w:rsid w:val="5D0F6392"/>
    <w:rsid w:val="5D741361"/>
    <w:rsid w:val="5E184528"/>
    <w:rsid w:val="5E25263B"/>
    <w:rsid w:val="5E2876F5"/>
    <w:rsid w:val="5E4775F9"/>
    <w:rsid w:val="5E564D2B"/>
    <w:rsid w:val="5F85500D"/>
    <w:rsid w:val="601B6CAE"/>
    <w:rsid w:val="620A4B83"/>
    <w:rsid w:val="624352C6"/>
    <w:rsid w:val="627961EF"/>
    <w:rsid w:val="62D97490"/>
    <w:rsid w:val="63291771"/>
    <w:rsid w:val="635B53F4"/>
    <w:rsid w:val="638616CA"/>
    <w:rsid w:val="6431561E"/>
    <w:rsid w:val="645176CF"/>
    <w:rsid w:val="646A06F8"/>
    <w:rsid w:val="64EE6A20"/>
    <w:rsid w:val="667F476B"/>
    <w:rsid w:val="673D43D6"/>
    <w:rsid w:val="68144CE6"/>
    <w:rsid w:val="68F147C3"/>
    <w:rsid w:val="694B5840"/>
    <w:rsid w:val="69765CF1"/>
    <w:rsid w:val="6A015822"/>
    <w:rsid w:val="6A325FF9"/>
    <w:rsid w:val="6A576651"/>
    <w:rsid w:val="6AA96333"/>
    <w:rsid w:val="6B246507"/>
    <w:rsid w:val="6C892A9E"/>
    <w:rsid w:val="6D3B69F3"/>
    <w:rsid w:val="6DFE1580"/>
    <w:rsid w:val="6E127411"/>
    <w:rsid w:val="6E9D4964"/>
    <w:rsid w:val="6EA41EA1"/>
    <w:rsid w:val="6ECE4405"/>
    <w:rsid w:val="700F0193"/>
    <w:rsid w:val="703C530B"/>
    <w:rsid w:val="70552422"/>
    <w:rsid w:val="70723796"/>
    <w:rsid w:val="70904E30"/>
    <w:rsid w:val="71013E28"/>
    <w:rsid w:val="71044D19"/>
    <w:rsid w:val="714479C8"/>
    <w:rsid w:val="714707D4"/>
    <w:rsid w:val="72BF06E3"/>
    <w:rsid w:val="72D87E05"/>
    <w:rsid w:val="72EE0533"/>
    <w:rsid w:val="737B4CAA"/>
    <w:rsid w:val="74553583"/>
    <w:rsid w:val="754E0C44"/>
    <w:rsid w:val="76313693"/>
    <w:rsid w:val="76564967"/>
    <w:rsid w:val="76720DAB"/>
    <w:rsid w:val="769F35AF"/>
    <w:rsid w:val="76F123A0"/>
    <w:rsid w:val="77404F00"/>
    <w:rsid w:val="776948B3"/>
    <w:rsid w:val="77F250B7"/>
    <w:rsid w:val="788121DE"/>
    <w:rsid w:val="789417E7"/>
    <w:rsid w:val="78C0027C"/>
    <w:rsid w:val="79691145"/>
    <w:rsid w:val="79817886"/>
    <w:rsid w:val="79881DE9"/>
    <w:rsid w:val="79BE19CB"/>
    <w:rsid w:val="79C47907"/>
    <w:rsid w:val="79DD3120"/>
    <w:rsid w:val="7A477AC9"/>
    <w:rsid w:val="7A497E37"/>
    <w:rsid w:val="7ACD5E42"/>
    <w:rsid w:val="7B0138FB"/>
    <w:rsid w:val="7B9A3006"/>
    <w:rsid w:val="7BAC1C5B"/>
    <w:rsid w:val="7C173D7F"/>
    <w:rsid w:val="7C276531"/>
    <w:rsid w:val="7C332759"/>
    <w:rsid w:val="7D4C363C"/>
    <w:rsid w:val="7D570C13"/>
    <w:rsid w:val="7DD8172B"/>
    <w:rsid w:val="7EA63A70"/>
    <w:rsid w:val="7FA35A4A"/>
    <w:rsid w:val="7FC00B62"/>
    <w:rsid w:val="DFFFA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4"/>
    <w:qFormat/>
    <w:uiPriority w:val="0"/>
    <w:pPr>
      <w:keepNext/>
      <w:keepLines/>
      <w:adjustRightInd w:val="0"/>
      <w:spacing w:before="260" w:after="260" w:line="416" w:lineRule="auto"/>
      <w:jc w:val="left"/>
      <w:outlineLvl w:val="2"/>
    </w:pPr>
    <w:rPr>
      <w:rFonts w:ascii="Arial" w:hAnsi="Arial"/>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10" w:after="10" w:line="360" w:lineRule="auto"/>
      <w:ind w:firstLine="200" w:firstLineChars="200"/>
    </w:pPr>
    <w:rPr>
      <w:sz w:val="24"/>
    </w:rPr>
  </w:style>
  <w:style w:type="paragraph" w:styleId="3">
    <w:name w:val="Body Text 2"/>
    <w:basedOn w:val="1"/>
    <w:qFormat/>
    <w:uiPriority w:val="0"/>
    <w:pPr>
      <w:spacing w:after="120" w:line="480" w:lineRule="auto"/>
    </w:pPr>
  </w:style>
  <w:style w:type="paragraph" w:styleId="8">
    <w:name w:val="Normal Indent"/>
    <w:basedOn w:val="1"/>
    <w:next w:val="2"/>
    <w:link w:val="30"/>
    <w:qFormat/>
    <w:uiPriority w:val="0"/>
    <w:pPr>
      <w:ind w:firstLine="420"/>
    </w:pPr>
    <w:rPr>
      <w:szCs w:val="20"/>
    </w:rPr>
  </w:style>
  <w:style w:type="paragraph" w:styleId="9">
    <w:name w:val="annotation text"/>
    <w:basedOn w:val="1"/>
    <w:next w:val="10"/>
    <w:link w:val="32"/>
    <w:qFormat/>
    <w:uiPriority w:val="0"/>
    <w:pPr>
      <w:jc w:val="left"/>
    </w:pPr>
  </w:style>
  <w:style w:type="paragraph" w:styleId="10">
    <w:name w:val="toc 5"/>
    <w:basedOn w:val="1"/>
    <w:next w:val="1"/>
    <w:qFormat/>
    <w:uiPriority w:val="0"/>
    <w:pPr>
      <w:ind w:left="840"/>
      <w:jc w:val="left"/>
    </w:pPr>
    <w:rPr>
      <w:rFonts w:cs="Calibri"/>
      <w:sz w:val="18"/>
      <w:szCs w:val="18"/>
    </w:rPr>
  </w:style>
  <w:style w:type="paragraph" w:styleId="11">
    <w:name w:val="Body Text Indent"/>
    <w:basedOn w:val="1"/>
    <w:qFormat/>
    <w:uiPriority w:val="0"/>
    <w:pPr>
      <w:spacing w:line="360" w:lineRule="auto"/>
      <w:ind w:firstLine="420" w:firstLineChars="200"/>
    </w:pPr>
  </w:style>
  <w:style w:type="paragraph" w:styleId="12">
    <w:name w:val="Plain Text"/>
    <w:basedOn w:val="1"/>
    <w:next w:val="13"/>
    <w:qFormat/>
    <w:uiPriority w:val="0"/>
    <w:rPr>
      <w:rFonts w:ascii="宋体" w:hAnsi="Courier New"/>
    </w:rPr>
  </w:style>
  <w:style w:type="paragraph" w:customStyle="1" w:styleId="13">
    <w:name w:val="Default"/>
    <w:qFormat/>
    <w:uiPriority w:val="0"/>
    <w:pPr>
      <w:widowControl w:val="0"/>
      <w:autoSpaceDE w:val="0"/>
      <w:autoSpaceDN w:val="0"/>
      <w:adjustRightInd w:val="0"/>
      <w:spacing w:after="160" w:line="278" w:lineRule="auto"/>
    </w:pPr>
    <w:rPr>
      <w:rFonts w:ascii="H Yb 2gj" w:hAnsi="Times New Roman" w:eastAsia="H Yb 2gj" w:cs="H Yb 2gj"/>
      <w:color w:val="000000"/>
      <w:sz w:val="24"/>
      <w:szCs w:val="24"/>
      <w:lang w:val="en-US" w:eastAsia="zh-CN" w:bidi="ar-SA"/>
    </w:rPr>
  </w:style>
  <w:style w:type="paragraph" w:styleId="14">
    <w:name w:val="Balloon Text"/>
    <w:basedOn w:val="1"/>
    <w:link w:val="31"/>
    <w:qFormat/>
    <w:uiPriority w:val="0"/>
    <w:rPr>
      <w:sz w:val="18"/>
      <w:szCs w:val="18"/>
    </w:rPr>
  </w:style>
  <w:style w:type="paragraph" w:styleId="15">
    <w:name w:val="footer"/>
    <w:basedOn w:val="1"/>
    <w:link w:val="28"/>
    <w:qFormat/>
    <w:uiPriority w:val="0"/>
    <w:pPr>
      <w:tabs>
        <w:tab w:val="center" w:pos="4153"/>
        <w:tab w:val="right" w:pos="8306"/>
      </w:tabs>
      <w:snapToGrid w:val="0"/>
      <w:jc w:val="left"/>
    </w:pPr>
    <w:rPr>
      <w:sz w:val="18"/>
      <w:szCs w:val="18"/>
    </w:rPr>
  </w:style>
  <w:style w:type="paragraph" w:styleId="16">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9">
    <w:name w:val="annotation subject"/>
    <w:basedOn w:val="9"/>
    <w:next w:val="9"/>
    <w:link w:val="33"/>
    <w:qFormat/>
    <w:uiPriority w:val="0"/>
    <w:rPr>
      <w:b/>
      <w:bCs/>
    </w:rPr>
  </w:style>
  <w:style w:type="paragraph" w:styleId="20">
    <w:name w:val="Body Text First Indent 2"/>
    <w:basedOn w:val="11"/>
    <w:unhideWhenUsed/>
    <w:qFormat/>
    <w:uiPriority w:val="99"/>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FollowedHyperlink"/>
    <w:basedOn w:val="23"/>
    <w:unhideWhenUsed/>
    <w:qFormat/>
    <w:uiPriority w:val="0"/>
    <w:rPr>
      <w:color w:val="800080"/>
      <w:u w:val="single"/>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character" w:customStyle="1" w:styleId="27">
    <w:name w:val="页眉 字符"/>
    <w:basedOn w:val="23"/>
    <w:link w:val="16"/>
    <w:qFormat/>
    <w:uiPriority w:val="0"/>
    <w:rPr>
      <w:kern w:val="2"/>
      <w:sz w:val="18"/>
      <w:szCs w:val="18"/>
    </w:rPr>
  </w:style>
  <w:style w:type="character" w:customStyle="1" w:styleId="28">
    <w:name w:val="页脚 字符"/>
    <w:basedOn w:val="23"/>
    <w:link w:val="15"/>
    <w:qFormat/>
    <w:uiPriority w:val="0"/>
    <w:rPr>
      <w:kern w:val="2"/>
      <w:sz w:val="18"/>
      <w:szCs w:val="18"/>
    </w:rPr>
  </w:style>
  <w:style w:type="paragraph" w:customStyle="1" w:styleId="29">
    <w:name w:val="列出段落1"/>
    <w:basedOn w:val="1"/>
    <w:qFormat/>
    <w:uiPriority w:val="34"/>
    <w:pPr>
      <w:ind w:firstLine="420" w:firstLineChars="200"/>
    </w:pPr>
    <w:rPr>
      <w:szCs w:val="21"/>
    </w:rPr>
  </w:style>
  <w:style w:type="character" w:customStyle="1" w:styleId="30">
    <w:name w:val="正文缩进 字符"/>
    <w:basedOn w:val="23"/>
    <w:link w:val="8"/>
    <w:qFormat/>
    <w:uiPriority w:val="0"/>
    <w:rPr>
      <w:kern w:val="2"/>
      <w:sz w:val="21"/>
    </w:rPr>
  </w:style>
  <w:style w:type="character" w:customStyle="1" w:styleId="31">
    <w:name w:val="批注框文本 字符"/>
    <w:basedOn w:val="23"/>
    <w:link w:val="14"/>
    <w:qFormat/>
    <w:uiPriority w:val="0"/>
    <w:rPr>
      <w:kern w:val="2"/>
      <w:sz w:val="18"/>
      <w:szCs w:val="18"/>
    </w:rPr>
  </w:style>
  <w:style w:type="character" w:customStyle="1" w:styleId="32">
    <w:name w:val="批注文字 字符"/>
    <w:basedOn w:val="23"/>
    <w:link w:val="9"/>
    <w:qFormat/>
    <w:uiPriority w:val="0"/>
    <w:rPr>
      <w:kern w:val="2"/>
      <w:sz w:val="21"/>
      <w:szCs w:val="24"/>
    </w:rPr>
  </w:style>
  <w:style w:type="character" w:customStyle="1" w:styleId="33">
    <w:name w:val="批注主题 字符"/>
    <w:basedOn w:val="32"/>
    <w:link w:val="19"/>
    <w:qFormat/>
    <w:uiPriority w:val="0"/>
    <w:rPr>
      <w:b/>
      <w:bCs/>
      <w:kern w:val="2"/>
      <w:sz w:val="21"/>
      <w:szCs w:val="24"/>
    </w:rPr>
  </w:style>
  <w:style w:type="character" w:customStyle="1" w:styleId="34">
    <w:name w:val="标题 3 字符"/>
    <w:basedOn w:val="23"/>
    <w:link w:val="6"/>
    <w:qFormat/>
    <w:uiPriority w:val="0"/>
    <w:rPr>
      <w:rFonts w:ascii="Arial" w:hAnsi="Arial"/>
      <w:b/>
      <w:bCs/>
      <w:sz w:val="32"/>
      <w:szCs w:val="32"/>
    </w:rPr>
  </w:style>
  <w:style w:type="paragraph" w:customStyle="1" w:styleId="35">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6">
    <w:name w:val="彩色列表 - 强调文字颜色 111"/>
    <w:basedOn w:val="1"/>
    <w:qFormat/>
    <w:uiPriority w:val="0"/>
    <w:pPr>
      <w:ind w:firstLine="420" w:firstLineChars="200"/>
    </w:pPr>
  </w:style>
  <w:style w:type="paragraph" w:customStyle="1" w:styleId="37">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styleId="38">
    <w:name w:val="List Paragraph"/>
    <w:basedOn w:val="1"/>
    <w:unhideWhenUsed/>
    <w:qFormat/>
    <w:uiPriority w:val="99"/>
    <w:pPr>
      <w:ind w:firstLine="420" w:firstLineChars="200"/>
    </w:pPr>
  </w:style>
  <w:style w:type="paragraph" w:customStyle="1" w:styleId="39">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0">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41">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rPr>
  </w:style>
  <w:style w:type="character" w:customStyle="1" w:styleId="42">
    <w:name w:val="Body text|1_"/>
    <w:basedOn w:val="23"/>
    <w:link w:val="43"/>
    <w:qFormat/>
    <w:locked/>
    <w:uiPriority w:val="0"/>
    <w:rPr>
      <w:rFonts w:ascii="宋体" w:hAnsi="宋体" w:cs="宋体"/>
      <w:lang w:val="zh-TW" w:eastAsia="zh-TW" w:bidi="zh-TW"/>
    </w:rPr>
  </w:style>
  <w:style w:type="paragraph" w:customStyle="1" w:styleId="43">
    <w:name w:val="Body text|1"/>
    <w:basedOn w:val="1"/>
    <w:link w:val="42"/>
    <w:qFormat/>
    <w:uiPriority w:val="0"/>
    <w:pPr>
      <w:spacing w:line="480" w:lineRule="auto"/>
      <w:ind w:firstLine="400"/>
      <w:jc w:val="left"/>
    </w:pPr>
    <w:rPr>
      <w:rFonts w:ascii="宋体" w:hAnsi="宋体" w:cs="宋体"/>
      <w:kern w:val="0"/>
      <w:sz w:val="20"/>
      <w:szCs w:val="20"/>
      <w:lang w:val="zh-TW" w:eastAsia="zh-TW" w:bidi="zh-TW"/>
    </w:rPr>
  </w:style>
  <w:style w:type="paragraph" w:customStyle="1" w:styleId="44">
    <w:name w:val="正文文本缩进1"/>
    <w:qFormat/>
    <w:uiPriority w:val="0"/>
    <w:pPr>
      <w:widowControl w:val="0"/>
      <w:spacing w:after="160" w:line="278" w:lineRule="auto"/>
      <w:ind w:firstLine="420"/>
      <w:jc w:val="both"/>
    </w:pPr>
    <w:rPr>
      <w:rFonts w:ascii="黑体" w:hAnsi="黑体" w:eastAsia="黑体" w:cs="黑体"/>
      <w:color w:val="000000"/>
      <w:kern w:val="2"/>
      <w:sz w:val="21"/>
      <w:szCs w:val="21"/>
      <w:u w:color="000000"/>
      <w:lang w:val="en-US" w:eastAsia="zh-CN" w:bidi="ar-SA"/>
    </w:rPr>
  </w:style>
  <w:style w:type="table" w:customStyle="1" w:styleId="45">
    <w:name w:val="Table Normal"/>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14361</Words>
  <Characters>15317</Characters>
  <Lines>57</Lines>
  <Paragraphs>16</Paragraphs>
  <TotalTime>14</TotalTime>
  <ScaleCrop>false</ScaleCrop>
  <LinksUpToDate>false</LinksUpToDate>
  <CharactersWithSpaces>15658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2024-05-10T17:58:00Z</dcterms:created>
  <dc:creator>谢嘉骏</dc:creator>
  <cp:lastModifiedBy>瞿甜</cp:lastModifiedBy>
  <dcterms:modified xsi:type="dcterms:W3CDTF">2025-08-04T02:51:31Z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50825FA61B574435813590DD4CC74703_13</vt:lpwstr>
  </property>
  <property fmtid="{D5CDD505-2E9C-101B-9397-08002B2CF9AE}" pid="4" name="KSOTemplateDocerSaveRecord">
    <vt:lpwstr>eyJoZGlkIjoiZTNiMmJjMGUyMDNhMGI0MjllZTc4OTE3ODRjOTBjMWQiLCJ1c2VySWQiOiIxNjgzMDgwMTI0In0=</vt:lpwstr>
  </property>
</Properties>
</file>