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both"/>
        <w:rPr>
          <w:rFonts w:ascii="黑体" w:eastAsia="黑体" w:hAnsi="宋体" w:cs="黑体" w:hint="eastAsia"/>
          <w:kern w:val="2"/>
          <w:sz w:val="40"/>
          <w:szCs w:val="40"/>
          <w:lang w:eastAsia="zh-CN"/>
        </w:rPr>
      </w:pPr>
      <w:bookmarkStart w:id="0" w:name="_Hlk71456902"/>
    </w:p>
    <w:p>
      <w:pPr>
        <w:widowControl w:val="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特别</w:t>
      </w:r>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s="宋体" w:hint="eastAsia"/>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本项目为自行采购项目，参照《深圳经济特区政府采购条例》、《深圳经济特区政府采购条例实施细则》及政府采购其他法律法规，按照采购人内控制度确定</w:t>
      </w:r>
      <w:r>
        <w:rPr>
          <w:rFonts w:ascii="宋体" w:eastAsia="宋体" w:hAnsi="宋体" w:hint="eastAsia"/>
          <w:color w:val="FF0000"/>
          <w:kern w:val="2"/>
          <w:sz w:val="20"/>
          <w:szCs w:val="20"/>
          <w:lang w:eastAsia="zh-CN"/>
        </w:rPr>
        <w:t>成交</w:t>
      </w:r>
      <w:r>
        <w:rPr>
          <w:rFonts w:ascii="宋体" w:eastAsia="宋体" w:hAnsi="宋体" w:hint="eastAsia"/>
          <w:color w:val="FF0000"/>
          <w:kern w:val="2"/>
          <w:sz w:val="20"/>
          <w:szCs w:val="20"/>
          <w:lang w:eastAsia="zh-CN"/>
        </w:rPr>
        <w:t>供应商。</w:t>
      </w:r>
      <w:r>
        <w:rPr>
          <w:rFonts w:ascii="宋体" w:eastAsia="宋体" w:hAnsi="宋体" w:hint="eastAsia"/>
          <w:color w:val="FF0000"/>
          <w:kern w:val="2"/>
          <w:sz w:val="20"/>
          <w:szCs w:val="20"/>
          <w:lang w:eastAsia="zh-CN"/>
        </w:rPr>
        <w:t>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9"/>
        <w:gridCol w:w="846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供应商参与响应禁止情形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参与本项目采购活动时，与其他供应商存在单位负责人为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与其他供应商的响应文件或部分响应文件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619"/>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与其他供应商的响应文件由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47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24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擅自将响应密钥出借他人使用或未妥善保管。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w:t>
      </w:r>
      <w:r>
        <w:rPr>
          <w:rFonts w:ascii="宋体" w:eastAsia="宋体" w:hAnsi="宋体" w:hint="eastAsia"/>
          <w:color w:val="FF0000"/>
          <w:kern w:val="2"/>
          <w:sz w:val="20"/>
          <w:szCs w:val="20"/>
          <w:lang w:eastAsia="zh-CN"/>
        </w:rPr>
        <w:t>之一</w:t>
      </w:r>
      <w:r>
        <w:rPr>
          <w:rFonts w:ascii="宋体" w:eastAsia="宋体" w:hAnsi="宋体"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（三）不同投标供应商的投标文件由同一单位或者同一人编制，或者由同一人分阶段参与编制的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（四）不同投标供应商的投标文件或部分投标文件相互混装</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（五）不同投标供应商的投标文件内容存在非正常一致</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（六）由同一单位工作人员为两家以上（含两家）供应商进行同一项投标活动的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供应商有下列情形之一的，属于隐瞒真实情况，提供虚假资料，按照采购条例第五十七</w:t>
      </w:r>
      <w:r>
        <w:rPr>
          <w:rFonts w:ascii="宋体" w:eastAsia="宋体" w:hAnsi="宋体" w:hint="eastAsia"/>
          <w:color w:val="FF0000"/>
          <w:kern w:val="2"/>
          <w:sz w:val="20"/>
          <w:szCs w:val="20"/>
          <w:lang w:eastAsia="zh-CN"/>
        </w:rPr>
        <w:t>条</w:t>
      </w:r>
      <w:r>
        <w:rPr>
          <w:rFonts w:ascii="宋体" w:eastAsia="宋体" w:hAnsi="宋体" w:hint="eastAsia"/>
          <w:color w:val="FF0000"/>
          <w:kern w:val="2"/>
          <w:sz w:val="20"/>
          <w:szCs w:val="20"/>
          <w:lang w:eastAsia="zh-CN"/>
        </w:rPr>
        <w:t>的有关规定处理：（一）通过转让或者租借等方式从其他单位获取资格或者资质证书投标的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（二）由其他单位或者其他单位负责人在投标供应商编制的投标文件上加盖印章或者签字的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（三）项目负责人或者主要技术人员不是本单位人员的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（四）投标保证金不是从投标供应商基本账户转出的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四、</w:t>
      </w:r>
      <w:r>
        <w:rPr>
          <w:rFonts w:ascii="宋体" w:eastAsia="宋体" w:hAnsi="宋体" w:hint="eastAsia"/>
          <w:b/>
          <w:bCs/>
          <w:color w:val="FF0000"/>
          <w:kern w:val="2"/>
          <w:sz w:val="20"/>
          <w:szCs w:val="20"/>
          <w:lang w:eastAsia="zh-CN"/>
        </w:rPr>
        <w:t>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ascii="宋体" w:eastAsia="宋体" w:hAnsi="宋体" w:hint="eastAsia"/>
          <w:color w:val="FF0000"/>
          <w:kern w:val="2"/>
          <w:sz w:val="20"/>
          <w:szCs w:val="20"/>
          <w:lang w:eastAsia="zh-CN"/>
        </w:rPr>
        <w:br/>
      </w:r>
      <w:r>
        <w:rPr>
          <w:rFonts w:ascii="宋体" w:eastAsia="宋体" w:hAnsi="宋体" w:hint="eastAsia"/>
          <w:b/>
          <w:bCs/>
          <w:color w:val="FF0000"/>
          <w:kern w:val="2"/>
          <w:sz w:val="20"/>
          <w:szCs w:val="20"/>
          <w:lang w:eastAsia="zh-CN"/>
        </w:rPr>
        <w:t xml:space="preserve">   五、</w:t>
      </w:r>
      <w:r>
        <w:rPr>
          <w:rFonts w:ascii="宋体" w:eastAsia="宋体" w:hAnsi="宋体" w:hint="eastAsia"/>
          <w:b/>
          <w:bCs/>
          <w:color w:val="FF0000"/>
          <w:kern w:val="2"/>
          <w:sz w:val="20"/>
          <w:szCs w:val="20"/>
          <w:lang w:eastAsia="zh-CN"/>
        </w:rPr>
        <w:t>请投标供应商阅读《自行采购违法行为风险知悉确认书》</w:t>
      </w:r>
      <w:r>
        <w:rPr>
          <w:rFonts w:ascii="宋体" w:eastAsia="宋体" w:hAnsi="宋体" w:hint="eastAsia"/>
          <w:color w:val="FF0000"/>
          <w:kern w:val="2"/>
          <w:sz w:val="20"/>
          <w:szCs w:val="20"/>
          <w:lang w:eastAsia="zh-CN"/>
        </w:rPr>
        <w:t xml:space="preserve">（内容详见“第四章 </w:t>
      </w:r>
      <w:r>
        <w:rPr>
          <w:rFonts w:ascii="宋体" w:eastAsia="宋体" w:hAnsi="宋体" w:hint="eastAsia"/>
          <w:color w:val="FF0000"/>
          <w:kern w:val="2"/>
          <w:sz w:val="20"/>
          <w:szCs w:val="20"/>
          <w:lang w:eastAsia="zh-CN"/>
        </w:rPr>
        <w:t>应答</w:t>
      </w:r>
      <w:r>
        <w:rPr>
          <w:rFonts w:ascii="宋体" w:eastAsia="宋体" w:hAnsi="宋体" w:hint="eastAsia"/>
          <w:color w:val="FF0000"/>
          <w:kern w:val="2"/>
          <w:sz w:val="20"/>
          <w:szCs w:val="20"/>
          <w:lang w:eastAsia="zh-CN"/>
        </w:rPr>
        <w:t>文件组成要求及格式”中节点“</w:t>
      </w:r>
      <w:r>
        <w:rPr>
          <w:rFonts w:ascii="宋体" w:eastAsia="宋体" w:hAnsi="宋体" w:hint="eastAsia"/>
          <w:color w:val="FF0000"/>
          <w:kern w:val="2"/>
          <w:sz w:val="20"/>
          <w:szCs w:val="20"/>
          <w:lang w:eastAsia="zh-CN"/>
        </w:rPr>
        <w:t>供应商</w:t>
      </w:r>
      <w:r>
        <w:rPr>
          <w:rFonts w:ascii="宋体" w:eastAsia="宋体" w:hAnsi="宋体" w:hint="eastAsia"/>
          <w:color w:val="FF0000"/>
          <w:kern w:val="2"/>
          <w:sz w:val="20"/>
          <w:szCs w:val="20"/>
          <w:lang w:eastAsia="zh-CN"/>
        </w:rPr>
        <w:t>认为需要加以说明的其他内容（格式自定）”），并经各供应商负责人或投标授权代表签字并加盖单位公章后，扫描上传至</w:t>
      </w:r>
      <w:r>
        <w:rPr>
          <w:rFonts w:ascii="宋体" w:eastAsia="宋体" w:hAnsi="宋体" w:hint="eastAsia"/>
          <w:color w:val="FF0000"/>
          <w:kern w:val="2"/>
          <w:sz w:val="20"/>
          <w:szCs w:val="20"/>
          <w:lang w:eastAsia="zh-CN"/>
        </w:rPr>
        <w:t>应答</w:t>
      </w:r>
      <w:r>
        <w:rPr>
          <w:rFonts w:ascii="宋体" w:eastAsia="宋体" w:hAnsi="宋体" w:hint="eastAsia"/>
          <w:color w:val="FF0000"/>
          <w:kern w:val="2"/>
          <w:sz w:val="20"/>
          <w:szCs w:val="20"/>
          <w:lang w:eastAsia="zh-CN"/>
        </w:rPr>
        <w:t>文件一并提交。注：该风险知悉确认书用于对供应商违法行为的警示，不作为供应商资格性审查及符合性审查条件。</w:t>
      </w:r>
    </w:p>
    <w:p>
      <w:pPr>
        <w:widowControl w:val="0"/>
        <w:jc w:val="both"/>
        <w:rPr>
          <w:rFonts w:ascii="黑体" w:eastAsia="黑体" w:hAnsi="宋体" w:cs="黑体" w:hint="eastAsia"/>
          <w:kern w:val="2"/>
          <w:sz w:val="40"/>
          <w:szCs w:val="40"/>
          <w:lang w:eastAsia="zh-CN"/>
        </w:rPr>
      </w:pPr>
    </w:p>
    <w:p>
      <w:pPr>
        <w:widowControl w:val="0"/>
        <w:jc w:val="both"/>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br w:type="page"/>
      </w:r>
    </w:p>
    <w:p>
      <w:pPr>
        <w:widowControl/>
        <w:spacing w:beforeAutospacing="1" w:afterAutospacing="1"/>
        <w:jc w:val="center"/>
        <w:outlineLvl w:val="1"/>
        <w:rPr>
          <w:rFonts w:ascii="黑体" w:eastAsia="黑体" w:hAnsi="宋体" w:cs="黑体" w:hint="eastAsia"/>
          <w:sz w:val="40"/>
          <w:szCs w:val="40"/>
          <w:lang w:eastAsia="zh-CN"/>
        </w:rPr>
      </w:pPr>
      <w:r>
        <w:rPr>
          <w:rFonts w:ascii="黑体" w:eastAsia="黑体" w:hAnsi="宋体" w:cs="黑体" w:hint="eastAsia"/>
          <w:sz w:val="40"/>
          <w:szCs w:val="40"/>
          <w:lang w:eastAsia="zh-CN"/>
        </w:rPr>
        <w:t>采购</w:t>
      </w:r>
      <w:r>
        <w:rPr>
          <w:rFonts w:ascii="黑体" w:eastAsia="黑体" w:hAnsi="宋体" w:cs="黑体" w:hint="eastAsia"/>
          <w:sz w:val="40"/>
          <w:szCs w:val="40"/>
          <w:lang w:eastAsia="zh-CN"/>
        </w:rPr>
        <w:t>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SZZXCG-2025-00591</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深圳市公安局交通管理局</w:t>
            </w:r>
            <w:r>
              <w:rPr>
                <w:rFonts w:eastAsia="宋体" w:hint="eastAsia"/>
                <w:kern w:val="2"/>
                <w:sz w:val="30"/>
                <w:szCs w:val="30"/>
                <w:lang w:eastAsia="zh-CN"/>
              </w:rPr>
              <w:t>龙岗大队租用园山中队办公场地</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bidi="ar"/>
              </w:rPr>
              <w:t>服务</w:t>
            </w:r>
            <w:r>
              <w:rPr>
                <w:rFonts w:ascii="宋体" w:eastAsia="宋体" w:hAnsi="宋体" w:cs="宋体"/>
                <w:sz w:val="30"/>
                <w:szCs w:val="30"/>
                <w:lang w:eastAsia="zh-CN" w:bidi="ar"/>
              </w:rPr>
              <w:t>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hint="eastAsia"/>
                <w:kern w:val="2"/>
                <w:sz w:val="30"/>
                <w:szCs w:val="30"/>
                <w:lang w:eastAsia="zh-CN"/>
              </w:rPr>
              <w:t>邀请竞标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hint="eastAsia"/>
                <w:sz w:val="30"/>
                <w:szCs w:val="30"/>
                <w:lang w:eastAsia="zh-CN" w:bidi="ar"/>
              </w:rPr>
              <w:t>评审</w:t>
            </w:r>
            <w:r>
              <w:rPr>
                <w:rFonts w:ascii="宋体" w:eastAsia="宋体" w:hAnsi="宋体" w:cs="宋体"/>
                <w:sz w:val="30"/>
                <w:szCs w:val="30"/>
                <w:lang w:eastAsia="zh-CN" w:bidi="ar"/>
              </w:rPr>
              <w:t>方法：</w:t>
            </w:r>
          </w:p>
        </w:tc>
        <w:tc>
          <w:tcPr>
            <w:tcW w:w="5220" w:type="dxa"/>
            <w:shd w:val="clear" w:color="auto" w:fill="auto"/>
            <w:vAlign w:val="center"/>
          </w:tcPr>
          <w:p>
            <w:pPr>
              <w:widowControl/>
              <w:jc w:val="left"/>
              <w:rPr>
                <w:rFonts w:eastAsia="宋体"/>
                <w:kern w:val="2"/>
                <w:sz w:val="30"/>
                <w:szCs w:val="30"/>
                <w:lang w:eastAsia="zh-CN"/>
              </w:rPr>
            </w:pPr>
            <w:r>
              <w:rPr>
                <w:rFonts w:eastAsia="宋体"/>
                <w:kern w:val="2"/>
                <w:sz w:val="30"/>
                <w:szCs w:val="30"/>
                <w:lang w:eastAsia="zh-CN"/>
              </w:rPr>
              <w:t>最低评标价法</w:t>
            </w:r>
          </w:p>
        </w:tc>
      </w:tr>
      <w:bookmarkEnd w:id="0"/>
    </w:tbl>
    <w:p>
      <w:pPr>
        <w:widowControl w:val="0"/>
        <w:jc w:val="both"/>
        <w:rPr>
          <w:rFonts w:ascii="宋体" w:eastAsia="宋体" w:hAnsi="Courier New"/>
          <w:kern w:val="2"/>
          <w:sz w:val="21"/>
          <w:szCs w:val="20"/>
          <w:lang w:eastAsia="zh-CN"/>
        </w:rPr>
      </w:pPr>
    </w:p>
    <w:p>
      <w:pPr>
        <w:widowControl/>
        <w:spacing w:beforeAutospacing="1" w:afterAutospacing="1"/>
        <w:jc w:val="center"/>
        <w:outlineLvl w:val="1"/>
        <w:rPr>
          <w:rFonts w:ascii="黑体" w:eastAsia="黑体" w:hAnsi="宋体" w:cs="黑体" w:hint="eastAsia"/>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kern w:val="2"/>
                <w:sz w:val="21"/>
                <w:szCs w:val="21"/>
                <w:lang w:eastAsia="zh-CN"/>
              </w:rPr>
              <w:t>供应商不符合项目资格要求，或未提交相应的资格证明资料</w:t>
            </w:r>
            <w:r>
              <w:rPr>
                <w:rFonts w:ascii="宋体" w:eastAsia="宋体" w:hAnsi="宋体" w:cs="宋体"/>
                <w:sz w:val="21"/>
                <w:szCs w:val="21"/>
                <w:lang w:eastAsia="zh-CN" w:bidi="ar"/>
              </w:rPr>
              <w:t>（详见</w:t>
            </w:r>
            <w:r>
              <w:rPr>
                <w:rFonts w:ascii="宋体" w:eastAsia="宋体" w:hAnsi="宋体" w:cs="宋体" w:hint="eastAsia"/>
                <w:sz w:val="21"/>
                <w:szCs w:val="21"/>
                <w:lang w:eastAsia="zh-CN" w:bidi="ar"/>
              </w:rPr>
              <w:t>竞标</w:t>
            </w:r>
            <w:r>
              <w:rPr>
                <w:rFonts w:ascii="宋体" w:eastAsia="宋体" w:hAnsi="宋体" w:cs="宋体" w:hint="eastAsia"/>
                <w:sz w:val="21"/>
                <w:szCs w:val="21"/>
                <w:lang w:eastAsia="zh-CN" w:bidi="ar"/>
              </w:rPr>
              <w:t>公告</w:t>
            </w:r>
            <w:r>
              <w:rPr>
                <w:rFonts w:ascii="宋体" w:eastAsia="宋体" w:hAnsi="宋体" w:cs="宋体" w:hint="eastAsia"/>
                <w:kern w:val="2"/>
                <w:sz w:val="21"/>
                <w:szCs w:val="21"/>
                <w:lang w:eastAsia="zh-CN" w:bidi="ar"/>
              </w:rPr>
              <w:t>供应商</w:t>
            </w:r>
            <w:r>
              <w:rPr>
                <w:rFonts w:ascii="宋体" w:eastAsia="宋体" w:hAnsi="宋体" w:hint="eastAsia"/>
                <w:kern w:val="2"/>
                <w:sz w:val="21"/>
                <w:szCs w:val="21"/>
                <w:lang w:eastAsia="zh-CN"/>
              </w:rPr>
              <w:t>资格要求，即申请人的资格要求</w:t>
            </w:r>
            <w:r>
              <w:rPr>
                <w:rFonts w:ascii="宋体" w:eastAsia="宋体" w:hAnsi="宋体" w:cs="宋体"/>
                <w:sz w:val="21"/>
                <w:szCs w:val="21"/>
                <w:lang w:eastAsia="zh-CN" w:bidi="ar"/>
              </w:rPr>
              <w:t>）</w:t>
            </w:r>
            <w:r>
              <w:rPr>
                <w:rFonts w:eastAsia="宋体"/>
                <w:kern w:val="2"/>
                <w:sz w:val="21"/>
                <w:szCs w:val="21"/>
                <w:lang w:eastAsia="zh-CN"/>
              </w:rPr>
              <w:t>；</w:t>
            </w:r>
          </w:p>
        </w:tc>
      </w:tr>
    </w:tbl>
    <w:p>
      <w:pPr>
        <w:widowControl/>
        <w:spacing w:before="280" w:beforeAutospacing="0" w:afterAutospacing="1"/>
        <w:jc w:val="center"/>
        <w:outlineLvl w:val="1"/>
        <w:rPr>
          <w:rFonts w:ascii="黑体" w:eastAsia="黑体" w:hAnsi="宋体" w:cs="黑体" w:hint="eastAsia"/>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不得将一个包的内容拆开进行应答；</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lang w:eastAsia="zh-CN"/>
              </w:rPr>
            </w:pPr>
            <w:r>
              <w:rPr>
                <w:rFonts w:eastAsia="宋体" w:hint="eastAsia"/>
                <w:kern w:val="2"/>
                <w:sz w:val="21"/>
                <w:lang w:eastAsia="zh-CN"/>
              </w:rPr>
              <w:t>不得</w:t>
            </w:r>
            <w:r>
              <w:rPr>
                <w:rFonts w:eastAsia="宋体"/>
                <w:kern w:val="2"/>
                <w:sz w:val="21"/>
                <w:szCs w:val="21"/>
                <w:lang w:eastAsia="zh-CN"/>
              </w:rPr>
              <w:t>以他人的名义参与</w:t>
            </w:r>
            <w:r>
              <w:rPr>
                <w:rFonts w:eastAsia="宋体" w:hint="eastAsia"/>
                <w:kern w:val="2"/>
                <w:sz w:val="21"/>
                <w:szCs w:val="21"/>
                <w:lang w:eastAsia="zh-CN"/>
              </w:rPr>
              <w:t>竞标</w:t>
            </w:r>
            <w:r>
              <w:rPr>
                <w:rFonts w:eastAsia="宋体"/>
                <w:kern w:val="2"/>
                <w:sz w:val="21"/>
                <w:szCs w:val="21"/>
                <w:lang w:eastAsia="zh-CN"/>
              </w:rPr>
              <w:t>、相互串通进行</w:t>
            </w:r>
            <w:r>
              <w:rPr>
                <w:rFonts w:eastAsia="宋体" w:hint="eastAsia"/>
                <w:kern w:val="2"/>
                <w:sz w:val="21"/>
                <w:szCs w:val="21"/>
                <w:lang w:eastAsia="zh-CN"/>
              </w:rPr>
              <w:t>竞标</w:t>
            </w:r>
            <w:r>
              <w:rPr>
                <w:rFonts w:eastAsia="宋体"/>
                <w:kern w:val="2"/>
                <w:sz w:val="21"/>
                <w:szCs w:val="21"/>
                <w:lang w:eastAsia="zh-CN"/>
              </w:rPr>
              <w:t>、以行贿手段谋取成交或者以其他弄虚作假方式</w:t>
            </w:r>
            <w:r>
              <w:rPr>
                <w:rFonts w:eastAsia="宋体" w:hint="eastAsia"/>
                <w:kern w:val="2"/>
                <w:sz w:val="21"/>
                <w:szCs w:val="21"/>
                <w:lang w:eastAsia="zh-CN"/>
              </w:rPr>
              <w:t>竞标</w:t>
            </w:r>
            <w:r>
              <w:rPr>
                <w:rFonts w:eastAsia="宋体"/>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eastAsia="宋体" w:hint="eastAsia"/>
                <w:kern w:val="2"/>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不得对同一项目提供两套以上的应答方案（</w:t>
            </w:r>
            <w:r>
              <w:rPr>
                <w:rFonts w:eastAsia="宋体" w:hint="eastAsia"/>
                <w:kern w:val="2"/>
                <w:sz w:val="21"/>
                <w:lang w:eastAsia="zh-CN"/>
              </w:rPr>
              <w:t>竞标</w:t>
            </w:r>
            <w:r>
              <w:rPr>
                <w:rFonts w:eastAsia="宋体" w:hint="eastAsia"/>
                <w:kern w:val="2"/>
                <w:sz w:val="21"/>
                <w:lang w:eastAsia="zh-CN"/>
              </w:rPr>
              <w:t>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eastAsia="宋体" w:hint="eastAsia"/>
                <w:kern w:val="2"/>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分项报价或</w:t>
            </w:r>
            <w:r>
              <w:rPr>
                <w:rFonts w:eastAsia="宋体" w:hint="eastAsia"/>
                <w:kern w:val="2"/>
                <w:sz w:val="21"/>
                <w:lang w:eastAsia="zh-CN"/>
              </w:rPr>
              <w:t>竞标</w:t>
            </w:r>
            <w:r>
              <w:rPr>
                <w:rFonts w:eastAsia="宋体" w:hint="eastAsia"/>
                <w:kern w:val="2"/>
                <w:sz w:val="21"/>
                <w:lang w:eastAsia="zh-CN"/>
              </w:rPr>
              <w:t>应答总价不得高于</w:t>
            </w:r>
            <w:bookmarkStart w:id="1" w:name="_Hlk71832186"/>
            <w:r>
              <w:rPr>
                <w:rFonts w:eastAsia="宋体" w:hint="eastAsia"/>
                <w:kern w:val="2"/>
                <w:sz w:val="21"/>
                <w:lang w:eastAsia="zh-CN"/>
              </w:rPr>
              <w:t>相应的预算金额（或设定的预算金额下的最高限价）</w:t>
            </w:r>
            <w:bookmarkEnd w:id="1"/>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eastAsia="宋体" w:hint="eastAsia"/>
                <w:kern w:val="2"/>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评审小组</w:t>
            </w:r>
            <w:r>
              <w:rPr>
                <w:rFonts w:eastAsia="宋体" w:hint="eastAsia"/>
                <w:kern w:val="2"/>
                <w:sz w:val="21"/>
                <w:lang w:eastAsia="zh-CN"/>
              </w:rPr>
              <w:t>认为</w:t>
            </w:r>
            <w:r>
              <w:rPr>
                <w:rFonts w:eastAsia="宋体" w:hint="eastAsia"/>
                <w:kern w:val="2"/>
                <w:sz w:val="21"/>
                <w:lang w:eastAsia="zh-CN"/>
              </w:rPr>
              <w:t>供应商</w:t>
            </w:r>
            <w:r>
              <w:rPr>
                <w:rFonts w:eastAsia="宋体" w:hint="eastAsia"/>
                <w:kern w:val="2"/>
                <w:sz w:val="21"/>
                <w:lang w:eastAsia="zh-CN"/>
              </w:rPr>
              <w:t>的报价明显低于其他通过符合性审查</w:t>
            </w:r>
            <w:r>
              <w:rPr>
                <w:rFonts w:eastAsia="宋体" w:hint="eastAsia"/>
                <w:kern w:val="2"/>
                <w:sz w:val="21"/>
                <w:lang w:eastAsia="zh-CN"/>
              </w:rPr>
              <w:t>供应商</w:t>
            </w:r>
            <w:r>
              <w:rPr>
                <w:rFonts w:eastAsia="宋体" w:hint="eastAsia"/>
                <w:kern w:val="2"/>
                <w:sz w:val="21"/>
                <w:lang w:eastAsia="zh-CN"/>
              </w:rPr>
              <w:t>的报价，有可能影响产品质量或者不能诚信履约的，应当要求其在</w:t>
            </w:r>
            <w:r>
              <w:rPr>
                <w:rFonts w:eastAsia="宋体" w:hint="eastAsia"/>
                <w:kern w:val="2"/>
                <w:sz w:val="21"/>
                <w:lang w:eastAsia="zh-CN"/>
              </w:rPr>
              <w:t>竞标</w:t>
            </w:r>
            <w:r>
              <w:rPr>
                <w:rFonts w:eastAsia="宋体" w:hint="eastAsia"/>
                <w:kern w:val="2"/>
                <w:sz w:val="21"/>
                <w:lang w:eastAsia="zh-CN"/>
              </w:rPr>
              <w:t>现场合理的时间内提供书面说明，必要时提交相关证明材料；在此情况下，</w:t>
            </w:r>
            <w:r>
              <w:rPr>
                <w:rFonts w:eastAsia="宋体" w:hint="eastAsia"/>
                <w:kern w:val="2"/>
                <w:sz w:val="21"/>
                <w:lang w:eastAsia="zh-CN"/>
              </w:rPr>
              <w:t>供应商</w:t>
            </w:r>
            <w:r>
              <w:rPr>
                <w:rFonts w:eastAsia="宋体" w:hint="eastAsia"/>
                <w:kern w:val="2"/>
                <w:sz w:val="21"/>
                <w:lang w:eastAsia="zh-CN"/>
              </w:rPr>
              <w:t>仍不能证明其报价合理性的（</w:t>
            </w:r>
            <w:r>
              <w:rPr>
                <w:rFonts w:eastAsia="宋体" w:hint="eastAsia"/>
                <w:kern w:val="2"/>
                <w:sz w:val="21"/>
                <w:lang w:eastAsia="zh-CN"/>
              </w:rPr>
              <w:t>评审小组</w:t>
            </w:r>
            <w:r>
              <w:rPr>
                <w:rFonts w:eastAsia="宋体" w:hint="eastAsia"/>
                <w:kern w:val="2"/>
                <w:sz w:val="21"/>
                <w:lang w:eastAsia="zh-CN"/>
              </w:rPr>
              <w:t>成员对</w:t>
            </w:r>
            <w:r>
              <w:rPr>
                <w:rFonts w:eastAsia="宋体" w:hint="eastAsia"/>
                <w:kern w:val="2"/>
                <w:sz w:val="21"/>
                <w:lang w:eastAsia="zh-CN"/>
              </w:rPr>
              <w:t>供应商</w:t>
            </w:r>
            <w:r>
              <w:rPr>
                <w:rFonts w:eastAsia="宋体" w:hint="eastAsia"/>
                <w:kern w:val="2"/>
                <w:sz w:val="21"/>
                <w:lang w:eastAsia="zh-CN"/>
              </w:rPr>
              <w:t>提供的说明材料判断不一致的，按照“少数服从多数”的原则确定</w:t>
            </w:r>
            <w:r>
              <w:rPr>
                <w:rFonts w:eastAsia="宋体" w:hint="eastAsia"/>
                <w:kern w:val="2"/>
                <w:sz w:val="21"/>
                <w:lang w:eastAsia="zh-CN"/>
              </w:rPr>
              <w:t>评审小组</w:t>
            </w:r>
            <w:r>
              <w:rPr>
                <w:rFonts w:eastAsia="宋体" w:hint="eastAsia"/>
                <w:kern w:val="2"/>
                <w:sz w:val="21"/>
                <w:lang w:eastAsia="zh-CN"/>
              </w:rPr>
              <w:t>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eastAsia="宋体" w:hint="eastAsia"/>
                <w:kern w:val="2"/>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所投货物、服务在技术、商务等方面没有实质性满足</w:t>
            </w:r>
            <w:r>
              <w:rPr>
                <w:rFonts w:eastAsia="宋体" w:hint="eastAsia"/>
                <w:kern w:val="2"/>
                <w:sz w:val="21"/>
                <w:lang w:eastAsia="zh-CN"/>
              </w:rPr>
              <w:t>采购</w:t>
            </w:r>
            <w:r>
              <w:rPr>
                <w:rFonts w:eastAsia="宋体" w:hint="eastAsia"/>
                <w:kern w:val="2"/>
                <w:sz w:val="21"/>
                <w:lang w:eastAsia="zh-CN"/>
              </w:rPr>
              <w:t>文件要求的（是否实质性满足</w:t>
            </w:r>
            <w:r>
              <w:rPr>
                <w:rFonts w:eastAsia="宋体" w:hint="eastAsia"/>
                <w:kern w:val="2"/>
                <w:sz w:val="21"/>
                <w:lang w:eastAsia="zh-CN"/>
              </w:rPr>
              <w:t>采购</w:t>
            </w:r>
            <w:r>
              <w:rPr>
                <w:rFonts w:eastAsia="宋体" w:hint="eastAsia"/>
                <w:kern w:val="2"/>
                <w:sz w:val="21"/>
                <w:lang w:eastAsia="zh-CN"/>
              </w:rPr>
              <w:t>文件要求，由</w:t>
            </w:r>
            <w:r>
              <w:rPr>
                <w:rFonts w:eastAsia="宋体" w:hint="eastAsia"/>
                <w:kern w:val="2"/>
                <w:sz w:val="21"/>
                <w:lang w:eastAsia="zh-CN"/>
              </w:rPr>
              <w:t>评审小组</w:t>
            </w:r>
            <w:r>
              <w:rPr>
                <w:rFonts w:eastAsia="宋体" w:hint="eastAsia"/>
                <w:kern w:val="2"/>
                <w:sz w:val="21"/>
                <w:lang w:eastAsia="zh-CN"/>
              </w:rPr>
              <w:t>根据实质性条款响应情况做出评判，若</w:t>
            </w:r>
            <w:r>
              <w:rPr>
                <w:rFonts w:eastAsia="宋体" w:hint="eastAsia"/>
                <w:kern w:val="2"/>
                <w:sz w:val="21"/>
                <w:lang w:eastAsia="zh-CN"/>
              </w:rPr>
              <w:t>采购</w:t>
            </w:r>
            <w:r>
              <w:rPr>
                <w:rFonts w:eastAsia="宋体" w:hint="eastAsia"/>
                <w:kern w:val="2"/>
                <w:sz w:val="21"/>
                <w:lang w:eastAsia="zh-CN"/>
              </w:rPr>
              <w:t>文件未设置实质性条款，不得据此做应答无效处理）；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eastAsia="宋体" w:hint="eastAsia"/>
                <w:kern w:val="2"/>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未按</w:t>
            </w:r>
            <w:r>
              <w:rPr>
                <w:rFonts w:eastAsia="宋体" w:hint="eastAsia"/>
                <w:kern w:val="2"/>
                <w:sz w:val="21"/>
                <w:lang w:eastAsia="zh-CN"/>
              </w:rPr>
              <w:t>采购</w:t>
            </w:r>
            <w:r>
              <w:rPr>
                <w:rFonts w:eastAsia="宋体" w:hint="eastAsia"/>
                <w:kern w:val="2"/>
                <w:sz w:val="21"/>
                <w:lang w:eastAsia="zh-CN"/>
              </w:rPr>
              <w:t>文件所提供的样式填写《应答书》；未按</w:t>
            </w:r>
            <w:r>
              <w:rPr>
                <w:rFonts w:eastAsia="宋体" w:hint="eastAsia"/>
                <w:kern w:val="2"/>
                <w:sz w:val="21"/>
                <w:lang w:eastAsia="zh-CN"/>
              </w:rPr>
              <w:t>采购</w:t>
            </w:r>
            <w:r>
              <w:rPr>
                <w:rFonts w:eastAsia="宋体" w:hint="eastAsia"/>
                <w:kern w:val="2"/>
                <w:sz w:val="21"/>
                <w:lang w:eastAsia="zh-CN"/>
              </w:rPr>
              <w:t>文件所提供的《采购应答及履约承诺函》进行承诺或不符合承诺的；未按</w:t>
            </w:r>
            <w:r>
              <w:rPr>
                <w:rFonts w:eastAsia="宋体" w:hint="eastAsia"/>
                <w:kern w:val="2"/>
                <w:sz w:val="21"/>
                <w:lang w:eastAsia="zh-CN"/>
              </w:rPr>
              <w:t>采购</w:t>
            </w:r>
            <w:r>
              <w:rPr>
                <w:rFonts w:eastAsia="宋体" w:hint="eastAsia"/>
                <w:kern w:val="2"/>
                <w:sz w:val="21"/>
                <w:lang w:eastAsia="zh-CN"/>
              </w:rPr>
              <w:t>文件对应答文件组成的要求提供应答文件；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eastAsia="宋体" w:hint="eastAsia"/>
                <w:kern w:val="2"/>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color w:val="FF0000"/>
                <w:kern w:val="2"/>
                <w:sz w:val="21"/>
                <w:lang w:eastAsia="zh-CN"/>
              </w:rPr>
              <w:t>采购标的/所投产品/货物清单/报价等任意一类有缺漏项或响应不全</w:t>
            </w:r>
            <w:r>
              <w:rPr>
                <w:rFonts w:eastAsia="宋体" w:hint="eastAsia"/>
                <w:kern w:val="2"/>
                <w:sz w:val="21"/>
                <w:lang w:eastAsia="zh-CN"/>
              </w:rPr>
              <w:t>，或者对</w:t>
            </w:r>
            <w:r>
              <w:rPr>
                <w:rFonts w:eastAsia="宋体" w:hint="eastAsia"/>
                <w:kern w:val="2"/>
                <w:sz w:val="21"/>
                <w:lang w:eastAsia="zh-CN"/>
              </w:rPr>
              <w:t>采购</w:t>
            </w:r>
            <w:r>
              <w:rPr>
                <w:rFonts w:eastAsia="宋体" w:hint="eastAsia"/>
                <w:kern w:val="2"/>
                <w:sz w:val="21"/>
                <w:lang w:eastAsia="zh-CN"/>
              </w:rPr>
              <w:t>文件规定的项目需求内容或者需求数量进行修改</w:t>
            </w:r>
            <w:r>
              <w:rPr>
                <w:rFonts w:eastAsia="宋体" w:hint="eastAsia"/>
                <w:kern w:val="2"/>
                <w:sz w:val="21"/>
                <w:szCs w:val="21"/>
                <w:lang w:eastAsia="zh-CN"/>
              </w:rPr>
              <w:t>，</w:t>
            </w:r>
            <w:r>
              <w:rPr>
                <w:rFonts w:eastAsia="宋体" w:hint="eastAsia"/>
                <w:kern w:val="2"/>
                <w:sz w:val="21"/>
                <w:szCs w:val="21"/>
                <w:lang w:eastAsia="zh-CN"/>
              </w:rPr>
              <w:t>评审小组</w:t>
            </w:r>
            <w:r>
              <w:rPr>
                <w:rFonts w:eastAsia="宋体" w:hint="eastAsia"/>
                <w:kern w:val="2"/>
                <w:sz w:val="21"/>
                <w:szCs w:val="21"/>
                <w:lang w:eastAsia="zh-CN"/>
              </w:rPr>
              <w:t>判定响应不满足</w:t>
            </w:r>
            <w:r>
              <w:rPr>
                <w:rFonts w:eastAsia="宋体" w:hint="eastAsia"/>
                <w:kern w:val="2"/>
                <w:sz w:val="21"/>
                <w:szCs w:val="21"/>
                <w:lang w:eastAsia="zh-CN"/>
              </w:rPr>
              <w:t>采购</w:t>
            </w:r>
            <w:r>
              <w:rPr>
                <w:rFonts w:eastAsia="宋体" w:hint="eastAsia"/>
                <w:kern w:val="2"/>
                <w:sz w:val="21"/>
                <w:szCs w:val="21"/>
                <w:lang w:eastAsia="zh-CN"/>
              </w:rPr>
              <w:t>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eastAsia="宋体" w:hint="eastAsia"/>
                <w:kern w:val="2"/>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lang w:eastAsia="zh-CN"/>
              </w:rPr>
            </w:pPr>
            <w:r>
              <w:rPr>
                <w:rFonts w:eastAsia="宋体" w:hint="eastAsia"/>
                <w:kern w:val="2"/>
                <w:sz w:val="21"/>
                <w:lang w:eastAsia="zh-CN"/>
              </w:rPr>
              <w:t>应答附有采购人或</w:t>
            </w:r>
            <w:r>
              <w:rPr>
                <w:rFonts w:eastAsia="宋体" w:hint="eastAsia"/>
                <w:kern w:val="2"/>
                <w:sz w:val="21"/>
                <w:lang w:eastAsia="zh-CN"/>
              </w:rPr>
              <w:t>评审小组</w:t>
            </w:r>
            <w:r>
              <w:rPr>
                <w:rFonts w:eastAsia="宋体" w:hint="eastAsia"/>
                <w:kern w:val="2"/>
                <w:sz w:val="21"/>
                <w:lang w:eastAsia="zh-CN"/>
              </w:rPr>
              <w:t>不能接受的条件；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应答文件电子文档不得带病毒；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应答文件用不属于本公司的电子密钥进行加密或应答文件未按时解密的；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eastAsia="宋体" w:hint="eastAsia"/>
                <w:kern w:val="2"/>
                <w:sz w:val="21"/>
                <w:szCs w:val="21"/>
                <w:lang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jc w:val="both"/>
        <w:rPr>
          <w:rFonts w:eastAsia="宋体"/>
          <w:kern w:val="2"/>
          <w:sz w:val="21"/>
          <w:lang w:eastAsia="zh-CN"/>
        </w:rPr>
      </w:pPr>
    </w:p>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9181"/>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vAlign w:val="center"/>
          </w:tcPr>
          <w:p>
            <w:pPr>
              <w:widowControl w:val="0"/>
              <w:jc w:val="left"/>
              <w:rPr>
                <w:rFonts w:ascii="宋体" w:eastAsia="宋体" w:hAnsi="宋体" w:cs="宋体" w:hint="eastAsia"/>
                <w:b/>
                <w:bCs/>
                <w:kern w:val="2"/>
                <w:lang w:eastAsia="zh-CN"/>
              </w:rPr>
            </w:pPr>
            <w:r>
              <w:rPr>
                <w:rFonts w:eastAsia="宋体"/>
                <w:b/>
                <w:bCs/>
                <w:kern w:val="2"/>
                <w:sz w:val="21"/>
                <w:lang w:eastAsia="zh-CN"/>
              </w:rPr>
              <w:t>评标方法：</w:t>
            </w:r>
            <w:r>
              <w:rPr>
                <w:rFonts w:eastAsia="宋体" w:hint="eastAsia"/>
                <w:kern w:val="2"/>
                <w:sz w:val="21"/>
                <w:lang w:eastAsia="zh-CN"/>
              </w:rPr>
              <w:t>最低评标价法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2" w:type="dxa"/>
            <w:vAlign w:val="center"/>
          </w:tcPr>
          <w:p>
            <w:pPr>
              <w:widowControl w:val="0"/>
              <w:ind w:left="420"/>
              <w:jc w:val="both"/>
              <w:rPr>
                <w:rFonts w:eastAsia="宋体"/>
                <w:kern w:val="2"/>
                <w:sz w:val="21"/>
                <w:szCs w:val="21"/>
                <w:lang w:eastAsia="zh-CN"/>
              </w:rPr>
            </w:pPr>
            <w:r>
              <w:rPr>
                <w:rFonts w:eastAsia="宋体" w:hint="eastAsia"/>
                <w:kern w:val="2"/>
                <w:sz w:val="21"/>
                <w:szCs w:val="21"/>
                <w:lang w:eastAsia="zh-CN"/>
              </w:rPr>
              <w:t>最低评标价法，是指投标文件满足采购文件全部实质性要求，且投标报价最低的投标人为中标候选人的评标方法。采用最低价法评标时，除了算术修正和落实政府采购政策需进行的价格扣除外，不能对投标人的投标价格进行任何调整。</w:t>
            </w:r>
          </w:p>
        </w:tc>
      </w:tr>
    </w:tbl>
    <w:p>
      <w:pPr>
        <w:widowControl w:val="0"/>
        <w:jc w:val="both"/>
        <w:rPr>
          <w:rFonts w:eastAsia="宋体"/>
          <w:vanish/>
          <w:kern w:val="2"/>
          <w:lang w:eastAsia="zh-CN"/>
        </w:rPr>
      </w:pPr>
    </w:p>
    <w:p>
      <w:pPr>
        <w:widowControl w:val="0"/>
        <w:jc w:val="both"/>
        <w:rPr>
          <w:rFonts w:eastAsia="宋体"/>
          <w:kern w:val="2"/>
          <w:sz w:val="21"/>
          <w:lang w:eastAsia="zh-CN"/>
        </w:rPr>
      </w:pPr>
    </w:p>
    <w:p>
      <w:pPr>
        <w:widowControl w:val="0"/>
        <w:jc w:val="both"/>
        <w:rPr>
          <w:rFonts w:eastAsia="宋体"/>
          <w:kern w:val="2"/>
          <w:sz w:val="21"/>
          <w:lang w:eastAsia="zh-CN"/>
        </w:rPr>
        <w:sectPr>
          <w:footerReference w:type="default" r:id="rId4"/>
          <w:headerReference w:type="first" r:id="rId5"/>
          <w:pgSz w:w="11907" w:h="16840"/>
          <w:pgMar w:top="1440" w:right="1418" w:bottom="1440" w:left="1418" w:header="851" w:footer="992" w:gutter="0"/>
          <w:cols w:num="1" w:space="425"/>
          <w:titlePg/>
          <w:docGrid w:linePitch="462" w:charSpace="0"/>
        </w:sect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hint="eastAsia"/>
          <w:b/>
          <w:kern w:val="2"/>
          <w:sz w:val="120"/>
          <w:szCs w:val="120"/>
          <w:lang w:eastAsia="zh-CN"/>
        </w:rPr>
      </w:pPr>
      <w:r>
        <w:rPr>
          <w:rFonts w:eastAsia="宋体" w:hint="eastAsia"/>
          <w:b/>
          <w:kern w:val="2"/>
          <w:sz w:val="120"/>
          <w:szCs w:val="120"/>
          <w:lang w:eastAsia="zh-CN"/>
        </w:rPr>
        <w:t>邀请竞标</w:t>
      </w:r>
    </w:p>
    <w:p>
      <w:pPr>
        <w:widowControl w:val="0"/>
        <w:jc w:val="center"/>
        <w:rPr>
          <w:rFonts w:eastAsia="宋体"/>
          <w:b/>
          <w:kern w:val="2"/>
          <w:sz w:val="120"/>
          <w:szCs w:val="120"/>
          <w:lang w:eastAsia="zh-CN"/>
        </w:rPr>
      </w:pPr>
      <w:r>
        <w:rPr>
          <w:rFonts w:eastAsia="宋体" w:hint="eastAsia"/>
          <w:b/>
          <w:kern w:val="2"/>
          <w:sz w:val="120"/>
          <w:szCs w:val="120"/>
          <w:lang w:eastAsia="zh-CN"/>
        </w:rPr>
        <w:t>采购</w:t>
      </w:r>
      <w:r>
        <w:rPr>
          <w:rFonts w:eastAsia="宋体" w:hint="eastAsia"/>
          <w:b/>
          <w:kern w:val="2"/>
          <w:sz w:val="120"/>
          <w:szCs w:val="120"/>
          <w:lang w:eastAsia="zh-CN"/>
        </w:rPr>
        <w:t>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2"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（2025）</w:t>
      </w:r>
      <w:bookmarkEnd w:id="2"/>
    </w:p>
    <w:p>
      <w:pPr>
        <w:widowControl w:val="0"/>
        <w:ind w:firstLine="435"/>
        <w:jc w:val="left"/>
        <w:rPr>
          <w:rFonts w:eastAsia="宋体"/>
          <w:kern w:val="2"/>
          <w:sz w:val="21"/>
          <w:lang w:eastAsia="zh-CN"/>
        </w:rPr>
      </w:pPr>
    </w:p>
    <w:p>
      <w:pPr>
        <w:widowControl w:val="0"/>
        <w:ind w:firstLine="435"/>
        <w:jc w:val="left"/>
        <w:rPr>
          <w:rFonts w:eastAsia="宋体"/>
          <w:kern w:val="2"/>
          <w:sz w:val="21"/>
          <w:lang w:eastAsia="zh-CN"/>
        </w:rPr>
      </w:pPr>
    </w:p>
    <w:p>
      <w:pPr>
        <w:widowControl w:val="0"/>
        <w:ind w:firstLine="435"/>
        <w:jc w:val="left"/>
        <w:rPr>
          <w:rFonts w:eastAsia="宋体"/>
          <w:kern w:val="2"/>
          <w:sz w:val="21"/>
          <w:lang w:eastAsia="zh-CN"/>
        </w:rPr>
      </w:pP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bookmarkStart w:id="3" w:name="_Hlk72218009"/>
      <w:r>
        <w:rPr>
          <w:rFonts w:ascii="宋体" w:eastAsia="黑体" w:hAnsi="宋体" w:hint="eastAsia"/>
          <w:b/>
          <w:bCs/>
          <w:kern w:val="44"/>
          <w:sz w:val="28"/>
          <w:szCs w:val="44"/>
          <w:lang w:eastAsia="zh-CN"/>
        </w:rPr>
        <w:t>目   录</w:t>
      </w:r>
    </w:p>
    <w:p>
      <w:pPr>
        <w:widowControl/>
        <w:wordWrap w:val="0"/>
        <w:jc w:val="left"/>
        <w:textAlignment w:val="top"/>
        <w:rPr>
          <w:rFonts w:eastAsia="宋体"/>
          <w:kern w:val="2"/>
          <w:sz w:val="21"/>
          <w:szCs w:val="21"/>
          <w:lang w:eastAsia="zh-CN"/>
        </w:rPr>
      </w:pPr>
      <w:r>
        <w:rPr>
          <w:rFonts w:eastAsia="宋体" w:hint="eastAsia"/>
          <w:kern w:val="2"/>
          <w:lang w:eastAsia="zh-CN"/>
        </w:rPr>
        <w:t xml:space="preserve">        </w:t>
      </w:r>
      <w:r>
        <w:rPr>
          <w:rFonts w:eastAsia="宋体" w:hint="eastAsia"/>
          <w:kern w:val="2"/>
          <w:sz w:val="21"/>
          <w:szCs w:val="21"/>
          <w:lang w:eastAsia="zh-CN"/>
        </w:rPr>
        <w:t xml:space="preserve">  </w:t>
      </w:r>
      <w:r>
        <w:rPr>
          <w:rFonts w:eastAsia="宋体"/>
          <w:kern w:val="2"/>
          <w:sz w:val="21"/>
          <w:szCs w:val="21"/>
          <w:lang w:eastAsia="zh-CN"/>
        </w:rPr>
        <w:t xml:space="preserve">           </w:t>
      </w:r>
      <w:r>
        <w:rPr>
          <w:rFonts w:eastAsia="宋体" w:hint="eastAsia"/>
          <w:kern w:val="2"/>
          <w:sz w:val="21"/>
          <w:szCs w:val="21"/>
          <w:lang w:eastAsia="zh-CN"/>
        </w:rPr>
        <w:t>关键信息</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 xml:space="preserve">第一章  </w:t>
      </w:r>
      <w:r>
        <w:rPr>
          <w:rFonts w:eastAsia="宋体" w:hint="eastAsia"/>
          <w:kern w:val="2"/>
          <w:sz w:val="21"/>
          <w:szCs w:val="21"/>
          <w:lang w:eastAsia="zh-CN"/>
        </w:rPr>
        <w:t>采购</w:t>
      </w:r>
      <w:r>
        <w:rPr>
          <w:rFonts w:eastAsia="宋体" w:hint="eastAsia"/>
          <w:kern w:val="2"/>
          <w:sz w:val="21"/>
          <w:szCs w:val="21"/>
          <w:lang w:eastAsia="zh-CN"/>
        </w:rPr>
        <w:t>公告</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 xml:space="preserve">第二章  </w:t>
      </w:r>
      <w:bookmarkStart w:id="4" w:name="_Hlk71994379"/>
      <w:r>
        <w:rPr>
          <w:rFonts w:eastAsia="宋体" w:hint="eastAsia"/>
          <w:kern w:val="2"/>
          <w:sz w:val="21"/>
          <w:szCs w:val="21"/>
          <w:lang w:eastAsia="zh-CN"/>
        </w:rPr>
        <w:t>对</w:t>
      </w:r>
      <w:r>
        <w:rPr>
          <w:rFonts w:eastAsia="宋体" w:hint="eastAsia"/>
          <w:kern w:val="2"/>
          <w:sz w:val="21"/>
          <w:szCs w:val="21"/>
          <w:lang w:eastAsia="zh-CN"/>
        </w:rPr>
        <w:t>采购</w:t>
      </w:r>
      <w:r>
        <w:rPr>
          <w:rFonts w:eastAsia="宋体" w:hint="eastAsia"/>
          <w:kern w:val="2"/>
          <w:sz w:val="21"/>
          <w:szCs w:val="21"/>
          <w:lang w:eastAsia="zh-CN"/>
        </w:rPr>
        <w:t>须知条款的补充内容及其他关键信息</w:t>
      </w:r>
      <w:bookmarkEnd w:id="4"/>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 xml:space="preserve">第三章 </w:t>
      </w:r>
      <w:r>
        <w:rPr>
          <w:rFonts w:eastAsia="宋体"/>
          <w:kern w:val="2"/>
          <w:sz w:val="21"/>
          <w:szCs w:val="21"/>
          <w:lang w:eastAsia="zh-CN"/>
        </w:rPr>
        <w:t xml:space="preserve"> </w:t>
      </w:r>
      <w:r>
        <w:rPr>
          <w:rFonts w:eastAsia="宋体" w:hint="eastAsia"/>
          <w:kern w:val="2"/>
          <w:sz w:val="21"/>
          <w:szCs w:val="21"/>
          <w:lang w:eastAsia="zh-CN"/>
        </w:rPr>
        <w:t>用户需求书</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应答文件组成要求及格式</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第五章  合同条款及格式</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 xml:space="preserve">第六章 </w:t>
      </w:r>
      <w:r>
        <w:rPr>
          <w:rFonts w:eastAsia="宋体"/>
          <w:kern w:val="2"/>
          <w:sz w:val="21"/>
          <w:szCs w:val="21"/>
          <w:lang w:eastAsia="zh-CN"/>
        </w:rPr>
        <w:t xml:space="preserve"> </w:t>
      </w:r>
      <w:r>
        <w:rPr>
          <w:rFonts w:eastAsia="宋体" w:hint="eastAsia"/>
          <w:kern w:val="2"/>
          <w:sz w:val="21"/>
          <w:szCs w:val="21"/>
          <w:lang w:eastAsia="zh-CN"/>
        </w:rPr>
        <w:t>采购</w:t>
      </w:r>
      <w:r>
        <w:rPr>
          <w:rFonts w:eastAsia="宋体" w:hint="eastAsia"/>
          <w:kern w:val="2"/>
          <w:sz w:val="21"/>
          <w:szCs w:val="21"/>
          <w:lang w:eastAsia="zh-CN"/>
        </w:rPr>
        <w:t>须知</w:t>
      </w:r>
    </w:p>
    <w:p>
      <w:pPr>
        <w:widowControl/>
        <w:jc w:val="left"/>
        <w:rPr>
          <w:rFonts w:eastAsia="宋体"/>
          <w:kern w:val="2"/>
          <w:sz w:val="21"/>
          <w:szCs w:val="21"/>
          <w:lang w:eastAsia="zh-CN"/>
        </w:rPr>
      </w:pPr>
      <w:r>
        <w:rPr>
          <w:rFonts w:eastAsia="宋体"/>
          <w:kern w:val="2"/>
          <w:sz w:val="21"/>
          <w:szCs w:val="21"/>
          <w:lang w:eastAsia="zh-CN"/>
        </w:rPr>
        <w:br w:type="page"/>
      </w:r>
    </w:p>
    <w:bookmarkEnd w:id="3"/>
    <w:p>
      <w:pPr>
        <w:keepNext/>
        <w:keepLines/>
        <w:widowControl w:val="0"/>
        <w:adjustRightInd w:val="0"/>
        <w:spacing w:before="260" w:after="260" w:line="360" w:lineRule="auto"/>
        <w:jc w:val="center"/>
        <w:textAlignment w:val="baseline"/>
        <w:outlineLvl w:val="1"/>
        <w:rPr>
          <w:rFonts w:ascii="宋体" w:eastAsia="宋体" w:hAnsi="宋体" w:hint="eastAsia"/>
          <w:b/>
          <w:bCs/>
          <w:sz w:val="28"/>
          <w:szCs w:val="20"/>
          <w:lang w:eastAsia="zh-CN"/>
        </w:rPr>
      </w:pPr>
      <w:bookmarkStart w:id="5" w:name="bt本工程承诺书"/>
      <w:bookmarkEnd w:id="5"/>
      <w:bookmarkStart w:id="6" w:name="bt合同条款及格式"/>
      <w:bookmarkEnd w:id="6"/>
      <w:bookmarkStart w:id="7" w:name="bt投标人须知"/>
      <w:bookmarkEnd w:id="7"/>
      <w:bookmarkStart w:id="8" w:name="bt商务标投标文件格式"/>
      <w:bookmarkEnd w:id="8"/>
      <w:bookmarkStart w:id="9" w:name="bt说明"/>
      <w:bookmarkEnd w:id="9"/>
      <w:bookmarkStart w:id="10" w:name="bt投标报价汇总表"/>
      <w:bookmarkEnd w:id="10"/>
      <w:bookmarkStart w:id="11" w:name="bt技术标投标文件格式"/>
      <w:bookmarkEnd w:id="11"/>
      <w:bookmarkStart w:id="12" w:name="bt合同条款"/>
      <w:bookmarkEnd w:id="12"/>
      <w:bookmarkStart w:id="13" w:name="bt投标文件签署授权委托书"/>
      <w:bookmarkEnd w:id="13"/>
      <w:bookmarkStart w:id="14" w:name="bt项目管理班子配备情况"/>
      <w:bookmarkEnd w:id="14"/>
      <w:bookmarkStart w:id="15" w:name="bt开标一览表"/>
      <w:bookmarkEnd w:id="15"/>
      <w:bookmarkStart w:id="16" w:name="合同格式"/>
      <w:bookmarkEnd w:id="16"/>
      <w:bookmarkStart w:id="17" w:name="bt其他资料由投标人自定"/>
      <w:bookmarkEnd w:id="17"/>
      <w:bookmarkStart w:id="18" w:name="bt投标人情况介绍"/>
      <w:bookmarkEnd w:id="18"/>
      <w:bookmarkStart w:id="19" w:name="bt投标函"/>
      <w:bookmarkEnd w:id="19"/>
      <w:bookmarkStart w:id="20" w:name="bt其他资料2"/>
      <w:bookmarkEnd w:id="20"/>
      <w:bookmarkStart w:id="21" w:name="bt合同格式"/>
      <w:bookmarkEnd w:id="21"/>
      <w:r>
        <w:rPr>
          <w:rFonts w:ascii="宋体" w:eastAsia="宋体" w:hAnsi="宋体" w:hint="eastAsia"/>
          <w:b/>
          <w:bCs/>
          <w:sz w:val="28"/>
          <w:szCs w:val="20"/>
          <w:lang w:eastAsia="zh-CN"/>
        </w:rPr>
        <w:t xml:space="preserve">第一章 </w:t>
      </w:r>
      <w:r>
        <w:rPr>
          <w:rFonts w:ascii="宋体" w:eastAsia="宋体" w:hAnsi="宋体" w:hint="eastAsia"/>
          <w:b/>
          <w:bCs/>
          <w:sz w:val="28"/>
          <w:szCs w:val="20"/>
          <w:lang w:eastAsia="zh-CN"/>
        </w:rPr>
        <w:t>采购</w:t>
      </w:r>
      <w:r>
        <w:rPr>
          <w:rFonts w:ascii="宋体" w:eastAsia="宋体" w:hAnsi="宋体" w:hint="eastAsia"/>
          <w:b/>
          <w:bCs/>
          <w:sz w:val="28"/>
          <w:szCs w:val="20"/>
          <w:lang w:eastAsia="zh-CN"/>
        </w:rPr>
        <w:t>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hint="eastAsia"/>
          <w:kern w:val="2"/>
          <w:sz w:val="21"/>
          <w:szCs w:val="21"/>
          <w:lang w:eastAsia="zh-CN"/>
        </w:rPr>
      </w:pPr>
      <w:bookmarkStart w:id="22" w:name="_Hlk72162904"/>
      <w:r>
        <w:rPr>
          <w:rFonts w:ascii="宋体" w:eastAsia="宋体" w:hAnsi="宋体" w:cs="宋体" w:hint="eastAsia"/>
          <w:sz w:val="21"/>
          <w:szCs w:val="21"/>
          <w:lang w:eastAsia="zh-CN"/>
        </w:rPr>
        <w:t>1.</w:t>
      </w:r>
      <w:bookmarkEnd w:id="22"/>
      <w:r>
        <w:rPr>
          <w:rFonts w:ascii="宋体" w:eastAsia="宋体" w:hAnsi="宋体" w:hint="eastAsia"/>
          <w:kern w:val="2"/>
          <w:sz w:val="21"/>
          <w:szCs w:val="21"/>
          <w:lang w:eastAsia="zh-CN"/>
        </w:rPr>
        <w:t>必须是采购人推荐的供应商（提供营业执照或事业单位法人证书等证明资料扫描件）；</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2.本项目不接受联合体参与</w:t>
      </w:r>
      <w:r>
        <w:rPr>
          <w:rFonts w:ascii="宋体" w:eastAsia="宋体" w:hAnsi="宋体" w:cs="宋体" w:hint="eastAsia"/>
          <w:color w:val="FF0000"/>
          <w:sz w:val="21"/>
          <w:szCs w:val="21"/>
          <w:lang w:eastAsia="zh-CN"/>
        </w:rPr>
        <w:t>响应</w:t>
      </w:r>
      <w:r>
        <w:rPr>
          <w:rFonts w:ascii="宋体" w:eastAsia="宋体" w:hAnsi="宋体" w:cs="宋体" w:hint="eastAsia"/>
          <w:color w:val="FF0000"/>
          <w:sz w:val="21"/>
          <w:szCs w:val="21"/>
          <w:lang w:eastAsia="zh-CN"/>
        </w:rPr>
        <w:t>，不接受供应商选用进口产品参与</w:t>
      </w:r>
      <w:r>
        <w:rPr>
          <w:rFonts w:ascii="宋体" w:eastAsia="宋体" w:hAnsi="宋体" w:cs="宋体" w:hint="eastAsia"/>
          <w:color w:val="FF0000"/>
          <w:sz w:val="21"/>
          <w:szCs w:val="21"/>
          <w:lang w:eastAsia="zh-CN"/>
        </w:rPr>
        <w:t>响应</w:t>
      </w:r>
      <w:r>
        <w:rPr>
          <w:rFonts w:ascii="宋体" w:eastAsia="宋体" w:hAnsi="宋体" w:cs="宋体" w:hint="eastAsia"/>
          <w:color w:val="FF0000"/>
          <w:sz w:val="21"/>
          <w:szCs w:val="21"/>
          <w:lang w:eastAsia="zh-CN"/>
        </w:rPr>
        <w:t>（由供应商在《采购应答及履约承诺函》中作出声明）；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参与本项目政府采购活动时不存在被有关部门禁止参与政府采购活动且在有效期内的情况（由供应商在《采购应答及履约承诺函》中作出声明）；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具备《中华人民共和国政府采购法》第二十二条第一款的条件（由供应商在《采购应答及履约承诺函》中作出声明）；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未被列入失信被执行人、重大税收违法案件当事人名单、政府采购严重违法失信行为记录名单（由供应商在《采购应答及履约承诺函》中作出声明）；</w:t>
      </w:r>
    </w:p>
    <w:p>
      <w:pPr>
        <w:widowControl w:val="0"/>
        <w:ind w:firstLine="420" w:firstLineChars="2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6.不存在《深圳市财政局政府采购供应商信用信息管理办法》（深财规〔2023〕3号）列明的严重违法失信行为（由供应商在《采购应答及履约承诺函》中作出声明）；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采购应答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8.本项目是（否）专门面向中小企业采购：</w:t>
      </w:r>
      <w:r>
        <w:rPr>
          <w:rFonts w:ascii="宋体" w:eastAsia="宋体" w:hAnsi="宋体" w:cs="宋体" w:hint="eastAsia"/>
          <w:sz w:val="21"/>
          <w:szCs w:val="21"/>
          <w:lang w:eastAsia="zh-CN"/>
        </w:rPr>
        <w:t>是；</w:t>
      </w:r>
      <w:r>
        <w:rPr>
          <w:rFonts w:ascii="宋体" w:eastAsia="宋体" w:hAnsi="宋体" w:cs="宋体" w:hint="eastAsia"/>
          <w:sz w:val="21"/>
          <w:szCs w:val="21"/>
          <w:lang w:eastAsia="zh-CN"/>
        </w:rPr>
        <w:t>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hint="eastAsia"/>
          <w:kern w:val="2"/>
          <w:sz w:val="21"/>
          <w:szCs w:val="21"/>
          <w:lang w:eastAsia="zh-CN"/>
        </w:rPr>
        <w:t>（2）供应商响应（上传应答文件）必须先行办理注册手续，具体操作指引请按照深圳公共资源交易网/交易服务指南/资料下载/深圳政府采购自行采购系统用户操作指引（供应商）相关内容指引办理。</w:t>
      </w:r>
    </w:p>
    <w:p>
      <w:pPr>
        <w:widowControl w:val="0"/>
        <w:ind w:firstLine="420" w:firstLineChars="200"/>
        <w:jc w:val="both"/>
        <w:rPr>
          <w:rFonts w:ascii="宋体" w:eastAsia="宋体" w:hAnsi="宋体" w:cs="宋体" w:hint="eastAsia"/>
          <w:color w:val="FF0000"/>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完整公告内容详见：深圳交易集团（深圳公共资源交易中心）官网https://www.szexgrp.com/jyfw/zfcg-view.html?id=zfcg</w:t>
      </w:r>
    </w:p>
    <w:p>
      <w:pPr>
        <w:widowControl w:val="0"/>
        <w:ind w:firstLine="420" w:firstLineChars="200"/>
        <w:jc w:val="both"/>
        <w:rPr>
          <w:rFonts w:ascii="宋体" w:eastAsia="宋体" w:hAnsi="宋体" w:hint="eastAsia"/>
          <w:b/>
          <w:bCs/>
          <w:color w:val="FF0000"/>
          <w:kern w:val="2"/>
          <w:sz w:val="21"/>
          <w:szCs w:val="21"/>
          <w:lang w:eastAsia="zh-CN"/>
        </w:rPr>
      </w:pPr>
      <w:bookmarkStart w:id="23" w:name="_Hlk101431859"/>
    </w:p>
    <w:bookmarkEnd w:id="23"/>
    <w:p>
      <w:pPr>
        <w:widowControl/>
        <w:jc w:val="left"/>
        <w:rPr>
          <w:rFonts w:eastAsia="宋体"/>
          <w:kern w:val="2"/>
          <w:sz w:val="21"/>
          <w:szCs w:val="20"/>
          <w:lang w:eastAsia="zh-CN"/>
        </w:rPr>
      </w:pPr>
      <w:r>
        <w:rPr>
          <w:rFonts w:eastAsia="宋体"/>
          <w:kern w:val="2"/>
          <w:sz w:val="21"/>
          <w:lang w:eastAsia="zh-CN"/>
        </w:rPr>
        <w:br w:type="page"/>
      </w:r>
    </w:p>
    <w:p>
      <w:pPr>
        <w:widowControl w:val="0"/>
        <w:spacing w:before="60" w:beforeLines="25" w:after="60" w:afterLines="25"/>
        <w:ind w:firstLine="393" w:firstLineChars="187"/>
        <w:jc w:val="both"/>
        <w:rPr>
          <w:rFonts w:eastAsia="宋体"/>
          <w:kern w:val="2"/>
          <w:sz w:val="21"/>
          <w:szCs w:val="20"/>
          <w:lang w:eastAsia="zh-CN"/>
        </w:rPr>
      </w:pP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 xml:space="preserve">第二章 </w:t>
      </w:r>
      <w:bookmarkStart w:id="24" w:name="_Hlk71926094"/>
      <w:r>
        <w:rPr>
          <w:rFonts w:ascii="宋体" w:eastAsia="宋体" w:hAnsi="宋体" w:hint="eastAsia"/>
          <w:b/>
          <w:bCs/>
          <w:sz w:val="28"/>
          <w:szCs w:val="28"/>
          <w:lang w:eastAsia="zh-CN"/>
        </w:rPr>
        <w:t>对</w:t>
      </w:r>
      <w:r>
        <w:rPr>
          <w:rFonts w:ascii="宋体" w:eastAsia="宋体" w:hAnsi="宋体" w:hint="eastAsia"/>
          <w:b/>
          <w:bCs/>
          <w:sz w:val="28"/>
          <w:szCs w:val="28"/>
          <w:lang w:eastAsia="zh-CN"/>
        </w:rPr>
        <w:t>采购</w:t>
      </w:r>
      <w:r>
        <w:rPr>
          <w:rFonts w:ascii="宋体" w:eastAsia="宋体" w:hAnsi="宋体" w:hint="eastAsia"/>
          <w:b/>
          <w:bCs/>
          <w:sz w:val="28"/>
          <w:szCs w:val="28"/>
          <w:lang w:eastAsia="zh-CN"/>
        </w:rPr>
        <w:t>须知条款的补充内容及其他关键信息</w:t>
      </w:r>
      <w:bookmarkEnd w:id="24"/>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bookmarkStart w:id="25" w:name="_Toc60560625"/>
      <w:bookmarkStart w:id="26" w:name="_Toc73517639"/>
      <w:bookmarkStart w:id="27" w:name="_Toc73521547"/>
      <w:bookmarkStart w:id="28" w:name="_Toc60631620"/>
      <w:bookmarkStart w:id="29" w:name="_Toc101074876"/>
      <w:bookmarkStart w:id="30" w:name="_Toc100052364"/>
      <w:bookmarkStart w:id="31" w:name="_Toc73518117"/>
      <w:bookmarkStart w:id="32" w:name="_Toc73521635"/>
      <w:r>
        <w:rPr>
          <w:rFonts w:ascii="宋体" w:eastAsia="宋体" w:hAnsi="宋体" w:hint="eastAsia"/>
          <w:b/>
          <w:bCs/>
          <w:lang w:eastAsia="zh-CN"/>
        </w:rPr>
        <w:t>一、对</w:t>
      </w:r>
      <w:r>
        <w:rPr>
          <w:rFonts w:ascii="宋体" w:eastAsia="宋体" w:hAnsi="宋体" w:hint="eastAsia"/>
          <w:b/>
          <w:bCs/>
          <w:lang w:eastAsia="zh-CN"/>
        </w:rPr>
        <w:t>采购</w:t>
      </w:r>
      <w:r>
        <w:rPr>
          <w:rFonts w:ascii="宋体" w:eastAsia="宋体" w:hAnsi="宋体" w:hint="eastAsia"/>
          <w:b/>
          <w:bCs/>
          <w:lang w:eastAsia="zh-CN"/>
        </w:rPr>
        <w:t>须知条款的补充内容</w:t>
      </w:r>
    </w:p>
    <w:bookmarkEnd w:id="25"/>
    <w:bookmarkEnd w:id="26"/>
    <w:bookmarkEnd w:id="27"/>
    <w:bookmarkEnd w:id="28"/>
    <w:bookmarkEnd w:id="29"/>
    <w:bookmarkEnd w:id="30"/>
    <w:bookmarkEnd w:id="31"/>
    <w:bookmarkEnd w:id="32"/>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lang w:eastAsia="zh-CN"/>
              </w:rPr>
            </w:pPr>
            <w:bookmarkStart w:id="33"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w:t>
            </w:r>
            <w:r>
              <w:rPr>
                <w:rFonts w:eastAsia="宋体" w:hint="eastAsia"/>
                <w:kern w:val="2"/>
                <w:sz w:val="21"/>
                <w:lang w:eastAsia="zh-CN"/>
              </w:rPr>
              <w:t>采购</w:t>
            </w:r>
            <w:r>
              <w:rPr>
                <w:rFonts w:eastAsia="宋体" w:hint="eastAsia"/>
                <w:kern w:val="2"/>
                <w:sz w:val="21"/>
                <w:lang w:eastAsia="zh-CN"/>
              </w:rPr>
              <w:t>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eastAsia="宋体" w:hint="eastAsia"/>
                <w:kern w:val="2"/>
                <w:sz w:val="21"/>
                <w:lang w:eastAsia="zh-CN"/>
              </w:rPr>
            </w:pPr>
            <w:r>
              <w:rPr>
                <w:rFonts w:eastAsia="宋体" w:hint="eastAsia"/>
                <w:kern w:val="2"/>
                <w:sz w:val="21"/>
                <w:lang w:eastAsia="zh-CN"/>
              </w:rPr>
              <w:t>邀请竞标，</w:t>
            </w:r>
            <w:r>
              <w:rPr>
                <w:rFonts w:eastAsia="宋体" w:hint="eastAsia"/>
                <w:kern w:val="2"/>
                <w:sz w:val="21"/>
                <w:lang w:eastAsia="zh-CN"/>
              </w:rPr>
              <w:t>是</w:t>
            </w:r>
            <w:r>
              <w:rPr>
                <w:rFonts w:eastAsia="宋体" w:hint="eastAsia"/>
                <w:kern w:val="2"/>
                <w:sz w:val="21"/>
                <w:lang w:eastAsia="zh-CN"/>
              </w:rPr>
              <w:t>指采购人和评审专家依法组成评审小组，对2家以上符合相应资格条件的供应商，按照评审方法择优确定成交供应商的采购方</w:t>
            </w:r>
            <w:r>
              <w:rPr>
                <w:rFonts w:eastAsia="宋体" w:hint="eastAsia"/>
                <w:kern w:val="2"/>
                <w:sz w:val="21"/>
                <w:lang w:eastAsia="zh-CN"/>
              </w:rPr>
              <w:t>式。</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深圳市公安局交通管理局</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r>
              <w:rPr>
                <w:rFonts w:ascii="宋体" w:eastAsia="宋体" w:hAnsi="宋体" w:hint="eastAsia"/>
                <w:kern w:val="2"/>
                <w:sz w:val="21"/>
                <w:lang w:eastAsia="zh-CN"/>
              </w:rPr>
              <w:t>/1</w:t>
            </w:r>
            <w:r>
              <w:rPr>
                <w:rFonts w:ascii="宋体" w:eastAsia="宋体" w:hAnsi="宋体"/>
                <w:kern w:val="2"/>
                <w:sz w:val="21"/>
                <w:lang w:eastAsia="zh-CN"/>
              </w:rPr>
              <w:t>1</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应答文件的澄清和修改</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应答截止日三日前，供应商有义务在采购期间在政府集中采购机构网站浏览与本项目有关的澄清和修改信息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采购</w:t>
            </w:r>
            <w:r>
              <w:rPr>
                <w:rFonts w:ascii="宋体" w:eastAsia="宋体" w:hAnsi="宋体" w:hint="eastAsia"/>
                <w:kern w:val="2"/>
                <w:sz w:val="21"/>
                <w:lang w:eastAsia="zh-CN"/>
              </w:rPr>
              <w:t>应答有效期</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20</w:t>
            </w:r>
            <w:r>
              <w:rPr>
                <w:rFonts w:ascii="宋体" w:eastAsia="宋体" w:hAnsi="宋体" w:hint="eastAsia"/>
                <w:kern w:val="2"/>
                <w:sz w:val="21"/>
                <w:lang w:eastAsia="zh-CN"/>
              </w:rPr>
              <w:t>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供应商的替代方案</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应答文件的大小</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应答文件大小不得超过100MB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 xml:space="preserve"> 最低评标价法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44.8</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投诉</w:t>
            </w:r>
          </w:p>
        </w:tc>
        <w:tc>
          <w:tcPr>
            <w:tcW w:w="4980" w:type="dxa"/>
            <w:vAlign w:val="center"/>
          </w:tcPr>
          <w:p>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w:t>
      </w:r>
      <w:r>
        <w:rPr>
          <w:rFonts w:eastAsia="宋体" w:hint="eastAsia"/>
          <w:kern w:val="2"/>
          <w:sz w:val="21"/>
          <w:szCs w:val="21"/>
          <w:lang w:eastAsia="zh-CN"/>
        </w:rPr>
        <w:t>采购</w:t>
      </w:r>
      <w:r>
        <w:rPr>
          <w:rFonts w:eastAsia="宋体" w:hint="eastAsia"/>
          <w:kern w:val="2"/>
          <w:sz w:val="21"/>
          <w:szCs w:val="21"/>
          <w:lang w:eastAsia="zh-CN"/>
        </w:rPr>
        <w:t>须知条款相关条款的补充和明确，如与</w:t>
      </w:r>
      <w:r>
        <w:rPr>
          <w:rFonts w:eastAsia="宋体" w:hint="eastAsia"/>
          <w:kern w:val="2"/>
          <w:sz w:val="21"/>
          <w:szCs w:val="21"/>
          <w:lang w:eastAsia="zh-CN"/>
        </w:rPr>
        <w:t>采购</w:t>
      </w:r>
      <w:r>
        <w:rPr>
          <w:rFonts w:eastAsia="宋体" w:hint="eastAsia"/>
          <w:kern w:val="2"/>
          <w:sz w:val="21"/>
          <w:szCs w:val="21"/>
          <w:lang w:eastAsia="zh-CN"/>
        </w:rPr>
        <w:t>须知条款内容相冲突的，以本表为准。</w:t>
      </w:r>
    </w:p>
    <w:bookmarkEnd w:id="33"/>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bookmarkStart w:id="34"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5" w:name="_Hlk72579427"/>
      <w:r>
        <w:rPr>
          <w:rFonts w:eastAsia="宋体" w:hint="eastAsia"/>
          <w:b/>
          <w:bCs/>
          <w:kern w:val="2"/>
          <w:sz w:val="21"/>
          <w:lang w:eastAsia="zh-CN"/>
        </w:rPr>
        <w:t>（一）与“对通用条款的补充内容”章节相关的事项</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1、评审信息</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77"/>
        <w:gridCol w:w="565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588" w:type="dxa"/>
          </w:tcPr>
          <w:p>
            <w:pPr>
              <w:jc w:val="center"/>
              <w:rPr>
                <w:kern w:val="2"/>
                <w:sz w:val="21"/>
                <w:lang w:eastAsia="zh-CN"/>
              </w:rPr>
            </w:pPr>
            <w:r>
              <w:rPr>
                <w:rFonts w:hint="eastAsia"/>
                <w:kern w:val="2"/>
                <w:sz w:val="21"/>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候选成交供应商家数</w:t>
            </w:r>
          </w:p>
        </w:tc>
        <w:tc>
          <w:tcPr>
            <w:tcW w:w="5588" w:type="dxa"/>
          </w:tcPr>
          <w:p>
            <w:pPr>
              <w:jc w:val="center"/>
              <w:rPr>
                <w:kern w:val="2"/>
                <w:sz w:val="21"/>
                <w:lang w:eastAsia="zh-CN"/>
              </w:rPr>
            </w:pPr>
            <w:r>
              <w:rPr>
                <w:rFonts w:hint="eastAsia"/>
                <w:kern w:val="2"/>
                <w:sz w:val="21"/>
                <w:lang w:eastAsia="zh-CN"/>
              </w:rPr>
              <w:t>2</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成交供应商家数</w:t>
            </w:r>
          </w:p>
        </w:tc>
        <w:tc>
          <w:tcPr>
            <w:tcW w:w="5588" w:type="dxa"/>
          </w:tcPr>
          <w:p>
            <w:pPr>
              <w:jc w:val="center"/>
              <w:rPr>
                <w:kern w:val="2"/>
                <w:sz w:val="21"/>
                <w:lang w:eastAsia="zh-CN"/>
              </w:rPr>
            </w:pPr>
            <w:r>
              <w:rPr>
                <w:rFonts w:hint="eastAsia"/>
                <w:kern w:val="2"/>
                <w:sz w:val="21"/>
                <w:lang w:eastAsia="zh-CN"/>
              </w:rPr>
              <w:t>1</w:t>
            </w:r>
          </w:p>
        </w:tc>
      </w:tr>
    </w:tbl>
    <w:p>
      <w:pPr>
        <w:widowControl w:val="0"/>
        <w:jc w:val="both"/>
        <w:rPr>
          <w:rFonts w:eastAsia="宋体"/>
          <w:b/>
          <w:bCs/>
          <w:kern w:val="2"/>
          <w:sz w:val="21"/>
          <w:lang w:eastAsia="zh-CN"/>
        </w:rPr>
      </w:pPr>
    </w:p>
    <w:p>
      <w:pPr>
        <w:widowControl w:val="0"/>
        <w:ind w:firstLine="420" w:firstLineChars="200"/>
        <w:jc w:val="both"/>
        <w:rPr>
          <w:rFonts w:eastAsia="宋体"/>
          <w:b/>
          <w:kern w:val="2"/>
          <w:sz w:val="21"/>
          <w:lang w:eastAsia="zh-CN"/>
        </w:rPr>
      </w:pPr>
      <w:bookmarkStart w:id="36" w:name="_Hlk73641770"/>
      <w:r>
        <w:rPr>
          <w:rFonts w:eastAsia="宋体" w:hint="eastAsia"/>
          <w:b/>
          <w:kern w:val="2"/>
          <w:sz w:val="21"/>
          <w:lang w:eastAsia="zh-CN"/>
        </w:rPr>
        <w:t>（二）其他事项</w:t>
      </w:r>
      <w:bookmarkEnd w:id="35"/>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（2）非专门面向中小企业采购的项目，应执行价格扣除比例：供应商提供的服务全部由优惠主体承接，则对其应答总价给予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 xml:space="preserve">   </w:t>
      </w:r>
      <w:r>
        <w:rPr>
          <w:rFonts w:eastAsia="宋体" w:hint="eastAsia"/>
          <w:color w:val="FF0000"/>
          <w:kern w:val="2"/>
          <w:sz w:val="21"/>
          <w:u w:val="single"/>
          <w:lang w:eastAsia="zh-CN"/>
        </w:rPr>
        <w:t>/</w:t>
      </w:r>
      <w:r>
        <w:rPr>
          <w:rFonts w:eastAsia="宋体" w:hint="eastAsia"/>
          <w:color w:val="FF0000"/>
          <w:kern w:val="2"/>
          <w:sz w:val="21"/>
          <w:u w:val="single"/>
          <w:lang w:eastAsia="zh-CN"/>
        </w:rPr>
        <w:t xml:space="preserve">  </w:t>
      </w:r>
      <w:r>
        <w:rPr>
          <w:rFonts w:eastAsia="宋体"/>
          <w:color w:val="FF0000"/>
          <w:kern w:val="2"/>
          <w:sz w:val="21"/>
          <w:u w:val="single"/>
          <w:lang w:eastAsia="zh-CN"/>
        </w:rPr>
        <w:t xml:space="preserve"> %</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优惠主体承接是指提供服务的人员为中小企业依照《中华人民共和国民法典》订立劳动合同的从业人员。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w:t>
      </w:r>
      <w:r>
        <w:rPr>
          <w:rFonts w:eastAsia="宋体" w:hint="eastAsia"/>
          <w:b/>
          <w:bCs/>
          <w:color w:val="FF0000"/>
          <w:kern w:val="2"/>
          <w:sz w:val="21"/>
          <w:lang w:eastAsia="zh-CN"/>
        </w:rPr>
        <w:t>采购</w:t>
      </w:r>
      <w:r>
        <w:rPr>
          <w:rFonts w:eastAsia="宋体" w:hint="eastAsia"/>
          <w:b/>
          <w:bCs/>
          <w:color w:val="FF0000"/>
          <w:kern w:val="2"/>
          <w:sz w:val="21"/>
          <w:lang w:eastAsia="zh-CN"/>
        </w:rPr>
        <w:t>文件第一册第三章用户需求书“</w:t>
      </w:r>
      <w:r>
        <w:rPr>
          <w:rFonts w:eastAsia="宋体" w:hint="eastAsia"/>
          <w:b/>
          <w:bCs/>
          <w:color w:val="FF0000"/>
          <w:kern w:val="2"/>
          <w:sz w:val="21"/>
          <w:lang w:eastAsia="zh-CN"/>
        </w:rPr>
        <w:t>服务需求</w:t>
      </w:r>
      <w:r>
        <w:rPr>
          <w:rFonts w:eastAsia="宋体" w:hint="eastAsia"/>
          <w:b/>
          <w:bCs/>
          <w:color w:val="FF0000"/>
          <w:kern w:val="2"/>
          <w:sz w:val="21"/>
          <w:lang w:eastAsia="zh-CN"/>
        </w:rPr>
        <w:t>明细”的“标的所属行业”一栏为准</w:t>
      </w:r>
      <w:r>
        <w:rPr>
          <w:rFonts w:ascii="宋体" w:eastAsia="宋体" w:hAnsi="宋体" w:cs="宋体"/>
          <w:b/>
          <w:bCs/>
          <w:color w:val="FF0000"/>
          <w:kern w:val="2"/>
          <w:sz w:val="21"/>
          <w:szCs w:val="21"/>
          <w:lang w:eastAsia="zh-CN"/>
        </w:rPr>
        <w:t>。</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eastAsia="宋体" w:hint="eastAsia"/>
          <w:kern w:val="2"/>
          <w:sz w:val="21"/>
          <w:lang w:eastAsia="zh-CN"/>
        </w:rPr>
        <w:t>采购</w:t>
      </w:r>
      <w:r>
        <w:rPr>
          <w:rFonts w:eastAsia="宋体" w:hint="eastAsia"/>
          <w:kern w:val="2"/>
          <w:sz w:val="21"/>
          <w:lang w:eastAsia="zh-CN"/>
        </w:rPr>
        <w:t>文件</w:t>
      </w:r>
      <w:r>
        <w:rPr>
          <w:rFonts w:eastAsia="宋体" w:hint="eastAsia"/>
          <w:kern w:val="2"/>
          <w:sz w:val="21"/>
          <w:szCs w:val="21"/>
          <w:lang w:eastAsia="zh-CN"/>
        </w:rPr>
        <w:t>第四章“应答文件组成要求及格式</w:t>
      </w:r>
      <w:r>
        <w:rPr>
          <w:rFonts w:eastAsia="宋体" w:hint="eastAsia"/>
          <w:kern w:val="2"/>
          <w:sz w:val="21"/>
          <w:lang w:eastAsia="zh-CN"/>
        </w:rPr>
        <w:t>”中“五、供应商情况及资格证明文件”章节提供的格式）。</w:t>
      </w:r>
    </w:p>
    <w:p>
      <w:pPr>
        <w:widowControl w:val="0"/>
        <w:ind w:firstLine="420" w:firstLineChars="200"/>
        <w:jc w:val="both"/>
        <w:rPr>
          <w:rFonts w:ascii="仿宋" w:eastAsia="仿宋" w:hAnsi="仿宋" w:hint="eastAsia"/>
          <w:kern w:val="2"/>
          <w:sz w:val="28"/>
          <w:szCs w:val="28"/>
          <w:lang w:eastAsia="zh-CN"/>
        </w:rPr>
      </w:pPr>
      <w:r>
        <w:rPr>
          <w:rFonts w:eastAsia="宋体" w:hint="eastAsia"/>
          <w:kern w:val="2"/>
          <w:sz w:val="21"/>
          <w:lang w:eastAsia="zh-CN"/>
        </w:rPr>
        <w:t>（5）享受价格扣除获得采购合同的，小微企业不得将合同分包给大中型企业。</w:t>
      </w:r>
    </w:p>
    <w:p>
      <w:pPr>
        <w:widowControl w:val="0"/>
        <w:ind w:firstLine="420" w:firstLineChars="200"/>
        <w:jc w:val="both"/>
        <w:rPr>
          <w:rFonts w:eastAsia="宋体"/>
          <w:color w:val="0000FF"/>
          <w:kern w:val="2"/>
          <w:sz w:val="21"/>
          <w:lang w:eastAsia="zh-CN"/>
        </w:rPr>
      </w:pPr>
      <w:r>
        <w:rPr>
          <w:rFonts w:eastAsia="宋体" w:hint="eastAsia"/>
          <w:b/>
          <w:bCs/>
          <w:kern w:val="2"/>
          <w:sz w:val="21"/>
          <w:lang w:eastAsia="zh-CN"/>
        </w:rPr>
        <w:t>2、</w:t>
      </w:r>
      <w:r>
        <w:rPr>
          <w:rFonts w:eastAsia="宋体" w:hint="eastAsia"/>
          <w:b/>
          <w:kern w:val="2"/>
          <w:sz w:val="21"/>
          <w:lang w:eastAsia="zh-CN"/>
        </w:rPr>
        <w:t>关于采购订单融资政策</w:t>
      </w:r>
    </w:p>
    <w:p>
      <w:pPr>
        <w:widowControl w:val="0"/>
        <w:wordWrap w:val="0"/>
        <w:ind w:firstLine="420" w:firstLineChars="200"/>
        <w:jc w:val="both"/>
        <w:rPr>
          <w:rFonts w:eastAsia="宋体"/>
          <w:color w:val="0000FF"/>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bookmarkEnd w:id="36"/>
    <w:p>
      <w:pPr>
        <w:widowControl w:val="0"/>
        <w:ind w:firstLine="640" w:firstLineChars="200"/>
        <w:jc w:val="both"/>
        <w:rPr>
          <w:rFonts w:eastAsia="宋体"/>
          <w:b/>
          <w:kern w:val="2"/>
          <w:sz w:val="21"/>
          <w:lang w:eastAsia="zh-CN"/>
        </w:rPr>
      </w:pPr>
      <w:r>
        <w:rPr>
          <w:rFonts w:ascii="Wingdings" w:eastAsia="宋体" w:hAnsi="Wingdings"/>
          <w:kern w:val="2"/>
          <w:sz w:val="32"/>
          <w:szCs w:val="40"/>
          <w:lang w:eastAsia="zh-CN"/>
        </w:rPr>
        <w:sym w:font="Wingdings" w:char="F0FE"/>
      </w:r>
      <w:r>
        <w:rPr>
          <w:rFonts w:eastAsia="宋体" w:hint="eastAsia"/>
          <w:b/>
          <w:kern w:val="2"/>
          <w:sz w:val="21"/>
          <w:lang w:eastAsia="zh-CN"/>
        </w:rPr>
        <w:t>3、</w:t>
      </w:r>
      <w:bookmarkStart w:id="37" w:name="_Hlk72594729"/>
      <w:bookmarkStart w:id="38" w:name="_Hlk76855768"/>
      <w:r>
        <w:rPr>
          <w:rFonts w:eastAsia="宋体" w:hint="eastAsia"/>
          <w:b/>
          <w:kern w:val="2"/>
          <w:sz w:val="21"/>
          <w:lang w:eastAsia="zh-CN"/>
        </w:rPr>
        <w:t>本项目为代理服务项目，将向中标（成交）供应商收取代理服务费。</w:t>
      </w:r>
    </w:p>
    <w:bookmarkEnd w:id="37"/>
    <w:bookmarkEnd w:id="38"/>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b/>
          <w:color w:val="FF0000"/>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（3）中标（成交）供应商中标（成交）后，必须按规定采用银行对公转账方式向深圳交易集团有限公司直接交纳代理服务费，具体交纳信息以《付款（缴款）通知书》内容为准。</w:t>
      </w:r>
    </w:p>
    <w:p>
      <w:pPr>
        <w:widowControl w:val="0"/>
        <w:ind w:firstLine="420" w:firstLineChars="200"/>
        <w:jc w:val="left"/>
        <w:rPr>
          <w:rFonts w:eastAsia="宋体"/>
          <w:b/>
          <w:color w:val="000000"/>
          <w:kern w:val="2"/>
          <w:sz w:val="21"/>
          <w:lang w:eastAsia="zh-CN"/>
        </w:rPr>
      </w:pPr>
    </w:p>
    <w:p>
      <w:pPr>
        <w:widowControl w:val="0"/>
        <w:wordWrap w:val="0"/>
        <w:ind w:firstLine="420"/>
        <w:jc w:val="both"/>
        <w:rPr>
          <w:rFonts w:eastAsia="宋体"/>
          <w:b/>
          <w:color w:val="FF0000"/>
          <w:kern w:val="2"/>
          <w:sz w:val="21"/>
          <w:lang w:eastAsia="zh-CN"/>
        </w:rPr>
      </w:pPr>
    </w:p>
    <w:p>
      <w:pPr>
        <w:widowControl w:val="0"/>
        <w:ind w:firstLine="420" w:firstLineChars="200"/>
        <w:jc w:val="both"/>
        <w:rPr>
          <w:rFonts w:eastAsia="宋体"/>
          <w:b/>
          <w:color w:val="FF0000"/>
          <w:kern w:val="2"/>
          <w:sz w:val="21"/>
          <w:lang w:eastAsia="zh-CN"/>
        </w:rPr>
        <w:sectPr>
          <w:pgSz w:w="11907" w:h="16840"/>
          <w:pgMar w:top="1440" w:right="1797" w:bottom="1440" w:left="1797" w:header="851" w:footer="992" w:gutter="0"/>
          <w:cols w:num="1" w:space="425"/>
          <w:titlePg/>
          <w:docGrid w:linePitch="462" w:charSpace="0"/>
        </w:sectPr>
      </w:pPr>
    </w:p>
    <w:bookmarkEnd w:id="34"/>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9"/>
        <w:gridCol w:w="5904"/>
        <w:gridCol w:w="184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773"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585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831"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773"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5856"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深圳市公安局交通管理局龙岗大队租用园山中队办公场地</w:t>
            </w:r>
          </w:p>
        </w:tc>
        <w:tc>
          <w:tcPr>
            <w:tcW w:w="1831"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620000</w:t>
            </w:r>
          </w:p>
        </w:tc>
      </w:tr>
    </w:tbl>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二、项目概况</w:t>
      </w:r>
    </w:p>
    <w:p>
      <w:pPr>
        <w:widowControl w:val="0"/>
        <w:ind w:firstLine="480" w:firstLineChars="200"/>
        <w:jc w:val="both"/>
        <w:rPr>
          <w:rFonts w:eastAsia="宋体"/>
          <w:kern w:val="2"/>
          <w:lang w:eastAsia="zh-CN"/>
        </w:rPr>
      </w:pPr>
      <w:r>
        <w:rPr>
          <w:rFonts w:eastAsia="宋体" w:hint="eastAsia"/>
          <w:kern w:val="2"/>
          <w:lang w:eastAsia="zh-CN"/>
        </w:rPr>
        <w:t>详见技术要求及商务要求。</w:t>
      </w:r>
    </w:p>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9" w:name="_Hlk72073432"/>
      <w:r>
        <w:rPr>
          <w:rFonts w:ascii="宋体" w:eastAsia="宋体" w:hAnsi="宋体" w:hint="eastAsia"/>
          <w:b/>
          <w:bCs/>
          <w:lang w:eastAsia="zh-CN"/>
        </w:rPr>
        <w:t>服务需求明细</w:t>
      </w:r>
      <w:bookmarkEnd w:id="39"/>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6"/>
        <w:gridCol w:w="3114"/>
        <w:gridCol w:w="1089"/>
        <w:gridCol w:w="1071"/>
        <w:gridCol w:w="1452"/>
        <w:gridCol w:w="105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25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113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111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511" w:type="dxa"/>
            <w:vAlign w:val="center"/>
          </w:tcPr>
          <w:p>
            <w:pPr>
              <w:widowControl w:val="0"/>
              <w:jc w:val="center"/>
              <w:rPr>
                <w:rFonts w:eastAsia="宋体" w:hint="eastAsia"/>
                <w:bCs/>
                <w:kern w:val="2"/>
                <w:sz w:val="21"/>
                <w:szCs w:val="21"/>
                <w:lang w:eastAsia="zh-CN"/>
              </w:rPr>
            </w:pPr>
            <w:r>
              <w:rPr>
                <w:rFonts w:eastAsia="宋体" w:hint="eastAsia"/>
                <w:b/>
                <w:bCs/>
                <w:color w:val="FF0000"/>
                <w:kern w:val="2"/>
                <w:sz w:val="21"/>
                <w:szCs w:val="21"/>
                <w:lang w:eastAsia="zh-CN"/>
              </w:rPr>
              <w:t>是否专门面向中小企业</w:t>
            </w:r>
          </w:p>
        </w:tc>
        <w:tc>
          <w:tcPr>
            <w:tcW w:w="1097" w:type="dxa"/>
            <w:vAlign w:val="center"/>
          </w:tcPr>
          <w:p>
            <w:pPr>
              <w:widowControl w:val="0"/>
              <w:jc w:val="center"/>
              <w:rPr>
                <w:rFonts w:eastAsia="宋体" w:hint="eastAsia"/>
                <w:bCs/>
                <w:kern w:val="2"/>
                <w:sz w:val="21"/>
                <w:szCs w:val="21"/>
                <w:lang w:eastAsia="zh-CN"/>
              </w:rPr>
            </w:pPr>
            <w:r>
              <w:rPr>
                <w:rFonts w:eastAsia="宋体"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170"/>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325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深圳市公安局交通管理局龙岗大队租用园山中队办公场地</w:t>
            </w:r>
          </w:p>
        </w:tc>
        <w:tc>
          <w:tcPr>
            <w:tcW w:w="1131"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w:t>
            </w:r>
          </w:p>
        </w:tc>
        <w:tc>
          <w:tcPr>
            <w:tcW w:w="111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 xml:space="preserve"> 项</w:t>
            </w:r>
          </w:p>
        </w:tc>
        <w:tc>
          <w:tcPr>
            <w:tcW w:w="1511"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是</w:t>
            </w:r>
          </w:p>
        </w:tc>
        <w:tc>
          <w:tcPr>
            <w:tcW w:w="109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租赁和商务服务业</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8"/>
        <w:gridCol w:w="78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951"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7951" w:type="dxa"/>
          </w:tcPr>
          <w:p>
            <w:pPr>
              <w:widowControl w:val="0"/>
              <w:jc w:val="both"/>
              <w:rPr>
                <w:rFonts w:eastAsia="宋体" w:hAnsi="宋体" w:hint="eastAsia"/>
                <w:sz w:val="21"/>
                <w:szCs w:val="21"/>
                <w:lang w:eastAsia="zh-CN"/>
              </w:rPr>
            </w:pPr>
            <w:r>
              <w:rPr>
                <w:rFonts w:eastAsia="宋体" w:hint="eastAsia"/>
                <w:kern w:val="2"/>
                <w:sz w:val="21"/>
                <w:lang w:eastAsia="zh-CN"/>
              </w:rPr>
              <w:t>满足本项目标★的条款要求</w:t>
            </w:r>
          </w:p>
        </w:tc>
      </w:tr>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采购</w:t>
      </w:r>
      <w:r>
        <w:rPr>
          <w:rFonts w:ascii="宋体" w:eastAsia="宋体"/>
          <w:b/>
          <w:szCs w:val="20"/>
          <w:lang w:eastAsia="zh-CN"/>
        </w:rPr>
        <w:t>文件要求和条件作</w:t>
      </w:r>
      <w:r>
        <w:rPr>
          <w:rFonts w:ascii="宋体" w:eastAsia="宋体" w:hint="eastAsia"/>
          <w:b/>
          <w:szCs w:val="20"/>
          <w:lang w:eastAsia="zh-CN"/>
        </w:rPr>
        <w:t>应答</w:t>
      </w:r>
      <w:r>
        <w:rPr>
          <w:rFonts w:ascii="宋体" w:eastAsia="宋体"/>
          <w:b/>
          <w:szCs w:val="20"/>
          <w:lang w:eastAsia="zh-CN"/>
        </w:rPr>
        <w:t>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五、技术要求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1.服务事项：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服务地点：龙岗区园山街道园山中队辖区范围内；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eastAsia="宋体" w:hint="eastAsia"/>
          <w:kern w:val="2"/>
          <w:sz w:val="21"/>
          <w:lang w:eastAsia="zh-CN"/>
        </w:rPr>
        <w:t>★</w:t>
      </w:r>
      <w:r>
        <w:rPr>
          <w:rFonts w:ascii="宋体" w:eastAsia="宋体" w:hAnsi="宋体" w:cs="宋体" w:hint="eastAsia"/>
          <w:kern w:val="2"/>
          <w:sz w:val="21"/>
          <w:szCs w:val="21"/>
          <w:lang w:eastAsia="zh-CN"/>
        </w:rPr>
        <w:t>面积：办公用房面积不低于2500平方米。</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2.服务标准：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合法性与合规性：租赁项目需符合国家及地方相关法律法规、政策要求、确保租赁行为合法有效。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安全性：建筑主体结构安全稳固，无开裂、沉降等安全隐患；消防系统须符合国家及深圳市最新消防技术规范，并通过年度监测。保证消防通道、安全出口绝对畅通；电线电缆选用合格产品，布线规范，设置漏电保护，避免电器火灾；安防监控系统应覆盖所有出入口和重点公共区域；供水管道材质需符合国家饮用水标准，确保水质安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功能性与适用性：房屋或设备需满足基本使用功能，如房屋的日照、采光、通风、隔音等；提供充足的水、电供应，水压稳定，能满足办公、卫生等全部日常用水需求，电压稳定，能满足所有安工设备、照明、空调及特殊设备的负荷要求；设备需具备相应的技术参数和性能指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3.质量与维护要求：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场地交付时，装修材料应符合国家环保标准。设备保证运行稳定、故障率低。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对于场地及其附属物品、设备设施因自然属性或合理使用而导致的损耗，供应商负责日常维修与保养，包括但不限于：水电线路、门窗锁具、空调系统、消防设施、安防系统等。</w:t>
      </w:r>
    </w:p>
    <w:p>
      <w:pPr>
        <w:widowControl w:val="0"/>
        <w:jc w:val="both"/>
        <w:rPr>
          <w:rFonts w:eastAsia="宋体"/>
          <w:b/>
          <w:kern w:val="2"/>
          <w:lang w:eastAsia="zh-CN"/>
        </w:rPr>
      </w:pPr>
    </w:p>
    <w:p>
      <w:pPr>
        <w:widowControl w:val="0"/>
        <w:jc w:val="both"/>
        <w:rPr>
          <w:rFonts w:eastAsia="宋体"/>
          <w:b/>
          <w:kern w:val="2"/>
          <w:lang w:eastAsia="zh-CN"/>
        </w:rPr>
      </w:pPr>
    </w:p>
    <w:p>
      <w:pPr>
        <w:widowControl w:val="0"/>
        <w:jc w:val="both"/>
        <w:rPr>
          <w:rFonts w:eastAsia="宋体"/>
          <w:b/>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六、商务要求</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服务期限及服务地点</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服务期限：</w:t>
      </w:r>
      <w:r>
        <w:rPr>
          <w:rFonts w:ascii="宋体" w:eastAsia="宋体" w:hAnsi="宋体" w:hint="eastAsia"/>
          <w:kern w:val="2"/>
          <w:sz w:val="21"/>
          <w:lang w:eastAsia="zh-CN"/>
        </w:rPr>
        <w:t>合同期限为1年（具体以合同约定为准）。本项目为长期服务项目，合同期满可以续签，但合同履行期限最长不得超过三十六个月。如采购人对履约情况不满意，不再续约。</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服务地点：龙岗区园山街道园山中队辖区范围内。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2.报价要求：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（2）投标供应商应当根据本企业的成本自行决定报价，但不得以低于其企业成本的报价投标。</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（3）投标供应商的报价不得超过项目预算金额。</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（4）投标供应商的报价，应当是本项目采购范围和采购文件及合同条款上所列的各项内容中所述的全部，不得以任何理由予以重复。</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（6）投标供应商应先到项目地点踏勘以充分了解项目的位置、情况、道路及任何其它足以影响投标报价的情况，任何因忽视或误解项目情况而导致的索赔或服务期限延长申请将不获批准。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7）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3.付款方式：按季度付款。</w:t>
      </w:r>
      <w:r>
        <w:rPr>
          <w:rFonts w:eastAsia="宋体" w:hint="eastAsia"/>
          <w:kern w:val="2"/>
          <w:sz w:val="21"/>
          <w:lang w:eastAsia="zh-CN"/>
        </w:rPr>
        <w:t>自收到发票后10个工作日内将资金支付到合同约定的供应商账户。</w:t>
      </w:r>
    </w:p>
    <w:p>
      <w:pPr>
        <w:widowControl w:val="0"/>
        <w:ind w:firstLine="420" w:firstLineChars="200"/>
        <w:jc w:val="both"/>
        <w:rPr>
          <w:rFonts w:ascii="宋体" w:eastAsia="宋体" w:hAnsi="宋体" w:hint="eastAsia"/>
          <w:kern w:val="2"/>
          <w:sz w:val="21"/>
          <w:lang w:eastAsia="zh-CN"/>
        </w:rPr>
      </w:pPr>
      <w:r>
        <w:rPr>
          <w:rFonts w:eastAsia="宋体" w:hint="eastAsia"/>
          <w:kern w:val="2"/>
          <w:sz w:val="21"/>
          <w:lang w:eastAsia="zh-CN"/>
        </w:rPr>
        <w:t>★</w:t>
      </w:r>
      <w:r>
        <w:rPr>
          <w:rFonts w:ascii="宋体" w:eastAsia="宋体" w:hAnsi="宋体" w:hint="eastAsia"/>
          <w:kern w:val="2"/>
          <w:sz w:val="21"/>
          <w:lang w:eastAsia="zh-CN"/>
        </w:rPr>
        <w:t>4.违约责任：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供应商迟延交付场地，每逾期一日按照月租金的0.05%向采购方支付违约金；迟延交付场地超过10日，采购方有权解除合同并要求供应商按照当月2倍租金的金额支付违约金，采购方同意继续履行合同的，逾期交付场地的违约金计至供应商完成场地交付之日止。</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（2）供应商交付的场地严重不符合合同约定，采购方要求解除合同的，应当在场地交付后5日内提出；合同解除的，供应商应当按照当月2倍租金的金额向采购方支付违约金。</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 xml:space="preserve">（3）供应商故意隐瞒与订立合同有关的重要事实或者提供虚假情况的，采购方有权解除合同并要求供应商按照当月2倍租金的金额支付违约金。 </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（4）非因法定或者约定事由，租赁期限内，任何一方均无权单方中止或解除本合同。如无法定或约定事由，任意一方提出提前终止本合同的，应当向对方支付剩余租赁期内租金总额的30%作为违约金。</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5.验收条款：</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（1）合规性确认：核实办公场地的各项条件、设施设备均符合租赁合同及相关附件（如平面图等）的约定。</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（2）质量与安全保证：确保场地装修、基础设施及各类系统符合国家、地方及行业相关标准与规范，无安全隐患。</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（3）功能完整性验证：确保所有功能区划分合理，设施设备运行正常，满足日常办公需求。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（4）问题发现与整改：系统性地发现并记录存在的问题，明确责任方，并监督其完成</w:t>
      </w:r>
      <w:r>
        <w:rPr>
          <w:rFonts w:ascii="宋体" w:eastAsia="宋体" w:hAnsi="宋体" w:hint="eastAsia"/>
          <w:kern w:val="2"/>
          <w:sz w:val="21"/>
          <w:lang w:eastAsia="zh-CN"/>
        </w:rPr>
        <w:t>整改，直至最终验收合格。</w:t>
      </w:r>
    </w:p>
    <w:p>
      <w:pPr>
        <w:widowControl w:val="0"/>
        <w:ind w:firstLine="420" w:firstLineChars="200"/>
        <w:jc w:val="both"/>
        <w:rPr>
          <w:rFonts w:eastAsia="宋体"/>
          <w:kern w:val="2"/>
          <w:sz w:val="21"/>
          <w:lang w:eastAsia="zh-CN"/>
        </w:rPr>
      </w:pPr>
      <w:r>
        <w:rPr>
          <w:rFonts w:ascii="宋体" w:eastAsia="宋体" w:hAnsi="宋体" w:hint="eastAsia"/>
          <w:kern w:val="2"/>
          <w:sz w:val="21"/>
          <w:lang w:eastAsia="zh-CN"/>
        </w:rPr>
        <w:t>6.争议的解决</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因履行本合同引起的或与本合同有关的争议，双方应首先通过友好协商解决，如果协商不能解决争议，则向甲方所在地有管辖权的人民法院提起诉讼。</w:t>
      </w:r>
    </w:p>
    <w:p>
      <w:pPr>
        <w:widowControl w:val="0"/>
        <w:jc w:val="both"/>
        <w:rPr>
          <w:rFonts w:ascii="宋体" w:eastAsia="宋体" w:hAnsi="宋体" w:hint="eastAsia"/>
          <w:bCs/>
          <w:color w:val="00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七</w:t>
      </w:r>
      <w:r>
        <w:rPr>
          <w:rFonts w:ascii="宋体" w:eastAsia="宋体" w:hAnsi="宋体" w:hint="eastAsia"/>
          <w:b/>
          <w:bCs/>
          <w:lang w:eastAsia="zh-CN"/>
        </w:rPr>
        <w:t>、其他重要条款</w:t>
      </w:r>
    </w:p>
    <w:p>
      <w:pPr>
        <w:widowControl w:val="0"/>
        <w:ind w:firstLine="420" w:firstLineChars="200"/>
        <w:jc w:val="both"/>
        <w:rPr>
          <w:rFonts w:eastAsia="宋体"/>
          <w:bCs/>
          <w:kern w:val="2"/>
          <w:sz w:val="21"/>
          <w:szCs w:val="21"/>
          <w:lang w:eastAsia="zh-CN"/>
        </w:rPr>
      </w:pPr>
      <w:bookmarkStart w:id="40" w:name="_Hlk72257111"/>
      <w:r>
        <w:rPr>
          <w:rFonts w:eastAsia="宋体" w:hint="eastAsia"/>
          <w:bCs/>
          <w:kern w:val="2"/>
          <w:sz w:val="21"/>
          <w:szCs w:val="21"/>
          <w:lang w:eastAsia="zh-CN"/>
        </w:rPr>
        <w:t>1、本项目应答报价采用包干制，应包括成本、法定税费和相应的利润，应涵盖本项目采购范围和采购文件所列的各项内容中所述的全部。由应答人根据采购需求自行测算应答报价；一经成交，应答报价即作为成交单位与采购人签订的合同金额。</w:t>
      </w:r>
    </w:p>
    <w:p>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、应答人应充分了解项目的位置、情况、道路及任何其他足以影响应答报价的情况，任何因忽视或误解项目情况而导致的索赔或服务期限延长申请将不获批准。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、应答人不得期望通过索赔等方式获取补偿，否则，除可能遭到拒绝外，还可能将被作为不良行为记录在案，并可能影响其以后参加政府采购的项目应答。各应答人在应答报价时，应充分考虑应答报价的风险。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val="0"/>
        <w:ind w:firstLine="420" w:firstLineChars="200"/>
        <w:jc w:val="both"/>
        <w:rPr>
          <w:rFonts w:eastAsia="宋体"/>
          <w:bCs/>
          <w:kern w:val="2"/>
          <w:sz w:val="21"/>
          <w:szCs w:val="21"/>
          <w:lang w:eastAsia="zh-CN"/>
        </w:rPr>
        <w:sectPr>
          <w:pgSz w:w="11907" w:h="16840"/>
          <w:pgMar w:top="1440" w:right="1797" w:bottom="1440" w:left="1797" w:header="851" w:footer="992" w:gutter="0"/>
          <w:cols w:num="1" w:space="425"/>
          <w:titlePg/>
          <w:docGrid w:linePitch="462" w:charSpace="0"/>
        </w:sectPr>
      </w:pPr>
      <w:r>
        <w:rPr>
          <w:rFonts w:eastAsia="宋体"/>
          <w:bCs/>
          <w:kern w:val="2"/>
          <w:sz w:val="21"/>
          <w:szCs w:val="21"/>
          <w:lang w:eastAsia="zh-CN"/>
        </w:rPr>
        <w:t>5</w:t>
      </w:r>
      <w:r>
        <w:rPr>
          <w:rFonts w:eastAsia="宋体" w:hint="eastAsia"/>
          <w:bCs/>
          <w:kern w:val="2"/>
          <w:sz w:val="21"/>
          <w:szCs w:val="21"/>
          <w:lang w:eastAsia="zh-CN"/>
        </w:rPr>
        <w:t>、除采购合同继续履行将损害国家利益和社会公共利益外，双方当事人不得擅自变更、中止或者终止合同。</w:t>
      </w:r>
      <w:bookmarkEnd w:id="40"/>
    </w:p>
    <w:p>
      <w:pPr>
        <w:keepNext/>
        <w:keepLines/>
        <w:widowControl w:val="0"/>
        <w:adjustRightInd w:val="0"/>
        <w:spacing w:before="260" w:after="260" w:line="240" w:lineRule="auto"/>
        <w:jc w:val="center"/>
        <w:textAlignment w:val="baseline"/>
        <w:outlineLvl w:val="1"/>
        <w:rPr>
          <w:rFonts w:ascii="宋体" w:eastAsia="宋体" w:hAnsi="宋体" w:hint="eastAsia"/>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应答文件组成要求及格式</w:t>
      </w:r>
    </w:p>
    <w:p>
      <w:pPr>
        <w:widowControl w:val="0"/>
        <w:jc w:val="both"/>
        <w:outlineLvl w:val="0"/>
        <w:rPr>
          <w:rFonts w:ascii="黑体" w:eastAsia="黑体"/>
          <w:bCs/>
          <w:kern w:val="2"/>
          <w:sz w:val="28"/>
          <w:szCs w:val="28"/>
          <w:lang w:eastAsia="zh-CN"/>
        </w:rPr>
      </w:pPr>
      <w:r>
        <w:rPr>
          <w:rFonts w:ascii="黑体" w:eastAsia="黑体" w:hint="eastAsia"/>
          <w:bCs/>
          <w:kern w:val="2"/>
          <w:sz w:val="28"/>
          <w:szCs w:val="28"/>
          <w:lang w:eastAsia="zh-CN"/>
        </w:rPr>
        <w:t>应答文件组成，主要包括以下内容：</w:t>
      </w:r>
    </w:p>
    <w:p>
      <w:pPr>
        <w:widowControl w:val="0"/>
        <w:ind w:left="821" w:firstLine="1418" w:leftChars="342" w:firstLineChars="675"/>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（1）应答书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（2）采购应答及履约承诺函</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）供应商情况及资格证明文件</w:t>
      </w:r>
    </w:p>
    <w:p>
      <w:pPr>
        <w:widowControl w:val="0"/>
        <w:ind w:firstLine="420" w:firstLineChars="200"/>
        <w:jc w:val="both"/>
        <w:rPr>
          <w:rFonts w:eastAsia="宋体" w:hint="eastAsia"/>
          <w:kern w:val="2"/>
          <w:sz w:val="21"/>
          <w:szCs w:val="21"/>
          <w:lang w:eastAsia="zh-CN"/>
        </w:rPr>
      </w:pPr>
      <w:bookmarkStart w:id="41"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w:t>
      </w:r>
      <w:r>
        <w:rPr>
          <w:rFonts w:eastAsia="宋体" w:hint="eastAsia"/>
          <w:kern w:val="2"/>
          <w:sz w:val="21"/>
          <w:szCs w:val="21"/>
          <w:lang w:eastAsia="zh-CN"/>
        </w:rPr>
        <w:t>供应商基本情况表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（5）</w:t>
      </w:r>
      <w:r>
        <w:rPr>
          <w:rFonts w:eastAsia="宋体" w:hint="eastAsia"/>
          <w:kern w:val="2"/>
          <w:sz w:val="21"/>
          <w:szCs w:val="21"/>
          <w:lang w:eastAsia="zh-CN"/>
        </w:rPr>
        <w:t>项目详细报价</w:t>
      </w:r>
    </w:p>
    <w:bookmarkEnd w:id="41"/>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）应答文件签署授权委托书</w:t>
      </w:r>
    </w:p>
    <w:p>
      <w:pPr>
        <w:widowControl w:val="0"/>
        <w:ind w:firstLine="420" w:firstLineChars="200"/>
        <w:jc w:val="both"/>
        <w:rPr>
          <w:rFonts w:eastAsia="宋体"/>
          <w:kern w:val="2"/>
          <w:sz w:val="21"/>
          <w:szCs w:val="21"/>
          <w:lang w:eastAsia="zh-CN"/>
        </w:rPr>
      </w:pPr>
      <w:bookmarkStart w:id="42" w:name="OLE_LINK164"/>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w:t>
      </w:r>
      <w:bookmarkEnd w:id="42"/>
      <w:r>
        <w:rPr>
          <w:rFonts w:eastAsia="宋体"/>
          <w:kern w:val="2"/>
          <w:sz w:val="21"/>
          <w:szCs w:val="21"/>
          <w:lang w:eastAsia="zh-CN"/>
        </w:rPr>
        <w:t>实质性条款响应情况表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bookmarkStart w:id="43" w:name="_GoBack"/>
      <w:bookmarkEnd w:id="43"/>
      <w:r>
        <w:rPr>
          <w:rFonts w:eastAsia="宋体" w:hint="eastAsia"/>
          <w:kern w:val="2"/>
          <w:sz w:val="21"/>
          <w:szCs w:val="21"/>
          <w:lang w:eastAsia="zh-CN"/>
        </w:rPr>
        <w:t>）</w:t>
      </w:r>
      <w:r>
        <w:rPr>
          <w:rFonts w:eastAsia="宋体" w:hint="eastAsia"/>
          <w:kern w:val="2"/>
          <w:sz w:val="21"/>
          <w:szCs w:val="21"/>
          <w:lang w:eastAsia="zh-CN"/>
        </w:rPr>
        <w:t>供应商</w:t>
      </w:r>
      <w:r>
        <w:rPr>
          <w:rFonts w:eastAsia="宋体" w:hint="eastAsia"/>
          <w:kern w:val="2"/>
          <w:sz w:val="21"/>
          <w:szCs w:val="21"/>
          <w:lang w:eastAsia="zh-CN"/>
        </w:rPr>
        <w:t>认为需要加以说明的其他内容（格式自定）</w:t>
      </w:r>
    </w:p>
    <w:p>
      <w:pPr>
        <w:widowControl w:val="0"/>
        <w:jc w:val="both"/>
        <w:rPr>
          <w:rFonts w:eastAsia="宋体"/>
          <w:kern w:val="2"/>
          <w:sz w:val="21"/>
          <w:szCs w:val="21"/>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1.本项目为网上电子应答项目，应答文件不需法人或授权委托人另行签字，无需加盖单位公章，采购文件另有规定的除外。</w:t>
      </w:r>
    </w:p>
    <w:p>
      <w:pPr>
        <w:widowControl w:val="0"/>
        <w:spacing w:line="360" w:lineRule="auto"/>
        <w:jc w:val="both"/>
        <w:rPr>
          <w:rFonts w:eastAsia="宋体"/>
          <w:b/>
          <w:bCs/>
          <w:kern w:val="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一、应答书</w:t>
      </w:r>
    </w:p>
    <w:p>
      <w:pPr>
        <w:widowControl w:val="0"/>
        <w:jc w:val="both"/>
        <w:rPr>
          <w:rFonts w:ascii="宋体" w:eastAsia="宋体" w:hAnsi="宋体" w:hint="eastAsia"/>
          <w:color w:val="FF0000"/>
          <w:kern w:val="2"/>
          <w:lang w:eastAsia="zh-CN"/>
        </w:rPr>
      </w:pPr>
    </w:p>
    <w:p>
      <w:pPr>
        <w:widowControl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致：深圳公共资源交易中心</w:t>
      </w:r>
    </w:p>
    <w:p>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1、根据已收到贵单位的项目编号为</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w:t>
      </w:r>
      <w:r>
        <w:rPr>
          <w:rFonts w:eastAsia="宋体" w:hint="eastAsia"/>
          <w:kern w:val="2"/>
          <w:sz w:val="21"/>
          <w:szCs w:val="21"/>
          <w:lang w:eastAsia="zh-CN"/>
        </w:rPr>
        <w:t>采购</w:t>
      </w:r>
      <w:r>
        <w:rPr>
          <w:rFonts w:eastAsia="宋体" w:hint="eastAsia"/>
          <w:kern w:val="2"/>
          <w:sz w:val="21"/>
          <w:szCs w:val="21"/>
          <w:lang w:eastAsia="zh-CN"/>
        </w:rPr>
        <w:t>公告，遵照《深圳经济特区政府采购条例》和《深圳网上政府采购管理暂行办法》等有关规定，我单位经研究</w:t>
      </w:r>
      <w:r>
        <w:rPr>
          <w:rFonts w:eastAsia="宋体" w:hint="eastAsia"/>
          <w:kern w:val="2"/>
          <w:sz w:val="21"/>
          <w:szCs w:val="21"/>
          <w:lang w:eastAsia="zh-CN"/>
        </w:rPr>
        <w:t>采购</w:t>
      </w:r>
      <w:r>
        <w:rPr>
          <w:rFonts w:eastAsia="宋体" w:hint="eastAsia"/>
          <w:kern w:val="2"/>
          <w:sz w:val="21"/>
          <w:szCs w:val="21"/>
          <w:lang w:eastAsia="zh-CN"/>
        </w:rPr>
        <w:t>文件后，</w:t>
      </w:r>
      <w:r>
        <w:rPr>
          <w:rFonts w:ascii="宋体" w:eastAsia="宋体" w:hAnsi="宋体" w:hint="eastAsia"/>
          <w:kern w:val="2"/>
          <w:sz w:val="21"/>
          <w:szCs w:val="21"/>
          <w:lang w:eastAsia="zh-CN"/>
        </w:rPr>
        <w:t>代表</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（姓名、职务）经正式授权并代表</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（供应商名称、地址）提交电子</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应答文件一份。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价格具体见“项目详细报价”。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、如果我单位获得成交资格，我单位将按照</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文件的要求足额提交履约担保。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w:t>
      </w:r>
      <w:r>
        <w:rPr>
          <w:rFonts w:ascii="宋体" w:eastAsia="宋体" w:hAnsi="宋体" w:hint="eastAsia"/>
          <w:kern w:val="2"/>
          <w:sz w:val="21"/>
          <w:szCs w:val="21"/>
          <w:lang w:eastAsia="zh-CN"/>
        </w:rPr>
        <w:t>、我单位同意所递交的应答文件在“对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须知条款的补充内容”中明确的应答有效期内有效，在此期间内我单位有可能获得成交资格，我单位将受此约束，履行合同责任和义务。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5</w:t>
      </w:r>
      <w:r>
        <w:rPr>
          <w:rFonts w:ascii="宋体" w:eastAsia="宋体" w:hAnsi="宋体" w:hint="eastAsia"/>
          <w:kern w:val="2"/>
          <w:sz w:val="21"/>
          <w:szCs w:val="21"/>
          <w:lang w:eastAsia="zh-CN"/>
        </w:rPr>
        <w:t>、除非另外达成协议并生效，贵单位的成交通知书和本应答文件（含</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过程中的其他承诺）将构成合同的重要内容。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6</w:t>
      </w:r>
      <w:r>
        <w:rPr>
          <w:rFonts w:ascii="宋体" w:eastAsia="宋体" w:hAnsi="宋体" w:hint="eastAsia"/>
          <w:kern w:val="2"/>
          <w:sz w:val="21"/>
          <w:szCs w:val="21"/>
          <w:lang w:eastAsia="zh-CN"/>
        </w:rPr>
        <w:t>、我单位理解贵单位将不受必须接受所收到的最低报价或其它任何应答文件的约束。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7、如我单位提交样品，且未在规定时间内取回样品的，视同放弃取回，同意深圳公共资源交易中心对我单位提交的样品进行清理。</w:t>
      </w:r>
    </w:p>
    <w:p>
      <w:pPr>
        <w:widowControl w:val="0"/>
        <w:spacing w:line="360" w:lineRule="auto"/>
        <w:jc w:val="both"/>
        <w:rPr>
          <w:rFonts w:ascii="宋体" w:eastAsia="宋体" w:hAnsi="宋体" w:hint="eastAsia"/>
          <w:kern w:val="2"/>
          <w:sz w:val="21"/>
          <w:szCs w:val="21"/>
          <w:lang w:eastAsia="zh-CN"/>
        </w:rPr>
      </w:pP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供应商名称：</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开户银行账号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传真：</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560"/>
        <w:jc w:val="both"/>
        <w:rPr>
          <w:rFonts w:ascii="宋体" w:eastAsia="宋体" w:hAnsi="宋体" w:hint="eastAsia"/>
          <w:kern w:val="2"/>
          <w:sz w:val="21"/>
          <w:szCs w:val="21"/>
          <w:lang w:eastAsia="zh-CN"/>
        </w:rPr>
      </w:pPr>
    </w:p>
    <w:p>
      <w:pPr>
        <w:widowControl w:val="0"/>
        <w:spacing w:line="360" w:lineRule="auto"/>
        <w:ind w:firstLine="56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spacing w:line="360" w:lineRule="auto"/>
        <w:ind w:firstLine="560"/>
        <w:jc w:val="both"/>
        <w:rPr>
          <w:rFonts w:eastAsia="宋体"/>
          <w:kern w:val="2"/>
          <w:sz w:val="21"/>
          <w:szCs w:val="21"/>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二、采购应答及履约承诺函</w:t>
      </w:r>
    </w:p>
    <w:p>
      <w:pPr>
        <w:widowControl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bCs/>
          <w:kern w:val="2"/>
          <w:sz w:val="21"/>
          <w:szCs w:val="21"/>
          <w:lang w:eastAsia="zh-CN"/>
        </w:rPr>
        <w:t>我单位参与本项目所投标（响应）的货物、工程或服务，不存在侵犯知识产权的情况。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采购活动时不存在被有关部门禁止参与政府采购活动且在有效期内的情况。符合采购文件关于联合体及进口产品的相关资格要求。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严格遵守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7.我单位如果获得成交资格，将做到守信，不偷工减料，依照本项目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文件需求内容、签署的采购合同及本单位在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中所作的一切承诺履约。我单位对本项目的报价负责，成交后将严格按照本项目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文件需求、签署的采购合同及我单位在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9.我单位承诺成交后项目不转包，未经采购人同意不进行分包。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我单位保证，若所响应货物涉及</w:t>
      </w:r>
      <w:r>
        <w:rPr>
          <w:rFonts w:ascii="宋体" w:eastAsia="宋体" w:hAnsi="宋体"/>
          <w:kern w:val="2"/>
          <w:sz w:val="21"/>
          <w:lang w:eastAsia="zh-CN"/>
        </w:rPr>
        <w:t>《</w:t>
      </w:r>
      <w:r>
        <w:rPr>
          <w:rFonts w:ascii="宋体" w:eastAsia="宋体" w:hAnsi="宋体" w:hint="eastAsia"/>
          <w:kern w:val="2"/>
          <w:sz w:val="21"/>
          <w:lang w:eastAsia="zh-CN"/>
        </w:rPr>
        <w:t>财政部</w:t>
      </w:r>
      <w:r>
        <w:rPr>
          <w:rFonts w:ascii="宋体" w:eastAsia="宋体" w:hAnsi="宋体" w:hint="eastAsia"/>
          <w:kern w:val="2"/>
          <w:sz w:val="21"/>
          <w:lang w:eastAsia="zh-CN"/>
        </w:rPr>
        <w:t>发展改革委</w:t>
      </w:r>
      <w:r>
        <w:rPr>
          <w:rFonts w:ascii="宋体" w:eastAsia="宋体" w:hAnsi="宋体" w:hint="eastAsia"/>
          <w:kern w:val="2"/>
          <w:sz w:val="21"/>
          <w:lang w:eastAsia="zh-CN"/>
        </w:rPr>
        <w:t>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号）列明的政府采购强制产品，则所响应产品符合节能产品的认证要求。若所投产品包括数据中心相关设备的，应满足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12.我单位已知悉并同意中标（成交）结果信息公示的内容。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cs="宋体" w:hint="eastAsia"/>
          <w:bCs/>
          <w:sz w:val="21"/>
          <w:szCs w:val="21"/>
          <w:lang w:eastAsia="zh-CN"/>
        </w:rPr>
        <w:t>13.</w:t>
      </w:r>
      <w:r>
        <w:rPr>
          <w:rFonts w:ascii="宋体" w:eastAsia="宋体" w:hAnsi="宋体"/>
          <w:bCs/>
          <w:kern w:val="2"/>
          <w:sz w:val="21"/>
          <w:lang w:eastAsia="zh-CN"/>
        </w:rPr>
        <w:t>我单位保证，符合《中华人民共和国政府采购法实施条例》第十八条规定，与其他</w:t>
      </w:r>
      <w:r>
        <w:rPr>
          <w:rFonts w:ascii="宋体" w:eastAsia="宋体" w:hAnsi="宋体" w:hint="eastAsia"/>
          <w:bCs/>
          <w:kern w:val="2"/>
          <w:sz w:val="21"/>
          <w:lang w:eastAsia="zh-CN"/>
        </w:rPr>
        <w:t>应答</w:t>
      </w:r>
      <w:r>
        <w:rPr>
          <w:rFonts w:ascii="宋体" w:eastAsia="宋体" w:hAnsi="宋体"/>
          <w:bCs/>
          <w:kern w:val="2"/>
          <w:sz w:val="21"/>
          <w:lang w:eastAsia="zh-CN"/>
        </w:rPr>
        <w:t>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lang w:eastAsia="zh-CN"/>
        </w:rPr>
        <w:t>14.我单位清楚，如存在违反应答承诺行为情节严重的，将根据《深圳市财政局关于印发&lt;深圳市财政局政府采购供应商信用信息管理办法&gt;的通知》，依法被列入失信信息。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hint="eastAsia"/>
          <w:kern w:val="2"/>
          <w:sz w:val="21"/>
          <w:lang w:eastAsia="zh-CN"/>
        </w:rPr>
      </w:pPr>
      <w:r>
        <w:rPr>
          <w:rFonts w:ascii="宋体" w:eastAsia="宋体" w:hAnsi="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line="360" w:lineRule="auto"/>
        <w:ind w:firstLine="5460" w:firstLineChars="2600"/>
        <w:jc w:val="both"/>
        <w:rPr>
          <w:rFonts w:eastAsia="宋体"/>
          <w:color w:val="FF0000"/>
          <w:kern w:val="2"/>
          <w:sz w:val="21"/>
          <w:szCs w:val="21"/>
          <w:lang w:eastAsia="zh-CN"/>
        </w:rPr>
      </w:pPr>
    </w:p>
    <w:p>
      <w:pPr>
        <w:widowControl w:val="0"/>
        <w:spacing w:line="360" w:lineRule="auto"/>
        <w:ind w:firstLine="5460" w:firstLineChars="2600"/>
        <w:jc w:val="both"/>
        <w:rPr>
          <w:rFonts w:ascii="宋体" w:eastAsia="宋体" w:hAnsi="宋体" w:hint="eastAsia"/>
          <w:kern w:val="2"/>
          <w:sz w:val="21"/>
          <w:szCs w:val="21"/>
          <w:lang w:eastAsia="zh-CN"/>
        </w:rPr>
      </w:pPr>
      <w:r>
        <w:rPr>
          <w:rFonts w:eastAsia="宋体" w:hint="eastAsia"/>
          <w:kern w:val="2"/>
          <w:sz w:val="21"/>
          <w:szCs w:val="21"/>
          <w:lang w:eastAsia="zh-CN"/>
        </w:rPr>
        <w:t>供应商：</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firstLine="645"/>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日  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spacing w:line="360" w:lineRule="auto"/>
        <w:ind w:firstLine="560"/>
        <w:jc w:val="both"/>
        <w:rPr>
          <w:rFonts w:eastAsia="宋体"/>
          <w:kern w:val="2"/>
          <w:lang w:eastAsia="zh-CN"/>
        </w:rPr>
      </w:pPr>
    </w:p>
    <w:p>
      <w:pPr>
        <w:widowControl w:val="0"/>
        <w:spacing w:line="360" w:lineRule="auto"/>
        <w:ind w:firstLine="560"/>
        <w:jc w:val="both"/>
        <w:rPr>
          <w:rFonts w:eastAsia="宋体"/>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三、供应商情况及资格证明文件</w:t>
      </w:r>
    </w:p>
    <w:p>
      <w:pPr>
        <w:widowControl w:val="0"/>
        <w:ind w:firstLine="2640" w:firstLineChars="1100"/>
        <w:jc w:val="both"/>
        <w:outlineLvl w:val="3"/>
        <w:rPr>
          <w:rFonts w:ascii="黑体" w:eastAsia="黑体" w:hAnsi="宋体" w:hint="eastAsia"/>
          <w:bCs/>
          <w:szCs w:val="32"/>
          <w:lang w:eastAsia="zh-CN"/>
        </w:rPr>
      </w:pPr>
      <w:r>
        <w:rPr>
          <w:rFonts w:ascii="黑体" w:eastAsia="黑体" w:hAnsi="宋体" w:hint="eastAsia"/>
          <w:bCs/>
          <w:szCs w:val="32"/>
          <w:lang w:eastAsia="zh-CN"/>
        </w:rPr>
        <w:t>（一）供应商资格证明文件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【特别提示：供应商须按本</w:t>
      </w:r>
      <w:r>
        <w:rPr>
          <w:rFonts w:eastAsia="宋体" w:hint="eastAsia"/>
          <w:b/>
          <w:bCs/>
          <w:color w:val="FF0000"/>
          <w:kern w:val="2"/>
          <w:sz w:val="21"/>
          <w:lang w:eastAsia="zh-CN"/>
        </w:rPr>
        <w:t>采购</w:t>
      </w:r>
      <w:r>
        <w:rPr>
          <w:rFonts w:eastAsia="宋体" w:hint="eastAsia"/>
          <w:b/>
          <w:bCs/>
          <w:color w:val="FF0000"/>
          <w:kern w:val="2"/>
          <w:sz w:val="21"/>
          <w:lang w:eastAsia="zh-CN"/>
        </w:rPr>
        <w:t>文件第一章</w:t>
      </w:r>
      <w:r>
        <w:rPr>
          <w:rFonts w:eastAsia="宋体" w:hint="eastAsia"/>
          <w:b/>
          <w:bCs/>
          <w:color w:val="FF0000"/>
          <w:kern w:val="2"/>
          <w:sz w:val="21"/>
          <w:lang w:eastAsia="zh-CN"/>
        </w:rPr>
        <w:t>采购</w:t>
      </w:r>
      <w:r>
        <w:rPr>
          <w:rFonts w:eastAsia="宋体" w:hint="eastAsia"/>
          <w:b/>
          <w:bCs/>
          <w:color w:val="FF0000"/>
          <w:kern w:val="2"/>
          <w:sz w:val="21"/>
          <w:lang w:eastAsia="zh-CN"/>
        </w:rPr>
        <w:t>公告 “申请人的资格要求”（即供应商资格要求）提供相关的资格证明资料，未提供或提供不完整、不符合要求的，将作应答无效处理，其中要求提供《采购应答及履约承诺函》且已在“二、采购应答及履约承诺函”章节中提供了，此处可不重复提供。】</w:t>
      </w:r>
    </w:p>
    <w:p>
      <w:pPr>
        <w:widowControl w:val="0"/>
        <w:spacing w:before="120" w:beforeLines="50"/>
        <w:ind w:firstLine="420" w:firstLineChars="200"/>
        <w:jc w:val="both"/>
        <w:rPr>
          <w:rFonts w:eastAsia="宋体"/>
          <w:b/>
          <w:bCs/>
          <w:color w:val="FF0000"/>
          <w:kern w:val="2"/>
          <w:sz w:val="21"/>
          <w:lang w:eastAsia="zh-CN"/>
        </w:rPr>
      </w:pP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jc w:val="left"/>
        <w:outlineLvl w:val="3"/>
        <w:rPr>
          <w:rFonts w:ascii="黑体" w:eastAsia="黑体" w:hAnsi="宋体" w:hint="eastAsia"/>
          <w:bCs/>
          <w:szCs w:val="32"/>
          <w:lang w:eastAsia="zh-CN"/>
        </w:rPr>
      </w:pP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采购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w:t>
      </w:r>
      <w:r>
        <w:rPr>
          <w:rFonts w:ascii="黑体" w:eastAsia="黑体" w:hAnsi="宋体" w:hint="eastAsia"/>
          <w:bCs/>
          <w:color w:val="FF0000"/>
          <w:sz w:val="21"/>
          <w:szCs w:val="21"/>
          <w:lang w:eastAsia="zh-CN"/>
        </w:rPr>
        <w:t>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5、本项目属于服务类项目，相关服务承接商应当为中小企业或残疾人福利性单位或监狱企业，如包含硬件设备、产品等货物采购及安装工程等工程内容的，不再对其中涉及的货物制造商、工程承接商作出要求。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w:t>
      </w:r>
      <w:r>
        <w:rPr>
          <w:rFonts w:ascii="黑体" w:eastAsia="黑体" w:hAnsi="宋体" w:hint="eastAsia"/>
          <w:bCs/>
          <w:color w:val="FF0000"/>
          <w:sz w:val="21"/>
          <w:szCs w:val="21"/>
          <w:lang w:eastAsia="zh-CN"/>
        </w:rPr>
        <w:t>性单位或监狱企业，如采购人或代理机构判定声明函无效的，相关供应商将作资格审查不通过处理；若本项目非专门面向中小企业、残疾人福利性单位或监狱企业，如</w:t>
      </w:r>
      <w:r>
        <w:rPr>
          <w:rFonts w:ascii="黑体" w:eastAsia="黑体" w:hAnsi="宋体" w:hint="eastAsia"/>
          <w:bCs/>
          <w:color w:val="FF0000"/>
          <w:sz w:val="21"/>
          <w:szCs w:val="21"/>
          <w:lang w:eastAsia="zh-CN"/>
        </w:rPr>
        <w:t>评审小组</w:t>
      </w:r>
      <w:r>
        <w:rPr>
          <w:rFonts w:ascii="黑体" w:eastAsia="黑体" w:hAnsi="宋体" w:hint="eastAsia"/>
          <w:bCs/>
          <w:color w:val="FF0000"/>
          <w:sz w:val="21"/>
          <w:szCs w:val="21"/>
          <w:lang w:eastAsia="zh-CN"/>
        </w:rPr>
        <w:t>判定声明函无效，相关供应商不享受价格扣除（但不作应答无效处理）。</w:t>
      </w:r>
    </w:p>
    <w:p>
      <w:pPr>
        <w:widowControl w:val="0"/>
        <w:ind w:firstLine="420" w:firstLineChars="200"/>
        <w:jc w:val="both"/>
        <w:rPr>
          <w:rFonts w:eastAsia="宋体"/>
          <w:kern w:val="2"/>
          <w:sz w:val="21"/>
          <w:lang w:eastAsia="zh-CN"/>
        </w:rPr>
      </w:pPr>
      <w:r>
        <w:rPr>
          <w:rFonts w:ascii="黑体" w:eastAsia="黑体" w:hAnsi="宋体" w:hint="eastAsia"/>
          <w:bCs/>
          <w:color w:val="FF0000"/>
          <w:sz w:val="21"/>
          <w:szCs w:val="21"/>
          <w:lang w:eastAsia="zh-CN"/>
        </w:rPr>
        <w:t>7、采购人、代理机构、</w:t>
      </w:r>
      <w:r>
        <w:rPr>
          <w:rFonts w:ascii="黑体" w:eastAsia="黑体" w:hAnsi="宋体" w:hint="eastAsia"/>
          <w:bCs/>
          <w:color w:val="FF0000"/>
          <w:sz w:val="21"/>
          <w:szCs w:val="21"/>
          <w:lang w:eastAsia="zh-CN"/>
        </w:rPr>
        <w:t>评审小组</w:t>
      </w:r>
      <w:r>
        <w:rPr>
          <w:rFonts w:ascii="黑体" w:eastAsia="黑体" w:hAnsi="宋体" w:hint="eastAsia"/>
          <w:bCs/>
          <w:color w:val="FF0000"/>
          <w:sz w:val="21"/>
          <w:szCs w:val="21"/>
          <w:lang w:eastAsia="zh-CN"/>
        </w:rPr>
        <w:t>在依法进行资格审查、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服务</w:t>
      </w:r>
      <w:r>
        <w:rPr>
          <w:rFonts w:eastAsia="宋体"/>
          <w:b/>
          <w:kern w:val="2"/>
          <w:lang w:eastAsia="zh-CN"/>
        </w:rPr>
        <w:t xml:space="preserve">） </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（企业名称，要求承接企业本身所属行业应当与采购文件要求的行业相一致）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（企业名称，要求承接企业本身所属行业应当与采购文件要求的行业相一致）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bookmarkStart w:id="44" w:name="_Hlk73562275"/>
      <w:r>
        <w:rPr>
          <w:rFonts w:ascii="宋体" w:eastAsia="宋体" w:hAnsi="宋体" w:cs="宋体" w:hint="eastAsia"/>
          <w:kern w:val="2"/>
          <w:sz w:val="21"/>
          <w:szCs w:val="21"/>
          <w:lang w:eastAsia="zh-CN"/>
        </w:rPr>
        <w:t>本供应商已知悉《政府采购促进中小企业发展管理办法》（财库〔2020〕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bookmarkEnd w:id="44"/>
    </w:p>
    <w:p>
      <w:pPr>
        <w:widowControl w:val="0"/>
        <w:jc w:val="both"/>
        <w:rPr>
          <w:rFonts w:eastAsia="宋体"/>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2、残疾人福利性单位声明函（服务）</w:t>
      </w:r>
    </w:p>
    <w:p>
      <w:pPr>
        <w:widowControl w:val="0"/>
        <w:jc w:val="both"/>
        <w:rPr>
          <w:rFonts w:eastAsia="宋体"/>
          <w:b/>
          <w:bCs/>
          <w:kern w:val="2"/>
          <w:sz w:val="21"/>
          <w:lang w:eastAsia="zh-CN"/>
        </w:rPr>
      </w:pP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本供应商已知悉《财政部民政部中国残疾人联合会关于促进残疾人就业政府采购政策的通知》（财库〔2017〕141号）的规定，承诺提供的声明函内容是真实的，如提供声明函内容不实，则依法追究相关法律责任。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本供应商郑重声明，根据《财政部司法部关于政府采购支持监狱企业发展有关问题的通知》（财库〔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号）的规定，本供应商</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供应商</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widowControl w:val="0"/>
        <w:jc w:val="both"/>
        <w:rPr>
          <w:rFonts w:ascii="宋体" w:eastAsia="宋体" w:hAnsi="宋体" w:hint="eastAsia"/>
          <w:kern w:val="2"/>
          <w:sz w:val="21"/>
          <w:szCs w:val="21"/>
          <w:lang w:eastAsia="zh-CN"/>
        </w:rPr>
      </w:pPr>
    </w:p>
    <w:p>
      <w:pPr>
        <w:keepNext/>
        <w:keepLines/>
        <w:widowControl w:val="0"/>
        <w:spacing w:before="260" w:after="260" w:line="240" w:lineRule="auto"/>
        <w:jc w:val="center"/>
        <w:outlineLvl w:val="2"/>
        <w:rPr>
          <w:rFonts w:ascii="黑体" w:eastAsia="黑体" w:hAnsi="宋体" w:hint="eastAsia"/>
          <w:b/>
          <w:bCs/>
          <w:szCs w:val="32"/>
          <w:lang w:eastAsia="zh-CN"/>
        </w:rPr>
      </w:pPr>
      <w:r>
        <w:rPr>
          <w:rFonts w:ascii="黑体" w:eastAsia="黑体" w:hAnsi="宋体" w:hint="eastAsia"/>
          <w:b/>
          <w:bCs/>
          <w:szCs w:val="32"/>
          <w:lang w:eastAsia="zh-CN"/>
        </w:rPr>
        <w:t>四、</w:t>
      </w:r>
      <w:r>
        <w:rPr>
          <w:rFonts w:ascii="黑体" w:eastAsia="黑体" w:hAnsi="宋体" w:hint="eastAsia"/>
          <w:b/>
          <w:bCs/>
          <w:szCs w:val="32"/>
          <w:lang w:eastAsia="zh-CN"/>
        </w:rPr>
        <w:t>《供应商基本情况表》</w:t>
      </w:r>
    </w:p>
    <w:p>
      <w:pPr>
        <w:widowControl w:val="0"/>
        <w:jc w:val="left"/>
        <w:rPr>
          <w:rFonts w:eastAsia="宋体"/>
          <w:kern w:val="2"/>
          <w:sz w:val="21"/>
          <w:szCs w:val="21"/>
          <w:lang w:eastAsia="zh-CN"/>
        </w:rPr>
      </w:pPr>
    </w:p>
    <w:p>
      <w:pPr>
        <w:widowControl w:val="0"/>
        <w:jc w:val="left"/>
        <w:rPr>
          <w:rFonts w:eastAsia="宋体"/>
          <w:kern w:val="2"/>
          <w:sz w:val="21"/>
          <w:szCs w:val="21"/>
          <w:lang w:eastAsia="zh-CN"/>
        </w:rPr>
      </w:pPr>
      <w:r>
        <w:rPr>
          <w:rFonts w:eastAsia="宋体" w:hint="eastAsia"/>
          <w:kern w:val="2"/>
          <w:sz w:val="21"/>
          <w:szCs w:val="21"/>
          <w:lang w:eastAsia="zh-CN"/>
        </w:rPr>
        <w:t>填表单位：</w:t>
      </w:r>
    </w:p>
    <w:p>
      <w:pPr>
        <w:widowControl w:val="0"/>
        <w:jc w:val="left"/>
        <w:rPr>
          <w:rFonts w:eastAsia="宋体"/>
          <w:kern w:val="2"/>
          <w:sz w:val="21"/>
          <w:szCs w:val="21"/>
          <w:lang w:eastAsia="zh-CN"/>
        </w:rPr>
      </w:pPr>
      <w:r>
        <w:rPr>
          <w:rFonts w:eastAsia="宋体" w:hint="eastAsia"/>
          <w:kern w:val="2"/>
          <w:sz w:val="21"/>
          <w:szCs w:val="21"/>
          <w:lang w:eastAsia="zh-CN"/>
        </w:rPr>
        <w:t>填表日期：        年     月      日</w:t>
      </w:r>
    </w:p>
    <w:p>
      <w:pPr>
        <w:widowControl w:val="0"/>
        <w:spacing w:line="75" w:lineRule="exact"/>
        <w:jc w:val="both"/>
        <w:rPr>
          <w:rFonts w:ascii="宋体" w:eastAsia="宋体" w:hAnsi="宋体" w:cs="宋体" w:hint="eastAsia"/>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78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rPr>
              <w:t>采购人</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rPr>
              <w:t>项目名称</w:t>
            </w:r>
          </w:p>
        </w:tc>
        <w:tc>
          <w:tcPr>
            <w:tcW w:w="1678" w:type="pct"/>
            <w:gridSpan w:val="2"/>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35"/>
        </w:trPr>
        <w:tc>
          <w:tcPr>
            <w:tcW w:w="78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投标（响应）供应商</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供应商统一社会信用代码</w:t>
            </w:r>
          </w:p>
        </w:tc>
        <w:tc>
          <w:tcPr>
            <w:tcW w:w="1678" w:type="pct"/>
            <w:gridSpan w:val="2"/>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color w:val="000000"/>
                <w:kern w:val="2"/>
                <w:sz w:val="21"/>
                <w:szCs w:val="21"/>
                <w:lang w:eastAsia="zh-CN"/>
              </w:rPr>
            </w:pPr>
            <w:r>
              <w:rPr>
                <w:rFonts w:ascii="宋体" w:hAnsi="宋体" w:cs="宋体" w:hint="eastAsia"/>
                <w:color w:val="000000"/>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202" w:lineRule="auto"/>
              <w:ind w:left="145"/>
              <w:jc w:val="both"/>
              <w:rPr>
                <w:rFonts w:ascii="宋体" w:hAnsi="宋体" w:cs="宋体" w:hint="eastAsia"/>
                <w:color w:val="000000"/>
                <w:spacing w:val="-5"/>
                <w:kern w:val="2"/>
                <w:sz w:val="21"/>
                <w:szCs w:val="21"/>
                <w:lang w:eastAsia="zh-CN"/>
              </w:rPr>
            </w:pPr>
            <w:r>
              <w:rPr>
                <w:rFonts w:ascii="宋体" w:hAnsi="宋体" w:cs="宋体" w:hint="eastAsia"/>
                <w:color w:val="000000"/>
                <w:spacing w:val="-5"/>
                <w:kern w:val="2"/>
                <w:sz w:val="21"/>
                <w:szCs w:val="21"/>
                <w:lang w:eastAsia="zh-CN"/>
              </w:rPr>
              <w:t>序号</w:t>
            </w:r>
          </w:p>
        </w:tc>
        <w:tc>
          <w:tcPr>
            <w:tcW w:w="1272" w:type="pct"/>
            <w:gridSpan w:val="2"/>
            <w:vAlign w:val="center"/>
          </w:tcPr>
          <w:p>
            <w:pPr>
              <w:widowControl w:val="0"/>
              <w:spacing w:line="202" w:lineRule="auto"/>
              <w:ind w:left="916"/>
              <w:jc w:val="both"/>
              <w:rPr>
                <w:rFonts w:ascii="宋体" w:hAnsi="宋体" w:cs="宋体" w:hint="eastAsia"/>
                <w:color w:val="000000"/>
                <w:spacing w:val="-6"/>
                <w:kern w:val="2"/>
                <w:sz w:val="21"/>
                <w:szCs w:val="21"/>
                <w:lang w:eastAsia="zh-CN"/>
              </w:rPr>
            </w:pPr>
            <w:r>
              <w:rPr>
                <w:rFonts w:ascii="宋体" w:hAnsi="宋体" w:cs="宋体" w:hint="eastAsia"/>
                <w:color w:val="000000"/>
                <w:spacing w:val="-6"/>
                <w:kern w:val="2"/>
                <w:sz w:val="21"/>
                <w:szCs w:val="21"/>
                <w:lang w:eastAsia="zh-CN"/>
              </w:rPr>
              <w:t>职务</w:t>
            </w:r>
          </w:p>
        </w:tc>
        <w:tc>
          <w:tcPr>
            <w:tcW w:w="528" w:type="pct"/>
            <w:vAlign w:val="center"/>
          </w:tcPr>
          <w:p>
            <w:pPr>
              <w:widowControl w:val="0"/>
              <w:spacing w:line="203" w:lineRule="auto"/>
              <w:ind w:left="245"/>
              <w:jc w:val="both"/>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姓名</w:t>
            </w:r>
          </w:p>
        </w:tc>
        <w:tc>
          <w:tcPr>
            <w:tcW w:w="1109" w:type="pct"/>
            <w:gridSpan w:val="2"/>
            <w:vAlign w:val="center"/>
          </w:tcPr>
          <w:p>
            <w:pPr>
              <w:widowControl w:val="0"/>
              <w:spacing w:line="203" w:lineRule="auto"/>
              <w:ind w:left="410"/>
              <w:jc w:val="both"/>
              <w:rPr>
                <w:rFonts w:ascii="宋体" w:hAnsi="宋体" w:cs="宋体" w:hint="eastAsia"/>
                <w:color w:val="000000"/>
                <w:spacing w:val="-3"/>
                <w:kern w:val="2"/>
                <w:sz w:val="21"/>
                <w:szCs w:val="21"/>
                <w:lang w:eastAsia="zh-CN"/>
              </w:rPr>
            </w:pPr>
            <w:r>
              <w:rPr>
                <w:rFonts w:ascii="宋体" w:hAnsi="宋体" w:cs="宋体" w:hint="eastAsia"/>
                <w:color w:val="000000"/>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ascii="宋体" w:hAnsi="宋体" w:cs="宋体" w:hint="eastAsia"/>
                <w:color w:val="000000"/>
                <w:spacing w:val="-7"/>
                <w:kern w:val="2"/>
                <w:sz w:val="21"/>
                <w:szCs w:val="21"/>
                <w:lang w:eastAsia="zh-CN"/>
              </w:rPr>
            </w:pPr>
            <w:r>
              <w:rPr>
                <w:rFonts w:ascii="宋体" w:hAnsi="宋体" w:cs="宋体" w:hint="eastAsia"/>
                <w:color w:val="000000"/>
                <w:spacing w:val="-7"/>
                <w:kern w:val="2"/>
                <w:sz w:val="21"/>
                <w:szCs w:val="21"/>
                <w:lang w:eastAsia="zh-CN"/>
              </w:rPr>
              <w:t>劳动合同</w:t>
            </w:r>
          </w:p>
          <w:p>
            <w:pPr>
              <w:widowControl w:val="0"/>
              <w:spacing w:line="191" w:lineRule="auto"/>
              <w:ind w:left="288" w:right="266" w:firstLine="5"/>
              <w:jc w:val="both"/>
              <w:rPr>
                <w:rFonts w:ascii="宋体" w:hAnsi="宋体" w:cs="宋体" w:hint="eastAsia"/>
                <w:color w:val="000000"/>
                <w:spacing w:val="-7"/>
                <w:kern w:val="2"/>
                <w:sz w:val="21"/>
                <w:szCs w:val="21"/>
                <w:lang w:eastAsia="zh-CN"/>
              </w:rPr>
            </w:pPr>
            <w:r>
              <w:rPr>
                <w:rFonts w:ascii="宋体" w:hAnsi="宋体" w:cs="宋体" w:hint="eastAsia"/>
                <w:color w:val="000000"/>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ascii="宋体" w:hAnsi="宋体" w:cs="宋体" w:hint="eastAsia"/>
                <w:color w:val="000000"/>
                <w:spacing w:val="-5"/>
                <w:kern w:val="2"/>
                <w:sz w:val="21"/>
                <w:szCs w:val="21"/>
                <w:lang w:eastAsia="zh-CN"/>
              </w:rPr>
            </w:pPr>
            <w:r>
              <w:rPr>
                <w:rFonts w:ascii="宋体" w:hAnsi="宋体" w:cs="宋体" w:hint="eastAsia"/>
                <w:color w:val="000000"/>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411" w:type="pct"/>
            <w:vAlign w:val="center"/>
          </w:tcPr>
          <w:p>
            <w:pPr>
              <w:widowControl w:val="0"/>
              <w:spacing w:line="169" w:lineRule="auto"/>
              <w:ind w:left="321"/>
              <w:jc w:val="both"/>
              <w:rPr>
                <w:rFonts w:ascii="宋体" w:hAnsi="宋体" w:cs="宋体" w:hint="eastAsia"/>
                <w:color w:val="000000"/>
                <w:kern w:val="2"/>
                <w:sz w:val="21"/>
                <w:szCs w:val="21"/>
              </w:rPr>
            </w:pPr>
            <w:r>
              <w:rPr>
                <w:rFonts w:ascii="宋体" w:hAnsi="宋体" w:cs="宋体" w:hint="eastAsia"/>
                <w:color w:val="000000"/>
                <w:kern w:val="2"/>
                <w:sz w:val="21"/>
                <w:szCs w:val="21"/>
              </w:rPr>
              <w:t>1</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法定代表人/单位负责人/主要经营负责人</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22"/>
              <w:jc w:val="both"/>
              <w:rPr>
                <w:rFonts w:ascii="宋体" w:hAnsi="宋体" w:cs="宋体" w:hint="eastAsia"/>
                <w:color w:val="000000"/>
                <w:kern w:val="2"/>
                <w:sz w:val="21"/>
                <w:szCs w:val="21"/>
              </w:rPr>
            </w:pPr>
            <w:r>
              <w:rPr>
                <w:rFonts w:ascii="宋体" w:hAnsi="宋体" w:cs="宋体" w:hint="eastAsia"/>
                <w:color w:val="000000"/>
                <w:kern w:val="2"/>
                <w:sz w:val="21"/>
                <w:szCs w:val="21"/>
              </w:rPr>
              <w:t>2</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项目投标授权代表人</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7" w:lineRule="auto"/>
              <w:ind w:left="321"/>
              <w:jc w:val="both"/>
              <w:rPr>
                <w:rFonts w:ascii="宋体" w:hAnsi="宋体" w:cs="宋体" w:hint="eastAsia"/>
                <w:color w:val="000000"/>
                <w:kern w:val="2"/>
                <w:sz w:val="21"/>
                <w:szCs w:val="21"/>
              </w:rPr>
            </w:pPr>
            <w:r>
              <w:rPr>
                <w:rFonts w:ascii="宋体" w:hAnsi="宋体" w:cs="宋体" w:hint="eastAsia"/>
                <w:color w:val="000000"/>
                <w:kern w:val="2"/>
                <w:sz w:val="21"/>
                <w:szCs w:val="21"/>
              </w:rPr>
              <w:t>3</w:t>
            </w:r>
          </w:p>
        </w:tc>
        <w:tc>
          <w:tcPr>
            <w:tcW w:w="1272" w:type="pct"/>
            <w:gridSpan w:val="2"/>
            <w:vAlign w:val="center"/>
          </w:tcPr>
          <w:p>
            <w:pPr>
              <w:widowControl w:val="0"/>
              <w:spacing w:line="201" w:lineRule="auto"/>
              <w:jc w:val="center"/>
              <w:rPr>
                <w:rFonts w:ascii="宋体" w:hAnsi="宋体" w:cs="宋体" w:hint="eastAsia"/>
                <w:color w:val="000000"/>
                <w:kern w:val="2"/>
                <w:sz w:val="21"/>
                <w:szCs w:val="21"/>
                <w:lang w:eastAsia="zh-CN"/>
              </w:rPr>
            </w:pPr>
            <w:r>
              <w:rPr>
                <w:rFonts w:ascii="宋体" w:hAnsi="宋体" w:cs="宋体" w:hint="eastAsia"/>
                <w:color w:val="000000"/>
                <w:spacing w:val="-3"/>
                <w:kern w:val="2"/>
                <w:sz w:val="21"/>
                <w:szCs w:val="21"/>
                <w:lang w:eastAsia="zh-CN"/>
              </w:rPr>
              <w:t>项目负责人</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14"/>
              <w:jc w:val="both"/>
              <w:rPr>
                <w:rFonts w:ascii="宋体" w:hAnsi="宋体" w:cs="宋体" w:hint="eastAsia"/>
                <w:color w:val="000000"/>
                <w:kern w:val="2"/>
                <w:sz w:val="21"/>
                <w:szCs w:val="21"/>
              </w:rPr>
            </w:pPr>
            <w:r>
              <w:rPr>
                <w:rFonts w:ascii="宋体" w:hAnsi="宋体" w:cs="宋体" w:hint="eastAsia"/>
                <w:color w:val="000000"/>
                <w:kern w:val="2"/>
                <w:sz w:val="21"/>
                <w:szCs w:val="21"/>
              </w:rPr>
              <w:t>4</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主要技术人员</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5" w:lineRule="auto"/>
              <w:ind w:left="325"/>
              <w:jc w:val="both"/>
              <w:rPr>
                <w:rFonts w:ascii="宋体" w:hAnsi="宋体" w:cs="宋体" w:hint="eastAsia"/>
                <w:color w:val="000000"/>
                <w:kern w:val="2"/>
                <w:sz w:val="21"/>
                <w:szCs w:val="21"/>
              </w:rPr>
            </w:pPr>
            <w:r>
              <w:rPr>
                <w:rFonts w:ascii="宋体" w:hAnsi="宋体" w:cs="宋体" w:hint="eastAsia"/>
                <w:color w:val="000000"/>
                <w:kern w:val="2"/>
                <w:sz w:val="21"/>
                <w:szCs w:val="21"/>
              </w:rPr>
              <w:t>5</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投标文件编制人员</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120"/>
              <w:jc w:val="both"/>
              <w:rPr>
                <w:rFonts w:ascii="宋体" w:hAnsi="宋体" w:cs="宋体" w:hint="eastAsia"/>
                <w:color w:val="000000"/>
                <w:spacing w:val="-1"/>
                <w:kern w:val="2"/>
                <w:sz w:val="21"/>
                <w:szCs w:val="21"/>
                <w:lang w:eastAsia="zh-CN"/>
              </w:rPr>
            </w:pPr>
            <w:r>
              <w:rPr>
                <w:rFonts w:ascii="宋体" w:hAnsi="宋体" w:cs="宋体" w:hint="eastAsia"/>
                <w:color w:val="000000"/>
                <w:spacing w:val="-1"/>
                <w:kern w:val="2"/>
                <w:sz w:val="21"/>
                <w:szCs w:val="21"/>
                <w:lang w:eastAsia="zh-CN"/>
              </w:rPr>
              <w:t>说明：</w:t>
            </w:r>
          </w:p>
          <w:p>
            <w:pPr>
              <w:widowControl w:val="0"/>
              <w:spacing w:line="198" w:lineRule="auto"/>
              <w:ind w:left="120"/>
              <w:jc w:val="both"/>
              <w:rPr>
                <w:rFonts w:ascii="宋体" w:hAnsi="宋体" w:cs="宋体" w:hint="eastAsia"/>
                <w:color w:val="000000"/>
                <w:kern w:val="2"/>
                <w:sz w:val="21"/>
                <w:szCs w:val="21"/>
                <w:lang w:eastAsia="zh-CN"/>
              </w:rPr>
            </w:pPr>
            <w:r>
              <w:rPr>
                <w:rFonts w:ascii="宋体" w:hAnsi="宋体" w:cs="宋体" w:hint="eastAsia"/>
                <w:color w:val="000000"/>
                <w:spacing w:val="-1"/>
                <w:kern w:val="2"/>
                <w:sz w:val="21"/>
                <w:szCs w:val="21"/>
                <w:lang w:eastAsia="zh-CN"/>
              </w:rPr>
              <w:t>1.同一职务有多人担任（如主要技术人员</w:t>
            </w:r>
            <w:r>
              <w:rPr>
                <w:rFonts w:ascii="宋体" w:hAnsi="宋体" w:cs="宋体" w:hint="eastAsia"/>
                <w:color w:val="000000"/>
                <w:spacing w:val="-42"/>
                <w:w w:val="95"/>
                <w:kern w:val="2"/>
                <w:sz w:val="21"/>
                <w:szCs w:val="21"/>
                <w:lang w:eastAsia="zh-CN"/>
              </w:rPr>
              <w:t>），</w:t>
            </w:r>
            <w:r>
              <w:rPr>
                <w:rFonts w:ascii="宋体" w:hAnsi="宋体" w:cs="宋体" w:hint="eastAsia"/>
                <w:color w:val="000000"/>
                <w:spacing w:val="-1"/>
                <w:kern w:val="2"/>
                <w:sz w:val="21"/>
                <w:szCs w:val="21"/>
                <w:lang w:eastAsia="zh-CN"/>
              </w:rPr>
              <w:t>应分行填写。</w:t>
            </w: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color w:val="000000"/>
                <w:kern w:val="2"/>
                <w:sz w:val="21"/>
                <w:szCs w:val="21"/>
                <w:lang w:eastAsia="zh-CN"/>
              </w:rPr>
            </w:pPr>
            <w:r>
              <w:rPr>
                <w:rFonts w:ascii="宋体" w:hAnsi="宋体" w:cs="宋体" w:hint="eastAsia"/>
                <w:color w:val="000000"/>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202" w:lineRule="auto"/>
              <w:ind w:left="145"/>
              <w:jc w:val="both"/>
              <w:rPr>
                <w:rFonts w:ascii="宋体" w:hAnsi="宋体" w:cs="宋体" w:hint="eastAsia"/>
                <w:color w:val="000000"/>
                <w:kern w:val="2"/>
                <w:sz w:val="21"/>
                <w:szCs w:val="21"/>
              </w:rPr>
            </w:pPr>
            <w:r>
              <w:rPr>
                <w:rFonts w:ascii="宋体" w:hAnsi="宋体" w:cs="宋体" w:hint="eastAsia"/>
                <w:color w:val="000000"/>
                <w:spacing w:val="-5"/>
                <w:kern w:val="2"/>
                <w:sz w:val="21"/>
                <w:szCs w:val="21"/>
              </w:rPr>
              <w:t>序号</w:t>
            </w:r>
          </w:p>
        </w:tc>
        <w:tc>
          <w:tcPr>
            <w:tcW w:w="1272" w:type="pct"/>
            <w:gridSpan w:val="2"/>
            <w:vAlign w:val="center"/>
          </w:tcPr>
          <w:p>
            <w:pPr>
              <w:widowControl w:val="0"/>
              <w:spacing w:line="202" w:lineRule="auto"/>
              <w:ind w:left="436"/>
              <w:jc w:val="both"/>
              <w:rPr>
                <w:rFonts w:ascii="宋体" w:hAnsi="宋体" w:cs="宋体" w:hint="eastAsia"/>
                <w:color w:val="000000"/>
                <w:kern w:val="2"/>
                <w:sz w:val="21"/>
                <w:szCs w:val="21"/>
              </w:rPr>
            </w:pPr>
            <w:r>
              <w:rPr>
                <w:rFonts w:ascii="宋体" w:hAnsi="宋体" w:cs="宋体" w:hint="eastAsia"/>
                <w:color w:val="000000"/>
                <w:spacing w:val="-3"/>
                <w:kern w:val="2"/>
                <w:sz w:val="21"/>
                <w:szCs w:val="21"/>
              </w:rPr>
              <w:t>关联关系类型</w:t>
            </w:r>
          </w:p>
        </w:tc>
        <w:tc>
          <w:tcPr>
            <w:tcW w:w="970" w:type="pct"/>
            <w:gridSpan w:val="2"/>
            <w:vAlign w:val="center"/>
          </w:tcPr>
          <w:p>
            <w:pPr>
              <w:widowControl w:val="0"/>
              <w:spacing w:line="203" w:lineRule="auto"/>
              <w:ind w:left="166"/>
              <w:jc w:val="both"/>
              <w:rPr>
                <w:rFonts w:ascii="宋体" w:hAnsi="宋体" w:cs="宋体" w:hint="eastAsia"/>
                <w:color w:val="000000"/>
                <w:kern w:val="2"/>
                <w:sz w:val="21"/>
                <w:szCs w:val="21"/>
              </w:rPr>
            </w:pPr>
            <w:r>
              <w:rPr>
                <w:rFonts w:ascii="宋体" w:hAnsi="宋体" w:cs="宋体" w:hint="eastAsia"/>
                <w:color w:val="000000"/>
                <w:spacing w:val="-3"/>
                <w:kern w:val="2"/>
                <w:sz w:val="21"/>
                <w:szCs w:val="21"/>
              </w:rPr>
              <w:t>关联主体名称</w:t>
            </w:r>
          </w:p>
        </w:tc>
        <w:tc>
          <w:tcPr>
            <w:tcW w:w="2346" w:type="pct"/>
            <w:gridSpan w:val="3"/>
            <w:vAlign w:val="center"/>
          </w:tcPr>
          <w:p>
            <w:pPr>
              <w:widowControl w:val="0"/>
              <w:spacing w:line="204" w:lineRule="auto"/>
              <w:ind w:left="1862"/>
              <w:jc w:val="both"/>
              <w:rPr>
                <w:rFonts w:ascii="宋体" w:hAnsi="宋体" w:cs="宋体" w:hint="eastAsia"/>
                <w:color w:val="000000"/>
                <w:kern w:val="2"/>
                <w:sz w:val="21"/>
                <w:szCs w:val="21"/>
              </w:rPr>
            </w:pPr>
            <w:r>
              <w:rPr>
                <w:rFonts w:ascii="宋体" w:hAnsi="宋体" w:cs="宋体" w:hint="eastAsia"/>
                <w:color w:val="000000"/>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411" w:type="pct"/>
            <w:vAlign w:val="center"/>
          </w:tcPr>
          <w:p>
            <w:pPr>
              <w:widowControl w:val="0"/>
              <w:spacing w:line="169" w:lineRule="auto"/>
              <w:ind w:left="321"/>
              <w:jc w:val="both"/>
              <w:rPr>
                <w:rFonts w:ascii="宋体" w:hAnsi="宋体" w:cs="宋体" w:hint="eastAsia"/>
                <w:color w:val="000000"/>
                <w:kern w:val="2"/>
                <w:sz w:val="21"/>
                <w:szCs w:val="21"/>
              </w:rPr>
            </w:pPr>
            <w:r>
              <w:rPr>
                <w:rFonts w:ascii="宋体" w:hAnsi="宋体" w:cs="宋体" w:hint="eastAsia"/>
                <w:color w:val="000000"/>
                <w:kern w:val="2"/>
                <w:sz w:val="21"/>
                <w:szCs w:val="21"/>
              </w:rPr>
              <w:t>1</w:t>
            </w:r>
          </w:p>
        </w:tc>
        <w:tc>
          <w:tcPr>
            <w:tcW w:w="1272" w:type="pct"/>
            <w:gridSpan w:val="2"/>
            <w:vAlign w:val="center"/>
          </w:tcPr>
          <w:p>
            <w:pPr>
              <w:widowControl w:val="0"/>
              <w:spacing w:line="203" w:lineRule="auto"/>
              <w:jc w:val="center"/>
              <w:rPr>
                <w:rFonts w:ascii="宋体" w:hAnsi="宋体" w:cs="宋体" w:hint="eastAsia"/>
                <w:color w:val="000000"/>
                <w:kern w:val="2"/>
                <w:sz w:val="21"/>
                <w:szCs w:val="21"/>
              </w:rPr>
            </w:pPr>
            <w:r>
              <w:rPr>
                <w:rFonts w:ascii="宋体" w:hAnsi="宋体" w:cs="宋体" w:hint="eastAsia"/>
                <w:color w:val="000000"/>
                <w:spacing w:val="-4"/>
                <w:kern w:val="2"/>
                <w:sz w:val="21"/>
                <w:szCs w:val="21"/>
              </w:rPr>
              <w:t>控股股东</w:t>
            </w:r>
          </w:p>
        </w:tc>
        <w:tc>
          <w:tcPr>
            <w:tcW w:w="970" w:type="pct"/>
            <w:gridSpan w:val="2"/>
            <w:vAlign w:val="center"/>
          </w:tcPr>
          <w:p>
            <w:pPr>
              <w:widowControl w:val="0"/>
              <w:jc w:val="both"/>
              <w:rPr>
                <w:rFonts w:ascii="宋体" w:hAnsi="宋体" w:cs="宋体" w:hint="eastAsia"/>
                <w:color w:val="000000"/>
                <w:kern w:val="2"/>
                <w:sz w:val="21"/>
                <w:szCs w:val="21"/>
                <w:lang w:eastAsia="zh-CN"/>
              </w:rPr>
            </w:pPr>
          </w:p>
        </w:tc>
        <w:tc>
          <w:tcPr>
            <w:tcW w:w="2346" w:type="pct"/>
            <w:gridSpan w:val="3"/>
            <w:vAlign w:val="center"/>
          </w:tcPr>
          <w:p>
            <w:pPr>
              <w:widowControl w:val="0"/>
              <w:jc w:val="both"/>
              <w:rPr>
                <w:rFonts w:ascii="宋体" w:hAnsi="宋体" w:cs="宋体" w:hint="eastAsia"/>
                <w:color w:val="000000"/>
                <w:kern w:val="2"/>
                <w:sz w:val="21"/>
                <w:szCs w:val="21"/>
                <w:lang w:eastAsia="zh-CN"/>
              </w:rPr>
            </w:pPr>
            <w:r>
              <w:rPr>
                <w:rFonts w:ascii="宋体" w:hAnsi="宋体" w:cs="宋体" w:hint="eastAsia"/>
                <w:color w:val="000000"/>
                <w:spacing w:val="-1"/>
                <w:kern w:val="2"/>
                <w:sz w:val="21"/>
                <w:szCs w:val="21"/>
                <w:lang w:eastAsia="zh-CN"/>
              </w:rPr>
              <w:t>指出资额（或持有股份）占投标（响应）供应商资</w:t>
            </w:r>
            <w:r>
              <w:rPr>
                <w:rFonts w:ascii="宋体" w:hAnsi="宋体" w:cs="宋体" w:hint="eastAsia"/>
                <w:color w:val="000000"/>
                <w:spacing w:val="-8"/>
                <w:kern w:val="2"/>
                <w:sz w:val="21"/>
                <w:szCs w:val="21"/>
                <w:lang w:eastAsia="zh-CN"/>
              </w:rPr>
              <w:t>本总额（或股本总额）50%以上的股东，以及出资额</w:t>
            </w:r>
            <w:r>
              <w:rPr>
                <w:rFonts w:ascii="宋体" w:hAnsi="宋体" w:cs="宋体" w:hint="eastAsia"/>
                <w:color w:val="000000"/>
                <w:spacing w:val="-5"/>
                <w:kern w:val="2"/>
                <w:sz w:val="21"/>
                <w:szCs w:val="21"/>
                <w:lang w:eastAsia="zh-CN"/>
              </w:rPr>
              <w:t>（或持有股份）的比例虽然不足50%，但依</w:t>
            </w:r>
            <w:r>
              <w:rPr>
                <w:rFonts w:ascii="宋体" w:hAnsi="宋体" w:cs="宋体" w:hint="eastAsia"/>
                <w:color w:val="000000"/>
                <w:spacing w:val="-6"/>
                <w:kern w:val="2"/>
                <w:sz w:val="21"/>
                <w:szCs w:val="21"/>
                <w:lang w:eastAsia="zh-CN"/>
              </w:rPr>
              <w:t>其出资</w:t>
            </w:r>
            <w:r>
              <w:rPr>
                <w:rFonts w:ascii="宋体" w:hAnsi="宋体" w:cs="宋体" w:hint="eastAsia"/>
                <w:color w:val="000000"/>
                <w:spacing w:val="-9"/>
                <w:kern w:val="2"/>
                <w:sz w:val="21"/>
                <w:szCs w:val="21"/>
                <w:lang w:eastAsia="zh-CN"/>
              </w:rPr>
              <w:t>额（或持有股份）所享有的表决权已足以对投标（响</w:t>
            </w:r>
            <w:r>
              <w:rPr>
                <w:rFonts w:ascii="宋体" w:hAnsi="宋体" w:cs="宋体" w:hint="eastAsia"/>
                <w:color w:val="000000"/>
                <w:kern w:val="2"/>
                <w:sz w:val="21"/>
                <w:szCs w:val="21"/>
                <w:lang w:eastAsia="zh-CN"/>
              </w:rPr>
              <w:t>应）供应商股东会（或股东大会）的决议产生重要</w:t>
            </w:r>
            <w:r>
              <w:rPr>
                <w:rFonts w:ascii="宋体" w:hAnsi="宋体" w:cs="宋体" w:hint="eastAsia"/>
                <w:color w:val="000000"/>
                <w:spacing w:val="6"/>
                <w:kern w:val="2"/>
                <w:sz w:val="21"/>
                <w:szCs w:val="21"/>
                <w:lang w:eastAsia="zh-CN"/>
              </w:rPr>
              <w:t xml:space="preserve"> </w:t>
            </w:r>
            <w:r>
              <w:rPr>
                <w:rFonts w:ascii="宋体" w:hAnsi="宋体" w:cs="宋体" w:hint="eastAsia"/>
                <w:color w:val="000000"/>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kern w:val="2"/>
                <w:sz w:val="21"/>
                <w:szCs w:val="21"/>
                <w:lang w:eastAsia="zh-CN"/>
              </w:rPr>
            </w:pPr>
            <w:r>
              <w:rPr>
                <w:rFonts w:ascii="宋体" w:hAnsi="宋体" w:cs="宋体" w:hint="eastAsia"/>
                <w:spacing w:val="-5"/>
                <w:kern w:val="2"/>
                <w:sz w:val="21"/>
                <w:szCs w:val="21"/>
                <w:lang w:eastAsia="zh-CN"/>
              </w:rPr>
              <w:t>管理关系</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spacing w:line="190" w:lineRule="auto"/>
              <w:ind w:left="120" w:right="24"/>
              <w:jc w:val="both"/>
              <w:rPr>
                <w:rFonts w:ascii="宋体" w:hAnsi="宋体" w:cs="宋体" w:hint="eastAsia"/>
                <w:kern w:val="2"/>
                <w:sz w:val="21"/>
                <w:szCs w:val="21"/>
                <w:lang w:eastAsia="zh-CN"/>
              </w:rPr>
            </w:pPr>
            <w:r>
              <w:rPr>
                <w:rFonts w:ascii="宋体" w:hAnsi="宋体" w:cs="宋体" w:hint="eastAsia"/>
                <w:spacing w:val="-8"/>
                <w:kern w:val="2"/>
                <w:sz w:val="21"/>
                <w:szCs w:val="21"/>
                <w:lang w:eastAsia="zh-CN"/>
              </w:rPr>
              <w:t>指对投标（响应）供应商不具有出资持</w:t>
            </w:r>
            <w:r>
              <w:rPr>
                <w:rFonts w:ascii="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361"/>
        </w:trPr>
        <w:tc>
          <w:tcPr>
            <w:tcW w:w="5000" w:type="pct"/>
            <w:gridSpan w:val="8"/>
            <w:vAlign w:val="center"/>
          </w:tcPr>
          <w:p>
            <w:pPr>
              <w:widowControl w:val="0"/>
              <w:spacing w:line="180"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说明：同一关联关系类型有多个主体的，应分行填写。</w:t>
            </w:r>
          </w:p>
        </w:tc>
      </w:tr>
    </w:tbl>
    <w:p>
      <w:pPr>
        <w:widowControl w:val="0"/>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五</w:t>
      </w:r>
      <w:r>
        <w:rPr>
          <w:rFonts w:ascii="黑体" w:eastAsia="黑体" w:hAnsi="宋体" w:hint="eastAsia"/>
          <w:bCs/>
          <w:kern w:val="2"/>
          <w:lang w:eastAsia="zh-CN"/>
        </w:rPr>
        <w:t>、项目详细报价</w:t>
      </w:r>
    </w:p>
    <w:p>
      <w:pPr>
        <w:widowControl w:val="0"/>
        <w:spacing w:line="360" w:lineRule="auto"/>
        <w:jc w:val="both"/>
        <w:rPr>
          <w:rFonts w:eastAsia="宋体"/>
          <w:kern w:val="2"/>
          <w:lang w:eastAsia="zh-CN"/>
        </w:rPr>
      </w:pPr>
    </w:p>
    <w:p>
      <w:pPr>
        <w:widowControl w:val="0"/>
        <w:spacing w:line="360" w:lineRule="auto"/>
        <w:jc w:val="center"/>
        <w:rPr>
          <w:rFonts w:eastAsia="宋体"/>
          <w:kern w:val="2"/>
          <w:lang w:eastAsia="zh-CN"/>
        </w:rPr>
      </w:pPr>
      <w:r>
        <w:rPr>
          <w:rFonts w:eastAsia="宋体" w:hint="eastAsia"/>
          <w:b/>
          <w:bCs/>
          <w:kern w:val="2"/>
          <w:lang w:eastAsia="zh-CN"/>
        </w:rPr>
        <w:t>（一）</w:t>
      </w:r>
      <w:r>
        <w:rPr>
          <w:rFonts w:eastAsia="宋体" w:hint="eastAsia"/>
          <w:b/>
          <w:kern w:val="2"/>
          <w:lang w:eastAsia="zh-CN"/>
        </w:rPr>
        <w:t>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1"/>
        <w:gridCol w:w="1527"/>
        <w:gridCol w:w="1780"/>
        <w:gridCol w:w="3071"/>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20"/>
          <w:jc w:val="center"/>
        </w:trPr>
        <w:tc>
          <w:tcPr>
            <w:tcW w:w="1994"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 w:val="21"/>
                <w:szCs w:val="18"/>
                <w:lang w:eastAsia="zh-CN"/>
              </w:rPr>
            </w:pPr>
            <w:r>
              <w:rPr>
                <w:rFonts w:ascii="宋体" w:eastAsia="宋体" w:hAnsi="宋体" w:hint="eastAsia"/>
                <w:snapToGrid w:val="0"/>
                <w:sz w:val="21"/>
                <w:szCs w:val="18"/>
                <w:lang w:eastAsia="zh-CN"/>
              </w:rPr>
              <w:t>项目名称</w:t>
            </w:r>
          </w:p>
        </w:tc>
        <w:tc>
          <w:tcPr>
            <w:tcW w:w="1415"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 w:val="21"/>
                <w:szCs w:val="18"/>
                <w:lang w:eastAsia="zh-CN"/>
              </w:rPr>
            </w:pPr>
            <w:r>
              <w:rPr>
                <w:rFonts w:ascii="宋体" w:eastAsia="宋体" w:hAnsi="宋体" w:hint="eastAsia"/>
                <w:snapToGrid w:val="0"/>
                <w:sz w:val="21"/>
                <w:szCs w:val="18"/>
                <w:lang w:eastAsia="zh-CN"/>
              </w:rPr>
              <w:t>面积</w:t>
            </w:r>
          </w:p>
          <w:p>
            <w:pPr>
              <w:widowControl/>
              <w:adjustRightInd w:val="0"/>
              <w:snapToGrid w:val="0"/>
              <w:spacing w:line="300" w:lineRule="auto"/>
              <w:jc w:val="center"/>
              <w:rPr>
                <w:rFonts w:eastAsia="宋体" w:hint="eastAsia"/>
                <w:kern w:val="2"/>
                <w:sz w:val="18"/>
                <w:szCs w:val="16"/>
                <w:lang w:eastAsia="zh-CN"/>
              </w:rPr>
            </w:pPr>
            <w:r>
              <w:rPr>
                <w:rFonts w:ascii="宋体" w:eastAsia="宋体" w:hAnsi="宋体" w:hint="eastAsia"/>
                <w:snapToGrid w:val="0"/>
                <w:sz w:val="21"/>
                <w:szCs w:val="18"/>
                <w:lang w:eastAsia="zh-CN"/>
              </w:rPr>
              <w:t>（平方米）</w:t>
            </w:r>
          </w:p>
        </w:tc>
        <w:tc>
          <w:tcPr>
            <w:tcW w:w="1650"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 w:val="21"/>
                <w:szCs w:val="18"/>
                <w:lang w:eastAsia="zh-CN"/>
              </w:rPr>
            </w:pPr>
            <w:r>
              <w:rPr>
                <w:rFonts w:ascii="宋体" w:eastAsia="宋体" w:hAnsi="宋体" w:hint="eastAsia"/>
                <w:snapToGrid w:val="0"/>
                <w:sz w:val="21"/>
                <w:szCs w:val="18"/>
                <w:lang w:eastAsia="zh-CN"/>
              </w:rPr>
              <w:t>报价</w:t>
            </w:r>
            <w:r>
              <w:rPr>
                <w:rFonts w:ascii="宋体" w:eastAsia="宋体" w:hAnsi="宋体" w:hint="eastAsia"/>
                <w:snapToGrid w:val="0"/>
                <w:sz w:val="21"/>
                <w:szCs w:val="18"/>
                <w:lang w:eastAsia="zh-CN"/>
              </w:rPr>
              <w:t>-</w:t>
            </w:r>
            <w:r>
              <w:rPr>
                <w:rFonts w:ascii="宋体" w:eastAsia="宋体" w:hAnsi="宋体" w:hint="eastAsia"/>
                <w:snapToGrid w:val="0"/>
                <w:sz w:val="21"/>
                <w:szCs w:val="18"/>
                <w:lang w:eastAsia="zh-CN"/>
              </w:rPr>
              <w:t>年总价</w:t>
            </w:r>
          </w:p>
          <w:p>
            <w:pPr>
              <w:widowControl/>
              <w:adjustRightInd w:val="0"/>
              <w:snapToGrid w:val="0"/>
              <w:spacing w:line="300" w:lineRule="auto"/>
              <w:jc w:val="center"/>
              <w:rPr>
                <w:rFonts w:ascii="宋体" w:eastAsia="宋体" w:hAnsi="宋体" w:hint="eastAsia"/>
                <w:snapToGrid w:val="0"/>
                <w:sz w:val="21"/>
                <w:szCs w:val="18"/>
                <w:lang w:eastAsia="zh-CN"/>
              </w:rPr>
            </w:pPr>
            <w:r>
              <w:rPr>
                <w:rFonts w:ascii="宋体" w:eastAsia="宋体" w:hAnsi="宋体" w:hint="eastAsia"/>
                <w:snapToGrid w:val="0"/>
                <w:sz w:val="21"/>
                <w:szCs w:val="18"/>
                <w:lang w:eastAsia="zh-CN"/>
              </w:rPr>
              <w:t>（</w:t>
            </w:r>
            <w:r>
              <w:rPr>
                <w:rFonts w:ascii="宋体" w:eastAsia="宋体" w:hAnsi="宋体" w:hint="eastAsia"/>
                <w:snapToGrid w:val="0"/>
                <w:sz w:val="21"/>
                <w:szCs w:val="18"/>
                <w:lang w:eastAsia="zh-CN"/>
              </w:rPr>
              <w:t>年</w:t>
            </w:r>
            <w:r>
              <w:rPr>
                <w:rFonts w:ascii="宋体" w:eastAsia="宋体" w:hAnsi="宋体" w:hint="eastAsia"/>
                <w:snapToGrid w:val="0"/>
                <w:sz w:val="21"/>
                <w:szCs w:val="18"/>
                <w:lang w:eastAsia="zh-CN"/>
              </w:rPr>
              <w:t>/</w:t>
            </w:r>
            <w:r>
              <w:rPr>
                <w:rFonts w:ascii="宋体" w:eastAsia="宋体" w:hAnsi="宋体" w:hint="eastAsia"/>
                <w:snapToGrid w:val="0"/>
                <w:sz w:val="21"/>
                <w:szCs w:val="18"/>
                <w:lang w:eastAsia="zh-CN"/>
              </w:rPr>
              <w:t>元）</w:t>
            </w:r>
          </w:p>
        </w:tc>
        <w:tc>
          <w:tcPr>
            <w:tcW w:w="2846"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 w:val="21"/>
                <w:szCs w:val="18"/>
                <w:lang w:eastAsia="zh-CN"/>
              </w:rPr>
            </w:pPr>
            <w:r>
              <w:rPr>
                <w:rFonts w:ascii="宋体" w:eastAsia="宋体" w:hAnsi="宋体" w:hint="eastAsia"/>
                <w:snapToGrid w:val="0"/>
                <w:sz w:val="21"/>
                <w:szCs w:val="18"/>
                <w:lang w:eastAsia="zh-CN"/>
              </w:rPr>
              <w:t>备注</w:t>
            </w:r>
          </w:p>
        </w:tc>
      </w:tr>
      <w:tr>
        <w:tblPrEx>
          <w:tblW w:w="5000" w:type="pct"/>
          <w:jc w:val="center"/>
          <w:tblLayout w:type="fixed"/>
          <w:tblCellMar>
            <w:top w:w="0" w:type="dxa"/>
            <w:left w:w="108" w:type="dxa"/>
            <w:bottom w:w="0" w:type="dxa"/>
            <w:right w:w="108" w:type="dxa"/>
          </w:tblCellMar>
        </w:tblPrEx>
        <w:trPr>
          <w:cantSplit/>
          <w:trHeight w:val="738"/>
          <w:jc w:val="center"/>
        </w:trPr>
        <w:tc>
          <w:tcPr>
            <w:tcW w:w="1994" w:type="dxa"/>
            <w:tcBorders>
              <w:top w:val="single" w:sz="4" w:space="0" w:color="auto"/>
            </w:tcBorders>
            <w:vAlign w:val="center"/>
          </w:tcPr>
          <w:p>
            <w:pPr>
              <w:widowControl/>
              <w:adjustRightInd w:val="0"/>
              <w:snapToGrid w:val="0"/>
              <w:spacing w:line="300" w:lineRule="auto"/>
              <w:jc w:val="center"/>
              <w:rPr>
                <w:rFonts w:ascii="宋体" w:eastAsia="宋体" w:hAnsi="宋体" w:hint="eastAsia"/>
                <w:snapToGrid w:val="0"/>
                <w:sz w:val="21"/>
                <w:szCs w:val="18"/>
                <w:u w:val="single"/>
                <w:lang w:eastAsia="zh-CN"/>
              </w:rPr>
            </w:pPr>
            <w:r>
              <w:rPr>
                <w:rFonts w:ascii="宋体" w:eastAsia="宋体" w:hAnsi="宋体" w:hint="eastAsia"/>
                <w:snapToGrid w:val="0"/>
                <w:sz w:val="21"/>
                <w:szCs w:val="18"/>
                <w:u w:val="single"/>
                <w:lang w:eastAsia="zh-CN"/>
              </w:rPr>
              <w:t xml:space="preserve"> 深圳市公安局交通管理局龙岗大队租用园山中队办公场地</w:t>
            </w:r>
          </w:p>
        </w:tc>
        <w:tc>
          <w:tcPr>
            <w:tcW w:w="1415" w:type="dxa"/>
            <w:tcBorders>
              <w:top w:val="single" w:sz="4" w:space="0" w:color="auto"/>
            </w:tcBorders>
            <w:vAlign w:val="center"/>
          </w:tcPr>
          <w:p>
            <w:pPr>
              <w:widowControl/>
              <w:adjustRightInd w:val="0"/>
              <w:snapToGrid w:val="0"/>
              <w:spacing w:line="300" w:lineRule="auto"/>
              <w:jc w:val="left"/>
              <w:rPr>
                <w:rFonts w:ascii="宋体" w:eastAsia="宋体" w:hAnsi="宋体" w:hint="eastAsia"/>
                <w:snapToGrid w:val="0"/>
                <w:sz w:val="21"/>
                <w:szCs w:val="18"/>
                <w:lang w:eastAsia="zh-CN"/>
              </w:rPr>
            </w:pPr>
          </w:p>
        </w:tc>
        <w:tc>
          <w:tcPr>
            <w:tcW w:w="1650" w:type="dxa"/>
            <w:tcBorders>
              <w:top w:val="single" w:sz="4" w:space="0" w:color="auto"/>
            </w:tcBorders>
            <w:vAlign w:val="center"/>
          </w:tcPr>
          <w:p>
            <w:pPr>
              <w:widowControl/>
              <w:adjustRightInd w:val="0"/>
              <w:snapToGrid w:val="0"/>
              <w:spacing w:line="300" w:lineRule="auto"/>
              <w:jc w:val="left"/>
              <w:rPr>
                <w:rFonts w:ascii="宋体" w:eastAsia="宋体" w:hAnsi="宋体" w:hint="eastAsia"/>
                <w:snapToGrid w:val="0"/>
                <w:sz w:val="21"/>
                <w:szCs w:val="18"/>
                <w:lang w:eastAsia="zh-CN"/>
              </w:rPr>
            </w:pPr>
            <w:r>
              <w:rPr>
                <w:rFonts w:ascii="宋体" w:eastAsia="宋体" w:hAnsi="宋体" w:hint="eastAsia"/>
                <w:snapToGrid w:val="0"/>
                <w:sz w:val="21"/>
                <w:szCs w:val="18"/>
                <w:lang w:eastAsia="zh-CN"/>
              </w:rPr>
              <w:t>大写：</w:t>
            </w:r>
          </w:p>
          <w:p>
            <w:pPr>
              <w:widowControl/>
              <w:adjustRightInd w:val="0"/>
              <w:snapToGrid w:val="0"/>
              <w:spacing w:line="300" w:lineRule="auto"/>
              <w:jc w:val="left"/>
              <w:rPr>
                <w:rFonts w:eastAsia="宋体"/>
                <w:kern w:val="2"/>
                <w:sz w:val="18"/>
                <w:szCs w:val="21"/>
                <w:lang w:eastAsia="zh-CN"/>
              </w:rPr>
            </w:pPr>
            <w:r>
              <w:rPr>
                <w:rFonts w:ascii="宋体" w:eastAsia="宋体" w:hAnsi="宋体" w:hint="eastAsia"/>
                <w:snapToGrid w:val="0"/>
                <w:sz w:val="21"/>
                <w:szCs w:val="18"/>
                <w:lang w:eastAsia="zh-CN"/>
              </w:rPr>
              <w:t>小写：</w:t>
            </w:r>
          </w:p>
        </w:tc>
        <w:tc>
          <w:tcPr>
            <w:tcW w:w="2846" w:type="dxa"/>
            <w:tcBorders>
              <w:top w:val="single" w:sz="4" w:space="0" w:color="auto"/>
            </w:tcBorders>
            <w:vAlign w:val="center"/>
          </w:tcPr>
          <w:p>
            <w:pPr>
              <w:widowControl/>
              <w:adjustRightInd w:val="0"/>
              <w:snapToGrid w:val="0"/>
              <w:spacing w:line="300" w:lineRule="auto"/>
              <w:jc w:val="center"/>
              <w:rPr>
                <w:rFonts w:ascii="宋体" w:eastAsia="宋体" w:hAnsi="宋体"/>
                <w:snapToGrid w:val="0"/>
                <w:sz w:val="21"/>
                <w:szCs w:val="18"/>
                <w:lang w:eastAsia="zh-CN"/>
              </w:rPr>
            </w:pPr>
            <w:r>
              <w:rPr>
                <w:rFonts w:ascii="宋体" w:eastAsia="宋体" w:hAnsi="宋体" w:hint="eastAsia"/>
                <w:snapToGrid w:val="0"/>
                <w:color w:val="FF0000"/>
                <w:sz w:val="21"/>
                <w:szCs w:val="18"/>
                <w:lang w:eastAsia="zh-CN"/>
              </w:rPr>
              <w:t>面积填报但不得低于2500平方米，项目预算金额为620000.00元</w:t>
            </w:r>
          </w:p>
        </w:tc>
      </w:tr>
    </w:tbl>
    <w:p>
      <w:pPr>
        <w:widowControl/>
        <w:snapToGrid w:val="0"/>
        <w:ind w:firstLine="420" w:firstLineChars="200"/>
        <w:jc w:val="left"/>
        <w:rPr>
          <w:rFonts w:ascii="宋体" w:eastAsia="宋体" w:hAnsi="宋体" w:hint="eastAsia"/>
          <w:color w:val="0000FF"/>
          <w:sz w:val="21"/>
          <w:szCs w:val="21"/>
          <w:lang w:eastAsia="zh-CN"/>
        </w:rPr>
      </w:pPr>
      <w:r>
        <w:rPr>
          <w:rFonts w:eastAsia="宋体" w:hint="eastAsia"/>
          <w:b/>
          <w:color w:val="0000FF"/>
          <w:kern w:val="2"/>
          <w:sz w:val="21"/>
          <w:szCs w:val="21"/>
          <w:lang w:eastAsia="zh-CN"/>
        </w:rPr>
        <w:t>注：</w:t>
      </w:r>
      <w:r>
        <w:rPr>
          <w:rFonts w:ascii="宋体" w:eastAsia="宋体" w:hAnsi="宋体" w:hint="eastAsia"/>
          <w:color w:val="0000FF"/>
          <w:sz w:val="21"/>
          <w:szCs w:val="21"/>
          <w:lang w:eastAsia="zh-CN"/>
        </w:rPr>
        <w:t>供应商的应答报价不得超过预算金额，否则将导致应答无效。</w:t>
      </w:r>
    </w:p>
    <w:p>
      <w:pPr>
        <w:widowControl w:val="0"/>
        <w:ind w:firstLine="480" w:firstLineChars="200"/>
        <w:jc w:val="both"/>
        <w:rPr>
          <w:rFonts w:eastAsia="宋体" w:hAnsi="宋体" w:hint="eastAsia"/>
          <w:b/>
          <w:bCs/>
          <w:kern w:val="2"/>
          <w:lang w:eastAsia="zh-CN"/>
        </w:rPr>
      </w:pPr>
    </w:p>
    <w:p>
      <w:pPr>
        <w:widowControl w:val="0"/>
        <w:ind w:firstLine="480" w:firstLineChars="200"/>
        <w:jc w:val="both"/>
        <w:rPr>
          <w:rFonts w:eastAsia="宋体" w:hAnsi="宋体" w:hint="eastAsia"/>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（二）供应商认为需要涉及的其他内容报价清单</w:t>
      </w:r>
    </w:p>
    <w:p>
      <w:pPr>
        <w:widowControl w:val="0"/>
        <w:jc w:val="both"/>
        <w:rPr>
          <w:rFonts w:eastAsia="宋体"/>
          <w:kern w:val="2"/>
          <w:sz w:val="21"/>
          <w:szCs w:val="21"/>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45" w:name="_Hlk72092499"/>
      <w:r>
        <w:rPr>
          <w:rFonts w:ascii="黑体" w:eastAsia="黑体" w:hAnsi="宋体" w:hint="eastAsia"/>
          <w:bCs/>
          <w:kern w:val="2"/>
          <w:szCs w:val="32"/>
          <w:lang w:eastAsia="zh-CN"/>
        </w:rPr>
        <w:t>法定代表人（负责人）证明书</w:t>
      </w:r>
      <w:bookmarkEnd w:id="45"/>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说明：1、法定代表人为供应商（企业事业单位、国家机关、社会团体）的主要行政负责人。</w:t>
      </w:r>
    </w:p>
    <w:p>
      <w:pPr>
        <w:widowControl w:val="0"/>
        <w:numPr>
          <w:ilvl w:val="0"/>
          <w:numId w:val="2"/>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2"/>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w:t>
      </w:r>
      <w:r>
        <w:rPr>
          <w:rFonts w:eastAsia="宋体" w:hint="eastAsia"/>
          <w:kern w:val="2"/>
          <w:sz w:val="21"/>
          <w:szCs w:val="21"/>
          <w:lang w:eastAsia="zh-CN"/>
        </w:rPr>
        <w:t>应答</w:t>
      </w:r>
      <w:r>
        <w:rPr>
          <w:rFonts w:eastAsia="宋体" w:hint="eastAsia"/>
          <w:kern w:val="2"/>
          <w:sz w:val="21"/>
          <w:szCs w:val="21"/>
          <w:lang w:eastAsia="zh-Hans"/>
        </w:rPr>
        <w:t>授权代表为法定代表人（负责人）的，无需提供</w:t>
      </w:r>
      <w:r>
        <w:rPr>
          <w:rFonts w:eastAsia="宋体" w:hint="eastAsia"/>
          <w:kern w:val="2"/>
          <w:sz w:val="21"/>
          <w:szCs w:val="21"/>
          <w:lang w:eastAsia="zh-CN"/>
        </w:rPr>
        <w:t>《应答文件签署授权委托书》</w:t>
      </w:r>
      <w:r>
        <w:rPr>
          <w:rFonts w:eastAsia="宋体" w:hint="eastAsia"/>
          <w:kern w:val="2"/>
          <w:sz w:val="21"/>
          <w:szCs w:val="21"/>
          <w:lang w:eastAsia="zh-Hans"/>
        </w:rPr>
        <w:t>。</w:t>
      </w:r>
    </w:p>
    <w:p>
      <w:pPr>
        <w:widowControl w:val="0"/>
        <w:numPr>
          <w:ilvl w:val="0"/>
          <w:numId w:val="2"/>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360" w:lineRule="auto"/>
              <w:jc w:val="center"/>
              <w:rPr>
                <w:b/>
                <w:bCs/>
                <w:kern w:val="2"/>
                <w:lang w:eastAsia="zh-CN"/>
              </w:rPr>
            </w:pPr>
          </w:p>
          <w:p>
            <w:pPr>
              <w:spacing w:line="36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360" w:lineRule="auto"/>
              <w:jc w:val="center"/>
              <w:rPr>
                <w:b/>
                <w:bCs/>
                <w:kern w:val="2"/>
                <w:lang w:eastAsia="zh-CN"/>
              </w:rPr>
            </w:pPr>
          </w:p>
          <w:p>
            <w:pPr>
              <w:spacing w:line="360" w:lineRule="auto"/>
              <w:jc w:val="center"/>
              <w:rPr>
                <w:kern w:val="2"/>
                <w:lang w:eastAsia="zh-CN"/>
              </w:rPr>
            </w:pPr>
          </w:p>
        </w:tc>
      </w:tr>
    </w:tbl>
    <w:p>
      <w:pPr>
        <w:widowControl w:val="0"/>
        <w:jc w:val="both"/>
        <w:rPr>
          <w:rFonts w:eastAsia="宋体"/>
          <w:kern w:val="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w:t>
      </w:r>
      <w:r>
        <w:rPr>
          <w:rFonts w:eastAsia="宋体" w:hint="eastAsia"/>
          <w:kern w:val="2"/>
          <w:sz w:val="21"/>
          <w:szCs w:val="21"/>
          <w:lang w:eastAsia="zh-CN"/>
        </w:rPr>
        <w:t>响应</w:t>
      </w:r>
      <w:r>
        <w:rPr>
          <w:rFonts w:eastAsia="宋体" w:hint="eastAsia"/>
          <w:kern w:val="2"/>
          <w:sz w:val="21"/>
          <w:szCs w:val="21"/>
          <w:lang w:eastAsia="zh-CN"/>
        </w:rPr>
        <w:t>供应商核实</w:t>
      </w:r>
      <w:r>
        <w:rPr>
          <w:rFonts w:eastAsia="宋体" w:hint="eastAsia"/>
          <w:kern w:val="2"/>
          <w:sz w:val="21"/>
          <w:szCs w:val="21"/>
          <w:lang w:eastAsia="zh-CN"/>
        </w:rPr>
        <w:t>贵单位</w:t>
      </w:r>
      <w:r>
        <w:rPr>
          <w:rFonts w:eastAsia="宋体" w:hint="eastAsia"/>
          <w:kern w:val="2"/>
          <w:sz w:val="21"/>
          <w:szCs w:val="21"/>
          <w:lang w:eastAsia="zh-CN"/>
        </w:rPr>
        <w:t>法定代表人、本项目</w:t>
      </w:r>
      <w:r>
        <w:rPr>
          <w:rFonts w:eastAsia="宋体" w:hint="eastAsia"/>
          <w:kern w:val="2"/>
          <w:sz w:val="21"/>
          <w:szCs w:val="21"/>
          <w:lang w:eastAsia="zh-CN"/>
        </w:rPr>
        <w:t>应答</w:t>
      </w:r>
      <w:r>
        <w:rPr>
          <w:rFonts w:eastAsia="宋体" w:hint="eastAsia"/>
          <w:kern w:val="2"/>
          <w:sz w:val="21"/>
          <w:szCs w:val="21"/>
          <w:lang w:eastAsia="zh-CN"/>
        </w:rPr>
        <w:t>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、应答文件签署授权委托书</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（供应商名称）的法定代表人（负责人），现授权委托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（姓名）为我单位签署本项目已递交的应答文件的法定代表人（负责人）的授权委托代理人，</w:t>
      </w:r>
      <w:r>
        <w:rPr>
          <w:rFonts w:ascii="宋体" w:eastAsia="宋体" w:hAnsi="宋体" w:hint="eastAsia"/>
          <w:kern w:val="2"/>
          <w:sz w:val="21"/>
          <w:szCs w:val="21"/>
          <w:lang w:eastAsia="zh-CN"/>
        </w:rPr>
        <w:t>代理人全权代表我所签署的本项目已递交的应答文件内容，以及本项目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组织实施过程中对应答文件的</w:t>
      </w:r>
      <w:r>
        <w:rPr>
          <w:rFonts w:ascii="宋体" w:eastAsia="宋体" w:hAnsi="宋体" w:hint="eastAsia"/>
          <w:kern w:val="2"/>
          <w:sz w:val="21"/>
          <w:szCs w:val="21"/>
          <w:lang w:eastAsia="zh-CN"/>
        </w:rPr>
        <w:t>澄清、修改说明</w:t>
      </w:r>
      <w:r>
        <w:rPr>
          <w:rFonts w:ascii="宋体" w:eastAsia="宋体" w:hAnsi="宋体" w:hint="eastAsia"/>
          <w:kern w:val="2"/>
          <w:sz w:val="21"/>
          <w:szCs w:val="21"/>
          <w:lang w:eastAsia="zh-CN"/>
        </w:rPr>
        <w:t>内容我均承认。</w:t>
      </w:r>
    </w:p>
    <w:p>
      <w:pPr>
        <w:widowControl w:val="0"/>
        <w:spacing w:line="360" w:lineRule="auto"/>
        <w:ind w:firstLine="42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360" w:lineRule="auto"/>
              <w:jc w:val="center"/>
              <w:rPr>
                <w:b/>
                <w:bCs/>
                <w:kern w:val="2"/>
                <w:lang w:eastAsia="zh-CN"/>
              </w:rPr>
            </w:pPr>
          </w:p>
          <w:p>
            <w:pPr>
              <w:spacing w:line="36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360" w:lineRule="auto"/>
              <w:jc w:val="center"/>
              <w:rPr>
                <w:b/>
                <w:bCs/>
                <w:kern w:val="2"/>
                <w:lang w:eastAsia="zh-CN"/>
              </w:rPr>
            </w:pPr>
          </w:p>
          <w:p>
            <w:pPr>
              <w:spacing w:line="360" w:lineRule="auto"/>
              <w:jc w:val="center"/>
              <w:rPr>
                <w:kern w:val="2"/>
                <w:lang w:eastAsia="zh-CN"/>
              </w:rPr>
            </w:pPr>
          </w:p>
        </w:tc>
      </w:tr>
    </w:tbl>
    <w:p>
      <w:pPr>
        <w:widowControl w:val="0"/>
        <w:tabs>
          <w:tab w:val="left" w:pos="4069"/>
        </w:tabs>
        <w:jc w:val="both"/>
        <w:rPr>
          <w:rFonts w:eastAsia="宋体"/>
          <w:kern w:val="2"/>
          <w:sz w:val="21"/>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w:t>
      </w:r>
      <w:r>
        <w:rPr>
          <w:rFonts w:eastAsia="宋体" w:hint="eastAsia"/>
          <w:kern w:val="2"/>
          <w:sz w:val="21"/>
          <w:szCs w:val="21"/>
          <w:lang w:eastAsia="zh-CN"/>
        </w:rPr>
        <w:t>响应</w:t>
      </w:r>
      <w:r>
        <w:rPr>
          <w:rFonts w:eastAsia="宋体" w:hint="eastAsia"/>
          <w:kern w:val="2"/>
          <w:sz w:val="21"/>
          <w:szCs w:val="21"/>
          <w:lang w:eastAsia="zh-CN"/>
        </w:rPr>
        <w:t>供应商核实</w:t>
      </w:r>
      <w:r>
        <w:rPr>
          <w:rFonts w:eastAsia="宋体" w:hint="eastAsia"/>
          <w:kern w:val="2"/>
          <w:sz w:val="21"/>
          <w:szCs w:val="21"/>
          <w:lang w:eastAsia="zh-CN"/>
        </w:rPr>
        <w:t>贵单位</w:t>
      </w:r>
      <w:r>
        <w:rPr>
          <w:rFonts w:eastAsia="宋体" w:hint="eastAsia"/>
          <w:kern w:val="2"/>
          <w:sz w:val="21"/>
          <w:szCs w:val="21"/>
          <w:lang w:eastAsia="zh-CN"/>
        </w:rPr>
        <w:t>法定代表人、本项目</w:t>
      </w:r>
      <w:r>
        <w:rPr>
          <w:rFonts w:eastAsia="宋体" w:hint="eastAsia"/>
          <w:kern w:val="2"/>
          <w:sz w:val="21"/>
          <w:szCs w:val="21"/>
          <w:lang w:eastAsia="zh-CN"/>
        </w:rPr>
        <w:t>应答</w:t>
      </w:r>
      <w:r>
        <w:rPr>
          <w:rFonts w:eastAsia="宋体" w:hint="eastAsia"/>
          <w:kern w:val="2"/>
          <w:sz w:val="21"/>
          <w:szCs w:val="21"/>
          <w:lang w:eastAsia="zh-CN"/>
        </w:rPr>
        <w:t>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spacing w:line="360" w:lineRule="auto"/>
        <w:ind w:firstLine="420" w:firstLineChars="200"/>
        <w:jc w:val="both"/>
        <w:rPr>
          <w:rFonts w:eastAsia="宋体"/>
          <w:b/>
          <w:color w:val="FF0000"/>
          <w:kern w:val="2"/>
          <w:sz w:val="21"/>
          <w:szCs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w:t>
      </w:r>
      <w:r>
        <w:rPr>
          <w:rFonts w:ascii="黑体" w:eastAsia="黑体" w:hAnsi="宋体" w:hint="eastAsia"/>
          <w:bCs/>
          <w:lang w:eastAsia="zh-CN"/>
        </w:rPr>
        <w:t>、实质性条款响应情况表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3213"/>
        <w:gridCol w:w="2670"/>
        <w:gridCol w:w="1174"/>
        <w:gridCol w:w="74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3095"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2572"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应答</w:t>
            </w:r>
            <w:r>
              <w:rPr>
                <w:rFonts w:eastAsia="宋体" w:hint="eastAsia"/>
                <w:kern w:val="2"/>
                <w:sz w:val="21"/>
                <w:lang w:eastAsia="zh-CN"/>
              </w:rPr>
              <w:t>响应</w:t>
            </w:r>
          </w:p>
        </w:tc>
        <w:tc>
          <w:tcPr>
            <w:tcW w:w="1131"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714"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3095" w:type="dxa"/>
            <w:vAlign w:val="center"/>
          </w:tcPr>
          <w:p>
            <w:pPr>
              <w:widowControl w:val="0"/>
              <w:adjustRightInd w:val="0"/>
              <w:snapToGrid w:val="0"/>
              <w:spacing w:line="360" w:lineRule="auto"/>
              <w:jc w:val="center"/>
              <w:rPr>
                <w:rFonts w:eastAsia="宋体" w:hAnsi="宋体" w:hint="eastAsia"/>
                <w:sz w:val="21"/>
                <w:szCs w:val="21"/>
                <w:lang w:eastAsia="zh-CN"/>
              </w:rPr>
            </w:pPr>
            <w:r>
              <w:rPr>
                <w:rFonts w:eastAsia="宋体" w:hint="eastAsia"/>
                <w:kern w:val="2"/>
                <w:sz w:val="21"/>
                <w:lang w:eastAsia="zh-CN"/>
              </w:rPr>
              <w:t>满足本项目标★的条款要求</w:t>
            </w:r>
          </w:p>
        </w:tc>
        <w:tc>
          <w:tcPr>
            <w:tcW w:w="2572" w:type="dxa"/>
          </w:tcPr>
          <w:p>
            <w:pPr>
              <w:widowControl w:val="0"/>
              <w:adjustRightInd w:val="0"/>
              <w:snapToGrid w:val="0"/>
              <w:spacing w:line="360" w:lineRule="auto"/>
              <w:jc w:val="both"/>
              <w:rPr>
                <w:rFonts w:ascii="宋体" w:eastAsia="宋体" w:hAnsi="宋体" w:hint="eastAsia"/>
                <w:sz w:val="21"/>
                <w:szCs w:val="21"/>
                <w:lang w:eastAsia="zh-CN"/>
              </w:rPr>
            </w:pPr>
          </w:p>
        </w:tc>
        <w:tc>
          <w:tcPr>
            <w:tcW w:w="1131" w:type="dxa"/>
          </w:tcPr>
          <w:p>
            <w:pPr>
              <w:widowControl w:val="0"/>
              <w:adjustRightInd w:val="0"/>
              <w:snapToGrid w:val="0"/>
              <w:spacing w:line="360" w:lineRule="auto"/>
              <w:jc w:val="both"/>
              <w:rPr>
                <w:rFonts w:ascii="宋体" w:eastAsia="宋体" w:hAnsi="宋体" w:hint="eastAsia"/>
                <w:sz w:val="21"/>
                <w:szCs w:val="21"/>
                <w:lang w:eastAsia="zh-CN"/>
              </w:rPr>
            </w:pPr>
          </w:p>
        </w:tc>
        <w:tc>
          <w:tcPr>
            <w:tcW w:w="714"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numPr>
          <w:ilvl w:val="12"/>
          <w:numId w:val="0"/>
        </w:numPr>
        <w:ind w:left="0" w:firstLine="480" w:firstLineChars="200"/>
        <w:jc w:val="both"/>
        <w:rPr>
          <w:rFonts w:eastAsia="宋体"/>
          <w:b/>
          <w:kern w:val="2"/>
          <w:szCs w:val="22"/>
          <w:lang w:eastAsia="zh-CN"/>
        </w:rPr>
      </w:pPr>
      <w:r>
        <w:rPr>
          <w:rFonts w:eastAsia="宋体" w:hint="eastAsia"/>
          <w:b/>
          <w:kern w:val="2"/>
          <w:szCs w:val="22"/>
          <w:lang w:eastAsia="zh-CN"/>
        </w:rPr>
        <w:t>2.“</w:t>
      </w:r>
      <w:r>
        <w:rPr>
          <w:rFonts w:eastAsia="宋体" w:hint="eastAsia"/>
          <w:b/>
          <w:kern w:val="2"/>
          <w:szCs w:val="22"/>
          <w:lang w:eastAsia="zh-CN"/>
        </w:rPr>
        <w:t>应答</w:t>
      </w:r>
      <w:r>
        <w:rPr>
          <w:rFonts w:eastAsia="宋体" w:hint="eastAsia"/>
          <w:b/>
          <w:kern w:val="2"/>
          <w:szCs w:val="22"/>
          <w:lang w:eastAsia="zh-CN"/>
        </w:rPr>
        <w:t>响应”一栏应当详细填写供应商自身响应情况，而不能不合理照搬照抄</w:t>
      </w:r>
      <w:r>
        <w:rPr>
          <w:rFonts w:eastAsia="宋体" w:hint="eastAsia"/>
          <w:b/>
          <w:kern w:val="2"/>
          <w:szCs w:val="22"/>
          <w:lang w:eastAsia="zh-CN"/>
        </w:rPr>
        <w:t>采购</w:t>
      </w:r>
      <w:r>
        <w:rPr>
          <w:rFonts w:eastAsia="宋体" w:hint="eastAsia"/>
          <w:b/>
          <w:kern w:val="2"/>
          <w:szCs w:val="22"/>
          <w:lang w:eastAsia="zh-CN"/>
        </w:rPr>
        <w:t>文件实质性条款具体内容。</w:t>
      </w:r>
    </w:p>
    <w:p>
      <w:pPr>
        <w:widowControl w:val="0"/>
        <w:ind w:firstLine="480" w:firstLineChars="200"/>
        <w:jc w:val="both"/>
        <w:rPr>
          <w:rFonts w:eastAsia="宋体"/>
          <w:b/>
          <w:kern w:val="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应答）响应优于实质性条款具体内容要求”，“负偏离”表示“投标（应答）响应不满足实质性条款具体内容要求”，“无偏离”表示“投标（应答）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评审小组</w:t>
      </w:r>
      <w:r>
        <w:rPr>
          <w:rFonts w:eastAsia="宋体" w:hint="eastAsia"/>
          <w:b/>
          <w:kern w:val="2"/>
          <w:lang w:eastAsia="zh-CN"/>
        </w:rPr>
        <w:t>有权对</w:t>
      </w:r>
      <w:r>
        <w:rPr>
          <w:rFonts w:eastAsia="宋体" w:hint="eastAsia"/>
          <w:b/>
          <w:kern w:val="2"/>
          <w:lang w:eastAsia="zh-CN"/>
        </w:rPr>
        <w:t>应答</w:t>
      </w:r>
      <w:r>
        <w:rPr>
          <w:rFonts w:eastAsia="宋体" w:hint="eastAsia"/>
          <w:b/>
          <w:kern w:val="2"/>
          <w:lang w:eastAsia="zh-CN"/>
        </w:rPr>
        <w:t>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w:t>
      </w:r>
      <w:r>
        <w:rPr>
          <w:rFonts w:eastAsia="宋体" w:hint="eastAsia"/>
          <w:b/>
          <w:kern w:val="2"/>
          <w:szCs w:val="22"/>
          <w:lang w:eastAsia="zh-CN"/>
        </w:rPr>
        <w:t>应答</w:t>
      </w:r>
      <w:r>
        <w:rPr>
          <w:rFonts w:eastAsia="宋体" w:hint="eastAsia"/>
          <w:b/>
          <w:kern w:val="2"/>
          <w:szCs w:val="22"/>
          <w:lang w:eastAsia="zh-CN"/>
        </w:rPr>
        <w:t>响应”情况与应答文件其它内容冲突的，以实质性响应条款“</w:t>
      </w:r>
      <w:r>
        <w:rPr>
          <w:rFonts w:eastAsia="宋体" w:hint="eastAsia"/>
          <w:b/>
          <w:kern w:val="2"/>
          <w:szCs w:val="22"/>
          <w:lang w:eastAsia="zh-CN"/>
        </w:rPr>
        <w:t>应答</w:t>
      </w:r>
      <w:r>
        <w:rPr>
          <w:rFonts w:eastAsia="宋体" w:hint="eastAsia"/>
          <w:b/>
          <w:kern w:val="2"/>
          <w:szCs w:val="22"/>
          <w:lang w:eastAsia="zh-CN"/>
        </w:rPr>
        <w:t>响应”内容为准。</w:t>
      </w:r>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w:t>
      </w:r>
      <w:r>
        <w:rPr>
          <w:rFonts w:eastAsia="宋体" w:hint="eastAsia"/>
          <w:b/>
          <w:kern w:val="2"/>
          <w:szCs w:val="22"/>
          <w:lang w:eastAsia="zh-CN"/>
        </w:rPr>
        <w:t>审查</w:t>
      </w:r>
      <w:r>
        <w:rPr>
          <w:rFonts w:eastAsia="宋体" w:hint="eastAsia"/>
          <w:b/>
          <w:kern w:val="2"/>
          <w:szCs w:val="22"/>
          <w:lang w:eastAsia="zh-CN"/>
        </w:rPr>
        <w:t>；未要求提供证明材料的，供应商可以不提供。</w:t>
      </w:r>
    </w:p>
    <w:p>
      <w:pPr>
        <w:widowControl w:val="0"/>
        <w:ind w:firstLine="480" w:firstLineChars="200"/>
        <w:jc w:val="both"/>
        <w:rPr>
          <w:rFonts w:eastAsia="宋体"/>
          <w:b/>
          <w:kern w:val="2"/>
          <w:szCs w:val="22"/>
          <w:lang w:eastAsia="zh-CN"/>
        </w:rPr>
      </w:pPr>
    </w:p>
    <w:p>
      <w:pPr>
        <w:widowControl w:val="0"/>
        <w:jc w:val="both"/>
        <w:rPr>
          <w:rFonts w:eastAsia="宋体"/>
          <w:kern w:val="2"/>
          <w:lang w:eastAsia="zh-CN"/>
        </w:rPr>
      </w:pPr>
    </w:p>
    <w:p>
      <w:pPr>
        <w:widowControl w:val="0"/>
        <w:jc w:val="both"/>
        <w:rPr>
          <w:rFonts w:ascii="宋体" w:eastAsia="宋体" w:hAnsi="宋体" w:hint="eastAsia"/>
          <w:color w:val="FF0000"/>
          <w:kern w:val="2"/>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九</w:t>
      </w:r>
      <w:r>
        <w:rPr>
          <w:rFonts w:ascii="黑体" w:eastAsia="黑体" w:hAnsi="宋体" w:hint="eastAsia"/>
          <w:bCs/>
          <w:lang w:eastAsia="zh-CN"/>
        </w:rPr>
        <w:t>、</w:t>
      </w:r>
      <w:r>
        <w:rPr>
          <w:rFonts w:ascii="黑体" w:eastAsia="黑体" w:hAnsi="宋体" w:hint="eastAsia"/>
          <w:bCs/>
          <w:lang w:eastAsia="zh-CN"/>
        </w:rPr>
        <w:t>供应商</w:t>
      </w:r>
      <w:r>
        <w:rPr>
          <w:rFonts w:ascii="黑体" w:eastAsia="黑体" w:hAnsi="宋体" w:hint="eastAsia"/>
          <w:bCs/>
          <w:lang w:eastAsia="zh-CN"/>
        </w:rPr>
        <w:t>认为需要加以说明的其他内容（格式自定）</w:t>
      </w:r>
    </w:p>
    <w:p>
      <w:pPr>
        <w:widowControl w:val="0"/>
        <w:jc w:val="both"/>
        <w:rPr>
          <w:rFonts w:eastAsia="宋体"/>
          <w:kern w:val="2"/>
          <w:lang w:eastAsia="zh-CN"/>
        </w:rPr>
      </w:pPr>
    </w:p>
    <w:p>
      <w:pPr>
        <w:widowControl/>
        <w:jc w:val="center"/>
        <w:rPr>
          <w:rFonts w:ascii="黑体" w:eastAsia="黑体" w:hAnsi="宋体" w:hint="eastAsia"/>
          <w:lang w:eastAsia="zh-CN"/>
        </w:rPr>
      </w:pPr>
      <w:r>
        <w:rPr>
          <w:rFonts w:ascii="黑体" w:eastAsia="黑体" w:hAnsi="黑体" w:hint="eastAsia"/>
          <w:lang w:eastAsia="zh-CN"/>
        </w:rPr>
        <w:t>（一）采购违法行为风险知悉确认书</w:t>
      </w:r>
    </w:p>
    <w:p>
      <w:pPr>
        <w:widowControl/>
        <w:jc w:val="center"/>
        <w:rPr>
          <w:rFonts w:ascii="黑体" w:eastAsia="黑体" w:hAnsi="宋体" w:hint="eastAsia"/>
          <w:lang w:eastAsia="zh-CN"/>
        </w:rPr>
      </w:pPr>
      <w:r>
        <w:rPr>
          <w:rFonts w:ascii="黑体" w:eastAsia="黑体" w:hAnsi="宋体" w:hint="eastAsia"/>
          <w:lang w:eastAsia="zh-CN"/>
        </w:rPr>
        <w:t xml:space="preserve"> </w:t>
      </w:r>
    </w:p>
    <w:p>
      <w:pPr>
        <w:widowControl w:val="0"/>
        <w:spacing w:before="0" w:beforeLines="0" w:after="157"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在</w:t>
      </w:r>
      <w:r>
        <w:rPr>
          <w:rFonts w:ascii="宋体" w:eastAsia="宋体" w:hAnsi="宋体" w:cs="宋体" w:hint="eastAsia"/>
          <w:b/>
          <w:bCs/>
          <w:kern w:val="2"/>
          <w:sz w:val="21"/>
          <w:szCs w:val="21"/>
          <w:lang w:eastAsia="zh-CN"/>
        </w:rPr>
        <w:t>应答</w:t>
      </w:r>
      <w:r>
        <w:rPr>
          <w:rFonts w:ascii="宋体" w:eastAsia="宋体" w:hAnsi="宋体" w:cs="宋体" w:hint="eastAsia"/>
          <w:b/>
          <w:bCs/>
          <w:kern w:val="2"/>
          <w:sz w:val="21"/>
          <w:szCs w:val="21"/>
          <w:lang w:eastAsia="zh-CN"/>
        </w:rPr>
        <w:t>前已充分知悉以下情形为参与采购活动时的重大风险事项，并承诺已对下述风险提示事项重点排查，</w:t>
      </w:r>
      <w:r>
        <w:rPr>
          <w:rFonts w:ascii="宋体" w:eastAsia="宋体" w:hAnsi="宋体" w:cs="宋体" w:hint="eastAsia"/>
          <w:b/>
          <w:bCs/>
          <w:kern w:val="2"/>
          <w:sz w:val="21"/>
          <w:szCs w:val="21"/>
          <w:lang w:eastAsia="zh-CN"/>
        </w:rPr>
        <w:t>若存在下述情况，我单位愿意依法承担被记入供应商诚信档案、罚款、取消参与采购资格、吊销营业执照等处罚；构成犯罪的，依法承担刑事责任。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b/>
                <w:bCs/>
                <w:kern w:val="2"/>
                <w:sz w:val="21"/>
                <w:szCs w:val="21"/>
                <w:lang w:eastAsia="zh-CN"/>
              </w:rPr>
              <w:t>供应商参与</w:t>
            </w:r>
            <w:r>
              <w:rPr>
                <w:rFonts w:ascii="宋体" w:hAnsi="宋体" w:cs="宋体" w:hint="eastAsia"/>
                <w:b/>
                <w:bCs/>
                <w:kern w:val="2"/>
                <w:sz w:val="21"/>
                <w:szCs w:val="21"/>
                <w:lang w:eastAsia="zh-CN"/>
              </w:rPr>
              <w:t>应答</w:t>
            </w:r>
            <w:r>
              <w:rPr>
                <w:rFonts w:ascii="宋体" w:hAnsi="宋体" w:cs="宋体" w:hint="eastAsia"/>
                <w:b/>
                <w:bCs/>
                <w:kern w:val="2"/>
                <w:sz w:val="21"/>
                <w:szCs w:val="21"/>
                <w:lang w:eastAsia="zh-CN"/>
              </w:rPr>
              <w:t>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w:t>
            </w:r>
            <w:r>
              <w:rPr>
                <w:rFonts w:ascii="宋体" w:hAnsi="宋体" w:cs="宋体" w:hint="eastAsia"/>
                <w:kern w:val="2"/>
                <w:sz w:val="21"/>
                <w:szCs w:val="21"/>
                <w:lang w:eastAsia="zh-CN"/>
              </w:rPr>
              <w:t>响应</w:t>
            </w:r>
            <w:r>
              <w:rPr>
                <w:rFonts w:ascii="宋体" w:hAnsi="宋体" w:cs="宋体" w:hint="eastAsia"/>
                <w:kern w:val="2"/>
                <w:sz w:val="21"/>
                <w:szCs w:val="21"/>
                <w:lang w:eastAsia="zh-CN"/>
              </w:rPr>
              <w:t>供应商的法定代表人、主要经营负责人、</w:t>
            </w:r>
            <w:r>
              <w:rPr>
                <w:rFonts w:ascii="宋体" w:hAnsi="宋体" w:cs="宋体" w:hint="eastAsia"/>
                <w:kern w:val="2"/>
                <w:sz w:val="21"/>
                <w:szCs w:val="21"/>
                <w:lang w:eastAsia="zh-CN"/>
              </w:rPr>
              <w:t>应答</w:t>
            </w:r>
            <w:r>
              <w:rPr>
                <w:rFonts w:ascii="宋体" w:hAnsi="宋体" w:cs="宋体" w:hint="eastAsia"/>
                <w:kern w:val="2"/>
                <w:sz w:val="21"/>
                <w:szCs w:val="21"/>
                <w:lang w:eastAsia="zh-CN"/>
              </w:rPr>
              <w:t>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参与本项目采购活动时，与其他</w:t>
            </w:r>
            <w:r>
              <w:rPr>
                <w:rFonts w:ascii="宋体" w:hAnsi="宋体" w:cs="宋体" w:hint="eastAsia"/>
                <w:kern w:val="2"/>
                <w:sz w:val="21"/>
                <w:szCs w:val="21"/>
                <w:lang w:eastAsia="zh-CN"/>
              </w:rPr>
              <w:t>响应</w:t>
            </w:r>
            <w:r>
              <w:rPr>
                <w:rFonts w:ascii="宋体" w:hAnsi="宋体" w:cs="宋体" w:hint="eastAsia"/>
                <w:kern w:val="2"/>
                <w:sz w:val="21"/>
                <w:szCs w:val="21"/>
                <w:lang w:eastAsia="zh-CN"/>
              </w:rPr>
              <w:t>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w:t>
            </w:r>
            <w:r>
              <w:rPr>
                <w:rFonts w:ascii="宋体" w:hAnsi="宋体" w:cs="宋体" w:hint="eastAsia"/>
                <w:kern w:val="2"/>
                <w:sz w:val="21"/>
                <w:szCs w:val="21"/>
                <w:lang w:eastAsia="zh-CN"/>
              </w:rPr>
              <w:t>响应</w:t>
            </w:r>
            <w:r>
              <w:rPr>
                <w:rFonts w:ascii="宋体" w:hAnsi="宋体" w:cs="宋体" w:hint="eastAsia"/>
                <w:kern w:val="2"/>
                <w:sz w:val="21"/>
                <w:szCs w:val="21"/>
                <w:lang w:eastAsia="zh-CN"/>
              </w:rPr>
              <w:t>供应商的</w:t>
            </w:r>
            <w:r>
              <w:rPr>
                <w:rFonts w:ascii="宋体" w:hAnsi="宋体" w:cs="宋体" w:hint="eastAsia"/>
                <w:kern w:val="2"/>
                <w:sz w:val="21"/>
                <w:szCs w:val="21"/>
                <w:lang w:eastAsia="zh-CN"/>
              </w:rPr>
              <w:t>应答</w:t>
            </w:r>
            <w:r>
              <w:rPr>
                <w:rFonts w:ascii="宋体" w:hAnsi="宋体" w:cs="宋体" w:hint="eastAsia"/>
                <w:kern w:val="2"/>
                <w:sz w:val="21"/>
                <w:szCs w:val="21"/>
                <w:lang w:eastAsia="zh-CN"/>
              </w:rPr>
              <w:t>文件或部分</w:t>
            </w:r>
            <w:r>
              <w:rPr>
                <w:rFonts w:ascii="宋体" w:hAnsi="宋体" w:cs="宋体" w:hint="eastAsia"/>
                <w:kern w:val="2"/>
                <w:sz w:val="21"/>
                <w:szCs w:val="21"/>
                <w:lang w:eastAsia="zh-CN"/>
              </w:rPr>
              <w:t>应答</w:t>
            </w:r>
            <w:r>
              <w:rPr>
                <w:rFonts w:ascii="宋体" w:hAnsi="宋体" w:cs="宋体" w:hint="eastAsia"/>
                <w:kern w:val="2"/>
                <w:sz w:val="21"/>
                <w:szCs w:val="21"/>
                <w:lang w:eastAsia="zh-CN"/>
              </w:rPr>
              <w:t>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w:t>
            </w:r>
            <w:r>
              <w:rPr>
                <w:rFonts w:ascii="宋体" w:hAnsi="宋体" w:cs="宋体" w:hint="eastAsia"/>
                <w:kern w:val="2"/>
                <w:sz w:val="21"/>
                <w:szCs w:val="21"/>
                <w:lang w:eastAsia="zh-CN"/>
              </w:rPr>
              <w:t>响应</w:t>
            </w:r>
            <w:r>
              <w:rPr>
                <w:rFonts w:ascii="宋体" w:hAnsi="宋体" w:cs="宋体" w:hint="eastAsia"/>
                <w:kern w:val="2"/>
                <w:sz w:val="21"/>
                <w:szCs w:val="21"/>
                <w:lang w:eastAsia="zh-CN"/>
              </w:rPr>
              <w:t>供应商的</w:t>
            </w:r>
            <w:r>
              <w:rPr>
                <w:rFonts w:ascii="宋体" w:hAnsi="宋体" w:cs="宋体" w:hint="eastAsia"/>
                <w:kern w:val="2"/>
                <w:sz w:val="21"/>
                <w:szCs w:val="21"/>
                <w:lang w:eastAsia="zh-CN"/>
              </w:rPr>
              <w:t>应答</w:t>
            </w:r>
            <w:r>
              <w:rPr>
                <w:rFonts w:ascii="宋体" w:hAnsi="宋体" w:cs="宋体" w:hint="eastAsia"/>
                <w:kern w:val="2"/>
                <w:sz w:val="21"/>
                <w:szCs w:val="21"/>
                <w:lang w:eastAsia="zh-CN"/>
              </w:rPr>
              <w:t>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擅自将</w:t>
            </w:r>
            <w:r>
              <w:rPr>
                <w:rFonts w:ascii="宋体" w:hAnsi="宋体" w:cs="宋体" w:hint="eastAsia"/>
                <w:kern w:val="2"/>
                <w:sz w:val="21"/>
                <w:szCs w:val="21"/>
                <w:lang w:eastAsia="zh-CN"/>
              </w:rPr>
              <w:t>应答</w:t>
            </w:r>
            <w:r>
              <w:rPr>
                <w:rFonts w:ascii="宋体" w:hAnsi="宋体" w:cs="宋体" w:hint="eastAsia"/>
                <w:kern w:val="2"/>
                <w:sz w:val="21"/>
                <w:szCs w:val="21"/>
                <w:lang w:eastAsia="zh-CN"/>
              </w:rPr>
              <w:t>密钥出借他人使用或未妥善保管。</w:t>
            </w:r>
          </w:p>
        </w:tc>
      </w:tr>
    </w:tbl>
    <w:p>
      <w:pPr>
        <w:widowControl w:val="0"/>
        <w:spacing w:before="157" w:beforeLines="5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已充分知悉“隐瞒真实情况，提供虚假资料”的法定情形，包括但不限于：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r>
        <w:rPr>
          <w:rFonts w:ascii="宋体" w:eastAsia="宋体" w:hAnsi="宋体" w:cs="宋体" w:hint="eastAsia"/>
          <w:kern w:val="2"/>
          <w:sz w:val="21"/>
          <w:szCs w:val="21"/>
          <w:lang w:eastAsia="zh-CN"/>
        </w:rPr>
        <w:t>。</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beforeLines="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已充分知悉“与其他采购参加人串通投标”的法定情形，包括但不限于：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已充分知悉下列情形</w:t>
      </w:r>
      <w:r>
        <w:rPr>
          <w:rFonts w:ascii="宋体" w:eastAsia="宋体" w:hAnsi="宋体" w:cs="宋体" w:hint="eastAsia"/>
          <w:b/>
          <w:kern w:val="2"/>
          <w:sz w:val="21"/>
          <w:szCs w:val="21"/>
          <w:lang w:eastAsia="zh-CN"/>
        </w:rPr>
        <w:t>存在</w:t>
      </w:r>
      <w:r>
        <w:rPr>
          <w:rFonts w:ascii="宋体" w:eastAsia="宋体" w:hAnsi="宋体" w:cs="宋体" w:hint="eastAsia"/>
          <w:b/>
          <w:kern w:val="2"/>
          <w:sz w:val="21"/>
          <w:szCs w:val="21"/>
          <w:lang w:eastAsia="zh-CN"/>
        </w:rPr>
        <w:t>法律风险，在</w:t>
      </w:r>
      <w:r>
        <w:rPr>
          <w:rFonts w:ascii="宋体" w:eastAsia="宋体" w:hAnsi="宋体" w:cs="宋体" w:hint="eastAsia"/>
          <w:b/>
          <w:kern w:val="2"/>
          <w:sz w:val="21"/>
          <w:szCs w:val="21"/>
          <w:lang w:eastAsia="zh-CN"/>
        </w:rPr>
        <w:t>应答</w:t>
      </w:r>
      <w:r>
        <w:rPr>
          <w:rFonts w:ascii="宋体" w:eastAsia="宋体" w:hAnsi="宋体" w:cs="宋体" w:hint="eastAsia"/>
          <w:b/>
          <w:kern w:val="2"/>
          <w:sz w:val="21"/>
          <w:szCs w:val="21"/>
          <w:lang w:eastAsia="zh-CN"/>
        </w:rPr>
        <w:t>前已对相关风险事项进行排</w:t>
      </w:r>
      <w:r>
        <w:rPr>
          <w:rFonts w:ascii="宋体" w:eastAsia="宋体" w:hAnsi="宋体" w:cs="宋体" w:hint="eastAsia"/>
          <w:b/>
          <w:kern w:val="2"/>
          <w:sz w:val="21"/>
          <w:szCs w:val="21"/>
          <w:lang w:eastAsia="zh-CN"/>
        </w:rPr>
        <w:t>查。</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（一）对于从其他主体获取的</w:t>
      </w:r>
      <w:r>
        <w:rPr>
          <w:rFonts w:ascii="宋体" w:eastAsia="宋体" w:hAnsi="宋体" w:cs="宋体" w:hint="eastAsia"/>
          <w:kern w:val="2"/>
          <w:sz w:val="21"/>
          <w:szCs w:val="21"/>
          <w:lang w:eastAsia="zh-CN"/>
        </w:rPr>
        <w:t>应答</w:t>
      </w:r>
      <w:r>
        <w:rPr>
          <w:rFonts w:ascii="宋体" w:eastAsia="宋体" w:hAnsi="宋体" w:cs="宋体" w:hint="eastAsia"/>
          <w:kern w:val="2"/>
          <w:sz w:val="21"/>
          <w:szCs w:val="21"/>
          <w:lang w:eastAsia="zh-CN"/>
        </w:rPr>
        <w:t>资料，</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应审慎核查，确保</w:t>
      </w:r>
      <w:r>
        <w:rPr>
          <w:rFonts w:ascii="宋体" w:eastAsia="宋体" w:hAnsi="宋体" w:cs="宋体" w:hint="eastAsia"/>
          <w:kern w:val="2"/>
          <w:sz w:val="21"/>
          <w:szCs w:val="21"/>
          <w:lang w:eastAsia="zh-CN"/>
        </w:rPr>
        <w:t>其</w:t>
      </w:r>
      <w:r>
        <w:rPr>
          <w:rFonts w:ascii="宋体" w:eastAsia="宋体" w:hAnsi="宋体" w:cs="宋体" w:hint="eastAsia"/>
          <w:kern w:val="2"/>
          <w:sz w:val="21"/>
          <w:szCs w:val="21"/>
          <w:lang w:eastAsia="zh-CN"/>
        </w:rPr>
        <w:t>真实性。</w:t>
      </w:r>
      <w:r>
        <w:rPr>
          <w:rFonts w:ascii="宋体" w:eastAsia="宋体" w:hAnsi="宋体" w:cs="宋体" w:hint="eastAsia"/>
          <w:b/>
          <w:kern w:val="2"/>
          <w:sz w:val="21"/>
          <w:szCs w:val="21"/>
          <w:lang w:eastAsia="zh-CN"/>
        </w:rPr>
        <w:t>如主管部门查实</w:t>
      </w:r>
      <w:r>
        <w:rPr>
          <w:rFonts w:ascii="宋体" w:eastAsia="宋体" w:hAnsi="宋体" w:cs="宋体" w:hint="eastAsia"/>
          <w:b/>
          <w:kern w:val="2"/>
          <w:sz w:val="21"/>
          <w:szCs w:val="21"/>
          <w:lang w:eastAsia="zh-CN"/>
        </w:rPr>
        <w:t>应答</w:t>
      </w:r>
      <w:r>
        <w:rPr>
          <w:rFonts w:ascii="宋体" w:eastAsia="宋体" w:hAnsi="宋体" w:cs="宋体" w:hint="eastAsia"/>
          <w:b/>
          <w:kern w:val="2"/>
          <w:sz w:val="21"/>
          <w:szCs w:val="21"/>
          <w:lang w:eastAsia="zh-CN"/>
        </w:rPr>
        <w:t>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kern w:val="2"/>
          <w:sz w:val="21"/>
          <w:szCs w:val="21"/>
          <w:lang w:eastAsia="zh-CN"/>
        </w:rPr>
        <w:t>处理</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对投标电子密钥负有妥善保管、及时变更和续期等主体责任</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使用电子密钥在</w:t>
      </w:r>
      <w:r>
        <w:rPr>
          <w:rFonts w:ascii="宋体" w:eastAsia="宋体" w:hAnsi="宋体" w:cs="宋体" w:hint="eastAsia"/>
          <w:kern w:val="2"/>
          <w:sz w:val="21"/>
          <w:szCs w:val="21"/>
          <w:lang w:eastAsia="zh-CN"/>
        </w:rPr>
        <w:t>自行</w:t>
      </w:r>
      <w:r>
        <w:rPr>
          <w:rFonts w:ascii="宋体" w:eastAsia="宋体" w:hAnsi="宋体" w:cs="宋体" w:hint="eastAsia"/>
          <w:kern w:val="2"/>
          <w:sz w:val="21"/>
          <w:szCs w:val="21"/>
          <w:lang w:eastAsia="zh-CN"/>
        </w:rPr>
        <w:t>采购网站进行的活动，均具有法律效力，须承担相应的法律后果。</w:t>
      </w:r>
      <w:r>
        <w:rPr>
          <w:rFonts w:ascii="宋体" w:eastAsia="宋体" w:hAnsi="宋体" w:cs="宋体" w:hint="eastAsia"/>
          <w:kern w:val="2"/>
          <w:sz w:val="21"/>
          <w:szCs w:val="21"/>
          <w:lang w:eastAsia="zh-CN"/>
        </w:rPr>
        <w:t>若</w:t>
      </w:r>
      <w:r>
        <w:rPr>
          <w:rFonts w:ascii="宋体" w:eastAsia="宋体" w:hAnsi="宋体" w:cs="宋体" w:hint="eastAsia"/>
          <w:b/>
          <w:bCs/>
          <w:kern w:val="2"/>
          <w:sz w:val="21"/>
          <w:szCs w:val="21"/>
          <w:lang w:eastAsia="zh-CN"/>
        </w:rPr>
        <w:t>擅自将投标密钥出借他人使用所造成的法律后果，由</w:t>
      </w: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自行承担</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已充分知悉政府采购违法、违规行为的法律</w:t>
      </w:r>
      <w:r>
        <w:rPr>
          <w:rFonts w:ascii="宋体" w:eastAsia="宋体" w:hAnsi="宋体" w:cs="宋体" w:hint="eastAsia"/>
          <w:b/>
          <w:kern w:val="2"/>
          <w:sz w:val="21"/>
          <w:szCs w:val="21"/>
          <w:lang w:eastAsia="zh-CN"/>
        </w:rPr>
        <w:t>后果。</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经查实，若</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kern w:val="2"/>
          <w:sz w:val="21"/>
          <w:szCs w:val="21"/>
          <w:lang w:eastAsia="zh-CN"/>
        </w:rPr>
        <w:t>分之二十以上千分之三十以下罚款，由市场监管部门依法吊销营业执照。</w:t>
      </w:r>
    </w:p>
    <w:p>
      <w:pPr>
        <w:widowControl w:val="0"/>
        <w:spacing w:beforeLines="0" w:line="340" w:lineRule="exact"/>
        <w:ind w:firstLine="420" w:firstLineChars="20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以下文字请</w:t>
      </w:r>
      <w:r>
        <w:rPr>
          <w:rFonts w:ascii="宋体" w:eastAsia="宋体" w:hAnsi="宋体" w:cs="宋体" w:hint="eastAsia"/>
          <w:kern w:val="2"/>
          <w:sz w:val="21"/>
          <w:szCs w:val="21"/>
          <w:highlight w:val="yellow"/>
          <w:lang w:eastAsia="zh-CN"/>
        </w:rPr>
        <w:t>响应</w:t>
      </w:r>
      <w:r>
        <w:rPr>
          <w:rFonts w:ascii="宋体" w:eastAsia="宋体" w:hAnsi="宋体" w:cs="宋体" w:hint="eastAsia"/>
          <w:kern w:val="2"/>
          <w:sz w:val="21"/>
          <w:szCs w:val="21"/>
          <w:highlight w:val="yellow"/>
          <w:lang w:eastAsia="zh-CN"/>
        </w:rPr>
        <w:t>供应商抄写并确认：“</w:t>
      </w:r>
      <w:r>
        <w:rPr>
          <w:rFonts w:ascii="宋体" w:eastAsia="宋体" w:hAnsi="宋体" w:cs="宋体" w:hint="eastAsia"/>
          <w:kern w:val="2"/>
          <w:sz w:val="21"/>
          <w:szCs w:val="21"/>
          <w:highlight w:val="yellow"/>
          <w:lang w:eastAsia="zh-CN"/>
        </w:rPr>
        <w:t>我</w:t>
      </w:r>
      <w:r>
        <w:rPr>
          <w:rFonts w:ascii="宋体" w:eastAsia="宋体" w:hAnsi="宋体" w:cs="宋体" w:hint="eastAsia"/>
          <w:kern w:val="2"/>
          <w:sz w:val="21"/>
          <w:szCs w:val="21"/>
          <w:highlight w:val="yellow"/>
          <w:lang w:eastAsia="zh-CN"/>
        </w:rPr>
        <w:t>单位</w:t>
      </w:r>
      <w:r>
        <w:rPr>
          <w:rFonts w:ascii="宋体" w:eastAsia="宋体" w:hAnsi="宋体" w:cs="宋体" w:hint="eastAsia"/>
          <w:kern w:val="2"/>
          <w:sz w:val="21"/>
          <w:szCs w:val="21"/>
          <w:highlight w:val="yellow"/>
          <w:lang w:eastAsia="zh-CN"/>
        </w:rPr>
        <w:t>已仔细阅读《政府采购违法行为风险知悉确认书》，充分知悉违法行为的法律后果，并承诺将严谨、诚信、依法依规参与采购活动”。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hAnsi="宋体" w:cs="宋体" w:hint="eastAsia"/>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lang w:eastAsia="zh-CN"/>
        </w:rPr>
      </w:pP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单位</w:t>
      </w:r>
      <w:r>
        <w:rPr>
          <w:rFonts w:ascii="宋体" w:eastAsia="宋体" w:hAnsi="宋体" w:cs="宋体" w:hint="eastAsia"/>
          <w:spacing w:val="-4"/>
          <w:sz w:val="21"/>
          <w:szCs w:val="21"/>
          <w:lang w:eastAsia="zh-CN"/>
        </w:rPr>
        <w:t>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w:t>
      </w:r>
      <w:r>
        <w:rPr>
          <w:rFonts w:ascii="宋体" w:eastAsia="宋体" w:hAnsi="宋体" w:cs="宋体" w:hint="eastAsia"/>
          <w:spacing w:val="-4"/>
          <w:sz w:val="21"/>
          <w:szCs w:val="21"/>
          <w:lang w:eastAsia="zh-CN"/>
        </w:rPr>
        <w:t>（加盖</w:t>
      </w:r>
      <w:r>
        <w:rPr>
          <w:rFonts w:ascii="宋体" w:eastAsia="宋体" w:hAnsi="宋体" w:cs="宋体" w:hint="eastAsia"/>
          <w:spacing w:val="-4"/>
          <w:sz w:val="21"/>
          <w:szCs w:val="21"/>
          <w:lang w:eastAsia="zh-CN"/>
        </w:rPr>
        <w:t>公章</w:t>
      </w:r>
      <w:r>
        <w:rPr>
          <w:rFonts w:ascii="宋体" w:eastAsia="宋体" w:hAnsi="宋体" w:cs="宋体"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r>
        <w:rPr>
          <w:rFonts w:ascii="宋体" w:eastAsia="宋体" w:hAnsi="宋体" w:hint="eastAsia"/>
          <w:b/>
          <w:bCs/>
          <w:color w:val="FF0000"/>
          <w:spacing w:val="-4"/>
          <w:sz w:val="21"/>
          <w:lang w:eastAsia="zh-CN"/>
        </w:rPr>
        <w:t>1.</w:t>
      </w:r>
      <w:r>
        <w:rPr>
          <w:rFonts w:ascii="宋体" w:eastAsia="宋体" w:hAnsi="宋体" w:hint="eastAsia"/>
          <w:b/>
          <w:bCs/>
          <w:color w:val="FF0000"/>
          <w:spacing w:val="-4"/>
          <w:sz w:val="21"/>
          <w:szCs w:val="21"/>
          <w:lang w:eastAsia="zh-CN"/>
        </w:rPr>
        <w:t>根据《深圳市财政局关于采购文件增加风险告知有关事项的通知》（深财购〔2022〕22号），该风险知悉确认书用于对供应商违法行为的警示，</w:t>
      </w:r>
      <w:r>
        <w:rPr>
          <w:rFonts w:ascii="宋体" w:eastAsia="宋体" w:hAnsi="宋体" w:hint="eastAsia"/>
          <w:b/>
          <w:bCs/>
          <w:color w:val="FF0000"/>
          <w:spacing w:val="-4"/>
          <w:sz w:val="21"/>
          <w:lang w:eastAsia="zh-CN"/>
        </w:rPr>
        <w:t>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lang w:eastAsia="zh-CN"/>
        </w:rPr>
      </w:pPr>
      <w:r>
        <w:rPr>
          <w:rFonts w:ascii="宋体" w:eastAsia="宋体" w:hAnsi="宋体" w:hint="eastAsia"/>
          <w:b/>
          <w:bCs/>
          <w:color w:val="FF0000"/>
          <w:spacing w:val="-4"/>
          <w:sz w:val="21"/>
          <w:lang w:eastAsia="zh-CN"/>
        </w:rPr>
        <w:t>2.供应商负责人或授权代表签字并加盖单位公章后，扫描上传至应答文件一并提交。</w:t>
      </w:r>
    </w:p>
    <w:p>
      <w:pPr>
        <w:widowControl/>
        <w:autoSpaceDE w:val="0"/>
        <w:autoSpaceDN w:val="0"/>
        <w:spacing w:line="400" w:lineRule="exact"/>
        <w:ind w:right="808" w:firstLine="420" w:firstLineChars="200"/>
        <w:jc w:val="right"/>
        <w:rPr>
          <w:rFonts w:ascii="宋体" w:eastAsia="宋体" w:hAnsi="宋体" w:hint="eastAsia"/>
          <w:spacing w:val="-4"/>
          <w:sz w:val="21"/>
          <w:u w:val="single"/>
          <w:lang w:eastAsia="zh-CN"/>
        </w:rPr>
      </w:pPr>
    </w:p>
    <w:p>
      <w:pPr>
        <w:widowControl/>
        <w:autoSpaceDE w:val="0"/>
        <w:autoSpaceDN w:val="0"/>
        <w:spacing w:line="400" w:lineRule="exact"/>
        <w:ind w:right="808" w:firstLine="420" w:firstLineChars="200"/>
        <w:jc w:val="right"/>
        <w:rPr>
          <w:rFonts w:ascii="宋体" w:eastAsia="宋体" w:hAnsi="宋体" w:hint="eastAsia"/>
          <w:spacing w:val="-4"/>
          <w:sz w:val="21"/>
          <w:u w:val="single"/>
          <w:lang w:eastAsia="zh-CN"/>
        </w:rPr>
      </w:pPr>
    </w:p>
    <w:p>
      <w:pPr>
        <w:widowControl/>
        <w:autoSpaceDE w:val="0"/>
        <w:autoSpaceDN w:val="0"/>
        <w:spacing w:line="400" w:lineRule="exact"/>
        <w:ind w:right="808" w:firstLine="420" w:firstLineChars="200"/>
        <w:jc w:val="right"/>
        <w:rPr>
          <w:rFonts w:ascii="宋体" w:eastAsia="宋体" w:hAnsi="宋体" w:hint="eastAsia"/>
          <w:spacing w:val="-4"/>
          <w:sz w:val="21"/>
          <w:u w:val="single"/>
          <w:lang w:eastAsia="zh-CN"/>
        </w:rPr>
      </w:pPr>
    </w:p>
    <w:p>
      <w:pPr>
        <w:widowControl w:val="0"/>
        <w:jc w:val="both"/>
        <w:rPr>
          <w:rFonts w:eastAsia="宋体"/>
          <w:kern w:val="2"/>
          <w:sz w:val="21"/>
          <w:lang w:eastAsia="zh-CN"/>
        </w:rPr>
      </w:pPr>
    </w:p>
    <w:p>
      <w:pPr>
        <w:widowControl/>
        <w:jc w:val="center"/>
        <w:rPr>
          <w:rFonts w:ascii="黑体" w:eastAsia="黑体" w:hAnsi="宋体" w:hint="eastAsia"/>
          <w:szCs w:val="20"/>
          <w:lang w:eastAsia="zh-CN"/>
        </w:rPr>
      </w:pPr>
      <w:r>
        <w:rPr>
          <w:rFonts w:ascii="黑体" w:eastAsia="黑体" w:hAnsi="宋体" w:hint="eastAsia"/>
          <w:szCs w:val="20"/>
          <w:lang w:eastAsia="zh-CN"/>
        </w:rPr>
        <w:t>（二）供应商认为需要加以说明的其他内容（格式自定）</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sectPr>
          <w:pgSz w:w="11907" w:h="16840"/>
          <w:pgMar w:top="1440" w:right="1797" w:bottom="1440" w:left="1797" w:header="851" w:footer="992" w:gutter="0"/>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第五章  合同条款及格式</w:t>
      </w:r>
    </w:p>
    <w:p>
      <w:pPr>
        <w:widowControl w:val="0"/>
        <w:jc w:val="center"/>
        <w:outlineLvl w:val="0"/>
        <w:rPr>
          <w:rFonts w:eastAsia="宋体"/>
          <w:kern w:val="2"/>
          <w:sz w:val="21"/>
          <w:lang w:eastAsia="zh-CN"/>
        </w:rPr>
      </w:pPr>
      <w:bookmarkStart w:id="46" w:name="_Hlk72260917"/>
      <w:r>
        <w:rPr>
          <w:rFonts w:eastAsia="宋体" w:hint="eastAsia"/>
          <w:b/>
          <w:kern w:val="2"/>
          <w:lang w:eastAsia="zh-CN"/>
        </w:rPr>
        <w:t>（仅供参考，具体以项目需求及采购结果为准）</w:t>
      </w:r>
    </w:p>
    <w:bookmarkEnd w:id="46"/>
    <w:p>
      <w:pPr>
        <w:widowControl w:val="0"/>
        <w:jc w:val="both"/>
        <w:rPr>
          <w:rFonts w:eastAsia="宋体"/>
          <w:kern w:val="2"/>
          <w:sz w:val="21"/>
          <w:lang w:eastAsia="zh-CN"/>
        </w:rPr>
      </w:pPr>
    </w:p>
    <w:p>
      <w:pPr>
        <w:widowControl w:val="0"/>
        <w:ind w:firstLine="412" w:firstLineChars="196"/>
        <w:jc w:val="both"/>
        <w:rPr>
          <w:rFonts w:eastAsia="宋体"/>
          <w:kern w:val="2"/>
          <w:sz w:val="21"/>
          <w:lang w:eastAsia="zh-CN"/>
        </w:rPr>
      </w:pPr>
    </w:p>
    <w:p>
      <w:pPr>
        <w:keepNext w:val="0"/>
        <w:keepLines w:val="0"/>
        <w:pageBreakBefore w:val="0"/>
        <w:widowControl w:val="0"/>
        <w:tabs>
          <w:tab w:val="right" w:pos="6878"/>
        </w:tabs>
        <w:kinsoku/>
        <w:wordWrap/>
        <w:overflowPunct/>
        <w:topLinePunct w:val="0"/>
        <w:autoSpaceDE/>
        <w:autoSpaceDN/>
        <w:bidi w:val="0"/>
        <w:spacing w:line="240" w:lineRule="auto"/>
        <w:ind w:firstLine="0" w:firstLineChars="0"/>
        <w:jc w:val="both"/>
        <w:textAlignment w:val="auto"/>
        <w:rPr>
          <w:rFonts w:ascii="宋体" w:eastAsia="宋体" w:hAnsi="宋体" w:cs="宋体" w:hint="eastAsia"/>
          <w:b/>
          <w:kern w:val="2"/>
          <w:sz w:val="21"/>
          <w:szCs w:val="21"/>
          <w:u w:val="single"/>
          <w:lang w:eastAsia="zh-CN"/>
        </w:rPr>
      </w:pPr>
      <w:r>
        <w:rPr>
          <w:rFonts w:ascii="宋体" w:eastAsia="宋体" w:hAnsi="宋体" w:cs="宋体" w:hint="eastAsia"/>
          <w:b/>
          <w:kern w:val="2"/>
          <w:sz w:val="21"/>
          <w:szCs w:val="21"/>
          <w:lang w:eastAsia="zh-CN"/>
        </w:rPr>
        <w:t>出租人（甲方）：</w:t>
      </w:r>
      <w:r>
        <w:rPr>
          <w:rFonts w:ascii="宋体" w:eastAsia="宋体" w:hAnsi="宋体" w:cs="宋体" w:hint="eastAsia"/>
          <w:b/>
          <w:kern w:val="2"/>
          <w:sz w:val="21"/>
          <w:szCs w:val="21"/>
          <w:u w:val="single"/>
          <w:lang w:eastAsia="zh-CN"/>
        </w:rPr>
        <w:t xml:space="preserve">        </w:t>
      </w:r>
      <w:r>
        <w:rPr>
          <w:rFonts w:ascii="宋体" w:eastAsia="宋体" w:hAnsi="宋体" w:cs="宋体" w:hint="eastAsia"/>
          <w:b/>
          <w:kern w:val="2"/>
          <w:sz w:val="21"/>
          <w:szCs w:val="21"/>
          <w:u w:val="single"/>
          <w:lang w:eastAsia="zh-CN"/>
        </w:rPr>
        <w:t xml:space="preserve">                                      </w:t>
      </w:r>
      <w:r>
        <w:rPr>
          <w:rFonts w:ascii="宋体" w:eastAsia="宋体" w:hAnsi="宋体" w:cs="宋体" w:hint="eastAsia"/>
          <w:b/>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统一社会信用代码：</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法定代表人：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通讯地址：</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收款账户（银行账户或网络支付账户）：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承租人（乙方）：</w:t>
      </w:r>
      <w:r>
        <w:rPr>
          <w:rFonts w:ascii="宋体" w:eastAsia="宋体" w:hAnsi="宋体" w:cs="宋体" w:hint="eastAsia"/>
          <w:b/>
          <w:kern w:val="2"/>
          <w:sz w:val="21"/>
          <w:szCs w:val="21"/>
          <w:u w:val="single"/>
          <w:lang w:eastAsia="zh-CN"/>
        </w:rPr>
        <w:t xml:space="preserve"> </w:t>
      </w:r>
      <w:r>
        <w:rPr>
          <w:rFonts w:ascii="宋体" w:eastAsia="宋体" w:hAnsi="宋体" w:cs="宋体" w:hint="eastAsia"/>
          <w:b/>
          <w:kern w:val="2"/>
          <w:sz w:val="21"/>
          <w:szCs w:val="21"/>
          <w:u w:val="single"/>
          <w:lang w:eastAsia="zh-CN"/>
        </w:rPr>
        <w:t xml:space="preserve"> </w:t>
      </w:r>
      <w:r>
        <w:rPr>
          <w:rFonts w:ascii="宋体" w:eastAsia="宋体" w:hAnsi="宋体" w:cs="宋体" w:hint="eastAsia"/>
          <w:b/>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统一社会信用代码：</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法定代表人：</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通讯地址：</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收款账户（银行账户或网络支付账户）：</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b/>
          <w:kern w:val="2"/>
          <w:sz w:val="21"/>
          <w:szCs w:val="21"/>
          <w:lang w:eastAsia="zh-CN"/>
        </w:rPr>
      </w:pP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中华人民共和国民法典》《中华人民共和国城镇国有土地使用权出让和转让暂行条例（国务院令第55号）》及其他有关法律、法规的规定，甲方和乙方本着平等、自愿、公平、诚实信用的原则，经协商一致，就场地租赁有关事宜达成如下协议：</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b/>
          <w:kern w:val="2"/>
          <w:sz w:val="21"/>
          <w:szCs w:val="21"/>
          <w:lang w:eastAsia="zh-CN"/>
        </w:rPr>
        <w:t>第一条  场地的情况及租赁用途</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color w:val="FF0000"/>
          <w:kern w:val="2"/>
          <w:sz w:val="21"/>
          <w:szCs w:val="21"/>
          <w:lang w:eastAsia="zh-CN"/>
        </w:rPr>
      </w:pPr>
      <w:r>
        <w:rPr>
          <w:rFonts w:ascii="宋体" w:eastAsia="宋体" w:hAnsi="宋体" w:cs="宋体" w:hint="eastAsia"/>
          <w:kern w:val="2"/>
          <w:sz w:val="21"/>
          <w:szCs w:val="21"/>
          <w:lang w:eastAsia="zh-CN"/>
        </w:rPr>
        <w:t>（一）位置以及面积</w:t>
      </w:r>
      <w:r>
        <w:rPr>
          <w:rFonts w:ascii="宋体" w:eastAsia="宋体" w:hAnsi="宋体" w:cs="宋体" w:hint="eastAsia"/>
          <w:kern w:val="2"/>
          <w:sz w:val="21"/>
          <w:szCs w:val="21"/>
          <w:u w:val="single"/>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（二）场地权属状况：</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w:t>
      </w:r>
      <w:r>
        <w:rPr>
          <w:rFonts w:ascii="宋体" w:eastAsia="宋体" w:hAnsi="宋体" w:cs="宋体" w:hint="eastAsia"/>
          <w:kern w:val="2"/>
          <w:sz w:val="21"/>
          <w:szCs w:val="21"/>
          <w:lang w:eastAsia="zh-CN"/>
        </w:rPr>
        <w:t>场地所有权证书或有关场地来源证明文件，填写参考：不动产权证或房地产权</w:t>
      </w:r>
      <w:r>
        <w:rPr>
          <w:rFonts w:ascii="宋体" w:eastAsia="宋体" w:hAnsi="宋体" w:cs="宋体" w:hint="eastAsia"/>
          <w:color w:val="000000"/>
          <w:kern w:val="2"/>
          <w:sz w:val="21"/>
          <w:szCs w:val="21"/>
          <w:lang w:eastAsia="zh-CN"/>
        </w:rPr>
        <w:t xml:space="preserve">证，编号：     </w:t>
      </w:r>
      <w:r>
        <w:rPr>
          <w:rFonts w:ascii="宋体" w:eastAsia="宋体" w:hAnsi="宋体" w:cs="宋体" w:hint="eastAsia"/>
          <w:kern w:val="2"/>
          <w:sz w:val="21"/>
          <w:szCs w:val="21"/>
          <w:lang w:eastAsia="zh-CN"/>
        </w:rPr>
        <w:t>，须附相关附件）。</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color w:val="FF0000"/>
          <w:kern w:val="2"/>
          <w:sz w:val="21"/>
          <w:szCs w:val="21"/>
          <w:u w:val="single"/>
          <w:lang w:eastAsia="zh-CN"/>
        </w:rPr>
      </w:pPr>
      <w:r>
        <w:rPr>
          <w:rFonts w:ascii="宋体" w:eastAsia="宋体" w:hAnsi="宋体" w:cs="宋体" w:hint="eastAsia"/>
          <w:kern w:val="2"/>
          <w:sz w:val="21"/>
          <w:szCs w:val="21"/>
          <w:lang w:eastAsia="zh-CN"/>
        </w:rPr>
        <w:t>（三）租赁用途</w:t>
      </w:r>
      <w:r>
        <w:rPr>
          <w:rFonts w:ascii="宋体" w:eastAsia="宋体" w:hAnsi="宋体" w:cs="宋体" w:hint="eastAsia"/>
          <w:kern w:val="2"/>
          <w:sz w:val="21"/>
          <w:szCs w:val="21"/>
          <w:u w:val="single"/>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bidi="en-US"/>
        </w:rPr>
      </w:pPr>
      <w:r>
        <w:rPr>
          <w:rFonts w:ascii="宋体" w:eastAsia="宋体" w:hAnsi="宋体" w:cs="宋体" w:hint="eastAsia"/>
          <w:b/>
          <w:kern w:val="2"/>
          <w:sz w:val="21"/>
          <w:szCs w:val="21"/>
          <w:lang w:eastAsia="zh-CN"/>
        </w:rPr>
        <w:t>第二条 租赁期限、租金、支付方式</w:t>
      </w:r>
    </w:p>
    <w:p>
      <w:pPr>
        <w:keepNext w:val="0"/>
        <w:keepLines w:val="0"/>
        <w:pageBreakBefore w:val="0"/>
        <w:widowControl w:val="0"/>
        <w:kinsoku/>
        <w:wordWrap/>
        <w:overflowPunct/>
        <w:topLinePunct w:val="0"/>
        <w:autoSpaceDE/>
        <w:autoSpaceDN/>
        <w:bidi w:val="0"/>
        <w:spacing w:line="240" w:lineRule="auto"/>
        <w:ind w:firstLine="414" w:firstLineChars="197"/>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（一）租赁期限：</w:t>
      </w:r>
      <w:r>
        <w:rPr>
          <w:rFonts w:ascii="宋体" w:eastAsia="宋体" w:hAnsi="宋体" w:cs="宋体" w:hint="eastAsia"/>
          <w:kern w:val="2"/>
          <w:sz w:val="21"/>
          <w:szCs w:val="21"/>
          <w:u w:val="single"/>
          <w:lang w:eastAsia="zh-CN"/>
        </w:rPr>
        <w:t>1年</w:t>
      </w:r>
      <w:r>
        <w:rPr>
          <w:rFonts w:ascii="宋体" w:eastAsia="宋体" w:hAnsi="宋体" w:cs="宋体" w:hint="eastAsia"/>
          <w:kern w:val="2"/>
          <w:sz w:val="21"/>
          <w:szCs w:val="21"/>
          <w:lang w:eastAsia="zh-CN"/>
        </w:rPr>
        <w:t>，自</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日至</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日止。</w:t>
      </w:r>
    </w:p>
    <w:p>
      <w:pPr>
        <w:keepNext w:val="0"/>
        <w:keepLines w:val="0"/>
        <w:pageBreakBefore w:val="0"/>
        <w:widowControl w:val="0"/>
        <w:kinsoku/>
        <w:wordWrap/>
        <w:overflowPunct/>
        <w:topLinePunct w:val="0"/>
        <w:autoSpaceDE/>
        <w:autoSpaceDN/>
        <w:bidi w:val="0"/>
        <w:spacing w:line="240" w:lineRule="auto"/>
        <w:ind w:firstLine="412" w:firstLineChars="196"/>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1.合同总租金: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ind w:firstLine="412" w:firstLineChars="196"/>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2.合同租金组成</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ind w:firstLine="412" w:firstLineChars="196"/>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二</w:t>
      </w:r>
      <w:r>
        <w:rPr>
          <w:rFonts w:ascii="宋体" w:eastAsia="宋体" w:hAnsi="宋体" w:cs="宋体" w:hint="eastAsia"/>
          <w:kern w:val="2"/>
          <w:sz w:val="21"/>
          <w:szCs w:val="21"/>
          <w:lang w:eastAsia="zh-CN"/>
        </w:rPr>
        <w:t>）支付方式：</w:t>
      </w:r>
      <w:r>
        <w:rPr>
          <w:rFonts w:ascii="宋体" w:eastAsia="宋体" w:hAnsi="宋体" w:cs="宋体" w:hint="eastAsia"/>
          <w:kern w:val="2"/>
          <w:sz w:val="21"/>
          <w:szCs w:val="21"/>
          <w:u w:val="single"/>
          <w:lang w:eastAsia="zh-CN"/>
        </w:rPr>
        <w:t xml:space="preserve"> 按季度付款</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甲方</w:t>
      </w:r>
      <w:r>
        <w:rPr>
          <w:rFonts w:ascii="宋体" w:eastAsia="宋体" w:hAnsi="宋体" w:cs="宋体" w:hint="eastAsia"/>
          <w:kern w:val="2"/>
          <w:sz w:val="21"/>
          <w:szCs w:val="21"/>
          <w:lang w:eastAsia="zh-CN"/>
        </w:rPr>
        <w:t>账户如下：</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u w:val="single"/>
          <w:lang w:eastAsia="zh-CN"/>
        </w:rPr>
        <w:t>户名：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u w:val="single"/>
          <w:lang w:eastAsia="zh-CN"/>
        </w:rPr>
        <w:t>开户行：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u w:val="single"/>
          <w:lang w:eastAsia="zh-CN"/>
        </w:rPr>
        <w:t>账号：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spacing w:line="240" w:lineRule="auto"/>
        <w:ind w:firstLine="412" w:firstLineChars="196"/>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w:t>
      </w:r>
      <w:r>
        <w:rPr>
          <w:rFonts w:ascii="宋体" w:eastAsia="宋体" w:hAnsi="宋体" w:cs="宋体" w:hint="eastAsia"/>
          <w:kern w:val="2"/>
          <w:sz w:val="21"/>
          <w:szCs w:val="21"/>
          <w:lang w:eastAsia="zh-CN"/>
        </w:rPr>
        <w:t>如遇财政审批流程、财政拨款延迟等非乙方原因导致的迟延付款，不视为乙方违约，甲方不得追究乙方的违约责任并以此拒绝或怠于履行合同义务</w:t>
      </w:r>
      <w:r>
        <w:rPr>
          <w:rFonts w:ascii="宋体" w:eastAsia="宋体" w:hAnsi="宋体" w:cs="宋体" w:hint="eastAsia"/>
          <w:kern w:val="2"/>
          <w:sz w:val="21"/>
          <w:szCs w:val="21"/>
          <w:lang w:eastAsia="zh-CN"/>
        </w:rPr>
        <w:t>。2.支付前</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方应当向</w:t>
      </w:r>
      <w:r>
        <w:rPr>
          <w:rFonts w:ascii="宋体" w:eastAsia="宋体" w:hAnsi="宋体" w:cs="宋体" w:hint="eastAsia"/>
          <w:kern w:val="2"/>
          <w:sz w:val="21"/>
          <w:szCs w:val="21"/>
          <w:lang w:eastAsia="zh-CN"/>
        </w:rPr>
        <w:t>乙</w:t>
      </w:r>
      <w:r>
        <w:rPr>
          <w:rFonts w:ascii="宋体" w:eastAsia="宋体" w:hAnsi="宋体" w:cs="宋体" w:hint="eastAsia"/>
          <w:kern w:val="2"/>
          <w:sz w:val="21"/>
          <w:szCs w:val="21"/>
          <w:lang w:eastAsia="zh-CN"/>
        </w:rPr>
        <w:t>方开具合法有效的发票</w:t>
      </w:r>
      <w:r>
        <w:rPr>
          <w:rFonts w:ascii="宋体" w:eastAsia="宋体" w:hAnsi="宋体" w:cs="宋体" w:hint="eastAsia"/>
          <w:color w:val="000000"/>
          <w:kern w:val="2"/>
          <w:sz w:val="21"/>
          <w:szCs w:val="21"/>
          <w:lang w:eastAsia="zh-CN"/>
        </w:rPr>
        <w:t>,甲方未提供合法有效的足额税务发票的，乙方有权拒绝付款。3.上述时</w:t>
      </w:r>
      <w:r>
        <w:rPr>
          <w:rFonts w:ascii="宋体" w:eastAsia="宋体" w:hAnsi="宋体" w:cs="宋体" w:hint="eastAsia"/>
          <w:kern w:val="2"/>
          <w:sz w:val="21"/>
          <w:szCs w:val="21"/>
          <w:lang w:eastAsia="zh-CN"/>
        </w:rPr>
        <w:t>间不含财政部门的审批流程时间。</w:t>
      </w:r>
    </w:p>
    <w:p>
      <w:pPr>
        <w:keepNext w:val="0"/>
        <w:keepLines w:val="0"/>
        <w:pageBreakBefore w:val="0"/>
        <w:widowControl w:val="0"/>
        <w:kinsoku/>
        <w:wordWrap/>
        <w:overflowPunct/>
        <w:topLinePunct w:val="0"/>
        <w:autoSpaceDE/>
        <w:autoSpaceDN/>
        <w:bidi w:val="0"/>
        <w:spacing w:line="240" w:lineRule="auto"/>
        <w:ind w:firstLine="412" w:firstLineChars="196"/>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）甲方需保证提供账户信息的真实性、准确性，因账户信息错误导致</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方无法收款或迟延收款的，</w:t>
      </w:r>
      <w:r>
        <w:rPr>
          <w:rFonts w:ascii="宋体" w:eastAsia="宋体" w:hAnsi="宋体" w:cs="宋体" w:hint="eastAsia"/>
          <w:kern w:val="2"/>
          <w:sz w:val="21"/>
          <w:szCs w:val="21"/>
          <w:lang w:eastAsia="zh-CN"/>
        </w:rPr>
        <w:t>乙</w:t>
      </w:r>
      <w:r>
        <w:rPr>
          <w:rFonts w:ascii="宋体" w:eastAsia="宋体" w:hAnsi="宋体" w:cs="宋体" w:hint="eastAsia"/>
          <w:kern w:val="2"/>
          <w:sz w:val="21"/>
          <w:szCs w:val="21"/>
          <w:lang w:eastAsia="zh-CN"/>
        </w:rPr>
        <w:t>方不承担责任。如有更改，</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方必须提前七日书面通知</w:t>
      </w:r>
      <w:r>
        <w:rPr>
          <w:rFonts w:ascii="宋体" w:eastAsia="宋体" w:hAnsi="宋体" w:cs="宋体" w:hint="eastAsia"/>
          <w:kern w:val="2"/>
          <w:sz w:val="21"/>
          <w:szCs w:val="21"/>
          <w:lang w:eastAsia="zh-CN"/>
        </w:rPr>
        <w:t>乙</w:t>
      </w:r>
      <w:r>
        <w:rPr>
          <w:rFonts w:ascii="宋体" w:eastAsia="宋体" w:hAnsi="宋体" w:cs="宋体" w:hint="eastAsia"/>
          <w:kern w:val="2"/>
          <w:sz w:val="21"/>
          <w:szCs w:val="21"/>
          <w:lang w:eastAsia="zh-CN"/>
        </w:rPr>
        <w:t>方，否则一切后果由</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方承担。</w:t>
      </w:r>
    </w:p>
    <w:p>
      <w:pPr>
        <w:keepNext w:val="0"/>
        <w:keepLines w:val="0"/>
        <w:pageBreakBefore w:val="0"/>
        <w:widowControl w:val="0"/>
        <w:kinsoku/>
        <w:wordWrap/>
        <w:overflowPunct/>
        <w:topLinePunct w:val="0"/>
        <w:autoSpaceDE/>
        <w:autoSpaceDN/>
        <w:bidi w:val="0"/>
        <w:spacing w:line="240" w:lineRule="auto"/>
        <w:ind w:firstLine="412" w:firstLineChars="196"/>
        <w:jc w:val="both"/>
        <w:textAlignment w:val="auto"/>
        <w:rPr>
          <w:rFonts w:ascii="宋体" w:eastAsia="宋体" w:hAnsi="宋体" w:cs="宋体" w:hint="eastAsia"/>
          <w:b/>
          <w:sz w:val="21"/>
          <w:szCs w:val="21"/>
          <w:lang w:eastAsia="zh-CN"/>
        </w:rPr>
      </w:pPr>
      <w:r>
        <w:rPr>
          <w:rFonts w:ascii="宋体" w:eastAsia="宋体" w:hAnsi="宋体" w:cs="宋体" w:hint="eastAsia"/>
          <w:b/>
          <w:kern w:val="2"/>
          <w:sz w:val="21"/>
          <w:szCs w:val="21"/>
          <w:lang w:eastAsia="zh-CN"/>
        </w:rPr>
        <w:t>第三条 场地交付、返还及腾退</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（一）甲方应于</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日前将场地按约定条件交付给乙方。双方经场地交验，在《场地交接及设备清单》（附表1）中签字盖章并移交场地钥匙后视为交付完成。场地交付前的管理费、水电费、煤气费等相关费用由甲方承担。</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（二）如非因乙方原因导致交付日变更的，则具体交付日期应以甲方向乙方实际交付为准，并且本合同约定的租赁期限、租赁期限起算日、租金起算日等相应顺延。</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租赁期满或合同解除，乙方应按照原状和《场地交接及设备清单》返还场地及其附属物品、设备设施，甲乙双方应对场地和附属物品、设备设施及水电煤气使用等情况进行交验，结清各自应当承担的费用。乙方移交场地钥匙后视为场地腾退完成。</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（四）乙方在腾退场地前应对场地中属于乙方的物品进行搬离处理，乙方腾退场地后，乙方遗留在场地中的物品，视为乙方放弃其所有权，甲方有权自行处理。</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 xml:space="preserve">第四条  其他相关费用的承担 </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乙方水费按</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元/每方，</w:t>
      </w:r>
      <w:r>
        <w:rPr>
          <w:rFonts w:ascii="宋体" w:eastAsia="宋体" w:hAnsi="宋体" w:cs="宋体" w:hint="eastAsia"/>
          <w:kern w:val="2"/>
          <w:sz w:val="21"/>
          <w:szCs w:val="21"/>
          <w:lang w:eastAsia="zh-CN"/>
        </w:rPr>
        <w:t>电费按</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元/每度向甲方交纳。</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（二）租赁期内，电话费、燃气费、物业服务费、卫生费、上网费由乙方承担，场地租赁税费由甲方承担。 </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本合同中未列明的与场地有关的其他费用均由甲方承担。如乙方垫付了应由甲方支付的费用，甲方根据乙方出示的相关缴费凭据向乙方返还相应费用。</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 xml:space="preserve">第五条  场地维护及维修 </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甲方应保证场地的建筑结构和设备设施符合建筑、消防、治安、卫生、环保等方面的安全条件，不得危及人身安全；租赁期内，乙方应遵守国家、省、市的法律法规规定以及场地所在小区的物业管理规约，按照规定的场地用途合理使用场地。</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（二）甲乙双方应共同保障场地及其附属物品、设备设施处于适用和安全的状态：</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1.乙方不得擅自拆改变动场地结构及设施，不得污染场地，不得堆放易燃易爆及危险物品，不得擅自装修。</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2.若乙方需要对场地进行室内装修或者增加设备的，必须经甲方书面同意，且甲方有权对工程进行监督。</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3.对于场地及其附属物品、设备设施因自然属性或合理使用而导致的损耗，乙方应及时通知甲方修复。甲方应在接到乙方通知后</w:t>
      </w:r>
      <w:r>
        <w:rPr>
          <w:rFonts w:ascii="宋体" w:eastAsia="宋体" w:hAnsi="宋体" w:cs="宋体" w:hint="eastAsia"/>
          <w:kern w:val="2"/>
          <w:sz w:val="21"/>
          <w:szCs w:val="21"/>
          <w:u w:val="single"/>
          <w:lang w:eastAsia="zh-CN"/>
        </w:rPr>
        <w:t xml:space="preserve"> 3 </w:t>
      </w:r>
      <w:r>
        <w:rPr>
          <w:rFonts w:ascii="宋体" w:eastAsia="宋体" w:hAnsi="宋体" w:cs="宋体" w:hint="eastAsia"/>
          <w:kern w:val="2"/>
          <w:sz w:val="21"/>
          <w:szCs w:val="21"/>
          <w:lang w:eastAsia="zh-CN"/>
        </w:rPr>
        <w:t>个工作日内启动维修。逾期不启动维修的，乙方可代为维修，费用由甲方承担。因维修场地影响乙方使用的，应减少影响天数的租金或增加相应天数的免租金期限。</w:t>
      </w:r>
    </w:p>
    <w:p>
      <w:pPr>
        <w:keepNext w:val="0"/>
        <w:keepLines w:val="0"/>
        <w:pageBreakBefore w:val="0"/>
        <w:widowControl w:val="0"/>
        <w:kinsoku/>
        <w:wordWrap/>
        <w:overflowPunct/>
        <w:topLinePunct w:val="0"/>
        <w:autoSpaceDE/>
        <w:autoSpaceDN/>
        <w:bidi w:val="0"/>
        <w:spacing w:line="240" w:lineRule="auto"/>
        <w:ind w:left="0" w:firstLine="315" w:leftChars="0" w:firstLineChars="150"/>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4.对于灯泡等</w:t>
      </w:r>
      <w:r>
        <w:rPr>
          <w:rFonts w:ascii="宋体" w:eastAsia="宋体" w:hAnsi="宋体" w:cs="宋体" w:hint="eastAsia"/>
          <w:color w:val="000000"/>
          <w:kern w:val="2"/>
          <w:sz w:val="21"/>
          <w:szCs w:val="21"/>
          <w:lang w:eastAsia="zh-CN"/>
        </w:rPr>
        <w:t>易耗品因合理使用而导致的损耗，由乙方负责维修、更换并承担相应费用。</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5.因乙方保管或使用不当，致使场地及其附属物品、设备设施发生损坏或故障的，乙方应负责维修并承担赔偿责任。</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第六条 双方权利义务</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（一）甲方权利义务</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1.甲方保证对场地享有合法出租权，并按约定将场地交付给乙方使用，依据本合同向乙方收取租金。</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2.监督乙方依据本合同约定使用土地。乙方未征得甲方同意，擅自改变用途的，甲方有权收回相关场地的使用权。</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办理注册、经营、装修所需的可能发生的规划、环保、通讯、消防、卫生以及其他国家规定的需要申请报批手续的，如需甲方协助提供各种资料的，甲方应当提供必要资料。乙方报批产生所有费用由乙方自行承担。</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4.甲方应支持乙方在获得必需的法定批准后，在承租的土地上新建、扩建、改建永久性或临时性建筑物、构筑物。</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因为自然灾害、毒气、战争、政府行为或其他不可抗力等原因导致本场地损坏或者致使乙方人身财产遭受损失的，双方互不承担责任。乙方不得因为上述情况要求提前中止本合同或者要求免于支付或者扣减租金、物业服务费、有偿服务费、公共设施费用。其他费用或者其中的任何部分费用。</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（二）乙方的权利义务</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sz w:val="21"/>
          <w:szCs w:val="21"/>
          <w:lang w:eastAsia="zh-CN" w:bidi="ar"/>
        </w:rPr>
      </w:pPr>
      <w:r>
        <w:rPr>
          <w:rFonts w:ascii="宋体" w:eastAsia="宋体" w:hAnsi="宋体" w:cs="宋体" w:hint="eastAsia"/>
          <w:kern w:val="2"/>
          <w:sz w:val="21"/>
          <w:szCs w:val="21"/>
          <w:lang w:eastAsia="zh-CN"/>
        </w:rPr>
        <w:t>1.乙方应当按照本合同约定的用途使用本场地，</w:t>
      </w:r>
      <w:r>
        <w:rPr>
          <w:rFonts w:ascii="宋体" w:eastAsia="宋体" w:hAnsi="宋体" w:cs="宋体" w:hint="eastAsia"/>
          <w:sz w:val="21"/>
          <w:szCs w:val="21"/>
          <w:lang w:eastAsia="zh-CN" w:bidi="ar"/>
        </w:rPr>
        <w:t>并接受甲方监督。</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2.乙方按照本合同约定交纳租金、物业服务费和其他费用。</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3.未经甲方事先同意，乙方不得擅自改动、拆除、损坏场地的结构和原有的设施设备。</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sz w:val="21"/>
          <w:szCs w:val="21"/>
          <w:lang w:eastAsia="zh-CN" w:bidi="ar"/>
        </w:rPr>
        <w:t>租赁期满不再续租的，乙方须及时、完整地向甲方交回不再续租之部分或全部租赁场地。</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5.乙方不得将租赁的土地使用权进行转让、转租、抵押。</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第七条 合同解除</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（一）经甲乙双方协商一致，可以解除本合同。</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（二）因不可抗力导致本合同无法继续履行的，本合同自行解除。</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（三）甲方有下列情形之一的，乙方有权通过向本合同填写的甲方通讯地址邮寄送达《解除合同通知书》的方式单方解除本合同：</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1.迟延交付场地逾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日的；</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2.交付的场地严重不符合合同约定；</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3.故意隐瞒与订立合同有关的重要事实或者提供虚假情况的。</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（四）乙方有下列情形之一的，甲方有权通过向本合同填写的乙方通讯地址邮寄送达《解除合同通知书》的方式单方解除本合同，收回场地：</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1.自将场地转租给第三人、改变场地用途或拆改变动损坏场地主体结构的；</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2.利用场地从事违法活动、损害公共利益等相关情形的。</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第八条 违约责任</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（一）甲方迟延交付场地，每逾期一日按照月租金的0.05%向乙方支付违约金；迟延交付场地超过</w:t>
      </w:r>
      <w:r>
        <w:rPr>
          <w:rFonts w:ascii="宋体" w:eastAsia="宋体" w:hAnsi="宋体" w:cs="宋体" w:hint="eastAsia"/>
          <w:kern w:val="2"/>
          <w:sz w:val="21"/>
          <w:szCs w:val="21"/>
          <w:u w:val="single"/>
          <w:lang w:eastAsia="zh-CN"/>
        </w:rPr>
        <w:t xml:space="preserve">  10 </w:t>
      </w:r>
      <w:r>
        <w:rPr>
          <w:rFonts w:ascii="宋体" w:eastAsia="宋体" w:hAnsi="宋体" w:cs="宋体" w:hint="eastAsia"/>
          <w:kern w:val="2"/>
          <w:sz w:val="21"/>
          <w:szCs w:val="21"/>
          <w:lang w:eastAsia="zh-CN"/>
        </w:rPr>
        <w:t>日，乙方有权解除合同并要求甲方按照当月2倍租金的金额支付违约金，乙方同意继续履行合同的，逾期交付场地的违约金计至甲方完成场地交付之日止。</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（二）甲方交付的场地严重不符合合同约定，乙方要求解除合同的，应当在场地交付后</w:t>
      </w:r>
      <w:r>
        <w:rPr>
          <w:rFonts w:ascii="宋体" w:eastAsia="宋体" w:hAnsi="宋体" w:cs="宋体" w:hint="eastAsia"/>
          <w:kern w:val="2"/>
          <w:sz w:val="21"/>
          <w:szCs w:val="21"/>
          <w:u w:val="single"/>
          <w:lang w:eastAsia="zh-CN"/>
        </w:rPr>
        <w:t xml:space="preserve">  5 </w:t>
      </w:r>
      <w:r>
        <w:rPr>
          <w:rFonts w:ascii="宋体" w:eastAsia="宋体" w:hAnsi="宋体" w:cs="宋体" w:hint="eastAsia"/>
          <w:kern w:val="2"/>
          <w:sz w:val="21"/>
          <w:szCs w:val="21"/>
          <w:lang w:eastAsia="zh-CN"/>
        </w:rPr>
        <w:t>日内提出；合同解除的，甲方应当按照当月2倍租金的金额向乙方支付违约金。</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（三）甲方故意隐瞒与订立合同有关的重要事实或者提供虚假情况的，乙方有权解除合同并要求甲方按照当月2倍租金的金额支付违约金。 </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（四）乙方无正当理由逾期支付租金，每逾期一日按照当期应付租金的0.05%向甲方支付违</w:t>
      </w:r>
      <w:r>
        <w:rPr>
          <w:rFonts w:ascii="宋体" w:eastAsia="宋体" w:hAnsi="宋体" w:cs="宋体" w:hint="eastAsia"/>
          <w:color w:val="000000"/>
          <w:kern w:val="2"/>
          <w:sz w:val="21"/>
          <w:szCs w:val="21"/>
          <w:lang w:eastAsia="zh-CN"/>
        </w:rPr>
        <w:t>约金，逾期违约金总额不超过当期应付租金的5%，</w:t>
      </w:r>
      <w:r>
        <w:rPr>
          <w:rFonts w:ascii="宋体" w:eastAsia="宋体" w:hAnsi="宋体" w:cs="宋体" w:hint="eastAsia"/>
          <w:kern w:val="2"/>
          <w:sz w:val="21"/>
          <w:szCs w:val="21"/>
          <w:lang w:eastAsia="zh-CN"/>
        </w:rPr>
        <w:t>且</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方同意</w:t>
      </w:r>
      <w:r>
        <w:rPr>
          <w:rFonts w:ascii="宋体" w:eastAsia="宋体" w:hAnsi="宋体" w:cs="宋体" w:hint="eastAsia"/>
          <w:kern w:val="2"/>
          <w:sz w:val="21"/>
          <w:szCs w:val="21"/>
          <w:lang w:eastAsia="zh-CN"/>
        </w:rPr>
        <w:t>乙</w:t>
      </w:r>
      <w:r>
        <w:rPr>
          <w:rFonts w:ascii="宋体" w:eastAsia="宋体" w:hAnsi="宋体" w:cs="宋体" w:hint="eastAsia"/>
          <w:kern w:val="2"/>
          <w:sz w:val="21"/>
          <w:szCs w:val="21"/>
          <w:lang w:eastAsia="zh-CN"/>
        </w:rPr>
        <w:t>方逾期付款的，</w:t>
      </w:r>
      <w:r>
        <w:rPr>
          <w:rFonts w:ascii="宋体" w:eastAsia="宋体" w:hAnsi="宋体" w:cs="宋体" w:hint="eastAsia"/>
          <w:kern w:val="2"/>
          <w:sz w:val="21"/>
          <w:szCs w:val="21"/>
          <w:lang w:eastAsia="zh-CN"/>
        </w:rPr>
        <w:t>乙</w:t>
      </w:r>
      <w:r>
        <w:rPr>
          <w:rFonts w:ascii="宋体" w:eastAsia="宋体" w:hAnsi="宋体" w:cs="宋体" w:hint="eastAsia"/>
          <w:kern w:val="2"/>
          <w:sz w:val="21"/>
          <w:szCs w:val="21"/>
          <w:lang w:eastAsia="zh-CN"/>
        </w:rPr>
        <w:t>方不承担逾期付款的违约责任</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（五）非因法定或者约定事由，租赁期限内，任何一方均无权单方中止或解除本合同。如无法定或约定事由，任意一方提出提前终止本合同的，应当向对方支付剩余租赁期内租金总额的30%作为违约金。</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甲方未履行本合同项下其他义务、保证、承诺或履行合同义务不符合约定的，乙方有权要求甲方进行整改，并扣除当月应付租金5%，整改后仍不符合约定的，乙方有权解除合同并要求甲方按照当月2倍租金的金额支付违约金。</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第九条 争议解决方法</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本合同在履行过程中发生的争议，由甲乙双方协商解决，协商不成的，可以通过下列</w:t>
      </w:r>
      <w:r>
        <w:rPr>
          <w:rFonts w:ascii="宋体" w:eastAsia="宋体" w:hAnsi="宋体" w:cs="宋体" w:hint="eastAsia"/>
          <w:kern w:val="2"/>
          <w:sz w:val="21"/>
          <w:szCs w:val="21"/>
          <w:u w:val="single"/>
          <w:lang w:eastAsia="zh-CN"/>
        </w:rPr>
        <w:t xml:space="preserve">   二  </w:t>
      </w:r>
      <w:r>
        <w:rPr>
          <w:rFonts w:ascii="宋体" w:eastAsia="宋体" w:hAnsi="宋体" w:cs="宋体" w:hint="eastAsia"/>
          <w:kern w:val="2"/>
          <w:sz w:val="21"/>
          <w:szCs w:val="21"/>
          <w:lang w:eastAsia="zh-CN"/>
        </w:rPr>
        <w:t>种方式解决：</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（一）提交深圳仲裁委员会裁决； </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（二）向乙方所在地有管辖权的的人民法院起诉。</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诉讼或仲裁期间，除争议内容外，双方均应继续履行合同约定的其他内容。本合同的终止、撤销、无效均不影响前款约定的效力。</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第十条 场地租赁登记备案</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甲方应当依照规定配合办理场地、地上建筑物、其他附着物的登记。</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b/>
          <w:kern w:val="2"/>
          <w:sz w:val="21"/>
          <w:szCs w:val="21"/>
          <w:lang w:eastAsia="zh-CN"/>
        </w:rPr>
        <w:t>第十一条  双方约定其他事项</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第十二条  合同生效</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本合同附件共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份，具体为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本合同自双方法定代表人（负责人）或授权代表（需有授权委托书）签字并加盖单位公章之日起生效。本合同一式</w:t>
      </w:r>
      <w:r>
        <w:rPr>
          <w:rFonts w:ascii="宋体" w:eastAsia="宋体" w:hAnsi="宋体" w:cs="宋体" w:hint="eastAsia"/>
          <w:kern w:val="2"/>
          <w:sz w:val="21"/>
          <w:szCs w:val="21"/>
          <w:u w:val="single"/>
          <w:lang w:eastAsia="zh-CN"/>
        </w:rPr>
        <w:t xml:space="preserve">   4   </w:t>
      </w:r>
      <w:r>
        <w:rPr>
          <w:rFonts w:ascii="宋体" w:eastAsia="宋体" w:hAnsi="宋体" w:cs="宋体" w:hint="eastAsia"/>
          <w:kern w:val="2"/>
          <w:sz w:val="21"/>
          <w:szCs w:val="21"/>
          <w:lang w:eastAsia="zh-CN"/>
        </w:rPr>
        <w:t>份，其中甲方执</w:t>
      </w:r>
      <w:r>
        <w:rPr>
          <w:rFonts w:ascii="宋体" w:eastAsia="宋体" w:hAnsi="宋体" w:cs="宋体" w:hint="eastAsia"/>
          <w:kern w:val="2"/>
          <w:sz w:val="21"/>
          <w:szCs w:val="21"/>
          <w:u w:val="single"/>
          <w:lang w:eastAsia="zh-CN"/>
        </w:rPr>
        <w:t xml:space="preserve">  3    </w:t>
      </w:r>
      <w:r>
        <w:rPr>
          <w:rFonts w:ascii="宋体" w:eastAsia="宋体" w:hAnsi="宋体" w:cs="宋体" w:hint="eastAsia"/>
          <w:kern w:val="2"/>
          <w:sz w:val="21"/>
          <w:szCs w:val="21"/>
          <w:lang w:eastAsia="zh-CN"/>
        </w:rPr>
        <w:t>份，乙方执</w:t>
      </w:r>
      <w:r>
        <w:rPr>
          <w:rFonts w:ascii="宋体" w:eastAsia="宋体" w:hAnsi="宋体" w:cs="宋体" w:hint="eastAsia"/>
          <w:kern w:val="2"/>
          <w:sz w:val="21"/>
          <w:szCs w:val="21"/>
          <w:u w:val="single"/>
          <w:lang w:eastAsia="zh-CN"/>
        </w:rPr>
        <w:t xml:space="preserve">   1   </w:t>
      </w:r>
      <w:r>
        <w:rPr>
          <w:rFonts w:ascii="宋体" w:eastAsia="宋体" w:hAnsi="宋体" w:cs="宋体" w:hint="eastAsia"/>
          <w:kern w:val="2"/>
          <w:sz w:val="21"/>
          <w:szCs w:val="21"/>
          <w:lang w:eastAsia="zh-CN"/>
        </w:rPr>
        <w:t>份，具有同等效力。本合同生效后，双方对合同内容的变更或补充应签订补充协议，补充协议与本合同具有同等的法律效力。</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出租人【甲方】（签字或盖章）：           承租人【乙方】（签字或盖章）：</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【法定代表人】（签字或盖章）：          【法定代表人】（签字或盖章）：</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【委托代理人】（签字或盖章）：          【委托代理人】（签字或盖章）：</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【法定代理人】（签字或盖章）：          【法定代理人】（签字或盖章）：</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签订时间：    年    月    日             签订时间：    年    月  日</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签订地点：                               签订地点：</w:t>
      </w: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附表1</w:t>
      </w:r>
    </w:p>
    <w:p>
      <w:pPr>
        <w:keepNext w:val="0"/>
        <w:keepLines w:val="0"/>
        <w:pageBreakBefore w:val="0"/>
        <w:widowControl w:val="0"/>
        <w:kinsoku/>
        <w:wordWrap/>
        <w:overflowPunct/>
        <w:topLinePunct w:val="0"/>
        <w:autoSpaceDE/>
        <w:autoSpaceDN/>
        <w:bidi w:val="0"/>
        <w:adjustRightInd w:val="0"/>
        <w:snapToGrid w:val="0"/>
        <w:spacing w:line="240" w:lineRule="auto"/>
        <w:ind w:firstLine="557"/>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场地交接及设备清单</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010"/>
        <w:gridCol w:w="2419"/>
        <w:gridCol w:w="1189"/>
        <w:gridCol w:w="19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601"/>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
                <w:kern w:val="2"/>
                <w:sz w:val="21"/>
                <w:szCs w:val="21"/>
                <w:lang w:bidi="en-US"/>
              </w:rPr>
            </w:pPr>
            <w:r>
              <w:rPr>
                <w:rFonts w:ascii="宋体" w:eastAsia="宋体" w:hAnsi="宋体" w:cs="宋体" w:hint="eastAsia"/>
                <w:b/>
                <w:kern w:val="2"/>
                <w:sz w:val="21"/>
                <w:szCs w:val="21"/>
                <w:lang w:eastAsia="zh-CN"/>
              </w:rPr>
              <w:t>设备、物品名称</w:t>
            </w:r>
          </w:p>
        </w:tc>
        <w:tc>
          <w:tcPr>
            <w:tcW w:w="2434"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
                <w:kern w:val="2"/>
                <w:sz w:val="21"/>
                <w:szCs w:val="21"/>
                <w:lang w:bidi="en-US"/>
              </w:rPr>
            </w:pPr>
            <w:r>
              <w:rPr>
                <w:rFonts w:ascii="宋体" w:eastAsia="宋体" w:hAnsi="宋体" w:cs="宋体" w:hint="eastAsia"/>
                <w:b/>
                <w:kern w:val="2"/>
                <w:sz w:val="21"/>
                <w:szCs w:val="21"/>
                <w:lang w:eastAsia="zh-CN"/>
              </w:rPr>
              <w:t>品牌</w:t>
            </w: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
                <w:kern w:val="2"/>
                <w:sz w:val="21"/>
                <w:szCs w:val="21"/>
                <w:lang w:bidi="en-US"/>
              </w:rPr>
            </w:pPr>
            <w:r>
              <w:rPr>
                <w:rFonts w:ascii="宋体" w:eastAsia="宋体" w:hAnsi="宋体" w:cs="宋体" w:hint="eastAsia"/>
                <w:b/>
                <w:kern w:val="2"/>
                <w:sz w:val="21"/>
                <w:szCs w:val="21"/>
                <w:lang w:eastAsia="zh-CN"/>
              </w:rPr>
              <w:t>数量</w:t>
            </w: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
                <w:kern w:val="2"/>
                <w:sz w:val="21"/>
                <w:szCs w:val="21"/>
                <w:lang w:bidi="en-US"/>
              </w:rPr>
            </w:pPr>
            <w:r>
              <w:rPr>
                <w:rFonts w:ascii="宋体" w:eastAsia="宋体" w:hAnsi="宋体" w:cs="宋体" w:hint="eastAsia"/>
                <w:b/>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cantSplit/>
          <w:trHeight w:val="300"/>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eastAsia="zh-CN" w:bidi="en-US"/>
              </w:rPr>
            </w:pPr>
          </w:p>
        </w:tc>
        <w:tc>
          <w:tcPr>
            <w:tcW w:w="2434" w:type="dxa"/>
            <w:tcBorders>
              <w:top w:val="single" w:sz="4" w:space="0" w:color="auto"/>
              <w:left w:val="single" w:sz="4" w:space="0" w:color="auto"/>
              <w:bottom w:val="single" w:sz="4" w:space="0" w:color="auto"/>
              <w:right w:val="single" w:sz="4" w:space="0" w:color="auto"/>
            </w:tcBorders>
            <w:noWrap w:val="0"/>
            <w:vAlign w:val="bottom"/>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eastAsia="zh-CN" w:bidi="en-US"/>
              </w:rPr>
            </w:pP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eastAsia="zh-CN" w:bidi="en-US"/>
              </w:rPr>
            </w:pP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r>
      <w:tr>
        <w:tblPrEx>
          <w:tblW w:w="5000" w:type="pct"/>
          <w:jc w:val="center"/>
          <w:tblLayout w:type="fixed"/>
          <w:tblCellMar>
            <w:top w:w="0" w:type="dxa"/>
            <w:left w:w="108" w:type="dxa"/>
            <w:bottom w:w="0" w:type="dxa"/>
            <w:right w:w="108" w:type="dxa"/>
          </w:tblCellMar>
        </w:tblPrEx>
        <w:trPr>
          <w:cantSplit/>
          <w:trHeight w:val="287"/>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2434" w:type="dxa"/>
            <w:tcBorders>
              <w:top w:val="single" w:sz="4" w:space="0" w:color="auto"/>
              <w:left w:val="single" w:sz="4" w:space="0" w:color="auto"/>
              <w:bottom w:val="single" w:sz="4" w:space="0" w:color="auto"/>
              <w:right w:val="single" w:sz="4" w:space="0" w:color="auto"/>
            </w:tcBorders>
            <w:noWrap w:val="0"/>
            <w:vAlign w:val="bottom"/>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2434" w:type="dxa"/>
            <w:tcBorders>
              <w:top w:val="single" w:sz="4" w:space="0" w:color="auto"/>
              <w:left w:val="single" w:sz="4" w:space="0" w:color="auto"/>
              <w:bottom w:val="single" w:sz="4" w:space="0" w:color="auto"/>
              <w:right w:val="single" w:sz="4" w:space="0" w:color="auto"/>
            </w:tcBorders>
            <w:noWrap w:val="0"/>
            <w:vAlign w:val="bottom"/>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2434" w:type="dxa"/>
            <w:tcBorders>
              <w:top w:val="single" w:sz="4" w:space="0" w:color="auto"/>
              <w:left w:val="single" w:sz="4" w:space="0" w:color="auto"/>
              <w:bottom w:val="single" w:sz="4" w:space="0" w:color="auto"/>
              <w:right w:val="single" w:sz="4" w:space="0" w:color="auto"/>
            </w:tcBorders>
            <w:noWrap w:val="0"/>
            <w:vAlign w:val="bottom"/>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r>
      <w:tr>
        <w:tblPrEx>
          <w:tblW w:w="5000" w:type="pct"/>
          <w:jc w:val="center"/>
          <w:tblLayout w:type="fixed"/>
          <w:tblCellMar>
            <w:top w:w="0" w:type="dxa"/>
            <w:left w:w="108" w:type="dxa"/>
            <w:bottom w:w="0" w:type="dxa"/>
            <w:right w:w="108" w:type="dxa"/>
          </w:tblCellMar>
        </w:tblPrEx>
        <w:trPr>
          <w:cantSplit/>
          <w:trHeight w:val="287"/>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2434" w:type="dxa"/>
            <w:tcBorders>
              <w:top w:val="single" w:sz="4" w:space="0" w:color="auto"/>
              <w:left w:val="single" w:sz="4" w:space="0" w:color="auto"/>
              <w:bottom w:val="single" w:sz="4" w:space="0" w:color="auto"/>
              <w:right w:val="single" w:sz="4" w:space="0" w:color="auto"/>
            </w:tcBorders>
            <w:noWrap w:val="0"/>
            <w:vAlign w:val="bottom"/>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2434" w:type="dxa"/>
            <w:tcBorders>
              <w:top w:val="single" w:sz="4" w:space="0" w:color="auto"/>
              <w:left w:val="single" w:sz="4" w:space="0" w:color="auto"/>
              <w:bottom w:val="single" w:sz="4" w:space="0" w:color="auto"/>
              <w:right w:val="single" w:sz="4" w:space="0" w:color="auto"/>
            </w:tcBorders>
            <w:noWrap w:val="0"/>
            <w:vAlign w:val="bottom"/>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2434" w:type="dxa"/>
            <w:tcBorders>
              <w:top w:val="single" w:sz="4" w:space="0" w:color="auto"/>
              <w:left w:val="single" w:sz="4" w:space="0" w:color="auto"/>
              <w:bottom w:val="single" w:sz="4" w:space="0" w:color="auto"/>
              <w:right w:val="single" w:sz="4" w:space="0" w:color="auto"/>
            </w:tcBorders>
            <w:noWrap w:val="0"/>
            <w:vAlign w:val="bottom"/>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2434" w:type="dxa"/>
            <w:tcBorders>
              <w:top w:val="single" w:sz="4" w:space="0" w:color="auto"/>
              <w:left w:val="single" w:sz="4" w:space="0" w:color="auto"/>
              <w:bottom w:val="single" w:sz="4" w:space="0" w:color="auto"/>
              <w:right w:val="single" w:sz="4" w:space="0" w:color="auto"/>
            </w:tcBorders>
            <w:noWrap w:val="0"/>
            <w:vAlign w:val="bottom"/>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3029"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2434" w:type="dxa"/>
            <w:tcBorders>
              <w:top w:val="single" w:sz="4" w:space="0" w:color="auto"/>
              <w:left w:val="single" w:sz="4" w:space="0" w:color="auto"/>
              <w:bottom w:val="single" w:sz="4" w:space="0" w:color="auto"/>
              <w:right w:val="single" w:sz="4" w:space="0" w:color="auto"/>
            </w:tcBorders>
            <w:noWrap w:val="0"/>
            <w:vAlign w:val="bottom"/>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kern w:val="2"/>
                <w:sz w:val="21"/>
                <w:szCs w:val="21"/>
                <w:lang w:bidi="en-US"/>
              </w:rPr>
            </w:pPr>
          </w:p>
        </w:tc>
        <w:tc>
          <w:tcPr>
            <w:tcW w:w="1196"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c>
          <w:tcPr>
            <w:tcW w:w="1922"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hAnsi="宋体" w:cs="宋体" w:hint="eastAsia"/>
                <w:bCs/>
                <w:kern w:val="2"/>
                <w:sz w:val="21"/>
                <w:szCs w:val="21"/>
                <w:lang w:bidi="en-US"/>
              </w:rPr>
            </w:pPr>
          </w:p>
        </w:tc>
      </w:tr>
    </w:tbl>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双方确认无异议，上述所列的场地内设备移交乙方使用。</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甲方（签章）：                     乙方（签章）：</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移交日期在</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本合同租赁期满，双方确认无异议，上述所列场地内设备移交甲方。</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甲方（签章）：                     乙方（签章）：</w:t>
      </w:r>
    </w:p>
    <w:p>
      <w:pPr>
        <w:keepNext w:val="0"/>
        <w:keepLines w:val="0"/>
        <w:pageBreakBefore w:val="0"/>
        <w:widowControl w:val="0"/>
        <w:kinsoku/>
        <w:wordWrap/>
        <w:overflowPunct/>
        <w:topLinePunct w:val="0"/>
        <w:autoSpaceDE/>
        <w:autoSpaceDN/>
        <w:bidi w:val="0"/>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移交日期在</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spacing w:before="240" w:after="60"/>
        <w:jc w:val="both"/>
        <w:outlineLvl w:val="0"/>
        <w:rPr>
          <w:rFonts w:ascii="Arial" w:eastAsia="隶书" w:hAnsi="Arial" w:cs="Arial"/>
          <w:b/>
          <w:bCs/>
          <w:kern w:val="2"/>
          <w:sz w:val="32"/>
          <w:szCs w:val="32"/>
          <w:lang w:eastAsia="zh-CN"/>
        </w:rPr>
      </w:pPr>
    </w:p>
    <w:p>
      <w:pPr>
        <w:widowControl w:val="0"/>
        <w:spacing w:line="360" w:lineRule="auto"/>
        <w:ind w:firstLine="560"/>
        <w:jc w:val="left"/>
        <w:rPr>
          <w:rFonts w:eastAsia="宋体"/>
          <w:kern w:val="2"/>
          <w:sz w:val="21"/>
          <w:lang w:eastAsia="zh-CN"/>
        </w:rPr>
      </w:pPr>
    </w:p>
    <w:p>
      <w:pPr>
        <w:widowControl w:val="0"/>
        <w:jc w:val="both"/>
        <w:rPr>
          <w:rFonts w:eastAsia="宋体"/>
          <w:kern w:val="2"/>
          <w:sz w:val="21"/>
          <w:lang w:eastAsia="zh-CN"/>
        </w:rPr>
        <w:sectPr>
          <w:headerReference w:type="default" r:id="rId6"/>
          <w:footerReference w:type="default" r:id="rId7"/>
          <w:pgSz w:w="11907" w:h="16840"/>
          <w:pgMar w:top="1440" w:right="1797" w:bottom="1440" w:left="1797" w:header="851" w:footer="992" w:gutter="0"/>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hint="eastAsia"/>
          <w:b/>
          <w:bCs/>
          <w:kern w:val="2"/>
          <w:szCs w:val="20"/>
          <w:lang w:eastAsia="zh-CN"/>
        </w:rPr>
      </w:pPr>
      <w:r>
        <w:rPr>
          <w:rFonts w:ascii="宋体" w:eastAsia="宋体" w:hAnsi="宋体" w:hint="eastAsia"/>
          <w:b/>
          <w:bCs/>
          <w:kern w:val="2"/>
          <w:szCs w:val="20"/>
          <w:lang w:eastAsia="zh-CN"/>
        </w:rPr>
        <w:t xml:space="preserve">第六章 </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采购</w:t>
      </w:r>
      <w:r>
        <w:rPr>
          <w:rFonts w:ascii="宋体" w:eastAsia="宋体" w:hAnsi="宋体" w:hint="eastAsia"/>
          <w:b/>
          <w:bCs/>
          <w:kern w:val="2"/>
          <w:szCs w:val="20"/>
          <w:lang w:eastAsia="zh-CN"/>
        </w:rPr>
        <w:t>须知</w:t>
      </w:r>
    </w:p>
    <w:p>
      <w:pPr>
        <w:keepNext/>
        <w:keepLines/>
        <w:widowControl w:val="0"/>
        <w:adjustRightInd w:val="0"/>
        <w:spacing w:before="260" w:after="260" w:line="240" w:lineRule="auto"/>
        <w:jc w:val="center"/>
        <w:textAlignment w:val="baseline"/>
        <w:outlineLvl w:val="1"/>
        <w:rPr>
          <w:rFonts w:ascii="宋体" w:eastAsia="宋体" w:hAnsi="宋体" w:hint="eastAsia"/>
          <w:b/>
          <w:bCs/>
          <w:kern w:val="2"/>
          <w:szCs w:val="20"/>
          <w:lang w:eastAsia="zh-CN"/>
        </w:rPr>
      </w:pPr>
      <w:r>
        <w:rPr>
          <w:rFonts w:ascii="宋体" w:eastAsia="宋体" w:hAnsi="宋体" w:hint="eastAsia"/>
          <w:b/>
          <w:bCs/>
          <w:kern w:val="2"/>
          <w:szCs w:val="20"/>
          <w:lang w:eastAsia="zh-CN"/>
        </w:rPr>
        <w:t>一、总则</w:t>
      </w:r>
    </w:p>
    <w:p>
      <w:pPr>
        <w:widowControl w:val="0"/>
        <w:jc w:val="both"/>
        <w:rPr>
          <w:rFonts w:ascii="黑体" w:eastAsia="黑体" w:hAnsi="宋体" w:hint="eastAsia"/>
          <w:kern w:val="2"/>
          <w:lang w:eastAsia="zh-CN"/>
        </w:rPr>
      </w:pPr>
      <w:r>
        <w:rPr>
          <w:rFonts w:ascii="黑体" w:eastAsia="黑体" w:hAnsi="宋体" w:hint="eastAsia"/>
          <w:kern w:val="2"/>
          <w:lang w:eastAsia="zh-CN"/>
        </w:rPr>
        <w:t xml:space="preserve">1. </w:t>
      </w:r>
      <w:r>
        <w:rPr>
          <w:rFonts w:ascii="黑体" w:eastAsia="黑体" w:hAnsi="宋体" w:hint="eastAsia"/>
          <w:kern w:val="2"/>
          <w:lang w:eastAsia="zh-CN"/>
        </w:rPr>
        <w:t>采购</w:t>
      </w:r>
      <w:r>
        <w:rPr>
          <w:rFonts w:ascii="黑体" w:eastAsia="黑体" w:hAnsi="宋体" w:hint="eastAsia"/>
          <w:kern w:val="2"/>
          <w:lang w:eastAsia="zh-CN"/>
        </w:rPr>
        <w:t>须知说明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须知，列出深圳市政府采购项目进行</w:t>
      </w:r>
      <w:r>
        <w:rPr>
          <w:rFonts w:ascii="宋体" w:eastAsia="宋体" w:hAnsi="宋体" w:hint="eastAsia"/>
          <w:kern w:val="2"/>
          <w:sz w:val="21"/>
          <w:szCs w:val="21"/>
          <w:lang w:eastAsia="zh-CN"/>
        </w:rPr>
        <w:t>邀请竞标</w:t>
      </w:r>
      <w:r>
        <w:rPr>
          <w:rFonts w:ascii="宋体" w:eastAsia="宋体" w:hAnsi="宋体" w:hint="eastAsia"/>
          <w:kern w:val="2"/>
          <w:sz w:val="21"/>
          <w:szCs w:val="21"/>
          <w:lang w:eastAsia="zh-CN"/>
        </w:rPr>
        <w:t>采购所适用的一般性须知内容。如有需要，政府集中采购机构可以对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须知的内容进行补充。</w:t>
      </w:r>
    </w:p>
    <w:p>
      <w:pPr>
        <w:widowControl w:val="0"/>
        <w:jc w:val="both"/>
        <w:rPr>
          <w:rFonts w:ascii="黑体" w:eastAsia="黑体" w:hAnsi="宋体" w:hint="eastAsia"/>
          <w:kern w:val="2"/>
          <w:lang w:eastAsia="zh-CN"/>
        </w:rPr>
      </w:pPr>
      <w:r>
        <w:rPr>
          <w:rFonts w:ascii="黑体" w:eastAsia="黑体" w:hAnsi="宋体"/>
          <w:kern w:val="2"/>
          <w:lang w:eastAsia="zh-CN"/>
        </w:rPr>
        <w:t>2．</w:t>
      </w:r>
      <w:r>
        <w:rPr>
          <w:rFonts w:ascii="黑体" w:eastAsia="黑体" w:hAnsi="宋体" w:hint="eastAsia"/>
          <w:kern w:val="2"/>
          <w:lang w:eastAsia="zh-CN"/>
        </w:rPr>
        <w:t>采购</w:t>
      </w:r>
      <w:r>
        <w:rPr>
          <w:rFonts w:ascii="黑体" w:eastAsia="黑体" w:hAnsi="宋体" w:hint="eastAsia"/>
          <w:kern w:val="2"/>
          <w:lang w:eastAsia="zh-CN"/>
        </w:rPr>
        <w:t>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b/>
          <w:bCs/>
          <w:color w:val="FF0000"/>
          <w:kern w:val="2"/>
          <w:sz w:val="21"/>
          <w:szCs w:val="21"/>
          <w:lang w:eastAsia="zh-CN"/>
        </w:rPr>
        <w:t>本项目为自行采购项目，</w:t>
      </w:r>
      <w:r>
        <w:rPr>
          <w:rFonts w:ascii="宋体" w:eastAsia="宋体" w:hAnsi="宋体" w:hint="eastAsia"/>
          <w:kern w:val="2"/>
          <w:sz w:val="21"/>
          <w:szCs w:val="21"/>
          <w:lang w:eastAsia="zh-CN"/>
        </w:rPr>
        <w:t>参照《深圳经济特区政府采购条例》、《深圳经济特区政府采购条例实施细则》及政府采购其他法律法规，按照采购人内控制度要求，确定成交供应商。</w:t>
      </w:r>
    </w:p>
    <w:p>
      <w:pPr>
        <w:widowControl w:val="0"/>
        <w:jc w:val="both"/>
        <w:rPr>
          <w:rFonts w:ascii="黑体" w:eastAsia="黑体" w:hAnsi="宋体" w:hint="eastAsia"/>
          <w:kern w:val="2"/>
          <w:lang w:eastAsia="zh-CN"/>
        </w:rPr>
      </w:pPr>
      <w:r>
        <w:rPr>
          <w:rFonts w:ascii="黑体" w:eastAsia="黑体" w:hAnsi="宋体"/>
          <w:kern w:val="2"/>
          <w:lang w:eastAsia="zh-CN"/>
        </w:rPr>
        <w:t>3</w:t>
      </w:r>
      <w:r>
        <w:rPr>
          <w:rFonts w:ascii="黑体" w:eastAsia="黑体" w:hAnsi="宋体" w:hint="eastAsia"/>
          <w:kern w:val="2"/>
          <w:lang w:eastAsia="zh-CN"/>
        </w:rPr>
        <w:t>．定义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w:t>
      </w:r>
      <w:r>
        <w:rPr>
          <w:rFonts w:ascii="宋体" w:eastAsia="宋体" w:hAnsi="宋体"/>
          <w:kern w:val="2"/>
          <w:sz w:val="21"/>
          <w:szCs w:val="21"/>
          <w:lang w:eastAsia="zh-CN"/>
        </w:rPr>
        <w:t>文件中下列术语应解释为：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“采购人”：指利用财政性资金依法进行自行采购的国家机关、事业单位、团体组织；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.2 “政府集中采购机构”</w:t>
      </w:r>
      <w:r>
        <w:rPr>
          <w:rFonts w:ascii="Arial" w:eastAsia="宋体" w:hAnsi="Arial" w:cs="Arial" w:hint="eastAsia"/>
          <w:kern w:val="2"/>
          <w:sz w:val="21"/>
          <w:szCs w:val="21"/>
          <w:shd w:val="clear" w:color="auto" w:fill="FFFFFF"/>
          <w:lang w:eastAsia="zh-CN"/>
        </w:rPr>
        <w:t>是指市政府设立的，组织实施政府采购项目，并对政府采购活动提供服务的专门机构；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.3“供应商”，即</w:t>
      </w:r>
      <w:r>
        <w:rPr>
          <w:rFonts w:ascii="宋体" w:eastAsia="宋体" w:hAnsi="宋体" w:hint="eastAsia"/>
          <w:kern w:val="2"/>
          <w:sz w:val="21"/>
          <w:szCs w:val="21"/>
          <w:lang w:eastAsia="zh-CN"/>
        </w:rPr>
        <w:t>响应</w:t>
      </w:r>
      <w:r>
        <w:rPr>
          <w:rFonts w:ascii="宋体" w:eastAsia="宋体" w:hAnsi="宋体" w:hint="eastAsia"/>
          <w:kern w:val="2"/>
          <w:sz w:val="21"/>
          <w:szCs w:val="21"/>
          <w:lang w:eastAsia="zh-CN"/>
        </w:rPr>
        <w:t>供应商，指参加</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竞争并愿意按照</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文件要求向采购人提供货物、工程或者服务的依法成立的法人、其他组织或者自然人；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评审小组</w:t>
      </w:r>
      <w:r>
        <w:rPr>
          <w:rFonts w:ascii="宋体" w:eastAsia="宋体" w:hAnsi="宋体" w:hint="eastAsia"/>
          <w:kern w:val="2"/>
          <w:sz w:val="21"/>
          <w:szCs w:val="21"/>
          <w:lang w:eastAsia="zh-CN"/>
        </w:rPr>
        <w:t>”是依据《深圳经济特区政府采购条例》、《深圳经济特区政府采购条例实施细则》等有关规定组建的专门负责本次</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工作的临时性机构；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wordWrap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.6“合同”指由本次所采购产生的合同或合约文件；</w:t>
      </w:r>
    </w:p>
    <w:p>
      <w:pPr>
        <w:widowControl w:val="0"/>
        <w:wordWrap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.7“电子投标文件”即应答文件，指利用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并加密的投标（应答）文件,适用于网上投标（应答）；（投标文件制作软件可从“下载地址：https://www.szggzy.com/jyfw/details.html?contentId=2053275深圳市自行采购系统投标文件编制工具”下载）</w:t>
      </w:r>
    </w:p>
    <w:p>
      <w:pPr>
        <w:widowControl w:val="0"/>
        <w:wordWrap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.8“网上投标”指通过</w:t>
      </w:r>
      <w:r>
        <w:rPr>
          <w:rFonts w:ascii="宋体" w:eastAsia="宋体" w:hAnsi="宋体" w:hint="eastAsia"/>
          <w:b/>
          <w:bCs/>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网站上传电子投标</w:t>
      </w:r>
      <w:r>
        <w:rPr>
          <w:rFonts w:ascii="宋体" w:eastAsia="宋体" w:hAnsi="宋体" w:hint="eastAsia"/>
          <w:kern w:val="2"/>
          <w:sz w:val="21"/>
          <w:lang w:eastAsia="zh-CN"/>
        </w:rPr>
        <w:t>（应答）</w:t>
      </w:r>
      <w:r>
        <w:rPr>
          <w:rFonts w:ascii="宋体" w:eastAsia="宋体" w:hAnsi="宋体" w:hint="eastAsia"/>
          <w:kern w:val="2"/>
          <w:sz w:val="21"/>
          <w:szCs w:val="21"/>
          <w:lang w:eastAsia="zh-CN"/>
        </w:rPr>
        <w:t>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.9</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文件中的标题或题名仅起引导作用，而不应视为对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文件内容的理解和解释。</w:t>
      </w:r>
    </w:p>
    <w:p>
      <w:pPr>
        <w:widowControl w:val="0"/>
        <w:jc w:val="both"/>
        <w:rPr>
          <w:rFonts w:ascii="黑体" w:eastAsia="黑体" w:hAnsi="宋体" w:hint="eastAsia"/>
          <w:kern w:val="2"/>
          <w:lang w:eastAsia="zh-CN"/>
        </w:rPr>
      </w:pPr>
      <w:r>
        <w:rPr>
          <w:rFonts w:ascii="黑体" w:eastAsia="黑体" w:hAnsi="宋体" w:hint="eastAsia"/>
          <w:kern w:val="2"/>
          <w:lang w:eastAsia="zh-CN"/>
        </w:rPr>
        <w:t>4</w:t>
      </w:r>
      <w:r>
        <w:rPr>
          <w:rFonts w:ascii="黑体" w:eastAsia="黑体" w:hAnsi="宋体"/>
          <w:kern w:val="2"/>
          <w:lang w:eastAsia="zh-CN"/>
        </w:rPr>
        <w:t>.</w:t>
      </w:r>
      <w:r>
        <w:rPr>
          <w:rFonts w:ascii="黑体" w:eastAsia="黑体" w:hAnsi="宋体" w:hint="eastAsia"/>
          <w:kern w:val="2"/>
          <w:lang w:eastAsia="zh-CN"/>
        </w:rPr>
        <w:t>自行采购供应商责任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应当遵循公平竞争的原则，不得恶意串通，不得妨碍其他</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的竞争行为，不得损害采购人或者其他</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的合法权益。如违反上述要求，经核实后，供应商的应答无效。</w:t>
      </w:r>
    </w:p>
    <w:p>
      <w:pPr>
        <w:widowControl w:val="0"/>
        <w:jc w:val="both"/>
        <w:rPr>
          <w:rFonts w:ascii="黑体" w:eastAsia="黑体" w:hAnsi="宋体" w:hint="eastAsia"/>
          <w:kern w:val="2"/>
          <w:lang w:eastAsia="zh-CN"/>
        </w:rPr>
      </w:pPr>
      <w:r>
        <w:rPr>
          <w:rFonts w:ascii="黑体" w:eastAsia="黑体" w:hAnsi="宋体" w:hint="eastAsia"/>
          <w:kern w:val="2"/>
          <w:lang w:eastAsia="zh-CN"/>
        </w:rPr>
        <w:t>5．供应商参加采购的条件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5.1供应商应在参与</w:t>
      </w:r>
      <w:r>
        <w:rPr>
          <w:rFonts w:ascii="宋体" w:eastAsia="宋体" w:hAnsi="宋体" w:hint="eastAsia"/>
          <w:kern w:val="2"/>
          <w:sz w:val="21"/>
          <w:szCs w:val="21"/>
          <w:lang w:eastAsia="zh-CN"/>
        </w:rPr>
        <w:t>应答</w:t>
      </w:r>
      <w:r>
        <w:rPr>
          <w:rFonts w:ascii="宋体" w:eastAsia="宋体" w:hAnsi="宋体" w:hint="eastAsia"/>
          <w:kern w:val="2"/>
          <w:sz w:val="21"/>
          <w:szCs w:val="21"/>
          <w:lang w:eastAsia="zh-CN"/>
        </w:rPr>
        <w:t>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5.2供应商资格要求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参加本项目的供应商应具备的资格条件详见本项目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公告中“申请人的资格要求”（即供应商资格要求）的内容。</w:t>
      </w:r>
    </w:p>
    <w:p>
      <w:pPr>
        <w:widowControl w:val="0"/>
        <w:jc w:val="both"/>
        <w:rPr>
          <w:rFonts w:ascii="黑体" w:eastAsia="黑体" w:hAnsi="宋体" w:hint="eastAsia"/>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自行采购</w:t>
      </w:r>
      <w:r>
        <w:rPr>
          <w:rFonts w:eastAsia="宋体" w:hint="eastAsia"/>
          <w:kern w:val="2"/>
          <w:sz w:val="21"/>
          <w:lang w:eastAsia="zh-CN"/>
        </w:rPr>
        <w:t>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shd w:val="clear" w:color="auto" w:fill="FFFFFF"/>
          <w:lang w:eastAsia="zh-CN"/>
        </w:rPr>
      </w:pPr>
      <w:r>
        <w:rPr>
          <w:rFonts w:ascii="宋体" w:eastAsia="宋体" w:hAnsi="宋体" w:hint="eastAsia"/>
          <w:kern w:val="2"/>
          <w:sz w:val="21"/>
          <w:lang w:eastAsia="zh-CN"/>
        </w:rPr>
        <w:t>6.3  本项目支持供应商性别平等的相关政策。</w:t>
      </w:r>
    </w:p>
    <w:p>
      <w:pPr>
        <w:widowControl w:val="0"/>
        <w:jc w:val="both"/>
        <w:rPr>
          <w:rFonts w:ascii="黑体" w:eastAsia="黑体" w:hAnsi="宋体" w:hint="eastAsia"/>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w:t>
      </w:r>
      <w:r>
        <w:rPr>
          <w:rFonts w:ascii="宋体" w:eastAsia="宋体" w:hAnsi="宋体" w:hint="eastAsia"/>
          <w:kern w:val="2"/>
          <w:sz w:val="21"/>
          <w:lang w:eastAsia="zh-CN"/>
        </w:rPr>
        <w:t>采购</w:t>
      </w:r>
      <w:r>
        <w:rPr>
          <w:rFonts w:ascii="宋体" w:eastAsia="宋体" w:hAnsi="宋体" w:hint="eastAsia"/>
          <w:kern w:val="2"/>
          <w:sz w:val="21"/>
          <w:lang w:eastAsia="zh-CN"/>
        </w:rPr>
        <w:t>公告有其他要求的，亦应符合其要求。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w:t>
      </w:r>
      <w:r>
        <w:rPr>
          <w:rFonts w:ascii="宋体" w:eastAsia="宋体" w:hAnsi="宋体" w:hint="eastAsia"/>
          <w:kern w:val="2"/>
          <w:sz w:val="21"/>
          <w:lang w:eastAsia="zh-CN"/>
        </w:rPr>
        <w:t>采购</w:t>
      </w:r>
      <w:r>
        <w:rPr>
          <w:rFonts w:ascii="宋体" w:eastAsia="宋体" w:hAnsi="宋体" w:hint="eastAsia"/>
          <w:kern w:val="2"/>
          <w:sz w:val="21"/>
          <w:lang w:eastAsia="zh-CN"/>
        </w:rPr>
        <w:t>公告有其他要求的，亦应符合其要求。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bookmarkStart w:id="47" w:name="_Hlk72152753"/>
      <w:r>
        <w:rPr>
          <w:rFonts w:ascii="宋体" w:eastAsia="宋体" w:hAnsi="宋体" w:hint="eastAsia"/>
          <w:kern w:val="2"/>
          <w:sz w:val="21"/>
          <w:lang w:eastAsia="zh-CN"/>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47"/>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成交后，除非另有约定，成交供应商必须按合同规定完成设备的安装，并达到验收标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 xml:space="preserve">7.6 </w:t>
      </w:r>
      <w:bookmarkStart w:id="48" w:name="_Hlk72399342"/>
      <w:r>
        <w:rPr>
          <w:rFonts w:ascii="宋体" w:eastAsia="宋体" w:hAnsi="宋体" w:hint="eastAsia"/>
          <w:kern w:val="2"/>
          <w:sz w:val="21"/>
          <w:lang w:eastAsia="zh-CN"/>
        </w:rPr>
        <w:t>工期要求：供应商在</w:t>
      </w:r>
      <w:r>
        <w:rPr>
          <w:rFonts w:ascii="宋体" w:eastAsia="宋体" w:hAnsi="宋体" w:hint="eastAsia"/>
          <w:kern w:val="2"/>
          <w:sz w:val="21"/>
          <w:lang w:eastAsia="zh-CN"/>
        </w:rPr>
        <w:t>采购</w:t>
      </w:r>
      <w:r>
        <w:rPr>
          <w:rFonts w:ascii="宋体" w:eastAsia="宋体" w:hAnsi="宋体" w:hint="eastAsia"/>
          <w:kern w:val="2"/>
          <w:sz w:val="21"/>
          <w:lang w:eastAsia="zh-CN"/>
        </w:rPr>
        <w:t>时对其所投项目应提交交货进度、交货计划等，在合同规定的时间内完成项目实施工作。</w:t>
      </w:r>
      <w:bookmarkEnd w:id="48"/>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7.7</w:t>
      </w:r>
      <w:bookmarkStart w:id="49" w:name="_Hlk72665183"/>
      <w:r>
        <w:rPr>
          <w:rFonts w:ascii="宋体" w:eastAsia="宋体" w:hAnsi="宋体" w:hint="eastAsia"/>
          <w:kern w:val="2"/>
          <w:sz w:val="21"/>
          <w:lang w:eastAsia="zh-CN"/>
        </w:rPr>
        <w:t>成交供应商必须承担货物运输、安装调试、验收检测和提供设备操作说明书、图纸等其他相关及类似的义务。</w:t>
      </w:r>
      <w:bookmarkEnd w:id="49"/>
    </w:p>
    <w:p>
      <w:pPr>
        <w:widowControl w:val="0"/>
        <w:jc w:val="both"/>
        <w:rPr>
          <w:rFonts w:ascii="黑体" w:eastAsia="黑体" w:hAnsi="宋体" w:hint="eastAsia"/>
          <w:kern w:val="2"/>
          <w:lang w:eastAsia="zh-CN"/>
        </w:rPr>
      </w:pPr>
      <w:r>
        <w:rPr>
          <w:rFonts w:ascii="黑体" w:eastAsia="黑体" w:hAnsi="宋体" w:hint="eastAsia"/>
          <w:kern w:val="2"/>
          <w:lang w:eastAsia="zh-CN"/>
        </w:rPr>
        <w:t>8．</w:t>
      </w:r>
      <w:r>
        <w:rPr>
          <w:rFonts w:ascii="黑体" w:eastAsia="黑体" w:hAnsi="宋体" w:hint="eastAsia"/>
          <w:kern w:val="2"/>
          <w:lang w:eastAsia="zh-CN"/>
        </w:rPr>
        <w:t>响应</w:t>
      </w:r>
      <w:r>
        <w:rPr>
          <w:rFonts w:ascii="黑体" w:eastAsia="黑体" w:hAnsi="宋体" w:hint="eastAsia"/>
          <w:kern w:val="2"/>
          <w:lang w:eastAsia="zh-CN"/>
        </w:rPr>
        <w:t>费用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结果如何，供应商应承担其编制应答文件与递交应答文件所涉及的一切费用。</w:t>
      </w:r>
    </w:p>
    <w:p>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二、</w:t>
      </w:r>
      <w:r>
        <w:rPr>
          <w:rFonts w:ascii="宋体" w:eastAsia="宋体" w:hAnsi="宋体" w:hint="eastAsia"/>
          <w:b/>
          <w:bCs/>
          <w:szCs w:val="20"/>
          <w:lang w:eastAsia="zh-CN"/>
        </w:rPr>
        <w:t>采购</w:t>
      </w:r>
      <w:r>
        <w:rPr>
          <w:rFonts w:ascii="宋体" w:eastAsia="宋体" w:hAnsi="宋体" w:hint="eastAsia"/>
          <w:b/>
          <w:bCs/>
          <w:szCs w:val="20"/>
          <w:lang w:eastAsia="zh-CN"/>
        </w:rPr>
        <w:t>文件</w:t>
      </w:r>
    </w:p>
    <w:p>
      <w:pPr>
        <w:widowControl w:val="0"/>
        <w:jc w:val="both"/>
        <w:rPr>
          <w:rFonts w:ascii="黑体" w:eastAsia="黑体" w:hAnsi="宋体" w:hint="eastAsia"/>
          <w:kern w:val="2"/>
          <w:lang w:eastAsia="zh-CN"/>
        </w:rPr>
      </w:pPr>
      <w:r>
        <w:rPr>
          <w:rFonts w:ascii="黑体" w:eastAsia="黑体" w:hAnsi="宋体" w:hint="eastAsia"/>
          <w:kern w:val="2"/>
          <w:lang w:eastAsia="zh-CN"/>
        </w:rPr>
        <w:t>9</w:t>
      </w:r>
      <w:r>
        <w:rPr>
          <w:rFonts w:ascii="黑体" w:eastAsia="黑体" w:hAnsi="宋体"/>
          <w:kern w:val="2"/>
          <w:lang w:eastAsia="zh-CN"/>
        </w:rPr>
        <w:t>.</w:t>
      </w:r>
      <w:r>
        <w:rPr>
          <w:rFonts w:ascii="黑体" w:eastAsia="黑体" w:hAnsi="宋体" w:hint="eastAsia"/>
          <w:kern w:val="2"/>
          <w:lang w:eastAsia="zh-CN"/>
        </w:rPr>
        <w:t>采购</w:t>
      </w:r>
      <w:r>
        <w:rPr>
          <w:rFonts w:ascii="黑体" w:eastAsia="黑体" w:hAnsi="宋体" w:hint="eastAsia"/>
          <w:kern w:val="2"/>
          <w:lang w:eastAsia="zh-CN"/>
        </w:rPr>
        <w:t>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文件除以下内容外，政府集中采购机构在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期间发出的澄清或修改等相关公告或通知内容，均是</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文件的组成部分，对供应商起约束作用；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文件包括下列内容：</w:t>
      </w:r>
    </w:p>
    <w:p>
      <w:pPr>
        <w:widowControl w:val="0"/>
        <w:ind w:left="1234" w:leftChars="514"/>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 xml:space="preserve">第一章  </w:t>
      </w:r>
      <w:r>
        <w:rPr>
          <w:rFonts w:eastAsia="宋体" w:hint="eastAsia"/>
          <w:kern w:val="2"/>
          <w:sz w:val="21"/>
          <w:szCs w:val="21"/>
          <w:lang w:eastAsia="zh-CN"/>
        </w:rPr>
        <w:t>采购</w:t>
      </w:r>
      <w:r>
        <w:rPr>
          <w:rFonts w:eastAsia="宋体" w:hint="eastAsia"/>
          <w:kern w:val="2"/>
          <w:sz w:val="21"/>
          <w:szCs w:val="21"/>
          <w:lang w:eastAsia="zh-CN"/>
        </w:rPr>
        <w:t>公告</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第二章  对</w:t>
      </w:r>
      <w:r>
        <w:rPr>
          <w:rFonts w:eastAsia="宋体" w:hint="eastAsia"/>
          <w:kern w:val="2"/>
          <w:sz w:val="21"/>
          <w:szCs w:val="21"/>
          <w:lang w:eastAsia="zh-CN"/>
        </w:rPr>
        <w:t>采购</w:t>
      </w:r>
      <w:r>
        <w:rPr>
          <w:rFonts w:eastAsia="宋体" w:hint="eastAsia"/>
          <w:kern w:val="2"/>
          <w:sz w:val="21"/>
          <w:szCs w:val="21"/>
          <w:lang w:eastAsia="zh-CN"/>
        </w:rPr>
        <w:t>须知条款的补充内容及其他关键信息</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 xml:space="preserve">第三章 </w:t>
      </w:r>
      <w:r>
        <w:rPr>
          <w:rFonts w:eastAsia="宋体"/>
          <w:kern w:val="2"/>
          <w:sz w:val="21"/>
          <w:szCs w:val="21"/>
          <w:lang w:eastAsia="zh-CN"/>
        </w:rPr>
        <w:t xml:space="preserve"> </w:t>
      </w:r>
      <w:r>
        <w:rPr>
          <w:rFonts w:eastAsia="宋体" w:hint="eastAsia"/>
          <w:kern w:val="2"/>
          <w:sz w:val="21"/>
          <w:szCs w:val="21"/>
          <w:lang w:eastAsia="zh-CN"/>
        </w:rPr>
        <w:t>用户需求书</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应答文件组成要求及格式</w:t>
      </w:r>
    </w:p>
    <w:p>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第五章  合同条款及格式</w:t>
      </w:r>
    </w:p>
    <w:p>
      <w:pPr>
        <w:widowControl w:val="0"/>
        <w:ind w:left="720" w:firstLine="622" w:leftChars="300" w:firstLineChars="296"/>
        <w:jc w:val="both"/>
        <w:rPr>
          <w:rFonts w:ascii="宋体" w:eastAsia="宋体" w:hAnsi="宋体" w:hint="eastAsia"/>
          <w:kern w:val="2"/>
          <w:sz w:val="21"/>
          <w:szCs w:val="21"/>
          <w:lang w:eastAsia="zh-CN"/>
        </w:rPr>
      </w:pPr>
      <w:r>
        <w:rPr>
          <w:rFonts w:eastAsia="宋体" w:hint="eastAsia"/>
          <w:kern w:val="2"/>
          <w:sz w:val="21"/>
          <w:szCs w:val="21"/>
          <w:lang w:eastAsia="zh-CN"/>
        </w:rPr>
        <w:t xml:space="preserve">第六章 </w:t>
      </w:r>
      <w:r>
        <w:rPr>
          <w:rFonts w:eastAsia="宋体"/>
          <w:kern w:val="2"/>
          <w:sz w:val="21"/>
          <w:szCs w:val="21"/>
          <w:lang w:eastAsia="zh-CN"/>
        </w:rPr>
        <w:t xml:space="preserve"> </w:t>
      </w:r>
      <w:r>
        <w:rPr>
          <w:rFonts w:eastAsia="宋体" w:hint="eastAsia"/>
          <w:kern w:val="2"/>
          <w:sz w:val="21"/>
          <w:szCs w:val="21"/>
          <w:lang w:eastAsia="zh-CN"/>
        </w:rPr>
        <w:t>采购</w:t>
      </w:r>
      <w:r>
        <w:rPr>
          <w:rFonts w:eastAsia="宋体" w:hint="eastAsia"/>
          <w:kern w:val="2"/>
          <w:sz w:val="21"/>
          <w:szCs w:val="21"/>
          <w:lang w:eastAsia="zh-CN"/>
        </w:rPr>
        <w:t>须知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.2 供应商下载</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文件后，应仔细检查</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文件的所有内容，如有疑问应在答疑截止时间之前向政府集中采购机构提出，否则，由此引起的损失自负；供应商同时应认真审阅</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文件所有的事项、格式、条款和规范要求等，如果供应商的应答文件未按</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文件要求提交全部资料或者应答文件未对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文件做出实质性响应，其风险由供应商自行承担。</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任何人或任何组织向供应商提交的任何书面或口头资料，未经政府集中采购机构在网上发布或书面通知，均作无效处理，不得作为</w:t>
      </w:r>
      <w:r>
        <w:rPr>
          <w:rFonts w:ascii="宋体" w:eastAsia="宋体" w:hAnsi="宋体" w:hint="eastAsia"/>
          <w:kern w:val="2"/>
          <w:sz w:val="21"/>
          <w:lang w:eastAsia="zh-CN"/>
        </w:rPr>
        <w:t>采购</w:t>
      </w:r>
      <w:r>
        <w:rPr>
          <w:rFonts w:ascii="宋体" w:eastAsia="宋体" w:hAnsi="宋体" w:hint="eastAsia"/>
          <w:kern w:val="2"/>
          <w:sz w:val="21"/>
          <w:lang w:eastAsia="zh-CN"/>
        </w:rPr>
        <w:t>文件的组成部分。政府集中采购机构对供应商由此而做出的推论、理解和结论概不负责。</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w:t>
      </w:r>
      <w:r>
        <w:rPr>
          <w:rFonts w:ascii="黑体" w:eastAsia="黑体" w:hAnsi="宋体" w:hint="eastAsia"/>
          <w:kern w:val="2"/>
          <w:lang w:eastAsia="zh-CN"/>
        </w:rPr>
        <w:t>采购</w:t>
      </w:r>
      <w:r>
        <w:rPr>
          <w:rFonts w:ascii="黑体" w:eastAsia="黑体" w:hAnsi="宋体" w:hint="eastAsia"/>
          <w:kern w:val="2"/>
          <w:lang w:eastAsia="zh-CN"/>
        </w:rPr>
        <w:t>文件的澄清</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文件澄清的目的是澄清、解答供应商在查阅</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文件后可能提出的与</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有关的疑问或询问。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.2供应商如对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文件内容有疑问，应当在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公告规定的澄清（提问）截止时间前</w:t>
      </w:r>
      <w:r>
        <w:rPr>
          <w:rFonts w:ascii="宋体" w:eastAsia="宋体" w:hAnsi="宋体" w:hint="eastAsia"/>
          <w:color w:val="FF0000"/>
          <w:kern w:val="2"/>
          <w:sz w:val="21"/>
          <w:szCs w:val="21"/>
          <w:lang w:eastAsia="zh-CN"/>
        </w:rPr>
        <w:t>将疑问内容加盖公章书面提交至政府集中采购机构。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.3不论是政府集中采购机构根据需要主动对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文件进行必要的澄清或是根据供应商的要求对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文件做出澄清，政府集中采购机构都将在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截止日期前以书面形式（包括政府集中采购机构网站发布方式）答复或发送给所有供应商。答复内容是</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文件的组成部分，对供应商起约束作用，其有效性按照本</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须知第1</w:t>
      </w:r>
      <w:r>
        <w:rPr>
          <w:rFonts w:ascii="宋体" w:eastAsia="宋体" w:hAnsi="宋体"/>
          <w:kern w:val="2"/>
          <w:sz w:val="21"/>
          <w:szCs w:val="21"/>
          <w:lang w:eastAsia="zh-CN"/>
        </w:rPr>
        <w:t>1.3</w:t>
      </w:r>
      <w:r>
        <w:rPr>
          <w:rFonts w:ascii="宋体" w:eastAsia="宋体" w:hAnsi="宋体" w:hint="eastAsia"/>
          <w:kern w:val="2"/>
          <w:sz w:val="21"/>
          <w:szCs w:val="21"/>
          <w:lang w:eastAsia="zh-CN"/>
        </w:rPr>
        <w:t>、1</w:t>
      </w:r>
      <w:r>
        <w:rPr>
          <w:rFonts w:ascii="宋体" w:eastAsia="宋体" w:hAnsi="宋体"/>
          <w:kern w:val="2"/>
          <w:sz w:val="21"/>
          <w:szCs w:val="21"/>
          <w:lang w:eastAsia="zh-CN"/>
        </w:rPr>
        <w:t>1.4</w:t>
      </w:r>
      <w:r>
        <w:rPr>
          <w:rFonts w:ascii="宋体" w:eastAsia="宋体" w:hAnsi="宋体" w:hint="eastAsia"/>
          <w:kern w:val="2"/>
          <w:sz w:val="21"/>
          <w:szCs w:val="21"/>
          <w:lang w:eastAsia="zh-CN"/>
        </w:rPr>
        <w:t>款规定执行。</w:t>
      </w:r>
    </w:p>
    <w:p>
      <w:pPr>
        <w:widowControl w:val="0"/>
        <w:jc w:val="both"/>
        <w:rPr>
          <w:rFonts w:ascii="黑体" w:eastAsia="黑体" w:hAnsi="宋体" w:hint="eastAsia"/>
          <w:kern w:val="2"/>
          <w:lang w:eastAsia="zh-CN"/>
        </w:rPr>
      </w:pPr>
      <w:r>
        <w:rPr>
          <w:rFonts w:ascii="黑体" w:eastAsia="黑体" w:hAnsi="宋体"/>
          <w:kern w:val="2"/>
          <w:lang w:eastAsia="zh-CN"/>
        </w:rPr>
        <w:t>11</w:t>
      </w:r>
      <w:r>
        <w:rPr>
          <w:rFonts w:ascii="黑体" w:eastAsia="黑体" w:hAnsi="宋体" w:hint="eastAsia"/>
          <w:kern w:val="2"/>
          <w:lang w:eastAsia="zh-CN"/>
        </w:rPr>
        <w:t>．</w:t>
      </w:r>
      <w:r>
        <w:rPr>
          <w:rFonts w:ascii="黑体" w:eastAsia="黑体" w:hAnsi="宋体" w:hint="eastAsia"/>
          <w:kern w:val="2"/>
          <w:lang w:eastAsia="zh-CN"/>
        </w:rPr>
        <w:t>采购</w:t>
      </w:r>
      <w:r>
        <w:rPr>
          <w:rFonts w:ascii="黑体" w:eastAsia="黑体" w:hAnsi="宋体" w:hint="eastAsia"/>
          <w:kern w:val="2"/>
          <w:lang w:eastAsia="zh-CN"/>
        </w:rPr>
        <w:t>文件的修改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11</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文件发出后，在</w:t>
      </w:r>
      <w:r>
        <w:rPr>
          <w:rFonts w:ascii="宋体" w:eastAsia="宋体" w:hAnsi="宋体" w:hint="eastAsia"/>
          <w:kern w:val="2"/>
          <w:sz w:val="21"/>
          <w:szCs w:val="21"/>
          <w:lang w:eastAsia="zh-CN"/>
        </w:rPr>
        <w:t>响应</w:t>
      </w:r>
      <w:r>
        <w:rPr>
          <w:rFonts w:ascii="宋体" w:eastAsia="宋体" w:hAnsi="宋体" w:hint="eastAsia"/>
          <w:kern w:val="2"/>
          <w:sz w:val="21"/>
          <w:szCs w:val="21"/>
          <w:lang w:eastAsia="zh-CN"/>
        </w:rPr>
        <w:t>截止日期前任何时候，确需要变更</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文件内容的，政府集中采购机构可主动或在解答供应商提出的澄清问题时对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文件进行修改。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文件的修改以书面形式（包括政府集中采购机构网站发布方式，如更正公告等）发送给所有供应商，</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文件的修改内容作为</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文件的组成部分，并具有约束力。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文件澄清答复内容、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文件修改补充内容均以书面形式（包括政府集中采购机构网站公开发布方式，如更正公告等）明确的内容为准。当</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文件、修改补充通知、</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文件澄清答复内容相互矛盾时，以最后发出的内容为准。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11</w:t>
      </w:r>
      <w:r>
        <w:rPr>
          <w:rFonts w:ascii="宋体" w:eastAsia="宋体" w:hAnsi="宋体" w:hint="eastAsia"/>
          <w:kern w:val="2"/>
          <w:sz w:val="21"/>
          <w:szCs w:val="21"/>
          <w:lang w:eastAsia="zh-CN"/>
        </w:rPr>
        <w:t>.4政府集中采购机构保证</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文件澄清答复内容和</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文件修改补充内容在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截止时间前以书面形式（包括政府集中采购机构网站发布方式，如更正公告等）发送给所有供应商。为使供应商在编制</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文件时有充分时间对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文件的修改部分进行研究，政府集中采购机构可以酌情延长递交应答文件的截止日期。</w:t>
      </w:r>
    </w:p>
    <w:p>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三、应答文件</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应答文件的语言及度量单位</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 供应商与政府集中采购机构之间与</w:t>
      </w:r>
      <w:r>
        <w:rPr>
          <w:rFonts w:ascii="宋体" w:eastAsia="宋体" w:hAnsi="宋体" w:hint="eastAsia"/>
          <w:kern w:val="2"/>
          <w:sz w:val="21"/>
          <w:szCs w:val="21"/>
          <w:lang w:eastAsia="zh-CN"/>
        </w:rPr>
        <w:t>本项目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有关的所有往来通知、函件和应答文件均用中文表述。供应商随应答文件提供的证明文件和资料可以为其它语言，但必须附中文译文。翻译的中文资料与外文资料如果出现差异时，以中文为准。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 除技术规范另有规定外，应答文件使用的度量单位，均采用中华人民共和国法定计量单位。</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3.</w:t>
      </w:r>
      <w:r>
        <w:rPr>
          <w:rFonts w:ascii="黑体" w:eastAsia="黑体" w:hAnsi="宋体" w:hint="eastAsia"/>
          <w:kern w:val="2"/>
          <w:lang w:eastAsia="zh-CN"/>
        </w:rPr>
        <w:t>应答文件组成</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具体要求在第四章“</w:t>
      </w:r>
      <w:r>
        <w:rPr>
          <w:rFonts w:eastAsia="宋体" w:hint="eastAsia"/>
          <w:kern w:val="2"/>
          <w:sz w:val="21"/>
          <w:lang w:eastAsia="zh-CN"/>
        </w:rPr>
        <w:t>应答文件组成要求及格式”</w:t>
      </w:r>
      <w:r>
        <w:rPr>
          <w:rFonts w:ascii="宋体" w:eastAsia="宋体" w:hAnsi="宋体" w:hint="eastAsia"/>
          <w:kern w:val="2"/>
          <w:sz w:val="21"/>
          <w:szCs w:val="21"/>
          <w:lang w:eastAsia="zh-CN"/>
        </w:rPr>
        <w:t>进行规定。</w:t>
      </w:r>
    </w:p>
    <w:p>
      <w:pPr>
        <w:widowControl w:val="0"/>
        <w:jc w:val="both"/>
        <w:rPr>
          <w:rFonts w:ascii="黑体" w:eastAsia="黑体" w:hAnsi="宋体" w:hint="eastAsia"/>
          <w:kern w:val="2"/>
          <w:lang w:eastAsia="zh-CN"/>
        </w:rPr>
      </w:pPr>
      <w:r>
        <w:rPr>
          <w:rFonts w:ascii="黑体" w:eastAsia="黑体" w:hAnsi="宋体"/>
          <w:kern w:val="2"/>
          <w:lang w:eastAsia="zh-CN"/>
        </w:rPr>
        <w:t>14</w:t>
      </w:r>
      <w:r>
        <w:rPr>
          <w:rFonts w:ascii="黑体" w:eastAsia="黑体" w:hAnsi="宋体" w:hint="eastAsia"/>
          <w:kern w:val="2"/>
          <w:lang w:eastAsia="zh-CN"/>
        </w:rPr>
        <w:t>.应答</w:t>
      </w:r>
      <w:r>
        <w:rPr>
          <w:rFonts w:ascii="黑体" w:eastAsia="黑体" w:hAnsi="宋体"/>
          <w:kern w:val="2"/>
          <w:lang w:eastAsia="zh-CN"/>
        </w:rPr>
        <w:t>文件格式</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如</w:t>
      </w:r>
      <w:r>
        <w:rPr>
          <w:rFonts w:ascii="宋体" w:eastAsia="宋体" w:hAnsi="宋体" w:hint="eastAsia"/>
          <w:kern w:val="2"/>
          <w:sz w:val="21"/>
          <w:szCs w:val="21"/>
          <w:lang w:eastAsia="zh-CN"/>
        </w:rPr>
        <w:t>采购</w:t>
      </w:r>
      <w:r>
        <w:rPr>
          <w:rFonts w:ascii="宋体" w:eastAsia="宋体" w:hAnsi="宋体"/>
          <w:kern w:val="2"/>
          <w:sz w:val="21"/>
          <w:szCs w:val="21"/>
          <w:lang w:eastAsia="zh-CN"/>
        </w:rPr>
        <w:t>文件提供了</w:t>
      </w:r>
      <w:r>
        <w:rPr>
          <w:rFonts w:ascii="宋体" w:eastAsia="宋体" w:hAnsi="宋体" w:hint="eastAsia"/>
          <w:kern w:val="2"/>
          <w:sz w:val="21"/>
          <w:szCs w:val="21"/>
          <w:lang w:eastAsia="zh-CN"/>
        </w:rPr>
        <w:t>应答</w:t>
      </w:r>
      <w:r>
        <w:rPr>
          <w:rFonts w:ascii="宋体" w:eastAsia="宋体" w:hAnsi="宋体"/>
          <w:kern w:val="2"/>
          <w:sz w:val="21"/>
          <w:szCs w:val="21"/>
          <w:lang w:eastAsia="zh-CN"/>
        </w:rPr>
        <w:t>文件格式，则</w:t>
      </w:r>
      <w:r>
        <w:rPr>
          <w:rFonts w:ascii="宋体" w:eastAsia="宋体" w:hAnsi="宋体" w:hint="eastAsia"/>
          <w:b/>
          <w:bCs/>
          <w:kern w:val="2"/>
          <w:sz w:val="21"/>
          <w:szCs w:val="21"/>
          <w:lang w:eastAsia="zh-CN"/>
        </w:rPr>
        <w:t>供应商提交的应答文件应毫无例外地使用</w:t>
      </w:r>
      <w:r>
        <w:rPr>
          <w:rFonts w:ascii="宋体" w:eastAsia="宋体" w:hAnsi="宋体" w:hint="eastAsia"/>
          <w:b/>
          <w:bCs/>
          <w:kern w:val="2"/>
          <w:sz w:val="21"/>
          <w:szCs w:val="21"/>
          <w:lang w:eastAsia="zh-CN"/>
        </w:rPr>
        <w:t>采购</w:t>
      </w:r>
      <w:r>
        <w:rPr>
          <w:rFonts w:ascii="宋体" w:eastAsia="宋体" w:hAnsi="宋体" w:hint="eastAsia"/>
          <w:b/>
          <w:bCs/>
          <w:kern w:val="2"/>
          <w:sz w:val="21"/>
          <w:szCs w:val="21"/>
          <w:lang w:eastAsia="zh-CN"/>
        </w:rPr>
        <w:t>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5.</w:t>
      </w:r>
      <w:r>
        <w:rPr>
          <w:rFonts w:ascii="黑体" w:eastAsia="黑体" w:hAnsi="宋体" w:hint="eastAsia"/>
          <w:kern w:val="2"/>
          <w:lang w:eastAsia="zh-CN"/>
        </w:rPr>
        <w:t>响应</w:t>
      </w:r>
      <w:r>
        <w:rPr>
          <w:rFonts w:ascii="黑体" w:eastAsia="黑体" w:hAnsi="宋体" w:hint="eastAsia"/>
          <w:kern w:val="2"/>
          <w:lang w:eastAsia="zh-CN"/>
        </w:rPr>
        <w:t>报价货币</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本项目的应答报价应以人民币计。</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6.</w:t>
      </w:r>
      <w:r>
        <w:rPr>
          <w:rFonts w:ascii="黑体" w:eastAsia="黑体" w:hAnsi="宋体" w:hint="eastAsia"/>
          <w:kern w:val="2"/>
          <w:lang w:eastAsia="zh-CN"/>
        </w:rPr>
        <w:t>证明应答文件技术方案的合格性和符合</w:t>
      </w:r>
      <w:r>
        <w:rPr>
          <w:rFonts w:ascii="黑体" w:eastAsia="黑体" w:hAnsi="宋体" w:hint="eastAsia"/>
          <w:kern w:val="2"/>
          <w:lang w:eastAsia="zh-CN"/>
        </w:rPr>
        <w:t>采购</w:t>
      </w:r>
      <w:r>
        <w:rPr>
          <w:rFonts w:ascii="黑体" w:eastAsia="黑体" w:hAnsi="宋体" w:hint="eastAsia"/>
          <w:kern w:val="2"/>
          <w:lang w:eastAsia="zh-CN"/>
        </w:rPr>
        <w:t>文件规定的文件要求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 xml:space="preserve">6.1 </w:t>
      </w:r>
      <w:r>
        <w:rPr>
          <w:rFonts w:ascii="宋体" w:eastAsia="宋体" w:hAnsi="宋体" w:hint="eastAsia"/>
          <w:kern w:val="2"/>
          <w:sz w:val="21"/>
          <w:szCs w:val="21"/>
          <w:lang w:eastAsia="zh-CN"/>
        </w:rPr>
        <w:t>供应商应提交证明文件，证明其应答技术方案项下的货物和服务的合格性符合</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文件规定。该应答技术方案及其证明文件均作为应答文件组成部分。</w:t>
      </w:r>
    </w:p>
    <w:p>
      <w:pPr>
        <w:widowControl w:val="0"/>
        <w:ind w:firstLine="412" w:firstLineChars="196"/>
        <w:jc w:val="both"/>
        <w:rPr>
          <w:rFonts w:ascii="宋体" w:eastAsia="宋体" w:hAnsi="宋体" w:hint="eastAsia"/>
          <w:kern w:val="2"/>
          <w:sz w:val="21"/>
          <w:szCs w:val="21"/>
          <w:lang w:eastAsia="zh-CN"/>
        </w:rPr>
      </w:pPr>
      <w:bookmarkStart w:id="50" w:name="_Hlk72665367"/>
      <w:r>
        <w:rPr>
          <w:rFonts w:ascii="宋体" w:eastAsia="宋体" w:hAnsi="宋体"/>
          <w:kern w:val="2"/>
          <w:sz w:val="21"/>
          <w:szCs w:val="21"/>
          <w:lang w:eastAsia="zh-CN"/>
        </w:rPr>
        <w:t xml:space="preserve">16.2 </w:t>
      </w:r>
      <w:r>
        <w:rPr>
          <w:rFonts w:ascii="宋体" w:eastAsia="宋体" w:hAnsi="宋体" w:hint="eastAsia"/>
          <w:kern w:val="2"/>
          <w:sz w:val="21"/>
          <w:szCs w:val="21"/>
          <w:lang w:eastAsia="zh-CN"/>
        </w:rPr>
        <w:t>供应商提供证明应答技术方案与</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.2.1主要技术指标和性能的详细说明。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w:t>
      </w:r>
      <w:r>
        <w:rPr>
          <w:rFonts w:ascii="宋体" w:eastAsia="宋体" w:hAnsi="宋体"/>
          <w:kern w:val="2"/>
          <w:sz w:val="21"/>
          <w:szCs w:val="21"/>
          <w:lang w:eastAsia="zh-CN"/>
        </w:rPr>
        <w:t>2</w:t>
      </w:r>
      <w:r>
        <w:rPr>
          <w:rFonts w:ascii="宋体" w:eastAsia="宋体" w:hAnsi="宋体" w:hint="eastAsia"/>
          <w:kern w:val="2"/>
          <w:sz w:val="21"/>
          <w:szCs w:val="21"/>
          <w:lang w:eastAsia="zh-CN"/>
        </w:rPr>
        <w:t>相关产品从采购人开始使用至</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w:t>
      </w:r>
      <w:r>
        <w:rPr>
          <w:rFonts w:ascii="宋体" w:eastAsia="宋体" w:hAnsi="宋体"/>
          <w:kern w:val="2"/>
          <w:sz w:val="21"/>
          <w:szCs w:val="21"/>
          <w:lang w:eastAsia="zh-CN"/>
        </w:rPr>
        <w:t>3</w:t>
      </w:r>
      <w:r>
        <w:rPr>
          <w:rFonts w:ascii="宋体" w:eastAsia="宋体" w:hAnsi="宋体" w:hint="eastAsia"/>
          <w:kern w:val="2"/>
          <w:sz w:val="21"/>
          <w:szCs w:val="21"/>
          <w:lang w:eastAsia="zh-CN"/>
        </w:rPr>
        <w:t>对照</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文件技术规格，逐条说明应答技术方案已对采购人的技术规格做出了实质性的响应，或申明与技术规格条文的偏差和例外。供应商应详细说明应答文件技术方案中产品的具体参数，不得不合理照搬照抄</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文件的技术要求。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.3相关资料不符合1</w:t>
      </w:r>
      <w:r>
        <w:rPr>
          <w:rFonts w:ascii="宋体" w:eastAsia="宋体" w:hAnsi="宋体"/>
          <w:kern w:val="2"/>
          <w:sz w:val="21"/>
          <w:szCs w:val="21"/>
          <w:lang w:eastAsia="zh-CN"/>
        </w:rPr>
        <w:t>6</w:t>
      </w:r>
      <w:r>
        <w:rPr>
          <w:rFonts w:ascii="宋体" w:eastAsia="宋体" w:hAnsi="宋体" w:hint="eastAsia"/>
          <w:kern w:val="2"/>
          <w:sz w:val="21"/>
          <w:szCs w:val="21"/>
          <w:lang w:eastAsia="zh-CN"/>
        </w:rPr>
        <w:t>.2款要求的，</w:t>
      </w:r>
      <w:r>
        <w:rPr>
          <w:rFonts w:ascii="宋体" w:eastAsia="宋体" w:hAnsi="宋体" w:hint="eastAsia"/>
          <w:kern w:val="2"/>
          <w:sz w:val="21"/>
          <w:szCs w:val="21"/>
          <w:lang w:eastAsia="zh-CN"/>
        </w:rPr>
        <w:t>评审小组</w:t>
      </w:r>
      <w:r>
        <w:rPr>
          <w:rFonts w:ascii="宋体" w:eastAsia="宋体" w:hAnsi="宋体" w:hint="eastAsia"/>
          <w:kern w:val="2"/>
          <w:sz w:val="21"/>
          <w:szCs w:val="21"/>
          <w:lang w:eastAsia="zh-CN"/>
        </w:rPr>
        <w:t>有权认定为应答技术方案不合格响应，其相关分数予以扣减或作应答无效处理。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16.</w:t>
      </w:r>
      <w:r>
        <w:rPr>
          <w:rFonts w:ascii="宋体" w:eastAsia="宋体" w:hAnsi="宋体" w:hint="eastAsia"/>
          <w:kern w:val="2"/>
          <w:sz w:val="21"/>
          <w:szCs w:val="21"/>
          <w:lang w:eastAsia="zh-CN"/>
        </w:rPr>
        <w:t>4供应商在阐述上述第1</w:t>
      </w:r>
      <w:r>
        <w:rPr>
          <w:rFonts w:ascii="宋体" w:eastAsia="宋体" w:hAnsi="宋体"/>
          <w:kern w:val="2"/>
          <w:sz w:val="21"/>
          <w:szCs w:val="21"/>
          <w:lang w:eastAsia="zh-CN"/>
        </w:rPr>
        <w:t>6</w:t>
      </w:r>
      <w:r>
        <w:rPr>
          <w:rFonts w:ascii="宋体" w:eastAsia="宋体" w:hAnsi="宋体" w:hint="eastAsia"/>
          <w:kern w:val="2"/>
          <w:sz w:val="21"/>
          <w:szCs w:val="21"/>
          <w:lang w:eastAsia="zh-CN"/>
        </w:rPr>
        <w:t>.2时应注意采购人在技术规格中指出的工艺、材料和设备的标准以及参照的牌号或分类号仅起说明作用，并没有任何限制性。供应商在应答中可以选用替代标准、牌号或分类号，但这些替代要实质上满足</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评审小组</w:t>
      </w:r>
      <w:r>
        <w:rPr>
          <w:rFonts w:ascii="宋体" w:eastAsia="宋体" w:hAnsi="宋体" w:hint="eastAsia"/>
          <w:kern w:val="2"/>
          <w:sz w:val="21"/>
          <w:szCs w:val="21"/>
          <w:lang w:eastAsia="zh-CN"/>
        </w:rPr>
        <w:t>来评判。</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.5除非另有规定或说明，供应商对同一项目不得同时提供两套或两套以上的应答方案。</w:t>
      </w:r>
      <w:bookmarkEnd w:id="50"/>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7.</w:t>
      </w:r>
      <w:r>
        <w:rPr>
          <w:rFonts w:ascii="黑体" w:eastAsia="黑体" w:hAnsi="宋体" w:hint="eastAsia"/>
          <w:kern w:val="2"/>
          <w:lang w:eastAsia="zh-CN"/>
        </w:rPr>
        <w:t>应答文件其他证明文件的要求</w:t>
      </w:r>
    </w:p>
    <w:p>
      <w:pPr>
        <w:widowControl w:val="0"/>
        <w:jc w:val="both"/>
        <w:rPr>
          <w:rFonts w:ascii="宋体" w:eastAsia="宋体" w:hAnsi="宋体" w:hint="eastAsia"/>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w:t>
      </w:r>
      <w:r>
        <w:rPr>
          <w:rFonts w:ascii="宋体" w:eastAsia="宋体" w:hAnsi="宋体"/>
          <w:kern w:val="2"/>
          <w:sz w:val="21"/>
          <w:szCs w:val="21"/>
          <w:lang w:eastAsia="zh-CN"/>
        </w:rPr>
        <w:t>7</w:t>
      </w:r>
      <w:r>
        <w:rPr>
          <w:rFonts w:ascii="宋体" w:eastAsia="宋体" w:hAnsi="宋体" w:hint="eastAsia"/>
          <w:kern w:val="2"/>
          <w:sz w:val="21"/>
          <w:szCs w:val="21"/>
          <w:lang w:eastAsia="zh-CN"/>
        </w:rPr>
        <w:t>.1采用综合评分法的项目，对项目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评审信息》评分项中涉及的相关业绩、社保情况等内容以及《资格性审查表》和《符合性审查表》中涉及的证明材料，供应商应提供相关部门出具的证明材料扫描件或照片。有关扫描件（或照片）的尺寸和清晰度要求能够使用电脑阅读、识别和判断。若供应商未按要求提供证明材料或提供的是部分证明材料或提供不清晰的扫描件（或照片）的，</w:t>
      </w:r>
      <w:r>
        <w:rPr>
          <w:rFonts w:ascii="宋体" w:eastAsia="宋体" w:hAnsi="宋体" w:hint="eastAsia"/>
          <w:kern w:val="2"/>
          <w:sz w:val="21"/>
          <w:szCs w:val="21"/>
          <w:lang w:eastAsia="zh-CN"/>
        </w:rPr>
        <w:t>评审小组</w:t>
      </w:r>
      <w:r>
        <w:rPr>
          <w:rFonts w:ascii="宋体" w:eastAsia="宋体" w:hAnsi="宋体" w:hint="eastAsia"/>
          <w:kern w:val="2"/>
          <w:sz w:val="21"/>
          <w:szCs w:val="21"/>
          <w:lang w:eastAsia="zh-CN"/>
        </w:rPr>
        <w:t>有权认定其应答文件未对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文件有关需求进行响应，涉及资格性检查或符合性检查的予以应答无效处理，涉及《评审信息》打分项的则该项评分予以0分处理。</w:t>
      </w:r>
      <w:r>
        <w:rPr>
          <w:rFonts w:ascii="宋体" w:eastAsia="宋体" w:hAnsi="宋体" w:hint="eastAsia"/>
          <w:kern w:val="2"/>
          <w:sz w:val="21"/>
          <w:szCs w:val="21"/>
          <w:lang w:eastAsia="zh-CN"/>
        </w:rPr>
        <w:t>评审小组</w:t>
      </w:r>
      <w:r>
        <w:rPr>
          <w:rFonts w:ascii="宋体" w:eastAsia="宋体" w:hAnsi="宋体" w:hint="eastAsia"/>
          <w:kern w:val="2"/>
          <w:sz w:val="21"/>
          <w:szCs w:val="21"/>
          <w:lang w:eastAsia="zh-CN"/>
        </w:rPr>
        <w:t>对供应商应答资料是否异常、是否有效问题进行核查和判定，如认为供应商应答资料有异常或无效的，若涉及资格性审查或符合性审查条款的，则应作应答无效处理；若涉及评分的，则作不得分处理。</w:t>
      </w:r>
      <w:bookmarkStart w:id="51" w:name="_Hlk71407299"/>
    </w:p>
    <w:bookmarkEnd w:id="51"/>
    <w:p>
      <w:pPr>
        <w:widowControl w:val="0"/>
        <w:ind w:firstLine="412" w:firstLineChars="196"/>
        <w:jc w:val="both"/>
        <w:rPr>
          <w:rFonts w:ascii="宋体" w:eastAsia="宋体" w:hAnsi="宋体" w:hint="eastAsia"/>
          <w:kern w:val="2"/>
          <w:sz w:val="21"/>
          <w:szCs w:val="21"/>
          <w:lang w:eastAsia="zh-CN"/>
        </w:rPr>
      </w:pPr>
      <w:bookmarkStart w:id="52" w:name="_Hlk72665714"/>
      <w:r>
        <w:rPr>
          <w:rFonts w:ascii="宋体" w:eastAsia="宋体" w:hAnsi="宋体" w:hint="eastAsia"/>
          <w:kern w:val="2"/>
          <w:sz w:val="21"/>
          <w:szCs w:val="21"/>
          <w:lang w:eastAsia="zh-CN"/>
        </w:rPr>
        <w:t>1</w:t>
      </w:r>
      <w:r>
        <w:rPr>
          <w:rFonts w:ascii="宋体" w:eastAsia="宋体" w:hAnsi="宋体"/>
          <w:kern w:val="2"/>
          <w:sz w:val="21"/>
          <w:szCs w:val="21"/>
          <w:lang w:eastAsia="zh-CN"/>
        </w:rPr>
        <w:t>7</w:t>
      </w:r>
      <w:r>
        <w:rPr>
          <w:rFonts w:ascii="宋体" w:eastAsia="宋体" w:hAnsi="宋体" w:hint="eastAsia"/>
          <w:kern w:val="2"/>
          <w:sz w:val="21"/>
          <w:szCs w:val="21"/>
          <w:lang w:eastAsia="zh-CN"/>
        </w:rPr>
        <w:t>.2本项目涉及提供的有关资质（资格）证书，若原有资质（资格）证书处于年审期间，须提供证书颁发部门提供的回执，并且回执须证明该证书依然有效（若在法规范围不需提供的，供应商应作书面说明并提供证明文件，否则该证书无效），则该供应商提供年审证明的可按原资质（资格）参与</w:t>
      </w:r>
      <w:r>
        <w:rPr>
          <w:rFonts w:ascii="宋体" w:eastAsia="宋体" w:hAnsi="宋体" w:hint="eastAsia"/>
          <w:kern w:val="2"/>
          <w:sz w:val="21"/>
          <w:szCs w:val="21"/>
          <w:lang w:eastAsia="zh-CN"/>
        </w:rPr>
        <w:t>响应</w:t>
      </w:r>
      <w:r>
        <w:rPr>
          <w:rFonts w:ascii="宋体" w:eastAsia="宋体" w:hAnsi="宋体" w:hint="eastAsia"/>
          <w:kern w:val="2"/>
          <w:sz w:val="21"/>
          <w:szCs w:val="21"/>
          <w:lang w:eastAsia="zh-CN"/>
        </w:rPr>
        <w:t>；若供应商正在申报上一级别资质（资格），在未获批准之前，仍按原级别资质（资格）参与</w:t>
      </w:r>
      <w:r>
        <w:rPr>
          <w:rFonts w:ascii="宋体" w:eastAsia="宋体" w:hAnsi="宋体" w:hint="eastAsia"/>
          <w:kern w:val="2"/>
          <w:sz w:val="21"/>
          <w:szCs w:val="21"/>
          <w:lang w:eastAsia="zh-CN"/>
        </w:rPr>
        <w:t>响应</w:t>
      </w:r>
      <w:r>
        <w:rPr>
          <w:rFonts w:ascii="宋体" w:eastAsia="宋体" w:hAnsi="宋体" w:hint="eastAsia"/>
          <w:kern w:val="2"/>
          <w:sz w:val="21"/>
          <w:szCs w:val="21"/>
          <w:lang w:eastAsia="zh-CN"/>
        </w:rPr>
        <w:t>。</w:t>
      </w:r>
      <w:bookmarkEnd w:id="52"/>
    </w:p>
    <w:p>
      <w:pPr>
        <w:widowControl w:val="0"/>
        <w:jc w:val="both"/>
        <w:rPr>
          <w:rFonts w:ascii="黑体" w:eastAsia="黑体" w:hAnsi="宋体" w:hint="eastAsia"/>
          <w:kern w:val="2"/>
          <w:lang w:eastAsia="zh-CN"/>
        </w:rPr>
      </w:pPr>
      <w:r>
        <w:rPr>
          <w:rFonts w:ascii="黑体" w:eastAsia="黑体" w:hAnsi="宋体"/>
          <w:kern w:val="2"/>
          <w:lang w:eastAsia="zh-CN"/>
        </w:rPr>
        <w:t>18</w:t>
      </w:r>
      <w:r>
        <w:rPr>
          <w:rFonts w:ascii="黑体" w:eastAsia="黑体" w:hAnsi="宋体" w:hint="eastAsia"/>
          <w:kern w:val="2"/>
          <w:lang w:eastAsia="zh-CN"/>
        </w:rPr>
        <w:t>应答有效期</w:t>
      </w:r>
    </w:p>
    <w:p>
      <w:pPr>
        <w:widowControl w:val="0"/>
        <w:ind w:firstLine="412" w:firstLineChars="196"/>
        <w:jc w:val="both"/>
        <w:rPr>
          <w:rFonts w:ascii="宋体" w:eastAsia="宋体" w:hAnsi="宋体" w:hint="eastAsia"/>
          <w:kern w:val="2"/>
          <w:sz w:val="21"/>
          <w:szCs w:val="21"/>
          <w:lang w:eastAsia="zh-CN"/>
        </w:rPr>
      </w:pPr>
      <w:bookmarkStart w:id="53" w:name="_Hlk72665501"/>
      <w:r>
        <w:rPr>
          <w:rFonts w:ascii="宋体" w:eastAsia="宋体" w:hAnsi="宋体"/>
          <w:kern w:val="2"/>
          <w:sz w:val="21"/>
          <w:szCs w:val="21"/>
          <w:lang w:eastAsia="zh-CN"/>
        </w:rPr>
        <w:t>18</w:t>
      </w:r>
      <w:r>
        <w:rPr>
          <w:rFonts w:ascii="宋体" w:eastAsia="宋体" w:hAnsi="宋体" w:hint="eastAsia"/>
          <w:kern w:val="2"/>
          <w:sz w:val="21"/>
          <w:szCs w:val="21"/>
          <w:lang w:eastAsia="zh-CN"/>
        </w:rPr>
        <w:t>.1 应答有效期为</w:t>
      </w:r>
      <w:r>
        <w:rPr>
          <w:rFonts w:ascii="Arial" w:eastAsia="宋体" w:hAnsi="Arial" w:cs="Arial" w:hint="eastAsia"/>
          <w:kern w:val="2"/>
          <w:sz w:val="21"/>
          <w:szCs w:val="21"/>
          <w:lang w:eastAsia="zh-CN"/>
        </w:rPr>
        <w:t>从</w:t>
      </w:r>
      <w:r>
        <w:rPr>
          <w:rFonts w:ascii="Arial" w:eastAsia="宋体" w:hAnsi="Arial" w:cs="Arial" w:hint="eastAsia"/>
          <w:kern w:val="2"/>
          <w:sz w:val="21"/>
          <w:szCs w:val="21"/>
          <w:lang w:eastAsia="zh-CN"/>
        </w:rPr>
        <w:t>响应</w:t>
      </w:r>
      <w:r>
        <w:rPr>
          <w:rFonts w:ascii="Arial" w:eastAsia="宋体" w:hAnsi="Arial" w:cs="Arial" w:hint="eastAsia"/>
          <w:kern w:val="2"/>
          <w:sz w:val="21"/>
          <w:szCs w:val="21"/>
          <w:lang w:eastAsia="zh-CN"/>
        </w:rPr>
        <w:t>截止之日算起的日历天数。</w:t>
      </w:r>
      <w:r>
        <w:rPr>
          <w:rFonts w:ascii="宋体" w:eastAsia="宋体" w:hAnsi="宋体" w:hint="eastAsia"/>
          <w:kern w:val="2"/>
          <w:sz w:val="21"/>
          <w:szCs w:val="21"/>
          <w:lang w:eastAsia="zh-CN"/>
        </w:rPr>
        <w:t>在此期限内，所有应答文件均保持有效。</w:t>
      </w:r>
    </w:p>
    <w:p>
      <w:pPr>
        <w:widowControl w:val="0"/>
        <w:ind w:firstLine="412" w:firstLineChars="196"/>
        <w:jc w:val="both"/>
        <w:rPr>
          <w:rFonts w:ascii="宋体" w:eastAsia="宋体" w:hAnsi="宋体" w:hint="eastAsia"/>
          <w:kern w:val="2"/>
          <w:sz w:val="21"/>
          <w:szCs w:val="21"/>
          <w:lang w:eastAsia="zh-CN"/>
        </w:rPr>
      </w:pPr>
      <w:bookmarkStart w:id="54" w:name="_Hlk72665771"/>
      <w:r>
        <w:rPr>
          <w:rFonts w:ascii="宋体" w:eastAsia="宋体" w:hAnsi="宋体"/>
          <w:kern w:val="2"/>
          <w:sz w:val="21"/>
          <w:szCs w:val="21"/>
          <w:lang w:eastAsia="zh-CN"/>
        </w:rPr>
        <w:t>18</w:t>
      </w:r>
      <w:r>
        <w:rPr>
          <w:rFonts w:ascii="宋体" w:eastAsia="宋体" w:hAnsi="宋体" w:hint="eastAsia"/>
          <w:kern w:val="2"/>
          <w:sz w:val="21"/>
          <w:szCs w:val="21"/>
          <w:lang w:eastAsia="zh-CN"/>
        </w:rPr>
        <w:t>.2 在特殊情况下，政府集中采购机构在原定的应答有效期满之前，政府集中采购机构可以根据需要以书面形式（包括政府集中采购机构网站公开发布方式）向供应商提出延长应答有效期的要求，对此要求供应商须以书面形式予以答复，供应商可以拒绝政府集中采购机构此项要求，其应答在原应答有效期满后不再有效。同意延长应答有效期的供应商不能要求也不允许修改其应答文件。</w:t>
      </w:r>
      <w:bookmarkEnd w:id="54"/>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18.3</w:t>
      </w:r>
      <w:r>
        <w:rPr>
          <w:rFonts w:ascii="宋体" w:eastAsia="宋体" w:hAnsi="宋体" w:hint="eastAsia"/>
          <w:kern w:val="2"/>
          <w:sz w:val="21"/>
          <w:szCs w:val="21"/>
          <w:lang w:eastAsia="zh-CN"/>
        </w:rPr>
        <w:t xml:space="preserve"> 成交供应商的应答文件有效期，截止于完成本</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文件规定的全部项目内容，并通过竣工验收及保修期结束。</w:t>
      </w:r>
      <w:bookmarkEnd w:id="53"/>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9.</w:t>
      </w:r>
      <w:r>
        <w:rPr>
          <w:rFonts w:ascii="黑体" w:eastAsia="黑体" w:hAnsi="宋体" w:hint="eastAsia"/>
          <w:kern w:val="2"/>
          <w:lang w:eastAsia="zh-CN"/>
        </w:rPr>
        <w:t>关于</w:t>
      </w:r>
      <w:r>
        <w:rPr>
          <w:rFonts w:ascii="黑体" w:eastAsia="黑体" w:hAnsi="宋体" w:hint="eastAsia"/>
          <w:kern w:val="2"/>
          <w:lang w:eastAsia="zh-CN"/>
        </w:rPr>
        <w:t>响应</w:t>
      </w:r>
      <w:r>
        <w:rPr>
          <w:rFonts w:ascii="黑体" w:eastAsia="黑体" w:hAnsi="宋体" w:hint="eastAsia"/>
          <w:kern w:val="2"/>
          <w:lang w:eastAsia="zh-CN"/>
        </w:rPr>
        <w:t xml:space="preserve">保证金 </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19</w:t>
      </w:r>
      <w:r>
        <w:rPr>
          <w:rFonts w:ascii="宋体" w:eastAsia="宋体" w:hAnsi="宋体" w:hint="eastAsia"/>
          <w:kern w:val="2"/>
          <w:sz w:val="21"/>
          <w:szCs w:val="21"/>
          <w:lang w:eastAsia="zh-CN"/>
        </w:rPr>
        <w:t xml:space="preserve">.1 </w:t>
      </w:r>
      <w:r>
        <w:rPr>
          <w:rFonts w:eastAsia="宋体" w:hint="eastAsia"/>
          <w:kern w:val="2"/>
          <w:sz w:val="21"/>
          <w:lang w:eastAsia="zh-CN"/>
        </w:rPr>
        <w:t>根据《深圳市财政局关于调整政府采购投标（响应）保证金管理政策的通知</w:t>
      </w:r>
      <w:r>
        <w:rPr>
          <w:rFonts w:eastAsia="宋体" w:hint="eastAsia"/>
          <w:kern w:val="2"/>
          <w:sz w:val="21"/>
          <w:lang w:eastAsia="zh-CN"/>
        </w:rPr>
        <w:tab/>
      </w:r>
      <w:r>
        <w:rPr>
          <w:rFonts w:eastAsia="宋体" w:hint="eastAsia"/>
          <w:kern w:val="2"/>
          <w:sz w:val="21"/>
          <w:lang w:eastAsia="zh-CN"/>
        </w:rPr>
        <w:t>》（深财购〔2021〕51号）文的规定，本项目不收取</w:t>
      </w:r>
      <w:r>
        <w:rPr>
          <w:rFonts w:eastAsia="宋体" w:hint="eastAsia"/>
          <w:kern w:val="2"/>
          <w:sz w:val="21"/>
          <w:lang w:eastAsia="zh-CN"/>
        </w:rPr>
        <w:t>响应</w:t>
      </w:r>
      <w:r>
        <w:rPr>
          <w:rFonts w:eastAsia="宋体" w:hint="eastAsia"/>
          <w:kern w:val="2"/>
          <w:sz w:val="21"/>
          <w:lang w:eastAsia="zh-CN"/>
        </w:rPr>
        <w:t>保证金。</w:t>
      </w:r>
    </w:p>
    <w:p>
      <w:pPr>
        <w:widowControl w:val="0"/>
        <w:jc w:val="both"/>
        <w:rPr>
          <w:rFonts w:ascii="黑体" w:eastAsia="黑体" w:hAnsi="宋体" w:hint="eastAsia"/>
          <w:kern w:val="2"/>
          <w:lang w:eastAsia="zh-CN"/>
        </w:rPr>
      </w:pPr>
      <w:r>
        <w:rPr>
          <w:rFonts w:ascii="黑体" w:eastAsia="黑体" w:hAnsi="宋体"/>
          <w:kern w:val="2"/>
          <w:lang w:eastAsia="zh-CN"/>
        </w:rPr>
        <w:t>20.</w:t>
      </w:r>
      <w:r>
        <w:rPr>
          <w:rFonts w:ascii="黑体" w:eastAsia="黑体" w:hAnsi="宋体" w:hint="eastAsia"/>
          <w:kern w:val="2"/>
          <w:lang w:eastAsia="zh-CN"/>
        </w:rPr>
        <w:t>供应商的替代方案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0</w:t>
      </w:r>
      <w:r>
        <w:rPr>
          <w:rFonts w:ascii="宋体" w:eastAsia="宋体" w:hAnsi="宋体" w:hint="eastAsia"/>
          <w:kern w:val="2"/>
          <w:sz w:val="21"/>
          <w:szCs w:val="21"/>
          <w:lang w:eastAsia="zh-CN"/>
        </w:rPr>
        <w:t>.1供应商所提交的应答文件应完全满足</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文件（包括图纸和技术规范所示的基本技术设计）的要求。除非项目明确允许供应商提交替代方案，否则供应商有关替代方案的条款将初审不通过，作应答无效处理。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0</w:t>
      </w:r>
      <w:r>
        <w:rPr>
          <w:rFonts w:ascii="宋体" w:eastAsia="宋体" w:hAnsi="宋体" w:hint="eastAsia"/>
          <w:kern w:val="2"/>
          <w:sz w:val="21"/>
          <w:szCs w:val="21"/>
          <w:lang w:eastAsia="zh-CN"/>
        </w:rPr>
        <w:t>.2 如果允许供应商提交替代方案，则准备提交替代方案的供应商除应提交一份满足</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文件（包括图纸和技术规范所示的基本技术设计）要求的应答文件外，还应提交需评审其替代方案所需的全部资料，包括项目方案书、技术规范、替代方案报价书、所建议的项目方案及有关的其它详细资料。</w:t>
      </w:r>
    </w:p>
    <w:p>
      <w:pPr>
        <w:widowControl w:val="0"/>
        <w:jc w:val="both"/>
        <w:rPr>
          <w:rFonts w:ascii="黑体" w:eastAsia="黑体" w:hAnsi="宋体" w:hint="eastAsia"/>
          <w:kern w:val="2"/>
          <w:lang w:eastAsia="zh-CN"/>
        </w:rPr>
      </w:pPr>
      <w:r>
        <w:rPr>
          <w:rFonts w:ascii="黑体" w:eastAsia="黑体" w:hAnsi="宋体" w:hint="eastAsia"/>
          <w:kern w:val="2"/>
          <w:lang w:eastAsia="zh-CN"/>
        </w:rPr>
        <w:t>2</w:t>
      </w:r>
      <w:r>
        <w:rPr>
          <w:rFonts w:ascii="黑体" w:eastAsia="黑体" w:hAnsi="宋体"/>
          <w:kern w:val="2"/>
          <w:lang w:eastAsia="zh-CN"/>
        </w:rPr>
        <w:t>1.</w:t>
      </w:r>
      <w:r>
        <w:rPr>
          <w:rFonts w:ascii="黑体" w:eastAsia="黑体" w:hAnsi="宋体" w:hint="eastAsia"/>
          <w:kern w:val="2"/>
          <w:lang w:eastAsia="zh-CN"/>
        </w:rPr>
        <w:t>应答</w:t>
      </w:r>
      <w:r>
        <w:rPr>
          <w:rFonts w:ascii="黑体" w:eastAsia="黑体" w:hAnsi="宋体"/>
          <w:kern w:val="2"/>
          <w:lang w:eastAsia="zh-CN"/>
        </w:rPr>
        <w:t>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hint="eastAsia"/>
          <w:color w:val="FF0000"/>
          <w:kern w:val="2"/>
          <w:sz w:val="21"/>
          <w:lang w:eastAsia="zh-CN"/>
        </w:rPr>
      </w:pPr>
      <w:r>
        <w:rPr>
          <w:rFonts w:ascii="宋体" w:eastAsia="宋体" w:hAnsi="宋体" w:hint="eastAsia"/>
          <w:color w:val="FF0000"/>
          <w:kern w:val="2"/>
          <w:sz w:val="21"/>
          <w:lang w:eastAsia="zh-CN"/>
        </w:rPr>
        <w:t>2</w:t>
      </w:r>
      <w:r>
        <w:rPr>
          <w:rFonts w:ascii="宋体" w:eastAsia="宋体" w:hAnsi="宋体"/>
          <w:color w:val="FF0000"/>
          <w:kern w:val="2"/>
          <w:sz w:val="21"/>
          <w:lang w:eastAsia="zh-CN"/>
        </w:rPr>
        <w:t>1</w:t>
      </w:r>
      <w:r>
        <w:rPr>
          <w:rFonts w:ascii="宋体" w:eastAsia="宋体" w:hAnsi="宋体" w:hint="eastAsia"/>
          <w:color w:val="FF0000"/>
          <w:kern w:val="2"/>
          <w:sz w:val="21"/>
          <w:lang w:eastAsia="zh-CN"/>
        </w:rPr>
        <w:t>.1供应商应准备所投项目的电子应答文件（即应答文件）一份。</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.2供应商在使用《投标书编制软件》编制应答文件时须注意：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.2.1导入《投标书编制软件》的</w:t>
      </w:r>
      <w:r>
        <w:rPr>
          <w:rFonts w:ascii="宋体" w:eastAsia="宋体" w:hAnsi="宋体" w:hint="eastAsia"/>
          <w:kern w:val="2"/>
          <w:sz w:val="21"/>
          <w:lang w:eastAsia="zh-CN"/>
        </w:rPr>
        <w:t>采购</w:t>
      </w:r>
      <w:r>
        <w:rPr>
          <w:rFonts w:ascii="宋体" w:eastAsia="宋体" w:hAnsi="宋体" w:hint="eastAsia"/>
          <w:kern w:val="2"/>
          <w:sz w:val="21"/>
          <w:lang w:eastAsia="zh-CN"/>
        </w:rPr>
        <w:t>文件项目编号、包号应与以此制作的应答文件项目编号、包号一致。例如，不能将甲项目A包的应答文件导入《投标书编制软件》，制作乙项目B包的应答文件。</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.2.2不能用非本公司的电子密钥加密本公司的应答文件，或者用其它公司的登录用户上传本公司的应答文件。</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.2.3要求用《投标书编制软件》编制应答文件的包，不能用其它方式编制应答文件。编制应答文件时，电脑须连通互联网。</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.2.4应答文件不能带病毒。政府集中采购机构将用专业杀毒软件对应答文件进行病毒检测，如果这两种软件均报告发现病毒，则政府集中采购机构认为该应答文件带病毒。</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.2.5供应商在编辑应答文件时，</w:t>
      </w:r>
      <w:r>
        <w:rPr>
          <w:rFonts w:ascii="宋体" w:eastAsia="宋体" w:hAnsi="宋体" w:hint="eastAsia"/>
          <w:b/>
          <w:kern w:val="2"/>
          <w:sz w:val="21"/>
          <w:lang w:eastAsia="zh-CN"/>
        </w:rPr>
        <w:t>在应答文件目录中属于本节点内容的必须在本节点中填写，填写到其他节点或附件，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23.2.6政府集中采购机构不接受</w:t>
      </w:r>
      <w:r>
        <w:rPr>
          <w:rFonts w:ascii="宋体" w:eastAsia="宋体" w:hAnsi="宋体" w:hint="eastAsia"/>
          <w:kern w:val="2"/>
          <w:sz w:val="21"/>
          <w:lang w:eastAsia="zh-CN"/>
        </w:rPr>
        <w:t>响应</w:t>
      </w:r>
      <w:r>
        <w:rPr>
          <w:rFonts w:ascii="宋体" w:eastAsia="宋体" w:hAnsi="宋体" w:hint="eastAsia"/>
          <w:kern w:val="2"/>
          <w:sz w:val="21"/>
          <w:lang w:eastAsia="zh-CN"/>
        </w:rPr>
        <w:t>截止时间后递交的纸质、电子、传真等所有形式的应答文件。由于对网上政府采购系统操作不熟悉或自身电脑、网络等原因导致不能在</w:t>
      </w:r>
      <w:r>
        <w:rPr>
          <w:rFonts w:ascii="宋体" w:eastAsia="宋体" w:hAnsi="宋体" w:hint="eastAsia"/>
          <w:kern w:val="2"/>
          <w:sz w:val="21"/>
          <w:lang w:eastAsia="zh-CN"/>
        </w:rPr>
        <w:t>响应</w:t>
      </w:r>
      <w:r>
        <w:rPr>
          <w:rFonts w:ascii="宋体" w:eastAsia="宋体" w:hAnsi="宋体" w:hint="eastAsia"/>
          <w:kern w:val="2"/>
          <w:sz w:val="21"/>
          <w:lang w:eastAsia="zh-CN"/>
        </w:rPr>
        <w:t>截止时间之前上传应答文件（应答文件），政府集中采购机构概不负责。建议于</w:t>
      </w:r>
      <w:r>
        <w:rPr>
          <w:rFonts w:ascii="宋体" w:eastAsia="宋体" w:hAnsi="宋体" w:hint="eastAsia"/>
          <w:kern w:val="2"/>
          <w:sz w:val="21"/>
          <w:lang w:eastAsia="zh-CN"/>
        </w:rPr>
        <w:t>响应截止日</w:t>
      </w:r>
      <w:r>
        <w:rPr>
          <w:rFonts w:ascii="宋体" w:eastAsia="宋体" w:hAnsi="宋体" w:hint="eastAsia"/>
          <w:kern w:val="2"/>
          <w:sz w:val="21"/>
          <w:lang w:eastAsia="zh-CN"/>
        </w:rPr>
        <w:t>前一个工作日完成应答文件的制作与上传，如上传确有困难，</w:t>
      </w:r>
      <w:r>
        <w:rPr>
          <w:rFonts w:ascii="宋体" w:eastAsia="宋体" w:hAnsi="宋体" w:hint="eastAsia"/>
          <w:kern w:val="2"/>
          <w:sz w:val="21"/>
          <w:szCs w:val="21"/>
          <w:lang w:eastAsia="zh-CN"/>
        </w:rPr>
        <w:t>请及时咨询。</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23.2.7如果</w:t>
      </w:r>
      <w:r>
        <w:rPr>
          <w:rFonts w:ascii="宋体" w:eastAsia="宋体" w:hAnsi="宋体" w:hint="eastAsia"/>
          <w:kern w:val="2"/>
          <w:sz w:val="21"/>
          <w:lang w:eastAsia="zh-CN"/>
        </w:rPr>
        <w:t>采购</w:t>
      </w:r>
      <w:r>
        <w:rPr>
          <w:rFonts w:ascii="宋体" w:eastAsia="宋体" w:hAnsi="宋体" w:hint="eastAsia"/>
          <w:kern w:val="2"/>
          <w:sz w:val="21"/>
          <w:lang w:eastAsia="zh-CN"/>
        </w:rPr>
        <w:t>时出现网络故障、技术故障，影响了</w:t>
      </w:r>
      <w:r>
        <w:rPr>
          <w:rFonts w:ascii="宋体" w:eastAsia="宋体" w:hAnsi="宋体" w:hint="eastAsia"/>
          <w:kern w:val="2"/>
          <w:sz w:val="21"/>
          <w:lang w:eastAsia="zh-CN"/>
        </w:rPr>
        <w:t>采购</w:t>
      </w:r>
      <w:r>
        <w:rPr>
          <w:rFonts w:ascii="宋体" w:eastAsia="宋体" w:hAnsi="宋体" w:hint="eastAsia"/>
          <w:kern w:val="2"/>
          <w:sz w:val="21"/>
          <w:lang w:eastAsia="zh-CN"/>
        </w:rPr>
        <w:t>活动，政府集中采购机构有权采取措施如延期、接受无法从网上上传的应答文件等，以保障自行采购活动的公开、公平和公正。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23.3电报、电话、传真形式的应答概不接受。</w:t>
      </w:r>
    </w:p>
    <w:p>
      <w:pPr>
        <w:widowControl w:val="0"/>
        <w:ind w:firstLine="412" w:firstLineChars="196"/>
        <w:jc w:val="both"/>
        <w:rPr>
          <w:rFonts w:ascii="宋体" w:eastAsia="宋体" w:hAnsi="宋体" w:hint="eastAsia"/>
          <w:b/>
          <w:color w:val="FF0000"/>
          <w:kern w:val="2"/>
          <w:sz w:val="21"/>
          <w:lang w:eastAsia="zh-CN"/>
        </w:rPr>
      </w:pPr>
      <w:r>
        <w:rPr>
          <w:rFonts w:ascii="宋体" w:eastAsia="宋体" w:hAnsi="宋体" w:hint="eastAsia"/>
          <w:color w:val="FF0000"/>
          <w:kern w:val="2"/>
          <w:sz w:val="21"/>
          <w:lang w:eastAsia="zh-CN"/>
        </w:rPr>
        <w:t>23.4全流程线上投标的投标文件无须盖章或签字，专用条款另有要求的除外。</w:t>
      </w:r>
    </w:p>
    <w:p>
      <w:pPr>
        <w:widowControl w:val="0"/>
        <w:spacing w:line="360" w:lineRule="auto"/>
        <w:ind w:firstLine="420" w:firstLineChars="200"/>
        <w:jc w:val="left"/>
        <w:rPr>
          <w:rFonts w:eastAsia="宋体"/>
          <w:kern w:val="2"/>
          <w:sz w:val="21"/>
          <w:lang w:eastAsia="zh-CN"/>
        </w:rPr>
      </w:pPr>
      <w:r>
        <w:rPr>
          <w:rFonts w:ascii="宋体" w:eastAsia="宋体" w:hAnsi="宋体" w:hint="eastAsia"/>
          <w:bCs/>
          <w:kern w:val="2"/>
          <w:sz w:val="21"/>
          <w:lang w:eastAsia="zh-CN"/>
        </w:rPr>
        <w:t>23.5</w:t>
      </w:r>
      <w:r>
        <w:rPr>
          <w:rFonts w:ascii="宋体" w:eastAsia="宋体" w:hAnsi="宋体" w:hint="eastAsia"/>
          <w:kern w:val="2"/>
          <w:sz w:val="21"/>
          <w:lang w:eastAsia="zh-CN"/>
        </w:rPr>
        <w:t xml:space="preserve"> 各类资格（资质）文件提供扫描件，另有专门要求的除外。</w:t>
      </w:r>
    </w:p>
    <w:p>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四、应答文件的递交</w:t>
      </w:r>
    </w:p>
    <w:p>
      <w:pPr>
        <w:widowControl w:val="0"/>
        <w:jc w:val="both"/>
        <w:rPr>
          <w:rFonts w:ascii="黑体" w:eastAsia="黑体" w:hAnsi="宋体" w:hint="eastAsia"/>
          <w:kern w:val="2"/>
          <w:lang w:eastAsia="zh-CN"/>
        </w:rPr>
      </w:pPr>
      <w:r>
        <w:rPr>
          <w:rFonts w:ascii="黑体" w:eastAsia="黑体" w:hAnsi="宋体" w:hint="eastAsia"/>
          <w:kern w:val="2"/>
          <w:lang w:eastAsia="zh-CN"/>
        </w:rPr>
        <w:t>24．应答文件的保密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color w:val="FF0000"/>
          <w:kern w:val="2"/>
          <w:sz w:val="21"/>
          <w:lang w:eastAsia="zh-CN"/>
        </w:rPr>
        <w:t>24.1</w:t>
      </w:r>
      <w:r>
        <w:rPr>
          <w:rFonts w:ascii="宋体" w:eastAsia="宋体" w:hAnsi="宋体" w:hint="eastAsia"/>
          <w:kern w:val="2"/>
          <w:sz w:val="21"/>
          <w:szCs w:val="21"/>
          <w:lang w:eastAsia="zh-CN"/>
        </w:rPr>
        <w:t>在应答文件制作完成后，生成后会选择是否加密投标（应答）文件，如不加密则直接点击生成文件即可，如需加密请插入CA锁，点击加密后生成文件，需输入CA锁密码即可加密成功。加密后会提示文件生成成功！(注意：加密的投标（应答）文件开标时须使用加密文件时使用的锁在项目规定时间内解密！)</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24.2若采购项目出现延期情况：</w:t>
      </w:r>
    </w:p>
    <w:p>
      <w:pPr>
        <w:widowControl w:val="0"/>
        <w:ind w:firstLine="420" w:firstLineChars="200"/>
        <w:jc w:val="both"/>
        <w:rPr>
          <w:rFonts w:ascii="黑体" w:eastAsia="黑体" w:hAnsi="宋体" w:hint="eastAsia"/>
          <w:b/>
          <w:kern w:val="2"/>
          <w:lang w:eastAsia="zh-CN"/>
        </w:rPr>
      </w:pPr>
      <w:r>
        <w:rPr>
          <w:rFonts w:ascii="宋体" w:eastAsia="宋体" w:hAnsi="宋体" w:hint="eastAsia"/>
          <w:b/>
          <w:kern w:val="2"/>
          <w:sz w:val="21"/>
          <w:lang w:eastAsia="zh-CN"/>
        </w:rPr>
        <w:t>如果供下载的</w:t>
      </w:r>
      <w:r>
        <w:rPr>
          <w:rFonts w:ascii="宋体" w:eastAsia="宋体" w:hAnsi="宋体" w:hint="eastAsia"/>
          <w:b/>
          <w:kern w:val="2"/>
          <w:sz w:val="21"/>
          <w:lang w:eastAsia="zh-CN"/>
        </w:rPr>
        <w:t>采购</w:t>
      </w:r>
      <w:r>
        <w:rPr>
          <w:rFonts w:ascii="宋体" w:eastAsia="宋体" w:hAnsi="宋体" w:hint="eastAsia"/>
          <w:b/>
          <w:kern w:val="2"/>
          <w:sz w:val="21"/>
          <w:lang w:eastAsia="zh-CN"/>
        </w:rPr>
        <w:t>文件有更新，供应商必须重新下载</w:t>
      </w:r>
      <w:r>
        <w:rPr>
          <w:rFonts w:ascii="宋体" w:eastAsia="宋体" w:hAnsi="宋体" w:hint="eastAsia"/>
          <w:b/>
          <w:kern w:val="2"/>
          <w:sz w:val="21"/>
          <w:lang w:eastAsia="zh-CN"/>
        </w:rPr>
        <w:t>采购</w:t>
      </w:r>
      <w:r>
        <w:rPr>
          <w:rFonts w:ascii="宋体" w:eastAsia="宋体" w:hAnsi="宋体" w:hint="eastAsia"/>
          <w:b/>
          <w:kern w:val="2"/>
          <w:sz w:val="21"/>
          <w:lang w:eastAsia="zh-CN"/>
        </w:rPr>
        <w:t>文件、重新制作应答文件、重新加密应答文件、重新上传应答文件；</w:t>
      </w:r>
    </w:p>
    <w:p>
      <w:pPr>
        <w:widowControl w:val="0"/>
        <w:jc w:val="both"/>
        <w:rPr>
          <w:rFonts w:ascii="黑体" w:eastAsia="黑体" w:hAnsi="宋体" w:hint="eastAsia"/>
          <w:kern w:val="2"/>
          <w:lang w:eastAsia="zh-CN"/>
        </w:rPr>
      </w:pPr>
      <w:bookmarkStart w:id="55" w:name="_Hlk72665941"/>
      <w:r>
        <w:rPr>
          <w:rFonts w:ascii="黑体" w:eastAsia="黑体" w:hAnsi="宋体" w:hint="eastAsia"/>
          <w:kern w:val="2"/>
          <w:lang w:eastAsia="zh-CN"/>
        </w:rPr>
        <w:t>25．上传应答文件及</w:t>
      </w:r>
      <w:r>
        <w:rPr>
          <w:rFonts w:ascii="黑体" w:eastAsia="黑体" w:hAnsi="宋体" w:hint="eastAsia"/>
          <w:kern w:val="2"/>
          <w:lang w:eastAsia="zh-CN"/>
        </w:rPr>
        <w:t>响应</w:t>
      </w:r>
      <w:r>
        <w:rPr>
          <w:rFonts w:ascii="黑体" w:eastAsia="黑体" w:hAnsi="宋体" w:hint="eastAsia"/>
          <w:kern w:val="2"/>
          <w:lang w:eastAsia="zh-CN"/>
        </w:rPr>
        <w:t>截止日期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1实行网上投标（应答），供应商</w:t>
      </w:r>
      <w:r>
        <w:rPr>
          <w:rFonts w:ascii="宋体" w:eastAsia="宋体" w:hAnsi="宋体"/>
          <w:kern w:val="2"/>
          <w:sz w:val="21"/>
          <w:lang w:eastAsia="zh-CN"/>
        </w:rPr>
        <w:t>必须</w:t>
      </w:r>
      <w:r>
        <w:rPr>
          <w:rFonts w:ascii="宋体" w:eastAsia="宋体" w:hAnsi="宋体" w:hint="eastAsia"/>
          <w:kern w:val="2"/>
          <w:sz w:val="21"/>
          <w:lang w:eastAsia="zh-CN"/>
        </w:rPr>
        <w:t>在</w:t>
      </w:r>
      <w:r>
        <w:rPr>
          <w:rFonts w:ascii="宋体" w:eastAsia="宋体" w:hAnsi="宋体" w:hint="eastAsia"/>
          <w:kern w:val="2"/>
          <w:sz w:val="21"/>
          <w:lang w:eastAsia="zh-CN"/>
        </w:rPr>
        <w:t>采购</w:t>
      </w:r>
      <w:r>
        <w:rPr>
          <w:rFonts w:ascii="宋体" w:eastAsia="宋体" w:hAnsi="宋体"/>
          <w:kern w:val="2"/>
          <w:sz w:val="21"/>
          <w:lang w:eastAsia="zh-CN"/>
        </w:rPr>
        <w:t>文件规定的</w:t>
      </w:r>
      <w:r>
        <w:rPr>
          <w:rFonts w:ascii="宋体" w:eastAsia="宋体" w:hAnsi="宋体" w:hint="eastAsia"/>
          <w:kern w:val="2"/>
          <w:sz w:val="21"/>
          <w:lang w:eastAsia="zh-CN"/>
        </w:rPr>
        <w:t>响应</w:t>
      </w:r>
      <w:r>
        <w:rPr>
          <w:rFonts w:ascii="宋体" w:eastAsia="宋体" w:hAnsi="宋体"/>
          <w:kern w:val="2"/>
          <w:sz w:val="21"/>
          <w:lang w:eastAsia="zh-CN"/>
        </w:rPr>
        <w:t>截止时间前</w:t>
      </w:r>
      <w:r>
        <w:rPr>
          <w:rFonts w:ascii="宋体" w:eastAsia="宋体" w:hAnsi="宋体" w:hint="eastAsia"/>
          <w:kern w:val="2"/>
          <w:sz w:val="21"/>
          <w:lang w:eastAsia="zh-CN"/>
        </w:rPr>
        <w:t>用电子密钥登录“</w:t>
      </w:r>
      <w:r>
        <w:rPr>
          <w:rFonts w:ascii="宋体" w:eastAsia="宋体" w:hAnsi="宋体" w:hint="eastAsia"/>
          <w:kern w:val="2"/>
          <w:sz w:val="21"/>
          <w:szCs w:val="21"/>
          <w:lang w:eastAsia="zh-CN"/>
        </w:rPr>
        <w:t>“深圳市自行采购系统（https://trade.szggzy.com/ggzy/center/#/login）”上传应答文件。如上传过程中遇到问题，可拨打采购公告中的技术支持电话。如多次上传均告失败，请在投标（应答）截止时间之前携带加密后的电子应答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w:t>
      </w:r>
      <w:r>
        <w:rPr>
          <w:rFonts w:ascii="宋体" w:eastAsia="宋体" w:hAnsi="宋体" w:hint="eastAsia"/>
          <w:b/>
          <w:bCs/>
          <w:kern w:val="2"/>
          <w:sz w:val="21"/>
          <w:szCs w:val="21"/>
          <w:lang w:eastAsia="zh-CN"/>
        </w:rPr>
        <w:t>（应答）</w:t>
      </w:r>
      <w:r>
        <w:rPr>
          <w:rFonts w:ascii="宋体" w:eastAsia="宋体" w:hAnsi="宋体"/>
          <w:b/>
          <w:bCs/>
          <w:kern w:val="2"/>
          <w:sz w:val="21"/>
          <w:szCs w:val="21"/>
          <w:lang w:eastAsia="zh-CN"/>
        </w:rPr>
        <w:t>截止时间到达仍无法上传成功的，由</w:t>
      </w:r>
      <w:r>
        <w:rPr>
          <w:rFonts w:ascii="宋体" w:eastAsia="宋体" w:hAnsi="宋体" w:hint="eastAsia"/>
          <w:b/>
          <w:bCs/>
          <w:kern w:val="2"/>
          <w:sz w:val="21"/>
          <w:szCs w:val="21"/>
          <w:lang w:eastAsia="zh-CN"/>
        </w:rPr>
        <w:t>供应商</w:t>
      </w:r>
      <w:r>
        <w:rPr>
          <w:rFonts w:ascii="宋体" w:eastAsia="宋体" w:hAnsi="宋体"/>
          <w:b/>
          <w:bCs/>
          <w:kern w:val="2"/>
          <w:sz w:val="21"/>
          <w:szCs w:val="21"/>
          <w:lang w:eastAsia="zh-CN"/>
        </w:rPr>
        <w:t>自行负责</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25.2政府集中采购机构可以按本通用条款第1</w:t>
      </w:r>
      <w:r>
        <w:rPr>
          <w:rFonts w:ascii="宋体" w:eastAsia="宋体" w:hAnsi="宋体"/>
          <w:kern w:val="2"/>
          <w:sz w:val="21"/>
          <w:lang w:eastAsia="zh-CN"/>
        </w:rPr>
        <w:t>1</w:t>
      </w:r>
      <w:r>
        <w:rPr>
          <w:rFonts w:ascii="宋体" w:eastAsia="宋体" w:hAnsi="宋体" w:hint="eastAsia"/>
          <w:kern w:val="2"/>
          <w:sz w:val="21"/>
          <w:lang w:eastAsia="zh-CN"/>
        </w:rPr>
        <w:t>条规定，通过修改</w:t>
      </w:r>
      <w:r>
        <w:rPr>
          <w:rFonts w:ascii="宋体" w:eastAsia="宋体" w:hAnsi="宋体" w:hint="eastAsia"/>
          <w:kern w:val="2"/>
          <w:sz w:val="21"/>
          <w:lang w:eastAsia="zh-CN"/>
        </w:rPr>
        <w:t>采购</w:t>
      </w:r>
      <w:r>
        <w:rPr>
          <w:rFonts w:ascii="宋体" w:eastAsia="宋体" w:hAnsi="宋体" w:hint="eastAsia"/>
          <w:kern w:val="2"/>
          <w:sz w:val="21"/>
          <w:lang w:eastAsia="zh-CN"/>
        </w:rPr>
        <w:t>文件自行决定酌情延长</w:t>
      </w:r>
      <w:r>
        <w:rPr>
          <w:rFonts w:ascii="宋体" w:eastAsia="宋体" w:hAnsi="宋体" w:hint="eastAsia"/>
          <w:kern w:val="2"/>
          <w:sz w:val="21"/>
          <w:lang w:eastAsia="zh-CN"/>
        </w:rPr>
        <w:t>响应</w:t>
      </w:r>
      <w:r>
        <w:rPr>
          <w:rFonts w:ascii="宋体" w:eastAsia="宋体" w:hAnsi="宋体" w:hint="eastAsia"/>
          <w:kern w:val="2"/>
          <w:sz w:val="21"/>
          <w:lang w:eastAsia="zh-CN"/>
        </w:rPr>
        <w:t>截止日期。在此情况下，政府集中采购机构、采购人和供应商受</w:t>
      </w:r>
      <w:r>
        <w:rPr>
          <w:rFonts w:ascii="宋体" w:eastAsia="宋体" w:hAnsi="宋体" w:hint="eastAsia"/>
          <w:kern w:val="2"/>
          <w:sz w:val="21"/>
          <w:lang w:eastAsia="zh-CN"/>
        </w:rPr>
        <w:t>响应</w:t>
      </w:r>
      <w:r>
        <w:rPr>
          <w:rFonts w:ascii="宋体" w:eastAsia="宋体" w:hAnsi="宋体" w:hint="eastAsia"/>
          <w:kern w:val="2"/>
          <w:sz w:val="21"/>
          <w:lang w:eastAsia="zh-CN"/>
        </w:rPr>
        <w:t>截止期制约的所有权利和义务均应延长至新的截止期。</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hint="eastAsia"/>
          <w:kern w:val="2"/>
          <w:sz w:val="21"/>
          <w:lang w:eastAsia="zh-CN"/>
        </w:rPr>
        <w:t>响应</w:t>
      </w:r>
      <w:r>
        <w:rPr>
          <w:rFonts w:ascii="宋体" w:eastAsia="宋体" w:hAnsi="宋体" w:hint="eastAsia"/>
          <w:kern w:val="2"/>
          <w:sz w:val="21"/>
          <w:lang w:eastAsia="zh-CN"/>
        </w:rPr>
        <w:t>截止时间以后不得上传应答文件。</w:t>
      </w:r>
    </w:p>
    <w:p>
      <w:pPr>
        <w:widowControl w:val="0"/>
        <w:jc w:val="both"/>
        <w:rPr>
          <w:rFonts w:ascii="黑体" w:eastAsia="黑体" w:hAnsi="宋体" w:hint="eastAsia"/>
          <w:kern w:val="2"/>
          <w:lang w:eastAsia="zh-CN"/>
        </w:rPr>
      </w:pPr>
      <w:r>
        <w:rPr>
          <w:rFonts w:ascii="黑体" w:eastAsia="黑体" w:hAnsi="宋体"/>
          <w:kern w:val="2"/>
          <w:lang w:eastAsia="zh-CN"/>
        </w:rPr>
        <w:t>26</w:t>
      </w:r>
      <w:r>
        <w:rPr>
          <w:rFonts w:ascii="黑体" w:eastAsia="黑体" w:hAnsi="宋体" w:hint="eastAsia"/>
          <w:kern w:val="2"/>
          <w:lang w:eastAsia="zh-CN"/>
        </w:rPr>
        <w:t>．应答</w:t>
      </w:r>
      <w:r>
        <w:rPr>
          <w:rFonts w:ascii="黑体" w:eastAsia="黑体" w:hAnsi="宋体"/>
          <w:kern w:val="2"/>
          <w:lang w:eastAsia="zh-CN"/>
        </w:rPr>
        <w:t>文件的修改和撤销</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26.</w:t>
      </w:r>
      <w:r>
        <w:rPr>
          <w:rFonts w:ascii="宋体" w:eastAsia="宋体" w:hAnsi="宋体" w:hint="eastAsia"/>
          <w:kern w:val="2"/>
          <w:sz w:val="21"/>
          <w:lang w:eastAsia="zh-CN"/>
        </w:rPr>
        <w:t>1供应商</w:t>
      </w:r>
      <w:r>
        <w:rPr>
          <w:rFonts w:ascii="宋体" w:eastAsia="宋体" w:hAnsi="宋体"/>
          <w:kern w:val="2"/>
          <w:sz w:val="21"/>
          <w:lang w:eastAsia="zh-CN"/>
        </w:rPr>
        <w:t>在提交</w:t>
      </w:r>
      <w:r>
        <w:rPr>
          <w:rFonts w:ascii="宋体" w:eastAsia="宋体" w:hAnsi="宋体" w:hint="eastAsia"/>
          <w:kern w:val="2"/>
          <w:sz w:val="21"/>
          <w:lang w:eastAsia="zh-CN"/>
        </w:rPr>
        <w:t>应答</w:t>
      </w:r>
      <w:r>
        <w:rPr>
          <w:rFonts w:ascii="宋体" w:eastAsia="宋体" w:hAnsi="宋体"/>
          <w:kern w:val="2"/>
          <w:sz w:val="21"/>
          <w:lang w:eastAsia="zh-CN"/>
        </w:rPr>
        <w:t>文件后可对其</w:t>
      </w:r>
      <w:r>
        <w:rPr>
          <w:rFonts w:ascii="宋体" w:eastAsia="宋体" w:hAnsi="宋体" w:hint="eastAsia"/>
          <w:kern w:val="2"/>
          <w:sz w:val="21"/>
          <w:lang w:eastAsia="zh-CN"/>
        </w:rPr>
        <w:t>应答</w:t>
      </w:r>
      <w:r>
        <w:rPr>
          <w:rFonts w:ascii="宋体" w:eastAsia="宋体" w:hAnsi="宋体"/>
          <w:kern w:val="2"/>
          <w:sz w:val="21"/>
          <w:lang w:eastAsia="zh-CN"/>
        </w:rPr>
        <w:t>文件进行修改</w:t>
      </w:r>
      <w:r>
        <w:rPr>
          <w:rFonts w:ascii="宋体" w:eastAsia="宋体" w:hAnsi="宋体" w:hint="eastAsia"/>
          <w:kern w:val="2"/>
          <w:sz w:val="21"/>
          <w:lang w:eastAsia="zh-CN"/>
        </w:rPr>
        <w:t>并重新上传应答文件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应答的操作</w:t>
      </w:r>
      <w:r>
        <w:rPr>
          <w:rFonts w:ascii="宋体" w:eastAsia="宋体" w:hAnsi="宋体"/>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26.</w:t>
      </w:r>
      <w:r>
        <w:rPr>
          <w:rFonts w:ascii="宋体" w:eastAsia="宋体" w:hAnsi="宋体" w:hint="eastAsia"/>
          <w:kern w:val="2"/>
          <w:sz w:val="21"/>
          <w:lang w:eastAsia="zh-CN"/>
        </w:rPr>
        <w:t>2</w:t>
      </w:r>
      <w:bookmarkStart w:id="56" w:name="_Hlk72663776"/>
      <w:r>
        <w:rPr>
          <w:rFonts w:ascii="宋体" w:eastAsia="宋体" w:hAnsi="宋体" w:hint="eastAsia"/>
          <w:kern w:val="2"/>
          <w:sz w:val="21"/>
          <w:lang w:eastAsia="zh-CN"/>
        </w:rPr>
        <w:t>响应</w:t>
      </w:r>
      <w:r>
        <w:rPr>
          <w:rFonts w:ascii="宋体" w:eastAsia="宋体" w:hAnsi="宋体"/>
          <w:kern w:val="2"/>
          <w:sz w:val="21"/>
          <w:lang w:eastAsia="zh-CN"/>
        </w:rPr>
        <w:t>截止时间以后不</w:t>
      </w:r>
      <w:r>
        <w:rPr>
          <w:rFonts w:ascii="宋体" w:eastAsia="宋体" w:hAnsi="宋体" w:hint="eastAsia"/>
          <w:kern w:val="2"/>
          <w:sz w:val="21"/>
          <w:lang w:eastAsia="zh-CN"/>
        </w:rPr>
        <w:t>能通过网上政府采购系统</w:t>
      </w:r>
      <w:r>
        <w:rPr>
          <w:rFonts w:ascii="宋体" w:eastAsia="宋体" w:hAnsi="宋体"/>
          <w:kern w:val="2"/>
          <w:sz w:val="21"/>
          <w:lang w:eastAsia="zh-CN"/>
        </w:rPr>
        <w:t>修改</w:t>
      </w:r>
      <w:r>
        <w:rPr>
          <w:rFonts w:ascii="宋体" w:eastAsia="宋体" w:hAnsi="宋体" w:hint="eastAsia"/>
          <w:kern w:val="2"/>
          <w:sz w:val="21"/>
          <w:lang w:eastAsia="zh-CN"/>
        </w:rPr>
        <w:t>应答</w:t>
      </w:r>
      <w:r>
        <w:rPr>
          <w:rFonts w:ascii="宋体" w:eastAsia="宋体" w:hAnsi="宋体"/>
          <w:kern w:val="2"/>
          <w:sz w:val="21"/>
          <w:lang w:eastAsia="zh-CN"/>
        </w:rPr>
        <w:t>文件。</w:t>
      </w:r>
      <w:bookmarkEnd w:id="56"/>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26.</w:t>
      </w:r>
      <w:r>
        <w:rPr>
          <w:rFonts w:ascii="宋体" w:eastAsia="宋体" w:hAnsi="宋体" w:hint="eastAsia"/>
          <w:kern w:val="2"/>
          <w:sz w:val="21"/>
          <w:lang w:eastAsia="zh-CN"/>
        </w:rPr>
        <w:t>3从应答截止期至供应商在应答文件中确定的应答有效期之间的这段时间内，供应商不得撤回其应答。</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6</w:t>
      </w:r>
      <w:r>
        <w:rPr>
          <w:rFonts w:ascii="宋体" w:eastAsia="宋体" w:hAnsi="宋体" w:hint="eastAsia"/>
          <w:kern w:val="2"/>
          <w:sz w:val="21"/>
          <w:szCs w:val="21"/>
          <w:lang w:eastAsia="zh-CN"/>
        </w:rPr>
        <w:t>.4政府集中采购机构不退还应答文件。</w:t>
      </w:r>
      <w:bookmarkEnd w:id="55"/>
    </w:p>
    <w:p>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五、</w:t>
      </w:r>
      <w:r>
        <w:rPr>
          <w:rFonts w:ascii="宋体" w:eastAsia="宋体" w:hAnsi="宋体" w:hint="eastAsia"/>
          <w:b/>
          <w:bCs/>
          <w:szCs w:val="20"/>
          <w:lang w:eastAsia="zh-CN"/>
        </w:rPr>
        <w:t>评审</w:t>
      </w:r>
    </w:p>
    <w:p>
      <w:pPr>
        <w:widowControl w:val="0"/>
        <w:jc w:val="both"/>
        <w:rPr>
          <w:rFonts w:ascii="黑体" w:eastAsia="黑体" w:hAnsi="宋体" w:hint="eastAsia"/>
          <w:kern w:val="2"/>
          <w:lang w:eastAsia="zh-CN"/>
        </w:rPr>
      </w:pPr>
      <w:bookmarkStart w:id="57" w:name="_Toc78703964"/>
      <w:r>
        <w:rPr>
          <w:rFonts w:ascii="黑体" w:eastAsia="黑体" w:hAnsi="宋体"/>
          <w:kern w:val="2"/>
          <w:lang w:eastAsia="zh-CN"/>
        </w:rPr>
        <w:t>27.</w:t>
      </w:r>
      <w:bookmarkEnd w:id="57"/>
      <w:r>
        <w:rPr>
          <w:rFonts w:ascii="黑体" w:eastAsia="黑体" w:hAnsi="宋体" w:hint="eastAsia"/>
          <w:kern w:val="2"/>
          <w:lang w:eastAsia="zh-CN"/>
        </w:rPr>
        <w:t>响应</w:t>
      </w:r>
      <w:r>
        <w:rPr>
          <w:rFonts w:ascii="黑体" w:eastAsia="黑体" w:hAnsi="宋体" w:hint="eastAsia"/>
          <w:kern w:val="2"/>
          <w:lang w:eastAsia="zh-CN"/>
        </w:rPr>
        <w:t>要求</w:t>
      </w:r>
    </w:p>
    <w:p>
      <w:pPr>
        <w:widowControl w:val="0"/>
        <w:tabs>
          <w:tab w:val="left" w:pos="-1080"/>
        </w:tabs>
        <w:wordWrap w:val="0"/>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27</w:t>
      </w:r>
      <w:r>
        <w:rPr>
          <w:rFonts w:ascii="宋体" w:eastAsia="宋体" w:hAnsi="宋体" w:hint="eastAsia"/>
          <w:kern w:val="2"/>
          <w:sz w:val="21"/>
          <w:lang w:eastAsia="zh-CN"/>
        </w:rPr>
        <w:t>.1供应商须在响应截止当日的</w:t>
      </w:r>
      <w:r>
        <w:rPr>
          <w:rFonts w:ascii="宋体" w:eastAsia="宋体" w:hAnsi="宋体" w:hint="eastAsia"/>
          <w:kern w:val="2"/>
          <w:sz w:val="21"/>
          <w:lang w:eastAsia="zh-CN"/>
        </w:rPr>
        <w:t>响应截止</w:t>
      </w:r>
      <w:r>
        <w:rPr>
          <w:rFonts w:ascii="宋体" w:eastAsia="宋体" w:hAnsi="宋体" w:hint="eastAsia"/>
          <w:kern w:val="2"/>
          <w:sz w:val="21"/>
          <w:lang w:eastAsia="zh-CN"/>
        </w:rPr>
        <w:t>时间至解密截止时间内进行解密，逾期未解密的作应答无效处理。解密方法：登录“深圳市自行采购系统（https://trade.szggzy.com/ggzy/center/#/login）”，使用本单位制作电子应答文件同一个电子密钥进行在线解密、查询开标情况。本项目</w:t>
      </w:r>
      <w:r>
        <w:rPr>
          <w:rFonts w:ascii="宋体" w:eastAsia="宋体" w:hAnsi="宋体" w:hint="eastAsia"/>
          <w:kern w:val="2"/>
          <w:sz w:val="21"/>
          <w:lang w:eastAsia="zh-CN"/>
        </w:rPr>
        <w:t>评审小组</w:t>
      </w:r>
      <w:r>
        <w:rPr>
          <w:rFonts w:ascii="宋体" w:eastAsia="宋体" w:hAnsi="宋体" w:hint="eastAsia"/>
          <w:kern w:val="2"/>
          <w:sz w:val="21"/>
          <w:lang w:eastAsia="zh-CN"/>
        </w:rPr>
        <w:t>将于应答文件提交截止时间到后一定时间内即开始进行</w:t>
      </w:r>
      <w:r>
        <w:rPr>
          <w:rFonts w:ascii="宋体" w:eastAsia="宋体" w:hAnsi="宋体" w:hint="eastAsia"/>
          <w:kern w:val="2"/>
          <w:sz w:val="21"/>
          <w:lang w:eastAsia="zh-CN"/>
        </w:rPr>
        <w:t>评审</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27</w:t>
      </w:r>
      <w:r>
        <w:rPr>
          <w:rFonts w:ascii="宋体" w:eastAsia="宋体" w:hAnsi="宋体" w:hint="eastAsia"/>
          <w:kern w:val="2"/>
          <w:sz w:val="21"/>
          <w:lang w:eastAsia="zh-CN"/>
        </w:rPr>
        <w:t>.2</w:t>
      </w:r>
      <w:r>
        <w:rPr>
          <w:rFonts w:ascii="宋体" w:eastAsia="宋体" w:hAnsi="宋体" w:hint="eastAsia"/>
          <w:kern w:val="2"/>
          <w:sz w:val="21"/>
          <w:szCs w:val="21"/>
          <w:lang w:eastAsia="zh-CN"/>
        </w:rPr>
        <w:t>政府集中采购机构将在满足开标条件（①解密时间结束，解密后的供应商数量满足开标要求或②解密时间结束前所有供应商均完成投标</w:t>
      </w:r>
      <w:r>
        <w:rPr>
          <w:rFonts w:ascii="宋体" w:eastAsia="宋体" w:hAnsi="宋体" w:hint="eastAsia"/>
          <w:kern w:val="2"/>
          <w:sz w:val="21"/>
          <w:lang w:eastAsia="zh-CN"/>
        </w:rPr>
        <w:t>（应答）</w:t>
      </w:r>
      <w:r>
        <w:rPr>
          <w:rFonts w:ascii="宋体" w:eastAsia="宋体" w:hAnsi="宋体" w:hint="eastAsia"/>
          <w:kern w:val="2"/>
          <w:sz w:val="21"/>
          <w:szCs w:val="21"/>
          <w:lang w:eastAsia="zh-CN"/>
        </w:rPr>
        <w:t>文件解密）后，对投标（应答）文件进行开标，并在网上公布开标结果。</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27</w:t>
      </w:r>
      <w:r>
        <w:rPr>
          <w:rFonts w:ascii="宋体" w:eastAsia="宋体" w:hAnsi="宋体" w:hint="eastAsia"/>
          <w:kern w:val="2"/>
          <w:sz w:val="21"/>
          <w:lang w:eastAsia="zh-CN"/>
        </w:rPr>
        <w:t>.3评审委员会由采购人代表和评审专家组成，成员人数应当为</w:t>
      </w:r>
      <w:r>
        <w:rPr>
          <w:rFonts w:ascii="宋体" w:eastAsia="宋体" w:hAnsi="宋体"/>
          <w:kern w:val="2"/>
          <w:sz w:val="21"/>
          <w:lang w:eastAsia="zh-CN"/>
        </w:rPr>
        <w:t>3</w:t>
      </w:r>
      <w:r>
        <w:rPr>
          <w:rFonts w:ascii="宋体" w:eastAsia="宋体" w:hAnsi="宋体" w:hint="eastAsia"/>
          <w:kern w:val="2"/>
          <w:sz w:val="21"/>
          <w:lang w:eastAsia="zh-CN"/>
        </w:rPr>
        <w:t>人以上单数，其中评审专家不得少于成员总数的三分之二。</w:t>
      </w:r>
    </w:p>
    <w:p>
      <w:pPr>
        <w:widowControl w:val="0"/>
        <w:jc w:val="both"/>
        <w:rPr>
          <w:rFonts w:ascii="黑体" w:eastAsia="黑体" w:hAnsi="宋体" w:hint="eastAsia"/>
          <w:kern w:val="2"/>
          <w:lang w:eastAsia="zh-CN"/>
        </w:rPr>
      </w:pPr>
      <w:r>
        <w:rPr>
          <w:rFonts w:ascii="黑体" w:eastAsia="黑体" w:hAnsi="宋体"/>
          <w:kern w:val="2"/>
          <w:lang w:eastAsia="zh-CN"/>
        </w:rPr>
        <w:t>28.</w:t>
      </w:r>
      <w:r>
        <w:rPr>
          <w:rFonts w:ascii="黑体" w:eastAsia="黑体" w:hAnsi="宋体" w:hint="eastAsia"/>
          <w:kern w:val="2"/>
          <w:lang w:eastAsia="zh-CN"/>
        </w:rPr>
        <w:t>应答文件的审查</w:t>
      </w:r>
    </w:p>
    <w:p>
      <w:pPr>
        <w:widowControl w:val="0"/>
        <w:tabs>
          <w:tab w:val="left" w:pos="-1080"/>
        </w:tabs>
        <w:ind w:firstLine="420" w:firstLineChars="200"/>
        <w:jc w:val="both"/>
        <w:rPr>
          <w:rFonts w:ascii="宋体" w:eastAsia="宋体" w:hAnsi="宋体" w:hint="eastAsia"/>
          <w:b/>
          <w:bCs/>
          <w:kern w:val="2"/>
          <w:sz w:val="21"/>
          <w:lang w:eastAsia="zh-CN"/>
        </w:rPr>
      </w:pPr>
      <w:r>
        <w:rPr>
          <w:rFonts w:ascii="宋体" w:eastAsia="宋体" w:hAnsi="宋体"/>
          <w:kern w:val="2"/>
          <w:sz w:val="21"/>
          <w:lang w:eastAsia="zh-CN"/>
        </w:rPr>
        <w:t>28</w:t>
      </w:r>
      <w:r>
        <w:rPr>
          <w:rFonts w:ascii="宋体" w:eastAsia="宋体" w:hAnsi="宋体" w:hint="eastAsia"/>
          <w:kern w:val="2"/>
          <w:sz w:val="21"/>
          <w:lang w:eastAsia="zh-CN"/>
        </w:rPr>
        <w:t>.1</w:t>
      </w:r>
      <w:r>
        <w:rPr>
          <w:rFonts w:ascii="宋体" w:eastAsia="宋体" w:hAnsi="宋体" w:hint="eastAsia"/>
          <w:kern w:val="2"/>
          <w:sz w:val="21"/>
          <w:lang w:eastAsia="zh-CN"/>
        </w:rPr>
        <w:t>评审</w:t>
      </w:r>
      <w:r>
        <w:rPr>
          <w:rFonts w:ascii="宋体" w:eastAsia="宋体" w:hAnsi="宋体" w:hint="eastAsia"/>
          <w:kern w:val="2"/>
          <w:sz w:val="21"/>
          <w:lang w:eastAsia="zh-CN"/>
        </w:rPr>
        <w:t>前，</w:t>
      </w:r>
      <w:r>
        <w:rPr>
          <w:rFonts w:ascii="宋体" w:eastAsia="宋体" w:hAnsi="宋体" w:hint="eastAsia"/>
          <w:kern w:val="2"/>
          <w:sz w:val="21"/>
          <w:lang w:eastAsia="zh-CN"/>
        </w:rPr>
        <w:t>评审小组</w:t>
      </w:r>
      <w:r>
        <w:rPr>
          <w:rFonts w:ascii="宋体" w:eastAsia="宋体" w:hAnsi="宋体" w:hint="eastAsia"/>
          <w:kern w:val="2"/>
          <w:sz w:val="21"/>
          <w:lang w:eastAsia="zh-CN"/>
        </w:rPr>
        <w:t>将对应答文件进行审查，</w:t>
      </w:r>
      <w:r>
        <w:rPr>
          <w:rFonts w:ascii="宋体" w:eastAsia="宋体" w:hAnsi="宋体" w:hint="eastAsia"/>
          <w:b/>
          <w:bCs/>
          <w:kern w:val="2"/>
          <w:sz w:val="21"/>
          <w:lang w:eastAsia="zh-CN"/>
        </w:rPr>
        <w:t>当应答文件出现下列情况之一的将视为无效，按应答无效处理，不得进入</w:t>
      </w:r>
      <w:r>
        <w:rPr>
          <w:rFonts w:ascii="宋体" w:eastAsia="宋体" w:hAnsi="宋体" w:hint="eastAsia"/>
          <w:b/>
          <w:bCs/>
          <w:kern w:val="2"/>
          <w:sz w:val="21"/>
          <w:lang w:eastAsia="zh-CN"/>
        </w:rPr>
        <w:t>评审环节</w:t>
      </w:r>
      <w:r>
        <w:rPr>
          <w:rFonts w:ascii="宋体" w:eastAsia="宋体" w:hAnsi="宋体" w:hint="eastAsia"/>
          <w:b/>
          <w:bCs/>
          <w:kern w:val="2"/>
          <w:sz w:val="21"/>
          <w:lang w:eastAsia="zh-CN"/>
        </w:rPr>
        <w:t>：</w:t>
      </w:r>
    </w:p>
    <w:p>
      <w:pPr>
        <w:widowControl w:val="0"/>
        <w:tabs>
          <w:tab w:val="left" w:pos="-1080"/>
        </w:tabs>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具体内容见《资格性审查表》。</w:t>
      </w:r>
    </w:p>
    <w:p>
      <w:pPr>
        <w:widowControl w:val="0"/>
        <w:jc w:val="both"/>
        <w:rPr>
          <w:rFonts w:ascii="黑体" w:eastAsia="黑体" w:hAnsi="宋体" w:hint="eastAsia"/>
          <w:kern w:val="2"/>
          <w:lang w:eastAsia="zh-CN"/>
        </w:rPr>
      </w:pPr>
      <w:bookmarkStart w:id="58" w:name="_Toc78703965"/>
      <w:r>
        <w:rPr>
          <w:rFonts w:ascii="黑体" w:eastAsia="黑体" w:hAnsi="宋体"/>
          <w:kern w:val="2"/>
          <w:lang w:eastAsia="zh-CN"/>
        </w:rPr>
        <w:t>29.</w:t>
      </w:r>
      <w:r>
        <w:rPr>
          <w:rFonts w:ascii="黑体" w:eastAsia="黑体" w:hAnsi="宋体" w:hint="eastAsia"/>
          <w:kern w:val="2"/>
          <w:lang w:eastAsia="zh-CN"/>
        </w:rPr>
        <w:t>应答文件的澄清或修改</w:t>
      </w:r>
      <w:bookmarkEnd w:id="58"/>
    </w:p>
    <w:p>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29</w:t>
      </w:r>
      <w:r>
        <w:rPr>
          <w:rFonts w:ascii="宋体" w:eastAsia="宋体" w:hAnsi="宋体" w:hint="eastAsia"/>
          <w:kern w:val="2"/>
          <w:sz w:val="21"/>
          <w:lang w:eastAsia="zh-CN"/>
        </w:rPr>
        <w:t>.1</w:t>
      </w:r>
      <w:r>
        <w:rPr>
          <w:rFonts w:ascii="宋体" w:eastAsia="宋体" w:hAnsi="宋体" w:hint="eastAsia"/>
          <w:kern w:val="2"/>
          <w:sz w:val="21"/>
          <w:lang w:eastAsia="zh-CN"/>
        </w:rPr>
        <w:t>评审小组</w:t>
      </w:r>
      <w:r>
        <w:rPr>
          <w:rFonts w:ascii="宋体" w:eastAsia="宋体" w:hAnsi="宋体" w:hint="eastAsia"/>
          <w:kern w:val="2"/>
          <w:sz w:val="21"/>
          <w:lang w:eastAsia="zh-CN"/>
        </w:rPr>
        <w:t>可以要求供应商对应答文件含义不明确的内容作必要的澄清或者说明，供应商应进行澄清、说明。</w:t>
      </w:r>
    </w:p>
    <w:p>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29.2</w:t>
      </w:r>
      <w:r>
        <w:rPr>
          <w:rFonts w:ascii="宋体" w:eastAsia="宋体" w:hAnsi="宋体" w:hint="eastAsia"/>
          <w:kern w:val="2"/>
          <w:sz w:val="21"/>
          <w:lang w:eastAsia="zh-CN"/>
        </w:rPr>
        <w:t>允许供应商在</w:t>
      </w:r>
      <w:r>
        <w:rPr>
          <w:rFonts w:ascii="宋体" w:eastAsia="宋体" w:hAnsi="宋体" w:hint="eastAsia"/>
          <w:kern w:val="2"/>
          <w:sz w:val="21"/>
          <w:lang w:eastAsia="zh-CN"/>
        </w:rPr>
        <w:t>评审</w:t>
      </w:r>
      <w:r>
        <w:rPr>
          <w:rFonts w:ascii="宋体" w:eastAsia="宋体" w:hAnsi="宋体" w:hint="eastAsia"/>
          <w:kern w:val="2"/>
          <w:sz w:val="21"/>
          <w:lang w:eastAsia="zh-CN"/>
        </w:rPr>
        <w:t>结束之前根据</w:t>
      </w:r>
      <w:r>
        <w:rPr>
          <w:rFonts w:ascii="宋体" w:eastAsia="宋体" w:hAnsi="宋体" w:hint="eastAsia"/>
          <w:kern w:val="2"/>
          <w:sz w:val="21"/>
          <w:lang w:eastAsia="zh-CN"/>
        </w:rPr>
        <w:t>评审小组</w:t>
      </w:r>
      <w:r>
        <w:rPr>
          <w:rFonts w:ascii="宋体" w:eastAsia="宋体" w:hAnsi="宋体" w:hint="eastAsia"/>
          <w:kern w:val="2"/>
          <w:sz w:val="21"/>
          <w:lang w:eastAsia="zh-CN"/>
        </w:rPr>
        <w:t>提出的内容进行澄清、修改或完善，或对方案进行相应的调整。</w:t>
      </w:r>
    </w:p>
    <w:p>
      <w:pPr>
        <w:widowControl w:val="0"/>
        <w:tabs>
          <w:tab w:val="left" w:pos="-1080"/>
        </w:tabs>
        <w:ind w:firstLine="420" w:firstLineChars="200"/>
        <w:jc w:val="both"/>
        <w:rPr>
          <w:rFonts w:ascii="宋体" w:eastAsia="宋体" w:hAnsi="宋体" w:hint="eastAsia"/>
          <w:b/>
          <w:bCs/>
          <w:kern w:val="2"/>
          <w:sz w:val="21"/>
          <w:lang w:eastAsia="zh-CN"/>
        </w:rPr>
      </w:pPr>
    </w:p>
    <w:p>
      <w:pPr>
        <w:keepNext/>
        <w:keepLines/>
        <w:widowControl w:val="0"/>
        <w:adjustRightInd w:val="0"/>
        <w:snapToGrid w:val="0"/>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六、成交</w:t>
      </w:r>
    </w:p>
    <w:p>
      <w:pPr>
        <w:widowControl w:val="0"/>
        <w:jc w:val="both"/>
        <w:rPr>
          <w:rFonts w:ascii="黑体" w:eastAsia="黑体" w:hAnsi="宋体" w:hint="eastAsia"/>
          <w:kern w:val="2"/>
          <w:lang w:eastAsia="zh-CN"/>
        </w:rPr>
      </w:pPr>
      <w:bookmarkStart w:id="59" w:name="_Toc78703968"/>
      <w:r>
        <w:rPr>
          <w:rFonts w:ascii="黑体" w:eastAsia="黑体" w:hAnsi="宋体"/>
          <w:kern w:val="2"/>
          <w:lang w:eastAsia="zh-CN"/>
        </w:rPr>
        <w:t>31.</w:t>
      </w:r>
      <w:r>
        <w:rPr>
          <w:rFonts w:ascii="黑体" w:eastAsia="黑体" w:hAnsi="宋体" w:hint="eastAsia"/>
          <w:kern w:val="2"/>
          <w:lang w:eastAsia="zh-CN"/>
        </w:rPr>
        <w:t>应答无效</w:t>
      </w:r>
    </w:p>
    <w:p>
      <w:pPr>
        <w:widowControl w:val="0"/>
        <w:tabs>
          <w:tab w:val="left" w:pos="-1080"/>
        </w:tabs>
        <w:ind w:firstLine="420" w:firstLineChars="200"/>
        <w:jc w:val="both"/>
        <w:rPr>
          <w:rFonts w:ascii="宋体" w:eastAsia="宋体" w:hAnsi="宋体" w:hint="eastAsia"/>
          <w:b/>
          <w:bCs/>
          <w:kern w:val="2"/>
          <w:sz w:val="21"/>
          <w:lang w:eastAsia="zh-CN"/>
        </w:rPr>
      </w:pPr>
      <w:r>
        <w:rPr>
          <w:rFonts w:ascii="宋体" w:eastAsia="宋体" w:hAnsi="宋体"/>
          <w:b/>
          <w:bCs/>
          <w:kern w:val="2"/>
          <w:sz w:val="21"/>
          <w:lang w:eastAsia="zh-CN"/>
        </w:rPr>
        <w:t>31</w:t>
      </w:r>
      <w:r>
        <w:rPr>
          <w:rFonts w:ascii="宋体" w:eastAsia="宋体" w:hAnsi="宋体" w:hint="eastAsia"/>
          <w:b/>
          <w:bCs/>
          <w:kern w:val="2"/>
          <w:sz w:val="21"/>
          <w:lang w:eastAsia="zh-CN"/>
        </w:rPr>
        <w:t>.1有下列情形之一的，该供应商的作应答无效处理：</w:t>
      </w:r>
    </w:p>
    <w:p>
      <w:pPr>
        <w:widowControl w:val="0"/>
        <w:tabs>
          <w:tab w:val="left" w:pos="-1080"/>
        </w:tabs>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具体内容见</w:t>
      </w:r>
      <w:r>
        <w:rPr>
          <w:rFonts w:eastAsia="宋体" w:hint="eastAsia"/>
          <w:kern w:val="2"/>
          <w:sz w:val="21"/>
          <w:lang w:eastAsia="zh-CN"/>
        </w:rPr>
        <w:t>《</w:t>
      </w:r>
      <w:r>
        <w:rPr>
          <w:rFonts w:eastAsia="宋体" w:hint="eastAsia"/>
          <w:b/>
          <w:bCs/>
          <w:kern w:val="2"/>
          <w:sz w:val="21"/>
          <w:lang w:eastAsia="zh-CN"/>
        </w:rPr>
        <w:t>资格性审查表</w:t>
      </w:r>
      <w:r>
        <w:rPr>
          <w:rFonts w:eastAsia="宋体" w:hint="eastAsia"/>
          <w:kern w:val="2"/>
          <w:sz w:val="21"/>
          <w:lang w:eastAsia="zh-CN"/>
        </w:rPr>
        <w:t>》、</w:t>
      </w:r>
      <w:r>
        <w:rPr>
          <w:rFonts w:ascii="宋体" w:eastAsia="宋体" w:hAnsi="宋体" w:hint="eastAsia"/>
          <w:b/>
          <w:kern w:val="2"/>
          <w:sz w:val="21"/>
          <w:lang w:eastAsia="zh-CN"/>
        </w:rPr>
        <w:t>《符合性审查表》。</w:t>
      </w:r>
    </w:p>
    <w:p>
      <w:pPr>
        <w:widowControl w:val="0"/>
        <w:tabs>
          <w:tab w:val="left" w:pos="-1080"/>
        </w:tabs>
        <w:ind w:firstLine="420" w:firstLineChars="200"/>
        <w:jc w:val="both"/>
        <w:rPr>
          <w:rFonts w:ascii="宋体" w:eastAsia="宋体" w:hAnsi="宋体" w:hint="eastAsia"/>
          <w:b/>
          <w:kern w:val="2"/>
          <w:sz w:val="21"/>
          <w:lang w:eastAsia="zh-CN"/>
        </w:rPr>
      </w:pPr>
      <w:bookmarkStart w:id="60" w:name="_Hlk72665028"/>
      <w:r>
        <w:rPr>
          <w:rFonts w:ascii="宋体" w:eastAsia="宋体" w:hAnsi="宋体" w:hint="eastAsia"/>
          <w:b/>
          <w:kern w:val="2"/>
          <w:sz w:val="21"/>
          <w:lang w:eastAsia="zh-CN"/>
        </w:rPr>
        <w:t>注：《资格性审查表》、《符合性审查表》的所有条款均为应答无效条款，对不属于应答无效条款所列的其它情形，除法律法规另有规定外，不得作为应答无效的理由。供应商若有一条审查不通过则按应答无效处理。</w:t>
      </w:r>
      <w:bookmarkEnd w:id="60"/>
    </w:p>
    <w:p>
      <w:pPr>
        <w:widowControl w:val="0"/>
        <w:jc w:val="both"/>
        <w:rPr>
          <w:rFonts w:ascii="黑体" w:eastAsia="黑体" w:hAnsi="宋体" w:hint="eastAsia"/>
          <w:kern w:val="2"/>
          <w:lang w:eastAsia="zh-CN"/>
        </w:rPr>
      </w:pPr>
      <w:r>
        <w:rPr>
          <w:rFonts w:ascii="黑体" w:eastAsia="黑体" w:hAnsi="宋体"/>
          <w:kern w:val="2"/>
          <w:lang w:eastAsia="zh-CN"/>
        </w:rPr>
        <w:t>32.</w:t>
      </w:r>
      <w:bookmarkEnd w:id="59"/>
      <w:r>
        <w:rPr>
          <w:rFonts w:ascii="黑体" w:eastAsia="黑体" w:hAnsi="宋体" w:hint="eastAsia"/>
          <w:kern w:val="2"/>
          <w:lang w:eastAsia="zh-CN"/>
        </w:rPr>
        <w:t>成交</w:t>
      </w:r>
    </w:p>
    <w:p>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32</w:t>
      </w:r>
      <w:r>
        <w:rPr>
          <w:rFonts w:ascii="宋体" w:eastAsia="宋体" w:hAnsi="宋体" w:hint="eastAsia"/>
          <w:kern w:val="2"/>
          <w:sz w:val="21"/>
          <w:lang w:eastAsia="zh-CN"/>
        </w:rPr>
        <w:t>.1</w:t>
      </w:r>
      <w:r>
        <w:rPr>
          <w:rFonts w:ascii="宋体" w:eastAsia="宋体" w:hAnsi="宋体" w:hint="eastAsia"/>
          <w:kern w:val="2"/>
          <w:sz w:val="21"/>
          <w:lang w:eastAsia="zh-CN"/>
        </w:rPr>
        <w:t>评审小组</w:t>
      </w:r>
      <w:r>
        <w:rPr>
          <w:rFonts w:ascii="宋体" w:eastAsia="宋体" w:hAnsi="宋体" w:hint="eastAsia"/>
          <w:kern w:val="2"/>
          <w:sz w:val="21"/>
          <w:lang w:eastAsia="zh-CN"/>
        </w:rPr>
        <w:t>依据本须知对应答文件进行评审和比较，综合各家供应商最终的方案、服务和投资等</w:t>
      </w:r>
      <w:r>
        <w:rPr>
          <w:rFonts w:ascii="宋体" w:eastAsia="宋体" w:hAnsi="宋体" w:hint="eastAsia"/>
          <w:kern w:val="2"/>
          <w:sz w:val="21"/>
          <w:lang w:eastAsia="zh-CN"/>
        </w:rPr>
        <w:t>采购</w:t>
      </w:r>
      <w:r>
        <w:rPr>
          <w:rFonts w:ascii="宋体" w:eastAsia="宋体" w:hAnsi="宋体" w:hint="eastAsia"/>
          <w:kern w:val="2"/>
          <w:sz w:val="21"/>
          <w:lang w:eastAsia="zh-CN"/>
        </w:rPr>
        <w:t>结果并按最低价法/综合评分法[以评审信息为准]进行评审。</w:t>
      </w:r>
      <w:bookmarkStart w:id="61" w:name="评标方法3"/>
    </w:p>
    <w:p>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最低价法，是指</w:t>
      </w:r>
      <w:r>
        <w:rPr>
          <w:rFonts w:ascii="宋体" w:eastAsia="宋体" w:hAnsi="宋体" w:hint="eastAsia"/>
          <w:kern w:val="2"/>
          <w:sz w:val="21"/>
          <w:lang w:eastAsia="zh-CN"/>
        </w:rPr>
        <w:t>应答文件</w:t>
      </w:r>
      <w:r>
        <w:rPr>
          <w:rFonts w:ascii="宋体" w:eastAsia="宋体" w:hAnsi="宋体"/>
          <w:kern w:val="2"/>
          <w:sz w:val="21"/>
          <w:lang w:eastAsia="zh-CN"/>
        </w:rPr>
        <w:t>满足</w:t>
      </w:r>
      <w:r>
        <w:rPr>
          <w:rFonts w:ascii="宋体" w:eastAsia="宋体" w:hAnsi="宋体" w:hint="eastAsia"/>
          <w:kern w:val="2"/>
          <w:sz w:val="21"/>
          <w:lang w:eastAsia="zh-CN"/>
        </w:rPr>
        <w:t>采购</w:t>
      </w:r>
      <w:r>
        <w:rPr>
          <w:rFonts w:ascii="宋体" w:eastAsia="宋体" w:hAnsi="宋体"/>
          <w:kern w:val="2"/>
          <w:sz w:val="21"/>
          <w:lang w:eastAsia="zh-CN"/>
        </w:rPr>
        <w:t>文件实质性要求，</w:t>
      </w:r>
      <w:r>
        <w:rPr>
          <w:rFonts w:ascii="宋体" w:eastAsia="宋体" w:hAnsi="宋体" w:hint="eastAsia"/>
          <w:kern w:val="2"/>
          <w:sz w:val="21"/>
          <w:lang w:eastAsia="zh-CN"/>
        </w:rPr>
        <w:t>按照报价由低到高的顺序，以报价最低的供应商作为成交供应商的评审方法。</w:t>
      </w:r>
    </w:p>
    <w:bookmarkEnd w:id="61"/>
    <w:p>
      <w:pPr>
        <w:widowControl w:val="0"/>
        <w:tabs>
          <w:tab w:val="left" w:pos="-1080"/>
        </w:tabs>
        <w:ind w:firstLine="420" w:firstLineChars="200"/>
        <w:jc w:val="both"/>
        <w:rPr>
          <w:rFonts w:ascii="宋体" w:eastAsia="宋体" w:hAnsi="宋体" w:hint="eastAsia"/>
          <w:bCs/>
          <w:kern w:val="2"/>
          <w:sz w:val="21"/>
          <w:szCs w:val="21"/>
          <w:lang w:eastAsia="zh-CN"/>
        </w:rPr>
      </w:pPr>
      <w:r>
        <w:rPr>
          <w:rFonts w:ascii="宋体" w:eastAsia="宋体" w:hAnsi="宋体"/>
          <w:kern w:val="2"/>
          <w:sz w:val="21"/>
          <w:lang w:eastAsia="zh-CN"/>
        </w:rPr>
        <w:t>综合评分法，是指</w:t>
      </w:r>
      <w:r>
        <w:rPr>
          <w:rFonts w:ascii="宋体" w:eastAsia="宋体" w:hAnsi="宋体" w:hint="eastAsia"/>
          <w:kern w:val="2"/>
          <w:sz w:val="21"/>
          <w:lang w:eastAsia="zh-CN"/>
        </w:rPr>
        <w:t>应答</w:t>
      </w:r>
      <w:r>
        <w:rPr>
          <w:rFonts w:ascii="宋体" w:eastAsia="宋体" w:hAnsi="宋体"/>
          <w:kern w:val="2"/>
          <w:sz w:val="21"/>
          <w:lang w:eastAsia="zh-CN"/>
        </w:rPr>
        <w:t>文件满足</w:t>
      </w:r>
      <w:r>
        <w:rPr>
          <w:rFonts w:ascii="宋体" w:eastAsia="宋体" w:hAnsi="宋体" w:hint="eastAsia"/>
          <w:kern w:val="2"/>
          <w:sz w:val="21"/>
          <w:lang w:eastAsia="zh-CN"/>
        </w:rPr>
        <w:t>采购</w:t>
      </w:r>
      <w:r>
        <w:rPr>
          <w:rFonts w:ascii="宋体" w:eastAsia="宋体" w:hAnsi="宋体"/>
          <w:kern w:val="2"/>
          <w:sz w:val="21"/>
          <w:lang w:eastAsia="zh-CN"/>
        </w:rPr>
        <w:t>文件全部实</w:t>
      </w:r>
      <w:r>
        <w:rPr>
          <w:rFonts w:eastAsia="宋体"/>
          <w:kern w:val="2"/>
          <w:sz w:val="21"/>
          <w:szCs w:val="21"/>
          <w:lang w:eastAsia="zh-CN"/>
        </w:rPr>
        <w:t>质性要求，且按照评审因素的量化指标评审得分最高的</w:t>
      </w:r>
      <w:r>
        <w:rPr>
          <w:rFonts w:eastAsia="宋体" w:hint="eastAsia"/>
          <w:kern w:val="2"/>
          <w:sz w:val="21"/>
          <w:szCs w:val="21"/>
          <w:lang w:eastAsia="zh-CN"/>
        </w:rPr>
        <w:t>供应商</w:t>
      </w:r>
      <w:r>
        <w:rPr>
          <w:rFonts w:eastAsia="宋体"/>
          <w:kern w:val="2"/>
          <w:sz w:val="21"/>
          <w:szCs w:val="21"/>
          <w:lang w:eastAsia="zh-CN"/>
        </w:rPr>
        <w:t>为</w:t>
      </w:r>
      <w:r>
        <w:rPr>
          <w:rFonts w:eastAsia="宋体" w:hint="eastAsia"/>
          <w:kern w:val="2"/>
          <w:sz w:val="21"/>
          <w:szCs w:val="21"/>
          <w:lang w:eastAsia="zh-CN"/>
        </w:rPr>
        <w:t>成交</w:t>
      </w:r>
      <w:r>
        <w:rPr>
          <w:rFonts w:ascii="宋体" w:eastAsia="宋体" w:hAnsi="宋体" w:hint="eastAsia"/>
          <w:bCs/>
          <w:kern w:val="2"/>
          <w:sz w:val="21"/>
          <w:szCs w:val="21"/>
          <w:lang w:eastAsia="zh-CN"/>
        </w:rPr>
        <w:t>候选</w:t>
      </w:r>
      <w:r>
        <w:rPr>
          <w:rFonts w:eastAsia="宋体" w:hint="eastAsia"/>
          <w:kern w:val="2"/>
          <w:sz w:val="21"/>
          <w:szCs w:val="21"/>
          <w:lang w:eastAsia="zh-CN"/>
        </w:rPr>
        <w:t>供应商</w:t>
      </w:r>
      <w:r>
        <w:rPr>
          <w:rFonts w:eastAsia="宋体"/>
          <w:kern w:val="2"/>
          <w:sz w:val="21"/>
          <w:szCs w:val="21"/>
          <w:lang w:eastAsia="zh-CN"/>
        </w:rPr>
        <w:t>的评</w:t>
      </w:r>
      <w:r>
        <w:rPr>
          <w:rFonts w:eastAsia="宋体" w:hint="eastAsia"/>
          <w:kern w:val="2"/>
          <w:sz w:val="21"/>
          <w:szCs w:val="21"/>
          <w:lang w:eastAsia="zh-CN"/>
        </w:rPr>
        <w:t>审</w:t>
      </w:r>
      <w:r>
        <w:rPr>
          <w:rFonts w:eastAsia="宋体"/>
          <w:kern w:val="2"/>
          <w:sz w:val="21"/>
          <w:szCs w:val="21"/>
          <w:lang w:eastAsia="zh-CN"/>
        </w:rPr>
        <w:t>方法。</w:t>
      </w:r>
    </w:p>
    <w:p>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32</w:t>
      </w:r>
      <w:r>
        <w:rPr>
          <w:rFonts w:ascii="宋体" w:eastAsia="宋体" w:hAnsi="宋体" w:hint="eastAsia"/>
          <w:kern w:val="2"/>
          <w:sz w:val="21"/>
          <w:lang w:eastAsia="zh-CN"/>
        </w:rPr>
        <w:t>.2</w:t>
      </w:r>
      <w:r>
        <w:rPr>
          <w:rFonts w:ascii="宋体" w:eastAsia="宋体" w:hAnsi="宋体" w:hint="eastAsia"/>
          <w:kern w:val="2"/>
          <w:sz w:val="21"/>
          <w:lang w:eastAsia="zh-CN"/>
        </w:rPr>
        <w:t>评审小组</w:t>
      </w:r>
      <w:r>
        <w:rPr>
          <w:rFonts w:ascii="宋体" w:eastAsia="宋体" w:hAnsi="宋体" w:hint="eastAsia"/>
          <w:kern w:val="2"/>
          <w:sz w:val="21"/>
          <w:lang w:eastAsia="zh-CN"/>
        </w:rPr>
        <w:t>向政府集中采购机构提交书面评审报告，并受采购人委托直接确定成交供应商。</w:t>
      </w:r>
    </w:p>
    <w:p>
      <w:pPr>
        <w:widowControl w:val="0"/>
        <w:jc w:val="both"/>
        <w:rPr>
          <w:rFonts w:ascii="黑体" w:eastAsia="黑体" w:hAnsi="宋体" w:hint="eastAsia"/>
          <w:kern w:val="2"/>
          <w:lang w:eastAsia="zh-CN"/>
        </w:rPr>
      </w:pPr>
      <w:r>
        <w:rPr>
          <w:rFonts w:ascii="黑体" w:eastAsia="黑体" w:hAnsi="宋体"/>
          <w:kern w:val="2"/>
          <w:lang w:eastAsia="zh-CN"/>
        </w:rPr>
        <w:t>33</w:t>
      </w:r>
      <w:r>
        <w:rPr>
          <w:rFonts w:ascii="黑体" w:eastAsia="黑体" w:hAnsi="宋体" w:hint="eastAsia"/>
          <w:kern w:val="2"/>
          <w:lang w:eastAsia="zh-CN"/>
        </w:rPr>
        <w:t>.</w:t>
      </w:r>
      <w:r>
        <w:rPr>
          <w:rFonts w:ascii="黑体" w:eastAsia="黑体" w:hAnsi="宋体" w:hint="eastAsia"/>
          <w:kern w:val="2"/>
          <w:lang w:eastAsia="zh-CN"/>
        </w:rPr>
        <w:t>采购</w:t>
      </w:r>
      <w:r>
        <w:rPr>
          <w:rFonts w:ascii="黑体" w:eastAsia="黑体" w:hAnsi="宋体" w:hint="eastAsia"/>
          <w:kern w:val="2"/>
          <w:lang w:eastAsia="zh-CN"/>
        </w:rPr>
        <w:t>结果公示</w:t>
      </w:r>
    </w:p>
    <w:p>
      <w:pPr>
        <w:widowControl w:val="0"/>
        <w:wordWrap w:val="0"/>
        <w:ind w:firstLine="412" w:firstLineChars="196"/>
        <w:jc w:val="both"/>
        <w:rPr>
          <w:rFonts w:ascii="宋体" w:eastAsia="宋体" w:hAnsi="宋体" w:hint="eastAsia"/>
          <w:kern w:val="2"/>
          <w:sz w:val="21"/>
          <w:szCs w:val="21"/>
          <w:lang w:eastAsia="zh-CN"/>
        </w:rPr>
      </w:pPr>
      <w:r>
        <w:rPr>
          <w:rFonts w:ascii="宋体" w:eastAsia="宋体" w:hAnsi="宋体"/>
          <w:kern w:val="2"/>
          <w:sz w:val="21"/>
          <w:lang w:eastAsia="zh-CN"/>
        </w:rPr>
        <w:t>33</w:t>
      </w:r>
      <w:r>
        <w:rPr>
          <w:rFonts w:ascii="宋体" w:eastAsia="宋体" w:hAnsi="宋体" w:hint="eastAsia"/>
          <w:kern w:val="2"/>
          <w:sz w:val="21"/>
          <w:lang w:eastAsia="zh-CN"/>
        </w:rPr>
        <w:t>.1</w:t>
      </w:r>
      <w:r>
        <w:rPr>
          <w:rFonts w:ascii="宋体" w:eastAsia="宋体" w:hAnsi="宋体" w:hint="eastAsia"/>
          <w:kern w:val="2"/>
          <w:sz w:val="21"/>
          <w:szCs w:val="21"/>
          <w:lang w:eastAsia="zh-CN"/>
        </w:rPr>
        <w:t>为体现“公开、公平、公正”的原则，</w:t>
      </w:r>
      <w:r>
        <w:rPr>
          <w:rFonts w:ascii="宋体" w:eastAsia="宋体" w:hAnsi="宋体" w:hint="eastAsia"/>
          <w:kern w:val="2"/>
          <w:sz w:val="21"/>
          <w:szCs w:val="21"/>
          <w:lang w:eastAsia="zh-CN"/>
        </w:rPr>
        <w:t>评审</w:t>
      </w:r>
      <w:r>
        <w:rPr>
          <w:rFonts w:ascii="宋体" w:eastAsia="宋体" w:hAnsi="宋体" w:hint="eastAsia"/>
          <w:kern w:val="2"/>
          <w:sz w:val="21"/>
          <w:szCs w:val="21"/>
          <w:lang w:eastAsia="zh-CN"/>
        </w:rPr>
        <w:t>结束后经采购人确认评审结果，政府集中采购机构将在</w:t>
      </w:r>
      <w:r>
        <w:rPr>
          <w:rFonts w:ascii="宋体" w:eastAsia="宋体" w:hAnsi="宋体" w:hint="eastAsia"/>
          <w:b/>
          <w:bCs/>
          <w:kern w:val="2"/>
          <w:sz w:val="21"/>
          <w:szCs w:val="21"/>
          <w:lang w:eastAsia="zh-CN"/>
        </w:rPr>
        <w:t>“深圳交易集团（深圳公共资源交易中心）官网https://www.szexgrp.com/jyfw/zfcg-view.html?id=zfcg”</w:t>
      </w:r>
      <w:r>
        <w:rPr>
          <w:rFonts w:ascii="宋体" w:eastAsia="宋体" w:hAnsi="宋体" w:hint="eastAsia"/>
          <w:kern w:val="2"/>
          <w:sz w:val="21"/>
          <w:szCs w:val="21"/>
          <w:lang w:eastAsia="zh-CN"/>
        </w:rPr>
        <w:t>上发布成交结果公告。结果公告公示内容包含:采购人名称、项目名称、预算金额、采购方式、成交供应商名称、成交金额。供应商如对评审结果有异议，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 监督电话：</w:t>
      </w:r>
      <w:r>
        <w:rPr>
          <w:rFonts w:ascii="宋体" w:eastAsia="宋体" w:hAnsi="宋体" w:hint="eastAsia"/>
          <w:kern w:val="2"/>
          <w:sz w:val="21"/>
          <w:szCs w:val="21"/>
          <w:lang w:eastAsia="zh-CN"/>
        </w:rPr>
        <w:t>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p>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33</w:t>
      </w:r>
      <w:r>
        <w:rPr>
          <w:rFonts w:ascii="宋体" w:eastAsia="宋体" w:hAnsi="宋体" w:hint="eastAsia"/>
          <w:kern w:val="2"/>
          <w:sz w:val="21"/>
          <w:lang w:eastAsia="zh-CN"/>
        </w:rPr>
        <w:t>.2质疑、投诉供应商应保证质疑、投诉内容的真实性和可靠性，并承担相应的法律责任。</w:t>
      </w:r>
    </w:p>
    <w:p>
      <w:pPr>
        <w:widowControl w:val="0"/>
        <w:jc w:val="both"/>
        <w:rPr>
          <w:rFonts w:ascii="黑体" w:eastAsia="黑体" w:hAnsi="宋体" w:hint="eastAsia"/>
          <w:kern w:val="2"/>
          <w:lang w:eastAsia="zh-CN"/>
        </w:rPr>
      </w:pPr>
      <w:bookmarkStart w:id="62" w:name="_Toc78703971"/>
      <w:r>
        <w:rPr>
          <w:rFonts w:ascii="黑体" w:eastAsia="黑体" w:hAnsi="宋体"/>
          <w:kern w:val="2"/>
          <w:lang w:eastAsia="zh-CN"/>
        </w:rPr>
        <w:t>34.</w:t>
      </w:r>
      <w:r>
        <w:rPr>
          <w:rFonts w:ascii="黑体" w:eastAsia="黑体" w:hAnsi="宋体" w:hint="eastAsia"/>
          <w:kern w:val="2"/>
          <w:lang w:eastAsia="zh-CN"/>
        </w:rPr>
        <w:t>成交通知书</w:t>
      </w:r>
      <w:bookmarkEnd w:id="62"/>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lang w:eastAsia="zh-CN"/>
        </w:rPr>
        <w:t>34</w:t>
      </w:r>
      <w:r>
        <w:rPr>
          <w:rFonts w:ascii="宋体" w:eastAsia="宋体" w:hAnsi="宋体" w:hint="eastAsia"/>
          <w:kern w:val="2"/>
          <w:sz w:val="21"/>
          <w:lang w:eastAsia="zh-CN"/>
        </w:rPr>
        <w:t>.1采购结果公告公布以后,</w:t>
      </w:r>
      <w:r>
        <w:rPr>
          <w:rFonts w:ascii="宋体" w:eastAsia="宋体" w:hAnsi="宋体" w:hint="eastAsia"/>
          <w:kern w:val="2"/>
          <w:sz w:val="21"/>
          <w:szCs w:val="21"/>
          <w:lang w:eastAsia="zh-CN"/>
        </w:rPr>
        <w:t xml:space="preserve"> 公示期内无有效质疑投诉,成交供应商和采购人可自行在</w:t>
      </w:r>
      <w:r>
        <w:rPr>
          <w:rFonts w:ascii="宋体" w:eastAsia="宋体" w:hAnsi="宋体" w:hint="eastAsia"/>
          <w:b/>
          <w:bCs/>
          <w:kern w:val="2"/>
          <w:sz w:val="21"/>
          <w:szCs w:val="21"/>
          <w:lang w:eastAsia="zh-CN"/>
        </w:rPr>
        <w:t>“深圳市自行采购系统（https://trade.szggzy.com/ggzy/center/#/login）”上打印《中标（成交）通知书》</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34.2</w:t>
      </w:r>
      <w:r>
        <w:rPr>
          <w:rFonts w:ascii="宋体" w:eastAsia="宋体" w:hAnsi="宋体" w:hint="eastAsia"/>
          <w:kern w:val="2"/>
          <w:sz w:val="21"/>
          <w:szCs w:val="21"/>
          <w:lang w:eastAsia="zh-CN"/>
        </w:rPr>
        <w:t>成交通知书是合同的重要组成部分。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34</w:t>
      </w:r>
      <w:r>
        <w:rPr>
          <w:rFonts w:ascii="宋体" w:eastAsia="宋体" w:hAnsi="宋体" w:hint="eastAsia"/>
          <w:kern w:val="2"/>
          <w:sz w:val="21"/>
          <w:szCs w:val="21"/>
          <w:lang w:eastAsia="zh-CN"/>
        </w:rPr>
        <w:t>.3因质疑投诉或其它原因导致项目结果变更或采购终止的，政府集中采购机构有权吊销成交通知书。</w:t>
      </w:r>
    </w:p>
    <w:p>
      <w:pPr>
        <w:widowControl w:val="0"/>
        <w:ind w:firstLine="412" w:firstLineChars="196"/>
        <w:jc w:val="both"/>
        <w:rPr>
          <w:rFonts w:ascii="宋体" w:eastAsia="宋体" w:hAnsi="宋体" w:hint="eastAsia"/>
          <w:kern w:val="2"/>
          <w:sz w:val="21"/>
          <w:szCs w:val="21"/>
          <w:lang w:eastAsia="zh-CN"/>
        </w:rPr>
      </w:pPr>
    </w:p>
    <w:p>
      <w:pPr>
        <w:keepNext/>
        <w:keepLines/>
        <w:widowControl w:val="0"/>
        <w:adjustRightInd w:val="0"/>
        <w:snapToGrid w:val="0"/>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七、合同的授予与备案</w:t>
      </w:r>
    </w:p>
    <w:p>
      <w:pPr>
        <w:widowControl w:val="0"/>
        <w:jc w:val="both"/>
        <w:rPr>
          <w:rFonts w:ascii="黑体" w:eastAsia="黑体" w:hAnsi="宋体" w:hint="eastAsia"/>
          <w:kern w:val="2"/>
          <w:lang w:eastAsia="zh-CN"/>
        </w:rPr>
      </w:pPr>
      <w:bookmarkStart w:id="63" w:name="_Toc73517679"/>
      <w:bookmarkStart w:id="64" w:name="_Toc100052408"/>
      <w:bookmarkStart w:id="65" w:name="_Toc73521674"/>
      <w:bookmarkStart w:id="66" w:name="_Toc73518157"/>
      <w:bookmarkStart w:id="67" w:name="_Toc73521586"/>
      <w:r>
        <w:rPr>
          <w:rFonts w:ascii="黑体" w:eastAsia="黑体" w:hAnsi="宋体"/>
          <w:kern w:val="2"/>
          <w:lang w:eastAsia="zh-CN"/>
        </w:rPr>
        <w:t>35</w:t>
      </w:r>
      <w:r>
        <w:rPr>
          <w:rFonts w:ascii="黑体" w:eastAsia="黑体" w:hAnsi="宋体" w:hint="eastAsia"/>
          <w:kern w:val="2"/>
          <w:lang w:eastAsia="zh-CN"/>
        </w:rPr>
        <w:t>．合同授予标准</w:t>
      </w:r>
      <w:bookmarkEnd w:id="63"/>
      <w:bookmarkEnd w:id="64"/>
      <w:bookmarkEnd w:id="65"/>
      <w:bookmarkEnd w:id="66"/>
      <w:bookmarkEnd w:id="67"/>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文件规定评审确定的成交供应商。</w:t>
      </w:r>
    </w:p>
    <w:p>
      <w:pPr>
        <w:widowControl w:val="0"/>
        <w:jc w:val="both"/>
        <w:rPr>
          <w:rFonts w:ascii="黑体" w:eastAsia="黑体" w:hAnsi="宋体" w:hint="eastAsia"/>
          <w:kern w:val="2"/>
          <w:lang w:eastAsia="zh-CN"/>
        </w:rPr>
      </w:pPr>
      <w:bookmarkStart w:id="68" w:name="_Toc73521587"/>
      <w:bookmarkStart w:id="69" w:name="_Toc73518158"/>
      <w:bookmarkStart w:id="70" w:name="_Toc100052409"/>
      <w:bookmarkStart w:id="71" w:name="_Toc73521675"/>
      <w:bookmarkStart w:id="72" w:name="_Toc73517680"/>
      <w:r>
        <w:rPr>
          <w:rFonts w:ascii="黑体" w:eastAsia="黑体" w:hAnsi="宋体"/>
          <w:kern w:val="2"/>
          <w:lang w:eastAsia="zh-CN"/>
        </w:rPr>
        <w:t>36</w:t>
      </w:r>
      <w:r>
        <w:rPr>
          <w:rFonts w:ascii="黑体" w:eastAsia="黑体" w:hAnsi="宋体" w:hint="eastAsia"/>
          <w:kern w:val="2"/>
          <w:lang w:eastAsia="zh-CN"/>
        </w:rPr>
        <w:t>．</w:t>
      </w:r>
      <w:bookmarkEnd w:id="68"/>
      <w:bookmarkEnd w:id="69"/>
      <w:bookmarkEnd w:id="70"/>
      <w:bookmarkEnd w:id="71"/>
      <w:bookmarkEnd w:id="72"/>
      <w:r>
        <w:rPr>
          <w:rFonts w:ascii="黑体" w:eastAsia="黑体" w:hAnsi="宋体" w:hint="eastAsia"/>
          <w:kern w:val="2"/>
          <w:lang w:eastAsia="zh-CN"/>
        </w:rPr>
        <w:t>接受和拒绝任何或所有应答的权力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w:t>
      </w:r>
      <w:r>
        <w:rPr>
          <w:rFonts w:ascii="宋体" w:eastAsia="宋体" w:hAnsi="宋体" w:hint="eastAsia"/>
          <w:kern w:val="2"/>
          <w:sz w:val="21"/>
          <w:szCs w:val="21"/>
          <w:lang w:eastAsia="zh-CN"/>
        </w:rPr>
        <w:t>响应</w:t>
      </w:r>
      <w:r>
        <w:rPr>
          <w:rFonts w:ascii="宋体" w:eastAsia="宋体" w:hAnsi="宋体" w:hint="eastAsia"/>
          <w:kern w:val="2"/>
          <w:sz w:val="21"/>
          <w:szCs w:val="21"/>
          <w:lang w:eastAsia="zh-CN"/>
        </w:rPr>
        <w:t>截止时间之前任何时候接受或拒绝任何应答或所有应答，以及宣布</w:t>
      </w:r>
      <w:r>
        <w:rPr>
          <w:rFonts w:ascii="宋体" w:eastAsia="宋体" w:hAnsi="宋体" w:hint="eastAsia"/>
          <w:kern w:val="2"/>
          <w:sz w:val="21"/>
          <w:szCs w:val="21"/>
          <w:lang w:eastAsia="zh-CN"/>
        </w:rPr>
        <w:t>响应</w:t>
      </w:r>
      <w:r>
        <w:rPr>
          <w:rFonts w:ascii="宋体" w:eastAsia="宋体" w:hAnsi="宋体" w:hint="eastAsia"/>
          <w:kern w:val="2"/>
          <w:sz w:val="21"/>
          <w:szCs w:val="21"/>
          <w:lang w:eastAsia="zh-CN"/>
        </w:rPr>
        <w:t>无效的权力，对受影响的供应商不承担任何责任，也无义务向受影响的供应商解释采取这一行动的理由。</w:t>
      </w:r>
    </w:p>
    <w:p>
      <w:pPr>
        <w:widowControl w:val="0"/>
        <w:jc w:val="both"/>
        <w:rPr>
          <w:rFonts w:ascii="黑体" w:eastAsia="黑体" w:hAnsi="宋体" w:hint="eastAsia"/>
          <w:kern w:val="2"/>
          <w:lang w:eastAsia="zh-CN"/>
        </w:rPr>
      </w:pPr>
      <w:bookmarkStart w:id="73" w:name="_Toc73517682"/>
      <w:bookmarkStart w:id="74" w:name="_Toc73518160"/>
      <w:bookmarkStart w:id="75" w:name="_Toc100052410"/>
      <w:bookmarkStart w:id="76" w:name="_Toc73521677"/>
      <w:bookmarkStart w:id="77" w:name="_Toc73521589"/>
      <w:r>
        <w:rPr>
          <w:rFonts w:ascii="黑体" w:eastAsia="黑体" w:hAnsi="宋体"/>
          <w:kern w:val="2"/>
          <w:lang w:eastAsia="zh-CN"/>
        </w:rPr>
        <w:t>37</w:t>
      </w:r>
      <w:r>
        <w:rPr>
          <w:rFonts w:ascii="黑体" w:eastAsia="黑体" w:hAnsi="宋体" w:hint="eastAsia"/>
          <w:kern w:val="2"/>
          <w:lang w:eastAsia="zh-CN"/>
        </w:rPr>
        <w:t>．合同的签订</w:t>
      </w:r>
      <w:bookmarkEnd w:id="73"/>
      <w:bookmarkEnd w:id="74"/>
      <w:bookmarkEnd w:id="75"/>
      <w:bookmarkEnd w:id="76"/>
      <w:bookmarkEnd w:id="77"/>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37</w:t>
      </w:r>
      <w:r>
        <w:rPr>
          <w:rFonts w:ascii="宋体" w:eastAsia="宋体" w:hAnsi="宋体" w:hint="eastAsia"/>
          <w:kern w:val="2"/>
          <w:sz w:val="21"/>
          <w:szCs w:val="21"/>
          <w:lang w:eastAsia="zh-CN"/>
        </w:rPr>
        <w:t>.1成交供应商将于成交通知书发出之日起十个工作日内，按照采购文件和应答内容与采购人签订政府采购合同；合同的实质性内容应当符合</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文件的规定；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37</w:t>
      </w:r>
      <w:r>
        <w:rPr>
          <w:rFonts w:ascii="宋体" w:eastAsia="宋体" w:hAnsi="宋体" w:hint="eastAsia"/>
          <w:kern w:val="2"/>
          <w:sz w:val="21"/>
          <w:szCs w:val="21"/>
          <w:lang w:eastAsia="zh-CN"/>
        </w:rPr>
        <w:t>.2成交供应商应当按照合同约定履行义务，完成成交项目，不得将成交项目转让（转包）给他人。</w:t>
      </w:r>
    </w:p>
    <w:p>
      <w:pPr>
        <w:widowControl w:val="0"/>
        <w:jc w:val="both"/>
        <w:rPr>
          <w:rFonts w:ascii="黑体" w:eastAsia="黑体" w:hAnsi="宋体" w:hint="eastAsia"/>
          <w:kern w:val="2"/>
          <w:lang w:eastAsia="zh-CN"/>
        </w:rPr>
      </w:pPr>
      <w:bookmarkStart w:id="78" w:name="_Toc73517683"/>
      <w:bookmarkStart w:id="79" w:name="_Toc73521678"/>
      <w:bookmarkStart w:id="80" w:name="_Toc73518161"/>
      <w:bookmarkStart w:id="81" w:name="_Toc73521590"/>
      <w:bookmarkStart w:id="82" w:name="_Toc100052411"/>
      <w:r>
        <w:rPr>
          <w:rFonts w:ascii="黑体" w:eastAsia="黑体" w:hAnsi="宋体"/>
          <w:kern w:val="2"/>
          <w:lang w:eastAsia="zh-CN"/>
        </w:rPr>
        <w:t>38</w:t>
      </w:r>
      <w:r>
        <w:rPr>
          <w:rFonts w:ascii="黑体" w:eastAsia="黑体" w:hAnsi="宋体" w:hint="eastAsia"/>
          <w:kern w:val="2"/>
          <w:lang w:eastAsia="zh-CN"/>
        </w:rPr>
        <w:t>．履约担保</w:t>
      </w:r>
      <w:bookmarkEnd w:id="78"/>
      <w:bookmarkEnd w:id="79"/>
      <w:bookmarkEnd w:id="80"/>
      <w:bookmarkEnd w:id="81"/>
      <w:bookmarkEnd w:id="82"/>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38</w:t>
      </w:r>
      <w:r>
        <w:rPr>
          <w:rFonts w:ascii="宋体" w:eastAsia="宋体" w:hAnsi="宋体" w:hint="eastAsia"/>
          <w:kern w:val="2"/>
          <w:sz w:val="21"/>
          <w:szCs w:val="21"/>
          <w:lang w:eastAsia="zh-CN"/>
        </w:rPr>
        <w:t>.1在签订项目合同的同时，成交供应商应按“对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须知条款的补充内容”中规定的金额向采购人提交履约担保；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38</w:t>
      </w:r>
      <w:r>
        <w:rPr>
          <w:rFonts w:ascii="宋体" w:eastAsia="宋体" w:hAnsi="宋体" w:hint="eastAsia"/>
          <w:kern w:val="2"/>
          <w:sz w:val="21"/>
          <w:szCs w:val="21"/>
          <w:lang w:eastAsia="zh-CN"/>
        </w:rPr>
        <w:t>.2，允许供应商自主选择以支票、汇票、本票、保函等非现金方式提交履约担保；</w:t>
      </w:r>
      <w:r>
        <w:rPr>
          <w:rFonts w:eastAsia="宋体" w:hint="eastAsia"/>
          <w:kern w:val="2"/>
          <w:sz w:val="21"/>
          <w:lang w:eastAsia="zh-CN"/>
        </w:rPr>
        <w:t>成交供应商</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w:t>
      </w:r>
      <w:r>
        <w:rPr>
          <w:rFonts w:eastAsia="宋体" w:hint="eastAsia"/>
          <w:kern w:val="2"/>
          <w:sz w:val="21"/>
          <w:lang w:eastAsia="zh-CN"/>
        </w:rPr>
        <w:t>成交供应商</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hint="eastAsia"/>
          <w:kern w:val="2"/>
          <w:lang w:eastAsia="zh-CN"/>
        </w:rPr>
      </w:pPr>
      <w:r>
        <w:rPr>
          <w:rFonts w:ascii="黑体" w:eastAsia="黑体" w:hAnsi="宋体"/>
          <w:kern w:val="2"/>
          <w:lang w:eastAsia="zh-CN"/>
        </w:rPr>
        <w:t>39</w:t>
      </w:r>
      <w:r>
        <w:rPr>
          <w:rFonts w:ascii="黑体" w:eastAsia="黑体" w:hAnsi="宋体" w:hint="eastAsia"/>
          <w:kern w:val="2"/>
          <w:lang w:eastAsia="zh-CN"/>
        </w:rPr>
        <w:t>. 合同备案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采购人与成交供应商应自成交通知书发出之日起10个工作日内签订采购合同，并按采购人内控制度规定提交备案。</w:t>
      </w:r>
    </w:p>
    <w:p>
      <w:pPr>
        <w:widowControl w:val="0"/>
        <w:jc w:val="both"/>
        <w:rPr>
          <w:rFonts w:ascii="黑体" w:eastAsia="黑体" w:hAnsi="宋体" w:hint="eastAsia"/>
          <w:kern w:val="2"/>
          <w:lang w:eastAsia="zh-CN"/>
        </w:rPr>
      </w:pPr>
      <w:r>
        <w:rPr>
          <w:rFonts w:ascii="黑体" w:eastAsia="黑体" w:hAnsi="宋体" w:hint="eastAsia"/>
          <w:kern w:val="2"/>
          <w:lang w:eastAsia="zh-CN"/>
        </w:rPr>
        <w:t>4</w:t>
      </w:r>
      <w:r>
        <w:rPr>
          <w:rFonts w:ascii="黑体" w:eastAsia="黑体" w:hAnsi="宋体"/>
          <w:kern w:val="2"/>
          <w:lang w:eastAsia="zh-CN"/>
        </w:rPr>
        <w:t>0</w:t>
      </w:r>
      <w:r>
        <w:rPr>
          <w:rFonts w:ascii="黑体" w:eastAsia="黑体" w:hAnsi="宋体" w:hint="eastAsia"/>
          <w:kern w:val="2"/>
          <w:lang w:eastAsia="zh-CN"/>
        </w:rPr>
        <w:t>. 合同变更</w:t>
      </w:r>
    </w:p>
    <w:p>
      <w:pPr>
        <w:widowControl w:val="0"/>
        <w:ind w:firstLine="412" w:firstLineChars="196"/>
        <w:jc w:val="both"/>
        <w:rPr>
          <w:rFonts w:ascii="宋体" w:eastAsia="宋体" w:hAnsi="宋体" w:hint="eastAsia"/>
          <w:kern w:val="2"/>
          <w:sz w:val="21"/>
          <w:szCs w:val="21"/>
          <w:lang w:eastAsia="zh-CN"/>
        </w:rPr>
      </w:pPr>
      <w:bookmarkStart w:id="83" w:name="_Hlk72666335"/>
      <w:r>
        <w:rPr>
          <w:rFonts w:ascii="宋体" w:eastAsia="宋体" w:hAnsi="宋体" w:hint="eastAsia"/>
          <w:kern w:val="2"/>
          <w:sz w:val="21"/>
          <w:szCs w:val="21"/>
          <w:lang w:eastAsia="zh-CN"/>
        </w:rPr>
        <w:t>合同变更事宜参照《深圳市财政局关于优化政府采购合同备案的通知》（深财发保〔2022〕2号）相关规定执行。</w:t>
      </w:r>
    </w:p>
    <w:p>
      <w:pPr>
        <w:widowControl w:val="0"/>
        <w:jc w:val="both"/>
        <w:rPr>
          <w:rFonts w:ascii="黑体" w:eastAsia="黑体" w:hAnsi="宋体" w:hint="eastAsia"/>
          <w:kern w:val="2"/>
          <w:lang w:eastAsia="zh-CN"/>
        </w:rPr>
      </w:pPr>
      <w:r>
        <w:rPr>
          <w:rFonts w:ascii="黑体" w:eastAsia="黑体" w:hAnsi="宋体" w:hint="eastAsia"/>
          <w:kern w:val="2"/>
          <w:lang w:eastAsia="zh-CN"/>
        </w:rPr>
        <w:t>4</w:t>
      </w:r>
      <w:r>
        <w:rPr>
          <w:rFonts w:ascii="黑体" w:eastAsia="黑体" w:hAnsi="宋体"/>
          <w:kern w:val="2"/>
          <w:lang w:eastAsia="zh-CN"/>
        </w:rPr>
        <w:t>1</w:t>
      </w:r>
      <w:r>
        <w:rPr>
          <w:rFonts w:ascii="黑体" w:eastAsia="黑体" w:hAnsi="宋体" w:hint="eastAsia"/>
          <w:kern w:val="2"/>
          <w:lang w:eastAsia="zh-CN"/>
        </w:rPr>
        <w:t>. 项目验收</w:t>
      </w:r>
    </w:p>
    <w:p>
      <w:pPr>
        <w:widowControl/>
        <w:ind w:right="176" w:firstLine="420"/>
        <w:jc w:val="left"/>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1</w:t>
      </w:r>
      <w:r>
        <w:rPr>
          <w:rFonts w:ascii="宋体" w:eastAsia="宋体" w:hAnsi="宋体" w:hint="eastAsia"/>
          <w:kern w:val="2"/>
          <w:sz w:val="21"/>
          <w:lang w:eastAsia="zh-CN"/>
        </w:rPr>
        <w:t>.1采购人应当按照</w:t>
      </w:r>
      <w:r>
        <w:rPr>
          <w:rFonts w:ascii="宋体" w:eastAsia="宋体" w:hAnsi="宋体" w:hint="eastAsia"/>
          <w:kern w:val="2"/>
          <w:sz w:val="21"/>
          <w:lang w:eastAsia="zh-CN"/>
        </w:rPr>
        <w:t>采购</w:t>
      </w:r>
      <w:r>
        <w:rPr>
          <w:rFonts w:ascii="宋体" w:eastAsia="宋体" w:hAnsi="宋体" w:hint="eastAsia"/>
          <w:kern w:val="2"/>
          <w:sz w:val="21"/>
          <w:lang w:eastAsia="zh-CN"/>
        </w:rPr>
        <w:t>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hint="eastAsia"/>
          <w:kern w:val="2"/>
          <w:lang w:eastAsia="zh-CN"/>
        </w:rPr>
      </w:pPr>
      <w:r>
        <w:rPr>
          <w:rFonts w:ascii="黑体" w:eastAsia="黑体" w:hAnsi="宋体"/>
          <w:kern w:val="2"/>
          <w:lang w:eastAsia="zh-CN"/>
        </w:rPr>
        <w:t>42</w:t>
      </w:r>
      <w:r>
        <w:rPr>
          <w:rFonts w:ascii="黑体" w:eastAsia="黑体" w:hAnsi="宋体" w:hint="eastAsia"/>
          <w:kern w:val="2"/>
          <w:lang w:eastAsia="zh-CN"/>
        </w:rPr>
        <w:t>. 宣传</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凡与自行采购活动有关的宣传或广告，若当中提及自行采购，</w:t>
      </w:r>
      <w:r>
        <w:rPr>
          <w:rFonts w:ascii="宋体" w:eastAsia="宋体" w:hAnsi="宋体"/>
          <w:kern w:val="2"/>
          <w:sz w:val="21"/>
          <w:lang w:eastAsia="zh-CN"/>
        </w:rPr>
        <w:t>必须事先将具体对外宣传方案报</w:t>
      </w:r>
      <w:r>
        <w:rPr>
          <w:rFonts w:ascii="宋体" w:eastAsia="宋体" w:hAnsi="宋体" w:hint="eastAsia"/>
          <w:kern w:val="2"/>
          <w:sz w:val="21"/>
          <w:szCs w:val="21"/>
          <w:lang w:eastAsia="zh-CN"/>
        </w:rPr>
        <w:t>采购人预算主管部门</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hint="eastAsia"/>
          <w:kern w:val="2"/>
          <w:lang w:eastAsia="zh-CN"/>
        </w:rPr>
      </w:pPr>
      <w:r>
        <w:rPr>
          <w:rFonts w:ascii="黑体" w:eastAsia="黑体" w:hAnsi="宋体"/>
          <w:kern w:val="2"/>
          <w:lang w:eastAsia="zh-CN"/>
        </w:rPr>
        <w:t>43</w:t>
      </w:r>
      <w:r>
        <w:rPr>
          <w:rFonts w:ascii="黑体" w:eastAsia="黑体" w:hAnsi="宋体" w:hint="eastAsia"/>
          <w:kern w:val="2"/>
          <w:lang w:eastAsia="zh-CN"/>
        </w:rPr>
        <w:t>. 供应商违法责任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43.1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w:t>
      </w:r>
      <w:r>
        <w:rPr>
          <w:rFonts w:ascii="宋体" w:eastAsia="宋体" w:hAnsi="宋体" w:hint="eastAsia"/>
          <w:kern w:val="2"/>
          <w:sz w:val="21"/>
          <w:szCs w:val="21"/>
          <w:lang w:eastAsia="zh-CN"/>
        </w:rPr>
        <w:t>响应</w:t>
      </w:r>
      <w:r>
        <w:rPr>
          <w:rFonts w:ascii="宋体" w:eastAsia="宋体" w:hAnsi="宋体" w:hint="eastAsia"/>
          <w:kern w:val="2"/>
          <w:sz w:val="21"/>
          <w:szCs w:val="21"/>
          <w:lang w:eastAsia="zh-CN"/>
        </w:rPr>
        <w:t>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43.2 </w:t>
      </w:r>
      <w:r>
        <w:rPr>
          <w:rFonts w:ascii="宋体" w:eastAsia="宋体" w:hAnsi="宋体"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w:t>
      </w:r>
      <w:bookmarkStart w:id="84" w:name="_Hlk72440717"/>
      <w:r>
        <w:rPr>
          <w:rFonts w:ascii="宋体" w:eastAsia="宋体" w:hAnsi="宋体" w:hint="eastAsia"/>
          <w:kern w:val="2"/>
          <w:sz w:val="21"/>
          <w:szCs w:val="21"/>
          <w:lang w:eastAsia="zh-CN"/>
        </w:rPr>
        <w:t>第八十条所列情形的</w:t>
      </w:r>
      <w:bookmarkEnd w:id="84"/>
      <w:r>
        <w:rPr>
          <w:rFonts w:ascii="宋体" w:eastAsia="宋体" w:hAnsi="宋体" w:hint="eastAsia"/>
          <w:kern w:val="2"/>
          <w:sz w:val="21"/>
          <w:szCs w:val="21"/>
          <w:lang w:eastAsia="zh-CN"/>
        </w:rPr>
        <w:t>，政府集中采购机构或采购人不予退还其交纳的保证金，情节严重的，并由主管部门记入供应商诚信档案，予以通报：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w:t>
      </w:r>
      <w:r>
        <w:rPr>
          <w:rFonts w:ascii="宋体" w:eastAsia="宋体" w:hAnsi="宋体" w:hint="eastAsia"/>
          <w:kern w:val="2"/>
          <w:sz w:val="21"/>
          <w:szCs w:val="21"/>
          <w:lang w:eastAsia="zh-CN"/>
        </w:rPr>
        <w:t>响应</w:t>
      </w:r>
      <w:r>
        <w:rPr>
          <w:rFonts w:ascii="宋体" w:eastAsia="宋体" w:hAnsi="宋体"/>
          <w:kern w:val="2"/>
          <w:sz w:val="21"/>
          <w:szCs w:val="21"/>
          <w:lang w:eastAsia="zh-CN"/>
        </w:rPr>
        <w:t>截止</w:t>
      </w:r>
      <w:r>
        <w:rPr>
          <w:rFonts w:ascii="宋体" w:eastAsia="宋体" w:hAnsi="宋体" w:hint="eastAsia"/>
          <w:kern w:val="2"/>
          <w:sz w:val="21"/>
          <w:szCs w:val="21"/>
          <w:lang w:eastAsia="zh-CN"/>
        </w:rPr>
        <w:t>时间</w:t>
      </w:r>
      <w:r>
        <w:rPr>
          <w:rFonts w:ascii="宋体" w:eastAsia="宋体" w:hAnsi="宋体"/>
          <w:kern w:val="2"/>
          <w:sz w:val="21"/>
          <w:szCs w:val="21"/>
          <w:lang w:eastAsia="zh-CN"/>
        </w:rPr>
        <w:t>后，撤销</w:t>
      </w:r>
      <w:r>
        <w:rPr>
          <w:rFonts w:ascii="宋体" w:eastAsia="宋体" w:hAnsi="宋体" w:hint="eastAsia"/>
          <w:kern w:val="2"/>
          <w:sz w:val="21"/>
          <w:szCs w:val="21"/>
          <w:lang w:eastAsia="zh-CN"/>
        </w:rPr>
        <w:t>应答</w:t>
      </w:r>
      <w:r>
        <w:rPr>
          <w:rFonts w:ascii="宋体" w:eastAsia="宋体" w:hAnsi="宋体"/>
          <w:kern w:val="2"/>
          <w:sz w:val="21"/>
          <w:szCs w:val="21"/>
          <w:lang w:eastAsia="zh-CN"/>
        </w:rPr>
        <w:t>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w:t>
      </w:r>
      <w:r>
        <w:rPr>
          <w:rFonts w:ascii="宋体" w:eastAsia="宋体" w:hAnsi="宋体" w:hint="eastAsia"/>
          <w:kern w:val="2"/>
          <w:sz w:val="21"/>
          <w:szCs w:val="21"/>
          <w:lang w:eastAsia="zh-CN"/>
        </w:rPr>
        <w:t>成交</w:t>
      </w:r>
      <w:r>
        <w:rPr>
          <w:rFonts w:ascii="宋体" w:eastAsia="宋体" w:hAnsi="宋体"/>
          <w:kern w:val="2"/>
          <w:sz w:val="21"/>
          <w:szCs w:val="21"/>
          <w:lang w:eastAsia="zh-CN"/>
        </w:rPr>
        <w:t>后无正当理由未在规定期限内签订合同的；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w:t>
      </w:r>
      <w:r>
        <w:rPr>
          <w:rFonts w:ascii="宋体" w:eastAsia="宋体" w:hAnsi="宋体" w:hint="eastAsia"/>
          <w:kern w:val="2"/>
          <w:sz w:val="21"/>
          <w:szCs w:val="21"/>
          <w:lang w:eastAsia="zh-CN"/>
        </w:rPr>
        <w:t>成交</w:t>
      </w:r>
      <w:r>
        <w:rPr>
          <w:rFonts w:ascii="宋体" w:eastAsia="宋体" w:hAnsi="宋体"/>
          <w:kern w:val="2"/>
          <w:sz w:val="21"/>
          <w:szCs w:val="21"/>
          <w:lang w:eastAsia="zh-CN"/>
        </w:rPr>
        <w:t>项目转让给他人或者在</w:t>
      </w:r>
      <w:r>
        <w:rPr>
          <w:rFonts w:ascii="宋体" w:eastAsia="宋体" w:hAnsi="宋体" w:hint="eastAsia"/>
          <w:kern w:val="2"/>
          <w:sz w:val="21"/>
          <w:szCs w:val="21"/>
          <w:lang w:eastAsia="zh-CN"/>
        </w:rPr>
        <w:t>应答</w:t>
      </w:r>
      <w:r>
        <w:rPr>
          <w:rFonts w:ascii="宋体" w:eastAsia="宋体" w:hAnsi="宋体"/>
          <w:kern w:val="2"/>
          <w:sz w:val="21"/>
          <w:szCs w:val="21"/>
          <w:lang w:eastAsia="zh-CN"/>
        </w:rPr>
        <w:t>文件中未说明且未经采购人、政府集中采购机构同意，将</w:t>
      </w:r>
      <w:r>
        <w:rPr>
          <w:rFonts w:ascii="宋体" w:eastAsia="宋体" w:hAnsi="宋体" w:hint="eastAsia"/>
          <w:kern w:val="2"/>
          <w:sz w:val="21"/>
          <w:szCs w:val="21"/>
          <w:lang w:eastAsia="zh-CN"/>
        </w:rPr>
        <w:t>成交</w:t>
      </w:r>
      <w:r>
        <w:rPr>
          <w:rFonts w:ascii="宋体" w:eastAsia="宋体" w:hAnsi="宋体"/>
          <w:kern w:val="2"/>
          <w:sz w:val="21"/>
          <w:szCs w:val="21"/>
          <w:lang w:eastAsia="zh-CN"/>
        </w:rPr>
        <w:t>项目分包给他人的；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keepNext/>
        <w:keepLines/>
        <w:widowControl w:val="0"/>
        <w:adjustRightInd w:val="0"/>
        <w:snapToGrid w:val="0"/>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八、质疑处理</w:t>
      </w:r>
    </w:p>
    <w:p>
      <w:pPr>
        <w:widowControl w:val="0"/>
        <w:jc w:val="both"/>
        <w:rPr>
          <w:rFonts w:ascii="黑体" w:eastAsia="黑体" w:hAnsi="宋体" w:hint="eastAsia"/>
          <w:kern w:val="2"/>
          <w:lang w:eastAsia="zh-CN"/>
        </w:rPr>
      </w:pPr>
      <w:r>
        <w:rPr>
          <w:rFonts w:ascii="黑体" w:eastAsia="黑体" w:hAnsi="宋体"/>
          <w:kern w:val="2"/>
          <w:lang w:eastAsia="zh-CN"/>
        </w:rPr>
        <w:t>44</w:t>
      </w:r>
      <w:r>
        <w:rPr>
          <w:rFonts w:ascii="黑体" w:eastAsia="黑体" w:hAnsi="宋体" w:hint="eastAsia"/>
          <w:kern w:val="2"/>
          <w:lang w:eastAsia="zh-CN"/>
        </w:rPr>
        <w:t>.质疑提出与答复</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.1提出质疑</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.2</w:t>
      </w:r>
      <w:r>
        <w:rPr>
          <w:rFonts w:ascii="宋体" w:eastAsia="宋体" w:hAnsi="宋体"/>
          <w:kern w:val="2"/>
          <w:sz w:val="21"/>
          <w:szCs w:val="21"/>
          <w:lang w:eastAsia="zh-CN"/>
        </w:rPr>
        <w:t>法律依据</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.3质疑条件</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.3.1提出质疑的供应商应当是参与所质疑项目采购活动的供应商；</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bookmarkStart w:id="85" w:name="_Hlk72666302"/>
      <w:r>
        <w:rPr>
          <w:rFonts w:ascii="宋体" w:eastAsia="宋体" w:hAnsi="宋体"/>
          <w:kern w:val="2"/>
          <w:sz w:val="21"/>
          <w:szCs w:val="21"/>
          <w:lang w:eastAsia="zh-CN"/>
        </w:rPr>
        <w:t>44</w:t>
      </w:r>
      <w:r>
        <w:rPr>
          <w:rFonts w:ascii="宋体" w:eastAsia="宋体" w:hAnsi="宋体" w:hint="eastAsia"/>
          <w:kern w:val="2"/>
          <w:sz w:val="21"/>
          <w:szCs w:val="21"/>
          <w:lang w:eastAsia="zh-CN"/>
        </w:rPr>
        <w:t>.3.2应当在法定质疑期内一次性提出针对同一采购程序环节的质疑，法定质疑期为自知道或应当知道权益受到损害之日起7个工作日内。应当知道其权益受到损害之日是指：对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文件的质疑，为</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文件公布之日；对采购过程的质疑，为各采购程序环节结束之日；对中标(成交)结果以及评审委员会组成人员的质疑，为中标（成交）结果公示之日；</w:t>
      </w:r>
      <w:bookmarkEnd w:id="85"/>
    </w:p>
    <w:p>
      <w:pPr>
        <w:widowControl w:val="0"/>
        <w:ind w:firstLine="42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地址：深圳公共资源交易中心（深圳交易集团有限公司政府采购业务分公司）深圳市南山区沙河西路3185号南山智谷A座（深圳交易集团总部大楼）27楼，质疑咨询电话：0755-86500050。</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8"/>
          <w:szCs w:val="28"/>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hint="eastAsia"/>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.7质疑答复时限</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.8投诉</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对质疑答复不满意或者未在规定时间内答复的，提出质疑的供应商可以在答复期满后15个工作日内向本项目预算主管单位投诉。</w:t>
      </w:r>
    </w:p>
    <w:p>
      <w:pPr>
        <w:widowControl w:val="0"/>
        <w:jc w:val="both"/>
        <w:rPr>
          <w:rFonts w:ascii="黑体" w:eastAsia="黑体" w:hAnsi="宋体" w:hint="eastAsia"/>
          <w:kern w:val="2"/>
          <w:lang w:eastAsia="zh-CN"/>
        </w:rPr>
      </w:pPr>
      <w:r>
        <w:rPr>
          <w:rFonts w:ascii="黑体" w:eastAsia="黑体" w:hAnsi="宋体"/>
          <w:kern w:val="2"/>
          <w:lang w:eastAsia="zh-CN"/>
        </w:rPr>
        <w:t>45</w:t>
      </w:r>
      <w:r>
        <w:rPr>
          <w:rFonts w:ascii="黑体" w:eastAsia="黑体" w:hAnsi="宋体" w:hint="eastAsia"/>
          <w:kern w:val="2"/>
          <w:lang w:eastAsia="zh-CN"/>
        </w:rPr>
        <w:t>. 质疑后续处理</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45</w:t>
      </w:r>
      <w:r>
        <w:rPr>
          <w:rFonts w:ascii="宋体" w:eastAsia="宋体" w:hAnsi="宋体" w:hint="eastAsia"/>
          <w:kern w:val="2"/>
          <w:sz w:val="21"/>
          <w:szCs w:val="21"/>
          <w:lang w:eastAsia="zh-CN"/>
        </w:rPr>
        <w:t>.1供应商质疑不成立，或者成立但未对中标、成交结果构成影响的，继续开展采购活动。</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45</w:t>
      </w:r>
      <w:r>
        <w:rPr>
          <w:rFonts w:ascii="宋体" w:eastAsia="宋体" w:hAnsi="宋体" w:hint="eastAsia"/>
          <w:kern w:val="2"/>
          <w:sz w:val="21"/>
          <w:szCs w:val="21"/>
          <w:lang w:eastAsia="zh-CN"/>
        </w:rPr>
        <w:t>.2供应商质疑成立且影响或者可能影响中标、成交结果的，按照下列情况处理：（1）对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文件提出的质疑，依法通过澄清或者修改可以继续开展采购活动的，澄清或者修改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文件后继续开展采购活动；否则应当修改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bookmarkEnd w:id="83"/>
    </w:p>
    <w:p>
      <w:pPr>
        <w:widowControl w:val="0"/>
        <w:jc w:val="center"/>
        <w:rPr>
          <w:rFonts w:eastAsia="宋体"/>
          <w:kern w:val="2"/>
          <w:sz w:val="21"/>
          <w:lang w:eastAsia="zh-CN"/>
        </w:rPr>
      </w:pPr>
      <w:r>
        <w:rPr>
          <w:rFonts w:eastAsia="宋体"/>
          <w:kern w:val="2"/>
          <w:sz w:val="21"/>
          <w:lang w:eastAsia="zh-CN"/>
        </w:rPr>
        <w:t>---- END ----</w:t>
      </w:r>
    </w:p>
    <w:p>
      <w:pPr>
        <w:widowControl w:val="0"/>
        <w:spacing w:line="360" w:lineRule="auto"/>
        <w:ind w:firstLine="560"/>
        <w:jc w:val="left"/>
        <w:rPr>
          <w:rFonts w:eastAsia="宋体"/>
          <w:kern w:val="2"/>
          <w:sz w:val="21"/>
          <w:lang w:eastAsia="zh-CN"/>
        </w:rPr>
      </w:pPr>
    </w:p>
    <w:p>
      <w:pPr>
        <w:widowControl w:val="0"/>
        <w:spacing w:line="360" w:lineRule="auto"/>
        <w:ind w:firstLine="560"/>
        <w:jc w:val="left"/>
        <w:rPr>
          <w:rFonts w:eastAsia="宋体"/>
          <w:kern w:val="2"/>
          <w:sz w:val="21"/>
          <w:lang w:eastAsia="zh-CN"/>
        </w:rPr>
      </w:pPr>
    </w:p>
    <w:p>
      <w:pPr>
        <w:widowControl w:val="0"/>
        <w:spacing w:line="360" w:lineRule="auto"/>
        <w:ind w:firstLine="560"/>
        <w:jc w:val="left"/>
        <w:rPr>
          <w:rFonts w:eastAsia="宋体"/>
          <w:kern w:val="2"/>
          <w:sz w:val="21"/>
          <w:lang w:eastAsia="zh-CN"/>
        </w:rPr>
      </w:pPr>
    </w:p>
    <w:p>
      <w:pPr>
        <w:widowControl w:val="0"/>
        <w:spacing w:line="360" w:lineRule="auto"/>
        <w:ind w:firstLine="560"/>
        <w:jc w:val="left"/>
        <w:rPr>
          <w:rFonts w:eastAsia="宋体"/>
          <w:kern w:val="2"/>
          <w:sz w:val="21"/>
          <w:lang w:eastAsia="zh-CN"/>
        </w:rPr>
      </w:pPr>
    </w:p>
    <w:p>
      <w:pPr>
        <w:widowControl w:val="0"/>
        <w:jc w:val="both"/>
        <w:rPr>
          <w:rFonts w:eastAsia="宋体"/>
          <w:kern w:val="2"/>
          <w:sz w:val="21"/>
          <w:lang w:eastAsia="zh-CN"/>
        </w:rPr>
        <w:sectPr>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深圳市公安局交通管理局龙岗大队租用园山中队办公场地-A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采购应答及履约承诺函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SZZXCG-2025-00591-001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深圳市公安局交通管理局龙岗大队租用园山中队办公场地-A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305"/>
        <w:gridCol w:w="78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投标报价排名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1.必须是采购人推荐的供应商（提供营业执照或事业单位法人证书等证明资料扫描件）；</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2.本项目不接受联合体参与响应，不接受供应商选用进口产品参与响应（由供应商在《采购应答及履约承诺函》中作出声明）；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响应（上传应答文件）必须先行办理注册手续，具体操作指引请按照深圳公共资源交易网交易服务指南资料下载深圳政府采购自行采购系统用户操作指引（供应商）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不得将一个包的内容拆开进行应答；</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不得将一个包的内容拆开进行应答；</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不得以他人的名义参与竞标、相互串通进行竞标、以行贿手段谋取成交或者以其他弄虚作假方式竞标；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不得以他人的名义参与竞标、相互串通进行竞标、以行贿手段谋取成交或者以其他弄虚作假方式竞标；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不得对同一项目提供两套以上的应答方案（竞标文件另有规定的除外）；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不得对同一项目提供两套以上的应答方案（竞标文件另有规定的除外）；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分项报价或竞标应答总价不得高于相应的预算金额（或设定的预算金额下的最高限价）；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分项报价或竞标应答总价不得高于相应的预算金额（或设定的预算金额下的最高限价）；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小组认为供应商的报价明显低于其他通过符合性审查供应商的报价，有可能影响产品质量或者不能诚信履约的，应当要求其在竞标现场合理的时间内提供书面说明，必要时提交相关证明材料；在此情况下，供应商仍不能证明其报价合理性的（评审小组成员对供应商提供的说明材料判断不一致的，按照“少数服从多数”的原则确定评审小组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小组认为供应商的报价明显低于其他通过符合性审查供应商的报价，有可能影响产品质量或者不能诚信履约的，应当要求其在竞标现场合理的时间内提供书面说明，必要时提交相关证明材料；在此情况下，供应商仍不能证明其报价合理性的（评审小组成员对供应商提供的说明材料判断不一致的，按照“少数服从多数”的原则确定评审小组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所投货物、服务在技术、商务等方面没有实质性满足采购文件要求的（是否实质性满足采购文件要求，由评审小组根据实质性条款响应情况做出评判，若采购文件未设置实质性条款，不得据此做应答无效处理）；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所投货物、服务在技术、商务等方面没有实质性满足采购文件要求的（是否实质性满足采购文件要求，由评审小组根据实质性条款响应情况做出评判，若采购文件未设置实质性条款，不得据此做应答无效处理）；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未按采购文件所提供的样式填写《应答书》；未按采购文件所提供的《采购应答及履约承诺函》进行承诺或不符合承诺的；未按采购文件对应答文件组成的要求提供应答文件；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未按采购文件所提供的样式填写《应答书》；未按采购文件所提供的《采购应答及履约承诺函》进行承诺或不符合承诺的；未按采购文件对应答文件组成的要求提供应答文件；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采购标的/所投产品/货物清单/报价等任意一类有缺漏项或响应不全，或者对采购文件规定的项目需求内容或者需求数量进行修改，评审小组判定响应不满足采购需求；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采购标的/所投产品/货物清单/报价等任意一类有缺漏项或响应不全，或者对采购文件规定的项目需求内容或者需求数量进行修改，评审小组判定响应不满足采购需求；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应答附有采购人或评审小组不能接受的条件；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应答附有采购人或评审小组不能接受的条件；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应答文件用不属于本公司的电子密钥进行加密或应答文件未按时解密的；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应答文件用不属于本公司的电子密钥进行加密或应答文件未按时解密的；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4.4 投标报价排名</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4.4.1 投标总价参与最终投标报价排名</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41</w:t>
    </w:r>
    <w:r>
      <w:fldChar w:fldCharType="end"/>
    </w:r>
    <w:r>
      <w:t xml:space="preserv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jc w:val="left"/>
      <w:rPr>
        <w:sz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uiPriority w:val="99"/>
    <w:qFormat/>
    <w:rPr>
      <w:rFonts w:eastAsia="宋体"/>
      <w:kern w:val="2"/>
      <w:sz w:val="18"/>
      <w:szCs w:val="18"/>
      <w:lang w:eastAsia="zh-CN"/>
    </w:rPr>
  </w:style>
  <w:style w:type="paragraph" w:styleId="Footer">
    <w:name w:val="footer"/>
    <w:basedOn w:val="Normal"/>
    <w:link w:val="a0"/>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qFormat/>
    <w:rPr>
      <w:rFonts w:eastAsia="宋体"/>
      <w:kern w:val="2"/>
      <w:sz w:val="18"/>
      <w:szCs w:val="18"/>
      <w:lang w:eastAsia="zh-CN"/>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PlainText">
    <w:name w:val="Plain Text"/>
    <w:basedOn w:val="Normal"/>
    <w:link w:val="a1"/>
    <w:qFormat/>
    <w:pPr>
      <w:widowControl w:val="0"/>
      <w:jc w:val="both"/>
    </w:pPr>
    <w:rPr>
      <w:rFonts w:ascii="宋体" w:eastAsia="宋体" w:hAnsi="Courier New"/>
      <w:kern w:val="2"/>
      <w:sz w:val="21"/>
      <w:szCs w:val="20"/>
      <w:lang w:eastAsia="zh-CN"/>
    </w:rPr>
  </w:style>
  <w:style w:type="character" w:customStyle="1" w:styleId="a1">
    <w:name w:val="纯文本 字符"/>
    <w:link w:val="PlainText"/>
    <w:qFormat/>
    <w:rPr>
      <w:rFonts w:ascii="宋体" w:eastAsia="宋体" w:hAnsi="Courier New"/>
      <w:kern w:val="2"/>
      <w:sz w:val="21"/>
      <w:lang w:eastAsia="zh-CN"/>
    </w:rPr>
  </w:style>
  <w:style w:type="character" w:customStyle="1" w:styleId="4">
    <w:name w:val="标题 4 字符"/>
    <w:link w:val="Heading4"/>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
    <w:name w:val="标题 2 字符"/>
    <w:link w:val="Heading2"/>
    <w:qFormat/>
    <w:rPr>
      <w:rFonts w:ascii="宋体" w:eastAsia="宋体" w:hAnsi="宋体"/>
      <w:b/>
      <w:bCs/>
      <w:sz w:val="24"/>
      <w:lang w:eastAsia="zh-CN"/>
    </w:rPr>
  </w:style>
  <w:style w:type="paragraph" w:styleId="NormalIndent">
    <w:name w:val="Normal Indent"/>
    <w:basedOn w:val="Normal"/>
    <w:next w:val="BodyText"/>
    <w:link w:val="a4"/>
    <w:qFormat/>
    <w:pPr>
      <w:widowControl w:val="0"/>
      <w:ind w:firstLine="420"/>
      <w:jc w:val="both"/>
    </w:pPr>
    <w:rPr>
      <w:rFonts w:eastAsia="宋体"/>
      <w:kern w:val="2"/>
      <w:sz w:val="21"/>
      <w:szCs w:val="20"/>
      <w:lang w:eastAsia="zh-CN"/>
    </w:rPr>
  </w:style>
  <w:style w:type="paragraph" w:styleId="BodyText">
    <w:name w:val="Body Text"/>
    <w:basedOn w:val="Normal"/>
    <w:next w:val="Title"/>
    <w:link w:val="a3"/>
    <w:qFormat/>
    <w:pPr>
      <w:widowControl w:val="0"/>
      <w:spacing w:line="360" w:lineRule="auto"/>
      <w:jc w:val="both"/>
    </w:pPr>
    <w:rPr>
      <w:rFonts w:eastAsia="宋体"/>
      <w:b/>
      <w:bCs/>
      <w:kern w:val="2"/>
      <w:lang w:eastAsia="zh-CN"/>
    </w:rPr>
  </w:style>
  <w:style w:type="paragraph" w:styleId="Title">
    <w:name w:val="Title"/>
    <w:basedOn w:val="Normal"/>
    <w:next w:val="Normal"/>
    <w:link w:val="a2"/>
    <w:qFormat/>
    <w:pPr>
      <w:widowControl w:val="0"/>
      <w:spacing w:before="240" w:after="60"/>
      <w:jc w:val="center"/>
      <w:outlineLvl w:val="0"/>
    </w:pPr>
    <w:rPr>
      <w:rFonts w:ascii="Arial" w:eastAsia="隶书" w:hAnsi="Arial" w:cs="Arial"/>
      <w:b/>
      <w:bCs/>
      <w:kern w:val="2"/>
      <w:sz w:val="32"/>
      <w:szCs w:val="32"/>
      <w:lang w:eastAsia="zh-CN"/>
    </w:rPr>
  </w:style>
  <w:style w:type="character" w:customStyle="1" w:styleId="a2">
    <w:name w:val="标题 字符"/>
    <w:link w:val="Title"/>
    <w:qFormat/>
    <w:rPr>
      <w:rFonts w:ascii="Arial" w:eastAsia="隶书" w:hAnsi="Arial" w:cs="Arial"/>
      <w:b/>
      <w:bCs/>
      <w:kern w:val="2"/>
      <w:sz w:val="32"/>
      <w:szCs w:val="32"/>
      <w:lang w:eastAsia="zh-CN"/>
    </w:rPr>
  </w:style>
  <w:style w:type="character" w:customStyle="1" w:styleId="a3">
    <w:name w:val="正文文本 字符"/>
    <w:link w:val="BodyText"/>
    <w:qFormat/>
    <w:rPr>
      <w:rFonts w:eastAsia="宋体"/>
      <w:b/>
      <w:bCs/>
      <w:kern w:val="2"/>
      <w:sz w:val="24"/>
      <w:szCs w:val="24"/>
      <w:lang w:eastAsia="zh-CN"/>
    </w:rPr>
  </w:style>
  <w:style w:type="character" w:customStyle="1" w:styleId="a4">
    <w:name w:val="正文缩进 字符"/>
    <w:link w:val="NormalIndent"/>
    <w:qFormat/>
    <w:rPr>
      <w:rFonts w:eastAsia="宋体"/>
      <w:kern w:val="2"/>
      <w:sz w:val="21"/>
      <w:lang w:eastAsia="zh-CN"/>
    </w:rPr>
  </w:style>
  <w:style w:type="character" w:customStyle="1" w:styleId="3Char">
    <w:name w:val="标题 3 Char"/>
    <w:qFormat/>
    <w:rPr>
      <w:rFonts w:ascii="黑体" w:eastAsia="黑体"/>
      <w:bCs/>
      <w:sz w:val="30"/>
    </w:rPr>
  </w:style>
  <w:style w:type="table" w:customStyle="1" w:styleId="TableNormal0">
    <w:name w:val="Table Normal_0"/>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semiHidden/>
    <w:qFormat/>
    <w:pPr>
      <w:widowControl w:val="0"/>
      <w:jc w:val="both"/>
    </w:pPr>
    <w:rPr>
      <w:rFonts w:ascii="微软雅黑" w:eastAsia="微软雅黑" w:hAnsi="微软雅黑" w:cs="微软雅黑"/>
      <w:kern w:val="2"/>
    </w:rPr>
  </w:style>
  <w:style w:type="paragraph" w:styleId="BodyText2">
    <w:name w:val="Body Text 2"/>
    <w:basedOn w:val="Normal"/>
    <w:link w:val="20"/>
    <w:qFormat/>
    <w:pPr>
      <w:widowControl w:val="0"/>
      <w:spacing w:line="360" w:lineRule="auto"/>
      <w:jc w:val="both"/>
    </w:pPr>
    <w:rPr>
      <w:rFonts w:eastAsia="宋体"/>
      <w:kern w:val="2"/>
      <w:lang w:eastAsia="zh-CN"/>
    </w:rPr>
  </w:style>
  <w:style w:type="character" w:customStyle="1" w:styleId="20">
    <w:name w:val="正文文本 2 字符"/>
    <w:link w:val="BodyText2"/>
    <w:qFormat/>
    <w:rPr>
      <w:rFonts w:eastAsia="宋体"/>
      <w:kern w:val="2"/>
      <w:sz w:val="24"/>
      <w:szCs w:val="24"/>
      <w:lang w:eastAsia="zh-CN"/>
    </w:rPr>
  </w:style>
  <w:style w:type="table" w:customStyle="1" w:styleId="10">
    <w:name w:val="网格型1"/>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a5"/>
    <w:qFormat/>
    <w:pPr>
      <w:widowControl w:val="0"/>
      <w:spacing w:line="360" w:lineRule="auto"/>
      <w:ind w:firstLine="420" w:firstLineChars="200"/>
      <w:jc w:val="both"/>
    </w:pPr>
    <w:rPr>
      <w:rFonts w:eastAsia="宋体"/>
      <w:kern w:val="2"/>
      <w:sz w:val="21"/>
      <w:lang w:eastAsia="zh-CN"/>
    </w:rPr>
  </w:style>
  <w:style w:type="character" w:customStyle="1" w:styleId="a5">
    <w:name w:val="正文文本缩进 字符"/>
    <w:link w:val="BodyTextIndent"/>
    <w:qFormat/>
    <w:rPr>
      <w:rFonts w:eastAsia="宋体"/>
      <w:kern w:val="2"/>
      <w:sz w:val="21"/>
      <w:szCs w:val="24"/>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