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73F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/>
          <w:sz w:val="44"/>
          <w:szCs w:val="36"/>
        </w:rPr>
      </w:pPr>
      <w:r>
        <w:rPr>
          <w:rFonts w:hint="eastAsia" w:ascii="黑体" w:hAnsi="黑体" w:eastAsia="黑体"/>
          <w:sz w:val="44"/>
          <w:szCs w:val="36"/>
        </w:rPr>
        <w:t>深圳市公安局自行采购项目成交公告表</w:t>
      </w:r>
    </w:p>
    <w:p w14:paraId="31C897DC">
      <w:pPr>
        <w:jc w:val="center"/>
        <w:rPr>
          <w:rFonts w:hint="eastAsia" w:ascii="黑体" w:hAnsi="黑体" w:eastAsia="黑体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90"/>
        <w:gridCol w:w="1559"/>
        <w:gridCol w:w="2977"/>
      </w:tblGrid>
      <w:tr w14:paraId="0B3565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C5C31A9"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采购单位</w:t>
            </w:r>
          </w:p>
        </w:tc>
        <w:tc>
          <w:tcPr>
            <w:tcW w:w="2090" w:type="dxa"/>
            <w:vAlign w:val="center"/>
          </w:tcPr>
          <w:p w14:paraId="22244BDA"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深圳市公安局科技信息化处</w:t>
            </w:r>
          </w:p>
        </w:tc>
        <w:tc>
          <w:tcPr>
            <w:tcW w:w="1559" w:type="dxa"/>
            <w:vAlign w:val="center"/>
          </w:tcPr>
          <w:p w14:paraId="38B937C4"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项目名称</w:t>
            </w:r>
          </w:p>
        </w:tc>
        <w:tc>
          <w:tcPr>
            <w:tcW w:w="2977" w:type="dxa"/>
            <w:vAlign w:val="center"/>
          </w:tcPr>
          <w:p w14:paraId="7AC3B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深圳市公安局科技创新研发基地物业管理及水电费合同</w:t>
            </w:r>
          </w:p>
        </w:tc>
      </w:tr>
      <w:tr w14:paraId="3EBD66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36D634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预算金额（万元）</w:t>
            </w:r>
          </w:p>
        </w:tc>
        <w:tc>
          <w:tcPr>
            <w:tcW w:w="2090" w:type="dxa"/>
            <w:vAlign w:val="center"/>
          </w:tcPr>
          <w:p w14:paraId="239DFE09"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200</w:t>
            </w:r>
          </w:p>
        </w:tc>
        <w:tc>
          <w:tcPr>
            <w:tcW w:w="1559" w:type="dxa"/>
          </w:tcPr>
          <w:p w14:paraId="338F17B8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成交金额（万元）</w:t>
            </w:r>
          </w:p>
        </w:tc>
        <w:tc>
          <w:tcPr>
            <w:tcW w:w="2977" w:type="dxa"/>
            <w:vAlign w:val="center"/>
          </w:tcPr>
          <w:p w14:paraId="4654AD96">
            <w:pPr>
              <w:jc w:val="both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200</w:t>
            </w:r>
          </w:p>
        </w:tc>
      </w:tr>
      <w:tr w14:paraId="1A085CB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D6F0B2B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成交供应商名称</w:t>
            </w:r>
          </w:p>
        </w:tc>
        <w:tc>
          <w:tcPr>
            <w:tcW w:w="6626" w:type="dxa"/>
            <w:gridSpan w:val="3"/>
            <w:vAlign w:val="center"/>
          </w:tcPr>
          <w:p w14:paraId="65164D98"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深圳市新乐物业管理有限公司华佳广场管理处</w:t>
            </w:r>
          </w:p>
        </w:tc>
      </w:tr>
      <w:tr w14:paraId="64F93F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</w:trPr>
        <w:tc>
          <w:tcPr>
            <w:tcW w:w="1704" w:type="dxa"/>
            <w:vAlign w:val="center"/>
          </w:tcPr>
          <w:p w14:paraId="2E4C9058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项目内容</w:t>
            </w:r>
          </w:p>
        </w:tc>
        <w:tc>
          <w:tcPr>
            <w:tcW w:w="6626" w:type="dxa"/>
            <w:gridSpan w:val="3"/>
          </w:tcPr>
          <w:p w14:paraId="67616482">
            <w:pPr>
              <w:spacing w:line="560" w:lineRule="exact"/>
              <w:ind w:firstLine="640" w:firstLineChars="200"/>
              <w:contextualSpacing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一、甲方将位于深圳市罗湖区湖贝路 2216 号华佳广场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部分楼层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共10081.59㎡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物业委托给乙方实行统一物业管理服务。</w:t>
            </w:r>
          </w:p>
          <w:p w14:paraId="309792EC">
            <w:pPr>
              <w:spacing w:line="560" w:lineRule="exact"/>
              <w:ind w:firstLine="640" w:firstLineChars="200"/>
              <w:contextualSpacing/>
              <w:jc w:val="left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二、物业管理服务范围为公用设施、设备及场所(地)(消防、电梯、机电设备、路灯、走廊、自行车房(棚)、园林绿化地、沟、渠、池、井、道路、停车场等)的正常使用，包括公共区域的安保、保洁、定期消杀、维修等管理。</w:t>
            </w:r>
          </w:p>
          <w:p w14:paraId="5195B4C5">
            <w:pPr>
              <w:spacing w:line="560" w:lineRule="exact"/>
              <w:ind w:firstLine="640" w:firstLineChars="200"/>
              <w:contextualSpacing/>
              <w:jc w:val="left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三、乙方负责与供电、供水等部门协调，保障水电正常使用。</w:t>
            </w:r>
          </w:p>
        </w:tc>
      </w:tr>
      <w:tr w14:paraId="18DC6E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704" w:type="dxa"/>
            <w:vAlign w:val="center"/>
          </w:tcPr>
          <w:p w14:paraId="358A9E61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 w:cs="Arial"/>
                <w:color w:val="333333"/>
                <w:sz w:val="30"/>
                <w:szCs w:val="30"/>
                <w:shd w:val="clear" w:color="auto" w:fill="FFFFFF"/>
              </w:rPr>
              <w:t>成交供应商征集筛选情况</w:t>
            </w:r>
          </w:p>
        </w:tc>
        <w:tc>
          <w:tcPr>
            <w:tcW w:w="6626" w:type="dxa"/>
            <w:gridSpan w:val="3"/>
            <w:vAlign w:val="center"/>
          </w:tcPr>
          <w:p w14:paraId="309F7EB2">
            <w:pPr>
              <w:jc w:val="both"/>
              <w:rPr>
                <w:rFonts w:hint="eastAsia" w:ascii="仿宋" w:hAnsi="仿宋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华佳广场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由</w:t>
            </w:r>
            <w:r>
              <w:rPr>
                <w:rFonts w:hint="eastAsia" w:ascii="仿宋_GB2312" w:hAnsi="宋体" w:eastAsia="仿宋_GB2312"/>
                <w:sz w:val="32"/>
                <w:szCs w:val="32"/>
              </w:rPr>
              <w:t>深圳市新乐物业管理有限公司华佳广场管理处</w:t>
            </w:r>
            <w:r>
              <w:rPr>
                <w:rFonts w:hint="eastAsia" w:ascii="仿宋_GB2312" w:hAnsi="宋体" w:eastAsia="仿宋_GB2312"/>
                <w:sz w:val="32"/>
                <w:szCs w:val="32"/>
                <w:lang w:eastAsia="zh-CN"/>
              </w:rPr>
              <w:t>统一管理，因此直接与该管理处签订合同。</w:t>
            </w:r>
          </w:p>
        </w:tc>
      </w:tr>
      <w:tr w14:paraId="711E09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704" w:type="dxa"/>
            <w:vAlign w:val="center"/>
          </w:tcPr>
          <w:p w14:paraId="47F27A2F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交货期或完工期</w:t>
            </w:r>
          </w:p>
        </w:tc>
        <w:tc>
          <w:tcPr>
            <w:tcW w:w="6626" w:type="dxa"/>
            <w:gridSpan w:val="3"/>
            <w:vAlign w:val="center"/>
          </w:tcPr>
          <w:p w14:paraId="17FE8A38"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2025年12月31日。</w:t>
            </w:r>
          </w:p>
        </w:tc>
      </w:tr>
    </w:tbl>
    <w:p w14:paraId="30E18D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F37"/>
    <w:rsid w:val="00517F37"/>
    <w:rsid w:val="00B16CEE"/>
    <w:rsid w:val="00D94012"/>
    <w:rsid w:val="00F05411"/>
    <w:rsid w:val="06D669C6"/>
    <w:rsid w:val="7CD5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364</Words>
  <Characters>387</Characters>
  <Lines>1</Lines>
  <Paragraphs>1</Paragraphs>
  <TotalTime>2</TotalTime>
  <ScaleCrop>false</ScaleCrop>
  <LinksUpToDate>false</LinksUpToDate>
  <CharactersWithSpaces>389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2023-03-16T00:53:00Z</dcterms:created>
  <dc:creator>AutoBVT</dc:creator>
  <cp:lastModifiedBy>WPS_1583830976</cp:lastModifiedBy>
  <dcterms:modified xsi:type="dcterms:W3CDTF">2025-03-11T09:55:06Z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B316F6AB3B6F4D2C9D13D88A49E56992</vt:lpwstr>
  </property>
  <property fmtid="{D5CDD505-2E9C-101B-9397-08002B2CF9AE}" pid="4" name="KSOTemplateDocerSaveRecord">
    <vt:lpwstr>eyJoZGlkIjoiM2U4NmI2OGUzNzc5ZGZhYmY1NmVmMWI1NjEzZGE5ZTciLCJ1c2VySWQiOiI4OTg4ODk2MzkifQ==</vt:lpwstr>
  </property>
</Properties>
</file>