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9EAC9">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深圳市南山区蓓蕾幼儿园饮用奶及乳制品供应服务项目</w:t>
      </w:r>
      <w:r>
        <w:rPr>
          <w:rFonts w:hint="eastAsia" w:ascii="宋体" w:hAnsi="宋体" w:cs="宋体"/>
          <w:b/>
          <w:color w:val="auto"/>
          <w:sz w:val="28"/>
          <w:szCs w:val="28"/>
          <w:highlight w:val="none"/>
          <w:lang w:eastAsia="zh-CN"/>
        </w:rPr>
        <w:t>招标</w:t>
      </w:r>
      <w:r>
        <w:rPr>
          <w:rFonts w:hint="eastAsia" w:ascii="宋体" w:hAnsi="宋体" w:cs="宋体"/>
          <w:b/>
          <w:color w:val="auto"/>
          <w:sz w:val="28"/>
          <w:szCs w:val="28"/>
          <w:highlight w:val="none"/>
        </w:rPr>
        <w:t>公告</w:t>
      </w:r>
    </w:p>
    <w:p w14:paraId="0171C771">
      <w:pPr>
        <w:ind w:firstLine="420" w:firstLineChars="200"/>
        <w:rPr>
          <w:rFonts w:hint="eastAsia" w:ascii="宋体" w:hAnsi="宋体" w:cs="宋体"/>
          <w:color w:val="auto"/>
          <w:kern w:val="0"/>
          <w:szCs w:val="21"/>
          <w:highlight w:val="none"/>
        </w:rPr>
      </w:pPr>
    </w:p>
    <w:p w14:paraId="34C25E59">
      <w:pPr>
        <w:pStyle w:val="6"/>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eastAsia="宋体" w:cs="宋体"/>
          <w:i w:val="0"/>
          <w:iCs w:val="0"/>
          <w:caps w:val="0"/>
          <w:color w:val="auto"/>
          <w:spacing w:val="0"/>
          <w:sz w:val="22"/>
          <w:szCs w:val="22"/>
          <w:highlight w:val="none"/>
          <w:shd w:val="clear" w:color="auto" w:fill="FFFFFF"/>
          <w:lang w:eastAsia="zh-CN"/>
        </w:rPr>
        <w:t>深圳市南山区蓓蕾幼儿园饮用奶及乳制品供应服务项目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highlight w:val="none"/>
          <w:shd w:val="clear" w:color="auto" w:fill="FFFFFF"/>
          <w:lang w:eastAsia="zh-CN"/>
        </w:rPr>
        <w:t>深圳市南山区蓓蕾幼儿园饮用奶及乳制品供应服务项目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的潜在投标人应在深圳市罗湖区太宁路2号百仕达大厦27B获取招标文件，并于2025年1月20日9点30分（北京时间）前递交投标文件。</w:t>
      </w:r>
    </w:p>
    <w:p w14:paraId="41B32241">
      <w:pPr>
        <w:pStyle w:val="5"/>
        <w:keepNext w:val="0"/>
        <w:keepLines w:val="0"/>
        <w:widowControl/>
        <w:suppressLineNumbers w:val="0"/>
        <w:shd w:val="clear" w:color="auto" w:fill="FFFFFF"/>
        <w:spacing w:before="300" w:beforeAutospacing="0" w:after="150" w:afterAutospacing="0" w:line="360" w:lineRule="atLeast"/>
        <w:ind w:left="0" w:firstLine="0"/>
        <w:rPr>
          <w:rStyle w:val="9"/>
          <w:rFonts w:hint="eastAsia" w:ascii="宋体" w:hAnsi="宋体" w:eastAsia="宋体" w:cs="宋体"/>
          <w:b/>
          <w:bCs/>
          <w:i w:val="0"/>
          <w:iCs w:val="0"/>
          <w:caps w:val="0"/>
          <w:color w:val="auto"/>
          <w:spacing w:val="0"/>
          <w:sz w:val="22"/>
          <w:szCs w:val="22"/>
          <w:highlight w:val="none"/>
          <w:shd w:val="clear" w:color="auto" w:fill="FFFFFF"/>
        </w:rPr>
      </w:pPr>
      <w:r>
        <w:rPr>
          <w:rStyle w:val="9"/>
          <w:rFonts w:hint="eastAsia" w:ascii="宋体" w:hAnsi="宋体" w:eastAsia="宋体" w:cs="宋体"/>
          <w:b/>
          <w:bCs/>
          <w:i w:val="0"/>
          <w:iCs w:val="0"/>
          <w:caps w:val="0"/>
          <w:color w:val="auto"/>
          <w:spacing w:val="0"/>
          <w:sz w:val="22"/>
          <w:szCs w:val="22"/>
          <w:highlight w:val="none"/>
          <w:shd w:val="clear" w:color="auto" w:fill="FFFFFF"/>
        </w:rPr>
        <w:t>一、项目基本情况</w:t>
      </w:r>
    </w:p>
    <w:p w14:paraId="439C67E6">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eastAsia="宋体" w:cs="宋体"/>
          <w:i w:val="0"/>
          <w:iCs w:val="0"/>
          <w:caps w:val="0"/>
          <w:color w:val="auto"/>
          <w:spacing w:val="0"/>
          <w:sz w:val="22"/>
          <w:szCs w:val="22"/>
          <w:highlight w:val="none"/>
          <w:shd w:val="clear" w:color="auto" w:fill="FFFFFF"/>
          <w:lang w:eastAsia="zh-CN"/>
        </w:rPr>
        <w:t>3324-DH2432F3303</w:t>
      </w:r>
    </w:p>
    <w:p w14:paraId="73641D65">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eastAsia="宋体" w:cs="宋体"/>
          <w:i w:val="0"/>
          <w:iCs w:val="0"/>
          <w:caps w:val="0"/>
          <w:color w:val="auto"/>
          <w:spacing w:val="0"/>
          <w:sz w:val="22"/>
          <w:szCs w:val="22"/>
          <w:highlight w:val="none"/>
          <w:shd w:val="clear" w:color="auto" w:fill="FFFFFF"/>
          <w:lang w:eastAsia="zh-CN"/>
        </w:rPr>
        <w:t>深圳市南山区蓓蕾幼儿园饮用奶及乳制品供应服务项目</w:t>
      </w:r>
    </w:p>
    <w:p w14:paraId="1DD1C3B6">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3.预算金额：</w:t>
      </w:r>
    </w:p>
    <w:p w14:paraId="4BAF7F9A">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lang w:eastAsia="zh-CN"/>
        </w:rPr>
        <w:t>深圳市南山区蓓蕾幼儿园：教职工部分人民币</w:t>
      </w:r>
      <w:r>
        <w:rPr>
          <w:rFonts w:hint="eastAsia" w:ascii="宋体" w:hAnsi="宋体" w:eastAsia="宋体" w:cs="宋体"/>
          <w:i w:val="0"/>
          <w:iCs w:val="0"/>
          <w:caps w:val="0"/>
          <w:color w:val="auto"/>
          <w:spacing w:val="0"/>
          <w:sz w:val="22"/>
          <w:szCs w:val="22"/>
          <w:highlight w:val="none"/>
          <w:shd w:val="clear" w:color="auto" w:fill="FFFFFF"/>
          <w:lang w:val="en-US" w:eastAsia="zh-CN"/>
        </w:rPr>
        <w:t>8</w:t>
      </w:r>
      <w:r>
        <w:rPr>
          <w:rFonts w:hint="eastAsia" w:ascii="宋体" w:hAnsi="宋体" w:eastAsia="宋体" w:cs="宋体"/>
          <w:i w:val="0"/>
          <w:iCs w:val="0"/>
          <w:caps w:val="0"/>
          <w:color w:val="auto"/>
          <w:spacing w:val="0"/>
          <w:sz w:val="22"/>
          <w:szCs w:val="22"/>
          <w:highlight w:val="none"/>
          <w:shd w:val="clear" w:color="auto" w:fill="FFFFFF"/>
          <w:lang w:eastAsia="zh-CN"/>
        </w:rPr>
        <w:t>0,000.00元/年，幼儿部分人民币3</w:t>
      </w:r>
      <w:r>
        <w:rPr>
          <w:rFonts w:hint="eastAsia" w:ascii="宋体" w:hAnsi="宋体" w:eastAsia="宋体" w:cs="宋体"/>
          <w:i w:val="0"/>
          <w:iCs w:val="0"/>
          <w:caps w:val="0"/>
          <w:color w:val="auto"/>
          <w:spacing w:val="0"/>
          <w:sz w:val="22"/>
          <w:szCs w:val="22"/>
          <w:highlight w:val="none"/>
          <w:shd w:val="clear" w:color="auto" w:fill="FFFFFF"/>
          <w:lang w:val="en-US" w:eastAsia="zh-CN"/>
        </w:rPr>
        <w:t>8</w:t>
      </w:r>
      <w:r>
        <w:rPr>
          <w:rFonts w:hint="eastAsia" w:ascii="宋体" w:hAnsi="宋体" w:eastAsia="宋体" w:cs="宋体"/>
          <w:i w:val="0"/>
          <w:iCs w:val="0"/>
          <w:caps w:val="0"/>
          <w:color w:val="auto"/>
          <w:spacing w:val="0"/>
          <w:sz w:val="22"/>
          <w:szCs w:val="22"/>
          <w:highlight w:val="none"/>
          <w:shd w:val="clear" w:color="auto" w:fill="FFFFFF"/>
          <w:lang w:eastAsia="zh-CN"/>
        </w:rPr>
        <w:t>0,000.00元/年；</w:t>
      </w:r>
    </w:p>
    <w:p w14:paraId="65D73FD2">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深圳市南山区蓓蕾幼儿园深圳湾分部：教职工部分人民币145,200.00元/年，幼儿部分人民币870,000.00元/年；</w:t>
      </w:r>
    </w:p>
    <w:p w14:paraId="58EA7871">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深圳市南山区蓓蕾幼儿园滨海半岛第三分园：教职工部分人民币47,000.00元/年，幼儿部分人民币387,000.00元/年。</w:t>
      </w:r>
    </w:p>
    <w:p w14:paraId="58A4D58D">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lang w:val="en-US" w:eastAsia="zh-CN"/>
        </w:rPr>
        <w:t>4.</w:t>
      </w:r>
      <w:r>
        <w:rPr>
          <w:rFonts w:hint="eastAsia" w:ascii="宋体" w:hAnsi="宋体" w:eastAsia="宋体" w:cs="宋体"/>
          <w:i w:val="0"/>
          <w:iCs w:val="0"/>
          <w:caps w:val="0"/>
          <w:color w:val="auto"/>
          <w:spacing w:val="0"/>
          <w:sz w:val="22"/>
          <w:szCs w:val="22"/>
          <w:highlight w:val="none"/>
          <w:shd w:val="clear" w:color="auto" w:fill="FFFFFF"/>
        </w:rPr>
        <w:t>最高限价：</w:t>
      </w:r>
    </w:p>
    <w:p w14:paraId="32582B48">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lang w:eastAsia="zh-CN"/>
        </w:rPr>
        <w:t>深圳市南山区蓓蕾幼儿园：教职工部分人民币</w:t>
      </w:r>
      <w:r>
        <w:rPr>
          <w:rFonts w:hint="eastAsia" w:ascii="宋体" w:hAnsi="宋体" w:eastAsia="宋体" w:cs="宋体"/>
          <w:i w:val="0"/>
          <w:iCs w:val="0"/>
          <w:caps w:val="0"/>
          <w:color w:val="auto"/>
          <w:spacing w:val="0"/>
          <w:sz w:val="22"/>
          <w:szCs w:val="22"/>
          <w:highlight w:val="none"/>
          <w:shd w:val="clear" w:color="auto" w:fill="FFFFFF"/>
          <w:lang w:val="en-US" w:eastAsia="zh-CN"/>
        </w:rPr>
        <w:t>8</w:t>
      </w:r>
      <w:r>
        <w:rPr>
          <w:rFonts w:hint="eastAsia" w:ascii="宋体" w:hAnsi="宋体" w:eastAsia="宋体" w:cs="宋体"/>
          <w:i w:val="0"/>
          <w:iCs w:val="0"/>
          <w:caps w:val="0"/>
          <w:color w:val="auto"/>
          <w:spacing w:val="0"/>
          <w:sz w:val="22"/>
          <w:szCs w:val="22"/>
          <w:highlight w:val="none"/>
          <w:shd w:val="clear" w:color="auto" w:fill="FFFFFF"/>
          <w:lang w:eastAsia="zh-CN"/>
        </w:rPr>
        <w:t>0,000.00元/年，幼儿部分人民币3</w:t>
      </w:r>
      <w:r>
        <w:rPr>
          <w:rFonts w:hint="eastAsia" w:ascii="宋体" w:hAnsi="宋体" w:eastAsia="宋体" w:cs="宋体"/>
          <w:i w:val="0"/>
          <w:iCs w:val="0"/>
          <w:caps w:val="0"/>
          <w:color w:val="auto"/>
          <w:spacing w:val="0"/>
          <w:sz w:val="22"/>
          <w:szCs w:val="22"/>
          <w:highlight w:val="none"/>
          <w:shd w:val="clear" w:color="auto" w:fill="FFFFFF"/>
          <w:lang w:val="en-US" w:eastAsia="zh-CN"/>
        </w:rPr>
        <w:t>8</w:t>
      </w:r>
      <w:r>
        <w:rPr>
          <w:rFonts w:hint="eastAsia" w:ascii="宋体" w:hAnsi="宋体" w:eastAsia="宋体" w:cs="宋体"/>
          <w:i w:val="0"/>
          <w:iCs w:val="0"/>
          <w:caps w:val="0"/>
          <w:color w:val="auto"/>
          <w:spacing w:val="0"/>
          <w:sz w:val="22"/>
          <w:szCs w:val="22"/>
          <w:highlight w:val="none"/>
          <w:shd w:val="clear" w:color="auto" w:fill="FFFFFF"/>
          <w:lang w:eastAsia="zh-CN"/>
        </w:rPr>
        <w:t>0,000.00元/年；</w:t>
      </w:r>
    </w:p>
    <w:p w14:paraId="2D2A5FE8">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深圳市南山区蓓蕾幼儿园深圳湾分部：教职工部分人民币145,200.00元/年，幼儿部分人民币870,000.00元/年；</w:t>
      </w:r>
    </w:p>
    <w:p w14:paraId="4102485C">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深圳市南山区蓓蕾幼儿园滨海半岛第三分园：教职工部分人民币47,000.00元/年，幼儿部分人民币387,000.00元/年。</w:t>
      </w:r>
    </w:p>
    <w:p w14:paraId="78FE052D">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70180FEC">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3CA92688">
      <w:pPr>
        <w:pStyle w:val="6"/>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352669CE">
      <w:pPr>
        <w:pStyle w:val="5"/>
        <w:keepNext w:val="0"/>
        <w:keepLines w:val="0"/>
        <w:widowControl/>
        <w:suppressLineNumbers w:val="0"/>
        <w:shd w:val="clear" w:color="auto" w:fill="FFFFFF"/>
        <w:spacing w:before="300" w:beforeAutospacing="0" w:after="150" w:afterAutospacing="0" w:line="360" w:lineRule="atLeast"/>
        <w:ind w:left="0" w:firstLine="0"/>
        <w:rPr>
          <w:rStyle w:val="9"/>
          <w:rFonts w:hint="eastAsia" w:ascii="宋体" w:hAnsi="宋体" w:eastAsia="宋体" w:cs="宋体"/>
          <w:b/>
          <w:bCs/>
          <w:i w:val="0"/>
          <w:iCs w:val="0"/>
          <w:caps w:val="0"/>
          <w:color w:val="auto"/>
          <w:spacing w:val="0"/>
          <w:sz w:val="22"/>
          <w:szCs w:val="22"/>
          <w:highlight w:val="none"/>
          <w:shd w:val="clear" w:color="auto" w:fill="FFFFFF"/>
        </w:rPr>
      </w:pPr>
      <w:r>
        <w:rPr>
          <w:rStyle w:val="9"/>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079FFFF2">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4B16942E">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4B63FB62">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3778F709">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58336C8B">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5253BC3A">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170FEE9B">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AF1662F">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政府采购严重违法失信行为记录名单”，“深圳信用网”以及“深圳市政府采购监管网”为投标人信用信息查询渠道，相关信息以开标当日的查询结果为准。由采购代理机构查询，投标人无需提供证明材料）；</w:t>
      </w:r>
    </w:p>
    <w:p w14:paraId="1F815358">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投标人须提供国家企业信用信息公示系统或机关赋码和事业单位登记管理网或全国社会组织信用信息公示平台网站截图，作为不同供应商之间不存在单位负责人为同一人或者直接控股、管理关系的补充证明；</w:t>
      </w:r>
    </w:p>
    <w:p w14:paraId="527B5B19">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（7）本项目不接受联合体投标，不允许分包或转包；</w:t>
      </w:r>
    </w:p>
    <w:p w14:paraId="4B3C49E4">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（8）本项目不接受进口产品投标（进口产品是指通过中国海关报关验放进入中国境内且产自关境外的产品，相关内容以“财库【2007】119号文”和“财办库【2008】248号文”的相关规定为准）；</w:t>
      </w:r>
    </w:p>
    <w:p w14:paraId="2F44956A">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lang w:val="en-US" w:eastAsia="zh-CN"/>
        </w:rPr>
        <w:t>9</w:t>
      </w:r>
      <w:r>
        <w:rPr>
          <w:rFonts w:hint="eastAsia" w:ascii="宋体" w:hAnsi="宋体" w:eastAsia="宋体" w:cs="宋体"/>
          <w:i w:val="0"/>
          <w:iCs w:val="0"/>
          <w:caps w:val="0"/>
          <w:color w:val="auto"/>
          <w:spacing w:val="0"/>
          <w:sz w:val="22"/>
          <w:szCs w:val="22"/>
          <w:highlight w:val="none"/>
          <w:shd w:val="clear" w:color="auto" w:fill="FFFFFF"/>
          <w:lang w:eastAsia="zh-CN"/>
        </w:rPr>
        <w:t>）投标人具有有效期内的《食品经营许可证》或《仅销售预包装食品单位备案凭证》（提供证书复印件加盖投标人公章，原件备查）。</w:t>
      </w:r>
    </w:p>
    <w:p w14:paraId="20284867">
      <w:pPr>
        <w:pStyle w:val="5"/>
        <w:keepNext w:val="0"/>
        <w:keepLines w:val="0"/>
        <w:widowControl/>
        <w:suppressLineNumbers w:val="0"/>
        <w:shd w:val="clear" w:color="auto" w:fill="FFFFFF"/>
        <w:spacing w:before="300" w:beforeAutospacing="0" w:after="150" w:afterAutospacing="0" w:line="360" w:lineRule="atLeast"/>
        <w:ind w:left="0" w:firstLine="0"/>
        <w:rPr>
          <w:rStyle w:val="9"/>
          <w:rFonts w:hint="eastAsia" w:ascii="宋体" w:hAnsi="宋体" w:eastAsia="宋体" w:cs="宋体"/>
          <w:b/>
          <w:bCs/>
          <w:i w:val="0"/>
          <w:iCs w:val="0"/>
          <w:caps w:val="0"/>
          <w:color w:val="auto"/>
          <w:spacing w:val="0"/>
          <w:sz w:val="22"/>
          <w:szCs w:val="22"/>
          <w:highlight w:val="none"/>
          <w:shd w:val="clear" w:color="auto" w:fill="FFFFFF"/>
        </w:rPr>
      </w:pPr>
      <w:r>
        <w:rPr>
          <w:rStyle w:val="9"/>
          <w:rFonts w:hint="eastAsia" w:ascii="宋体" w:hAnsi="宋体" w:eastAsia="宋体" w:cs="宋体"/>
          <w:b/>
          <w:bCs/>
          <w:i w:val="0"/>
          <w:iCs w:val="0"/>
          <w:caps w:val="0"/>
          <w:color w:val="auto"/>
          <w:spacing w:val="0"/>
          <w:sz w:val="22"/>
          <w:szCs w:val="22"/>
          <w:highlight w:val="none"/>
          <w:shd w:val="clear" w:color="auto" w:fill="FFFFFF"/>
        </w:rPr>
        <w:t>三、获取招标文件</w:t>
      </w:r>
    </w:p>
    <w:p w14:paraId="5524717E">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w:t>
      </w:r>
      <w:r>
        <w:rPr>
          <w:rFonts w:hint="eastAsia" w:ascii="宋体" w:hAnsi="宋体" w:eastAsia="宋体" w:cs="宋体"/>
          <w:i w:val="0"/>
          <w:iCs w:val="0"/>
          <w:caps w:val="0"/>
          <w:color w:val="auto"/>
          <w:spacing w:val="0"/>
          <w:sz w:val="22"/>
          <w:szCs w:val="22"/>
          <w:highlight w:val="none"/>
          <w:shd w:val="clear" w:color="auto" w:fill="FFFFFF"/>
        </w:rPr>
        <w:t>年</w:t>
      </w:r>
      <w:r>
        <w:rPr>
          <w:rFonts w:hint="eastAsia" w:ascii="宋体" w:hAnsi="宋体" w:eastAsia="宋体" w:cs="宋体"/>
          <w:i w:val="0"/>
          <w:iCs w:val="0"/>
          <w:caps w:val="0"/>
          <w:color w:val="auto"/>
          <w:spacing w:val="0"/>
          <w:sz w:val="22"/>
          <w:szCs w:val="22"/>
          <w:highlight w:val="none"/>
          <w:shd w:val="clear" w:color="auto" w:fill="FFFFFF"/>
          <w:lang w:val="en-US" w:eastAsia="zh-CN"/>
        </w:rPr>
        <w:t>1</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10</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eastAsia="宋体" w:cs="宋体"/>
          <w:i w:val="0"/>
          <w:iCs w:val="0"/>
          <w:caps w:val="0"/>
          <w:color w:val="auto"/>
          <w:spacing w:val="0"/>
          <w:sz w:val="22"/>
          <w:szCs w:val="22"/>
          <w:highlight w:val="none"/>
          <w:shd w:val="clear" w:color="auto" w:fill="FFFFFF"/>
          <w:lang w:val="en-US" w:eastAsia="zh-CN"/>
        </w:rPr>
        <w:t>2025</w:t>
      </w:r>
      <w:r>
        <w:rPr>
          <w:rFonts w:hint="eastAsia" w:ascii="宋体" w:hAnsi="宋体" w:eastAsia="宋体" w:cs="宋体"/>
          <w:i w:val="0"/>
          <w:iCs w:val="0"/>
          <w:caps w:val="0"/>
          <w:color w:val="auto"/>
          <w:spacing w:val="0"/>
          <w:sz w:val="22"/>
          <w:szCs w:val="22"/>
          <w:highlight w:val="none"/>
          <w:shd w:val="clear" w:color="auto" w:fill="FFFFFF"/>
        </w:rPr>
        <w:t>年</w:t>
      </w:r>
      <w:r>
        <w:rPr>
          <w:rFonts w:hint="eastAsia" w:ascii="宋体" w:hAnsi="宋体" w:eastAsia="宋体" w:cs="宋体"/>
          <w:i w:val="0"/>
          <w:iCs w:val="0"/>
          <w:caps w:val="0"/>
          <w:color w:val="auto"/>
          <w:spacing w:val="0"/>
          <w:sz w:val="22"/>
          <w:szCs w:val="22"/>
          <w:highlight w:val="none"/>
          <w:shd w:val="clear" w:color="auto" w:fill="FFFFFF"/>
          <w:lang w:val="en-US" w:eastAsia="zh-CN"/>
        </w:rPr>
        <w:t>1</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17</w:t>
      </w:r>
      <w:r>
        <w:rPr>
          <w:rFonts w:hint="eastAsia" w:ascii="宋体" w:hAnsi="宋体" w:eastAsia="宋体" w:cs="宋体"/>
          <w:i w:val="0"/>
          <w:iCs w:val="0"/>
          <w:caps w:val="0"/>
          <w:color w:val="auto"/>
          <w:spacing w:val="0"/>
          <w:sz w:val="22"/>
          <w:szCs w:val="22"/>
          <w:highlight w:val="none"/>
          <w:shd w:val="clear" w:color="auto" w:fill="FFFFFF"/>
        </w:rPr>
        <w:t>日，每天09:00至12:00，14：30至17:30（北京时间，法定节假日除外）</w:t>
      </w:r>
    </w:p>
    <w:p w14:paraId="1338707D">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438E385A">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7DB1C9FE">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415A9928">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2B09F3DC">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3295FB4A">
      <w:pPr>
        <w:pStyle w:val="6"/>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5793FFE9">
      <w:pPr>
        <w:pStyle w:val="6"/>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077D36E7">
      <w:pPr>
        <w:pStyle w:val="6"/>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37B7947E">
      <w:pPr>
        <w:pStyle w:val="6"/>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4425FCC0">
      <w:pPr>
        <w:pStyle w:val="6"/>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547AECB7">
      <w:pPr>
        <w:pStyle w:val="6"/>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33A01A5A">
      <w:pPr>
        <w:pStyle w:val="6"/>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02A3A7F7">
      <w:pPr>
        <w:pStyle w:val="5"/>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9"/>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36F0DF93">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1.时间：2025年1月20日9点30分（北京时间）</w:t>
      </w:r>
    </w:p>
    <w:p w14:paraId="411B04BC">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ascii="Times New Roman" w:hAnsi="Times New Roman" w:eastAsia="宋体" w:cs="Times New Roman"/>
          <w:i w:val="0"/>
          <w:iCs w:val="0"/>
          <w:caps w:val="0"/>
          <w:color w:val="auto"/>
          <w:spacing w:val="0"/>
          <w:sz w:val="22"/>
          <w:szCs w:val="22"/>
          <w:highlight w:val="none"/>
          <w:shd w:val="clear" w:color="auto" w:fill="FFFFFF"/>
          <w:lang w:val="en-US" w:eastAsia="zh-CN"/>
        </w:rPr>
        <w:t>6</w:t>
      </w:r>
      <w:r>
        <w:rPr>
          <w:rFonts w:hint="eastAsia" w:ascii="宋体" w:hAnsi="宋体" w:eastAsia="宋体" w:cs="宋体"/>
          <w:i w:val="0"/>
          <w:iCs w:val="0"/>
          <w:caps w:val="0"/>
          <w:color w:val="auto"/>
          <w:spacing w:val="0"/>
          <w:sz w:val="22"/>
          <w:szCs w:val="22"/>
          <w:highlight w:val="none"/>
          <w:shd w:val="clear" w:color="auto" w:fill="FFFFFF"/>
        </w:rPr>
        <w:t>号开标室</w:t>
      </w:r>
    </w:p>
    <w:p w14:paraId="09DF89AF">
      <w:pPr>
        <w:pStyle w:val="5"/>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9"/>
          <w:rFonts w:hint="eastAsia" w:ascii="宋体" w:hAnsi="宋体" w:eastAsia="宋体" w:cs="宋体"/>
          <w:b/>
          <w:bCs/>
          <w:i w:val="0"/>
          <w:iCs w:val="0"/>
          <w:caps w:val="0"/>
          <w:color w:val="auto"/>
          <w:spacing w:val="0"/>
          <w:sz w:val="22"/>
          <w:szCs w:val="22"/>
          <w:highlight w:val="none"/>
          <w:shd w:val="clear" w:color="auto" w:fill="FFFFFF"/>
        </w:rPr>
        <w:t>五、公告期限</w:t>
      </w:r>
    </w:p>
    <w:p w14:paraId="39642E3E">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5A63D002">
      <w:pPr>
        <w:pStyle w:val="5"/>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9"/>
          <w:rFonts w:hint="eastAsia" w:ascii="宋体" w:hAnsi="宋体" w:eastAsia="宋体" w:cs="宋体"/>
          <w:b/>
          <w:bCs/>
          <w:i w:val="0"/>
          <w:iCs w:val="0"/>
          <w:caps w:val="0"/>
          <w:color w:val="auto"/>
          <w:spacing w:val="0"/>
          <w:sz w:val="22"/>
          <w:szCs w:val="22"/>
          <w:highlight w:val="none"/>
          <w:shd w:val="clear" w:color="auto" w:fill="FFFFFF"/>
        </w:rPr>
        <w:t>六、其他补充事宜</w:t>
      </w:r>
    </w:p>
    <w:p w14:paraId="28BEB353">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1F7439FA">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深圳公共资源交易网</w:t>
      </w:r>
    </w:p>
    <w:p w14:paraId="18426460">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南山区人民政府网站</w:t>
      </w:r>
    </w:p>
    <w:p w14:paraId="00834C75">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深圳市东海国际招标有限</w:t>
      </w:r>
      <w:r>
        <w:rPr>
          <w:rFonts w:hint="eastAsia" w:ascii="宋体" w:hAnsi="宋体" w:eastAsia="宋体" w:cs="宋体"/>
          <w:i w:val="0"/>
          <w:iCs w:val="0"/>
          <w:caps w:val="0"/>
          <w:color w:val="auto"/>
          <w:spacing w:val="0"/>
          <w:sz w:val="22"/>
          <w:szCs w:val="22"/>
          <w:highlight w:val="none"/>
          <w:shd w:val="clear" w:color="auto" w:fill="FFFFFF"/>
          <w:lang w:eastAsia="zh-CN"/>
        </w:rPr>
        <w:t>公司官</w:t>
      </w:r>
      <w:r>
        <w:rPr>
          <w:rFonts w:hint="eastAsia" w:ascii="宋体" w:hAnsi="宋体" w:eastAsia="宋体" w:cs="宋体"/>
          <w:i w:val="0"/>
          <w:iCs w:val="0"/>
          <w:caps w:val="0"/>
          <w:color w:val="auto"/>
          <w:spacing w:val="0"/>
          <w:sz w:val="22"/>
          <w:szCs w:val="22"/>
          <w:highlight w:val="none"/>
          <w:shd w:val="clear" w:color="auto" w:fill="FFFFFF"/>
        </w:rPr>
        <w:t>网</w:t>
      </w:r>
    </w:p>
    <w:p w14:paraId="7B2390EF">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0BA1D1D1">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614BA6A7">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52472F76">
      <w:pPr>
        <w:pStyle w:val="5"/>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9"/>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65A88A91">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3A0C303C">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名称：深圳市南山区蓓蕾幼儿园</w:t>
      </w:r>
    </w:p>
    <w:p w14:paraId="20198F4C">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地址：广东省深圳市南山区工业七路与岸湾七街交汇处</w:t>
      </w:r>
    </w:p>
    <w:p w14:paraId="0CB1ACE0">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联系方式：林主任，26681451</w:t>
      </w:r>
    </w:p>
    <w:p w14:paraId="719E452F">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34F0AC40">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138805BC">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061B4C7E">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3D6C7434">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4DA4581C">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4BDBE7D9">
      <w:pPr>
        <w:pStyle w:val="6"/>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/80</w:t>
      </w:r>
      <w:r>
        <w:rPr>
          <w:rFonts w:hint="eastAsia" w:ascii="宋体" w:hAnsi="宋体" w:eastAsia="宋体" w:cs="宋体"/>
          <w:i w:val="0"/>
          <w:iCs w:val="0"/>
          <w:caps w:val="0"/>
          <w:color w:val="auto"/>
          <w:spacing w:val="0"/>
          <w:sz w:val="22"/>
          <w:szCs w:val="22"/>
          <w:highlight w:val="none"/>
          <w:shd w:val="clear" w:color="auto" w:fill="FFFFFF"/>
          <w:lang w:val="en-US" w:eastAsia="zh-CN"/>
        </w:rPr>
        <w:t>05</w:t>
      </w:r>
    </w:p>
    <w:p w14:paraId="3FDE6AF8">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4D689C30">
      <w:pPr>
        <w:numPr>
          <w:ilvl w:val="0"/>
          <w:numId w:val="0"/>
        </w:numPr>
        <w:spacing w:line="240" w:lineRule="auto"/>
        <w:ind w:leftChars="-1800"/>
        <w:jc w:val="right"/>
        <w:rPr>
          <w:rFonts w:hint="default"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w:t>
      </w:r>
      <w:bookmarkStart w:id="1" w:name="_GoBack"/>
      <w:bookmarkEnd w:id="1"/>
      <w:r>
        <w:rPr>
          <w:rFonts w:hint="eastAsia" w:ascii="宋体" w:hAnsi="宋体" w:eastAsia="宋体" w:cs="宋体"/>
          <w:i w:val="0"/>
          <w:iCs w:val="0"/>
          <w:color w:val="auto"/>
          <w:spacing w:val="0"/>
          <w:kern w:val="0"/>
          <w:sz w:val="22"/>
          <w:szCs w:val="22"/>
          <w:highlight w:val="none"/>
          <w:shd w:val="clear" w:color="auto" w:fill="FFFFFF"/>
          <w:lang w:val="en-US" w:eastAsia="zh-CN" w:bidi="ar"/>
        </w:rPr>
        <w:t xml:space="preserve">                                                                                    2025</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年1月</w:t>
      </w:r>
      <w:r>
        <w:rPr>
          <w:rFonts w:hint="eastAsia" w:ascii="宋体" w:hAnsi="宋体" w:cs="宋体"/>
          <w:i w:val="0"/>
          <w:iCs w:val="0"/>
          <w:caps w:val="0"/>
          <w:color w:val="auto"/>
          <w:spacing w:val="0"/>
          <w:kern w:val="0"/>
          <w:sz w:val="22"/>
          <w:szCs w:val="22"/>
          <w:highlight w:val="none"/>
          <w:shd w:val="clear" w:color="auto" w:fill="FFFFFF"/>
          <w:lang w:val="en-US" w:eastAsia="zh-CN" w:bidi="ar"/>
        </w:rPr>
        <w:t>10</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日</w:t>
      </w:r>
    </w:p>
    <w:p w14:paraId="2CBE59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35609A"/>
    <w:rsid w:val="2A3231E7"/>
    <w:rsid w:val="2C45579E"/>
    <w:rsid w:val="37911A79"/>
    <w:rsid w:val="658458F6"/>
    <w:rsid w:val="79912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spacing w:after="120" w:line="240" w:lineRule="auto"/>
      <w:ind w:firstLine="420" w:firstLineChars="100"/>
    </w:pPr>
    <w:rPr>
      <w:sz w:val="21"/>
    </w:rPr>
  </w:style>
  <w:style w:type="paragraph" w:styleId="3">
    <w:name w:val="Body Text"/>
    <w:basedOn w:val="1"/>
    <w:next w:val="4"/>
    <w:qFormat/>
    <w:uiPriority w:val="0"/>
    <w:pPr>
      <w:spacing w:line="360" w:lineRule="auto"/>
    </w:pPr>
    <w:rPr>
      <w:b/>
      <w:bCs/>
      <w:sz w:val="24"/>
    </w:rPr>
  </w:style>
  <w:style w:type="paragraph" w:customStyle="1" w:styleId="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6">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2770</Words>
  <Characters>3060</Characters>
  <Lines>0</Lines>
  <Paragraphs>0</Paragraphs>
  <TotalTime>0</TotalTime>
  <ScaleCrop>false</ScaleCrop>
  <LinksUpToDate>false</LinksUpToDate>
  <CharactersWithSpaces>3152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2025-01-09T04:00:00Z</dcterms:created>
  <dc:creator>Administrator</dc:creator>
  <cp:lastModifiedBy>东海国际</cp:lastModifiedBy>
  <dcterms:modified xsi:type="dcterms:W3CDTF">2025-01-10T07:02:29Z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C4E33B131FE64C0C936AE717AEB731B7_12</vt:lpwstr>
  </property>
</Properties>
</file>