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36DDE">
      <w:pPr>
        <w:widowControl/>
        <w:spacing w:beforeAutospacing="1" w:afterAutospacing="1"/>
        <w:jc w:val="center"/>
        <w:outlineLvl w:val="1"/>
        <w:rPr>
          <w:rFonts w:hint="eastAsia" w:ascii="黑体" w:hAnsi="宋体" w:eastAsia="黑体" w:cs="黑体"/>
          <w:kern w:val="0"/>
          <w:sz w:val="44"/>
          <w:szCs w:val="44"/>
        </w:rPr>
      </w:pPr>
      <w:r>
        <w:rPr>
          <w:rFonts w:hint="eastAsia" w:ascii="黑体" w:hAnsi="宋体" w:eastAsia="黑体" w:cs="黑体"/>
          <w:kern w:val="0"/>
          <w:sz w:val="44"/>
          <w:szCs w:val="44"/>
          <w:lang w:val="en-US" w:eastAsia="zh-CN"/>
        </w:rPr>
        <w:t>采购</w:t>
      </w:r>
      <w:r>
        <w:rPr>
          <w:rFonts w:hint="eastAsia" w:ascii="黑体" w:hAnsi="宋体" w:eastAsia="黑体" w:cs="黑体"/>
          <w:kern w:val="0"/>
          <w:sz w:val="44"/>
          <w:szCs w:val="44"/>
        </w:rPr>
        <w:t>文件</w:t>
      </w:r>
    </w:p>
    <w:p w14:paraId="1F6D02D2">
      <w:pPr>
        <w:pStyle w:val="8"/>
        <w:jc w:val="center"/>
      </w:pPr>
    </w:p>
    <w:tbl>
      <w:tblPr>
        <w:tblStyle w:val="15"/>
        <w:tblW w:w="794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2723"/>
        <w:gridCol w:w="5220"/>
      </w:tblGrid>
      <w:tr w14:paraId="5032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4CCE605">
            <w:pPr>
              <w:widowControl/>
              <w:jc w:val="right"/>
              <w:rPr>
                <w:rFonts w:ascii="宋体" w:hAnsi="宋体" w:cs="宋体"/>
                <w:kern w:val="0"/>
                <w:sz w:val="32"/>
                <w:szCs w:val="32"/>
              </w:rPr>
            </w:pPr>
            <w:r>
              <w:rPr>
                <w:rFonts w:ascii="宋体" w:hAnsi="宋体" w:cs="宋体"/>
                <w:kern w:val="0"/>
                <w:sz w:val="32"/>
                <w:szCs w:val="32"/>
              </w:rPr>
              <w:t>项目</w:t>
            </w:r>
            <w:r>
              <w:rPr>
                <w:rFonts w:hint="eastAsia" w:ascii="宋体" w:hAnsi="宋体" w:cs="宋体"/>
                <w:kern w:val="0"/>
                <w:sz w:val="32"/>
                <w:szCs w:val="32"/>
                <w:lang w:val="en-US" w:eastAsia="zh-CN"/>
              </w:rPr>
              <w:t>编号</w:t>
            </w:r>
            <w:r>
              <w:rPr>
                <w:rFonts w:ascii="宋体" w:hAnsi="宋体" w:cs="宋体"/>
                <w:kern w:val="0"/>
                <w:sz w:val="32"/>
                <w:szCs w:val="32"/>
              </w:rPr>
              <w:t>：</w:t>
            </w:r>
          </w:p>
        </w:tc>
        <w:tc>
          <w:tcPr>
            <w:tcW w:w="5220" w:type="dxa"/>
            <w:shd w:val="clear" w:color="auto" w:fill="auto"/>
            <w:vAlign w:val="center"/>
          </w:tcPr>
          <w:p w14:paraId="4041F552">
            <w:pPr>
              <w:widowControl/>
              <w:jc w:val="left"/>
              <w:rPr>
                <w:rFonts w:hint="default" w:ascii="宋体" w:hAnsi="宋体" w:cs="宋体"/>
                <w:kern w:val="0"/>
                <w:sz w:val="32"/>
                <w:szCs w:val="32"/>
                <w:lang w:val="en-US" w:eastAsia="zh-CN"/>
              </w:rPr>
            </w:pPr>
            <w:r>
              <w:rPr>
                <w:rStyle w:val="18"/>
                <w:rFonts w:ascii="仿宋_GB2312" w:hAnsi="宋体" w:eastAsia="仿宋_GB2312" w:cs="仿宋_GB2312"/>
                <w:color w:val="000000"/>
                <w:sz w:val="32"/>
                <w:szCs w:val="32"/>
              </w:rPr>
              <w:t>JYCG-DECL-2025-25577</w:t>
            </w:r>
            <w:bookmarkStart w:id="4" w:name="_GoBack"/>
            <w:bookmarkEnd w:id="4"/>
          </w:p>
        </w:tc>
      </w:tr>
      <w:tr w14:paraId="0DBD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08F59E0">
            <w:pPr>
              <w:widowControl/>
              <w:jc w:val="right"/>
              <w:rPr>
                <w:sz w:val="32"/>
                <w:szCs w:val="32"/>
                <w:highlight w:val="none"/>
              </w:rPr>
            </w:pPr>
            <w:r>
              <w:rPr>
                <w:rFonts w:ascii="宋体" w:hAnsi="宋体" w:cs="宋体"/>
                <w:kern w:val="0"/>
                <w:sz w:val="32"/>
                <w:szCs w:val="32"/>
                <w:highlight w:val="none"/>
              </w:rPr>
              <w:t>项目名称：</w:t>
            </w:r>
          </w:p>
        </w:tc>
        <w:tc>
          <w:tcPr>
            <w:tcW w:w="5220" w:type="dxa"/>
            <w:shd w:val="clear" w:color="auto" w:fill="auto"/>
            <w:vAlign w:val="center"/>
          </w:tcPr>
          <w:p w14:paraId="19C74814">
            <w:pPr>
              <w:widowControl/>
              <w:jc w:val="left"/>
              <w:rPr>
                <w:rFonts w:hint="default" w:eastAsia="宋体"/>
                <w:sz w:val="32"/>
                <w:szCs w:val="32"/>
                <w:highlight w:val="none"/>
                <w:lang w:val="en-US" w:eastAsia="zh-CN"/>
              </w:rPr>
            </w:pPr>
            <w:r>
              <w:rPr>
                <w:rFonts w:hint="eastAsia" w:ascii="仿宋_GB2312" w:hAnsi="仿宋_GB2312" w:eastAsia="仿宋_GB2312" w:cs="仿宋_GB2312"/>
                <w:color w:val="auto"/>
                <w:kern w:val="0"/>
                <w:sz w:val="32"/>
                <w:szCs w:val="32"/>
                <w:lang w:eastAsia="zh-CN"/>
              </w:rPr>
              <w:t>深圳市深汕特别合作区车城主题公交车（站）公益广告制作安装项目</w:t>
            </w:r>
          </w:p>
        </w:tc>
      </w:tr>
      <w:tr w14:paraId="593C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31AF0E5">
            <w:pPr>
              <w:widowControl/>
              <w:jc w:val="right"/>
              <w:rPr>
                <w:sz w:val="32"/>
                <w:szCs w:val="32"/>
                <w:highlight w:val="none"/>
              </w:rPr>
            </w:pPr>
            <w:r>
              <w:rPr>
                <w:rFonts w:ascii="宋体" w:hAnsi="宋体" w:cs="宋体"/>
                <w:kern w:val="0"/>
                <w:sz w:val="32"/>
                <w:szCs w:val="32"/>
                <w:highlight w:val="none"/>
              </w:rPr>
              <w:t>项目类型：</w:t>
            </w:r>
          </w:p>
        </w:tc>
        <w:tc>
          <w:tcPr>
            <w:tcW w:w="5220" w:type="dxa"/>
            <w:shd w:val="clear" w:color="auto" w:fill="auto"/>
            <w:vAlign w:val="center"/>
          </w:tcPr>
          <w:p w14:paraId="1DAD3AA8">
            <w:pPr>
              <w:widowControl/>
              <w:jc w:val="left"/>
              <w:rPr>
                <w:rFonts w:hint="default"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服务类</w:t>
            </w:r>
          </w:p>
        </w:tc>
      </w:tr>
      <w:tr w14:paraId="1AC8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7F39C3">
            <w:pPr>
              <w:widowControl/>
              <w:jc w:val="right"/>
              <w:rPr>
                <w:sz w:val="32"/>
                <w:szCs w:val="32"/>
                <w:highlight w:val="none"/>
              </w:rPr>
            </w:pPr>
            <w:r>
              <w:rPr>
                <w:rFonts w:ascii="宋体" w:hAnsi="宋体" w:cs="宋体"/>
                <w:kern w:val="0"/>
                <w:sz w:val="32"/>
                <w:szCs w:val="32"/>
                <w:highlight w:val="none"/>
              </w:rPr>
              <w:t>采购方式：</w:t>
            </w:r>
          </w:p>
        </w:tc>
        <w:tc>
          <w:tcPr>
            <w:tcW w:w="5220" w:type="dxa"/>
            <w:shd w:val="clear" w:color="auto" w:fill="auto"/>
            <w:vAlign w:val="center"/>
          </w:tcPr>
          <w:p w14:paraId="63F4A02E">
            <w:pPr>
              <w:widowControl/>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公开征集</w:t>
            </w:r>
          </w:p>
        </w:tc>
      </w:tr>
      <w:tr w14:paraId="44B8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D813392">
            <w:pPr>
              <w:widowControl/>
              <w:jc w:val="right"/>
              <w:rPr>
                <w:sz w:val="32"/>
                <w:szCs w:val="32"/>
                <w:highlight w:val="none"/>
              </w:rPr>
            </w:pPr>
            <w:r>
              <w:rPr>
                <w:rFonts w:ascii="宋体" w:hAnsi="宋体" w:cs="宋体"/>
                <w:kern w:val="0"/>
                <w:sz w:val="32"/>
                <w:szCs w:val="32"/>
                <w:highlight w:val="none"/>
              </w:rPr>
              <w:t>货币类型：</w:t>
            </w:r>
          </w:p>
        </w:tc>
        <w:tc>
          <w:tcPr>
            <w:tcW w:w="5220" w:type="dxa"/>
            <w:shd w:val="clear" w:color="auto" w:fill="auto"/>
            <w:vAlign w:val="center"/>
          </w:tcPr>
          <w:p w14:paraId="795D6E79">
            <w:pPr>
              <w:widowControl/>
              <w:jc w:val="left"/>
              <w:rPr>
                <w:sz w:val="32"/>
                <w:szCs w:val="32"/>
                <w:highlight w:val="none"/>
              </w:rPr>
            </w:pPr>
            <w:r>
              <w:rPr>
                <w:rFonts w:ascii="宋体" w:hAnsi="宋体" w:cs="宋体"/>
                <w:kern w:val="0"/>
                <w:sz w:val="32"/>
                <w:szCs w:val="32"/>
                <w:highlight w:val="none"/>
              </w:rPr>
              <w:t>人民币</w:t>
            </w:r>
          </w:p>
        </w:tc>
      </w:tr>
      <w:tr w14:paraId="18BA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D8D481">
            <w:pPr>
              <w:widowControl/>
              <w:jc w:val="right"/>
              <w:rPr>
                <w:sz w:val="32"/>
                <w:szCs w:val="32"/>
                <w:highlight w:val="none"/>
              </w:rPr>
            </w:pPr>
            <w:r>
              <w:rPr>
                <w:rFonts w:hint="eastAsia" w:ascii="宋体" w:hAnsi="宋体" w:cs="宋体"/>
                <w:kern w:val="0"/>
                <w:sz w:val="32"/>
                <w:szCs w:val="32"/>
                <w:highlight w:val="none"/>
                <w:lang w:val="en-US" w:eastAsia="zh-CN"/>
              </w:rPr>
              <w:t>评审</w:t>
            </w:r>
            <w:r>
              <w:rPr>
                <w:rFonts w:ascii="宋体" w:hAnsi="宋体" w:cs="宋体"/>
                <w:kern w:val="0"/>
                <w:sz w:val="32"/>
                <w:szCs w:val="32"/>
                <w:highlight w:val="none"/>
              </w:rPr>
              <w:t>方法：</w:t>
            </w:r>
          </w:p>
        </w:tc>
        <w:tc>
          <w:tcPr>
            <w:tcW w:w="5220" w:type="dxa"/>
            <w:shd w:val="clear" w:color="auto" w:fill="auto"/>
            <w:vAlign w:val="center"/>
          </w:tcPr>
          <w:p w14:paraId="01A5926B">
            <w:pPr>
              <w:widowControl/>
              <w:jc w:val="left"/>
              <w:rPr>
                <w:rFonts w:hint="default" w:eastAsia="宋体"/>
                <w:sz w:val="32"/>
                <w:szCs w:val="32"/>
                <w:highlight w:val="none"/>
                <w:lang w:val="en-US" w:eastAsia="zh-CN"/>
              </w:rPr>
            </w:pPr>
            <w:r>
              <w:rPr>
                <w:rFonts w:hint="eastAsia" w:ascii="宋体" w:hAnsi="宋体" w:cs="宋体"/>
                <w:kern w:val="0"/>
                <w:sz w:val="32"/>
                <w:szCs w:val="32"/>
                <w:highlight w:val="none"/>
                <w:lang w:val="en-US" w:eastAsia="zh-CN"/>
              </w:rPr>
              <w:t>最低价法</w:t>
            </w:r>
          </w:p>
        </w:tc>
      </w:tr>
      <w:tr w14:paraId="1309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B3F4071">
            <w:pPr>
              <w:widowControl/>
              <w:jc w:val="right"/>
              <w:rPr>
                <w:rFonts w:hint="eastAsia" w:ascii="宋体" w:hAnsi="宋体" w:cs="宋体"/>
                <w:kern w:val="0"/>
                <w:sz w:val="32"/>
                <w:szCs w:val="32"/>
                <w:highlight w:val="none"/>
                <w:lang w:val="en-US" w:eastAsia="zh-CN"/>
              </w:rPr>
            </w:pPr>
            <w:r>
              <w:rPr>
                <w:rFonts w:hint="eastAsia" w:ascii="宋体" w:hAnsi="宋体" w:cs="宋体"/>
                <w:kern w:val="0"/>
                <w:sz w:val="32"/>
                <w:szCs w:val="32"/>
                <w:highlight w:val="none"/>
                <w:lang w:val="en-US" w:eastAsia="zh-CN"/>
              </w:rPr>
              <w:t>项目预算：</w:t>
            </w:r>
          </w:p>
          <w:p w14:paraId="5B04A4A2">
            <w:pPr>
              <w:rPr>
                <w:highlight w:val="none"/>
              </w:rPr>
            </w:pPr>
          </w:p>
        </w:tc>
        <w:tc>
          <w:tcPr>
            <w:tcW w:w="5220" w:type="dxa"/>
            <w:shd w:val="clear" w:color="auto" w:fill="auto"/>
            <w:vAlign w:val="center"/>
          </w:tcPr>
          <w:p w14:paraId="2806F49E">
            <w:pPr>
              <w:widowControl/>
              <w:jc w:val="left"/>
              <w:rPr>
                <w:rFonts w:hint="default" w:ascii="宋体" w:hAnsi="宋体" w:eastAsia="宋体" w:cs="宋体"/>
                <w:kern w:val="0"/>
                <w:sz w:val="32"/>
                <w:szCs w:val="32"/>
                <w:highlight w:val="none"/>
                <w:lang w:val="en-US" w:eastAsia="zh-CN"/>
              </w:rPr>
            </w:pPr>
            <w:r>
              <w:rPr>
                <w:rFonts w:hint="eastAsia" w:ascii="仿宋_GB2312" w:hAnsi="仿宋_GB2312" w:eastAsia="仿宋_GB2312" w:cs="仿宋_GB2312"/>
                <w:snapToGrid w:val="0"/>
                <w:spacing w:val="0"/>
                <w:kern w:val="0"/>
                <w:sz w:val="32"/>
                <w:szCs w:val="32"/>
                <w:lang w:val="en-US" w:eastAsia="zh-CN" w:bidi="zh-CN"/>
              </w:rPr>
              <w:t>10.3459</w:t>
            </w:r>
            <w:r>
              <w:rPr>
                <w:rFonts w:hint="eastAsia" w:ascii="宋体" w:hAnsi="宋体" w:cs="宋体"/>
                <w:kern w:val="0"/>
                <w:sz w:val="32"/>
                <w:szCs w:val="32"/>
                <w:highlight w:val="none"/>
                <w:lang w:val="en-US" w:eastAsia="zh-CN"/>
              </w:rPr>
              <w:t>万元</w:t>
            </w:r>
          </w:p>
        </w:tc>
      </w:tr>
    </w:tbl>
    <w:p w14:paraId="4FE044C5">
      <w:pPr>
        <w:pStyle w:val="13"/>
        <w:jc w:val="center"/>
        <w:outlineLvl w:val="1"/>
        <w:rPr>
          <w:rFonts w:hint="eastAsia" w:ascii="黑体" w:hAnsi="黑体" w:eastAsia="黑体"/>
          <w:sz w:val="40"/>
          <w:szCs w:val="40"/>
          <w:highlight w:val="yellow"/>
        </w:rPr>
      </w:pPr>
    </w:p>
    <w:p w14:paraId="27B05BFF">
      <w:pPr>
        <w:pStyle w:val="13"/>
        <w:jc w:val="center"/>
        <w:outlineLvl w:val="1"/>
        <w:rPr>
          <w:rFonts w:hint="eastAsia" w:ascii="黑体" w:hAnsi="黑体" w:eastAsia="黑体"/>
          <w:sz w:val="40"/>
          <w:szCs w:val="40"/>
        </w:rPr>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pPr>
    </w:p>
    <w:p w14:paraId="70C5713A">
      <w:pPr>
        <w:jc w:val="center"/>
        <w:rPr>
          <w:rFonts w:ascii="宋体" w:hAnsi="宋体"/>
          <w:color w:val="FF0000"/>
          <w:szCs w:val="21"/>
        </w:rPr>
      </w:pPr>
      <w:r>
        <w:rPr>
          <w:rFonts w:hint="eastAsia" w:ascii="宋体" w:hAnsi="宋体" w:eastAsia="黑体"/>
          <w:b/>
          <w:bCs/>
          <w:color w:val="FF0000"/>
          <w:kern w:val="44"/>
          <w:sz w:val="28"/>
          <w:szCs w:val="44"/>
        </w:rPr>
        <w:t>警示条款</w:t>
      </w:r>
    </w:p>
    <w:p w14:paraId="7B369209">
      <w:pPr>
        <w:ind w:firstLine="400" w:firstLineChars="200"/>
        <w:rPr>
          <w:rFonts w:ascii="宋体" w:hAnsi="宋体"/>
          <w:color w:val="FF0000"/>
          <w:sz w:val="20"/>
          <w:szCs w:val="20"/>
        </w:rPr>
      </w:pPr>
    </w:p>
    <w:p w14:paraId="25C5B4C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AD616C6">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07C6B6CA">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397DB610">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6ED8C123">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6123C57">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326C8B60">
      <w:pPr>
        <w:ind w:firstLine="400" w:firstLineChars="200"/>
        <w:rPr>
          <w:rFonts w:ascii="宋体" w:hAnsi="宋体"/>
          <w:color w:val="FF0000"/>
          <w:sz w:val="20"/>
          <w:szCs w:val="20"/>
        </w:rPr>
      </w:pPr>
      <w:r>
        <w:rPr>
          <w:rFonts w:hint="eastAsia" w:ascii="宋体" w:hAnsi="宋体"/>
          <w:color w:val="FF0000"/>
          <w:sz w:val="20"/>
          <w:szCs w:val="20"/>
        </w:rPr>
        <w:t>（六）恶意投诉的；</w:t>
      </w:r>
    </w:p>
    <w:p w14:paraId="02F7BE50">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50A8C2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A3E77CE">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5B15ABD">
      <w:pPr>
        <w:pStyle w:val="6"/>
      </w:pPr>
    </w:p>
    <w:p w14:paraId="2DCA45E9">
      <w:pPr>
        <w:numPr>
          <w:ilvl w:val="0"/>
          <w:numId w:val="1"/>
        </w:numPr>
        <w:ind w:firstLine="402" w:firstLineChars="200"/>
        <w:rPr>
          <w:rFonts w:hint="eastAsia" w:ascii="宋体" w:hAnsi="宋体"/>
          <w:color w:val="FF0000"/>
          <w:sz w:val="20"/>
          <w:szCs w:val="20"/>
        </w:rPr>
      </w:pP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E7D5DCA">
      <w:pPr>
        <w:pStyle w:val="6"/>
        <w:numPr>
          <w:ilvl w:val="0"/>
          <w:numId w:val="0"/>
        </w:numPr>
      </w:pPr>
    </w:p>
    <w:p w14:paraId="2397CEC5">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w:t>
      </w:r>
      <w:r>
        <w:rPr>
          <w:rFonts w:hint="eastAsia" w:ascii="宋体" w:hAnsi="宋体"/>
          <w:color w:val="FF0000"/>
          <w:sz w:val="20"/>
          <w:szCs w:val="20"/>
        </w:rPr>
        <w:t>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21E94F7">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7D3E0517">
      <w:pPr>
        <w:pStyle w:val="6"/>
      </w:pPr>
    </w:p>
    <w:p w14:paraId="66083DC5">
      <w:pPr>
        <w:ind w:firstLine="400" w:firstLineChars="200"/>
        <w:rPr>
          <w:rFonts w:ascii="宋体" w:hAnsi="宋体"/>
          <w:color w:val="FF0000"/>
          <w:sz w:val="20"/>
          <w:szCs w:val="20"/>
        </w:rPr>
      </w:pPr>
      <w:r>
        <w:rPr>
          <w:rFonts w:hint="eastAsia" w:ascii="宋体" w:hAnsi="宋体"/>
          <w:color w:val="FF0000"/>
          <w:sz w:val="20"/>
          <w:szCs w:val="20"/>
        </w:rPr>
        <w:t>四、请投标供应商阅读</w:t>
      </w:r>
      <w:r>
        <w:rPr>
          <w:rFonts w:hint="eastAsia" w:ascii="宋体" w:hAnsi="宋体"/>
          <w:b/>
          <w:bCs/>
          <w:color w:val="FF0000"/>
          <w:sz w:val="20"/>
          <w:szCs w:val="20"/>
        </w:rPr>
        <w:t>《政府采购违法行为风险知悉确认书》</w:t>
      </w:r>
      <w:r>
        <w:rPr>
          <w:rFonts w:hint="eastAsia" w:ascii="宋体" w:hAnsi="宋体"/>
          <w:color w:val="FF0000"/>
          <w:sz w:val="20"/>
          <w:szCs w:val="20"/>
        </w:rPr>
        <w:t>，并经各投标供应商负责人或投标授权代表签字并加盖单位公章后，</w:t>
      </w:r>
      <w:r>
        <w:rPr>
          <w:rFonts w:hint="eastAsia" w:ascii="宋体" w:hAnsi="宋体"/>
          <w:color w:val="FF0000"/>
          <w:sz w:val="20"/>
          <w:szCs w:val="20"/>
          <w:lang w:eastAsia="zh-CN"/>
        </w:rPr>
        <w:t>复印或扫描</w:t>
      </w:r>
      <w:r>
        <w:rPr>
          <w:rFonts w:hint="eastAsia" w:ascii="宋体" w:hAnsi="宋体"/>
          <w:color w:val="FF0000"/>
          <w:sz w:val="20"/>
          <w:szCs w:val="20"/>
        </w:rPr>
        <w:t>上传至投标文件一并提交。注：该风险知悉确认书用于对供应商违法行为的警示，不作为供应商资格性审查及符合性审查条件。</w:t>
      </w:r>
    </w:p>
    <w:p w14:paraId="14249B20">
      <w:pPr>
        <w:ind w:firstLine="420" w:firstLineChars="200"/>
      </w:pPr>
    </w:p>
    <w:p w14:paraId="234C4D78">
      <w:pPr>
        <w:pStyle w:val="6"/>
        <w:ind w:left="0" w:leftChars="0" w:firstLine="0" w:firstLineChars="0"/>
        <w:sectPr>
          <w:pgSz w:w="11907" w:h="16840"/>
          <w:pgMar w:top="1440" w:right="1797" w:bottom="1440" w:left="1797" w:header="851" w:footer="992" w:gutter="0"/>
          <w:cols w:space="425" w:num="1"/>
          <w:titlePg/>
          <w:docGrid w:linePitch="462" w:charSpace="0"/>
        </w:sectPr>
      </w:pPr>
    </w:p>
    <w:p w14:paraId="04886661">
      <w:pPr>
        <w:pStyle w:val="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5BBE908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第一章  资格性审查表</w:t>
      </w:r>
    </w:p>
    <w:p w14:paraId="3786C3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第二章  符合性审查表</w:t>
      </w:r>
    </w:p>
    <w:p w14:paraId="483BC1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第三章  采购需求</w:t>
      </w:r>
    </w:p>
    <w:p w14:paraId="545289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第四章  投标（应答）文件格式</w:t>
      </w:r>
    </w:p>
    <w:p w14:paraId="025678E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40"/>
          <w:szCs w:val="40"/>
          <w:lang w:val="en-US" w:eastAsia="zh-CN"/>
        </w:rPr>
      </w:pPr>
      <w:r>
        <w:rPr>
          <w:rFonts w:hint="eastAsia" w:ascii="黑体" w:hAnsi="黑体" w:eastAsia="黑体" w:cs="黑体"/>
          <w:sz w:val="40"/>
          <w:szCs w:val="40"/>
          <w:lang w:val="en-US" w:eastAsia="zh-CN"/>
        </w:rPr>
        <w:t>第五章  其他补充事宜</w:t>
      </w:r>
    </w:p>
    <w:p w14:paraId="7ED66E53">
      <w:pPr>
        <w:pStyle w:val="13"/>
        <w:jc w:val="center"/>
        <w:outlineLvl w:val="1"/>
        <w:rPr>
          <w:rFonts w:hint="eastAsia" w:ascii="黑体" w:hAnsi="黑体" w:eastAsia="黑体"/>
          <w:sz w:val="40"/>
          <w:szCs w:val="40"/>
        </w:rPr>
      </w:pPr>
    </w:p>
    <w:p w14:paraId="552655A8">
      <w:pPr>
        <w:pStyle w:val="13"/>
        <w:jc w:val="center"/>
        <w:outlineLvl w:val="1"/>
        <w:rPr>
          <w:rFonts w:hint="eastAsia" w:ascii="黑体" w:hAnsi="黑体" w:eastAsia="黑体"/>
          <w:sz w:val="40"/>
          <w:szCs w:val="40"/>
        </w:rPr>
        <w:sectPr>
          <w:pgSz w:w="11907" w:h="16840"/>
          <w:pgMar w:top="1440" w:right="1797" w:bottom="1440" w:left="1797" w:header="851" w:footer="992" w:gutter="0"/>
          <w:cols w:space="425" w:num="1"/>
          <w:titlePg/>
          <w:docGrid w:linePitch="462" w:charSpace="0"/>
        </w:sectPr>
      </w:pPr>
    </w:p>
    <w:p w14:paraId="55DFC848">
      <w:pPr>
        <w:pStyle w:val="13"/>
        <w:jc w:val="center"/>
        <w:outlineLvl w:val="1"/>
        <w:rPr>
          <w:rFonts w:ascii="黑体" w:hAnsi="黑体" w:eastAsia="黑体"/>
          <w:sz w:val="40"/>
          <w:szCs w:val="40"/>
        </w:rPr>
      </w:pPr>
      <w:r>
        <w:rPr>
          <w:rFonts w:hint="eastAsia" w:ascii="黑体" w:hAnsi="黑体" w:eastAsia="黑体"/>
          <w:sz w:val="40"/>
          <w:szCs w:val="40"/>
          <w:lang w:val="en-US" w:eastAsia="zh-CN"/>
        </w:rPr>
        <w:t xml:space="preserve">第一章  </w:t>
      </w:r>
      <w:r>
        <w:rPr>
          <w:rFonts w:hint="eastAsia" w:ascii="黑体" w:hAnsi="黑体" w:eastAsia="黑体"/>
          <w:sz w:val="40"/>
          <w:szCs w:val="40"/>
        </w:rPr>
        <w:t>资格性审查表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ABD6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5FAA32">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852F66">
            <w:pPr>
              <w:jc w:val="center"/>
              <w:rPr>
                <w:rFonts w:ascii="宋体" w:hAnsi="宋体" w:cs="宋体"/>
                <w:sz w:val="28"/>
                <w:szCs w:val="28"/>
              </w:rPr>
            </w:pPr>
            <w:r>
              <w:rPr>
                <w:sz w:val="28"/>
                <w:szCs w:val="28"/>
              </w:rPr>
              <w:t>内容</w:t>
            </w:r>
          </w:p>
        </w:tc>
      </w:tr>
      <w:tr w14:paraId="1F64A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9F970B8">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406BC03">
            <w:pPr>
              <w:rPr>
                <w:rFonts w:ascii="宋体" w:hAnsi="宋体" w:cs="宋体"/>
                <w:szCs w:val="21"/>
              </w:rPr>
            </w:pPr>
            <w:r>
              <w:rPr>
                <w:rFonts w:hint="eastAsia" w:ascii="宋体" w:hAnsi="宋体" w:cs="宋体"/>
                <w:kern w:val="0"/>
                <w:szCs w:val="21"/>
                <w:lang w:val="en-US" w:eastAsia="zh-CN"/>
              </w:rPr>
              <w:t>具有独立法人资格或具有独立承担民事责任能力的其它组织（提供营业执照或事业单位法人证书等证明资料</w:t>
            </w:r>
            <w:r>
              <w:rPr>
                <w:rFonts w:hint="eastAsia" w:ascii="宋体" w:hAnsi="宋体" w:cs="宋体"/>
                <w:kern w:val="0"/>
                <w:szCs w:val="21"/>
                <w:highlight w:val="none"/>
                <w:lang w:val="en-US" w:eastAsia="zh-CN"/>
              </w:rPr>
              <w:t>复印件加盖</w:t>
            </w:r>
            <w:r>
              <w:rPr>
                <w:rFonts w:hint="eastAsia" w:ascii="宋体" w:hAnsi="宋体" w:cs="宋体"/>
                <w:kern w:val="0"/>
                <w:szCs w:val="21"/>
                <w:lang w:val="en-US" w:eastAsia="zh-CN"/>
              </w:rPr>
              <w:t>投标人公章，原件备查）；</w:t>
            </w:r>
          </w:p>
        </w:tc>
      </w:tr>
      <w:tr w14:paraId="7FE5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4AE153">
            <w:pPr>
              <w:jc w:val="center"/>
              <w:rPr>
                <w:rFonts w:hint="eastAsia" w:eastAsia="宋体"/>
                <w:szCs w:val="21"/>
                <w:lang w:val="en-US" w:eastAsia="zh-CN"/>
              </w:rPr>
            </w:pPr>
            <w:r>
              <w:rPr>
                <w:rFonts w:hint="eastAsia"/>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vAlign w:val="top"/>
          </w:tcPr>
          <w:p w14:paraId="34B4D66A">
            <w:pP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参与本项目政府采购活动前三年内，在经营活动中没有重大违法记录；</w:t>
            </w:r>
          </w:p>
        </w:tc>
      </w:tr>
      <w:tr w14:paraId="7D0BF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DF1668">
            <w:pPr>
              <w:jc w:val="center"/>
              <w:rPr>
                <w:rFonts w:hint="eastAsia" w:eastAsia="宋体"/>
                <w:szCs w:val="21"/>
                <w:lang w:val="en-US" w:eastAsia="zh-CN"/>
              </w:rPr>
            </w:pP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vAlign w:val="top"/>
          </w:tcPr>
          <w:p w14:paraId="01F7D455">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参与本项目政府采购活动时不存在被有关部门禁止参与政府采购活动且在有效期内的情况；</w:t>
            </w:r>
          </w:p>
        </w:tc>
      </w:tr>
      <w:tr w14:paraId="33B75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6EC9370">
            <w:pPr>
              <w:jc w:val="center"/>
              <w:rPr>
                <w:rFonts w:hint="eastAsia" w:eastAsia="宋体"/>
                <w:szCs w:val="21"/>
                <w:lang w:val="en-US" w:eastAsia="zh-CN"/>
              </w:rPr>
            </w:pPr>
            <w:r>
              <w:rPr>
                <w:rFonts w:hint="eastAsia"/>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vAlign w:val="top"/>
          </w:tcPr>
          <w:p w14:paraId="0CEBD1F4">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供应商未被列入失信被执行人、重大税收违法案件当事人名单、政府采购严重违法失信行为记录名单；</w:t>
            </w:r>
          </w:p>
        </w:tc>
      </w:tr>
      <w:tr w14:paraId="72BC6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BBA966">
            <w:pPr>
              <w:jc w:val="center"/>
              <w:rPr>
                <w:rFonts w:hint="eastAsia" w:eastAsia="宋体"/>
                <w:szCs w:val="21"/>
                <w:lang w:val="en-US" w:eastAsia="zh-CN"/>
              </w:rPr>
            </w:pPr>
            <w:r>
              <w:rPr>
                <w:rFonts w:hint="eastAsia"/>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vAlign w:val="top"/>
          </w:tcPr>
          <w:p w14:paraId="3817C3D8">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r w14:paraId="59ECA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F2EE2A">
            <w:pPr>
              <w:jc w:val="center"/>
              <w:rPr>
                <w:rFonts w:hint="default" w:eastAsia="宋体"/>
                <w:szCs w:val="21"/>
                <w:lang w:val="en-US" w:eastAsia="zh-CN"/>
              </w:rPr>
            </w:pPr>
            <w:r>
              <w:rPr>
                <w:rFonts w:hint="eastAsia"/>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vAlign w:val="top"/>
          </w:tcPr>
          <w:p w14:paraId="6FBF0697">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参与本项目政府采购活动时不存在与其他参加本项目的供应商相互串通报价的行为；</w:t>
            </w:r>
          </w:p>
        </w:tc>
      </w:tr>
      <w:tr w14:paraId="6C90F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2936E4">
            <w:pPr>
              <w:jc w:val="center"/>
              <w:rPr>
                <w:rFonts w:hint="eastAsia" w:eastAsia="宋体"/>
                <w:szCs w:val="21"/>
                <w:lang w:val="en-US" w:eastAsia="zh-CN"/>
              </w:rPr>
            </w:pPr>
            <w:r>
              <w:rPr>
                <w:rFonts w:hint="eastAsia"/>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vAlign w:val="top"/>
          </w:tcPr>
          <w:p w14:paraId="7FE3EE2C">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本项目不接受联合体投标，不允许分包、转包。</w:t>
            </w:r>
          </w:p>
        </w:tc>
      </w:tr>
      <w:tr w14:paraId="6BABE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tcPr>
          <w:p w14:paraId="0A8530A0">
            <w:pPr>
              <w:rPr>
                <w:rFonts w:hint="eastAsia" w:ascii="宋体" w:hAnsi="宋体" w:cs="宋体"/>
                <w:kern w:val="0"/>
                <w:szCs w:val="21"/>
                <w:highlight w:val="none"/>
                <w:lang w:val="en-US" w:eastAsia="zh-CN"/>
              </w:rPr>
            </w:pPr>
            <w:r>
              <w:rPr>
                <w:rFonts w:hint="eastAsia" w:ascii="宋体" w:hAnsi="宋体" w:cs="宋体"/>
                <w:kern w:val="0"/>
                <w:szCs w:val="21"/>
                <w:lang w:val="en-US" w:eastAsia="zh-CN"/>
              </w:rPr>
              <w:t>注：</w:t>
            </w:r>
            <w:r>
              <w:rPr>
                <w:rFonts w:hint="eastAsia" w:ascii="宋体" w:hAnsi="宋体" w:cs="宋体"/>
                <w:kern w:val="0"/>
                <w:szCs w:val="21"/>
                <w:highlight w:val="none"/>
                <w:lang w:val="en-US" w:eastAsia="zh-CN"/>
              </w:rPr>
              <w:t>1.第1项资格要求需提供证书复印件，原件备查；第2-7项资格要求须提供承诺函，格式自拟，加盖投标人公章；</w:t>
            </w:r>
          </w:p>
          <w:p w14:paraId="3123901E">
            <w:pPr>
              <w:rPr>
                <w:rFonts w:hint="default" w:ascii="宋体" w:hAnsi="宋体" w:cs="宋体"/>
                <w:kern w:val="0"/>
                <w:szCs w:val="21"/>
                <w:lang w:val="en-US" w:eastAsia="zh-CN"/>
              </w:rPr>
            </w:pPr>
            <w:r>
              <w:rPr>
                <w:rFonts w:hint="eastAsia" w:ascii="宋体" w:hAnsi="宋体" w:cs="宋体"/>
                <w:kern w:val="0"/>
                <w:szCs w:val="21"/>
                <w:highlight w:val="none"/>
                <w:lang w:val="en-US" w:eastAsia="zh-CN"/>
              </w:rPr>
              <w:t>2.“信用中国”“中国政府采购网”以及“深圳市政府采购监管网”为供应商</w:t>
            </w:r>
            <w:r>
              <w:rPr>
                <w:rFonts w:hint="eastAsia" w:ascii="宋体" w:hAnsi="宋体" w:cs="宋体"/>
                <w:kern w:val="0"/>
                <w:szCs w:val="21"/>
                <w:lang w:val="en-US" w:eastAsia="zh-CN"/>
              </w:rPr>
              <w:t>信用信息的查询渠道，相关信息以开标当日的查询结果为准；</w:t>
            </w:r>
          </w:p>
          <w:p w14:paraId="4711357D">
            <w:pPr>
              <w:rPr>
                <w:rFonts w:hint="default" w:ascii="宋体" w:hAnsi="宋体" w:cs="宋体"/>
                <w:kern w:val="0"/>
                <w:szCs w:val="21"/>
                <w:lang w:val="en-US" w:eastAsia="zh-CN"/>
              </w:rPr>
            </w:pPr>
            <w:r>
              <w:rPr>
                <w:rFonts w:hint="eastAsia" w:ascii="宋体" w:hAnsi="宋体" w:cs="宋体"/>
                <w:kern w:val="0"/>
                <w:szCs w:val="21"/>
                <w:lang w:val="en-US" w:eastAsia="zh-CN"/>
              </w:rPr>
              <w:t>3.供应商不符合资格要求，或未提交相应的资格证明资料，按投标无效处理。</w:t>
            </w:r>
          </w:p>
        </w:tc>
      </w:tr>
    </w:tbl>
    <w:p w14:paraId="4D45218F">
      <w:pPr>
        <w:pStyle w:val="13"/>
        <w:spacing w:before="280"/>
        <w:jc w:val="center"/>
        <w:outlineLvl w:val="1"/>
        <w:rPr>
          <w:rFonts w:ascii="黑体" w:hAnsi="黑体" w:eastAsia="黑体"/>
          <w:sz w:val="40"/>
          <w:szCs w:val="40"/>
        </w:rPr>
      </w:pPr>
      <w:r>
        <w:rPr>
          <w:rFonts w:hint="eastAsia" w:ascii="黑体" w:hAnsi="黑体" w:eastAsia="黑体"/>
          <w:sz w:val="40"/>
          <w:szCs w:val="40"/>
          <w:lang w:val="en-US" w:eastAsia="zh-CN"/>
        </w:rPr>
        <w:t xml:space="preserve">第二章  </w:t>
      </w:r>
      <w:r>
        <w:rPr>
          <w:rFonts w:hint="eastAsia" w:ascii="黑体" w:hAnsi="黑体" w:eastAsia="黑体"/>
          <w:sz w:val="40"/>
          <w:szCs w:val="40"/>
        </w:rPr>
        <w:t>符合性审查表</w:t>
      </w:r>
    </w:p>
    <w:tbl>
      <w:tblPr>
        <w:tblStyle w:val="1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D566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E8409D">
            <w:pPr>
              <w:widowControl/>
              <w:jc w:val="center"/>
              <w:rPr>
                <w:sz w:val="28"/>
                <w:szCs w:val="28"/>
              </w:rPr>
            </w:pPr>
            <w:r>
              <w:rPr>
                <w:rFonts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F2DE1F">
            <w:pPr>
              <w:widowControl/>
              <w:jc w:val="center"/>
              <w:rPr>
                <w:sz w:val="28"/>
                <w:szCs w:val="28"/>
              </w:rPr>
            </w:pPr>
            <w:r>
              <w:rPr>
                <w:rFonts w:ascii="宋体" w:hAnsi="宋体" w:cs="宋体"/>
                <w:kern w:val="0"/>
                <w:sz w:val="28"/>
                <w:szCs w:val="28"/>
              </w:rPr>
              <w:t>内容</w:t>
            </w:r>
          </w:p>
        </w:tc>
      </w:tr>
      <w:tr w14:paraId="76B84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FD49194">
            <w:pPr>
              <w:widowControl/>
              <w:jc w:val="center"/>
              <w:textAlignment w:val="top"/>
              <w:rPr>
                <w:rFonts w:hint="eastAsia" w:eastAsia="宋体"/>
                <w:szCs w:val="21"/>
                <w:lang w:eastAsia="zh-CN"/>
              </w:rPr>
            </w:pPr>
            <w:r>
              <w:rPr>
                <w:rFonts w:hint="eastAsia" w:ascii="宋体" w:hAnsi="宋体" w:cs="宋体"/>
                <w:kern w:val="0"/>
                <w:szCs w:val="21"/>
                <w:lang w:val="en-US"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5C8AE2D">
            <w:pPr>
              <w:widowControl/>
              <w:jc w:val="left"/>
              <w:textAlignment w:val="top"/>
              <w:rPr>
                <w:szCs w:val="21"/>
              </w:rPr>
            </w:pPr>
            <w:r>
              <w:rPr>
                <w:rFonts w:hint="eastAsia"/>
              </w:rPr>
              <w:t>对同一项目</w:t>
            </w:r>
            <w:r>
              <w:rPr>
                <w:rFonts w:hint="eastAsia"/>
                <w:lang w:val="en-US" w:eastAsia="zh-CN"/>
              </w:rPr>
              <w:t>响应</w:t>
            </w:r>
            <w:r>
              <w:rPr>
                <w:rFonts w:hint="eastAsia"/>
              </w:rPr>
              <w:t>时，不得提供两套以上的</w:t>
            </w:r>
            <w:r>
              <w:rPr>
                <w:rFonts w:hint="eastAsia"/>
                <w:lang w:val="en-US" w:eastAsia="zh-CN"/>
              </w:rPr>
              <w:t>投标</w:t>
            </w:r>
            <w:r>
              <w:rPr>
                <w:rFonts w:hint="eastAsia"/>
              </w:rPr>
              <w:t>方案；</w:t>
            </w:r>
          </w:p>
        </w:tc>
      </w:tr>
      <w:tr w14:paraId="55407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E5BBD2E">
            <w:pPr>
              <w:widowControl/>
              <w:jc w:val="center"/>
              <w:textAlignment w:val="top"/>
              <w:rPr>
                <w:rFonts w:hint="eastAsia" w:eastAsia="宋体"/>
                <w:szCs w:val="21"/>
                <w:lang w:eastAsia="zh-CN"/>
              </w:rPr>
            </w:pPr>
            <w:r>
              <w:rPr>
                <w:rFonts w:hint="eastAsia" w:ascii="宋体" w:hAnsi="宋体" w:cs="宋体"/>
                <w:kern w:val="0"/>
                <w:szCs w:val="21"/>
                <w:lang w:val="en-US"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83DE08F">
            <w:pPr>
              <w:widowControl/>
              <w:jc w:val="left"/>
              <w:textAlignment w:val="top"/>
              <w:rPr>
                <w:szCs w:val="21"/>
              </w:rPr>
            </w:pPr>
            <w:r>
              <w:rPr>
                <w:rFonts w:hint="eastAsia"/>
                <w:lang w:val="en-US" w:eastAsia="zh-CN"/>
              </w:rPr>
              <w:t>投标</w:t>
            </w:r>
            <w:r>
              <w:rPr>
                <w:rFonts w:hint="eastAsia"/>
              </w:rPr>
              <w:t>分项报价或投标总价不得高于</w:t>
            </w:r>
            <w:bookmarkStart w:id="0" w:name="_Hlk71832186"/>
            <w:r>
              <w:rPr>
                <w:rFonts w:hint="eastAsia"/>
              </w:rPr>
              <w:t>相应预算金额（或设定的预算金额下的最高限价）</w:t>
            </w:r>
            <w:bookmarkEnd w:id="0"/>
            <w:r>
              <w:rPr>
                <w:rFonts w:hint="eastAsia"/>
              </w:rPr>
              <w:t>；</w:t>
            </w:r>
          </w:p>
        </w:tc>
      </w:tr>
      <w:tr w14:paraId="4975E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C0EEC02">
            <w:pPr>
              <w:widowControl/>
              <w:jc w:val="center"/>
              <w:textAlignment w:val="top"/>
              <w:rPr>
                <w:rFonts w:hint="eastAsia" w:eastAsia="宋体"/>
                <w:szCs w:val="21"/>
                <w:lang w:eastAsia="zh-CN"/>
              </w:rPr>
            </w:pPr>
            <w:r>
              <w:rPr>
                <w:rFonts w:hint="eastAsia" w:ascii="宋体" w:hAnsi="宋体" w:cs="宋体"/>
                <w:kern w:val="0"/>
                <w:szCs w:val="21"/>
                <w:lang w:val="en-US"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DA27C49">
            <w:pPr>
              <w:widowControl/>
              <w:jc w:val="left"/>
              <w:textAlignment w:val="top"/>
              <w:rPr>
                <w:szCs w:val="21"/>
              </w:rPr>
            </w:pPr>
            <w:r>
              <w:rPr>
                <w:rFonts w:hint="eastAsia"/>
              </w:rPr>
              <w:t>评审委员会认为</w:t>
            </w:r>
            <w:r>
              <w:rPr>
                <w:rFonts w:hint="eastAsia"/>
                <w:lang w:val="en-US" w:eastAsia="zh-CN"/>
              </w:rPr>
              <w:t>投标人</w:t>
            </w:r>
            <w:r>
              <w:rPr>
                <w:rFonts w:hint="eastAsia"/>
              </w:rPr>
              <w:t>的报价明显低于其他通过符合性审查</w:t>
            </w:r>
            <w:r>
              <w:rPr>
                <w:rFonts w:hint="eastAsia" w:ascii="Times New Roman" w:eastAsia="宋体"/>
                <w:lang w:val="en-US" w:eastAsia="zh-CN"/>
              </w:rPr>
              <w:t>投标人</w:t>
            </w:r>
            <w:r>
              <w:rPr>
                <w:rFonts w:hint="eastAsia"/>
              </w:rPr>
              <w:t>的报价，有可能影响产品质量或者不能诚信履约的，应当要求其在评审现场合理的时间内提供书面说明，必要时提交相关证明材料；在此情况下，</w:t>
            </w:r>
            <w:r>
              <w:rPr>
                <w:rFonts w:hint="eastAsia" w:ascii="Times New Roman" w:eastAsia="宋体"/>
                <w:lang w:val="en-US" w:eastAsia="zh-CN"/>
              </w:rPr>
              <w:t>投标人</w:t>
            </w:r>
            <w:r>
              <w:rPr>
                <w:rFonts w:hint="eastAsia"/>
              </w:rPr>
              <w:t>仍不能证明其报价合理性的（评审委员会成员对</w:t>
            </w:r>
            <w:r>
              <w:rPr>
                <w:rFonts w:hint="eastAsia" w:ascii="Times New Roman" w:eastAsia="宋体"/>
                <w:lang w:val="en-US" w:eastAsia="zh-CN"/>
              </w:rPr>
              <w:t>投标人</w:t>
            </w:r>
            <w:r>
              <w:rPr>
                <w:rFonts w:hint="eastAsia"/>
              </w:rPr>
              <w:t>提供的说明材料判断不一致的，按照“少数服从多数”的原则确定评审委员会的意见）；</w:t>
            </w:r>
          </w:p>
        </w:tc>
      </w:tr>
      <w:tr w14:paraId="0EE2E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9D3C86D">
            <w:pPr>
              <w:widowControl/>
              <w:jc w:val="center"/>
              <w:textAlignment w:val="top"/>
              <w:rPr>
                <w:rFonts w:hint="eastAsia" w:eastAsia="宋体"/>
                <w:szCs w:val="21"/>
                <w:lang w:eastAsia="zh-CN"/>
              </w:rPr>
            </w:pPr>
            <w:r>
              <w:rPr>
                <w:rFonts w:hint="eastAsia" w:ascii="宋体" w:hAnsi="宋体" w:cs="宋体"/>
                <w:kern w:val="0"/>
                <w:szCs w:val="21"/>
                <w:lang w:val="en-US"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F68736B">
            <w:pPr>
              <w:widowControl/>
              <w:jc w:val="left"/>
              <w:textAlignment w:val="top"/>
              <w:rPr>
                <w:szCs w:val="21"/>
              </w:rPr>
            </w:pPr>
            <w:r>
              <w:rPr>
                <w:rFonts w:hint="eastAsia"/>
              </w:rPr>
              <w:t>所投货物、服务在技术、商务等方面没有实质性满足</w:t>
            </w:r>
            <w:r>
              <w:rPr>
                <w:rFonts w:hint="eastAsia"/>
                <w:lang w:val="en-US" w:eastAsia="zh-CN"/>
              </w:rPr>
              <w:t>采购</w:t>
            </w:r>
            <w:r>
              <w:rPr>
                <w:rFonts w:hint="eastAsia"/>
              </w:rPr>
              <w:t>文件要求的（是否实质性满足</w:t>
            </w:r>
            <w:r>
              <w:rPr>
                <w:rFonts w:hint="eastAsia" w:ascii="宋体" w:hAnsi="宋体" w:cs="宋体"/>
                <w:kern w:val="0"/>
                <w:szCs w:val="21"/>
                <w:lang w:val="en-US" w:eastAsia="zh-CN"/>
              </w:rPr>
              <w:t>供应商</w:t>
            </w:r>
            <w:r>
              <w:rPr>
                <w:rFonts w:hint="eastAsia"/>
              </w:rPr>
              <w:t>文件要求，由评审委员会根据实质性条款响应情况作出评判）；</w:t>
            </w:r>
          </w:p>
        </w:tc>
      </w:tr>
      <w:tr w14:paraId="0FAE4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5E5E0B">
            <w:pPr>
              <w:widowControl/>
              <w:jc w:val="center"/>
              <w:textAlignment w:val="top"/>
              <w:rPr>
                <w:rFonts w:hint="eastAsia" w:eastAsia="宋体"/>
                <w:szCs w:val="21"/>
                <w:lang w:eastAsia="zh-CN"/>
              </w:rPr>
            </w:pPr>
            <w:r>
              <w:rPr>
                <w:rFonts w:hint="eastAsia" w:ascii="宋体" w:hAnsi="宋体" w:cs="宋体"/>
                <w:kern w:val="0"/>
                <w:szCs w:val="21"/>
                <w:lang w:val="en-US"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75A0490">
            <w:pPr>
              <w:widowControl/>
              <w:jc w:val="left"/>
              <w:textAlignment w:val="top"/>
              <w:rPr>
                <w:szCs w:val="21"/>
              </w:rPr>
            </w:pPr>
            <w:r>
              <w:rPr>
                <w:rFonts w:hint="eastAsia"/>
              </w:rPr>
              <w:t>投标报价有缺漏项目,或者对</w:t>
            </w:r>
            <w:r>
              <w:rPr>
                <w:rFonts w:hint="eastAsia"/>
                <w:lang w:val="en-US" w:eastAsia="zh-CN"/>
              </w:rPr>
              <w:t>采购</w:t>
            </w:r>
            <w:r>
              <w:rPr>
                <w:rFonts w:hint="eastAsia"/>
              </w:rPr>
              <w:t>文件规定的项目需求内容或者需求数量进行修改</w:t>
            </w:r>
            <w:r>
              <w:rPr>
                <w:rFonts w:hint="eastAsia"/>
                <w:szCs w:val="21"/>
              </w:rPr>
              <w:t>，评审委员会判定投标响应不满足采购需求</w:t>
            </w:r>
            <w:r>
              <w:rPr>
                <w:rFonts w:hint="eastAsia"/>
              </w:rPr>
              <w:t>；</w:t>
            </w:r>
          </w:p>
        </w:tc>
      </w:tr>
      <w:tr w14:paraId="4A656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4CDA89B">
            <w:pPr>
              <w:widowControl/>
              <w:jc w:val="center"/>
              <w:textAlignment w:val="top"/>
              <w:rPr>
                <w:rFonts w:hint="eastAsia" w:eastAsia="宋体"/>
                <w:szCs w:val="21"/>
                <w:lang w:eastAsia="zh-CN"/>
              </w:rPr>
            </w:pPr>
            <w:r>
              <w:rPr>
                <w:rFonts w:hint="eastAsia" w:ascii="宋体" w:hAnsi="宋体" w:cs="宋体"/>
                <w:kern w:val="0"/>
                <w:szCs w:val="21"/>
                <w:lang w:val="en-US"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AE26023">
            <w:pPr>
              <w:widowControl/>
              <w:jc w:val="left"/>
              <w:textAlignment w:val="top"/>
              <w:rPr>
                <w:szCs w:val="21"/>
              </w:rPr>
            </w:pPr>
            <w:r>
              <w:rPr>
                <w:rFonts w:hint="eastAsia"/>
              </w:rPr>
              <w:t>法律、法规、规章、规范性文件规定的其他情形。</w:t>
            </w:r>
          </w:p>
        </w:tc>
      </w:tr>
      <w:tr w14:paraId="60655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8" w:type="dxa"/>
            <w:gridSpan w:val="2"/>
            <w:tcBorders>
              <w:top w:val="single" w:color="000000" w:sz="8" w:space="0"/>
              <w:left w:val="single" w:color="000000" w:sz="8" w:space="0"/>
              <w:bottom w:val="single" w:color="000000" w:sz="8" w:space="0"/>
              <w:right w:val="single" w:color="000000" w:sz="8" w:space="0"/>
            </w:tcBorders>
            <w:shd w:val="clear" w:color="auto" w:fill="auto"/>
          </w:tcPr>
          <w:p w14:paraId="1AA30122">
            <w:pPr>
              <w:widowControl/>
              <w:jc w:val="left"/>
              <w:textAlignment w:val="top"/>
              <w:rPr>
                <w:rFonts w:hint="eastAsia"/>
              </w:rPr>
            </w:pPr>
            <w:r>
              <w:rPr>
                <w:rFonts w:hint="eastAsia" w:ascii="宋体" w:hAnsi="宋体" w:cs="宋体"/>
                <w:kern w:val="0"/>
                <w:szCs w:val="21"/>
                <w:lang w:val="en-US" w:eastAsia="zh-CN"/>
              </w:rPr>
              <w:t>注：供应商不满足符合性审查要求，或未提交相应的符合性证明资料，按投标无效处理。</w:t>
            </w:r>
          </w:p>
        </w:tc>
      </w:tr>
    </w:tbl>
    <w:p w14:paraId="32F93A72"/>
    <w:p w14:paraId="3CED3548">
      <w:pPr>
        <w:pStyle w:val="8"/>
      </w:pPr>
    </w:p>
    <w:p w14:paraId="4542C660">
      <w:pPr>
        <w:pStyle w:val="9"/>
      </w:pPr>
    </w:p>
    <w:p w14:paraId="3D0171B3"/>
    <w:p w14:paraId="3C203257">
      <w:pPr>
        <w:pStyle w:val="8"/>
      </w:pPr>
    </w:p>
    <w:p w14:paraId="6172D7DD">
      <w:pPr>
        <w:pStyle w:val="9"/>
      </w:pPr>
    </w:p>
    <w:p w14:paraId="0CC220FC">
      <w:pPr>
        <w:numPr>
          <w:ilvl w:val="0"/>
          <w:numId w:val="0"/>
        </w:numPr>
        <w:jc w:val="center"/>
        <w:rPr>
          <w:rFonts w:hint="eastAsia"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第三章  采购需求</w:t>
      </w:r>
    </w:p>
    <w:p w14:paraId="747AA50E">
      <w:pPr>
        <w:pStyle w:val="8"/>
        <w:widowControl w:val="0"/>
        <w:numPr>
          <w:ilvl w:val="0"/>
          <w:numId w:val="0"/>
        </w:numPr>
        <w:spacing w:line="360" w:lineRule="auto"/>
        <w:jc w:val="both"/>
        <w:rPr>
          <w:rFonts w:hint="default"/>
          <w:lang w:val="en-US" w:eastAsia="zh-CN"/>
        </w:rPr>
      </w:pPr>
    </w:p>
    <w:p w14:paraId="2BC2C7F1">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一、采购项目概况</w:t>
      </w:r>
    </w:p>
    <w:p w14:paraId="65CECC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cs="仿宋"/>
          <w:sz w:val="24"/>
          <w:lang w:eastAsia="zh-CN"/>
        </w:rPr>
      </w:pPr>
      <w:r>
        <w:rPr>
          <w:rFonts w:hint="eastAsia" w:ascii="宋体" w:hAnsi="宋体" w:cs="仿宋"/>
          <w:sz w:val="24"/>
        </w:rPr>
        <w:t>1.项目预算：</w:t>
      </w:r>
      <w:r>
        <w:rPr>
          <w:rFonts w:hint="eastAsia" w:ascii="宋体" w:hAnsi="宋体" w:cs="仿宋"/>
          <w:sz w:val="24"/>
          <w:lang w:val="en-US" w:eastAsia="zh-CN"/>
        </w:rPr>
        <w:t>10.3459</w:t>
      </w:r>
      <w:r>
        <w:rPr>
          <w:rFonts w:hint="eastAsia" w:ascii="宋体" w:hAnsi="宋体" w:cs="仿宋"/>
          <w:sz w:val="24"/>
        </w:rPr>
        <w:t>万元</w:t>
      </w:r>
    </w:p>
    <w:p w14:paraId="3CCD790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cs="仿宋"/>
          <w:sz w:val="24"/>
        </w:rPr>
      </w:pPr>
      <w:r>
        <w:rPr>
          <w:rFonts w:hint="eastAsia" w:ascii="宋体" w:hAnsi="宋体" w:cs="仿宋"/>
          <w:sz w:val="24"/>
        </w:rPr>
        <w:t>2.采购人：</w:t>
      </w:r>
      <w:r>
        <w:rPr>
          <w:rFonts w:hint="eastAsia" w:ascii="宋体" w:hAnsi="宋体" w:cs="仿宋"/>
          <w:sz w:val="24"/>
          <w:lang w:eastAsia="zh-CN"/>
        </w:rPr>
        <w:t>深圳市深汕特别合作区党政办公室</w:t>
      </w:r>
      <w:r>
        <w:rPr>
          <w:rFonts w:hint="eastAsia" w:ascii="宋体" w:hAnsi="宋体" w:cs="仿宋"/>
          <w:sz w:val="24"/>
        </w:rPr>
        <w:t xml:space="preserve"> </w:t>
      </w:r>
    </w:p>
    <w:p w14:paraId="4F4D663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3.成交供应商数量：1家</w:t>
      </w:r>
    </w:p>
    <w:p w14:paraId="48519EE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4.成交方法：最低价法，在最大限度地满足招标文件实质性要求的前提下，</w:t>
      </w:r>
      <w:r>
        <w:rPr>
          <w:rFonts w:hint="eastAsia" w:ascii="宋体" w:hAnsi="宋体" w:cs="仿宋"/>
          <w:sz w:val="24"/>
          <w:lang w:eastAsia="zh-CN"/>
        </w:rPr>
        <w:t>将报价最低</w:t>
      </w:r>
      <w:r>
        <w:rPr>
          <w:rFonts w:hint="eastAsia" w:ascii="宋体" w:hAnsi="宋体" w:cs="仿宋"/>
          <w:sz w:val="24"/>
        </w:rPr>
        <w:t>的投标人，作为推荐的候选中标供应商。</w:t>
      </w:r>
    </w:p>
    <w:p w14:paraId="60DEDC96">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（二）项目技术要求</w:t>
      </w:r>
    </w:p>
    <w:p w14:paraId="6BA08F4B">
      <w:pPr>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1.服务内容：按照甲方提供的设计图，制作安装5辆巴士车身、18辆公交车身、5座候车亭的广告画面图，并提供一年内容维护服务。车身广告材质为可移车身贴（光膜）。候车亭广告材质为520灯布。</w:t>
      </w:r>
    </w:p>
    <w:p w14:paraId="51EF5E87">
      <w:pPr>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2.服务要求：乙方需按甲方的时间及要求，完成相应工作，并配合采购方开展相关考核工作。</w:t>
      </w:r>
      <w:r>
        <w:rPr>
          <w:rFonts w:hint="eastAsia" w:ascii="宋体" w:hAnsi="宋体" w:eastAsia="宋体" w:cs="宋体"/>
          <w:color w:val="auto"/>
          <w:sz w:val="24"/>
          <w:szCs w:val="24"/>
          <w:lang w:val="en-US" w:eastAsia="zh-CN"/>
        </w:rPr>
        <w:br w:type="textWrapping"/>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3.服务成果：根据要求完成广告画面图制作和安装，保持一年内画面完整、无脱落、不褪色等情况，满足户外公益广告展示标准。</w:t>
      </w:r>
    </w:p>
    <w:p w14:paraId="0D22B61A">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pPr>
      <w:r>
        <w:rPr>
          <w:rFonts w:hint="eastAsia"/>
          <w:b/>
          <w:bCs/>
          <w:sz w:val="24"/>
          <w:szCs w:val="32"/>
        </w:rPr>
        <w:t>二、报价供应商的资格要求：</w:t>
      </w:r>
    </w:p>
    <w:p w14:paraId="29C152A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w:t>
      </w:r>
      <w:bookmarkStart w:id="1" w:name="_Hlk72162904"/>
      <w:r>
        <w:rPr>
          <w:rFonts w:hint="eastAsia" w:ascii="宋体" w:hAnsi="宋体" w:cs="仿宋"/>
          <w:sz w:val="24"/>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
    </w:p>
    <w:p w14:paraId="029ED4E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2.本项目不接受联合体投标，不接受投标人选用进口产品参与投标（由供应商在《政府采购投标及履约承诺函》中作出声明）；</w:t>
      </w:r>
    </w:p>
    <w:p w14:paraId="4D08B5F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3.参与本项目政府采购活动时不存在被有关部门禁止参与政府采购活动且在有效期内的情况（由供应商在《政府采购投标及履约承诺函》中作出声明）；</w:t>
      </w:r>
    </w:p>
    <w:p w14:paraId="31B182D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4.具备《中华人民共和国政府采购法》第二十二条第一款的条件（由供应商在《政府采购投标及履约承诺函》中作出声明）；</w:t>
      </w:r>
    </w:p>
    <w:p w14:paraId="49A2830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5.未被列入失信被执行人、重大税收违法案件当事人名单、政府采购严重违法失信行为记录名单（由供应商在《政府采购投标及履约承诺函》中作出声明）；</w:t>
      </w:r>
    </w:p>
    <w:p w14:paraId="2CCEC83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6.不存在《深圳市财政局政府采购供应商信用信息管理办法》（深财规〔2023〕3号）列明的严重违法失信行为（由供应商在《政府采购投标及履约承诺函》中作出声明）；</w:t>
      </w:r>
    </w:p>
    <w:p w14:paraId="557BC7E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7.单位负责人为同一人或者存在直接控股、管理关系的不同供应商，不得参加同一合同项下的政府采购活动（由供应商在《政府采购投标及履约承诺函》中作出声明）；</w:t>
      </w:r>
    </w:p>
    <w:p w14:paraId="68C962B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857F23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供应商投标（上传投标文件）必须先行办理注册手续，具体请按照本公告“六、其他补充事宜”相关内容指引办理。</w:t>
      </w:r>
    </w:p>
    <w:p w14:paraId="68993749">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三、项目管理和服务要求：</w:t>
      </w:r>
    </w:p>
    <w:p w14:paraId="4F5D0F0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供应商须根据采购人的</w:t>
      </w:r>
      <w:r>
        <w:rPr>
          <w:rFonts w:hint="eastAsia" w:ascii="宋体" w:hAnsi="宋体" w:cs="仿宋"/>
          <w:sz w:val="24"/>
          <w:lang w:eastAsia="zh-CN"/>
        </w:rPr>
        <w:t>项目</w:t>
      </w:r>
      <w:r>
        <w:rPr>
          <w:rFonts w:hint="eastAsia" w:ascii="宋体" w:hAnsi="宋体" w:cs="仿宋"/>
          <w:sz w:val="24"/>
        </w:rPr>
        <w:t>采购需求，做好项目进度管理，建立有效的沟通机制，实施严格的项目质量控制，进行项目风险管理，制定完善的</w:t>
      </w:r>
      <w:r>
        <w:rPr>
          <w:rFonts w:hint="eastAsia" w:ascii="宋体" w:hAnsi="宋体" w:cs="仿宋"/>
          <w:sz w:val="24"/>
          <w:lang w:eastAsia="zh-CN"/>
        </w:rPr>
        <w:t>项目</w:t>
      </w:r>
      <w:r>
        <w:rPr>
          <w:rFonts w:hint="eastAsia" w:ascii="宋体" w:hAnsi="宋体" w:cs="仿宋"/>
          <w:sz w:val="24"/>
        </w:rPr>
        <w:t>前中后运营机制，在服务期内提供的服务及产品需达到采购人的要求。</w:t>
      </w:r>
    </w:p>
    <w:p w14:paraId="1DDEDF1D">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四、商务需求</w:t>
      </w:r>
    </w:p>
    <w:p w14:paraId="2BE8FE94">
      <w:pPr>
        <w:keepNext w:val="0"/>
        <w:keepLines w:val="0"/>
        <w:pageBreakBefore w:val="0"/>
        <w:widowControl w:val="0"/>
        <w:kinsoku/>
        <w:wordWrap/>
        <w:overflowPunct/>
        <w:topLinePunct w:val="0"/>
        <w:autoSpaceDE/>
        <w:autoSpaceDN/>
        <w:bidi w:val="0"/>
        <w:adjustRightInd w:val="0"/>
        <w:snapToGrid w:val="0"/>
        <w:spacing w:line="400" w:lineRule="exact"/>
        <w:ind w:left="0" w:firstLine="420" w:firstLineChars="200"/>
        <w:jc w:val="both"/>
        <w:textAlignment w:val="auto"/>
        <w:rPr>
          <w:rFonts w:hint="default" w:ascii="宋体" w:hAnsi="宋体" w:cs="仿宋"/>
          <w:sz w:val="24"/>
          <w:lang w:val="en-US" w:eastAsia="zh-CN"/>
        </w:rPr>
      </w:pPr>
      <w:r>
        <w:rPr>
          <w:rFonts w:hint="eastAsia"/>
        </w:rPr>
        <w:t>★</w:t>
      </w:r>
      <w:r>
        <w:rPr>
          <w:rFonts w:hint="eastAsia" w:ascii="宋体" w:hAnsi="宋体" w:cs="仿宋"/>
          <w:b/>
          <w:bCs/>
          <w:sz w:val="24"/>
        </w:rPr>
        <w:t>（一）服务期</w:t>
      </w:r>
      <w:r>
        <w:rPr>
          <w:rFonts w:hint="eastAsia" w:ascii="宋体" w:hAnsi="宋体" w:cs="仿宋"/>
          <w:sz w:val="24"/>
        </w:rPr>
        <w:t>：自合同签订之日起2周内完成全部制作及安装任务，</w:t>
      </w:r>
      <w:r>
        <w:rPr>
          <w:rFonts w:hint="eastAsia" w:ascii="宋体" w:hAnsi="宋体" w:cs="仿宋"/>
          <w:sz w:val="24"/>
          <w:lang w:eastAsia="zh-CN"/>
        </w:rPr>
        <w:t>并提供一年维护服务，</w:t>
      </w:r>
      <w:r>
        <w:rPr>
          <w:rFonts w:hint="eastAsia" w:ascii="宋体" w:hAnsi="宋体" w:cs="仿宋"/>
          <w:sz w:val="24"/>
        </w:rPr>
        <w:t>具体以服务合同约定为准。</w:t>
      </w:r>
    </w:p>
    <w:p w14:paraId="6C28AF77">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sz w:val="24"/>
        </w:rPr>
      </w:pPr>
      <w:r>
        <w:rPr>
          <w:rFonts w:hint="eastAsia" w:ascii="宋体" w:hAnsi="宋体" w:cs="仿宋"/>
          <w:b/>
          <w:bCs/>
          <w:sz w:val="24"/>
        </w:rPr>
        <w:t>（二）报价要求</w:t>
      </w:r>
      <w:r>
        <w:rPr>
          <w:rFonts w:hint="eastAsia" w:ascii="宋体" w:hAnsi="宋体" w:cs="仿宋"/>
          <w:sz w:val="24"/>
        </w:rPr>
        <w:t>：</w:t>
      </w:r>
    </w:p>
    <w:p w14:paraId="247D142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cs="仿宋"/>
          <w:sz w:val="24"/>
        </w:rPr>
      </w:pPr>
      <w:r>
        <w:rPr>
          <w:rFonts w:hint="eastAsia" w:ascii="宋体" w:hAnsi="宋体" w:cs="仿宋"/>
          <w:sz w:val="24"/>
        </w:rPr>
        <w:t>报价形式</w:t>
      </w:r>
    </w:p>
    <w:tbl>
      <w:tblPr>
        <w:tblStyle w:val="15"/>
        <w:tblpPr w:leftFromText="180" w:rightFromText="180" w:vertAnchor="text" w:horzAnchor="page" w:tblpX="770" w:tblpY="353"/>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1876"/>
        <w:gridCol w:w="2655"/>
        <w:gridCol w:w="858"/>
        <w:gridCol w:w="2128"/>
        <w:gridCol w:w="1378"/>
      </w:tblGrid>
      <w:tr w14:paraId="083F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20C81E4">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center"/>
              <w:textAlignment w:val="auto"/>
              <w:rPr>
                <w:rFonts w:hint="default" w:ascii="宋体" w:hAnsi="宋体" w:cs="仿宋"/>
                <w:sz w:val="22"/>
                <w:szCs w:val="22"/>
                <w:lang w:eastAsia="zh-Hans"/>
              </w:rPr>
            </w:pPr>
            <w:r>
              <w:rPr>
                <w:rFonts w:hint="default" w:ascii="宋体" w:hAnsi="宋体" w:cs="仿宋"/>
                <w:sz w:val="22"/>
                <w:szCs w:val="22"/>
                <w:lang w:val="en-US" w:eastAsia="zh-Hans"/>
              </w:rPr>
              <w:t>序号</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1A0CA293">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center"/>
              <w:textAlignment w:val="auto"/>
              <w:rPr>
                <w:rFonts w:hint="default" w:ascii="宋体" w:hAnsi="宋体" w:cs="仿宋"/>
                <w:sz w:val="22"/>
                <w:szCs w:val="22"/>
                <w:lang w:val="en-US" w:eastAsia="zh-CN"/>
              </w:rPr>
            </w:pPr>
            <w:r>
              <w:rPr>
                <w:rFonts w:hint="default" w:ascii="宋体" w:hAnsi="宋体" w:cs="仿宋"/>
                <w:sz w:val="22"/>
                <w:szCs w:val="22"/>
                <w:lang w:val="en-US" w:eastAsia="zh-CN"/>
              </w:rPr>
              <w:t>采购类目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CF547EF">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center"/>
              <w:textAlignment w:val="auto"/>
              <w:rPr>
                <w:rFonts w:hint="eastAsia" w:ascii="宋体" w:hAnsi="宋体" w:cs="仿宋"/>
                <w:sz w:val="22"/>
                <w:szCs w:val="22"/>
                <w:lang w:eastAsia="zh-CN"/>
              </w:rPr>
            </w:pPr>
            <w:r>
              <w:rPr>
                <w:rFonts w:hint="eastAsia" w:ascii="宋体" w:hAnsi="宋体" w:cs="仿宋"/>
                <w:sz w:val="22"/>
                <w:szCs w:val="22"/>
                <w:lang w:val="en-US" w:eastAsia="zh-CN"/>
              </w:rPr>
              <w:t>服务内容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E8245C5">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center"/>
              <w:textAlignment w:val="auto"/>
              <w:rPr>
                <w:rFonts w:hint="eastAsia" w:ascii="宋体" w:hAnsi="宋体" w:cs="仿宋"/>
                <w:sz w:val="22"/>
                <w:szCs w:val="22"/>
                <w:lang w:val="en-US" w:eastAsia="zh-CN"/>
              </w:rPr>
            </w:pPr>
            <w:r>
              <w:rPr>
                <w:rFonts w:hint="eastAsia" w:ascii="宋体" w:hAnsi="宋体" w:cs="仿宋"/>
                <w:sz w:val="22"/>
                <w:szCs w:val="22"/>
                <w:lang w:val="en-US" w:eastAsia="zh-CN"/>
              </w:rPr>
              <w:t>数量</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AEE4143">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center"/>
              <w:textAlignment w:val="auto"/>
              <w:rPr>
                <w:rFonts w:hint="default" w:ascii="宋体" w:hAnsi="宋体" w:cs="仿宋"/>
                <w:sz w:val="22"/>
                <w:szCs w:val="22"/>
                <w:lang w:eastAsia="zh-Hans"/>
              </w:rPr>
            </w:pPr>
            <w:r>
              <w:rPr>
                <w:rFonts w:hint="default" w:ascii="宋体" w:hAnsi="宋体" w:cs="仿宋"/>
                <w:sz w:val="22"/>
                <w:szCs w:val="22"/>
                <w:lang w:val="en-US" w:eastAsia="zh-Hans"/>
              </w:rPr>
              <w:t>报价（人民币）</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A14CA5E">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center"/>
              <w:textAlignment w:val="auto"/>
              <w:rPr>
                <w:rFonts w:hint="default" w:ascii="宋体" w:hAnsi="宋体" w:cs="仿宋"/>
                <w:sz w:val="22"/>
                <w:szCs w:val="22"/>
                <w:lang w:eastAsia="zh-Hans"/>
              </w:rPr>
            </w:pPr>
            <w:r>
              <w:rPr>
                <w:rFonts w:hint="default" w:ascii="宋体" w:hAnsi="宋体" w:cs="仿宋"/>
                <w:sz w:val="22"/>
                <w:szCs w:val="22"/>
                <w:lang w:val="en-US" w:eastAsia="zh-Hans"/>
              </w:rPr>
              <w:t>备注</w:t>
            </w:r>
          </w:p>
        </w:tc>
      </w:tr>
      <w:tr w14:paraId="0A5B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52" w:type="dxa"/>
            <w:vMerge w:val="restart"/>
            <w:tcBorders>
              <w:top w:val="single" w:color="000000" w:sz="4" w:space="0"/>
              <w:left w:val="single" w:color="000000" w:sz="4" w:space="0"/>
              <w:right w:val="single" w:color="000000" w:sz="4" w:space="0"/>
            </w:tcBorders>
            <w:noWrap w:val="0"/>
            <w:vAlign w:val="center"/>
          </w:tcPr>
          <w:p w14:paraId="2B94BE79">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eastAsia" w:ascii="宋体" w:hAnsi="宋体" w:cs="仿宋"/>
                <w:sz w:val="22"/>
                <w:szCs w:val="22"/>
                <w:lang w:val="en-US" w:eastAsia="zh-CN"/>
              </w:rPr>
              <w:t>1</w:t>
            </w:r>
          </w:p>
        </w:tc>
        <w:tc>
          <w:tcPr>
            <w:tcW w:w="1876" w:type="dxa"/>
            <w:vMerge w:val="restart"/>
            <w:tcBorders>
              <w:top w:val="single" w:color="000000" w:sz="4" w:space="0"/>
              <w:left w:val="single" w:color="000000" w:sz="4" w:space="0"/>
              <w:right w:val="single" w:color="000000" w:sz="4" w:space="0"/>
            </w:tcBorders>
            <w:noWrap w:val="0"/>
            <w:vAlign w:val="center"/>
          </w:tcPr>
          <w:p w14:paraId="2FE0C4A7">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eastAsia" w:ascii="宋体" w:hAnsi="宋体" w:cs="仿宋"/>
                <w:sz w:val="22"/>
                <w:szCs w:val="22"/>
                <w:lang w:val="en-US" w:eastAsia="zh-CN"/>
              </w:rPr>
              <w:t>车身广告</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FC639F9">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default" w:ascii="宋体" w:hAnsi="宋体" w:cs="仿宋"/>
                <w:sz w:val="22"/>
                <w:szCs w:val="22"/>
                <w:lang w:val="en-US" w:eastAsia="zh-CN"/>
              </w:rPr>
              <w:t>宇通50座客车</w:t>
            </w:r>
            <w:r>
              <w:rPr>
                <w:rFonts w:hint="eastAsia" w:ascii="宋体" w:hAnsi="宋体" w:cs="仿宋"/>
                <w:sz w:val="22"/>
                <w:szCs w:val="22"/>
                <w:lang w:val="en-US" w:eastAsia="zh-CN"/>
              </w:rPr>
              <w:t>车贴</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33AD812">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eastAsia" w:ascii="宋体" w:hAnsi="宋体" w:cs="仿宋"/>
                <w:sz w:val="22"/>
                <w:szCs w:val="22"/>
                <w:lang w:val="en-US" w:eastAsia="zh-CN"/>
              </w:rPr>
            </w:pPr>
            <w:r>
              <w:rPr>
                <w:rFonts w:hint="eastAsia" w:ascii="宋体" w:hAnsi="宋体" w:cs="仿宋"/>
                <w:sz w:val="22"/>
                <w:szCs w:val="22"/>
                <w:lang w:val="en-US" w:eastAsia="zh-CN"/>
              </w:rPr>
              <w:t>5辆</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335CC21">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DA05680">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default" w:ascii="宋体" w:hAnsi="宋体" w:cs="仿宋"/>
                <w:sz w:val="22"/>
                <w:szCs w:val="22"/>
                <w:lang w:val="en-US" w:eastAsia="zh-Hans"/>
              </w:rPr>
              <w:t>材质为可移车身贴（光膜）</w:t>
            </w:r>
          </w:p>
        </w:tc>
      </w:tr>
      <w:tr w14:paraId="6744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52" w:type="dxa"/>
            <w:vMerge w:val="continue"/>
            <w:tcBorders>
              <w:left w:val="single" w:color="000000" w:sz="4" w:space="0"/>
              <w:right w:val="single" w:color="000000" w:sz="4" w:space="0"/>
            </w:tcBorders>
            <w:noWrap w:val="0"/>
            <w:vAlign w:val="center"/>
          </w:tcPr>
          <w:p w14:paraId="5705438C">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p>
        </w:tc>
        <w:tc>
          <w:tcPr>
            <w:tcW w:w="1876" w:type="dxa"/>
            <w:vMerge w:val="continue"/>
            <w:tcBorders>
              <w:left w:val="single" w:color="000000" w:sz="4" w:space="0"/>
              <w:right w:val="single" w:color="000000" w:sz="4" w:space="0"/>
            </w:tcBorders>
            <w:noWrap w:val="0"/>
            <w:vAlign w:val="center"/>
          </w:tcPr>
          <w:p w14:paraId="548D0200">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9A55333">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default" w:ascii="宋体" w:hAnsi="宋体" w:cs="仿宋"/>
                <w:sz w:val="22"/>
                <w:szCs w:val="22"/>
                <w:lang w:val="en-US" w:eastAsia="zh-CN"/>
              </w:rPr>
              <w:t>比亚迪冷A9</w:t>
            </w:r>
            <w:r>
              <w:rPr>
                <w:rFonts w:hint="eastAsia" w:ascii="宋体" w:hAnsi="宋体" w:cs="仿宋"/>
                <w:sz w:val="22"/>
                <w:szCs w:val="22"/>
                <w:lang w:val="en-US" w:eastAsia="zh-CN"/>
              </w:rPr>
              <w:t>车贴</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01DA19D">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eastAsia" w:ascii="宋体" w:hAnsi="宋体" w:cs="仿宋"/>
                <w:sz w:val="22"/>
                <w:szCs w:val="22"/>
                <w:lang w:val="en-US" w:eastAsia="zh-CN"/>
              </w:rPr>
            </w:pPr>
            <w:r>
              <w:rPr>
                <w:rFonts w:hint="eastAsia" w:ascii="宋体" w:hAnsi="宋体" w:cs="仿宋"/>
                <w:sz w:val="22"/>
                <w:szCs w:val="22"/>
                <w:lang w:val="en-US" w:eastAsia="zh-CN"/>
              </w:rPr>
              <w:t>18辆</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7F8A432">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F4423FE">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default" w:ascii="宋体" w:hAnsi="宋体" w:cs="仿宋"/>
                <w:sz w:val="22"/>
                <w:szCs w:val="22"/>
                <w:lang w:val="en-US" w:eastAsia="zh-Hans"/>
              </w:rPr>
              <w:t>材质为可移车身贴（光膜）</w:t>
            </w:r>
          </w:p>
        </w:tc>
      </w:tr>
      <w:tr w14:paraId="181C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43C8BB3">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eastAsia" w:ascii="宋体" w:hAnsi="宋体" w:cs="仿宋"/>
                <w:sz w:val="22"/>
                <w:szCs w:val="22"/>
                <w:lang w:val="en-US" w:eastAsia="zh-CN"/>
              </w:rPr>
              <w:t>2</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765EC888">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eastAsia" w:ascii="宋体" w:hAnsi="宋体" w:cs="仿宋"/>
                <w:sz w:val="22"/>
                <w:szCs w:val="22"/>
                <w:lang w:val="en-US" w:eastAsia="zh-CN"/>
              </w:rPr>
              <w:t>候车亭广告</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445400F">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eastAsia" w:ascii="宋体" w:hAnsi="宋体" w:cs="仿宋"/>
                <w:sz w:val="22"/>
                <w:szCs w:val="22"/>
                <w:lang w:val="en-US" w:eastAsia="zh-CN"/>
              </w:rPr>
              <w:t>3.49m*1.51m宣传海报</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5CAAADC">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eastAsia" w:ascii="宋体" w:hAnsi="宋体" w:cs="仿宋"/>
                <w:sz w:val="22"/>
                <w:szCs w:val="22"/>
                <w:lang w:val="en-US" w:eastAsia="zh-CN"/>
              </w:rPr>
            </w:pPr>
            <w:r>
              <w:rPr>
                <w:rFonts w:hint="eastAsia" w:ascii="宋体" w:hAnsi="宋体" w:cs="仿宋"/>
                <w:sz w:val="22"/>
                <w:szCs w:val="22"/>
                <w:lang w:val="en-US" w:eastAsia="zh-CN"/>
              </w:rPr>
              <w:t>5座</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2AF30A22">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7188406">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default" w:ascii="宋体" w:hAnsi="宋体" w:cs="仿宋"/>
                <w:sz w:val="22"/>
                <w:szCs w:val="22"/>
                <w:lang w:val="en-US" w:eastAsia="zh-Hans"/>
              </w:rPr>
              <w:t>材质为520灯布</w:t>
            </w:r>
          </w:p>
        </w:tc>
      </w:tr>
      <w:tr w14:paraId="39BC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44FD0BF">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eastAsia" w:ascii="宋体" w:hAnsi="宋体" w:cs="仿宋"/>
                <w:sz w:val="22"/>
                <w:szCs w:val="22"/>
                <w:lang w:val="en-US" w:eastAsia="zh-CN"/>
              </w:rPr>
              <w:t>3</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05BD88E0">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eastAsia" w:ascii="宋体" w:hAnsi="宋体" w:cs="仿宋"/>
                <w:sz w:val="22"/>
                <w:szCs w:val="22"/>
                <w:lang w:val="en-US" w:eastAsia="zh-CN"/>
              </w:rPr>
              <w:t>维护服务</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4515815">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CN"/>
              </w:rPr>
            </w:pPr>
            <w:r>
              <w:rPr>
                <w:rFonts w:hint="default" w:ascii="宋体" w:hAnsi="宋体" w:cs="仿宋"/>
                <w:sz w:val="22"/>
                <w:szCs w:val="22"/>
                <w:lang w:val="en-US" w:eastAsia="zh-CN"/>
              </w:rPr>
              <w:t>保持一年内画面完整、无脱落、不褪色等情况，满足户外公益广告展示标准</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73D7C4E">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eastAsia" w:ascii="宋体" w:hAnsi="宋体" w:cs="仿宋"/>
                <w:sz w:val="22"/>
                <w:szCs w:val="22"/>
                <w:lang w:val="en-US" w:eastAsia="zh-CN"/>
              </w:rPr>
              <w:t>一年</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645B1555">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9255591">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p>
        </w:tc>
      </w:tr>
      <w:tr w14:paraId="7762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241" w:type="dxa"/>
            <w:gridSpan w:val="4"/>
            <w:tcBorders>
              <w:top w:val="single" w:color="000000" w:sz="4" w:space="0"/>
              <w:left w:val="single" w:color="000000" w:sz="4" w:space="0"/>
              <w:bottom w:val="single" w:color="000000" w:sz="4" w:space="0"/>
              <w:right w:val="single" w:color="000000" w:sz="4" w:space="0"/>
            </w:tcBorders>
            <w:noWrap w:val="0"/>
            <w:vAlign w:val="center"/>
          </w:tcPr>
          <w:p w14:paraId="1C62C94C">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eastAsia" w:ascii="宋体" w:hAnsi="宋体" w:cs="仿宋"/>
                <w:sz w:val="22"/>
                <w:szCs w:val="22"/>
                <w:lang w:val="en-US" w:eastAsia="zh-CN"/>
              </w:rPr>
              <w:t>合计总价</w:t>
            </w:r>
          </w:p>
        </w:tc>
        <w:tc>
          <w:tcPr>
            <w:tcW w:w="3506" w:type="dxa"/>
            <w:gridSpan w:val="2"/>
            <w:tcBorders>
              <w:top w:val="single" w:color="000000" w:sz="4" w:space="0"/>
              <w:left w:val="single" w:color="000000" w:sz="4" w:space="0"/>
              <w:bottom w:val="single" w:color="000000" w:sz="4" w:space="0"/>
              <w:right w:val="single" w:color="000000" w:sz="4" w:space="0"/>
            </w:tcBorders>
            <w:noWrap w:val="0"/>
            <w:vAlign w:val="center"/>
          </w:tcPr>
          <w:p w14:paraId="2561D7EA">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eastAsia" w:ascii="宋体" w:hAnsi="宋体" w:cs="仿宋"/>
                <w:sz w:val="22"/>
                <w:szCs w:val="22"/>
              </w:rPr>
            </w:pPr>
            <w:r>
              <w:rPr>
                <w:rFonts w:hint="eastAsia" w:ascii="宋体" w:hAnsi="宋体" w:cs="仿宋"/>
                <w:sz w:val="22"/>
                <w:szCs w:val="22"/>
              </w:rPr>
              <w:t>小写金额：    元人民币</w:t>
            </w:r>
          </w:p>
          <w:p w14:paraId="44619B45">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hint="default" w:ascii="宋体" w:hAnsi="宋体" w:cs="仿宋"/>
                <w:sz w:val="22"/>
                <w:szCs w:val="22"/>
                <w:lang w:val="en-US" w:eastAsia="zh-Hans"/>
              </w:rPr>
            </w:pPr>
            <w:r>
              <w:rPr>
                <w:rFonts w:hint="eastAsia" w:ascii="宋体" w:hAnsi="宋体" w:cs="仿宋"/>
                <w:sz w:val="22"/>
                <w:szCs w:val="22"/>
              </w:rPr>
              <w:t>大写金额：    元人民币</w:t>
            </w:r>
          </w:p>
        </w:tc>
      </w:tr>
    </w:tbl>
    <w:p w14:paraId="17EB4435">
      <w:pPr>
        <w:pStyle w:val="10"/>
        <w:keepNext w:val="0"/>
        <w:keepLines w:val="0"/>
        <w:pageBreakBefore w:val="0"/>
        <w:widowControl w:val="0"/>
        <w:kinsoku/>
        <w:wordWrap/>
        <w:overflowPunct/>
        <w:topLinePunct w:val="0"/>
        <w:autoSpaceDE/>
        <w:autoSpaceDN/>
        <w:bidi w:val="0"/>
        <w:spacing w:line="400" w:lineRule="exact"/>
        <w:ind w:firstLine="480" w:firstLineChars="200"/>
        <w:jc w:val="both"/>
        <w:textAlignment w:val="auto"/>
        <w:rPr>
          <w:rFonts w:ascii="宋体" w:hAnsi="宋体" w:cs="仿宋"/>
          <w:sz w:val="24"/>
          <w:szCs w:val="24"/>
        </w:rPr>
      </w:pPr>
      <w:r>
        <w:rPr>
          <w:rFonts w:hint="eastAsia" w:ascii="宋体" w:hAnsi="宋体" w:cs="仿宋"/>
          <w:sz w:val="24"/>
          <w:szCs w:val="24"/>
        </w:rPr>
        <w:t>注：报价</w:t>
      </w:r>
      <w:r>
        <w:rPr>
          <w:rFonts w:hint="eastAsia" w:ascii="宋体" w:hAnsi="宋体" w:cs="仿宋"/>
          <w:sz w:val="24"/>
          <w:szCs w:val="24"/>
          <w:lang w:eastAsia="zh-CN"/>
        </w:rPr>
        <w:t>可根据采购需求</w:t>
      </w:r>
      <w:r>
        <w:rPr>
          <w:rFonts w:hint="eastAsia" w:ascii="宋体" w:hAnsi="宋体" w:cs="仿宋"/>
          <w:sz w:val="24"/>
          <w:szCs w:val="24"/>
        </w:rPr>
        <w:t>细化到各类目</w:t>
      </w:r>
      <w:r>
        <w:rPr>
          <w:rFonts w:hint="eastAsia" w:ascii="宋体" w:hAnsi="宋体" w:cs="仿宋"/>
          <w:sz w:val="24"/>
          <w:szCs w:val="24"/>
          <w:lang w:eastAsia="zh-CN"/>
        </w:rPr>
        <w:t>，也可以报总价</w:t>
      </w:r>
      <w:r>
        <w:rPr>
          <w:rFonts w:hint="eastAsia" w:ascii="宋体" w:hAnsi="宋体" w:cs="仿宋"/>
          <w:sz w:val="24"/>
          <w:szCs w:val="24"/>
        </w:rPr>
        <w:t>。</w:t>
      </w:r>
    </w:p>
    <w:p w14:paraId="5A79175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本项目服务费采用总价包干制，应包括所有物资供应履约过程中的人工费、材料费、配送费、差旅费、利润、税金等与供应商履约本项目所需要的一切费用。由报价供应商根据采购文件所提供的资料自行测算投标报价；一经中标，报价单价作为成交供应商与采购人签订的合同结算价格，除采购人提出调整需求外，合同期限内原则上不做调整。</w:t>
      </w:r>
    </w:p>
    <w:p w14:paraId="2CB816C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2.报价供应商应当根据本企业的成本自行决定报价，但不得以低于其企业成本的报价投标。</w:t>
      </w:r>
    </w:p>
    <w:p w14:paraId="47156BF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3.报价供应商的总报价不得超过项目预算。</w:t>
      </w:r>
    </w:p>
    <w:p w14:paraId="37671DB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4.报价供应商的报价，应当是本项目采购范围和采购文件及合同条款上所列的各项内容中所述的全部，不得以任何理由予以重复。</w:t>
      </w:r>
    </w:p>
    <w:p w14:paraId="72E8775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5.除非采购人通过修改采购文件予以更正，否则，报价供应商应毫无例外地按响应文件所列的清单中项目和数量填报综合单价和合价。报价供应商未填综合单价或合价的项目，在实施后，将不得以支付，并视作该项费用已包括在其它有价款的综合单价或合价内。</w:t>
      </w:r>
    </w:p>
    <w:p w14:paraId="2E75B2C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6.报价供应商应先到项目地点踏勘以充分了解项目的位置、情况、道路及任何其它足以影响投标报价的情况，任何因忽视或误解项目情况而导致的索赔或服务期限延长申请将不获批准。</w:t>
      </w:r>
    </w:p>
    <w:p w14:paraId="4E7BDD1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7.报价供应商不得期望通过索赔等方式获取补偿，否则，除可能遭到拒绝外，还可能将被作为不良行为记录在案，并可能影响其以后参加政府采购的项目投标。各报价供应商在报价时，应充分考虑报价的风险。</w:t>
      </w:r>
    </w:p>
    <w:p w14:paraId="35EA5EB9">
      <w:pPr>
        <w:keepNext w:val="0"/>
        <w:keepLines w:val="0"/>
        <w:pageBreakBefore w:val="0"/>
        <w:widowControl w:val="0"/>
        <w:kinsoku/>
        <w:wordWrap/>
        <w:overflowPunct/>
        <w:topLinePunct w:val="0"/>
        <w:autoSpaceDE/>
        <w:autoSpaceDN/>
        <w:bidi w:val="0"/>
        <w:adjustRightInd w:val="0"/>
        <w:snapToGrid w:val="0"/>
        <w:spacing w:line="400" w:lineRule="exact"/>
        <w:ind w:left="0" w:firstLine="420" w:firstLineChars="200"/>
        <w:jc w:val="both"/>
        <w:textAlignment w:val="auto"/>
        <w:rPr>
          <w:rFonts w:ascii="宋体" w:hAnsi="宋体" w:cs="仿宋"/>
          <w:sz w:val="24"/>
        </w:rPr>
      </w:pPr>
      <w:r>
        <w:rPr>
          <w:rFonts w:hint="eastAsia"/>
        </w:rPr>
        <w:t>★</w:t>
      </w:r>
      <w:r>
        <w:rPr>
          <w:rFonts w:hint="eastAsia" w:ascii="宋体" w:hAnsi="宋体" w:cs="仿宋"/>
          <w:b/>
          <w:bCs/>
          <w:sz w:val="24"/>
        </w:rPr>
        <w:t>（三）付款方式：</w:t>
      </w:r>
      <w:r>
        <w:rPr>
          <w:rFonts w:hint="eastAsia" w:ascii="宋体" w:hAnsi="宋体" w:cs="仿宋"/>
          <w:sz w:val="24"/>
        </w:rPr>
        <w:t>合同签订后并收到发票之日起，10个工作日内采购人支付</w:t>
      </w:r>
      <w:r>
        <w:rPr>
          <w:rFonts w:hint="eastAsia" w:ascii="宋体" w:hAnsi="宋体" w:cs="仿宋"/>
          <w:sz w:val="24"/>
          <w:lang w:val="en-US" w:eastAsia="zh-CN"/>
        </w:rPr>
        <w:t>8</w:t>
      </w:r>
      <w:r>
        <w:rPr>
          <w:rFonts w:hint="eastAsia" w:ascii="宋体" w:hAnsi="宋体" w:cs="仿宋"/>
          <w:sz w:val="24"/>
        </w:rPr>
        <w:t>0%合同款项，通过采购人验收确认合格并收到发票之日起10个工作日内支付剩余</w:t>
      </w:r>
      <w:r>
        <w:rPr>
          <w:rFonts w:hint="eastAsia" w:ascii="宋体" w:hAnsi="宋体" w:cs="仿宋"/>
          <w:sz w:val="24"/>
          <w:lang w:val="en-US" w:eastAsia="zh-CN"/>
        </w:rPr>
        <w:t>20%</w:t>
      </w:r>
      <w:r>
        <w:rPr>
          <w:rFonts w:hint="eastAsia" w:ascii="宋体" w:hAnsi="宋体" w:cs="仿宋"/>
          <w:sz w:val="24"/>
        </w:rPr>
        <w:t>合同款项。</w:t>
      </w:r>
    </w:p>
    <w:p w14:paraId="642D8066">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sz w:val="24"/>
        </w:rPr>
      </w:pPr>
      <w:r>
        <w:rPr>
          <w:rFonts w:hint="eastAsia" w:ascii="宋体" w:hAnsi="宋体" w:cs="仿宋"/>
          <w:b/>
          <w:bCs/>
          <w:sz w:val="24"/>
        </w:rPr>
        <w:t>（四）履约验收方式</w:t>
      </w:r>
      <w:r>
        <w:rPr>
          <w:rFonts w:hint="eastAsia" w:ascii="宋体" w:hAnsi="宋体" w:cs="仿宋"/>
          <w:sz w:val="24"/>
        </w:rPr>
        <w:t>：</w:t>
      </w:r>
    </w:p>
    <w:p w14:paraId="28D9A092">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hint="eastAsia" w:ascii="宋体" w:hAnsi="宋体" w:cs="仿宋"/>
          <w:b/>
          <w:bCs/>
          <w:sz w:val="24"/>
        </w:rPr>
        <w:t>1</w:t>
      </w:r>
      <w:r>
        <w:rPr>
          <w:rFonts w:ascii="宋体" w:hAnsi="宋体" w:cs="仿宋"/>
          <w:b/>
          <w:bCs/>
          <w:sz w:val="24"/>
        </w:rPr>
        <w:t>.</w:t>
      </w:r>
      <w:r>
        <w:rPr>
          <w:rFonts w:hint="eastAsia" w:ascii="宋体" w:hAnsi="宋体" w:cs="仿宋"/>
          <w:b/>
          <w:bCs/>
          <w:sz w:val="24"/>
        </w:rPr>
        <w:t>履约验收主体</w:t>
      </w:r>
    </w:p>
    <w:p w14:paraId="761894B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☑采购人 </w:t>
      </w:r>
      <w:r>
        <w:rPr>
          <w:rFonts w:ascii="宋体" w:hAnsi="宋体" w:cs="仿宋"/>
          <w:sz w:val="24"/>
        </w:rPr>
        <w:t xml:space="preserve">           </w:t>
      </w:r>
      <w:r>
        <w:rPr>
          <w:rFonts w:hint="eastAsia" w:ascii="宋体" w:hAnsi="宋体" w:cs="仿宋"/>
          <w:sz w:val="24"/>
        </w:rPr>
        <w:t xml:space="preserve">□采购代理机构 </w:t>
      </w:r>
      <w:r>
        <w:rPr>
          <w:rFonts w:ascii="宋体" w:hAnsi="宋体" w:cs="仿宋"/>
          <w:sz w:val="24"/>
        </w:rPr>
        <w:t xml:space="preserve">     </w:t>
      </w:r>
      <w:r>
        <w:rPr>
          <w:rFonts w:hint="eastAsia" w:ascii="宋体" w:hAnsi="宋体" w:cs="仿宋"/>
          <w:sz w:val="24"/>
          <w:lang w:eastAsia="zh-CN"/>
        </w:rPr>
        <w:t>□</w:t>
      </w:r>
      <w:r>
        <w:rPr>
          <w:rFonts w:hint="eastAsia" w:ascii="宋体" w:hAnsi="宋体" w:cs="仿宋"/>
          <w:sz w:val="24"/>
        </w:rPr>
        <w:t>中标供应商</w:t>
      </w:r>
    </w:p>
    <w:p w14:paraId="7F58359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□第三方专业机构 </w:t>
      </w:r>
      <w:r>
        <w:rPr>
          <w:rFonts w:ascii="宋体" w:hAnsi="宋体" w:cs="仿宋"/>
          <w:sz w:val="24"/>
        </w:rPr>
        <w:t xml:space="preserve">   </w:t>
      </w:r>
      <w:r>
        <w:rPr>
          <w:rFonts w:hint="eastAsia" w:ascii="宋体" w:hAnsi="宋体" w:cs="仿宋"/>
          <w:sz w:val="24"/>
        </w:rPr>
        <w:t xml:space="preserve">□专家 </w:t>
      </w:r>
      <w:r>
        <w:rPr>
          <w:rFonts w:ascii="宋体" w:hAnsi="宋体" w:cs="仿宋"/>
          <w:sz w:val="24"/>
        </w:rPr>
        <w:t xml:space="preserve">             </w:t>
      </w:r>
      <w:r>
        <w:rPr>
          <w:rFonts w:hint="eastAsia" w:ascii="宋体" w:hAnsi="宋体" w:cs="仿宋"/>
          <w:sz w:val="24"/>
        </w:rPr>
        <w:t>□服务对象及其他</w:t>
      </w:r>
    </w:p>
    <w:p w14:paraId="09D6C627">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hint="eastAsia" w:ascii="宋体" w:hAnsi="宋体" w:cs="仿宋"/>
          <w:b/>
          <w:bCs/>
          <w:sz w:val="24"/>
        </w:rPr>
        <w:t>2.履约验收时间</w:t>
      </w:r>
    </w:p>
    <w:p w14:paraId="74A423E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服务期满后10个</w:t>
      </w:r>
      <w:r>
        <w:rPr>
          <w:rFonts w:hint="eastAsia" w:ascii="宋体" w:hAnsi="宋体" w:cs="仿宋"/>
          <w:sz w:val="24"/>
          <w:lang w:eastAsia="zh-CN"/>
        </w:rPr>
        <w:t>工作</w:t>
      </w:r>
      <w:r>
        <w:rPr>
          <w:rFonts w:hint="eastAsia" w:ascii="宋体" w:hAnsi="宋体" w:cs="仿宋"/>
          <w:sz w:val="24"/>
        </w:rPr>
        <w:t>日内，按照合同要求进行验收。</w:t>
      </w:r>
    </w:p>
    <w:p w14:paraId="7D475A41">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hint="eastAsia" w:ascii="宋体" w:hAnsi="宋体" w:cs="仿宋"/>
          <w:b/>
          <w:bCs/>
          <w:sz w:val="24"/>
        </w:rPr>
        <w:t>3.验收程序</w:t>
      </w:r>
    </w:p>
    <w:p w14:paraId="021098C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（1）中标供应商应当提供服务期内的服务成果交于采购人验收，并派有经验的服务人员到现场。</w:t>
      </w:r>
    </w:p>
    <w:p w14:paraId="7DCA823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（2）由采购人按合同和采购文件、响应文件约定的要求和标准及中华人民共和国现行的验收规范和评定标准进行验收。</w:t>
      </w:r>
    </w:p>
    <w:p w14:paraId="081CA1A3">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ascii="宋体" w:hAnsi="宋体" w:cs="仿宋"/>
          <w:b/>
          <w:bCs/>
          <w:sz w:val="24"/>
        </w:rPr>
        <w:t>4.</w:t>
      </w:r>
      <w:r>
        <w:rPr>
          <w:rFonts w:hint="eastAsia" w:ascii="宋体" w:hAnsi="宋体" w:cs="仿宋"/>
          <w:b/>
          <w:bCs/>
          <w:sz w:val="24"/>
        </w:rPr>
        <w:t>验收标准：</w:t>
      </w:r>
    </w:p>
    <w:p w14:paraId="4A8AAE3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必须满足以下条件后方可被用户方接受：（1）服务人员按照合同要求提供服务。（2）服务成果性文件资料、备件、设计成果及成品等已按规定数量移交完毕。（</w:t>
      </w:r>
      <w:r>
        <w:rPr>
          <w:rFonts w:ascii="宋体" w:hAnsi="宋体" w:cs="仿宋"/>
          <w:sz w:val="24"/>
        </w:rPr>
        <w:t>3</w:t>
      </w:r>
      <w:r>
        <w:rPr>
          <w:rFonts w:hint="eastAsia" w:ascii="宋体" w:hAnsi="宋体" w:cs="仿宋"/>
          <w:sz w:val="24"/>
        </w:rPr>
        <w:t>）中标供应商和服务人员在服务期间内未出现违约问题。</w:t>
      </w:r>
    </w:p>
    <w:p w14:paraId="683CA113">
      <w:pPr>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hint="eastAsia"/>
          <w:b/>
          <w:bCs/>
          <w:color w:val="auto"/>
          <w:sz w:val="24"/>
          <w:szCs w:val="32"/>
        </w:rPr>
      </w:pPr>
      <w:r>
        <w:rPr>
          <w:rFonts w:hint="eastAsia"/>
          <w:b w:val="0"/>
          <w:bCs w:val="0"/>
          <w:color w:val="auto"/>
          <w:sz w:val="24"/>
          <w:szCs w:val="32"/>
          <w:lang w:eastAsia="zh-CN"/>
        </w:rPr>
        <w:t>（五）</w:t>
      </w:r>
      <w:r>
        <w:rPr>
          <w:rFonts w:hint="eastAsia"/>
          <w:b w:val="0"/>
          <w:bCs w:val="0"/>
          <w:color w:val="auto"/>
          <w:sz w:val="24"/>
          <w:szCs w:val="32"/>
        </w:rPr>
        <w:t>质量考核验收标准及违约金：乙方理解政府部门付款相关程序，甲方在本协议约定的付款时间为向政府财政支付部门提出办理财政支付申请手续的时间，不含政府财政支付部门审核时间。乙方应在付款前向甲方提交相应金额的发票及</w:t>
      </w:r>
      <w:r>
        <w:rPr>
          <w:rFonts w:hint="eastAsia"/>
          <w:b w:val="0"/>
          <w:bCs w:val="0"/>
          <w:color w:val="auto"/>
          <w:sz w:val="24"/>
          <w:szCs w:val="32"/>
          <w:lang w:eastAsia="zh-CN"/>
        </w:rPr>
        <w:t>所需材料</w:t>
      </w:r>
      <w:r>
        <w:rPr>
          <w:rFonts w:hint="eastAsia"/>
          <w:b w:val="0"/>
          <w:bCs w:val="0"/>
          <w:color w:val="auto"/>
          <w:sz w:val="24"/>
          <w:szCs w:val="32"/>
        </w:rPr>
        <w:t>，甲方在收到乙方提供的符合要求的发票及说明后向乙方付款，如因乙方逾期提供导致甲方付款迟延的，甲方不承担延迟付款的违约责任。因国库集中支付或甲方内部财政资金审批流程及办理手续原因导致甲方延迟付款的，甲方不承担延迟付款的违约责任。</w:t>
      </w:r>
    </w:p>
    <w:p w14:paraId="59588402">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五、合同类型</w:t>
      </w:r>
    </w:p>
    <w:p w14:paraId="5FB1994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□买卖合同 </w:t>
      </w:r>
      <w:r>
        <w:rPr>
          <w:rFonts w:ascii="宋体" w:hAnsi="宋体" w:cs="仿宋"/>
          <w:sz w:val="24"/>
        </w:rPr>
        <w:t xml:space="preserve">   </w:t>
      </w:r>
      <w:r>
        <w:rPr>
          <w:rFonts w:hint="eastAsia" w:ascii="宋体" w:hAnsi="宋体" w:cs="仿宋"/>
          <w:sz w:val="24"/>
        </w:rPr>
        <w:t xml:space="preserve">□建设工作合同 </w:t>
      </w:r>
      <w:r>
        <w:rPr>
          <w:rFonts w:ascii="宋体" w:hAnsi="宋体" w:cs="仿宋"/>
          <w:sz w:val="24"/>
        </w:rPr>
        <w:t xml:space="preserve">    </w:t>
      </w:r>
      <w:r>
        <w:rPr>
          <w:rFonts w:hint="eastAsia" w:ascii="宋体" w:hAnsi="宋体" w:cs="仿宋"/>
          <w:sz w:val="24"/>
        </w:rPr>
        <w:t>☑</w:t>
      </w:r>
      <w:r>
        <w:rPr>
          <w:rFonts w:hint="eastAsia" w:ascii="宋体" w:hAnsi="宋体" w:cs="仿宋"/>
          <w:sz w:val="24"/>
          <w:lang w:eastAsia="zh-CN"/>
        </w:rPr>
        <w:t>服务</w:t>
      </w:r>
      <w:r>
        <w:rPr>
          <w:rFonts w:hint="eastAsia" w:ascii="宋体" w:hAnsi="宋体" w:cs="仿宋"/>
          <w:sz w:val="24"/>
        </w:rPr>
        <w:t xml:space="preserve">合同 </w:t>
      </w:r>
      <w:r>
        <w:rPr>
          <w:rFonts w:ascii="宋体" w:hAnsi="宋体" w:cs="仿宋"/>
          <w:sz w:val="24"/>
        </w:rPr>
        <w:t xml:space="preserve">    </w:t>
      </w:r>
      <w:r>
        <w:rPr>
          <w:rFonts w:hint="eastAsia" w:ascii="宋体" w:hAnsi="宋体" w:cs="仿宋"/>
          <w:sz w:val="24"/>
        </w:rPr>
        <w:t>□其他</w:t>
      </w:r>
      <w:r>
        <w:rPr>
          <w:rFonts w:hint="eastAsia" w:ascii="宋体" w:hAnsi="宋体" w:cs="仿宋"/>
          <w:sz w:val="24"/>
          <w:u w:val="single"/>
        </w:rPr>
        <w:t xml:space="preserve"> </w:t>
      </w:r>
      <w:r>
        <w:rPr>
          <w:rFonts w:ascii="宋体" w:hAnsi="宋体" w:cs="仿宋"/>
          <w:sz w:val="24"/>
          <w:u w:val="single"/>
        </w:rPr>
        <w:t xml:space="preserve">        </w:t>
      </w:r>
    </w:p>
    <w:p w14:paraId="61B3495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选择合同类型的理由：本项目内容主要为</w:t>
      </w:r>
      <w:r>
        <w:rPr>
          <w:rFonts w:hint="eastAsia" w:ascii="宋体" w:hAnsi="宋体" w:cs="仿宋"/>
          <w:sz w:val="24"/>
          <w:lang w:eastAsia="zh-CN"/>
        </w:rPr>
        <w:t>广告</w:t>
      </w:r>
      <w:r>
        <w:rPr>
          <w:rFonts w:hint="eastAsia" w:ascii="宋体" w:hAnsi="宋体" w:cs="仿宋"/>
          <w:sz w:val="24"/>
        </w:rPr>
        <w:t>类服务。</w:t>
      </w:r>
    </w:p>
    <w:p w14:paraId="187174F5">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六、</w:t>
      </w:r>
      <w:r>
        <w:rPr>
          <w:b/>
          <w:bCs/>
          <w:sz w:val="24"/>
          <w:szCs w:val="32"/>
        </w:rPr>
        <w:t>定价方式</w:t>
      </w:r>
    </w:p>
    <w:p w14:paraId="66BCE69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☑固定总价 </w:t>
      </w:r>
      <w:r>
        <w:rPr>
          <w:rFonts w:ascii="宋体" w:hAnsi="宋体" w:cs="仿宋"/>
          <w:sz w:val="24"/>
        </w:rPr>
        <w:t xml:space="preserve">       </w:t>
      </w:r>
      <w:r>
        <w:rPr>
          <w:rFonts w:hint="eastAsia" w:ascii="宋体" w:hAnsi="宋体" w:cs="仿宋"/>
          <w:sz w:val="24"/>
        </w:rPr>
        <w:t xml:space="preserve">□固定单价 </w:t>
      </w:r>
      <w:r>
        <w:rPr>
          <w:rFonts w:ascii="宋体" w:hAnsi="宋体" w:cs="仿宋"/>
          <w:sz w:val="24"/>
        </w:rPr>
        <w:t xml:space="preserve">     </w:t>
      </w:r>
      <w:r>
        <w:rPr>
          <w:rFonts w:hint="eastAsia" w:ascii="宋体" w:hAnsi="宋体" w:cs="仿宋"/>
          <w:sz w:val="24"/>
        </w:rPr>
        <w:t xml:space="preserve">□成本补偿 </w:t>
      </w:r>
      <w:r>
        <w:rPr>
          <w:rFonts w:ascii="宋体" w:hAnsi="宋体" w:cs="仿宋"/>
          <w:sz w:val="24"/>
        </w:rPr>
        <w:t xml:space="preserve">       </w:t>
      </w:r>
      <w:r>
        <w:rPr>
          <w:rFonts w:hint="eastAsia" w:ascii="宋体" w:hAnsi="宋体" w:cs="仿宋"/>
          <w:sz w:val="24"/>
        </w:rPr>
        <w:t>□绩效激励</w:t>
      </w:r>
    </w:p>
    <w:p w14:paraId="03DF287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选择定价方式的理由：本项目服务费采用包干制，投标人的报价，将视为已经充分了解本项目情况，并预估了所有可能的困难。</w:t>
      </w:r>
    </w:p>
    <w:p w14:paraId="423874E4">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七、风险管控措施</w:t>
      </w:r>
    </w:p>
    <w:p w14:paraId="39253C27">
      <w:pPr>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乙方应加强内部沟通，严格建立</w:t>
      </w:r>
      <w:r>
        <w:rPr>
          <w:rFonts w:hint="eastAsia" w:ascii="宋体" w:hAnsi="宋体" w:cs="仿宋"/>
          <w:kern w:val="2"/>
          <w:sz w:val="24"/>
          <w:szCs w:val="24"/>
          <w:lang w:val="en-US" w:eastAsia="zh-CN" w:bidi="ar-SA"/>
        </w:rPr>
        <w:t>广告巡查</w:t>
      </w:r>
      <w:r>
        <w:rPr>
          <w:rFonts w:hint="eastAsia" w:ascii="宋体" w:hAnsi="宋体" w:eastAsia="宋体" w:cs="仿宋"/>
          <w:kern w:val="2"/>
          <w:sz w:val="24"/>
          <w:szCs w:val="24"/>
          <w:lang w:val="en-US" w:eastAsia="zh-CN" w:bidi="ar-SA"/>
        </w:rPr>
        <w:t>机制，确保</w:t>
      </w:r>
      <w:r>
        <w:rPr>
          <w:rFonts w:hint="eastAsia" w:ascii="宋体" w:hAnsi="宋体" w:cs="仿宋"/>
          <w:kern w:val="2"/>
          <w:sz w:val="24"/>
          <w:szCs w:val="24"/>
          <w:lang w:val="en-US" w:eastAsia="zh-CN" w:bidi="ar-SA"/>
        </w:rPr>
        <w:t>上画</w:t>
      </w:r>
      <w:r>
        <w:rPr>
          <w:rFonts w:hint="eastAsia" w:ascii="宋体" w:hAnsi="宋体" w:eastAsia="宋体" w:cs="仿宋"/>
          <w:kern w:val="2"/>
          <w:sz w:val="24"/>
          <w:szCs w:val="24"/>
          <w:lang w:val="en-US" w:eastAsia="zh-CN" w:bidi="ar-SA"/>
        </w:rPr>
        <w:t>内容</w:t>
      </w:r>
      <w:r>
        <w:rPr>
          <w:rFonts w:hint="eastAsia" w:ascii="宋体" w:hAnsi="宋体" w:cs="仿宋"/>
          <w:kern w:val="2"/>
          <w:sz w:val="24"/>
          <w:szCs w:val="24"/>
          <w:lang w:val="en-US" w:eastAsia="zh-CN" w:bidi="ar-SA"/>
        </w:rPr>
        <w:t>保持</w:t>
      </w:r>
      <w:r>
        <w:rPr>
          <w:rFonts w:hint="eastAsia" w:ascii="宋体" w:hAnsi="宋体" w:eastAsia="宋体" w:cs="仿宋"/>
          <w:kern w:val="2"/>
          <w:sz w:val="24"/>
          <w:szCs w:val="24"/>
          <w:lang w:val="en-US" w:eastAsia="zh-CN" w:bidi="ar-SA"/>
        </w:rPr>
        <w:t>准确</w:t>
      </w:r>
      <w:r>
        <w:rPr>
          <w:rFonts w:hint="eastAsia" w:ascii="宋体" w:hAnsi="宋体" w:cs="仿宋"/>
          <w:kern w:val="2"/>
          <w:sz w:val="24"/>
          <w:szCs w:val="24"/>
          <w:lang w:val="en-US" w:eastAsia="zh-CN" w:bidi="ar-SA"/>
        </w:rPr>
        <w:t>完整清晰</w:t>
      </w:r>
      <w:r>
        <w:rPr>
          <w:rFonts w:hint="eastAsia" w:ascii="宋体" w:hAnsi="宋体" w:eastAsia="宋体" w:cs="仿宋"/>
          <w:kern w:val="2"/>
          <w:sz w:val="24"/>
          <w:szCs w:val="24"/>
          <w:lang w:val="en-US" w:eastAsia="zh-CN" w:bidi="ar-SA"/>
        </w:rPr>
        <w:t>。</w:t>
      </w:r>
    </w:p>
    <w:p w14:paraId="3F33F491">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八、违约责任及其他要求</w:t>
      </w:r>
    </w:p>
    <w:p w14:paraId="42B82F6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1.违约责任：</w:t>
      </w:r>
    </w:p>
    <w:p w14:paraId="30D089E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（1）在合同履行过程中，除不可抗力因素外，双方因违约或重大过失造成对方经济损失的应当赔偿。</w:t>
      </w:r>
    </w:p>
    <w:p w14:paraId="15AF93A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（2）供应商提供的产品</w:t>
      </w:r>
      <w:r>
        <w:rPr>
          <w:rFonts w:hint="eastAsia" w:ascii="宋体" w:hAnsi="宋体" w:cs="仿宋"/>
          <w:sz w:val="24"/>
          <w:lang w:val="en-US" w:eastAsia="zh-CN"/>
        </w:rPr>
        <w:t>/物料</w:t>
      </w:r>
      <w:r>
        <w:rPr>
          <w:rFonts w:hint="eastAsia" w:ascii="宋体" w:hAnsi="宋体" w:cs="仿宋"/>
          <w:sz w:val="24"/>
        </w:rPr>
        <w:t>质量不符合</w:t>
      </w:r>
      <w:r>
        <w:rPr>
          <w:rFonts w:hint="eastAsia" w:ascii="宋体" w:hAnsi="宋体" w:cs="仿宋"/>
          <w:sz w:val="24"/>
          <w:lang w:eastAsia="zh-CN"/>
        </w:rPr>
        <w:t>国家标准、行业标准或甲方</w:t>
      </w:r>
      <w:r>
        <w:rPr>
          <w:rFonts w:hint="eastAsia" w:ascii="宋体" w:hAnsi="宋体" w:cs="仿宋"/>
          <w:sz w:val="24"/>
        </w:rPr>
        <w:t>要求的，采购人有权要求供应商在期限内无偿更换，直至达到要求。因产品质量导致采购人损失的，采购人有权解除合同，要求供应商支付合同总额20%的违约金，违约金低于损失的应当补足。</w:t>
      </w:r>
    </w:p>
    <w:p w14:paraId="2A3C89E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供应商服务质量不符合采购人要求的，供应商应在采购人要求的期限内改正，供应商拒不改正或改正后仍不符合要求的，采购人有权解除合同，要求供应商支付合同总额20%的违约金，违约金低于损失的应当补足。</w:t>
      </w:r>
    </w:p>
    <w:p w14:paraId="2B7D3CE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w:t>
      </w:r>
      <w:r>
        <w:rPr>
          <w:rFonts w:hint="eastAsia" w:ascii="宋体" w:hAnsi="宋体" w:cs="仿宋"/>
          <w:sz w:val="24"/>
          <w:lang w:eastAsia="zh-CN"/>
        </w:rPr>
        <w:t>因本项目</w:t>
      </w:r>
      <w:r>
        <w:rPr>
          <w:rFonts w:hint="eastAsia" w:ascii="宋体" w:hAnsi="宋体" w:cs="仿宋"/>
          <w:sz w:val="24"/>
        </w:rPr>
        <w:t>发生人身、财产事故和故障损失的，均由供应商承担责任。</w:t>
      </w:r>
    </w:p>
    <w:p w14:paraId="1B509F0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5）供应商因履行本项目义务形成的工作成果不得侵犯采购人及第三人的知识产权等合法权益，违反本约定产生的法律责任由供应商自行承担，且采购人有权解除合同，要求供应商支付合同总额20%的违约金，违约金低于损失的应当补足。</w:t>
      </w:r>
    </w:p>
    <w:p w14:paraId="49C5ADD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6）除另有约定外，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14:paraId="0B49731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（7）不可抗力因素导致的违约行为，根据《中华人民共和国民法典》的相关规定，双方均可免除部分或全部责任。</w:t>
      </w:r>
    </w:p>
    <w:p w14:paraId="366D4B3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2.其他要求：</w:t>
      </w:r>
    </w:p>
    <w:p w14:paraId="0388DF6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（1）供应商应具备履行本询价文件所述项目所需的资质、经验和专业技术能力，并提供相关证明材料。</w:t>
      </w:r>
    </w:p>
    <w:p w14:paraId="2F9D9F0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（2）报价文件需按照规定的格式和要求编制，并在指定时间内送达至指定地点。逾期送达或不符合规定的报价文件将不予受理。</w:t>
      </w:r>
    </w:p>
    <w:p w14:paraId="43B22B0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cs="仿宋"/>
          <w:sz w:val="24"/>
        </w:rPr>
      </w:pPr>
      <w:r>
        <w:rPr>
          <w:rFonts w:hint="eastAsia" w:ascii="宋体" w:hAnsi="宋体" w:cs="仿宋"/>
          <w:sz w:val="24"/>
        </w:rPr>
        <w:t>（3）供应商应严格遵守本询价文件的各项规定，如发现任何违规行为，将取消其成交资格，并追究相关法律责任。</w:t>
      </w:r>
    </w:p>
    <w:p w14:paraId="7E7A6B05">
      <w:pPr>
        <w:pStyle w:val="10"/>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ascii="宋体" w:hAnsi="宋体" w:cs="仿宋"/>
          <w:sz w:val="24"/>
          <w:szCs w:val="24"/>
        </w:rPr>
      </w:pPr>
    </w:p>
    <w:p w14:paraId="22E714C6">
      <w:pPr>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br w:type="page"/>
      </w:r>
    </w:p>
    <w:p w14:paraId="509121AA">
      <w:pPr>
        <w:pStyle w:val="14"/>
        <w:ind w:left="0" w:leftChars="0" w:firstLine="0" w:firstLineChars="0"/>
      </w:pPr>
    </w:p>
    <w:p w14:paraId="4AB42545">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第四章  投标（应答）文件格式</w:t>
      </w:r>
    </w:p>
    <w:p w14:paraId="63E14BE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FF0000"/>
          <w:kern w:val="2"/>
          <w:sz w:val="32"/>
          <w:szCs w:val="32"/>
          <w:highlight w:val="none"/>
          <w:lang w:val="en-US" w:eastAsia="zh-CN" w:bidi="ar-SA"/>
        </w:rPr>
      </w:pPr>
      <w:bookmarkStart w:id="2" w:name="_Hlk72092499"/>
      <w:r>
        <w:rPr>
          <w:rFonts w:hint="eastAsia" w:ascii="Arial" w:hAnsi="Arial" w:eastAsia="黑体" w:cs="黑体"/>
          <w:bCs/>
          <w:color w:val="FF0000"/>
          <w:kern w:val="2"/>
          <w:sz w:val="32"/>
          <w:szCs w:val="32"/>
          <w:highlight w:val="none"/>
          <w:lang w:val="en-US" w:eastAsia="zh-CN" w:bidi="ar-SA"/>
        </w:rPr>
        <w:t>（封面）</w:t>
      </w:r>
    </w:p>
    <w:p w14:paraId="63080376">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bCs/>
          <w:color w:val="auto"/>
          <w:kern w:val="2"/>
          <w:sz w:val="44"/>
          <w:szCs w:val="44"/>
          <w:highlight w:val="none"/>
          <w:lang w:val="en-US" w:eastAsia="zh-CN" w:bidi="ar-SA"/>
        </w:rPr>
      </w:pPr>
    </w:p>
    <w:p w14:paraId="19F323BC">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auto"/>
          <w:kern w:val="2"/>
          <w:sz w:val="44"/>
          <w:szCs w:val="44"/>
          <w:highlight w:val="none"/>
          <w:lang w:val="en-US" w:eastAsia="zh-CN" w:bidi="ar-SA"/>
        </w:rPr>
      </w:pPr>
    </w:p>
    <w:p w14:paraId="3CF84F8E">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黑体" w:hAnsi="黑体" w:eastAsia="黑体" w:cs="黑体"/>
          <w:bCs/>
          <w:color w:val="auto"/>
          <w:kern w:val="2"/>
          <w:sz w:val="44"/>
          <w:szCs w:val="44"/>
          <w:highlight w:val="none"/>
          <w:lang w:val="en-US" w:eastAsia="zh-CN" w:bidi="ar-SA"/>
        </w:rPr>
        <w:t>投标（应答）文件</w:t>
      </w:r>
    </w:p>
    <w:p w14:paraId="19903F06">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tbl>
      <w:tblPr>
        <w:tblStyle w:val="16"/>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6"/>
        <w:gridCol w:w="6373"/>
      </w:tblGrid>
      <w:tr w14:paraId="0AAC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3AF30E9C">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项目编号：</w:t>
            </w:r>
          </w:p>
        </w:tc>
        <w:tc>
          <w:tcPr>
            <w:tcW w:w="6373" w:type="dxa"/>
          </w:tcPr>
          <w:p w14:paraId="73935A64">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3A84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483E65B6">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项目名称：</w:t>
            </w:r>
          </w:p>
        </w:tc>
        <w:tc>
          <w:tcPr>
            <w:tcW w:w="6373" w:type="dxa"/>
          </w:tcPr>
          <w:p w14:paraId="33998219">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741D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2A753AB8">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供应商名称：</w:t>
            </w:r>
          </w:p>
        </w:tc>
        <w:tc>
          <w:tcPr>
            <w:tcW w:w="6373" w:type="dxa"/>
          </w:tcPr>
          <w:p w14:paraId="15CEA82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4825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76734CA3">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vertAlign w:val="baseline"/>
                <w:lang w:val="en-US" w:eastAsia="zh-CN" w:bidi="ar-SA"/>
              </w:rPr>
              <w:t>供应商地址：</w:t>
            </w:r>
          </w:p>
        </w:tc>
        <w:tc>
          <w:tcPr>
            <w:tcW w:w="6373" w:type="dxa"/>
          </w:tcPr>
          <w:p w14:paraId="570D69F0">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5ADB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7DEF85A5">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联系人：</w:t>
            </w:r>
          </w:p>
        </w:tc>
        <w:tc>
          <w:tcPr>
            <w:tcW w:w="6373" w:type="dxa"/>
          </w:tcPr>
          <w:p w14:paraId="788BC7D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1735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69FF2EA4">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联系电话：</w:t>
            </w:r>
          </w:p>
        </w:tc>
        <w:tc>
          <w:tcPr>
            <w:tcW w:w="6373" w:type="dxa"/>
          </w:tcPr>
          <w:p w14:paraId="0E4572FC">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bl>
    <w:p w14:paraId="1091CA6E">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14:paraId="2A49643E">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14:paraId="4697EE3D">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日期：    年    月    日</w:t>
      </w:r>
    </w:p>
    <w:p w14:paraId="3D51F1A1">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sectPr>
          <w:pgSz w:w="11907" w:h="16840"/>
          <w:pgMar w:top="1440" w:right="1797" w:bottom="1440" w:left="1797" w:header="851" w:footer="992" w:gutter="0"/>
          <w:cols w:space="425" w:num="1"/>
          <w:titlePg/>
          <w:docGrid w:linePitch="462" w:charSpace="0"/>
        </w:sectPr>
      </w:pPr>
    </w:p>
    <w:p w14:paraId="4C4FC364">
      <w:pPr>
        <w:pStyle w:val="4"/>
        <w:jc w:val="center"/>
        <w:rPr>
          <w:rFonts w:ascii="黑体" w:eastAsia="黑体"/>
        </w:rPr>
      </w:pPr>
      <w:r>
        <w:rPr>
          <w:rFonts w:hint="eastAsia" w:ascii="黑体" w:eastAsia="黑体"/>
        </w:rPr>
        <w:t>一、政府采购投标及履约承诺函</w:t>
      </w:r>
    </w:p>
    <w:p w14:paraId="448FA051">
      <w:pPr>
        <w:rPr>
          <w:rFonts w:ascii="宋体" w:hAnsi="宋体"/>
        </w:rPr>
      </w:pPr>
    </w:p>
    <w:p w14:paraId="09697F97">
      <w:pPr>
        <w:rPr>
          <w:rFonts w:ascii="宋体" w:hAnsi="宋体"/>
          <w:szCs w:val="21"/>
        </w:rPr>
      </w:pPr>
      <w:r>
        <w:rPr>
          <w:rFonts w:hint="eastAsia" w:ascii="宋体" w:hAnsi="宋体"/>
          <w:szCs w:val="21"/>
          <w:lang w:eastAsia="zh-CN"/>
        </w:rPr>
        <w:t>深圳市深汕特别合作区党政办公室</w:t>
      </w:r>
      <w:r>
        <w:rPr>
          <w:rFonts w:hint="eastAsia" w:ascii="宋体" w:hAnsi="宋体"/>
          <w:szCs w:val="21"/>
        </w:rPr>
        <w:t>：</w:t>
      </w:r>
    </w:p>
    <w:p w14:paraId="1CF3EA23">
      <w:pPr>
        <w:ind w:right="-815" w:firstLine="420" w:firstLineChars="200"/>
        <w:rPr>
          <w:rFonts w:ascii="宋体" w:hAnsi="宋体"/>
          <w:szCs w:val="21"/>
        </w:rPr>
      </w:pPr>
      <w:r>
        <w:rPr>
          <w:rFonts w:hint="eastAsia" w:ascii="宋体" w:hAnsi="宋体"/>
          <w:szCs w:val="21"/>
        </w:rPr>
        <w:t>我单位承诺：</w:t>
      </w:r>
    </w:p>
    <w:p w14:paraId="0D1D9B73">
      <w:pPr>
        <w:ind w:firstLine="420" w:firstLineChars="200"/>
        <w:rPr>
          <w:rFonts w:ascii="宋体" w:hAnsi="宋体"/>
          <w:szCs w:val="21"/>
        </w:rPr>
      </w:pPr>
      <w:r>
        <w:rPr>
          <w:rFonts w:hint="eastAsia" w:ascii="宋体" w:hAnsi="宋体"/>
          <w:szCs w:val="21"/>
        </w:rPr>
        <w:t>1.我单位满足《中华人民共和国政府采购法》第二十二条规定的条件。</w:t>
      </w:r>
    </w:p>
    <w:p w14:paraId="23823613">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14:paraId="16FB9792">
      <w:pPr>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szCs w:val="21"/>
        </w:rPr>
        <w:t>；与其他投标供应商不存在“单位负责人为同一人或者存在直接控股、管理关系”的情况；</w:t>
      </w:r>
      <w:r>
        <w:rPr>
          <w:rFonts w:hint="eastAsia" w:asciiTheme="minorEastAsia" w:hAnsi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54FADDF0">
      <w:pPr>
        <w:ind w:firstLine="420" w:firstLineChars="200"/>
        <w:rPr>
          <w:rFonts w:ascii="宋体" w:hAnsi="宋体"/>
          <w:szCs w:val="21"/>
        </w:rPr>
      </w:pPr>
      <w:r>
        <w:rPr>
          <w:rFonts w:hint="eastAsia" w:ascii="宋体" w:hAnsi="宋体"/>
          <w:szCs w:val="21"/>
        </w:rPr>
        <w:t>4.我单位承诺不非法转包或分包。</w:t>
      </w:r>
    </w:p>
    <w:p w14:paraId="735C9687">
      <w:pPr>
        <w:ind w:firstLine="420" w:firstLineChars="200"/>
        <w:rPr>
          <w:rFonts w:ascii="宋体" w:hAnsi="宋体"/>
          <w:szCs w:val="21"/>
        </w:rPr>
      </w:pPr>
      <w:r>
        <w:rPr>
          <w:rFonts w:hint="eastAsia" w:ascii="宋体" w:hAnsi="宋体"/>
          <w:szCs w:val="21"/>
        </w:rPr>
        <w:t>5.我单位本招标项目所提供的货物或服务未侵犯知识产权。</w:t>
      </w:r>
    </w:p>
    <w:p w14:paraId="6C0BC166">
      <w:pPr>
        <w:ind w:firstLine="420" w:firstLineChars="200"/>
        <w:rPr>
          <w:rFonts w:ascii="宋体" w:hAnsi="宋体"/>
          <w:szCs w:val="21"/>
        </w:rPr>
      </w:pPr>
      <w:r>
        <w:rPr>
          <w:rFonts w:hint="eastAsia" w:ascii="宋体" w:hAnsi="宋体"/>
          <w:szCs w:val="21"/>
        </w:rPr>
        <w:t>6.我单位参与该项目投标，严格遵循公平竞争的原则，不恶意串通，不妨碍其他投标人的竞争行为，不损害采购人或者其他投标人的合法权益。我单位已清楚，如违反上述要求，将作投标无效处理。</w:t>
      </w:r>
    </w:p>
    <w:p w14:paraId="5E0E3C31">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4E55EF18">
      <w:pPr>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3A03FA">
      <w:pPr>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A801098">
      <w:pPr>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6380B298">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14:paraId="4580D602">
      <w:pPr>
        <w:ind w:firstLine="420" w:firstLineChars="200"/>
        <w:rPr>
          <w:rFonts w:ascii="宋体" w:hAnsi="宋体"/>
          <w:szCs w:val="21"/>
        </w:rPr>
      </w:pPr>
    </w:p>
    <w:p w14:paraId="507F0133">
      <w:r>
        <w:rPr>
          <w:rFonts w:hint="eastAsia"/>
          <w:szCs w:val="21"/>
        </w:rPr>
        <w:t>投标人：</w:t>
      </w:r>
    </w:p>
    <w:p w14:paraId="218AAC8A">
      <w:pPr>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901B69C">
      <w:pPr>
        <w:ind w:firstLine="420" w:firstLineChars="200"/>
        <w:rPr>
          <w:rFonts w:ascii="宋体" w:hAnsi="宋体"/>
          <w:szCs w:val="21"/>
        </w:rPr>
      </w:pPr>
    </w:p>
    <w:p w14:paraId="380CCAEE">
      <w:pPr>
        <w:ind w:firstLine="420" w:firstLineChars="200"/>
        <w:rPr>
          <w:rFonts w:cs="Courier New"/>
          <w:snapToGrid w:val="0"/>
          <w:szCs w:val="18"/>
        </w:rPr>
      </w:pPr>
    </w:p>
    <w:p w14:paraId="49BFA700">
      <w:pPr>
        <w:bidi w:val="0"/>
      </w:pPr>
      <w:r>
        <w:rPr>
          <w:rFonts w:hint="eastAsia"/>
        </w:rPr>
        <w:tab/>
      </w:r>
    </w:p>
    <w:p w14:paraId="496CF2D8">
      <w:pPr>
        <w:pStyle w:val="4"/>
        <w:tabs>
          <w:tab w:val="left" w:pos="1883"/>
          <w:tab w:val="center" w:pos="4213"/>
        </w:tabs>
        <w:jc w:val="center"/>
        <w:rPr>
          <w:rFonts w:ascii="黑体" w:eastAsia="黑体"/>
        </w:rPr>
      </w:pPr>
      <w:r>
        <w:rPr>
          <w:rFonts w:hint="eastAsia" w:ascii="黑体" w:eastAsia="黑体"/>
        </w:rPr>
        <w:br w:type="page"/>
      </w:r>
      <w:r>
        <w:rPr>
          <w:rFonts w:hint="eastAsia" w:ascii="黑体" w:eastAsia="黑体"/>
          <w:lang w:val="en-US" w:eastAsia="zh-CN"/>
        </w:rPr>
        <w:t>二</w:t>
      </w:r>
      <w:r>
        <w:rPr>
          <w:rFonts w:hint="eastAsia" w:ascii="黑体" w:eastAsia="黑体"/>
        </w:rPr>
        <w:t>、投标人情况介绍</w:t>
      </w:r>
    </w:p>
    <w:tbl>
      <w:tblPr>
        <w:tblStyle w:val="15"/>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59"/>
        <w:gridCol w:w="4432"/>
        <w:gridCol w:w="1411"/>
      </w:tblGrid>
      <w:tr w14:paraId="169B2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8B15C70">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序号</w:t>
            </w:r>
          </w:p>
        </w:tc>
        <w:tc>
          <w:tcPr>
            <w:tcW w:w="2559" w:type="dxa"/>
          </w:tcPr>
          <w:p w14:paraId="0245E8F5">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项</w:t>
            </w:r>
            <w:r>
              <w:rPr>
                <w:rFonts w:hint="default" w:ascii="宋体" w:hAnsi="宋体"/>
                <w:b/>
                <w:szCs w:val="21"/>
              </w:rPr>
              <w:t xml:space="preserve">  </w:t>
            </w:r>
            <w:r>
              <w:rPr>
                <w:rFonts w:hint="eastAsia" w:ascii="宋体" w:hAnsi="宋体"/>
                <w:b/>
                <w:szCs w:val="21"/>
              </w:rPr>
              <w:t>目</w:t>
            </w:r>
          </w:p>
        </w:tc>
        <w:tc>
          <w:tcPr>
            <w:tcW w:w="4432" w:type="dxa"/>
            <w:vAlign w:val="center"/>
          </w:tcPr>
          <w:p w14:paraId="7AD5777A">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内容及说明</w:t>
            </w:r>
          </w:p>
        </w:tc>
        <w:tc>
          <w:tcPr>
            <w:tcW w:w="1411" w:type="dxa"/>
            <w:vAlign w:val="center"/>
          </w:tcPr>
          <w:p w14:paraId="3CBDE9CE">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备注</w:t>
            </w:r>
          </w:p>
        </w:tc>
      </w:tr>
      <w:tr w14:paraId="227C87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521C30A0">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一</w:t>
            </w:r>
          </w:p>
        </w:tc>
        <w:tc>
          <w:tcPr>
            <w:tcW w:w="6991" w:type="dxa"/>
            <w:gridSpan w:val="2"/>
          </w:tcPr>
          <w:p w14:paraId="0FE86EE5">
            <w:pPr>
              <w:keepNext w:val="0"/>
              <w:keepLines w:val="0"/>
              <w:widowControl/>
              <w:suppressLineNumbers w:val="0"/>
              <w:spacing w:before="0" w:beforeAutospacing="0" w:after="60" w:afterAutospacing="0"/>
              <w:ind w:left="0" w:right="0"/>
              <w:rPr>
                <w:rFonts w:hint="default" w:ascii="宋体" w:hAnsi="宋体"/>
                <w:b/>
                <w:szCs w:val="21"/>
              </w:rPr>
            </w:pPr>
            <w:r>
              <w:rPr>
                <w:rFonts w:hint="eastAsia" w:ascii="宋体" w:hAnsi="宋体"/>
                <w:b/>
                <w:szCs w:val="21"/>
              </w:rPr>
              <w:t>营业执照</w:t>
            </w:r>
          </w:p>
        </w:tc>
        <w:tc>
          <w:tcPr>
            <w:tcW w:w="1411" w:type="dxa"/>
            <w:vAlign w:val="center"/>
          </w:tcPr>
          <w:p w14:paraId="55AF1A6F">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46F6B6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1568F90E">
            <w:pPr>
              <w:keepNext w:val="0"/>
              <w:keepLines w:val="0"/>
              <w:widowControl/>
              <w:suppressLineNumbers w:val="0"/>
              <w:spacing w:before="0" w:beforeAutospacing="0" w:after="60" w:afterAutospacing="0"/>
              <w:ind w:left="0" w:right="0"/>
              <w:jc w:val="center"/>
              <w:rPr>
                <w:rFonts w:hint="default" w:ascii="宋体" w:hAnsi="宋体"/>
                <w:szCs w:val="21"/>
              </w:rPr>
            </w:pPr>
            <w:r>
              <w:rPr>
                <w:rFonts w:hint="default" w:ascii="宋体" w:hAnsi="宋体"/>
                <w:szCs w:val="21"/>
              </w:rPr>
              <w:t>1</w:t>
            </w:r>
          </w:p>
        </w:tc>
        <w:tc>
          <w:tcPr>
            <w:tcW w:w="2559" w:type="dxa"/>
            <w:vAlign w:val="center"/>
          </w:tcPr>
          <w:p w14:paraId="4912D0A8">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注册年度及注册编号</w:t>
            </w:r>
          </w:p>
        </w:tc>
        <w:tc>
          <w:tcPr>
            <w:tcW w:w="4432" w:type="dxa"/>
            <w:vAlign w:val="center"/>
          </w:tcPr>
          <w:p w14:paraId="541D0279">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6E51A56B">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664D5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88FF812">
            <w:pPr>
              <w:keepNext w:val="0"/>
              <w:keepLines w:val="0"/>
              <w:widowControl/>
              <w:suppressLineNumbers w:val="0"/>
              <w:spacing w:before="0" w:beforeAutospacing="0" w:after="60" w:afterAutospacing="0"/>
              <w:ind w:left="0" w:right="0"/>
              <w:jc w:val="center"/>
              <w:rPr>
                <w:rFonts w:hint="default" w:ascii="宋体" w:hAnsi="宋体"/>
                <w:szCs w:val="21"/>
              </w:rPr>
            </w:pPr>
            <w:r>
              <w:rPr>
                <w:rFonts w:hint="default" w:ascii="宋体" w:hAnsi="宋体"/>
                <w:szCs w:val="21"/>
              </w:rPr>
              <w:t>2</w:t>
            </w:r>
          </w:p>
        </w:tc>
        <w:tc>
          <w:tcPr>
            <w:tcW w:w="2559" w:type="dxa"/>
            <w:vAlign w:val="center"/>
          </w:tcPr>
          <w:p w14:paraId="56D04824">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注册资金（万元）</w:t>
            </w:r>
          </w:p>
        </w:tc>
        <w:tc>
          <w:tcPr>
            <w:tcW w:w="4432" w:type="dxa"/>
            <w:vAlign w:val="center"/>
          </w:tcPr>
          <w:p w14:paraId="6E59F344">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084C33D2">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37677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72997FC2">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3</w:t>
            </w:r>
          </w:p>
        </w:tc>
        <w:tc>
          <w:tcPr>
            <w:tcW w:w="2559" w:type="dxa"/>
            <w:vAlign w:val="center"/>
          </w:tcPr>
          <w:p w14:paraId="746D1DD6">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法定代表人</w:t>
            </w:r>
          </w:p>
        </w:tc>
        <w:tc>
          <w:tcPr>
            <w:tcW w:w="4432" w:type="dxa"/>
            <w:vAlign w:val="center"/>
          </w:tcPr>
          <w:p w14:paraId="50C677E6">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2737A730">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3143D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5C65A775">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4</w:t>
            </w:r>
          </w:p>
        </w:tc>
        <w:tc>
          <w:tcPr>
            <w:tcW w:w="2559" w:type="dxa"/>
            <w:vAlign w:val="center"/>
          </w:tcPr>
          <w:p w14:paraId="2C66B03B">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住所地</w:t>
            </w:r>
          </w:p>
        </w:tc>
        <w:tc>
          <w:tcPr>
            <w:tcW w:w="4432" w:type="dxa"/>
            <w:vAlign w:val="center"/>
          </w:tcPr>
          <w:p w14:paraId="012FADB9">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49BE12F7">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6CA3AC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B579360">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5</w:t>
            </w:r>
          </w:p>
        </w:tc>
        <w:tc>
          <w:tcPr>
            <w:tcW w:w="2559" w:type="dxa"/>
            <w:vAlign w:val="center"/>
          </w:tcPr>
          <w:p w14:paraId="082B4CC9">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经营范围</w:t>
            </w:r>
          </w:p>
        </w:tc>
        <w:tc>
          <w:tcPr>
            <w:tcW w:w="4432" w:type="dxa"/>
            <w:vAlign w:val="center"/>
          </w:tcPr>
          <w:p w14:paraId="23142FAC">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4319F421">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62B23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A195AD5">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6</w:t>
            </w:r>
          </w:p>
        </w:tc>
        <w:tc>
          <w:tcPr>
            <w:tcW w:w="2559" w:type="dxa"/>
            <w:vAlign w:val="center"/>
          </w:tcPr>
          <w:p w14:paraId="374663DC">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开户银行及账号</w:t>
            </w:r>
          </w:p>
        </w:tc>
        <w:tc>
          <w:tcPr>
            <w:tcW w:w="4432" w:type="dxa"/>
            <w:vAlign w:val="center"/>
          </w:tcPr>
          <w:p w14:paraId="64519FE5">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7FD36A3A">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2C910C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1424EA0C">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7</w:t>
            </w:r>
          </w:p>
        </w:tc>
        <w:tc>
          <w:tcPr>
            <w:tcW w:w="2559" w:type="dxa"/>
            <w:vAlign w:val="center"/>
          </w:tcPr>
          <w:p w14:paraId="3B0BE453">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联系方式</w:t>
            </w:r>
          </w:p>
        </w:tc>
        <w:tc>
          <w:tcPr>
            <w:tcW w:w="4432" w:type="dxa"/>
            <w:vAlign w:val="center"/>
          </w:tcPr>
          <w:p w14:paraId="79E180F5">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32FB1119">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42442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DC17AE4">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二</w:t>
            </w:r>
          </w:p>
        </w:tc>
        <w:tc>
          <w:tcPr>
            <w:tcW w:w="2559" w:type="dxa"/>
            <w:vAlign w:val="center"/>
          </w:tcPr>
          <w:p w14:paraId="45BDB863">
            <w:pPr>
              <w:keepNext w:val="0"/>
              <w:keepLines w:val="0"/>
              <w:widowControl/>
              <w:suppressLineNumbers w:val="0"/>
              <w:spacing w:before="0" w:beforeAutospacing="0" w:after="60" w:afterAutospacing="0"/>
              <w:ind w:left="0" w:right="0"/>
              <w:rPr>
                <w:rFonts w:hint="default" w:ascii="宋体" w:hAnsi="宋体"/>
                <w:b/>
                <w:szCs w:val="21"/>
              </w:rPr>
            </w:pPr>
            <w:r>
              <w:rPr>
                <w:rFonts w:hint="eastAsia" w:ascii="宋体" w:hAnsi="宋体"/>
                <w:b/>
                <w:szCs w:val="21"/>
              </w:rPr>
              <w:t>其他材料</w:t>
            </w:r>
          </w:p>
        </w:tc>
        <w:tc>
          <w:tcPr>
            <w:tcW w:w="4432" w:type="dxa"/>
            <w:vAlign w:val="center"/>
          </w:tcPr>
          <w:p w14:paraId="7D7EA302">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3A2541BB">
            <w:pPr>
              <w:keepNext w:val="0"/>
              <w:keepLines w:val="0"/>
              <w:widowControl/>
              <w:suppressLineNumbers w:val="0"/>
              <w:spacing w:before="0" w:beforeAutospacing="0" w:after="60" w:afterAutospacing="0"/>
              <w:ind w:left="0" w:right="0"/>
              <w:jc w:val="center"/>
              <w:rPr>
                <w:rFonts w:hint="default" w:ascii="宋体" w:hAnsi="宋体"/>
                <w:szCs w:val="21"/>
              </w:rPr>
            </w:pPr>
          </w:p>
        </w:tc>
      </w:tr>
    </w:tbl>
    <w:p w14:paraId="1FE8C74F">
      <w:pPr>
        <w:spacing w:line="360" w:lineRule="exact"/>
        <w:rPr>
          <w:bCs/>
          <w:szCs w:val="21"/>
        </w:rPr>
      </w:pPr>
      <w:r>
        <w:rPr>
          <w:rFonts w:hint="eastAsia"/>
          <w:bCs/>
          <w:szCs w:val="21"/>
        </w:rPr>
        <w:t>注：供应商应填写上述表格内容，并可根据自身情况自行对表格内容进行补充和完善。</w:t>
      </w:r>
    </w:p>
    <w:p w14:paraId="1B95349D">
      <w:pPr>
        <w:ind w:left="723" w:hanging="632" w:hangingChars="300"/>
        <w:rPr>
          <w:b/>
          <w:bCs/>
        </w:rPr>
      </w:pPr>
    </w:p>
    <w:p w14:paraId="6526114F">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tbl>
      <w:tblPr>
        <w:tblStyle w:val="15"/>
        <w:tblW w:w="7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954"/>
        <w:gridCol w:w="964"/>
        <w:gridCol w:w="965"/>
        <w:gridCol w:w="964"/>
        <w:gridCol w:w="841"/>
        <w:gridCol w:w="1106"/>
        <w:gridCol w:w="1172"/>
      </w:tblGrid>
      <w:tr w14:paraId="7D87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700" w:type="dxa"/>
            <w:gridSpan w:val="8"/>
            <w:tcBorders>
              <w:top w:val="nil"/>
              <w:left w:val="nil"/>
              <w:bottom w:val="nil"/>
              <w:right w:val="nil"/>
            </w:tcBorders>
            <w:shd w:val="clear" w:color="auto" w:fill="auto"/>
            <w:noWrap/>
            <w:vAlign w:val="center"/>
          </w:tcPr>
          <w:p w14:paraId="680FBB28">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供应商基本情况</w:t>
            </w:r>
          </w:p>
        </w:tc>
      </w:tr>
      <w:tr w14:paraId="301C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617" w:type="dxa"/>
            <w:gridSpan w:val="4"/>
            <w:tcBorders>
              <w:top w:val="nil"/>
              <w:left w:val="nil"/>
              <w:bottom w:val="nil"/>
              <w:right w:val="nil"/>
            </w:tcBorders>
            <w:shd w:val="clear" w:color="auto" w:fill="auto"/>
            <w:noWrap/>
            <w:vAlign w:val="center"/>
          </w:tcPr>
          <w:p w14:paraId="6B9F0F9D">
            <w:pPr>
              <w:keepNext w:val="0"/>
              <w:keepLines w:val="0"/>
              <w:widowControl/>
              <w:suppressLineNumbers w:val="0"/>
              <w:jc w:val="left"/>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填表单位：（加盖单位公章）</w:t>
            </w:r>
          </w:p>
        </w:tc>
        <w:tc>
          <w:tcPr>
            <w:tcW w:w="4083" w:type="dxa"/>
            <w:gridSpan w:val="4"/>
            <w:tcBorders>
              <w:top w:val="nil"/>
              <w:left w:val="nil"/>
              <w:bottom w:val="nil"/>
              <w:right w:val="nil"/>
            </w:tcBorders>
            <w:shd w:val="clear" w:color="auto" w:fill="auto"/>
            <w:noWrap/>
            <w:vAlign w:val="center"/>
          </w:tcPr>
          <w:p w14:paraId="442742BA">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填表日期：  年  月  日</w:t>
            </w:r>
          </w:p>
        </w:tc>
      </w:tr>
      <w:tr w14:paraId="16C0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443FF1">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采购人</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7EF74C">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B3891B">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项 目名称</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4C0E74">
            <w:pPr>
              <w:jc w:val="left"/>
              <w:rPr>
                <w:rFonts w:hint="eastAsia" w:ascii="仿宋_GB2312" w:hAnsi="宋体" w:eastAsia="仿宋_GB2312" w:cs="仿宋_GB2312"/>
                <w:i w:val="0"/>
                <w:color w:val="000000"/>
                <w:sz w:val="22"/>
                <w:szCs w:val="22"/>
                <w:u w:val="none"/>
              </w:rPr>
            </w:pPr>
          </w:p>
        </w:tc>
      </w:tr>
      <w:tr w14:paraId="275A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0A651B">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投标（响应 ）供应商</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126A86">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ACA48A">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供应商统一社会信用代码</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1640A4">
            <w:pPr>
              <w:jc w:val="left"/>
              <w:rPr>
                <w:rFonts w:hint="eastAsia" w:ascii="仿宋_GB2312" w:hAnsi="宋体" w:eastAsia="仿宋_GB2312" w:cs="仿宋_GB2312"/>
                <w:i w:val="0"/>
                <w:color w:val="000000"/>
                <w:sz w:val="22"/>
                <w:szCs w:val="22"/>
                <w:u w:val="none"/>
              </w:rPr>
            </w:pPr>
          </w:p>
        </w:tc>
      </w:tr>
      <w:tr w14:paraId="02BB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B88C78E">
            <w:pPr>
              <w:keepNext w:val="0"/>
              <w:keepLines w:val="0"/>
              <w:widowControl/>
              <w:suppressLineNumbers w:val="0"/>
              <w:jc w:val="center"/>
              <w:textAlignment w:val="top"/>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投标（响应）</w:t>
            </w:r>
            <w:r>
              <w:rPr>
                <w:rStyle w:val="20"/>
                <w:rFonts w:hAnsi="宋体"/>
                <w:lang w:val="en-US" w:eastAsia="zh-CN" w:bidi="ar"/>
              </w:rPr>
              <w:t xml:space="preserve"> </w:t>
            </w:r>
            <w:r>
              <w:rPr>
                <w:rStyle w:val="21"/>
                <w:rFonts w:hAnsi="宋体"/>
                <w:lang w:val="en-US" w:eastAsia="zh-CN" w:bidi="ar"/>
              </w:rPr>
              <w:t>供应商相关人员情况</w:t>
            </w:r>
          </w:p>
        </w:tc>
      </w:tr>
      <w:tr w14:paraId="41F5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9EDAF7">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序号</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FD7AEC">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职务</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A1FD71">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姓名</w:t>
            </w:r>
          </w:p>
        </w:tc>
        <w:tc>
          <w:tcPr>
            <w:tcW w:w="18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F01938">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身份证号码</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3FC5EB">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劳动合同关系单位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5D004A1">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缴纳社会保险单位</w:t>
            </w:r>
          </w:p>
        </w:tc>
      </w:tr>
      <w:tr w14:paraId="3A39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7A5207">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D5499E">
            <w:pPr>
              <w:jc w:val="center"/>
              <w:rPr>
                <w:rFonts w:hint="eastAsia" w:ascii="仿宋_GB2312" w:hAnsi="宋体" w:eastAsia="仿宋_GB2312" w:cs="仿宋_GB2312"/>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C1B354">
            <w:pPr>
              <w:jc w:val="center"/>
              <w:rPr>
                <w:rFonts w:hint="eastAsia" w:ascii="仿宋_GB2312" w:hAnsi="宋体" w:eastAsia="仿宋_GB2312" w:cs="仿宋_GB2312"/>
                <w:i w:val="0"/>
                <w:color w:val="000000"/>
                <w:sz w:val="22"/>
                <w:szCs w:val="22"/>
                <w:u w:val="none"/>
              </w:rPr>
            </w:pPr>
          </w:p>
        </w:tc>
        <w:tc>
          <w:tcPr>
            <w:tcW w:w="1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F326FA">
            <w:pPr>
              <w:jc w:val="center"/>
              <w:rPr>
                <w:rFonts w:hint="eastAsia" w:ascii="仿宋_GB2312" w:hAnsi="宋体" w:eastAsia="仿宋_GB2312" w:cs="仿宋_GB2312"/>
                <w:i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0B99EA">
            <w:pPr>
              <w:jc w:val="center"/>
              <w:rPr>
                <w:rFonts w:hint="eastAsia" w:ascii="仿宋_GB2312" w:hAnsi="宋体" w:eastAsia="仿宋_GB2312" w:cs="仿宋_GB2312"/>
                <w:i w:val="0"/>
                <w:color w:val="000000"/>
                <w:sz w:val="22"/>
                <w:szCs w:val="22"/>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8804D6">
            <w:pPr>
              <w:jc w:val="center"/>
              <w:rPr>
                <w:rFonts w:hint="eastAsia" w:ascii="仿宋_GB2312" w:hAnsi="宋体" w:eastAsia="仿宋_GB2312" w:cs="仿宋_GB2312"/>
                <w:i w:val="0"/>
                <w:color w:val="000000"/>
                <w:sz w:val="22"/>
                <w:szCs w:val="22"/>
                <w:u w:val="none"/>
              </w:rPr>
            </w:pPr>
          </w:p>
        </w:tc>
      </w:tr>
      <w:tr w14:paraId="3307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12D7D8F">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0EFE2E2">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法定代表人/单位负责人/主要经营负责人</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4B7A1B">
            <w:pPr>
              <w:jc w:val="left"/>
              <w:rPr>
                <w:rFonts w:hint="eastAsia" w:ascii="仿宋_GB2312" w:hAnsi="宋体" w:eastAsia="仿宋_GB2312" w:cs="仿宋_GB2312"/>
                <w:i w:val="0"/>
                <w:color w:val="000000"/>
                <w:sz w:val="22"/>
                <w:szCs w:val="22"/>
                <w:u w:val="none"/>
              </w:rPr>
            </w:pPr>
          </w:p>
        </w:tc>
        <w:tc>
          <w:tcPr>
            <w:tcW w:w="18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34815F">
            <w:pPr>
              <w:jc w:val="left"/>
              <w:rPr>
                <w:rFonts w:hint="eastAsia" w:ascii="仿宋_GB2312" w:hAnsi="宋体" w:eastAsia="仿宋_GB2312" w:cs="仿宋_GB2312"/>
                <w:i w:val="0"/>
                <w:color w:val="000000"/>
                <w:sz w:val="22"/>
                <w:szCs w:val="22"/>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0D9D7A">
            <w:pPr>
              <w:jc w:val="left"/>
              <w:rPr>
                <w:rFonts w:hint="eastAsia" w:ascii="仿宋_GB2312" w:hAnsi="宋体" w:eastAsia="仿宋_GB2312" w:cs="仿宋_GB2312"/>
                <w:i w:val="0"/>
                <w:color w:val="000000"/>
                <w:sz w:val="22"/>
                <w:szCs w:val="22"/>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11BABC3">
            <w:pPr>
              <w:jc w:val="left"/>
              <w:rPr>
                <w:rFonts w:hint="eastAsia" w:ascii="仿宋_GB2312" w:hAnsi="宋体" w:eastAsia="仿宋_GB2312" w:cs="仿宋_GB2312"/>
                <w:i w:val="0"/>
                <w:color w:val="000000"/>
                <w:sz w:val="22"/>
                <w:szCs w:val="22"/>
                <w:u w:val="none"/>
              </w:rPr>
            </w:pPr>
          </w:p>
        </w:tc>
      </w:tr>
      <w:tr w14:paraId="751A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339D5D">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63FE73">
            <w:pPr>
              <w:jc w:val="left"/>
              <w:rPr>
                <w:rFonts w:hint="eastAsia" w:ascii="仿宋_GB2312" w:hAnsi="宋体" w:eastAsia="仿宋_GB2312" w:cs="仿宋_GB2312"/>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C23DA0">
            <w:pPr>
              <w:jc w:val="left"/>
              <w:rPr>
                <w:rFonts w:hint="eastAsia" w:ascii="仿宋_GB2312" w:hAnsi="宋体" w:eastAsia="仿宋_GB2312" w:cs="仿宋_GB2312"/>
                <w:i w:val="0"/>
                <w:color w:val="000000"/>
                <w:sz w:val="22"/>
                <w:szCs w:val="22"/>
                <w:u w:val="none"/>
              </w:rPr>
            </w:pPr>
          </w:p>
        </w:tc>
        <w:tc>
          <w:tcPr>
            <w:tcW w:w="1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681078">
            <w:pPr>
              <w:jc w:val="left"/>
              <w:rPr>
                <w:rFonts w:hint="eastAsia" w:ascii="仿宋_GB2312" w:hAnsi="宋体" w:eastAsia="仿宋_GB2312" w:cs="仿宋_GB2312"/>
                <w:i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356804">
            <w:pPr>
              <w:jc w:val="left"/>
              <w:rPr>
                <w:rFonts w:hint="eastAsia" w:ascii="仿宋_GB2312" w:hAnsi="宋体" w:eastAsia="仿宋_GB2312" w:cs="仿宋_GB2312"/>
                <w:i w:val="0"/>
                <w:color w:val="000000"/>
                <w:sz w:val="22"/>
                <w:szCs w:val="22"/>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EC2423">
            <w:pPr>
              <w:jc w:val="left"/>
              <w:rPr>
                <w:rFonts w:hint="eastAsia" w:ascii="仿宋_GB2312" w:hAnsi="宋体" w:eastAsia="仿宋_GB2312" w:cs="仿宋_GB2312"/>
                <w:i w:val="0"/>
                <w:color w:val="000000"/>
                <w:sz w:val="22"/>
                <w:szCs w:val="22"/>
                <w:u w:val="none"/>
              </w:rPr>
            </w:pPr>
          </w:p>
        </w:tc>
      </w:tr>
      <w:tr w14:paraId="57DC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A260CA2">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005096">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项目投标授权代表人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46A0B2CC">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F2AF67">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644A2D82">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55536D">
            <w:pPr>
              <w:jc w:val="left"/>
              <w:rPr>
                <w:rFonts w:hint="eastAsia" w:ascii="仿宋_GB2312" w:hAnsi="宋体" w:eastAsia="仿宋_GB2312" w:cs="仿宋_GB2312"/>
                <w:i w:val="0"/>
                <w:color w:val="000000"/>
                <w:sz w:val="22"/>
                <w:szCs w:val="22"/>
                <w:u w:val="none"/>
              </w:rPr>
            </w:pPr>
          </w:p>
        </w:tc>
      </w:tr>
      <w:tr w14:paraId="7759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331AD48">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D43AFF">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项目负责人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CF1B8A">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24021C">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0BED2DD4">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67F22D4A">
            <w:pPr>
              <w:jc w:val="left"/>
              <w:rPr>
                <w:rFonts w:hint="eastAsia" w:ascii="仿宋_GB2312" w:hAnsi="宋体" w:eastAsia="仿宋_GB2312" w:cs="仿宋_GB2312"/>
                <w:i w:val="0"/>
                <w:color w:val="000000"/>
                <w:sz w:val="22"/>
                <w:szCs w:val="22"/>
                <w:u w:val="none"/>
              </w:rPr>
            </w:pPr>
          </w:p>
        </w:tc>
      </w:tr>
      <w:tr w14:paraId="641B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89490CF">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3A7A86">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主要技术人员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DBE2C3D">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87DD09">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6872B2BF">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03159D48">
            <w:pPr>
              <w:jc w:val="left"/>
              <w:rPr>
                <w:rFonts w:hint="eastAsia" w:ascii="仿宋_GB2312" w:hAnsi="宋体" w:eastAsia="仿宋_GB2312" w:cs="仿宋_GB2312"/>
                <w:i w:val="0"/>
                <w:color w:val="000000"/>
                <w:sz w:val="22"/>
                <w:szCs w:val="22"/>
                <w:u w:val="none"/>
              </w:rPr>
            </w:pPr>
          </w:p>
        </w:tc>
      </w:tr>
      <w:tr w14:paraId="22A4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03BED48">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F3D580">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投标文件编制人员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9DE8547">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EA93D2">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768CDF1E">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0B8082D2">
            <w:pPr>
              <w:jc w:val="left"/>
              <w:rPr>
                <w:rFonts w:hint="eastAsia" w:ascii="仿宋_GB2312" w:hAnsi="宋体" w:eastAsia="仿宋_GB2312" w:cs="仿宋_GB2312"/>
                <w:i w:val="0"/>
                <w:color w:val="000000"/>
                <w:sz w:val="22"/>
                <w:szCs w:val="22"/>
                <w:u w:val="none"/>
              </w:rPr>
            </w:pPr>
          </w:p>
        </w:tc>
      </w:tr>
      <w:tr w14:paraId="5900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05FB251">
            <w:pPr>
              <w:keepNext w:val="0"/>
              <w:keepLines w:val="0"/>
              <w:widowControl/>
              <w:suppressLineNumbers w:val="0"/>
              <w:jc w:val="left"/>
              <w:textAlignment w:val="top"/>
              <w:rPr>
                <w:rFonts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说 明 ：同一职务有多人担任（如主要技术人员），应分行填写。</w:t>
            </w:r>
          </w:p>
        </w:tc>
      </w:tr>
      <w:tr w14:paraId="4131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1E4355">
            <w:pPr>
              <w:keepNext w:val="0"/>
              <w:keepLines w:val="0"/>
              <w:widowControl/>
              <w:suppressLineNumbers w:val="0"/>
              <w:jc w:val="center"/>
              <w:textAlignment w:val="top"/>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投标（响应）供应商关联关系情况</w:t>
            </w:r>
          </w:p>
        </w:tc>
      </w:tr>
      <w:tr w14:paraId="41EE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5EF2767">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序号</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C7B4E4">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关联关系类型</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AD6FFE">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关联主体名称</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C44C4B">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备注</w:t>
            </w:r>
          </w:p>
        </w:tc>
      </w:tr>
      <w:tr w14:paraId="223F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76475">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CFE82C">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控股股东</w:t>
            </w:r>
          </w:p>
        </w:tc>
        <w:tc>
          <w:tcPr>
            <w:tcW w:w="1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559F5C">
            <w:pPr>
              <w:jc w:val="left"/>
              <w:rPr>
                <w:rFonts w:hint="eastAsia" w:ascii="仿宋_GB2312" w:hAnsi="宋体" w:eastAsia="仿宋_GB2312" w:cs="仿宋_GB2312"/>
                <w:i w:val="0"/>
                <w:color w:val="000000"/>
                <w:sz w:val="22"/>
                <w:szCs w:val="22"/>
                <w:u w:val="none"/>
              </w:rPr>
            </w:pPr>
          </w:p>
        </w:tc>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EC29B69">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指出资额（或持有股）占投标（响应）供应商资本总额（或股本总额）50%以上的股东，以及出资额（或持有股份）的比例虽然不足50%，但依其出资额（或持有股份）所享有的表决权已足以对投标（响应）供应商股东会（或股东大会）的决议产生重要影响的股东 。</w:t>
            </w:r>
          </w:p>
        </w:tc>
      </w:tr>
      <w:tr w14:paraId="3D40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A396">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5BD47B">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FF9660">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3C8E9B">
            <w:pPr>
              <w:jc w:val="left"/>
              <w:rPr>
                <w:rFonts w:hint="eastAsia" w:ascii="仿宋_GB2312" w:hAnsi="宋体" w:eastAsia="仿宋_GB2312" w:cs="仿宋_GB2312"/>
                <w:i w:val="0"/>
                <w:color w:val="000000"/>
                <w:sz w:val="22"/>
                <w:szCs w:val="22"/>
                <w:u w:val="none"/>
              </w:rPr>
            </w:pPr>
          </w:p>
        </w:tc>
      </w:tr>
      <w:tr w14:paraId="6DC1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A3A0">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EE67E5">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D8CD5F">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E85F3C">
            <w:pPr>
              <w:jc w:val="left"/>
              <w:rPr>
                <w:rFonts w:hint="eastAsia" w:ascii="仿宋_GB2312" w:hAnsi="宋体" w:eastAsia="仿宋_GB2312" w:cs="仿宋_GB2312"/>
                <w:i w:val="0"/>
                <w:color w:val="000000"/>
                <w:sz w:val="22"/>
                <w:szCs w:val="22"/>
                <w:u w:val="none"/>
              </w:rPr>
            </w:pPr>
          </w:p>
        </w:tc>
      </w:tr>
      <w:tr w14:paraId="08B3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1DB7">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6B1066">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A74BBB">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15E312">
            <w:pPr>
              <w:jc w:val="left"/>
              <w:rPr>
                <w:rFonts w:hint="eastAsia" w:ascii="仿宋_GB2312" w:hAnsi="宋体" w:eastAsia="仿宋_GB2312" w:cs="仿宋_GB2312"/>
                <w:i w:val="0"/>
                <w:color w:val="000000"/>
                <w:sz w:val="22"/>
                <w:szCs w:val="22"/>
                <w:u w:val="none"/>
              </w:rPr>
            </w:pPr>
          </w:p>
        </w:tc>
      </w:tr>
      <w:tr w14:paraId="12CB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DCB5">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F606C8">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A0199A">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112408">
            <w:pPr>
              <w:jc w:val="left"/>
              <w:rPr>
                <w:rFonts w:hint="eastAsia" w:ascii="仿宋_GB2312" w:hAnsi="宋体" w:eastAsia="仿宋_GB2312" w:cs="仿宋_GB2312"/>
                <w:i w:val="0"/>
                <w:color w:val="000000"/>
                <w:sz w:val="22"/>
                <w:szCs w:val="22"/>
                <w:u w:val="none"/>
              </w:rPr>
            </w:pPr>
          </w:p>
        </w:tc>
      </w:tr>
      <w:tr w14:paraId="4848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11C2">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80762F">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06A486">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6B721D">
            <w:pPr>
              <w:jc w:val="left"/>
              <w:rPr>
                <w:rFonts w:hint="eastAsia" w:ascii="仿宋_GB2312" w:hAnsi="宋体" w:eastAsia="仿宋_GB2312" w:cs="仿宋_GB2312"/>
                <w:i w:val="0"/>
                <w:color w:val="000000"/>
                <w:sz w:val="22"/>
                <w:szCs w:val="22"/>
                <w:u w:val="none"/>
              </w:rPr>
            </w:pPr>
          </w:p>
        </w:tc>
      </w:tr>
      <w:tr w14:paraId="405D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43F7E">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6B974D">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管理关系</w:t>
            </w:r>
          </w:p>
        </w:tc>
        <w:tc>
          <w:tcPr>
            <w:tcW w:w="1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2730A6C">
            <w:pPr>
              <w:jc w:val="left"/>
              <w:rPr>
                <w:rFonts w:hint="eastAsia" w:ascii="仿宋_GB2312" w:hAnsi="宋体" w:eastAsia="仿宋_GB2312" w:cs="仿宋_GB2312"/>
                <w:i w:val="0"/>
                <w:color w:val="000000"/>
                <w:sz w:val="22"/>
                <w:szCs w:val="22"/>
                <w:u w:val="none"/>
              </w:rPr>
            </w:pPr>
          </w:p>
        </w:tc>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D58BB3">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指对投标（响应）供应商不具有 出资持股关系，但对其存在管理 关系的主体。</w:t>
            </w:r>
          </w:p>
        </w:tc>
      </w:tr>
      <w:tr w14:paraId="2A87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0017">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062DD6">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D80472">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1FCA19">
            <w:pPr>
              <w:jc w:val="left"/>
              <w:rPr>
                <w:rFonts w:hint="eastAsia" w:ascii="仿宋_GB2312" w:hAnsi="宋体" w:eastAsia="仿宋_GB2312" w:cs="仿宋_GB2312"/>
                <w:i w:val="0"/>
                <w:color w:val="000000"/>
                <w:sz w:val="22"/>
                <w:szCs w:val="22"/>
                <w:u w:val="none"/>
              </w:rPr>
            </w:pPr>
          </w:p>
        </w:tc>
      </w:tr>
      <w:tr w14:paraId="794F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41AD8A2">
            <w:pPr>
              <w:keepNext w:val="0"/>
              <w:keepLines w:val="0"/>
              <w:widowControl/>
              <w:suppressLineNumbers w:val="0"/>
              <w:jc w:val="left"/>
              <w:textAlignment w:val="top"/>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说 明 ：同一关联 关 系类型有 多个 主体 的 ，应分行填 写 。</w:t>
            </w:r>
          </w:p>
        </w:tc>
      </w:tr>
      <w:tr w14:paraId="0C93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34" w:type="dxa"/>
            <w:tcBorders>
              <w:top w:val="nil"/>
              <w:left w:val="nil"/>
              <w:bottom w:val="nil"/>
              <w:right w:val="nil"/>
            </w:tcBorders>
            <w:shd w:val="clear" w:color="auto" w:fill="auto"/>
            <w:noWrap/>
            <w:vAlign w:val="center"/>
          </w:tcPr>
          <w:p w14:paraId="5A449D97">
            <w:pPr>
              <w:rPr>
                <w:rFonts w:hint="eastAsia" w:ascii="宋体" w:hAnsi="宋体" w:eastAsia="宋体" w:cs="宋体"/>
                <w:i w:val="0"/>
                <w:color w:val="000000"/>
                <w:sz w:val="22"/>
                <w:szCs w:val="22"/>
                <w:u w:val="none"/>
              </w:rPr>
            </w:pPr>
          </w:p>
        </w:tc>
        <w:tc>
          <w:tcPr>
            <w:tcW w:w="954" w:type="dxa"/>
            <w:tcBorders>
              <w:top w:val="nil"/>
              <w:left w:val="nil"/>
              <w:bottom w:val="nil"/>
              <w:right w:val="nil"/>
            </w:tcBorders>
            <w:shd w:val="clear" w:color="auto" w:fill="auto"/>
            <w:noWrap/>
            <w:vAlign w:val="center"/>
          </w:tcPr>
          <w:p w14:paraId="6641DD39">
            <w:pPr>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auto"/>
            <w:noWrap/>
            <w:vAlign w:val="center"/>
          </w:tcPr>
          <w:p w14:paraId="44924266">
            <w:pP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vAlign w:val="center"/>
          </w:tcPr>
          <w:p w14:paraId="0FEE401B">
            <w:pPr>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auto"/>
            <w:noWrap/>
            <w:vAlign w:val="center"/>
          </w:tcPr>
          <w:p w14:paraId="43F2CBC5">
            <w:pPr>
              <w:rPr>
                <w:rFonts w:hint="eastAsia" w:ascii="宋体" w:hAnsi="宋体" w:eastAsia="宋体" w:cs="宋体"/>
                <w:i w:val="0"/>
                <w:color w:val="000000"/>
                <w:sz w:val="22"/>
                <w:szCs w:val="22"/>
                <w:u w:val="none"/>
              </w:rPr>
            </w:pPr>
          </w:p>
        </w:tc>
        <w:tc>
          <w:tcPr>
            <w:tcW w:w="841" w:type="dxa"/>
            <w:tcBorders>
              <w:top w:val="nil"/>
              <w:left w:val="nil"/>
              <w:bottom w:val="nil"/>
              <w:right w:val="nil"/>
            </w:tcBorders>
            <w:shd w:val="clear" w:color="auto" w:fill="auto"/>
            <w:noWrap/>
            <w:vAlign w:val="center"/>
          </w:tcPr>
          <w:p w14:paraId="2F0F6A19">
            <w:pPr>
              <w:rPr>
                <w:rFonts w:hint="eastAsia" w:ascii="宋体" w:hAnsi="宋体" w:eastAsia="宋体" w:cs="宋体"/>
                <w:i w:val="0"/>
                <w:color w:val="000000"/>
                <w:sz w:val="22"/>
                <w:szCs w:val="22"/>
                <w:u w:val="none"/>
              </w:rPr>
            </w:pPr>
          </w:p>
        </w:tc>
        <w:tc>
          <w:tcPr>
            <w:tcW w:w="1106" w:type="dxa"/>
            <w:tcBorders>
              <w:top w:val="nil"/>
              <w:left w:val="nil"/>
              <w:bottom w:val="nil"/>
              <w:right w:val="nil"/>
            </w:tcBorders>
            <w:shd w:val="clear" w:color="auto" w:fill="auto"/>
            <w:noWrap/>
            <w:vAlign w:val="center"/>
          </w:tcPr>
          <w:p w14:paraId="50C1D81B">
            <w:pPr>
              <w:rPr>
                <w:rFonts w:hint="eastAsia" w:ascii="宋体" w:hAnsi="宋体" w:eastAsia="宋体" w:cs="宋体"/>
                <w:i w:val="0"/>
                <w:color w:val="000000"/>
                <w:sz w:val="22"/>
                <w:szCs w:val="22"/>
                <w:u w:val="none"/>
              </w:rPr>
            </w:pPr>
          </w:p>
        </w:tc>
        <w:tc>
          <w:tcPr>
            <w:tcW w:w="1172" w:type="dxa"/>
            <w:tcBorders>
              <w:top w:val="nil"/>
              <w:left w:val="nil"/>
              <w:bottom w:val="nil"/>
              <w:right w:val="nil"/>
            </w:tcBorders>
            <w:shd w:val="clear" w:color="auto" w:fill="auto"/>
            <w:noWrap/>
            <w:vAlign w:val="center"/>
          </w:tcPr>
          <w:p w14:paraId="50A8290D">
            <w:pPr>
              <w:rPr>
                <w:rFonts w:hint="eastAsia" w:ascii="宋体" w:hAnsi="宋体" w:eastAsia="宋体" w:cs="宋体"/>
                <w:i w:val="0"/>
                <w:color w:val="000000"/>
                <w:sz w:val="22"/>
                <w:szCs w:val="22"/>
                <w:u w:val="none"/>
              </w:rPr>
            </w:pPr>
          </w:p>
        </w:tc>
      </w:tr>
    </w:tbl>
    <w:p w14:paraId="24281162">
      <w:pPr>
        <w:rPr>
          <w:rFonts w:hint="eastAsia" w:ascii="Arial" w:hAnsi="Arial" w:eastAsia="黑体" w:cs="黑体"/>
          <w:bCs/>
          <w:color w:val="auto"/>
          <w:kern w:val="2"/>
          <w:sz w:val="32"/>
          <w:szCs w:val="32"/>
          <w:highlight w:val="none"/>
          <w:lang w:val="en-US" w:eastAsia="zh-CN" w:bidi="ar-SA"/>
        </w:rPr>
      </w:pPr>
    </w:p>
    <w:p w14:paraId="2452CB06">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4C3FC991">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三、法定代表人（负责人）证明书</w:t>
      </w:r>
      <w:bookmarkEnd w:id="2"/>
    </w:p>
    <w:p w14:paraId="2CF0F259">
      <w:pPr>
        <w:rPr>
          <w:sz w:val="24"/>
        </w:rPr>
      </w:pPr>
    </w:p>
    <w:p w14:paraId="4E12BBDB">
      <w:pPr>
        <w:spacing w:line="360" w:lineRule="auto"/>
        <w:rPr>
          <w:szCs w:val="21"/>
        </w:rPr>
      </w:pPr>
      <w:r>
        <w:rPr>
          <w:rFonts w:hint="eastAsia"/>
          <w:szCs w:val="21"/>
        </w:rPr>
        <w:t xml:space="preserve">   </w:t>
      </w:r>
      <w:r>
        <w:rPr>
          <w:rFonts w:hint="eastAsia"/>
          <w:szCs w:val="21"/>
          <w:lang w:val="en-US" w:eastAsia="zh-CN"/>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09830CA">
      <w:pPr>
        <w:spacing w:line="360" w:lineRule="auto"/>
        <w:rPr>
          <w:szCs w:val="21"/>
        </w:rPr>
      </w:pPr>
      <w:r>
        <w:rPr>
          <w:rFonts w:hint="eastAsia"/>
          <w:szCs w:val="21"/>
        </w:rPr>
        <w:t xml:space="preserve">         </w:t>
      </w:r>
    </w:p>
    <w:p w14:paraId="4827A314">
      <w:pPr>
        <w:spacing w:line="360" w:lineRule="auto"/>
        <w:rPr>
          <w:szCs w:val="21"/>
        </w:rPr>
      </w:pPr>
      <w:r>
        <w:rPr>
          <w:rFonts w:hint="eastAsia"/>
          <w:szCs w:val="21"/>
        </w:rPr>
        <w:t>说明：1、法定代表人为投标人（企业事业单位、国家机关、社会团体）的主要行政负责人。</w:t>
      </w:r>
    </w:p>
    <w:p w14:paraId="1B75609B">
      <w:pPr>
        <w:rPr>
          <w:szCs w:val="21"/>
        </w:rPr>
      </w:pPr>
      <w:r>
        <w:rPr>
          <w:rFonts w:hint="eastAsia"/>
          <w:szCs w:val="21"/>
        </w:rPr>
        <w:t xml:space="preserve">     </w:t>
      </w:r>
      <w:r>
        <w:rPr>
          <w:szCs w:val="21"/>
        </w:rPr>
        <w:t xml:space="preserve"> </w:t>
      </w:r>
      <w:r>
        <w:rPr>
          <w:rFonts w:hint="eastAsia"/>
          <w:szCs w:val="21"/>
        </w:rPr>
        <w:t>2、内容必须填写真实、清楚，涂改无效，不得转让、买卖。</w:t>
      </w:r>
    </w:p>
    <w:p w14:paraId="2D831E5F">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14:paraId="68FAFCF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p>
    <w:p w14:paraId="56CF84F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sectPr>
          <w:pgSz w:w="11907" w:h="16840"/>
          <w:pgMar w:top="1440" w:right="1797" w:bottom="1440" w:left="1797" w:header="851" w:footer="992" w:gutter="0"/>
          <w:cols w:space="425" w:num="1"/>
          <w:titlePg/>
          <w:docGrid w:linePitch="462" w:charSpace="0"/>
        </w:sectPr>
      </w:pPr>
    </w:p>
    <w:p w14:paraId="197CA88C">
      <w:pPr>
        <w:numPr>
          <w:ilvl w:val="0"/>
          <w:numId w:val="0"/>
        </w:numPr>
        <w:bidi w:val="0"/>
        <w:jc w:val="cente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四、投标文件签署授权委托书</w:t>
      </w:r>
    </w:p>
    <w:p w14:paraId="5E87B958">
      <w:pPr>
        <w:pStyle w:val="6"/>
        <w:numPr>
          <w:ilvl w:val="0"/>
          <w:numId w:val="0"/>
        </w:numPr>
        <w:rPr>
          <w:rFonts w:hint="eastAsia"/>
          <w:lang w:val="en-US" w:eastAsia="zh-CN"/>
        </w:rPr>
      </w:pPr>
    </w:p>
    <w:p w14:paraId="57C47D8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571870F2">
      <w:pPr>
        <w:pStyle w:val="6"/>
        <w:spacing w:line="360" w:lineRule="auto"/>
        <w:rPr>
          <w:szCs w:val="21"/>
        </w:rPr>
      </w:pPr>
      <w:r>
        <w:rPr>
          <w:rFonts w:hint="eastAsia"/>
          <w:szCs w:val="21"/>
        </w:rPr>
        <w:t>代理人无转委托权，特此委托。</w:t>
      </w:r>
    </w:p>
    <w:p w14:paraId="32F7C327">
      <w:pPr>
        <w:pStyle w:val="6"/>
        <w:spacing w:line="360" w:lineRule="auto"/>
        <w:rPr>
          <w:szCs w:val="21"/>
        </w:rPr>
      </w:pPr>
    </w:p>
    <w:p w14:paraId="57A68216">
      <w:pPr>
        <w:spacing w:line="360" w:lineRule="auto"/>
        <w:ind w:left="540" w:leftChars="257"/>
        <w:rPr>
          <w:szCs w:val="21"/>
          <w:u w:val="single"/>
        </w:rPr>
      </w:pPr>
      <w:r>
        <w:rPr>
          <w:rFonts w:hint="eastAsia"/>
          <w:szCs w:val="21"/>
        </w:rPr>
        <w:t>代理人：</w:t>
      </w:r>
      <w:r>
        <w:rPr>
          <w:rFonts w:hint="eastAsia"/>
          <w:szCs w:val="21"/>
          <w:u w:val="single"/>
        </w:rPr>
        <w:t xml:space="preserve">             </w:t>
      </w:r>
    </w:p>
    <w:p w14:paraId="007D11D9">
      <w:pPr>
        <w:spacing w:line="360" w:lineRule="auto"/>
        <w:ind w:left="540" w:leftChars="257"/>
        <w:rPr>
          <w:szCs w:val="21"/>
        </w:rPr>
      </w:pPr>
      <w:r>
        <w:rPr>
          <w:rFonts w:hint="eastAsia"/>
          <w:szCs w:val="21"/>
        </w:rPr>
        <w:t>联系电话</w:t>
      </w:r>
      <w:r>
        <w:rPr>
          <w:rFonts w:hint="eastAsia"/>
          <w:szCs w:val="21"/>
          <w:lang w:eastAsia="zh-CN"/>
        </w:rPr>
        <w:t>（</w:t>
      </w:r>
      <w:r>
        <w:rPr>
          <w:rFonts w:hint="eastAsia"/>
          <w:szCs w:val="21"/>
          <w:lang w:val="en-US" w:eastAsia="zh-CN"/>
        </w:rPr>
        <w:t>手机</w:t>
      </w:r>
      <w:r>
        <w:rPr>
          <w:rFonts w:hint="eastAsia"/>
          <w:szCs w:val="21"/>
          <w:lang w:eastAsia="zh-CN"/>
        </w:rPr>
        <w:t>）</w:t>
      </w:r>
      <w:r>
        <w:rPr>
          <w:rFonts w:hint="eastAsia"/>
          <w:szCs w:val="21"/>
        </w:rPr>
        <w:t>：</w:t>
      </w:r>
      <w:r>
        <w:rPr>
          <w:rFonts w:hint="eastAsia"/>
          <w:szCs w:val="21"/>
          <w:u w:val="single"/>
        </w:rPr>
        <w:t xml:space="preserve">            </w:t>
      </w:r>
      <w:r>
        <w:rPr>
          <w:rFonts w:hint="eastAsia"/>
          <w:szCs w:val="21"/>
        </w:rPr>
        <w:t xml:space="preserve"> </w:t>
      </w:r>
      <w:r>
        <w:rPr>
          <w:rFonts w:hint="eastAsia"/>
          <w:szCs w:val="21"/>
          <w:lang w:eastAsia="zh-CN"/>
        </w:rPr>
        <w:t>，</w:t>
      </w:r>
      <w:r>
        <w:rPr>
          <w:rFonts w:hint="eastAsia"/>
          <w:szCs w:val="21"/>
          <w:lang w:val="en-US" w:eastAsia="zh-CN"/>
        </w:rPr>
        <w:t>邮箱</w:t>
      </w:r>
      <w:r>
        <w:rPr>
          <w:rFonts w:hint="eastAsia"/>
          <w:szCs w:val="21"/>
        </w:rPr>
        <w:t>：</w:t>
      </w:r>
      <w:r>
        <w:rPr>
          <w:rFonts w:hint="eastAsia"/>
          <w:szCs w:val="21"/>
          <w:u w:val="single"/>
        </w:rPr>
        <w:t xml:space="preserve">                   </w:t>
      </w:r>
    </w:p>
    <w:p w14:paraId="4E8D01FE">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p w14:paraId="71129BA8">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71CBEF86"/>
    <w:p w14:paraId="4A79BE48">
      <w:pPr>
        <w:spacing w:line="360" w:lineRule="auto"/>
        <w:ind w:firstLine="422" w:firstLineChars="200"/>
        <w:rPr>
          <w:b/>
          <w:color w:val="FF0000"/>
          <w:szCs w:val="21"/>
        </w:rPr>
      </w:pPr>
      <w:r>
        <w:rPr>
          <w:rFonts w:hint="eastAsia"/>
          <w:b/>
          <w:color w:val="FF0000"/>
          <w:szCs w:val="21"/>
        </w:rPr>
        <w:t>附：请提供代理人身份证</w:t>
      </w:r>
      <w:r>
        <w:rPr>
          <w:rFonts w:hint="eastAsia"/>
          <w:b/>
          <w:color w:val="FF0000"/>
          <w:szCs w:val="21"/>
          <w:lang w:eastAsia="zh-CN"/>
        </w:rPr>
        <w:t>复印</w:t>
      </w:r>
      <w:r>
        <w:rPr>
          <w:rFonts w:hint="eastAsia"/>
          <w:b/>
          <w:color w:val="FF0000"/>
          <w:szCs w:val="21"/>
        </w:rPr>
        <w:t>件（正反两面）；非中国国籍管辖范围人员，可提供公安部门认可的身份证明材料</w:t>
      </w:r>
      <w:r>
        <w:rPr>
          <w:rFonts w:hint="eastAsia"/>
          <w:b/>
          <w:color w:val="FF0000"/>
          <w:szCs w:val="21"/>
          <w:lang w:eastAsia="zh-CN"/>
        </w:rPr>
        <w:t>复印</w:t>
      </w:r>
      <w:r>
        <w:rPr>
          <w:rFonts w:hint="eastAsia"/>
          <w:b/>
          <w:color w:val="FF0000"/>
          <w:szCs w:val="21"/>
        </w:rPr>
        <w:t>件。</w:t>
      </w:r>
    </w:p>
    <w:p w14:paraId="7E0FD2E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14:paraId="5A2A9419">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14:paraId="76949634">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sectPr>
          <w:type w:val="continuous"/>
          <w:pgSz w:w="11907" w:h="16840"/>
          <w:pgMar w:top="1440" w:right="1797" w:bottom="1440" w:left="1797" w:header="851" w:footer="992" w:gutter="0"/>
          <w:cols w:space="425" w:num="1"/>
          <w:titlePg/>
          <w:docGrid w:linePitch="462" w:charSpace="0"/>
        </w:sectPr>
      </w:pPr>
    </w:p>
    <w:p w14:paraId="645963E4">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五、投标资格要求证明材料</w:t>
      </w:r>
    </w:p>
    <w:p w14:paraId="2A2735EE">
      <w:pPr>
        <w:spacing w:before="120" w:beforeLines="50"/>
        <w:ind w:firstLine="422" w:firstLineChars="200"/>
        <w:rPr>
          <w:b/>
          <w:bCs/>
          <w:color w:val="FF0000"/>
        </w:rPr>
      </w:pPr>
      <w:r>
        <w:rPr>
          <w:rFonts w:hint="eastAsia"/>
          <w:b/>
          <w:bCs/>
          <w:color w:val="FF0000"/>
        </w:rPr>
        <w:t>（特别提示：投标人须</w:t>
      </w:r>
      <w:r>
        <w:rPr>
          <w:rFonts w:hint="eastAsia"/>
          <w:b/>
          <w:bCs/>
          <w:color w:val="FF0000"/>
          <w:lang w:val="en-US" w:eastAsia="zh-CN"/>
        </w:rPr>
        <w:t>按照“第一章 资格性审查表”</w:t>
      </w:r>
      <w:r>
        <w:rPr>
          <w:rFonts w:hint="eastAsia"/>
          <w:b/>
          <w:bCs/>
          <w:color w:val="FF0000"/>
        </w:rPr>
        <w:t>提供相关的资格证明资料，未提供或提供不完整、不符合要求的，将作投标无效处理。）</w:t>
      </w:r>
    </w:p>
    <w:p w14:paraId="2619B35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14:paraId="22A24352">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05200FD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pPr>
    </w:p>
    <w:p w14:paraId="7D735054">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41FF3616">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六、投标报价</w:t>
      </w:r>
    </w:p>
    <w:tbl>
      <w:tblPr>
        <w:tblStyle w:val="15"/>
        <w:tblW w:w="96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76"/>
        <w:gridCol w:w="3421"/>
        <w:gridCol w:w="1621"/>
        <w:gridCol w:w="1621"/>
        <w:gridCol w:w="2161"/>
      </w:tblGrid>
      <w:tr w14:paraId="2D626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jc w:val="center"/>
        </w:trPr>
        <w:tc>
          <w:tcPr>
            <w:tcW w:w="777" w:type="dxa"/>
            <w:tcBorders>
              <w:top w:val="double" w:color="auto" w:sz="4" w:space="0"/>
              <w:left w:val="double" w:color="auto" w:sz="4" w:space="0"/>
              <w:bottom w:val="single" w:color="auto" w:sz="6" w:space="0"/>
              <w:right w:val="single" w:color="auto" w:sz="6" w:space="0"/>
            </w:tcBorders>
            <w:shd w:val="clear" w:color="auto" w:fill="auto"/>
            <w:vAlign w:val="center"/>
          </w:tcPr>
          <w:p w14:paraId="13440F28">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序号</w:t>
            </w:r>
          </w:p>
        </w:tc>
        <w:tc>
          <w:tcPr>
            <w:tcW w:w="3420" w:type="dxa"/>
            <w:tcBorders>
              <w:top w:val="double" w:color="auto" w:sz="4" w:space="0"/>
              <w:left w:val="single" w:color="auto" w:sz="6" w:space="0"/>
              <w:bottom w:val="single" w:color="auto" w:sz="6" w:space="0"/>
              <w:right w:val="single" w:color="auto" w:sz="6" w:space="0"/>
            </w:tcBorders>
            <w:shd w:val="clear" w:color="auto" w:fill="auto"/>
            <w:vAlign w:val="center"/>
          </w:tcPr>
          <w:p w14:paraId="7734894F">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项目内容</w:t>
            </w:r>
          </w:p>
        </w:tc>
        <w:tc>
          <w:tcPr>
            <w:tcW w:w="1620" w:type="dxa"/>
            <w:tcBorders>
              <w:top w:val="double" w:color="auto" w:sz="4" w:space="0"/>
              <w:left w:val="single" w:color="auto" w:sz="6" w:space="0"/>
              <w:bottom w:val="single" w:color="auto" w:sz="6" w:space="0"/>
              <w:right w:val="single" w:color="auto" w:sz="6" w:space="0"/>
            </w:tcBorders>
            <w:shd w:val="clear" w:color="auto" w:fill="auto"/>
            <w:vAlign w:val="center"/>
          </w:tcPr>
          <w:p w14:paraId="7955AAAE">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单价（元）</w:t>
            </w:r>
          </w:p>
        </w:tc>
        <w:tc>
          <w:tcPr>
            <w:tcW w:w="1620" w:type="dxa"/>
            <w:tcBorders>
              <w:top w:val="double" w:color="auto" w:sz="4" w:space="0"/>
              <w:left w:val="single" w:color="auto" w:sz="6" w:space="0"/>
              <w:bottom w:val="single" w:color="auto" w:sz="6" w:space="0"/>
              <w:right w:val="single" w:color="auto" w:sz="4" w:space="0"/>
            </w:tcBorders>
            <w:shd w:val="clear" w:color="auto" w:fill="auto"/>
            <w:vAlign w:val="center"/>
          </w:tcPr>
          <w:p w14:paraId="453DF6AF">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总价（元）</w:t>
            </w:r>
          </w:p>
        </w:tc>
        <w:tc>
          <w:tcPr>
            <w:tcW w:w="2160" w:type="dxa"/>
            <w:tcBorders>
              <w:top w:val="double" w:color="auto" w:sz="4" w:space="0"/>
              <w:left w:val="single" w:color="auto" w:sz="4" w:space="0"/>
              <w:bottom w:val="single" w:color="auto" w:sz="6" w:space="0"/>
              <w:right w:val="double" w:color="auto" w:sz="4" w:space="0"/>
            </w:tcBorders>
            <w:shd w:val="clear" w:color="auto" w:fill="auto"/>
            <w:vAlign w:val="center"/>
          </w:tcPr>
          <w:p w14:paraId="662C9B14">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备注</w:t>
            </w:r>
          </w:p>
        </w:tc>
      </w:tr>
      <w:tr w14:paraId="5B569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03EDD1F5">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1</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65589D92">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6D2696B4">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73E7D559">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730E473F">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44980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4B0BD3BC">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2</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2CB41C38">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48829BED">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59C140ED">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146AEDFA">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79BE1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22391100">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3</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4FCB6543">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7DCC0FFC">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27C2531B">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692F9651">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4D3CFC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4DC57857">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4</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709D175D">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55B8E23D">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7D9901F3">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2477AF68">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4BDB1E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2"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4AEF5228">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5</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05E8E125">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44367D0E">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67693AF2">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52B475ED">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282EA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33BC60B0">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6</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4FD72D60">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751C21E5">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519BE096">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3BAC7E1A">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0C679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3A4C1A56">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10A59036">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52360C3E">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6B9A48D5">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21743BA4">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3356F0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jc w:val="center"/>
        </w:trPr>
        <w:tc>
          <w:tcPr>
            <w:tcW w:w="5817" w:type="dxa"/>
            <w:gridSpan w:val="3"/>
            <w:tcBorders>
              <w:top w:val="single" w:color="auto" w:sz="6" w:space="0"/>
              <w:left w:val="double" w:color="auto" w:sz="4" w:space="0"/>
              <w:bottom w:val="double" w:color="auto" w:sz="4" w:space="0"/>
              <w:right w:val="single" w:color="auto" w:sz="6" w:space="0"/>
            </w:tcBorders>
            <w:shd w:val="clear" w:color="auto" w:fill="auto"/>
            <w:vAlign w:val="center"/>
          </w:tcPr>
          <w:p w14:paraId="49F516BA">
            <w:pPr>
              <w:keepNext w:val="0"/>
              <w:keepLines w:val="0"/>
              <w:widowControl/>
              <w:suppressLineNumbers w:val="0"/>
              <w:spacing w:before="0" w:beforeAutospacing="0" w:after="60" w:afterAutospacing="0"/>
              <w:ind w:left="0" w:right="0"/>
              <w:rPr>
                <w:rFonts w:hint="default" w:ascii="宋体" w:hAnsi="宋体" w:eastAsia="宋体" w:cs="宋体"/>
                <w:szCs w:val="21"/>
              </w:rPr>
            </w:pPr>
            <w:r>
              <w:rPr>
                <w:rFonts w:hint="eastAsia" w:ascii="宋体" w:hAnsi="宋体" w:eastAsia="宋体" w:cs="宋体"/>
                <w:szCs w:val="21"/>
                <w:lang w:bidi="ar"/>
              </w:rPr>
              <w:t>投标总价</w:t>
            </w:r>
          </w:p>
        </w:tc>
        <w:tc>
          <w:tcPr>
            <w:tcW w:w="1620" w:type="dxa"/>
            <w:tcBorders>
              <w:top w:val="single" w:color="auto" w:sz="6" w:space="0"/>
              <w:left w:val="single" w:color="auto" w:sz="6" w:space="0"/>
              <w:bottom w:val="double" w:color="auto" w:sz="4" w:space="0"/>
              <w:right w:val="single" w:color="auto" w:sz="4" w:space="0"/>
            </w:tcBorders>
            <w:shd w:val="clear" w:color="auto" w:fill="auto"/>
            <w:vAlign w:val="center"/>
          </w:tcPr>
          <w:p w14:paraId="01820431">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double" w:color="auto" w:sz="4" w:space="0"/>
              <w:right w:val="double" w:color="auto" w:sz="4" w:space="0"/>
            </w:tcBorders>
            <w:shd w:val="clear" w:color="auto" w:fill="auto"/>
            <w:vAlign w:val="center"/>
          </w:tcPr>
          <w:p w14:paraId="1A6AF5DB">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bl>
    <w:p w14:paraId="19E3FC9D">
      <w:pPr>
        <w:spacing w:after="60"/>
        <w:jc w:val="left"/>
        <w:rPr>
          <w:rFonts w:hint="eastAsia" w:ascii="仿宋_GB2312" w:hAnsi="仿宋_GB2312" w:eastAsia="仿宋_GB2312" w:cs="仿宋_GB2312"/>
          <w:b/>
          <w:bCs/>
          <w:color w:val="FF0000"/>
          <w:szCs w:val="21"/>
        </w:rPr>
      </w:pPr>
      <w:r>
        <w:rPr>
          <w:rFonts w:hint="eastAsia" w:ascii="仿宋_GB2312" w:hAnsi="仿宋_GB2312" w:eastAsia="仿宋_GB2312" w:cs="仿宋_GB2312"/>
          <w:b/>
          <w:bCs/>
          <w:color w:val="FF0000"/>
          <w:lang w:val="en-US" w:eastAsia="zh-CN"/>
        </w:rPr>
        <w:t>特别提示：</w:t>
      </w:r>
      <w:r>
        <w:rPr>
          <w:rFonts w:hint="eastAsia" w:ascii="仿宋_GB2312" w:hAnsi="仿宋_GB2312" w:eastAsia="仿宋_GB2312" w:cs="仿宋_GB2312"/>
          <w:b/>
          <w:bCs/>
          <w:color w:val="FF0000"/>
          <w:szCs w:val="21"/>
          <w:lang w:bidi="ar"/>
        </w:rPr>
        <w:t>1、所有价格应按“招标文件”中规定的货币单位填写；</w:t>
      </w:r>
    </w:p>
    <w:p w14:paraId="1ECE3D70">
      <w:pPr>
        <w:spacing w:after="60"/>
        <w:ind w:firstLine="468"/>
        <w:jc w:val="left"/>
        <w:rPr>
          <w:rFonts w:hint="eastAsia" w:ascii="仿宋_GB2312" w:hAnsi="仿宋_GB2312" w:eastAsia="仿宋_GB2312" w:cs="仿宋_GB2312"/>
          <w:b/>
          <w:bCs/>
          <w:color w:val="FF0000"/>
          <w:szCs w:val="21"/>
        </w:rPr>
      </w:pPr>
      <w:r>
        <w:rPr>
          <w:rFonts w:hint="eastAsia" w:ascii="仿宋_GB2312" w:hAnsi="仿宋_GB2312" w:eastAsia="仿宋_GB2312" w:cs="仿宋_GB2312"/>
          <w:b/>
          <w:bCs/>
          <w:color w:val="FF0000"/>
          <w:szCs w:val="21"/>
          <w:lang w:bidi="ar"/>
        </w:rPr>
        <w:t>2、投标总价应为以上各分项价格之和；</w:t>
      </w:r>
    </w:p>
    <w:p w14:paraId="26785F14">
      <w:pPr>
        <w:spacing w:after="60"/>
        <w:ind w:firstLine="468"/>
        <w:jc w:val="left"/>
        <w:rPr>
          <w:rFonts w:hint="eastAsia" w:ascii="仿宋_GB2312" w:hAnsi="仿宋_GB2312" w:eastAsia="仿宋_GB2312" w:cs="仿宋_GB2312"/>
          <w:b/>
          <w:bCs/>
          <w:color w:val="FF0000"/>
          <w:szCs w:val="21"/>
        </w:rPr>
      </w:pPr>
      <w:r>
        <w:rPr>
          <w:rFonts w:hint="eastAsia" w:ascii="仿宋_GB2312" w:hAnsi="仿宋_GB2312" w:eastAsia="仿宋_GB2312" w:cs="仿宋_GB2312"/>
          <w:b/>
          <w:bCs/>
          <w:color w:val="FF0000"/>
          <w:szCs w:val="21"/>
          <w:lang w:bidi="ar"/>
        </w:rPr>
        <w:t>3、投标人如果需要对报价或其它内容加以说明，可在备注栏填写；</w:t>
      </w:r>
    </w:p>
    <w:p w14:paraId="0748D60C">
      <w:pPr>
        <w:spacing w:after="60"/>
        <w:ind w:firstLine="422" w:firstLineChars="200"/>
        <w:jc w:val="left"/>
        <w:rPr>
          <w:rFonts w:hint="eastAsia" w:ascii="仿宋_GB2312" w:hAnsi="仿宋_GB2312" w:eastAsia="仿宋_GB2312" w:cs="仿宋_GB2312"/>
          <w:b/>
          <w:bCs/>
          <w:color w:val="FF0000"/>
          <w:szCs w:val="21"/>
          <w:lang w:bidi="ar"/>
        </w:rPr>
      </w:pPr>
      <w:r>
        <w:rPr>
          <w:rFonts w:hint="eastAsia" w:ascii="仿宋_GB2312" w:hAnsi="仿宋_GB2312" w:eastAsia="仿宋_GB2312" w:cs="仿宋_GB2312"/>
          <w:b/>
          <w:bCs/>
          <w:color w:val="FF0000"/>
          <w:szCs w:val="21"/>
          <w:lang w:bidi="ar"/>
        </w:rPr>
        <w:t>4、本表格仅为指导性范本，供应商应根据项目具体情况对各分项内容进行调整提供详细分项报价。</w:t>
      </w:r>
    </w:p>
    <w:p w14:paraId="3A490558">
      <w:pPr>
        <w:spacing w:after="60"/>
        <w:ind w:firstLine="422" w:firstLineChars="200"/>
        <w:jc w:val="left"/>
        <w:rPr>
          <w:rFonts w:hint="eastAsia" w:ascii="黑体" w:hAnsi="黑体" w:eastAsia="黑体" w:cs="Times New Roman"/>
          <w:kern w:val="2"/>
          <w:sz w:val="40"/>
          <w:szCs w:val="40"/>
          <w:lang w:val="en-US" w:eastAsia="zh-CN" w:bidi="ar-SA"/>
        </w:rPr>
      </w:pPr>
      <w:r>
        <w:rPr>
          <w:rFonts w:hint="eastAsia" w:ascii="仿宋_GB2312" w:hAnsi="仿宋_GB2312" w:eastAsia="仿宋_GB2312" w:cs="仿宋_GB2312"/>
          <w:b/>
          <w:bCs/>
          <w:color w:val="FF0000"/>
          <w:szCs w:val="21"/>
          <w:lang w:val="en-US" w:eastAsia="zh-CN" w:bidi="ar"/>
        </w:rPr>
        <w:t>5、</w:t>
      </w:r>
      <w:r>
        <w:rPr>
          <w:rFonts w:hint="eastAsia" w:ascii="仿宋_GB2312" w:hAnsi="仿宋_GB2312" w:eastAsia="仿宋_GB2312" w:cs="仿宋_GB2312"/>
          <w:b/>
          <w:bCs/>
          <w:color w:val="FF0000"/>
          <w:lang w:val="en-US" w:eastAsia="zh-CN"/>
        </w:rPr>
        <w:t>投标人的投标报价不得超过预算金额，否则将作投标无效处理。</w:t>
      </w:r>
      <w:r>
        <w:rPr>
          <w:rFonts w:hint="eastAsia" w:ascii="仿宋_GB2312" w:hAnsi="仿宋_GB2312" w:eastAsia="仿宋_GB2312" w:cs="仿宋_GB2312"/>
          <w:b/>
          <w:bCs/>
          <w:color w:val="FF0000"/>
          <w:lang w:val="en-US" w:eastAsia="zh-CN"/>
        </w:rPr>
        <w:br w:type="textWrapping"/>
      </w:r>
    </w:p>
    <w:p w14:paraId="5585DD9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14:paraId="76E0A1C4">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七、实质性条款响应情况表</w:t>
      </w:r>
    </w:p>
    <w:tbl>
      <w:tblPr>
        <w:tblStyle w:val="1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953"/>
        <w:gridCol w:w="1377"/>
        <w:gridCol w:w="668"/>
      </w:tblGrid>
      <w:tr w14:paraId="2F79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E2B9A61">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3514" w:type="dxa"/>
            <w:vAlign w:val="center"/>
          </w:tcPr>
          <w:p w14:paraId="0729CAB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953" w:type="dxa"/>
            <w:vAlign w:val="center"/>
          </w:tcPr>
          <w:p w14:paraId="13CEE9E9">
            <w:pPr>
              <w:adjustRightInd w:val="0"/>
              <w:snapToGrid w:val="0"/>
              <w:spacing w:line="360" w:lineRule="auto"/>
              <w:jc w:val="center"/>
              <w:rPr>
                <w:rFonts w:ascii="宋体" w:hAnsi="宋体"/>
                <w:kern w:val="0"/>
                <w:szCs w:val="21"/>
              </w:rPr>
            </w:pPr>
            <w:r>
              <w:rPr>
                <w:rFonts w:hint="eastAsia"/>
              </w:rPr>
              <w:t>投标响应</w:t>
            </w:r>
          </w:p>
        </w:tc>
        <w:tc>
          <w:tcPr>
            <w:tcW w:w="1377" w:type="dxa"/>
            <w:vAlign w:val="center"/>
          </w:tcPr>
          <w:p w14:paraId="3B22ADB8">
            <w:pPr>
              <w:adjustRightInd w:val="0"/>
              <w:snapToGrid w:val="0"/>
              <w:spacing w:line="360" w:lineRule="auto"/>
              <w:jc w:val="center"/>
              <w:rPr>
                <w:rFonts w:ascii="宋体" w:hAnsi="宋体"/>
                <w:kern w:val="0"/>
                <w:szCs w:val="21"/>
              </w:rPr>
            </w:pPr>
            <w:r>
              <w:rPr>
                <w:rFonts w:hint="eastAsia"/>
              </w:rPr>
              <w:t>偏离情况</w:t>
            </w:r>
          </w:p>
        </w:tc>
        <w:tc>
          <w:tcPr>
            <w:tcW w:w="668" w:type="dxa"/>
            <w:vAlign w:val="center"/>
          </w:tcPr>
          <w:p w14:paraId="33F51F31">
            <w:pPr>
              <w:adjustRightInd w:val="0"/>
              <w:snapToGrid w:val="0"/>
              <w:spacing w:line="360" w:lineRule="auto"/>
              <w:jc w:val="center"/>
              <w:rPr>
                <w:rFonts w:ascii="宋体" w:hAnsi="宋体"/>
                <w:kern w:val="0"/>
                <w:szCs w:val="21"/>
              </w:rPr>
            </w:pPr>
            <w:r>
              <w:rPr>
                <w:rFonts w:hint="eastAsia"/>
              </w:rPr>
              <w:t>说明</w:t>
            </w:r>
          </w:p>
        </w:tc>
      </w:tr>
      <w:tr w14:paraId="4279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7C39FB9">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vAlign w:val="center"/>
          </w:tcPr>
          <w:p w14:paraId="58A99655">
            <w:pPr>
              <w:adjustRightInd w:val="0"/>
              <w:snapToGrid w:val="0"/>
              <w:spacing w:line="360" w:lineRule="auto"/>
              <w:jc w:val="center"/>
              <w:rPr>
                <w:rFonts w:hint="eastAsia" w:hAnsi="宋体" w:eastAsia="宋体"/>
                <w:kern w:val="0"/>
                <w:szCs w:val="21"/>
                <w:lang w:eastAsia="zh-CN"/>
              </w:rPr>
            </w:pPr>
            <w:r>
              <w:rPr>
                <w:rFonts w:hint="eastAsia"/>
              </w:rPr>
              <w:t>满足本项目★</w:t>
            </w:r>
            <w:r>
              <w:rPr>
                <w:rFonts w:hint="eastAsia"/>
                <w:lang w:val="en-US" w:eastAsia="zh-CN"/>
              </w:rPr>
              <w:t>采购条款要求</w:t>
            </w:r>
          </w:p>
        </w:tc>
        <w:tc>
          <w:tcPr>
            <w:tcW w:w="1953" w:type="dxa"/>
            <w:vAlign w:val="center"/>
          </w:tcPr>
          <w:p w14:paraId="34AA72EB">
            <w:pPr>
              <w:adjustRightInd w:val="0"/>
              <w:snapToGrid w:val="0"/>
              <w:spacing w:line="360" w:lineRule="auto"/>
              <w:jc w:val="center"/>
              <w:rPr>
                <w:rFonts w:ascii="宋体" w:hAnsi="宋体"/>
                <w:kern w:val="0"/>
                <w:szCs w:val="21"/>
              </w:rPr>
            </w:pPr>
          </w:p>
        </w:tc>
        <w:tc>
          <w:tcPr>
            <w:tcW w:w="1377" w:type="dxa"/>
            <w:vAlign w:val="center"/>
          </w:tcPr>
          <w:p w14:paraId="1BFB4109">
            <w:pPr>
              <w:adjustRightInd w:val="0"/>
              <w:snapToGrid w:val="0"/>
              <w:spacing w:line="360" w:lineRule="auto"/>
              <w:jc w:val="center"/>
              <w:rPr>
                <w:rFonts w:hint="eastAsia"/>
                <w:lang w:val="en-US" w:eastAsia="zh-CN"/>
              </w:rPr>
            </w:pPr>
            <w:r>
              <w:rPr>
                <w:rFonts w:hint="eastAsia"/>
                <w:lang w:val="en-US" w:eastAsia="zh-CN"/>
              </w:rPr>
              <w:sym w:font="Wingdings" w:char="00A8"/>
            </w:r>
            <w:r>
              <w:rPr>
                <w:rFonts w:hint="eastAsia"/>
                <w:lang w:val="en-US" w:eastAsia="zh-CN"/>
              </w:rPr>
              <w:t>无偏离</w:t>
            </w:r>
          </w:p>
          <w:p w14:paraId="7DDD0C96">
            <w:pPr>
              <w:pStyle w:val="6"/>
              <w:ind w:left="0" w:leftChars="0" w:firstLine="0" w:firstLineChars="0"/>
              <w:jc w:val="center"/>
              <w:rPr>
                <w:rFonts w:hint="default"/>
                <w:lang w:val="en-US" w:eastAsia="zh-CN"/>
              </w:rPr>
            </w:pPr>
            <w:r>
              <w:rPr>
                <w:rFonts w:hint="eastAsia" w:ascii="宋体" w:hAnsi="宋体"/>
                <w:kern w:val="0"/>
                <w:szCs w:val="21"/>
                <w:lang w:val="en-US" w:eastAsia="zh-CN"/>
              </w:rPr>
              <w:sym w:font="Wingdings" w:char="00A8"/>
            </w:r>
            <w:r>
              <w:rPr>
                <w:rFonts w:hint="eastAsia" w:ascii="宋体" w:hAnsi="宋体"/>
                <w:kern w:val="0"/>
                <w:szCs w:val="21"/>
                <w:lang w:val="en-US" w:eastAsia="zh-CN"/>
              </w:rPr>
              <w:t>负偏离</w:t>
            </w:r>
          </w:p>
        </w:tc>
        <w:tc>
          <w:tcPr>
            <w:tcW w:w="668" w:type="dxa"/>
            <w:vAlign w:val="center"/>
          </w:tcPr>
          <w:p w14:paraId="350BEED3">
            <w:pPr>
              <w:adjustRightInd w:val="0"/>
              <w:snapToGrid w:val="0"/>
              <w:spacing w:line="360" w:lineRule="auto"/>
              <w:jc w:val="center"/>
              <w:rPr>
                <w:rFonts w:ascii="宋体" w:hAnsi="宋体"/>
                <w:kern w:val="0"/>
                <w:szCs w:val="21"/>
              </w:rPr>
            </w:pPr>
          </w:p>
        </w:tc>
      </w:tr>
    </w:tbl>
    <w:p w14:paraId="43A3521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注：上表所列内容为实质性条款，是不可负偏离条款，负偏离将视为未实质性满足招标文件要求和条件，作投标无效处理。</w:t>
      </w:r>
    </w:p>
    <w:p w14:paraId="375D679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21684A0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14:paraId="1BEFB9D7">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4441365C">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八、政府采购违法行为风险知悉确认书</w:t>
      </w:r>
    </w:p>
    <w:p w14:paraId="6701A819">
      <w:pPr>
        <w:autoSpaceDE w:val="0"/>
        <w:autoSpaceDN w:val="0"/>
        <w:adjustRightInd w:val="0"/>
        <w:ind w:firstLine="420" w:firstLineChars="200"/>
      </w:pPr>
      <w:r>
        <w:t>本公司（单位）在投标前已充分知悉以下情形为参与政府采购活动时的重大风险事项，并承诺已对下述风险提示事项重点排查，做到严谨、诚信、依法依规参与政府采购活动。</w:t>
      </w:r>
    </w:p>
    <w:p w14:paraId="69A0342D">
      <w:pPr>
        <w:autoSpaceDE w:val="0"/>
        <w:autoSpaceDN w:val="0"/>
        <w:adjustRightInd w:val="0"/>
        <w:ind w:firstLine="422" w:firstLineChars="200"/>
      </w:pPr>
      <w:r>
        <w:rPr>
          <w:b/>
          <w:bCs/>
        </w:rPr>
        <w:t>一、本公司（单位）已充分知悉“隐瞒真实情况，提供虚假资料”的法定情形，相关情形包括但不限于：</w:t>
      </w:r>
    </w:p>
    <w:p w14:paraId="326B1F00">
      <w:pPr>
        <w:autoSpaceDE w:val="0"/>
        <w:autoSpaceDN w:val="0"/>
        <w:adjustRightInd w:val="0"/>
        <w:ind w:firstLine="420" w:firstLineChars="200"/>
      </w:pPr>
      <w:r>
        <w:t>（一）通过转让或者租借等方式从其他单位获取资格或者资质证书投标的。</w:t>
      </w:r>
    </w:p>
    <w:p w14:paraId="7861A9F6">
      <w:pPr>
        <w:autoSpaceDE w:val="0"/>
        <w:autoSpaceDN w:val="0"/>
        <w:adjustRightInd w:val="0"/>
        <w:ind w:firstLine="525" w:firstLineChars="250"/>
      </w:pPr>
      <w:r>
        <w:t>（二）由其他单位或者其他单位负责人在投标供应商编制的投标文件上加盖印章或者签字的。</w:t>
      </w:r>
    </w:p>
    <w:p w14:paraId="2238764A">
      <w:pPr>
        <w:autoSpaceDE w:val="0"/>
        <w:autoSpaceDN w:val="0"/>
        <w:adjustRightInd w:val="0"/>
        <w:ind w:firstLine="525" w:firstLineChars="250"/>
      </w:pPr>
      <w:r>
        <w:t>（三）项目负责人或者主要技术人员不是本单位人员的。</w:t>
      </w:r>
    </w:p>
    <w:p w14:paraId="71CF3C80">
      <w:pPr>
        <w:autoSpaceDE w:val="0"/>
        <w:autoSpaceDN w:val="0"/>
        <w:adjustRightInd w:val="0"/>
        <w:ind w:firstLine="525" w:firstLineChars="250"/>
      </w:pPr>
      <w:r>
        <w:t>（四）投标保证金不是从投标供应商基本账户转出的。</w:t>
      </w:r>
    </w:p>
    <w:p w14:paraId="6ACB8A28">
      <w:pPr>
        <w:autoSpaceDE w:val="0"/>
        <w:autoSpaceDN w:val="0"/>
        <w:adjustRightInd w:val="0"/>
        <w:ind w:firstLine="525" w:firstLineChars="250"/>
      </w:pPr>
      <w:r>
        <w:t>（五）其他隐瞒真实情况、提供虚假资料的行为。</w:t>
      </w:r>
    </w:p>
    <w:p w14:paraId="4A5D6C06">
      <w:pPr>
        <w:autoSpaceDE w:val="0"/>
        <w:autoSpaceDN w:val="0"/>
        <w:adjustRightInd w:val="0"/>
        <w:ind w:firstLine="422" w:firstLineChars="200"/>
        <w:rPr>
          <w:b/>
          <w:bCs/>
        </w:rPr>
      </w:pPr>
      <w:r>
        <w:rPr>
          <w:b/>
          <w:bCs/>
        </w:rPr>
        <w:t>二、本公司（单位）已充分知悉“与其他采购参加人串通投标”的法定情形，相关情形包括但不限于：</w:t>
      </w:r>
    </w:p>
    <w:p w14:paraId="65108E02">
      <w:pPr>
        <w:autoSpaceDE w:val="0"/>
        <w:autoSpaceDN w:val="0"/>
        <w:adjustRightInd w:val="0"/>
        <w:ind w:firstLine="420" w:firstLineChars="200"/>
      </w:pPr>
      <w:r>
        <w:t>（一）投标供应商之间相互约定给予未中标的供应商利益补偿。</w:t>
      </w:r>
    </w:p>
    <w:p w14:paraId="6454C2F6">
      <w:pPr>
        <w:autoSpaceDE w:val="0"/>
        <w:autoSpaceDN w:val="0"/>
        <w:adjustRightInd w:val="0"/>
        <w:ind w:firstLine="420" w:firstLineChars="200"/>
      </w:pPr>
      <w:r>
        <w:t>（二）不同投标供应商的法定代表人、主要经营负责人、项目投标授权代表人、项目负责人、主要技术人员为同一人、属同一单位或者在同一单位缴纳社会保险。</w:t>
      </w:r>
    </w:p>
    <w:p w14:paraId="0BE2933D">
      <w:pPr>
        <w:autoSpaceDE w:val="0"/>
        <w:autoSpaceDN w:val="0"/>
        <w:adjustRightInd w:val="0"/>
        <w:ind w:firstLine="420" w:firstLineChars="200"/>
      </w:pPr>
      <w:r>
        <w:t>（三）不同投标供应商的投标文件由同一单位或者同一人编制，或者由同一人分阶段参与编制的。</w:t>
      </w:r>
    </w:p>
    <w:p w14:paraId="38A10843">
      <w:pPr>
        <w:autoSpaceDE w:val="0"/>
        <w:autoSpaceDN w:val="0"/>
        <w:adjustRightInd w:val="0"/>
        <w:ind w:firstLine="420" w:firstLineChars="200"/>
      </w:pPr>
      <w:r>
        <w:t>（四）不同投标供应商的投标文件或部分投标文件相互混装。</w:t>
      </w:r>
    </w:p>
    <w:p w14:paraId="5F73324E">
      <w:pPr>
        <w:autoSpaceDE w:val="0"/>
        <w:autoSpaceDN w:val="0"/>
        <w:adjustRightInd w:val="0"/>
        <w:ind w:firstLine="420" w:firstLineChars="200"/>
      </w:pPr>
      <w:r>
        <w:t>（五）不同投标供应商的投标文件内容存在非正常一致。</w:t>
      </w:r>
    </w:p>
    <w:p w14:paraId="0724C917">
      <w:pPr>
        <w:autoSpaceDE w:val="0"/>
        <w:autoSpaceDN w:val="0"/>
        <w:adjustRightInd w:val="0"/>
        <w:ind w:firstLine="420" w:firstLineChars="200"/>
      </w:pPr>
      <w:r>
        <w:t>（六）由同一单位工作人员为两家以上（含两家）供应商进行同一项投标活动的。</w:t>
      </w:r>
    </w:p>
    <w:p w14:paraId="645DBC08">
      <w:pPr>
        <w:autoSpaceDE w:val="0"/>
        <w:autoSpaceDN w:val="0"/>
        <w:adjustRightInd w:val="0"/>
        <w:ind w:firstLine="420" w:firstLineChars="200"/>
      </w:pPr>
      <w:r>
        <w:t>（七）不同投标人的投标报价呈规律性差异。</w:t>
      </w:r>
    </w:p>
    <w:p w14:paraId="38C12CA4">
      <w:pPr>
        <w:autoSpaceDE w:val="0"/>
        <w:autoSpaceDN w:val="0"/>
        <w:adjustRightInd w:val="0"/>
        <w:ind w:firstLine="420" w:firstLineChars="200"/>
      </w:pPr>
      <w:r>
        <w:t>（八）不同投标人的投标保证金从同一单位或者个人的账户转出。</w:t>
      </w:r>
    </w:p>
    <w:p w14:paraId="648D1044">
      <w:pPr>
        <w:autoSpaceDE w:val="0"/>
        <w:autoSpaceDN w:val="0"/>
        <w:adjustRightInd w:val="0"/>
        <w:ind w:firstLine="420" w:firstLineChars="200"/>
      </w:pPr>
      <w:r>
        <w:t>（九）主管部门依照法律、法规认定的其他情形。</w:t>
      </w:r>
    </w:p>
    <w:p w14:paraId="01837C8C">
      <w:pPr>
        <w:autoSpaceDE w:val="0"/>
        <w:autoSpaceDN w:val="0"/>
        <w:adjustRightInd w:val="0"/>
        <w:ind w:firstLine="422" w:firstLineChars="200"/>
        <w:rPr>
          <w:b/>
          <w:bCs/>
        </w:rPr>
      </w:pPr>
      <w:r>
        <w:rPr>
          <w:b/>
          <w:bCs/>
        </w:rPr>
        <w:t>三、本公司（单位）已充分知悉下列情形所对应的法律风险，并在投标前已对相关风险事项进行排查。</w:t>
      </w:r>
    </w:p>
    <w:p w14:paraId="30EDD561">
      <w:pPr>
        <w:autoSpaceDE w:val="0"/>
        <w:autoSpaceDN w:val="0"/>
        <w:adjustRightInd w:val="0"/>
        <w:ind w:firstLine="315" w:firstLineChars="150"/>
      </w:pPr>
      <w:r>
        <w:t>（一）对于从其他主体获取的投标资料，供应商应审慎核查，确保投标资料的真实性。如主管部门查实投标文件中存在虚假资料的，无论相关资料是否由第三方或本公司（单位）员工提供，均不影响</w:t>
      </w:r>
    </w:p>
    <w:p w14:paraId="20BD4C06">
      <w:pPr>
        <w:autoSpaceDE w:val="0"/>
        <w:autoSpaceDN w:val="0"/>
        <w:adjustRightInd w:val="0"/>
      </w:pPr>
      <w:r>
        <w:t>主管部门对供应商存在“隐瞒真实情况，提供虚假资料”违法行为的认定。</w:t>
      </w:r>
    </w:p>
    <w:p w14:paraId="778ED9E7">
      <w:pPr>
        <w:autoSpaceDE w:val="0"/>
        <w:autoSpaceDN w:val="0"/>
        <w:adjustRightInd w:val="0"/>
        <w:ind w:firstLine="315" w:firstLineChars="150"/>
      </w:pPr>
      <w:r>
        <w:t>（二）对于涉及国家机关出具的公文、证件、证明材料等文件，一旦涉嫌虚假，经查实，主管部门将依法从严处理，并移送有关部门追究法律责任；涉嫌犯罪的，主管部门将一并移送司法机关追究法律责任。</w:t>
      </w:r>
    </w:p>
    <w:p w14:paraId="341B8401">
      <w:pPr>
        <w:autoSpaceDE w:val="0"/>
        <w:autoSpaceDN w:val="0"/>
        <w:adjustRightInd w:val="0"/>
        <w:ind w:firstLine="315" w:firstLineChars="150"/>
      </w:pPr>
      <w:r>
        <w:t>（三）对于涉及安全生产、特种作业、抢险救灾、防疫等政府采购项目，供应商实施提供虚假资料、串通投标等违法行为的，主管部门将依法从严处理。</w:t>
      </w:r>
    </w:p>
    <w:p w14:paraId="510C9491">
      <w:pPr>
        <w:autoSpaceDE w:val="0"/>
        <w:autoSpaceDN w:val="0"/>
        <w:adjustRightInd w:val="0"/>
        <w:ind w:firstLine="315" w:firstLineChars="150"/>
      </w:pPr>
      <w: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F3E0323">
      <w:pPr>
        <w:autoSpaceDE w:val="0"/>
        <w:autoSpaceDN w:val="0"/>
        <w:adjustRightInd w:val="0"/>
        <w:ind w:firstLine="420" w:firstLineChars="200"/>
        <w:rPr>
          <w:color w:val="44546A" w:themeColor="text2"/>
          <w14:textFill>
            <w14:solidFill>
              <w14:schemeClr w14:val="tx2"/>
            </w14:solidFill>
          </w14:textFill>
        </w:rPr>
      </w:pPr>
      <w:r>
        <w:rPr>
          <w:color w:val="44546A" w:themeColor="text2"/>
          <w14:textFill>
            <w14:solidFill>
              <w14:schemeClr w14:val="tx2"/>
            </w14:solidFill>
          </w14:textFill>
        </w:rPr>
        <w:t>（五）供应商对</w:t>
      </w:r>
      <w:r>
        <w:rPr>
          <w:rFonts w:hint="eastAsia"/>
          <w:color w:val="44546A" w:themeColor="text2"/>
          <w:lang w:eastAsia="zh-CN"/>
          <w14:textFill>
            <w14:solidFill>
              <w14:schemeClr w14:val="tx2"/>
            </w14:solidFill>
          </w14:textFill>
        </w:rPr>
        <w:t>电子标书（</w:t>
      </w:r>
      <w:r>
        <w:rPr>
          <w:rFonts w:hint="eastAsia"/>
          <w:color w:val="44546A" w:themeColor="text2"/>
          <w:lang w:val="en-US" w:eastAsia="zh-CN"/>
          <w14:textFill>
            <w14:solidFill>
              <w14:schemeClr w14:val="tx2"/>
            </w14:solidFill>
          </w14:textFill>
        </w:rPr>
        <w:t>PDF</w:t>
      </w:r>
      <w:r>
        <w:rPr>
          <w:rFonts w:hint="eastAsia"/>
          <w:color w:val="44546A" w:themeColor="text2"/>
          <w:lang w:eastAsia="zh-CN"/>
          <w14:textFill>
            <w14:solidFill>
              <w14:schemeClr w14:val="tx2"/>
            </w14:solidFill>
          </w14:textFill>
        </w:rPr>
        <w:t>）</w:t>
      </w:r>
      <w:r>
        <w:rPr>
          <w:color w:val="44546A" w:themeColor="text2"/>
          <w14:textFill>
            <w14:solidFill>
              <w14:schemeClr w14:val="tx2"/>
            </w14:solidFill>
          </w14:textFill>
        </w:rPr>
        <w:t>负有妥善保管、及时变更和续期等主体责任。供应商擅自将投标</w:t>
      </w:r>
      <w:r>
        <w:rPr>
          <w:rFonts w:hint="eastAsia"/>
          <w:color w:val="44546A" w:themeColor="text2"/>
          <w:lang w:eastAsia="zh-CN"/>
          <w14:textFill>
            <w14:solidFill>
              <w14:schemeClr w14:val="tx2"/>
            </w14:solidFill>
          </w14:textFill>
        </w:rPr>
        <w:t>文件借阅</w:t>
      </w:r>
      <w:r>
        <w:rPr>
          <w:color w:val="44546A" w:themeColor="text2"/>
          <w14:textFill>
            <w14:solidFill>
              <w14:schemeClr w14:val="tx2"/>
            </w14:solidFill>
          </w14:textFill>
        </w:rPr>
        <w:t>他人所造成的法律后果，由供应商自行承担。</w:t>
      </w:r>
    </w:p>
    <w:p w14:paraId="5E486406">
      <w:pPr>
        <w:autoSpaceDE w:val="0"/>
        <w:autoSpaceDN w:val="0"/>
        <w:adjustRightInd w:val="0"/>
        <w:ind w:firstLine="420" w:firstLineChars="200"/>
      </w:pPr>
      <w:r>
        <w:t>（六）单位负责人为同一人或者存在直接控股、管理关系的不同供应商，不得参加同一合同项下的政府采购活动。相关情形如查实，依法作投标无效处理；涉嫌串通投标等违法行为的，主管部门将依法调查处理。</w:t>
      </w:r>
    </w:p>
    <w:p w14:paraId="53B1F9F8">
      <w:pPr>
        <w:autoSpaceDE w:val="0"/>
        <w:autoSpaceDN w:val="0"/>
        <w:adjustRightInd w:val="0"/>
        <w:ind w:firstLine="422" w:firstLineChars="200"/>
        <w:rPr>
          <w:b/>
          <w:bCs/>
        </w:rPr>
      </w:pPr>
      <w:r>
        <w:rPr>
          <w:b/>
          <w:bCs/>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E8E01C2">
      <w:pPr>
        <w:autoSpaceDE w:val="0"/>
        <w:autoSpaceDN w:val="0"/>
        <w:adjustRightInd w:val="0"/>
      </w:pPr>
    </w:p>
    <w:p w14:paraId="7C3C0393">
      <w:pPr>
        <w:autoSpaceDE w:val="0"/>
        <w:autoSpaceDN w:val="0"/>
        <w:adjustRightInd w:val="0"/>
        <w:ind w:firstLine="420" w:firstLineChars="200"/>
      </w:pPr>
      <w:r>
        <w:t>以下文字请投标供应商抄写并确认：“本公司（单位）已仔细阅读《政府采购违法行为风险知悉确认书》，充分知悉违法行为的法律后果，并承诺将严谨、诚信、依法依规参与政府采购活动”。</w:t>
      </w:r>
    </w:p>
    <w:p w14:paraId="73D093CE">
      <w:pPr>
        <w:autoSpaceDE w:val="0"/>
        <w:autoSpaceDN w:val="0"/>
        <w:adjustRightInd w:val="0"/>
        <w:spacing w:line="360" w:lineRule="auto"/>
        <w:rPr>
          <w:u w:val="single"/>
        </w:rPr>
      </w:pPr>
    </w:p>
    <w:p w14:paraId="39F83AE5">
      <w:pPr>
        <w:autoSpaceDE w:val="0"/>
        <w:autoSpaceDN w:val="0"/>
        <w:adjustRightInd w:val="0"/>
        <w:spacing w:line="360" w:lineRule="auto"/>
        <w:rPr>
          <w:u w:val="single"/>
        </w:rPr>
      </w:pPr>
      <w:r>
        <w:rPr>
          <w:u w:val="single"/>
        </w:rPr>
        <w:t xml:space="preserve">                                                                               </w:t>
      </w:r>
    </w:p>
    <w:p w14:paraId="35ED8470">
      <w:pPr>
        <w:autoSpaceDE w:val="0"/>
        <w:autoSpaceDN w:val="0"/>
        <w:adjustRightInd w:val="0"/>
        <w:spacing w:line="360" w:lineRule="auto"/>
        <w:rPr>
          <w:u w:val="single"/>
        </w:rPr>
      </w:pPr>
      <w:r>
        <w:rPr>
          <w:u w:val="single"/>
        </w:rPr>
        <w:t xml:space="preserve">                                                                               </w:t>
      </w:r>
    </w:p>
    <w:p w14:paraId="19F6425B">
      <w:pPr>
        <w:autoSpaceDE w:val="0"/>
        <w:autoSpaceDN w:val="0"/>
        <w:adjustRightInd w:val="0"/>
        <w:spacing w:line="360" w:lineRule="auto"/>
        <w:rPr>
          <w:u w:val="single"/>
        </w:rPr>
      </w:pPr>
      <w:r>
        <w:rPr>
          <w:u w:val="single"/>
        </w:rPr>
        <w:t xml:space="preserve">                                                                               </w:t>
      </w:r>
    </w:p>
    <w:p w14:paraId="72BEEF8D">
      <w:pPr>
        <w:autoSpaceDE w:val="0"/>
        <w:autoSpaceDN w:val="0"/>
        <w:adjustRightInd w:val="0"/>
        <w:spacing w:line="360" w:lineRule="auto"/>
        <w:rPr>
          <w:u w:val="single"/>
        </w:rPr>
      </w:pPr>
      <w:r>
        <w:rPr>
          <w:u w:val="single"/>
        </w:rPr>
        <w:t xml:space="preserve">                                                                               </w:t>
      </w:r>
    </w:p>
    <w:p w14:paraId="146F4CAC">
      <w:pPr>
        <w:autoSpaceDE w:val="0"/>
        <w:autoSpaceDN w:val="0"/>
        <w:adjustRightInd w:val="0"/>
        <w:ind w:firstLine="420" w:firstLineChars="200"/>
      </w:pPr>
    </w:p>
    <w:p w14:paraId="4263AB06">
      <w:pPr>
        <w:autoSpaceDE w:val="0"/>
        <w:autoSpaceDN w:val="0"/>
        <w:adjustRightInd w:val="0"/>
        <w:ind w:firstLine="420" w:firstLineChars="200"/>
      </w:pPr>
    </w:p>
    <w:p w14:paraId="0682776F">
      <w:pPr>
        <w:autoSpaceDE w:val="0"/>
        <w:autoSpaceDN w:val="0"/>
        <w:adjustRightInd w:val="0"/>
        <w:ind w:firstLine="420" w:firstLineChars="200"/>
      </w:pPr>
    </w:p>
    <w:p w14:paraId="267DD575">
      <w:pPr>
        <w:autoSpaceDE w:val="0"/>
        <w:autoSpaceDN w:val="0"/>
        <w:adjustRightInd w:val="0"/>
        <w:ind w:firstLine="1890" w:firstLineChars="900"/>
        <w:jc w:val="right"/>
      </w:pPr>
    </w:p>
    <w:p w14:paraId="7EC14E2A">
      <w:pPr>
        <w:autoSpaceDE w:val="0"/>
        <w:autoSpaceDN w:val="0"/>
        <w:adjustRightInd w:val="0"/>
        <w:ind w:firstLine="1890" w:firstLineChars="900"/>
        <w:jc w:val="center"/>
        <w:rPr>
          <w:u w:val="single"/>
        </w:rPr>
      </w:pPr>
      <w:r>
        <w:t>负责人/投标授权代表签名：</w:t>
      </w:r>
      <w:r>
        <w:rPr>
          <w:u w:val="single"/>
        </w:rPr>
        <w:t xml:space="preserve">                </w:t>
      </w:r>
    </w:p>
    <w:p w14:paraId="0AA97DB7">
      <w:pPr>
        <w:autoSpaceDE w:val="0"/>
        <w:autoSpaceDN w:val="0"/>
        <w:adjustRightInd w:val="0"/>
        <w:ind w:firstLine="1890" w:firstLineChars="900"/>
        <w:jc w:val="center"/>
      </w:pPr>
    </w:p>
    <w:p w14:paraId="275DA80D">
      <w:pPr>
        <w:autoSpaceDE w:val="0"/>
        <w:autoSpaceDN w:val="0"/>
        <w:adjustRightInd w:val="0"/>
        <w:ind w:firstLine="1890" w:firstLineChars="900"/>
        <w:jc w:val="center"/>
        <w:rPr>
          <w:u w:val="single"/>
        </w:rPr>
      </w:pPr>
      <w:r>
        <w:t xml:space="preserve">  知悉人（公章）：</w:t>
      </w:r>
      <w:r>
        <w:rPr>
          <w:u w:val="single"/>
        </w:rPr>
        <w:t xml:space="preserve">                    </w:t>
      </w:r>
    </w:p>
    <w:p w14:paraId="5811AA12">
      <w:pPr>
        <w:autoSpaceDE w:val="0"/>
        <w:autoSpaceDN w:val="0"/>
        <w:adjustRightInd w:val="0"/>
        <w:ind w:firstLine="1890" w:firstLineChars="900"/>
        <w:jc w:val="center"/>
        <w:rPr>
          <w:u w:val="single"/>
        </w:rPr>
      </w:pPr>
    </w:p>
    <w:p w14:paraId="24C8C2CA">
      <w:pPr>
        <w:autoSpaceDE w:val="0"/>
        <w:autoSpaceDN w:val="0"/>
        <w:adjustRightInd w:val="0"/>
        <w:ind w:firstLine="1890" w:firstLineChars="900"/>
        <w:jc w:val="right"/>
      </w:pPr>
      <w:r>
        <w:t>日期：     年   月   日</w:t>
      </w:r>
    </w:p>
    <w:p w14:paraId="28B71312">
      <w:pPr>
        <w:rPr>
          <w:rFonts w:ascii="宋体" w:hAnsi="宋体"/>
          <w:szCs w:val="21"/>
        </w:rPr>
      </w:pPr>
    </w:p>
    <w:p w14:paraId="181F5405">
      <w:pPr>
        <w:rPr>
          <w:rFonts w:ascii="宋体" w:hAnsi="宋体"/>
          <w:b/>
          <w:bCs/>
          <w:color w:val="FF0000"/>
          <w:spacing w:val="-4"/>
          <w:kern w:val="0"/>
          <w:sz w:val="21"/>
          <w:szCs w:val="21"/>
        </w:rPr>
      </w:pPr>
      <w:r>
        <w:rPr>
          <w:rFonts w:hint="eastAsia" w:ascii="宋体" w:hAnsi="宋体"/>
          <w:b/>
          <w:bCs/>
          <w:color w:val="FF0000"/>
          <w:spacing w:val="-4"/>
          <w:kern w:val="0"/>
          <w:sz w:val="21"/>
          <w:szCs w:val="21"/>
        </w:rPr>
        <w:t>注：1.政府采购违法行为风险知悉确认书不作为资格性审查及符合性审查条件。</w:t>
      </w:r>
    </w:p>
    <w:p w14:paraId="7496A737">
      <w:pPr>
        <w:pStyle w:val="13"/>
        <w:autoSpaceDE w:val="0"/>
        <w:autoSpaceDN w:val="0"/>
        <w:spacing w:line="400" w:lineRule="exact"/>
        <w:ind w:firstLine="406" w:firstLineChars="200"/>
        <w:rPr>
          <w:rFonts w:ascii="宋体" w:hAnsi="宋体"/>
          <w:color w:val="FF0000"/>
          <w:spacing w:val="-4"/>
          <w:kern w:val="0"/>
          <w:sz w:val="21"/>
          <w:szCs w:val="21"/>
        </w:rPr>
      </w:pPr>
      <w:r>
        <w:rPr>
          <w:rFonts w:hint="eastAsia" w:ascii="宋体" w:hAnsi="宋体"/>
          <w:b/>
          <w:bCs/>
          <w:color w:val="FF0000"/>
          <w:spacing w:val="-4"/>
          <w:kern w:val="0"/>
          <w:sz w:val="21"/>
          <w:szCs w:val="21"/>
        </w:rPr>
        <w:t>2.投标供应商负责人或投标授权代表签字并加盖单位公章后，</w:t>
      </w:r>
      <w:r>
        <w:rPr>
          <w:rFonts w:hint="eastAsia" w:ascii="宋体" w:hAnsi="宋体"/>
          <w:b/>
          <w:bCs/>
          <w:color w:val="FF0000"/>
          <w:spacing w:val="-4"/>
          <w:kern w:val="0"/>
          <w:sz w:val="21"/>
          <w:szCs w:val="21"/>
          <w:lang w:val="en-US" w:eastAsia="zh-CN"/>
        </w:rPr>
        <w:t>放</w:t>
      </w:r>
      <w:r>
        <w:rPr>
          <w:rFonts w:hint="eastAsia" w:ascii="宋体" w:hAnsi="宋体"/>
          <w:b/>
          <w:bCs/>
          <w:color w:val="FF0000"/>
          <w:spacing w:val="-4"/>
          <w:kern w:val="0"/>
          <w:sz w:val="21"/>
          <w:szCs w:val="21"/>
        </w:rPr>
        <w:t>至投标文件一并提交。</w:t>
      </w:r>
    </w:p>
    <w:p w14:paraId="4FE7017D">
      <w:pPr>
        <w:pStyle w:val="13"/>
        <w:wordWrap w:val="0"/>
        <w:autoSpaceDE w:val="0"/>
        <w:autoSpaceDN w:val="0"/>
        <w:spacing w:line="400" w:lineRule="exact"/>
        <w:ind w:firstLine="404" w:firstLineChars="200"/>
        <w:jc w:val="right"/>
        <w:rPr>
          <w:rFonts w:hint="eastAsia" w:ascii="宋体" w:hAnsi="宋体"/>
          <w:spacing w:val="-4"/>
          <w:kern w:val="0"/>
          <w:sz w:val="21"/>
          <w:szCs w:val="21"/>
        </w:rPr>
      </w:pPr>
    </w:p>
    <w:p w14:paraId="009EC2C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52BCC12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14:paraId="5BDC07AE">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九、供应商认为其他需要提供的材料（格式自定）</w:t>
      </w:r>
    </w:p>
    <w:p w14:paraId="2DACF26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00E5D3C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04328EA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6DD56BF2">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pPr>
    </w:p>
    <w:p w14:paraId="18651E83">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sectPr>
          <w:pgSz w:w="11907" w:h="16840"/>
          <w:pgMar w:top="1440" w:right="1797" w:bottom="1440" w:left="1797" w:header="851" w:footer="992" w:gutter="0"/>
          <w:cols w:space="425" w:num="1"/>
          <w:titlePg/>
          <w:docGrid w:linePitch="462" w:charSpace="0"/>
        </w:sectPr>
      </w:pPr>
    </w:p>
    <w:p w14:paraId="618D30F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第五章  其他补充事宜</w:t>
      </w:r>
    </w:p>
    <w:p w14:paraId="101F3D52">
      <w:pPr>
        <w:pStyle w:val="12"/>
        <w:rPr>
          <w:rFonts w:hint="eastAsia"/>
          <w:lang w:val="en-US" w:eastAsia="zh-CN"/>
        </w:rPr>
      </w:pPr>
      <w:r>
        <w:rPr>
          <w:rFonts w:hint="eastAsia"/>
          <w:lang w:val="en-US" w:eastAsia="zh-CN"/>
        </w:rPr>
        <w:t>一、投标截止时间（本项目的时间均为北京时间）为：2025年6月27日下午18：00</w:t>
      </w:r>
      <w:r>
        <w:rPr>
          <w:rFonts w:hint="eastAsia"/>
          <w:color w:val="000000" w:themeColor="text1"/>
          <w:highlight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投标</w:t>
      </w:r>
      <w:r>
        <w:rPr>
          <w:rFonts w:hint="eastAsia"/>
          <w:lang w:val="en-US" w:eastAsia="zh-CN"/>
        </w:rPr>
        <w:t>文件电子版应于投标截止时间前发送至dzb_xcxxk@szss.gov.cn邮箱，迟交的投标文件将予以拒收。</w:t>
      </w:r>
    </w:p>
    <w:p w14:paraId="1CB3D612">
      <w:pPr>
        <w:pStyle w:val="12"/>
        <w:rPr>
          <w:rFonts w:hint="eastAsia" w:eastAsia="宋体"/>
          <w:lang w:val="en-US" w:eastAsia="zh-CN"/>
        </w:rPr>
      </w:pPr>
      <w:r>
        <w:rPr>
          <w:rFonts w:hint="eastAsia"/>
          <w:lang w:val="en-US" w:eastAsia="zh-CN"/>
        </w:rPr>
        <w:t>项目相关情况咨询联系人：赖工，0755-22100302</w:t>
      </w:r>
      <w:r>
        <w:rPr>
          <w:rFonts w:hint="eastAsia" w:eastAsia="宋体"/>
          <w:lang w:val="en-US" w:eastAsia="zh-CN"/>
        </w:rPr>
        <w:t>。</w:t>
      </w:r>
    </w:p>
    <w:p w14:paraId="0D0C719B">
      <w:pPr>
        <w:pStyle w:val="12"/>
        <w:numPr>
          <w:ilvl w:val="0"/>
          <w:numId w:val="0"/>
        </w:numPr>
        <w:ind w:leftChars="0"/>
        <w:rPr>
          <w:rFonts w:hint="eastAsia"/>
          <w:color w:val="000000" w:themeColor="text1"/>
          <w:lang w:val="en-US" w:eastAsia="zh-CN"/>
          <w14:textFill>
            <w14:solidFill>
              <w14:schemeClr w14:val="tx1"/>
            </w14:solidFill>
          </w14:textFill>
        </w:rPr>
      </w:pPr>
    </w:p>
    <w:p w14:paraId="76D00916">
      <w:pPr>
        <w:pStyle w:val="12"/>
        <w:numPr>
          <w:ilvl w:val="0"/>
          <w:numId w:val="0"/>
        </w:numPr>
        <w:ind w:leftChars="0"/>
        <w:rPr>
          <w:rFonts w:hint="eastAsia"/>
          <w:lang w:val="en-US" w:eastAsia="zh-CN"/>
        </w:rPr>
      </w:pPr>
      <w:r>
        <w:rPr>
          <w:rFonts w:hint="eastAsia"/>
          <w:color w:val="000000" w:themeColor="text1"/>
          <w:lang w:val="en-US" w:eastAsia="zh-CN"/>
          <w14:textFill>
            <w14:solidFill>
              <w14:schemeClr w14:val="tx1"/>
            </w14:solidFill>
          </w14:textFill>
        </w:rPr>
        <w:t>二、递交方式：邮箱投递</w:t>
      </w:r>
    </w:p>
    <w:p w14:paraId="14686F2B">
      <w:pPr>
        <w:pStyle w:val="12"/>
        <w:rPr>
          <w:rFonts w:hint="eastAsia" w:ascii="宋体" w:hAnsi="宋体"/>
          <w:highlight w:val="none"/>
          <w:lang w:val="en-US" w:eastAsia="zh-CN"/>
        </w:rPr>
      </w:pPr>
      <w:r>
        <w:rPr>
          <w:rFonts w:hint="eastAsia"/>
          <w:lang w:val="en-US" w:eastAsia="zh-CN"/>
        </w:rPr>
        <w:t>三</w:t>
      </w:r>
      <w:r>
        <w:rPr>
          <w:rFonts w:hint="eastAsia" w:ascii="宋体" w:hAnsi="宋体"/>
          <w:lang w:val="en-US" w:eastAsia="zh-CN"/>
        </w:rPr>
        <w:t>、有效投标的供应</w:t>
      </w:r>
      <w:r>
        <w:rPr>
          <w:rFonts w:hint="eastAsia" w:ascii="宋体" w:hAnsi="宋体"/>
          <w:highlight w:val="none"/>
          <w:lang w:val="en-US" w:eastAsia="zh-CN"/>
        </w:rPr>
        <w:t>商不足3家的（投标的供应商不足</w:t>
      </w:r>
      <w:r>
        <w:rPr>
          <w:rFonts w:hint="eastAsia" w:ascii="宋体" w:hAnsi="宋体" w:eastAsia="宋体"/>
          <w:highlight w:val="none"/>
          <w:lang w:val="en-US" w:eastAsia="zh-CN"/>
        </w:rPr>
        <w:t>3</w:t>
      </w:r>
      <w:r>
        <w:rPr>
          <w:rFonts w:hint="eastAsia" w:ascii="宋体" w:hAnsi="宋体"/>
          <w:highlight w:val="none"/>
          <w:lang w:val="en-US" w:eastAsia="zh-CN"/>
        </w:rPr>
        <w:t>家或通过资格性审查、符合性审查的投标商不足</w:t>
      </w:r>
      <w:r>
        <w:rPr>
          <w:rFonts w:hint="eastAsia" w:ascii="宋体" w:hAnsi="宋体" w:eastAsia="宋体"/>
          <w:highlight w:val="none"/>
          <w:lang w:val="en-US" w:eastAsia="zh-CN"/>
        </w:rPr>
        <w:t>3</w:t>
      </w:r>
      <w:r>
        <w:rPr>
          <w:rFonts w:hint="eastAsia" w:ascii="宋体" w:hAnsi="宋体"/>
          <w:highlight w:val="none"/>
          <w:lang w:val="en-US" w:eastAsia="zh-CN"/>
        </w:rPr>
        <w:t>家），本项目公开征集失败。</w:t>
      </w:r>
    </w:p>
    <w:p w14:paraId="66B6255E">
      <w:pPr>
        <w:pStyle w:val="12"/>
        <w:numPr>
          <w:ilvl w:val="0"/>
          <w:numId w:val="0"/>
        </w:numPr>
        <w:rPr>
          <w:rFonts w:hint="eastAsia" w:ascii="宋体" w:hAnsi="宋体"/>
          <w:lang w:val="en-US" w:eastAsia="zh-CN"/>
        </w:rPr>
      </w:pPr>
    </w:p>
    <w:p w14:paraId="3935132A">
      <w:pPr>
        <w:pStyle w:val="12"/>
        <w:numPr>
          <w:ilvl w:val="0"/>
          <w:numId w:val="0"/>
        </w:numPr>
        <w:rPr>
          <w:rFonts w:hint="eastAsia" w:ascii="宋体" w:hAnsi="宋体"/>
          <w:lang w:val="en-US" w:eastAsia="zh-CN"/>
        </w:rPr>
      </w:pPr>
      <w:r>
        <w:rPr>
          <w:rFonts w:hint="default" w:ascii="宋体" w:hAnsi="宋体"/>
          <w:lang w:val="en" w:eastAsia="zh-CN"/>
        </w:rPr>
        <w:t>四</w:t>
      </w:r>
      <w:r>
        <w:rPr>
          <w:rFonts w:hint="eastAsia" w:ascii="宋体" w:hAnsi="宋体"/>
          <w:lang w:val="en-US" w:eastAsia="zh-CN"/>
        </w:rPr>
        <w:t>、中小企业扶持政策：</w:t>
      </w:r>
    </w:p>
    <w:p w14:paraId="5311F0CC">
      <w:pPr>
        <w:pStyle w:val="12"/>
        <w:numPr>
          <w:ilvl w:val="0"/>
          <w:numId w:val="0"/>
        </w:numPr>
        <w:rPr>
          <w:rFonts w:hint="default" w:ascii="宋体" w:hAnsi="宋体"/>
          <w:lang w:val="en-US" w:eastAsia="zh-CN"/>
        </w:rPr>
      </w:pPr>
      <w:r>
        <w:rPr>
          <w:rFonts w:hint="default" w:ascii="宋体" w:hAnsi="宋体"/>
          <w:lang w:val="en-US" w:eastAsia="zh-CN"/>
        </w:rPr>
        <w:t>（1）投标人提供的服务全部均由优惠主体</w:t>
      </w:r>
      <w:r>
        <w:rPr>
          <w:rFonts w:hint="eastAsia" w:ascii="宋体" w:hAnsi="宋体"/>
          <w:lang w:val="en-US" w:eastAsia="zh-CN"/>
        </w:rPr>
        <w:t>（小型企业或微型企业或监狱企业或残疾人福利性单位）</w:t>
      </w:r>
      <w:r>
        <w:rPr>
          <w:rFonts w:hint="default" w:ascii="宋体" w:hAnsi="宋体"/>
          <w:lang w:val="en-US" w:eastAsia="zh-CN"/>
        </w:rPr>
        <w:t>承接，</w:t>
      </w:r>
      <w:r>
        <w:rPr>
          <w:rFonts w:hint="eastAsia" w:ascii="宋体" w:hAnsi="宋体"/>
          <w:lang w:val="en-US" w:eastAsia="zh-CN"/>
        </w:rPr>
        <w:t>并提供声明函的，</w:t>
      </w:r>
      <w:r>
        <w:rPr>
          <w:rFonts w:hint="default" w:ascii="宋体" w:hAnsi="宋体"/>
          <w:lang w:val="en-US" w:eastAsia="zh-CN"/>
        </w:rPr>
        <w:t>则对其投标总价给予</w:t>
      </w:r>
      <w:r>
        <w:rPr>
          <w:rFonts w:hint="eastAsia" w:ascii="宋体" w:hAnsi="宋体"/>
          <w:b/>
          <w:bCs/>
          <w:color w:val="FF0000"/>
          <w:lang w:val="en-US" w:eastAsia="zh-CN"/>
        </w:rPr>
        <w:t>10</w:t>
      </w:r>
      <w:r>
        <w:rPr>
          <w:rFonts w:hint="default" w:ascii="宋体" w:hAnsi="宋体"/>
          <w:b/>
          <w:bCs/>
          <w:color w:val="FF0000"/>
          <w:lang w:val="en-US" w:eastAsia="zh-CN"/>
        </w:rPr>
        <w:t>%</w:t>
      </w:r>
      <w:r>
        <w:rPr>
          <w:rFonts w:hint="default" w:ascii="宋体" w:hAnsi="宋体"/>
          <w:lang w:val="en-US" w:eastAsia="zh-CN"/>
        </w:rPr>
        <w:t>的扣除，用扣除后的价格参与评审。满足多项优惠政策的企业，不重复享受多项价格扣除政策。</w:t>
      </w:r>
    </w:p>
    <w:p w14:paraId="7928257B">
      <w:pPr>
        <w:pStyle w:val="12"/>
        <w:numPr>
          <w:ilvl w:val="0"/>
          <w:numId w:val="0"/>
        </w:numPr>
        <w:rPr>
          <w:rFonts w:hint="default" w:ascii="宋体" w:hAnsi="宋体"/>
          <w:lang w:val="en-US" w:eastAsia="zh-CN"/>
        </w:rPr>
      </w:pPr>
      <w:r>
        <w:rPr>
          <w:rFonts w:hint="default" w:ascii="宋体" w:hAnsi="宋体"/>
          <w:lang w:val="en-US" w:eastAsia="zh-CN"/>
        </w:rPr>
        <w:t>（2）根据《工业和信息化部、国家统计局、国家发展和改革委员会、财政部关于印发中小企业划型标准规定的通知》（工信部联企业〔2011〕300号），本项目采购标的（服务需求）对应的中小企业划分标准所属行业为</w:t>
      </w:r>
      <w:r>
        <w:rPr>
          <w:rFonts w:hint="default" w:ascii="宋体" w:hAnsi="宋体"/>
          <w:b/>
          <w:bCs/>
          <w:color w:val="FF0000"/>
          <w:lang w:val="en-US" w:eastAsia="zh-CN"/>
        </w:rPr>
        <w:t>其他未列明行业</w:t>
      </w:r>
      <w:r>
        <w:rPr>
          <w:rFonts w:hint="default" w:ascii="宋体" w:hAnsi="宋体"/>
          <w:lang w:val="en-US" w:eastAsia="zh-CN"/>
        </w:rPr>
        <w:t>。</w:t>
      </w:r>
    </w:p>
    <w:p w14:paraId="01ADFD99">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符合政府采购优惠政策的证明材料</w:t>
      </w:r>
    </w:p>
    <w:p w14:paraId="57FBF9DE">
      <w:pPr>
        <w:bidi w:val="0"/>
      </w:pPr>
    </w:p>
    <w:p w14:paraId="3063C13F">
      <w:pPr>
        <w:bidi w:val="0"/>
      </w:pPr>
    </w:p>
    <w:p w14:paraId="5C09336A">
      <w:pPr>
        <w:spacing w:after="60"/>
        <w:jc w:val="center"/>
        <w:outlineLvl w:val="3"/>
        <w:rPr>
          <w:b/>
        </w:rPr>
      </w:pPr>
      <w:r>
        <w:rPr>
          <w:rFonts w:hint="eastAsia"/>
          <w:b/>
        </w:rPr>
        <w:t>1、中小企业声明函</w:t>
      </w:r>
    </w:p>
    <w:p w14:paraId="67229EAC">
      <w:pPr>
        <w:ind w:firstLine="420" w:firstLineChars="200"/>
        <w:outlineLvl w:val="3"/>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郑重声明，根据《政府采购促进中小企业发展管理办法》（财库</w:t>
      </w:r>
      <w:r>
        <w:rPr>
          <w:rFonts w:hint="eastAsia" w:ascii="宋体" w:hAnsi="宋体" w:cs="微软雅黑"/>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2020</w:t>
      </w:r>
      <w:r>
        <w:rPr>
          <w:rFonts w:hint="eastAsia" w:ascii="宋体" w:hAnsi="宋体" w:cs="微软雅黑"/>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 号）的规定，本</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参加</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采购人</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的</w:t>
      </w:r>
      <w:r>
        <w:rPr>
          <w:rFonts w:ascii="宋体" w:hAnsi="宋体"/>
          <w:b/>
          <w:b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采购活动，</w:t>
      </w:r>
      <w:r>
        <w:rPr>
          <w:rFonts w:hint="eastAsia" w:ascii="宋体" w:hAnsi="宋体"/>
          <w:color w:val="000000" w:themeColor="text1"/>
          <w:szCs w:val="21"/>
          <w14:textFill>
            <w14:solidFill>
              <w14:schemeClr w14:val="tx1"/>
            </w14:solidFill>
          </w14:textFill>
        </w:rPr>
        <w:t>服务</w:t>
      </w:r>
      <w:r>
        <w:rPr>
          <w:rFonts w:ascii="宋体" w:hAnsi="宋体"/>
          <w:color w:val="000000" w:themeColor="text1"/>
          <w:szCs w:val="21"/>
          <w14:textFill>
            <w14:solidFill>
              <w14:schemeClr w14:val="tx1"/>
            </w14:solidFill>
          </w14:textFill>
        </w:rPr>
        <w:t>全部由符合政策要求的中小企业</w:t>
      </w:r>
      <w:r>
        <w:rPr>
          <w:rFonts w:hint="eastAsia" w:ascii="宋体" w:hAnsi="宋体"/>
          <w:color w:val="000000" w:themeColor="text1"/>
          <w:szCs w:val="21"/>
          <w14:textFill>
            <w14:solidFill>
              <w14:schemeClr w14:val="tx1"/>
            </w14:solidFill>
          </w14:textFill>
        </w:rPr>
        <w:t>承接</w:t>
      </w:r>
      <w:r>
        <w:rPr>
          <w:rFonts w:ascii="宋体" w:hAnsi="宋体"/>
          <w:color w:val="000000" w:themeColor="text1"/>
          <w:szCs w:val="21"/>
          <w14:textFill>
            <w14:solidFill>
              <w14:schemeClr w14:val="tx1"/>
            </w14:solidFill>
          </w14:textFill>
        </w:rPr>
        <w:t>。相关企业的具体情况如下：</w:t>
      </w:r>
    </w:p>
    <w:p w14:paraId="5C7BCB85">
      <w:pPr>
        <w:ind w:firstLine="420" w:firstLineChars="200"/>
        <w:outlineLvl w:val="3"/>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b/>
          <w:bCs/>
          <w:color w:val="000000" w:themeColor="text1"/>
          <w:szCs w:val="21"/>
          <w:u w:val="single"/>
          <w14:textFill>
            <w14:solidFill>
              <w14:schemeClr w14:val="tx1"/>
            </w14:solidFill>
          </w14:textFill>
        </w:rPr>
        <w:t xml:space="preserve"> （标的名称）</w:t>
      </w:r>
      <w:r>
        <w:rPr>
          <w:rFonts w:ascii="宋体" w:hAnsi="宋体"/>
          <w:color w:val="000000" w:themeColor="text1"/>
          <w:szCs w:val="21"/>
          <w14:textFill>
            <w14:solidFill>
              <w14:schemeClr w14:val="tx1"/>
            </w14:solidFill>
          </w14:textFill>
        </w:rPr>
        <w:t xml:space="preserve"> ，属于</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招标</w:t>
      </w:r>
      <w:r>
        <w:rPr>
          <w:rFonts w:ascii="宋体" w:hAnsi="宋体"/>
          <w:b/>
          <w:bCs/>
          <w:color w:val="000000" w:themeColor="text1"/>
          <w:szCs w:val="21"/>
          <w:u w:val="single"/>
          <w14:textFill>
            <w14:solidFill>
              <w14:schemeClr w14:val="tx1"/>
            </w14:solidFill>
          </w14:textFill>
        </w:rPr>
        <w:t xml:space="preserve">文件中明确的所属行业） </w:t>
      </w:r>
      <w:r>
        <w:rPr>
          <w:rFonts w:ascii="宋体" w:hAnsi="宋体"/>
          <w:color w:val="000000" w:themeColor="text1"/>
          <w:szCs w:val="21"/>
          <w14:textFill>
            <w14:solidFill>
              <w14:schemeClr w14:val="tx1"/>
            </w14:solidFill>
          </w14:textFill>
        </w:rPr>
        <w:t>行业；</w:t>
      </w:r>
      <w:r>
        <w:rPr>
          <w:rFonts w:hint="eastAsia" w:ascii="宋体" w:hAnsi="宋体"/>
          <w:color w:val="000000" w:themeColor="text1"/>
          <w:szCs w:val="21"/>
          <w14:textFill>
            <w14:solidFill>
              <w14:schemeClr w14:val="tx1"/>
            </w14:solidFill>
          </w14:textFill>
        </w:rPr>
        <w:t>承接企业</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（企业名称）</w:t>
      </w:r>
      <w:r>
        <w:rPr>
          <w:rFonts w:ascii="宋体" w:hAnsi="宋体"/>
          <w:color w:val="000000" w:themeColor="text1"/>
          <w:szCs w:val="21"/>
          <w14:textFill>
            <w14:solidFill>
              <w14:schemeClr w14:val="tx1"/>
            </w14:solidFill>
          </w14:textFill>
        </w:rPr>
        <w:t>，从业人员</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人，营业收入为</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 ，属于</w:t>
      </w:r>
      <w:r>
        <w:rPr>
          <w:rFonts w:ascii="宋体" w:hAnsi="宋体"/>
          <w:b/>
          <w:bCs/>
          <w:color w:val="000000" w:themeColor="text1"/>
          <w:szCs w:val="21"/>
          <w:u w:val="single"/>
          <w14:textFill>
            <w14:solidFill>
              <w14:schemeClr w14:val="tx1"/>
            </w14:solidFill>
          </w14:textFill>
        </w:rPr>
        <w:t>（中型企业、小型企业、微型企业）</w:t>
      </w:r>
      <w:r>
        <w:rPr>
          <w:rFonts w:ascii="宋体" w:hAnsi="宋体"/>
          <w:color w:val="000000" w:themeColor="text1"/>
          <w:szCs w:val="21"/>
          <w14:textFill>
            <w14:solidFill>
              <w14:schemeClr w14:val="tx1"/>
            </w14:solidFill>
          </w14:textFill>
        </w:rPr>
        <w:t xml:space="preserve">； </w:t>
      </w:r>
    </w:p>
    <w:p w14:paraId="47779D1F">
      <w:pPr>
        <w:ind w:firstLine="420" w:firstLineChars="200"/>
        <w:outlineLvl w:val="3"/>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b/>
          <w:bCs/>
          <w:color w:val="000000" w:themeColor="text1"/>
          <w:szCs w:val="21"/>
          <w:u w:val="single"/>
          <w14:textFill>
            <w14:solidFill>
              <w14:schemeClr w14:val="tx1"/>
            </w14:solidFill>
          </w14:textFill>
        </w:rPr>
        <w:t xml:space="preserve"> （标的名称）</w:t>
      </w:r>
      <w:r>
        <w:rPr>
          <w:rFonts w:ascii="宋体" w:hAnsi="宋体"/>
          <w:color w:val="000000" w:themeColor="text1"/>
          <w:szCs w:val="21"/>
          <w14:textFill>
            <w14:solidFill>
              <w14:schemeClr w14:val="tx1"/>
            </w14:solidFill>
          </w14:textFill>
        </w:rPr>
        <w:t xml:space="preserve"> ，属于</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招标</w:t>
      </w:r>
      <w:r>
        <w:rPr>
          <w:rFonts w:ascii="宋体" w:hAnsi="宋体"/>
          <w:b/>
          <w:bCs/>
          <w:color w:val="000000" w:themeColor="text1"/>
          <w:szCs w:val="21"/>
          <w:u w:val="single"/>
          <w14:textFill>
            <w14:solidFill>
              <w14:schemeClr w14:val="tx1"/>
            </w14:solidFill>
          </w14:textFill>
        </w:rPr>
        <w:t xml:space="preserve">文件中明确的所属行业） </w:t>
      </w:r>
      <w:r>
        <w:rPr>
          <w:rFonts w:ascii="宋体" w:hAnsi="宋体"/>
          <w:color w:val="000000" w:themeColor="text1"/>
          <w:szCs w:val="21"/>
          <w14:textFill>
            <w14:solidFill>
              <w14:schemeClr w14:val="tx1"/>
            </w14:solidFill>
          </w14:textFill>
        </w:rPr>
        <w:t>行业；</w:t>
      </w:r>
      <w:r>
        <w:rPr>
          <w:rFonts w:hint="eastAsia" w:ascii="宋体" w:hAnsi="宋体"/>
          <w:color w:val="000000" w:themeColor="text1"/>
          <w:szCs w:val="21"/>
          <w14:textFill>
            <w14:solidFill>
              <w14:schemeClr w14:val="tx1"/>
            </w14:solidFill>
          </w14:textFill>
        </w:rPr>
        <w:t>承接企业</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（企业名称）</w:t>
      </w:r>
      <w:r>
        <w:rPr>
          <w:rFonts w:ascii="宋体" w:hAnsi="宋体"/>
          <w:color w:val="000000" w:themeColor="text1"/>
          <w:szCs w:val="21"/>
          <w14:textFill>
            <w14:solidFill>
              <w14:schemeClr w14:val="tx1"/>
            </w14:solidFill>
          </w14:textFill>
        </w:rPr>
        <w:t>，从业人员</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人，营业收入为</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 ，属于</w:t>
      </w:r>
      <w:r>
        <w:rPr>
          <w:rFonts w:ascii="宋体" w:hAnsi="宋体"/>
          <w:b/>
          <w:bCs/>
          <w:color w:val="000000" w:themeColor="text1"/>
          <w:szCs w:val="21"/>
          <w:u w:val="single"/>
          <w14:textFill>
            <w14:solidFill>
              <w14:schemeClr w14:val="tx1"/>
            </w14:solidFill>
          </w14:textFill>
        </w:rPr>
        <w:t>（中型企业、小型企业、微型企业）</w:t>
      </w:r>
      <w:r>
        <w:rPr>
          <w:rFonts w:hint="eastAsia" w:ascii="宋体" w:hAnsi="宋体"/>
          <w:color w:val="000000" w:themeColor="text1"/>
          <w:szCs w:val="21"/>
          <w14:textFill>
            <w14:solidFill>
              <w14:schemeClr w14:val="tx1"/>
            </w14:solidFill>
          </w14:textFill>
        </w:rPr>
        <w:t>；</w:t>
      </w:r>
    </w:p>
    <w:p w14:paraId="2FD27751">
      <w:pPr>
        <w:ind w:firstLine="420" w:firstLineChars="200"/>
        <w:outlineLvl w:val="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3CCEBDBB">
      <w:pPr>
        <w:ind w:firstLine="420" w:firstLineChars="200"/>
        <w:outlineLvl w:val="3"/>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12E4AEFE">
      <w:pPr>
        <w:spacing w:line="360" w:lineRule="exact"/>
        <w:ind w:right="-51" w:firstLine="420" w:firstLineChars="200"/>
        <w:rPr>
          <w:rFonts w:asciiTheme="minorEastAsia" w:hAnsiTheme="minorEastAsia"/>
          <w:szCs w:val="21"/>
        </w:rPr>
      </w:pPr>
      <w:bookmarkStart w:id="3" w:name="_Hlk73562275"/>
      <w:r>
        <w:rPr>
          <w:rFonts w:hint="eastAsia"/>
          <w:color w:val="000000" w:themeColor="text1"/>
          <w14:textFill>
            <w14:solidFill>
              <w14:schemeClr w14:val="tx1"/>
            </w14:solidFill>
          </w14:textFill>
        </w:rPr>
        <w:t>本单位</w:t>
      </w:r>
      <w:r>
        <w:rPr>
          <w:color w:val="000000" w:themeColor="text1"/>
          <w14:textFill>
            <w14:solidFill>
              <w14:schemeClr w14:val="tx1"/>
            </w14:solidFill>
          </w14:textFill>
        </w:rP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号）第二十条规定，按照本办法规定提供声明函内容不实的，属于提供虚假材料谋取中标，依照《政府采购法》等政府采购有关法律法规规定</w:t>
      </w:r>
      <w:r>
        <w:rPr>
          <w:rFonts w:hint="eastAsia"/>
          <w:color w:val="000000" w:themeColor="text1"/>
          <w14:textFill>
            <w14:solidFill>
              <w14:schemeClr w14:val="tx1"/>
            </w14:solidFill>
          </w14:textFill>
        </w:rPr>
        <w:t>被</w:t>
      </w:r>
      <w:r>
        <w:rPr>
          <w:color w:val="000000" w:themeColor="text1"/>
          <w14:textFill>
            <w14:solidFill>
              <w14:schemeClr w14:val="tx1"/>
            </w14:solidFill>
          </w14:textFill>
        </w:rPr>
        <w:t>追究相应责任</w:t>
      </w:r>
      <w:bookmarkEnd w:id="3"/>
      <w:r>
        <w:rPr>
          <w:rFonts w:hint="eastAsia" w:asciiTheme="minorEastAsia" w:hAnsiTheme="minorEastAsia"/>
          <w:szCs w:val="21"/>
        </w:rPr>
        <w:t>。</w:t>
      </w:r>
    </w:p>
    <w:p w14:paraId="3CCC2AC3">
      <w:pPr>
        <w:spacing w:line="360" w:lineRule="exact"/>
        <w:ind w:firstLine="420" w:firstLineChars="200"/>
        <w:rPr>
          <w:rFonts w:asciiTheme="minorEastAsia" w:hAnsiTheme="minorEastAsia"/>
          <w:szCs w:val="21"/>
        </w:rPr>
      </w:pPr>
    </w:p>
    <w:p w14:paraId="0A4DA6D7">
      <w:pPr>
        <w:spacing w:line="360" w:lineRule="exact"/>
        <w:jc w:val="center"/>
      </w:pPr>
      <w:r>
        <w:rPr>
          <w:rFonts w:hint="eastAsia"/>
          <w:szCs w:val="21"/>
          <w:lang w:val="en-US" w:eastAsia="zh-CN"/>
        </w:rPr>
        <w:t xml:space="preserve">      </w:t>
      </w:r>
      <w:r>
        <w:rPr>
          <w:rFonts w:hint="eastAsia"/>
          <w:szCs w:val="21"/>
          <w:lang w:eastAsia="zh-CN"/>
        </w:rPr>
        <w:t>企业名称</w:t>
      </w:r>
      <w:r>
        <w:rPr>
          <w:rFonts w:hint="eastAsia"/>
          <w:szCs w:val="21"/>
        </w:rPr>
        <w:t>：</w:t>
      </w:r>
    </w:p>
    <w:p w14:paraId="48B39963">
      <w:pPr>
        <w:spacing w:line="36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4B34B3">
      <w:pPr>
        <w:spacing w:line="360" w:lineRule="exact"/>
        <w:ind w:firstLine="420" w:firstLineChars="200"/>
        <w:rPr>
          <w:rFonts w:hint="eastAsia" w:ascii="宋体" w:hAnsi="宋体"/>
          <w:szCs w:val="21"/>
        </w:rPr>
      </w:pPr>
    </w:p>
    <w:p w14:paraId="585D899E">
      <w:pPr>
        <w:spacing w:line="360" w:lineRule="exact"/>
        <w:ind w:firstLine="420" w:firstLineChars="200"/>
        <w:rPr>
          <w:rFonts w:ascii="宋体" w:hAnsi="宋体"/>
          <w:szCs w:val="21"/>
        </w:rPr>
      </w:pPr>
      <w:r>
        <w:rPr>
          <w:rFonts w:hint="eastAsia" w:ascii="宋体" w:hAnsi="宋体"/>
          <w:szCs w:val="21"/>
        </w:rPr>
        <w:t>备注：</w:t>
      </w:r>
    </w:p>
    <w:p w14:paraId="1CF98F8E">
      <w:pPr>
        <w:spacing w:line="360" w:lineRule="exact"/>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相关规定。如不符合前述相关规定所确定的</w:t>
      </w:r>
      <w:r>
        <w:rPr>
          <w:rFonts w:hint="eastAsia" w:ascii="宋体" w:hAnsi="宋体"/>
          <w:b/>
          <w:szCs w:val="21"/>
        </w:rPr>
        <w:t>小型和微型企业</w:t>
      </w:r>
      <w:r>
        <w:rPr>
          <w:rFonts w:hint="eastAsia" w:ascii="宋体" w:hAnsi="宋体"/>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010BAEB">
      <w:pPr>
        <w:spacing w:line="360" w:lineRule="exact"/>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59261C90">
      <w:pPr>
        <w:spacing w:line="360" w:lineRule="exact"/>
        <w:ind w:firstLine="420" w:firstLineChars="200"/>
        <w:rPr>
          <w:rFonts w:ascii="宋体" w:hAnsi="宋体"/>
          <w:szCs w:val="21"/>
        </w:rPr>
      </w:pPr>
    </w:p>
    <w:p w14:paraId="5C786807">
      <w:pPr>
        <w:spacing w:after="60" w:line="360" w:lineRule="exact"/>
        <w:jc w:val="center"/>
        <w:outlineLvl w:val="3"/>
        <w:rPr>
          <w:b/>
        </w:rPr>
      </w:pPr>
      <w:r>
        <w:rPr>
          <w:rFonts w:hint="eastAsia"/>
          <w:b/>
        </w:rPr>
        <w:t>2、监狱企业声明函</w:t>
      </w:r>
    </w:p>
    <w:p w14:paraId="323B0936">
      <w:pPr>
        <w:spacing w:after="60" w:line="360" w:lineRule="exact"/>
        <w:ind w:firstLine="420" w:firstLineChars="200"/>
        <w:rPr>
          <w:rFonts w:ascii="宋体" w:hAnsi="宋体"/>
          <w:szCs w:val="21"/>
        </w:rPr>
      </w:pPr>
      <w:r>
        <w:rPr>
          <w:rFonts w:hint="eastAsia" w:ascii="宋体" w:hAnsi="宋体"/>
          <w:szCs w:val="21"/>
        </w:rPr>
        <w:t>本单位郑重声明，根据《关于政府采购支持监狱企业发展有关问题的通知》（财库〔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1DE2C3A6">
      <w:pPr>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26CB635">
      <w:pPr>
        <w:spacing w:line="360" w:lineRule="exact"/>
        <w:jc w:val="center"/>
        <w:rPr>
          <w:rFonts w:hint="eastAsia"/>
          <w:szCs w:val="21"/>
          <w:lang w:val="en-US" w:eastAsia="zh-CN"/>
        </w:rPr>
      </w:pPr>
      <w:r>
        <w:rPr>
          <w:rFonts w:hint="eastAsia"/>
          <w:szCs w:val="21"/>
          <w:lang w:val="en-US" w:eastAsia="zh-CN"/>
        </w:rPr>
        <w:t xml:space="preserve"> </w:t>
      </w:r>
    </w:p>
    <w:p w14:paraId="71758CA8">
      <w:pPr>
        <w:spacing w:line="360" w:lineRule="exact"/>
        <w:jc w:val="center"/>
      </w:pPr>
      <w:r>
        <w:rPr>
          <w:rFonts w:hint="eastAsia"/>
          <w:szCs w:val="21"/>
          <w:lang w:val="en-US" w:eastAsia="zh-CN"/>
        </w:rPr>
        <w:t xml:space="preserve">     </w:t>
      </w:r>
      <w:r>
        <w:rPr>
          <w:rFonts w:hint="eastAsia"/>
          <w:szCs w:val="21"/>
          <w:lang w:eastAsia="zh-CN"/>
        </w:rPr>
        <w:t>企业名称</w:t>
      </w:r>
      <w:r>
        <w:rPr>
          <w:rFonts w:hint="eastAsia"/>
          <w:szCs w:val="21"/>
        </w:rPr>
        <w:t>：</w:t>
      </w:r>
    </w:p>
    <w:p w14:paraId="00A0DD33">
      <w:pPr>
        <w:spacing w:line="36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39417E1">
      <w:pPr>
        <w:spacing w:line="360" w:lineRule="exact"/>
        <w:rPr>
          <w:rFonts w:ascii="宋体"/>
          <w:b/>
          <w:szCs w:val="21"/>
        </w:rPr>
      </w:pPr>
      <w:r>
        <w:rPr>
          <w:rFonts w:hint="eastAsia" w:ascii="宋体" w:hAnsi="宋体"/>
          <w:szCs w:val="21"/>
        </w:rPr>
        <w:t xml:space="preserve">                                    </w:t>
      </w:r>
    </w:p>
    <w:p w14:paraId="535BB4F7">
      <w:pPr>
        <w:spacing w:after="60" w:line="360" w:lineRule="exact"/>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56E9332">
      <w:pPr>
        <w:spacing w:line="360" w:lineRule="exact"/>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78178164">
      <w:pPr>
        <w:spacing w:after="60" w:line="360" w:lineRule="exact"/>
        <w:ind w:firstLine="420" w:firstLineChars="200"/>
        <w:rPr>
          <w:rFonts w:ascii="宋体" w:hAnsi="宋体"/>
          <w:szCs w:val="21"/>
        </w:rPr>
      </w:pPr>
      <w:r>
        <w:rPr>
          <w:rFonts w:hint="eastAsia" w:ascii="宋体" w:hAnsi="宋体"/>
          <w:szCs w:val="21"/>
        </w:rPr>
        <w:t xml:space="preserve">                                     </w:t>
      </w:r>
    </w:p>
    <w:p w14:paraId="14390CA0">
      <w:pPr>
        <w:spacing w:after="60" w:line="360" w:lineRule="exact"/>
        <w:jc w:val="center"/>
        <w:outlineLvl w:val="3"/>
        <w:rPr>
          <w:b/>
          <w:bCs/>
        </w:rPr>
      </w:pPr>
      <w:r>
        <w:rPr>
          <w:rFonts w:hint="eastAsia"/>
          <w:b/>
        </w:rPr>
        <w:t>3、残疾人福利性单位声明函</w:t>
      </w:r>
    </w:p>
    <w:p w14:paraId="323FA143">
      <w:pPr>
        <w:spacing w:line="360" w:lineRule="exact"/>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32447B81">
      <w:pPr>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F42F54">
      <w:pPr>
        <w:spacing w:after="60" w:line="360" w:lineRule="exact"/>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1DC39EDE">
      <w:pPr>
        <w:spacing w:line="360" w:lineRule="exact"/>
        <w:jc w:val="center"/>
        <w:rPr>
          <w:rFonts w:hint="eastAsia"/>
          <w:szCs w:val="21"/>
          <w:lang w:val="en-US" w:eastAsia="zh-CN"/>
        </w:rPr>
      </w:pPr>
    </w:p>
    <w:p w14:paraId="4C139A07">
      <w:pPr>
        <w:spacing w:line="360" w:lineRule="exact"/>
        <w:jc w:val="center"/>
      </w:pPr>
      <w:r>
        <w:rPr>
          <w:rFonts w:hint="eastAsia"/>
          <w:szCs w:val="21"/>
          <w:lang w:val="en-US" w:eastAsia="zh-CN"/>
        </w:rPr>
        <w:t xml:space="preserve">      </w:t>
      </w:r>
      <w:r>
        <w:rPr>
          <w:rFonts w:hint="eastAsia"/>
          <w:szCs w:val="21"/>
          <w:lang w:eastAsia="zh-CN"/>
        </w:rPr>
        <w:t>企业名称</w:t>
      </w:r>
      <w:r>
        <w:rPr>
          <w:rFonts w:hint="eastAsia"/>
          <w:szCs w:val="21"/>
        </w:rPr>
        <w:t>：</w:t>
      </w:r>
    </w:p>
    <w:p w14:paraId="50B85836">
      <w:pPr>
        <w:spacing w:line="36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A636B3A">
      <w:pPr>
        <w:pStyle w:val="8"/>
      </w:pPr>
    </w:p>
    <w:p w14:paraId="693E10DC">
      <w:pPr>
        <w:spacing w:line="360" w:lineRule="exact"/>
        <w:ind w:firstLine="424" w:firstLineChars="202"/>
        <w:rPr>
          <w:rFonts w:ascii="宋体" w:hAnsi="宋体"/>
          <w:szCs w:val="21"/>
        </w:rPr>
      </w:pPr>
      <w:r>
        <w:rPr>
          <w:rFonts w:hint="eastAsia" w:ascii="宋体" w:hAnsi="宋体"/>
          <w:szCs w:val="21"/>
        </w:rPr>
        <w:t>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60FBD7B9"/>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DEF3">
    <w:pPr>
      <w:pStyle w:val="10"/>
      <w:framePr w:wrap="around" w:vAnchor="text" w:hAnchor="margin" w:xAlign="center" w:y="1"/>
      <w:rPr>
        <w:rStyle w:val="19"/>
      </w:rPr>
    </w:pPr>
    <w:r>
      <w:t xml:space="preserve">- </w:t>
    </w:r>
    <w:r>
      <w:fldChar w:fldCharType="begin"/>
    </w:r>
    <w:r>
      <w:instrText xml:space="preserve"> PAGE </w:instrText>
    </w:r>
    <w:r>
      <w:fldChar w:fldCharType="separate"/>
    </w:r>
    <w:r>
      <w:t>2</w:t>
    </w:r>
    <w:r>
      <w:fldChar w:fldCharType="end"/>
    </w:r>
    <w:r>
      <w:t xml:space="preserve"> -</w:t>
    </w:r>
  </w:p>
  <w:p w14:paraId="74F1234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0397">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10</w:t>
    </w:r>
    <w:r>
      <w:rPr>
        <w:rStyle w:val="19"/>
      </w:rPr>
      <w:fldChar w:fldCharType="end"/>
    </w:r>
  </w:p>
  <w:p w14:paraId="3C8C6FD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7356B">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E82C"/>
    <w:multiLevelType w:val="singleLevel"/>
    <w:tmpl w:val="FF5FE8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A1947CF"/>
    <w:rsid w:val="240D5FB5"/>
    <w:rsid w:val="2F3F41E5"/>
    <w:rsid w:val="4A1947CF"/>
    <w:rsid w:val="4AFA2DFF"/>
    <w:rsid w:val="54B1E899"/>
    <w:rsid w:val="6F7B9595"/>
    <w:rsid w:val="6FAF4866"/>
    <w:rsid w:val="74D694E7"/>
    <w:rsid w:val="78EFB090"/>
    <w:rsid w:val="7DBBE004"/>
    <w:rsid w:val="7EE13FC2"/>
    <w:rsid w:val="A7FBA441"/>
    <w:rsid w:val="B7FE7E9D"/>
    <w:rsid w:val="FB7FA5F8"/>
    <w:rsid w:val="FBFB25F7"/>
    <w:rsid w:val="FF7FF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Cs w:val="44"/>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2"/>
      <w:lang w:val="en-US" w:eastAsia="zh-CN" w:bidi="ar"/>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line="360" w:lineRule="auto"/>
    </w:pPr>
    <w:rPr>
      <w:b/>
      <w:bCs/>
      <w:sz w:val="24"/>
    </w:rPr>
  </w:style>
  <w:style w:type="paragraph" w:customStyle="1" w:styleId="9">
    <w:name w:val="引用1"/>
    <w:next w:val="1"/>
    <w:qFormat/>
    <w:uiPriority w:val="0"/>
    <w:pPr>
      <w:widowControl w:val="0"/>
      <w:jc w:val="both"/>
    </w:pPr>
    <w:rPr>
      <w:rFonts w:ascii="Calibri" w:hAnsi="Calibri" w:eastAsia="宋体" w:cs="Calibri"/>
      <w:i/>
      <w:iCs/>
      <w:color w:val="000000"/>
      <w:kern w:val="2"/>
      <w:sz w:val="22"/>
      <w:szCs w:val="22"/>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360" w:lineRule="auto"/>
    </w:pPr>
    <w:rPr>
      <w:sz w:val="24"/>
    </w:rPr>
  </w:style>
  <w:style w:type="paragraph" w:styleId="13">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w:basedOn w:val="8"/>
    <w:qFormat/>
    <w:uiPriority w:val="0"/>
    <w:pPr>
      <w:spacing w:after="120" w:line="240" w:lineRule="auto"/>
      <w:ind w:firstLine="420" w:firstLineChars="100"/>
    </w:pPr>
    <w:rPr>
      <w:sz w:val="21"/>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font31"/>
    <w:basedOn w:val="17"/>
    <w:qFormat/>
    <w:uiPriority w:val="0"/>
    <w:rPr>
      <w:rFonts w:hint="eastAsia" w:ascii="仿宋_GB2312" w:eastAsia="仿宋_GB2312" w:cs="仿宋_GB2312"/>
      <w:color w:val="000000"/>
      <w:sz w:val="22"/>
      <w:szCs w:val="22"/>
      <w:u w:val="none"/>
    </w:rPr>
  </w:style>
  <w:style w:type="character" w:customStyle="1" w:styleId="21">
    <w:name w:val="font21"/>
    <w:basedOn w:val="17"/>
    <w:qFormat/>
    <w:uiPriority w:val="0"/>
    <w:rPr>
      <w:rFonts w:hint="eastAsia" w:ascii="仿宋_GB2312" w:eastAsia="仿宋_GB2312" w:cs="仿宋_GB2312"/>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11551</Words>
  <Characters>11802</Characters>
  <Lines>0</Lines>
  <Paragraphs>0</Paragraphs>
  <TotalTime>1</TotalTime>
  <ScaleCrop>false</ScaleCrop>
  <LinksUpToDate>false</LinksUpToDate>
  <CharactersWithSpaces>12874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安颜</cp:lastModifiedBy>
  <cp:lastPrinted>2025-06-24T11:17:00Z</cp:lastPrinted>
  <dcterms:modified xsi:type="dcterms:W3CDTF">2025-06-25T00:59:09Z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6FD17A8BC1CB4D4DB81C653552737F64_12</vt:lpwstr>
  </property>
  <property fmtid="{D5CDD505-2E9C-101B-9397-08002B2CF9AE}" pid="4" name="KSOTemplateDocerSaveRecord">
    <vt:lpwstr>eyJoZGlkIjoiNWQ2ZjNhOGI1ZDJlZjQwOTMxNDFjNTBkZTY1ZDRmNDYiLCJ1c2VySWQiOiI0MTgwNTA3NjgifQ==</vt:lpwstr>
  </property>
</Properties>
</file>