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_GBK" w:eastAsia="方正小标宋简体" w:cs="方正小标宋_GBK"/>
          <w:bCs/>
          <w:color w:val="000000"/>
          <w:sz w:val="44"/>
          <w:szCs w:val="44"/>
          <w:shd w:val="clear" w:color="auto" w:fill="FFFFFF"/>
        </w:rPr>
        <w:t>深圳市深汕特别合作</w:t>
      </w:r>
      <w:r>
        <w:rPr>
          <w:rFonts w:hint="eastAsia" w:ascii="方正小标宋简体" w:hAnsi="方正小标宋_GBK" w:eastAsia="方正小标宋简体" w:cs="方正小标宋_GBK"/>
          <w:bCs/>
          <w:color w:val="000000"/>
          <w:sz w:val="44"/>
          <w:szCs w:val="44"/>
          <w:shd w:val="clear" w:color="auto" w:fill="FFFFFF"/>
          <w:lang w:eastAsia="zh-CN"/>
        </w:rPr>
        <w:t>区</w:t>
      </w:r>
      <w:r>
        <w:rPr>
          <w:rFonts w:hint="eastAsia" w:ascii="方正小标宋简体" w:hAnsi="方正小标宋简体" w:eastAsia="方正小标宋简体" w:cs="方正小标宋简体"/>
          <w:sz w:val="44"/>
          <w:szCs w:val="44"/>
          <w:lang w:val="en-US" w:eastAsia="zh-CN"/>
        </w:rPr>
        <w:t>鲘门高铁站国道段、吉水门加油站国道段太阳能路灯改造提升项目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邀请报价函</w:t>
      </w:r>
    </w:p>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left"/>
        <w:textAlignment w:val="auto"/>
        <w:rPr>
          <w:rFonts w:hint="eastAsia"/>
          <w:sz w:val="28"/>
          <w:szCs w:val="28"/>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根据《深圳市深汕特别合作区政府采购管理暂行办法》的要求，我局拟开展</w:t>
      </w:r>
      <w:r>
        <w:rPr>
          <w:rFonts w:hint="eastAsia" w:ascii="仿宋_GB2312" w:hAnsi="仿宋_GB2312" w:eastAsia="仿宋_GB2312" w:cs="仿宋_GB2312"/>
          <w:color w:val="000000"/>
          <w:sz w:val="32"/>
          <w:szCs w:val="32"/>
          <w:shd w:val="clear" w:color="auto" w:fill="FFFFFF"/>
        </w:rPr>
        <w:t>深圳市深汕特别合作区鲘门高铁站国道段、吉水门加油站国道段太阳能路灯改造提升项目</w:t>
      </w:r>
      <w:r>
        <w:rPr>
          <w:rFonts w:hint="eastAsia" w:ascii="仿宋_GB2312" w:hAnsi="仿宋_GB2312" w:eastAsia="仿宋_GB2312" w:cs="仿宋_GB2312"/>
          <w:b w:val="0"/>
          <w:bCs w:val="0"/>
          <w:kern w:val="2"/>
          <w:sz w:val="32"/>
          <w:szCs w:val="32"/>
          <w:highlight w:val="none"/>
          <w:lang w:val="en-US" w:eastAsia="zh-CN" w:bidi="ar-SA"/>
        </w:rPr>
        <w:t>，现邀请各单位对该项目进行报价，有关事项说明如下：</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黑体" w:hAnsi="黑体" w:eastAsia="黑体" w:cs="Times New Roman"/>
          <w:color w:val="000000"/>
          <w:sz w:val="32"/>
          <w:szCs w:val="32"/>
          <w:lang w:eastAsia="zh-CN"/>
        </w:rPr>
      </w:pPr>
      <w:r>
        <w:rPr>
          <w:rFonts w:hint="eastAsia" w:ascii="仿宋_GB2312" w:hAnsi="仿宋_GB2312" w:eastAsia="仿宋_GB2312" w:cs="仿宋_GB2312"/>
          <w:b/>
          <w:bCs/>
          <w:kern w:val="2"/>
          <w:sz w:val="32"/>
          <w:szCs w:val="32"/>
          <w:highlight w:val="none"/>
          <w:lang w:val="en-US" w:eastAsia="zh-CN" w:bidi="ar-SA"/>
        </w:rPr>
        <w:t>一、项目概况</w:t>
      </w:r>
      <w:r>
        <w:rPr>
          <w:rFonts w:hint="eastAsia" w:ascii="黑体" w:hAnsi="黑体" w:eastAsia="黑体" w:cs="Times New Roman"/>
          <w:color w:val="000000"/>
          <w:sz w:val="32"/>
          <w:szCs w:val="32"/>
          <w:lang w:eastAsia="zh-CN"/>
        </w:rPr>
        <w:tab/>
      </w: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1.采购单位：深圳市深汕特别合作区城市管理和综合执法局</w:t>
      </w:r>
    </w:p>
    <w:p>
      <w:pPr>
        <w:keepNext w:val="0"/>
        <w:keepLines w:val="0"/>
        <w:pageBreakBefore w:val="0"/>
        <w:widowControl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2.项目名称：</w:t>
      </w:r>
      <w:r>
        <w:rPr>
          <w:rFonts w:hint="eastAsia" w:ascii="仿宋_GB2312" w:hAnsi="仿宋_GB2312" w:eastAsia="仿宋_GB2312" w:cs="仿宋_GB2312"/>
          <w:sz w:val="32"/>
          <w:szCs w:val="32"/>
          <w:lang w:val="en-US" w:eastAsia="zh-CN"/>
        </w:rPr>
        <w:t>深汕特别合作区鲘门高铁站国道段、吉水门加油站国道段太阳能路灯改造提升项目</w:t>
      </w: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default" w:ascii="仿宋_GB2312" w:hAnsi="仿宋_GB2312" w:eastAsia="仿宋_GB2312" w:cs="仿宋_GB2312"/>
          <w:b w:val="0"/>
          <w:bCs w:val="0"/>
          <w:kern w:val="2"/>
          <w:sz w:val="32"/>
          <w:szCs w:val="32"/>
          <w:highlight w:val="none"/>
          <w:lang w:val="en" w:eastAsia="zh-CN" w:bidi="ar-SA"/>
        </w:rPr>
      </w:pPr>
      <w:r>
        <w:rPr>
          <w:rFonts w:hint="eastAsia" w:ascii="仿宋_GB2312" w:hAnsi="仿宋_GB2312" w:eastAsia="仿宋_GB2312" w:cs="仿宋_GB2312"/>
          <w:b w:val="0"/>
          <w:bCs w:val="0"/>
          <w:kern w:val="2"/>
          <w:sz w:val="32"/>
          <w:szCs w:val="32"/>
          <w:highlight w:val="none"/>
          <w:lang w:val="en-US" w:eastAsia="zh-CN" w:bidi="ar-SA"/>
        </w:rPr>
        <w:t>3.预算控制价：49.2</w:t>
      </w:r>
      <w:r>
        <w:rPr>
          <w:rFonts w:hint="eastAsia" w:ascii="仿宋_GB2312" w:hAnsi="仿宋_GB2312" w:eastAsia="仿宋_GB2312" w:cs="仿宋_GB2312"/>
          <w:b w:val="0"/>
          <w:bCs w:val="0"/>
          <w:kern w:val="2"/>
          <w:sz w:val="32"/>
          <w:szCs w:val="32"/>
          <w:highlight w:val="none"/>
          <w:lang w:val="en-US" w:eastAsia="zh-CN" w:bidi="ar-SA"/>
        </w:rPr>
        <w:t>万元以内</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二、采购信息：</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楷体" w:hAnsi="楷体" w:eastAsia="楷体" w:cs="Times New Roman"/>
          <w:sz w:val="32"/>
          <w:szCs w:val="32"/>
        </w:rPr>
      </w:pP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一</w:t>
      </w:r>
      <w:r>
        <w:rPr>
          <w:rFonts w:hint="eastAsia" w:ascii="楷体" w:hAnsi="楷体" w:eastAsia="楷体" w:cs="Times New Roman"/>
          <w:sz w:val="32"/>
          <w:szCs w:val="32"/>
          <w:lang w:eastAsia="zh-CN"/>
        </w:rPr>
        <w:t>）</w:t>
      </w:r>
      <w:r>
        <w:rPr>
          <w:rFonts w:hint="eastAsia" w:ascii="楷体" w:hAnsi="楷体" w:eastAsia="楷体" w:cs="Times New Roman"/>
          <w:sz w:val="32"/>
          <w:szCs w:val="32"/>
        </w:rPr>
        <w:t>服务内容（范围）</w:t>
      </w:r>
    </w:p>
    <w:p>
      <w:pPr>
        <w:pStyle w:val="10"/>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642"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1.项目概况：</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按甲方需求开展鲘门高铁站国道段、吉水门加油站国道段太阳能路灯改造提升工作。</w:t>
      </w:r>
    </w:p>
    <w:p>
      <w:pPr>
        <w:keepNext w:val="0"/>
        <w:keepLines w:val="0"/>
        <w:pageBreakBefore w:val="0"/>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2.项目服务内容</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及时响应采购方工作安排。</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预计新立杆太阳能路灯102杆（LED120W，6米灯杆）：预计82杆分布于原鲘门高速路口至中石化红源加油站国道段，该路段长度约2.4km；预计20杆分布于圆墩大桥至宜城大道国道段，该路段长度约2km。路灯数量及布局根据现场实际情况布置，距现状水泥路路肩边约0.5m，路灯纵向间距根据实际情况调整。</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（2）维修现状太阳能路灯灯具与电源等14杆：其中3杆位于原鲘门高速路口至中石化红源加油站国道段；11杆位于圆墩大桥至宜城大道国道段。型号均为LED120W，6米灯杆。</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中标单位需包安装及维修施工。中标单位需包安装及维修施工。服务内容及工作量为预估，后期据实结算。所有工作均以包工包料、包机械设备、包质量、包安全、包管理的承包方式进行。</w:t>
      </w:r>
    </w:p>
    <w:p>
      <w:pPr>
        <w:pStyle w:val="10"/>
        <w:keepNext w:val="0"/>
        <w:keepLines w:val="0"/>
        <w:pageBreakBefore w:val="0"/>
        <w:kinsoku/>
        <w:wordWrap/>
        <w:overflowPunct/>
        <w:topLinePunct w:val="0"/>
        <w:autoSpaceDE/>
        <w:autoSpaceDN/>
        <w:bidi w:val="0"/>
        <w:adjustRightInd/>
        <w:snapToGrid/>
        <w:spacing w:before="0" w:beforeAutospacing="0" w:after="0" w:afterAutospacing="0" w:line="540" w:lineRule="exact"/>
        <w:ind w:right="0" w:firstLine="642" w:firstLineChars="200"/>
        <w:jc w:val="both"/>
        <w:textAlignment w:val="auto"/>
        <w:rPr>
          <w:rFonts w:hint="eastAsia" w:ascii="仿宋_GB2312" w:hAnsi="仿宋_GB2312" w:eastAsia="仿宋_GB2312" w:cs="仿宋_GB2312"/>
          <w:b/>
          <w:bCs/>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3.项目承包方式</w:t>
      </w:r>
    </w:p>
    <w:p>
      <w:pPr>
        <w:spacing w:line="560" w:lineRule="exact"/>
        <w:ind w:firstLine="640" w:firstLineChars="200"/>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采用暂定总价，综合单价合同。服务清单项目内已列项目原则按报送的单价结算。实际发生服务清单外的项目按实际项目特征，按计价规范计算，最终按甲方审定的项目单价*实际发生工作量结算。</w:t>
      </w:r>
    </w:p>
    <w:p>
      <w:pPr>
        <w:spacing w:line="560" w:lineRule="exact"/>
        <w:ind w:firstLine="640" w:firstLineChars="200"/>
        <w:rPr>
          <w:rFonts w:hint="eastAsia" w:ascii="仿宋" w:hAnsi="仿宋" w:eastAsia="仿宋" w:cs="仿宋"/>
          <w:kern w:val="0"/>
          <w:sz w:val="32"/>
          <w:szCs w:val="32"/>
          <w:highlight w:val="none"/>
          <w:lang w:eastAsia="zh-CN"/>
        </w:rPr>
      </w:pPr>
      <w:r>
        <w:rPr>
          <w:rFonts w:hint="eastAsia" w:ascii="仿宋_GB2312" w:hAnsi="仿宋_GB2312" w:eastAsia="仿宋_GB2312" w:cs="仿宋_GB2312"/>
          <w:color w:val="000000"/>
          <w:kern w:val="0"/>
          <w:sz w:val="32"/>
          <w:szCs w:val="32"/>
          <w:highlight w:val="none"/>
          <w:shd w:val="clear" w:color="auto" w:fill="FFFFFF"/>
          <w:lang w:val="en-US" w:eastAsia="zh-CN" w:bidi="ar"/>
        </w:rPr>
        <w:t>本项目为单价合同，</w:t>
      </w:r>
      <w:r>
        <w:rPr>
          <w:rFonts w:hint="eastAsia" w:ascii="仿宋" w:hAnsi="仿宋" w:eastAsia="仿宋" w:cs="仿宋"/>
          <w:b w:val="0"/>
          <w:bCs w:val="0"/>
          <w:color w:val="000000"/>
          <w:sz w:val="32"/>
          <w:szCs w:val="32"/>
          <w:highlight w:val="none"/>
          <w:shd w:val="clear" w:color="auto" w:fill="FFFFFF"/>
          <w:lang w:val="en-US" w:eastAsia="zh-CN"/>
        </w:rPr>
        <w:t>合同最终结算总款项的上限为本合同总金额，</w:t>
      </w:r>
      <w:r>
        <w:rPr>
          <w:rFonts w:hint="eastAsia" w:ascii="仿宋" w:hAnsi="仿宋" w:eastAsia="仿宋" w:cs="仿宋"/>
          <w:kern w:val="0"/>
          <w:sz w:val="32"/>
          <w:szCs w:val="32"/>
          <w:highlight w:val="none"/>
        </w:rPr>
        <w:t>本合同</w:t>
      </w:r>
      <w:r>
        <w:rPr>
          <w:rFonts w:hint="eastAsia" w:ascii="仿宋" w:hAnsi="仿宋" w:eastAsia="仿宋" w:cs="仿宋"/>
          <w:kern w:val="0"/>
          <w:sz w:val="32"/>
          <w:szCs w:val="32"/>
          <w:highlight w:val="none"/>
          <w:lang w:eastAsia="zh-CN"/>
        </w:rPr>
        <w:t>单价</w:t>
      </w:r>
      <w:r>
        <w:rPr>
          <w:rFonts w:hint="eastAsia" w:ascii="仿宋" w:hAnsi="仿宋" w:eastAsia="仿宋" w:cs="仿宋"/>
          <w:kern w:val="0"/>
          <w:sz w:val="32"/>
          <w:szCs w:val="32"/>
          <w:highlight w:val="none"/>
        </w:rPr>
        <w:t>包括乙方为实施本项目所需的各项费用，包括且不限于</w:t>
      </w:r>
      <w:r>
        <w:rPr>
          <w:rFonts w:hint="eastAsia" w:ascii="仿宋" w:hAnsi="仿宋" w:eastAsia="仿宋" w:cs="仿宋"/>
          <w:kern w:val="0"/>
          <w:sz w:val="32"/>
          <w:szCs w:val="32"/>
          <w:highlight w:val="none"/>
          <w:lang w:val="en-US" w:eastAsia="zh-CN"/>
        </w:rPr>
        <w:t>材料费、</w:t>
      </w:r>
      <w:r>
        <w:rPr>
          <w:rFonts w:hint="eastAsia" w:ascii="仿宋" w:hAnsi="仿宋" w:eastAsia="仿宋" w:cs="仿宋"/>
          <w:kern w:val="0"/>
          <w:sz w:val="32"/>
          <w:szCs w:val="32"/>
          <w:highlight w:val="none"/>
        </w:rPr>
        <w:t>人工费、</w:t>
      </w:r>
      <w:r>
        <w:rPr>
          <w:rFonts w:hint="eastAsia" w:ascii="仿宋" w:hAnsi="仿宋" w:eastAsia="仿宋" w:cs="仿宋"/>
          <w:kern w:val="0"/>
          <w:sz w:val="32"/>
          <w:szCs w:val="32"/>
          <w:highlight w:val="none"/>
          <w:lang w:eastAsia="zh-CN"/>
        </w:rPr>
        <w:t>机械费、措施费、保险、</w:t>
      </w:r>
      <w:r>
        <w:rPr>
          <w:rFonts w:hint="eastAsia" w:ascii="仿宋" w:hAnsi="仿宋" w:eastAsia="仿宋" w:cs="仿宋"/>
          <w:kern w:val="0"/>
          <w:sz w:val="32"/>
          <w:szCs w:val="32"/>
          <w:highlight w:val="none"/>
          <w:lang w:val="en-US" w:eastAsia="zh-CN"/>
        </w:rPr>
        <w:t>管理</w:t>
      </w:r>
      <w:r>
        <w:rPr>
          <w:rFonts w:hint="eastAsia" w:ascii="仿宋" w:hAnsi="仿宋" w:eastAsia="仿宋" w:cs="仿宋"/>
          <w:kern w:val="0"/>
          <w:sz w:val="32"/>
          <w:szCs w:val="32"/>
          <w:highlight w:val="none"/>
        </w:rPr>
        <w:t>费、差旅费、</w:t>
      </w:r>
      <w:r>
        <w:rPr>
          <w:rFonts w:hint="eastAsia" w:ascii="仿宋" w:hAnsi="仿宋" w:eastAsia="仿宋" w:cs="仿宋"/>
          <w:kern w:val="0"/>
          <w:sz w:val="32"/>
          <w:szCs w:val="32"/>
          <w:highlight w:val="none"/>
          <w:lang w:eastAsia="zh-CN"/>
        </w:rPr>
        <w:t>利润、规费、</w:t>
      </w:r>
      <w:r>
        <w:rPr>
          <w:rFonts w:hint="eastAsia" w:ascii="仿宋" w:hAnsi="仿宋" w:eastAsia="仿宋" w:cs="仿宋"/>
          <w:kern w:val="0"/>
          <w:sz w:val="32"/>
          <w:szCs w:val="32"/>
          <w:highlight w:val="none"/>
        </w:rPr>
        <w:t>税费等完成全部工作的一切费用和支出</w:t>
      </w:r>
      <w:r>
        <w:rPr>
          <w:rFonts w:hint="eastAsia" w:ascii="仿宋" w:hAnsi="仿宋" w:eastAsia="仿宋" w:cs="仿宋"/>
          <w:kern w:val="0"/>
          <w:sz w:val="32"/>
          <w:szCs w:val="32"/>
          <w:highlight w:val="none"/>
          <w:lang w:eastAsia="zh-CN"/>
        </w:rPr>
        <w:t>。</w:t>
      </w:r>
    </w:p>
    <w:tbl>
      <w:tblPr>
        <w:tblStyle w:val="13"/>
        <w:tblW w:w="8941"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696"/>
        <w:gridCol w:w="1377"/>
        <w:gridCol w:w="4585"/>
        <w:gridCol w:w="883"/>
        <w:gridCol w:w="1400"/>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81" w:hRule="atLeast"/>
        </w:trPr>
        <w:tc>
          <w:tcPr>
            <w:tcW w:w="6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center"/>
              <w:rPr>
                <w:b w:val="0"/>
                <w:sz w:val="24"/>
              </w:rPr>
            </w:pPr>
            <w:r>
              <w:rPr>
                <w:rFonts w:ascii="仿宋_GB2312" w:hAnsi="仿宋_GB2312" w:eastAsia="仿宋_GB2312" w:cs="仿宋_GB2312"/>
                <w:b w:val="0"/>
                <w:color w:val="000000"/>
                <w:sz w:val="24"/>
              </w:rPr>
              <w:t>序号</w:t>
            </w:r>
          </w:p>
        </w:tc>
        <w:tc>
          <w:tcPr>
            <w:tcW w:w="137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center"/>
              <w:rPr>
                <w:b w:val="0"/>
                <w:sz w:val="24"/>
              </w:rPr>
            </w:pPr>
            <w:r>
              <w:rPr>
                <w:rFonts w:ascii="仿宋_GB2312" w:hAnsi="仿宋_GB2312" w:eastAsia="仿宋_GB2312" w:cs="仿宋_GB2312"/>
                <w:b w:val="0"/>
                <w:color w:val="000000"/>
                <w:sz w:val="24"/>
              </w:rPr>
              <w:t>项目名称</w:t>
            </w:r>
          </w:p>
        </w:tc>
        <w:tc>
          <w:tcPr>
            <w:tcW w:w="45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center"/>
              <w:rPr>
                <w:b w:val="0"/>
                <w:sz w:val="24"/>
              </w:rPr>
            </w:pPr>
            <w:r>
              <w:rPr>
                <w:rFonts w:ascii="仿宋_GB2312" w:hAnsi="仿宋_GB2312" w:eastAsia="仿宋_GB2312" w:cs="仿宋_GB2312"/>
                <w:b w:val="0"/>
                <w:color w:val="000000"/>
                <w:sz w:val="24"/>
              </w:rPr>
              <w:t>项目特征描述</w:t>
            </w:r>
          </w:p>
        </w:tc>
        <w:tc>
          <w:tcPr>
            <w:tcW w:w="88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center"/>
              <w:rPr>
                <w:rFonts w:hint="eastAsia" w:eastAsia="宋体"/>
                <w:b w:val="0"/>
                <w:sz w:val="24"/>
                <w:lang w:eastAsia="zh-CN"/>
              </w:rPr>
            </w:pPr>
            <w:r>
              <w:rPr>
                <w:rFonts w:hint="eastAsia" w:ascii="仿宋_GB2312" w:hAnsi="仿宋_GB2312" w:eastAsia="仿宋_GB2312" w:cs="仿宋_GB2312"/>
                <w:b w:val="0"/>
                <w:color w:val="000000"/>
                <w:sz w:val="24"/>
                <w:lang w:eastAsia="zh-CN"/>
              </w:rPr>
              <w:t>数量</w:t>
            </w:r>
          </w:p>
        </w:tc>
        <w:tc>
          <w:tcPr>
            <w:tcW w:w="140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before="0" w:after="0" w:line="340" w:lineRule="exact"/>
              <w:ind w:left="0" w:right="0" w:firstLine="0" w:firstLineChars="0"/>
              <w:jc w:val="center"/>
              <w:rPr>
                <w:rFonts w:hint="eastAsia" w:ascii="仿宋_GB2312" w:hAnsi="仿宋_GB2312" w:eastAsia="仿宋_GB2312" w:cs="仿宋_GB2312"/>
                <w:b w:val="0"/>
                <w:color w:val="000000"/>
                <w:sz w:val="24"/>
                <w:lang w:eastAsia="zh-CN"/>
              </w:rPr>
            </w:pPr>
            <w:r>
              <w:rPr>
                <w:rFonts w:hint="eastAsia" w:ascii="仿宋_GB2312" w:hAnsi="仿宋_GB2312" w:eastAsia="仿宋_GB2312" w:cs="仿宋_GB2312"/>
                <w:b w:val="0"/>
                <w:color w:val="000000"/>
                <w:sz w:val="24"/>
                <w:lang w:eastAsia="zh-CN"/>
              </w:rPr>
              <w:t>综合单价上限价</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46" w:hRule="atLeast"/>
        </w:trPr>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quot;Times New Roman&quot;" w:hAnsi="&quot;Times New Roman&quot;" w:eastAsia="宋体" w:cs="&quot;Times New Roman&quot;"/>
                <w:sz w:val="22"/>
                <w:highlight w:val="none"/>
                <w:lang w:eastAsia="zh-CN"/>
              </w:rPr>
            </w:pPr>
            <w:r>
              <w:rPr>
                <w:rFonts w:hint="eastAsia" w:ascii="仿宋_GB2312" w:hAnsi="仿宋_GB2312" w:eastAsia="仿宋_GB2312" w:cs="仿宋_GB2312"/>
                <w:color w:val="000000"/>
                <w:sz w:val="24"/>
                <w:highlight w:val="none"/>
                <w:lang w:val="en-US" w:eastAsia="zh-CN"/>
              </w:rPr>
              <w:t>1</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ascii="&quot;Times New Roman&quot;" w:hAnsi="&quot;Times New Roman&quot;" w:eastAsia="&quot;Times New Roman&quot;" w:cs="&quot;Times New Roman&quot;"/>
                <w:sz w:val="22"/>
                <w:highlight w:val="none"/>
              </w:rPr>
            </w:pPr>
            <w:r>
              <w:rPr>
                <w:rFonts w:hint="eastAsia" w:ascii="仿宋_GB2312" w:hAnsi="仿宋_GB2312" w:eastAsia="仿宋_GB2312" w:cs="仿宋_GB2312"/>
                <w:color w:val="000000"/>
                <w:sz w:val="24"/>
                <w:highlight w:val="none"/>
              </w:rPr>
              <w:t>太阳能LED120W路灯，6米灯杆</w:t>
            </w:r>
          </w:p>
        </w:tc>
        <w:tc>
          <w:tcPr>
            <w:tcW w:w="45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(1)灯杆材质、高度:上口径76mm，下口径170mm，厚度3.5mm</w:t>
            </w:r>
          </w:p>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(2)法兰300*300*16mm，灯架形式及臂长:灯臂长度1.2米，太阳能支架需采用加厚型</w:t>
            </w:r>
          </w:p>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(3)灯杆、灯臂、支架全部需整体热镀锌，优质户外氟碳漆</w:t>
            </w:r>
          </w:p>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(4)太阳能电池组件:120W*2 /36V多晶硅太阳能板，尺寸W1640*L992*30*25MM</w:t>
            </w:r>
          </w:p>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(5).锂电池:12V/100AH太阳能专用三元锂电池</w:t>
            </w:r>
          </w:p>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(6).恒流太阳能控制器:24V/10A 120W365天亮灯太阳能控制器，光控加时控</w:t>
            </w:r>
          </w:p>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(7)光源：30V/120W LED光源，亮度可达120-150LM/W，防护等级IP65</w:t>
            </w:r>
          </w:p>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(8)每天亮12小时，持续8-9个阴雨天</w:t>
            </w:r>
          </w:p>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ascii="&quot;Times New Roman&quot;" w:hAnsi="&quot;Times New Roman&quot;" w:eastAsia="&quot;Times New Roman&quot;" w:cs="&quot;Times New Roman&quot;"/>
                <w:sz w:val="22"/>
                <w:highlight w:val="none"/>
              </w:rPr>
            </w:pPr>
            <w:r>
              <w:rPr>
                <w:rFonts w:hint="eastAsia" w:ascii="仿宋_GB2312" w:hAnsi="仿宋_GB2312" w:eastAsia="仿宋_GB2312" w:cs="仿宋_GB2312"/>
                <w:color w:val="000000"/>
                <w:sz w:val="24"/>
                <w:highlight w:val="none"/>
              </w:rPr>
              <w:t>（特征描述，可根据现场实际情况优化）</w:t>
            </w:r>
          </w:p>
        </w:tc>
        <w:tc>
          <w:tcPr>
            <w:tcW w:w="88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default" w:ascii="&quot;Times New Roman&quot;" w:hAnsi="&quot;Times New Roman&quot;" w:eastAsia="&quot;Times New Roman&quot;" w:cs="&quot;Times New Roman&quot;"/>
                <w:sz w:val="22"/>
                <w:highlight w:val="none"/>
                <w:lang w:val="en-US"/>
              </w:rPr>
            </w:pPr>
            <w:r>
              <w:rPr>
                <w:rFonts w:hint="eastAsia" w:ascii="仿宋_GB2312" w:hAnsi="仿宋_GB2312" w:eastAsia="仿宋_GB2312" w:cs="仿宋_GB2312"/>
                <w:color w:val="000000"/>
                <w:sz w:val="24"/>
                <w:highlight w:val="none"/>
                <w:lang w:val="en-US" w:eastAsia="zh-CN"/>
              </w:rPr>
              <w:t>102盏</w:t>
            </w:r>
          </w:p>
        </w:tc>
        <w:tc>
          <w:tcPr>
            <w:tcW w:w="140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val="en-US" w:eastAsia="zh-CN"/>
              </w:rPr>
              <w:t>4716.51元/盏</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6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quot;Times New Roman&quot;" w:hAnsi="&quot;Times New Roman&quot;" w:eastAsia="宋体" w:cs="&quot;Times New Roman&quot;"/>
                <w:sz w:val="22"/>
                <w:highlight w:val="none"/>
                <w:lang w:eastAsia="zh-CN"/>
              </w:rPr>
            </w:pPr>
            <w:r>
              <w:rPr>
                <w:rFonts w:hint="eastAsia" w:ascii="仿宋_GB2312" w:hAnsi="仿宋_GB2312" w:eastAsia="仿宋_GB2312" w:cs="仿宋_GB2312"/>
                <w:color w:val="000000"/>
                <w:sz w:val="24"/>
                <w:highlight w:val="none"/>
                <w:lang w:val="en-US" w:eastAsia="zh-CN"/>
              </w:rPr>
              <w:t>2</w:t>
            </w:r>
          </w:p>
        </w:tc>
        <w:tc>
          <w:tcPr>
            <w:tcW w:w="137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both"/>
              <w:rPr>
                <w:rFonts w:hint="eastAsia" w:ascii="&quot;Times New Roman&quot;" w:hAnsi="&quot;Times New Roman&quot;" w:eastAsia="宋体" w:cs="&quot;Times New Roman&quot;"/>
                <w:sz w:val="22"/>
                <w:highlight w:val="none"/>
                <w:lang w:eastAsia="zh-CN"/>
              </w:rPr>
            </w:pPr>
            <w:r>
              <w:rPr>
                <w:rFonts w:hint="eastAsia" w:ascii="仿宋_GB2312" w:hAnsi="仿宋_GB2312" w:eastAsia="仿宋_GB2312" w:cs="仿宋_GB2312"/>
                <w:color w:val="000000"/>
                <w:sz w:val="24"/>
                <w:highlight w:val="none"/>
                <w:lang w:eastAsia="zh-CN"/>
              </w:rPr>
              <w:t>维修太阳能路灯</w:t>
            </w:r>
          </w:p>
        </w:tc>
        <w:tc>
          <w:tcPr>
            <w:tcW w:w="45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quot;Times New Roman&quot;" w:hAnsi="&quot;Times New Roman&quot;" w:eastAsia="仿宋_GB2312" w:cs="&quot;Times New Roman&quot;"/>
                <w:sz w:val="22"/>
                <w:highlight w:val="none"/>
                <w:lang w:eastAsia="zh-CN"/>
              </w:rPr>
            </w:pPr>
            <w:r>
              <w:rPr>
                <w:rFonts w:hint="eastAsia" w:ascii="仿宋_GB2312" w:hAnsi="仿宋_GB2312" w:eastAsia="仿宋_GB2312" w:cs="仿宋_GB2312"/>
                <w:color w:val="000000"/>
                <w:sz w:val="24"/>
                <w:highlight w:val="none"/>
              </w:rPr>
              <w:t>太阳能LED120W路灯，6米灯杆</w:t>
            </w:r>
            <w:r>
              <w:rPr>
                <w:rFonts w:hint="eastAsia" w:ascii="仿宋_GB2312" w:hAnsi="仿宋_GB2312" w:eastAsia="仿宋_GB2312" w:cs="仿宋_GB2312"/>
                <w:color w:val="000000"/>
                <w:sz w:val="24"/>
                <w:highlight w:val="none"/>
                <w:lang w:eastAsia="zh-CN"/>
              </w:rPr>
              <w:t>，维修灯具与电源</w:t>
            </w:r>
          </w:p>
        </w:tc>
        <w:tc>
          <w:tcPr>
            <w:tcW w:w="88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default" w:ascii="&quot;Times New Roman&quot;" w:hAnsi="&quot;Times New Roman&quot;" w:eastAsia="&quot;Times New Roman&quot;" w:cs="&quot;Times New Roman&quot;"/>
                <w:sz w:val="22"/>
                <w:highlight w:val="none"/>
                <w:lang w:val="en-US"/>
              </w:rPr>
            </w:pPr>
            <w:r>
              <w:rPr>
                <w:rFonts w:hint="eastAsia" w:ascii="仿宋_GB2312" w:hAnsi="仿宋_GB2312" w:eastAsia="仿宋_GB2312" w:cs="仿宋_GB2312"/>
                <w:color w:val="000000"/>
                <w:sz w:val="24"/>
                <w:highlight w:val="none"/>
                <w:lang w:val="en-US" w:eastAsia="zh-CN"/>
              </w:rPr>
              <w:t>14盏</w:t>
            </w:r>
          </w:p>
        </w:tc>
        <w:tc>
          <w:tcPr>
            <w:tcW w:w="140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overflowPunct w:val="0"/>
              <w:autoSpaceDE w:val="0"/>
              <w:autoSpaceDN w:val="0"/>
              <w:spacing w:after="0" w:line="340" w:lineRule="exact"/>
              <w:ind w:left="0" w:right="0" w:firstLine="0" w:firstLineChars="0"/>
              <w:jc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val="en-US" w:eastAsia="zh-CN"/>
              </w:rPr>
              <w:t>777.23元/盏</w:t>
            </w:r>
          </w:p>
        </w:tc>
      </w:tr>
    </w:tbl>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（二）服务要求：</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（1）服务单位需严格按照合同要求的约定进行服务，</w:t>
      </w:r>
      <w:r>
        <w:rPr>
          <w:rFonts w:hint="eastAsia" w:ascii="仿宋_GB2312" w:hAnsi="仿宋_GB2312" w:eastAsia="仿宋_GB2312" w:cs="仿宋_GB2312"/>
          <w:sz w:val="32"/>
          <w:szCs w:val="32"/>
          <w:highlight w:val="none"/>
        </w:rPr>
        <w:t>及时响应采购方工作安排，安排相关人员前往</w:t>
      </w:r>
      <w:r>
        <w:rPr>
          <w:rFonts w:hint="eastAsia" w:ascii="仿宋_GB2312" w:hAnsi="仿宋_GB2312" w:eastAsia="仿宋_GB2312" w:cs="仿宋_GB2312"/>
          <w:sz w:val="32"/>
          <w:szCs w:val="32"/>
          <w:highlight w:val="none"/>
          <w:lang w:eastAsia="zh-CN"/>
        </w:rPr>
        <w:t>指定</w:t>
      </w:r>
      <w:r>
        <w:rPr>
          <w:rFonts w:hint="eastAsia" w:ascii="仿宋_GB2312" w:hAnsi="仿宋_GB2312" w:eastAsia="仿宋_GB2312" w:cs="仿宋_GB2312"/>
          <w:sz w:val="32"/>
          <w:szCs w:val="32"/>
          <w:highlight w:val="none"/>
        </w:rPr>
        <w:t>地点开展工作。</w:t>
      </w:r>
      <w:r>
        <w:rPr>
          <w:rFonts w:hint="eastAsia" w:ascii="仿宋_GB2312" w:hAnsi="仿宋_GB2312" w:eastAsia="仿宋_GB2312" w:cs="仿宋_GB2312"/>
          <w:sz w:val="32"/>
          <w:szCs w:val="32"/>
          <w:lang w:val="en-US" w:eastAsia="zh-CN"/>
        </w:rPr>
        <w:t>提供服务团队人员资料，包括人员证书、社保证明；未经甲方同意，不得随意更换项目团队人员。服务单位应为承担外业工作的所有服务人员购买人身意外保险，服务单位外业服务人员开展外业发生事故的，由服务单位解决。</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（2）按照深圳市深汕特别合作区城市管理和综合执法局规定的程序和要求，开展太阳能路灯的安装、维护、维修等施工。</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（3）项目完成后，应合法合规妥善处理各类废弃物并进行场地清理。</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（4）应按深圳市深汕特别合作区城市管理和综合执法局要求的实施计划，并严格按照国家、地方以及行业现行规范、标准进行服务。</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lang w:eastAsia="zh-CN"/>
        </w:rPr>
        <w:t>（三）项目商务要求：</w:t>
      </w:r>
    </w:p>
    <w:p>
      <w:pPr>
        <w:keepNext w:val="0"/>
        <w:keepLines w:val="0"/>
        <w:pageBreakBefore w:val="0"/>
        <w:spacing w:line="560" w:lineRule="exact"/>
        <w:ind w:firstLine="640" w:firstLineChars="200"/>
        <w:rPr>
          <w:rFonts w:hint="eastAsia" w:ascii="仿宋" w:hAnsi="仿宋" w:eastAsia="仿宋" w:cs="仿宋"/>
          <w:kern w:val="0"/>
          <w:sz w:val="32"/>
          <w:szCs w:val="32"/>
          <w:highlight w:val="white"/>
          <w:u w:val="none"/>
        </w:rPr>
      </w:pPr>
      <w:r>
        <w:rPr>
          <w:rFonts w:hint="eastAsia" w:ascii="仿宋_GB2312" w:hAnsi="仿宋_GB2312" w:eastAsia="仿宋_GB2312" w:cs="仿宋_GB2312"/>
          <w:color w:val="000000"/>
          <w:sz w:val="32"/>
          <w:szCs w:val="32"/>
          <w:shd w:val="clear" w:color="auto" w:fill="FFFFFF"/>
          <w:lang w:eastAsia="zh-CN"/>
        </w:rPr>
        <w:t>1.服务期限：施工期 60日历天 ，从合同签订之日起算。质保期共</w:t>
      </w:r>
      <w:r>
        <w:rPr>
          <w:rFonts w:hint="eastAsia" w:ascii="仿宋_GB2312" w:hAnsi="仿宋_GB2312" w:eastAsia="仿宋_GB2312" w:cs="仿宋_GB2312"/>
          <w:color w:val="000000"/>
          <w:sz w:val="32"/>
          <w:szCs w:val="32"/>
          <w:shd w:val="clear" w:color="auto" w:fill="FFFFFF"/>
          <w:lang w:val="en-US" w:eastAsia="zh-CN"/>
        </w:rPr>
        <w:t>24</w:t>
      </w:r>
      <w:r>
        <w:rPr>
          <w:rFonts w:hint="eastAsia" w:ascii="仿宋_GB2312" w:hAnsi="仿宋_GB2312" w:eastAsia="仿宋_GB2312" w:cs="仿宋_GB2312"/>
          <w:color w:val="000000"/>
          <w:sz w:val="32"/>
          <w:szCs w:val="32"/>
          <w:shd w:val="clear" w:color="auto" w:fill="FFFFFF"/>
          <w:lang w:eastAsia="zh-CN"/>
        </w:rPr>
        <w:t>个月，自竣工验收合格之日起算。</w:t>
      </w:r>
    </w:p>
    <w:p>
      <w:pPr>
        <w:pStyle w:val="10"/>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2.付款方式：具体以实际签订的合同约定付款方式。</w:t>
      </w:r>
    </w:p>
    <w:p>
      <w:pPr>
        <w:pStyle w:val="10"/>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.质量考核验收标准及违约金：由双方协商并写于合同内。</w:t>
      </w:r>
    </w:p>
    <w:p>
      <w:pPr>
        <w:keepNext w:val="0"/>
        <w:keepLines w:val="0"/>
        <w:pageBreakBefore w:val="0"/>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三、要求供应商资格要求</w:t>
      </w:r>
    </w:p>
    <w:p>
      <w:pPr>
        <w:pStyle w:val="5"/>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1.具有独立法人资格或具有独立承担民事责任的能力的其它组织（提供营业执照或事业单位法人证等法人证明扫描件，原件备查）。</w:t>
      </w:r>
    </w:p>
    <w:p>
      <w:pPr>
        <w:pStyle w:val="5"/>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2.需具备电力工程施工总承包三级或以上资质‌</w:t>
      </w:r>
      <w:r>
        <w:rPr>
          <w:rFonts w:hint="eastAsia" w:ascii="仿宋_GB2312" w:hAnsi="仿宋_GB2312" w:eastAsia="仿宋_GB2312" w:cs="仿宋_GB2312"/>
          <w:color w:val="000000"/>
          <w:kern w:val="0"/>
          <w:sz w:val="32"/>
          <w:szCs w:val="32"/>
          <w:shd w:val="clear" w:color="auto" w:fill="FFFFFF"/>
          <w:lang w:eastAsia="zh-CN" w:bidi="ar"/>
        </w:rPr>
        <w:t>。</w:t>
      </w:r>
    </w:p>
    <w:p>
      <w:pPr>
        <w:pStyle w:val="5"/>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本项目不接受联合体投标。</w:t>
      </w:r>
    </w:p>
    <w:p>
      <w:pPr>
        <w:pStyle w:val="5"/>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4</w:t>
      </w:r>
      <w:r>
        <w:rPr>
          <w:rFonts w:hint="eastAsia" w:ascii="仿宋_GB2312" w:hAnsi="仿宋_GB2312" w:eastAsia="仿宋_GB2312" w:cs="仿宋_GB2312"/>
          <w:color w:val="000000"/>
          <w:kern w:val="0"/>
          <w:sz w:val="32"/>
          <w:szCs w:val="32"/>
          <w:shd w:val="clear" w:color="auto" w:fill="FFFFFF"/>
          <w:lang w:bidi="ar"/>
        </w:rPr>
        <w:t>.参与本项目投标前三年内，在经营活动中没有重大违法记录。</w:t>
      </w:r>
    </w:p>
    <w:p>
      <w:pPr>
        <w:pStyle w:val="5"/>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5</w:t>
      </w:r>
      <w:r>
        <w:rPr>
          <w:rFonts w:hint="eastAsia" w:ascii="仿宋_GB2312" w:hAnsi="仿宋_GB2312" w:eastAsia="仿宋_GB2312" w:cs="仿宋_GB2312"/>
          <w:color w:val="000000"/>
          <w:kern w:val="0"/>
          <w:sz w:val="32"/>
          <w:szCs w:val="32"/>
          <w:shd w:val="clear" w:color="auto" w:fill="FFFFFF"/>
          <w:lang w:bidi="ar"/>
        </w:rPr>
        <w:t>.参与本项目政府采购活动时不存在被有关部门禁止参与政府采购活动且在有效期内的情况。</w:t>
      </w:r>
    </w:p>
    <w:p>
      <w:pPr>
        <w:pStyle w:val="5"/>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6</w:t>
      </w:r>
      <w:r>
        <w:rPr>
          <w:rFonts w:hint="eastAsia" w:ascii="仿宋_GB2312" w:hAnsi="仿宋_GB2312" w:eastAsia="仿宋_GB2312" w:cs="仿宋_GB2312"/>
          <w:color w:val="000000"/>
          <w:kern w:val="0"/>
          <w:sz w:val="32"/>
          <w:szCs w:val="32"/>
          <w:shd w:val="clear" w:color="auto" w:fill="FFFFFF"/>
          <w:lang w:bidi="ar"/>
        </w:rPr>
        <w:t>.具备《中华人民共和国政府采购法》第二十二条第一款的条件。</w:t>
      </w:r>
    </w:p>
    <w:p>
      <w:pPr>
        <w:pStyle w:val="5"/>
        <w:keepNext w:val="0"/>
        <w:keepLines w:val="0"/>
        <w:pageBreakBefore w:val="0"/>
        <w:kinsoku/>
        <w:wordWrap/>
        <w:overflowPunct/>
        <w:topLinePunct w:val="0"/>
        <w:autoSpaceDE/>
        <w:autoSpaceDN/>
        <w:bidi w:val="0"/>
        <w:adjustRightInd/>
        <w:snapToGrid/>
        <w:spacing w:line="540" w:lineRule="exact"/>
        <w:ind w:firstLine="598" w:firstLineChars="187"/>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7</w:t>
      </w:r>
      <w:r>
        <w:rPr>
          <w:rFonts w:hint="eastAsia" w:ascii="仿宋_GB2312" w:hAnsi="仿宋_GB2312" w:eastAsia="仿宋_GB2312" w:cs="仿宋_GB2312"/>
          <w:color w:val="000000"/>
          <w:kern w:val="0"/>
          <w:sz w:val="32"/>
          <w:szCs w:val="32"/>
          <w:shd w:val="clear" w:color="auto" w:fill="FFFFFF"/>
          <w:lang w:bidi="ar"/>
        </w:rPr>
        <w:t>.未被列入失信被执行人、重大税收违法案件当事人名单、政府采购严重违法失信行为记录名单。</w:t>
      </w:r>
    </w:p>
    <w:p>
      <w:pPr>
        <w:pStyle w:val="5"/>
        <w:keepNext w:val="0"/>
        <w:keepLines w:val="0"/>
        <w:pageBreakBefore w:val="0"/>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 xml:space="preserve">    注：“信用中国”、“中国政府采购网”以及“深圳市政府采购监管网”为供应商信用信息的查询渠道。 </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2" w:firstLineChars="20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四、报价文件组成部分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1.报价函（格式自拟，加盖公章）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2.公司信用查询记录、营业执照（加盖公章）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3.公司有效的相关认证证书</w:t>
      </w:r>
      <w:r>
        <w:rPr>
          <w:rFonts w:hint="default" w:ascii="仿宋_GB2312" w:hAnsi="仿宋_GB2312" w:eastAsia="仿宋_GB2312" w:cs="仿宋_GB2312"/>
          <w:sz w:val="32"/>
          <w:szCs w:val="32"/>
          <w:lang w:val="en" w:eastAsia="zh-CN"/>
        </w:rPr>
        <w:t>及</w:t>
      </w:r>
      <w:r>
        <w:rPr>
          <w:rFonts w:hint="eastAsia" w:ascii="仿宋_GB2312" w:hAnsi="仿宋_GB2312" w:eastAsia="仿宋_GB2312" w:cs="仿宋_GB2312"/>
          <w:sz w:val="32"/>
          <w:szCs w:val="32"/>
          <w:lang w:val="en-US" w:eastAsia="zh-CN"/>
        </w:rPr>
        <w:t>资质证书（加盖公章）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4.拟安排的项目负责人资质证书且需提供近1个月的社保缴纳证明文件（加盖公章）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5.供应商基本情况表（加盖公章）（见附件）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五、评选标准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1.报价文件质量审查：报价文件所有内容按报价文件要求编制完整，格式规范，盖章完整，报价文件合法合规。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lang w:val="en-US" w:eastAsia="zh-CN"/>
        </w:rPr>
        <w:t>2.资质审查：</w:t>
      </w:r>
      <w:r>
        <w:rPr>
          <w:rFonts w:hint="eastAsia" w:ascii="仿宋_GB2312" w:hAnsi="仿宋_GB2312" w:eastAsia="仿宋_GB2312" w:cs="仿宋_GB2312"/>
          <w:sz w:val="32"/>
          <w:szCs w:val="32"/>
          <w:highlight w:val="none"/>
          <w:lang w:val="en-US" w:eastAsia="zh-CN"/>
        </w:rPr>
        <w:t>公司资质</w:t>
      </w:r>
      <w:r>
        <w:rPr>
          <w:rFonts w:hint="eastAsia" w:ascii="仿宋_GB2312" w:hAnsi="仿宋_GB2312" w:eastAsia="仿宋_GB2312" w:cs="仿宋_GB2312"/>
          <w:sz w:val="32"/>
          <w:szCs w:val="32"/>
          <w:lang w:val="en-US" w:eastAsia="zh-CN"/>
        </w:rPr>
        <w:t>满足要求，</w:t>
      </w:r>
      <w:r>
        <w:rPr>
          <w:rFonts w:hint="eastAsia" w:ascii="仿宋_GB2312" w:hAnsi="仿宋_GB2312" w:eastAsia="仿宋_GB2312" w:cs="仿宋_GB2312"/>
          <w:b w:val="0"/>
          <w:bCs w:val="0"/>
          <w:kern w:val="2"/>
          <w:sz w:val="32"/>
          <w:szCs w:val="32"/>
          <w:highlight w:val="none"/>
          <w:lang w:val="en-US" w:eastAsia="zh-CN" w:bidi="ar-SA"/>
        </w:rPr>
        <w:t>未被列入失信被执行人、重大税收违法案件当事人名单、政府采购严重违法失信行为记录名单。</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3.采用最低价定标</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六、报价文件发送期限及方式</w:t>
      </w:r>
    </w:p>
    <w:p>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本次邀请报价期限：符合资格的供应商应当在2025年5月21日上午9:00至2025年5月</w:t>
      </w:r>
      <w:bookmarkStart w:id="0" w:name="_GoBack"/>
      <w:bookmarkEnd w:id="0"/>
      <w:r>
        <w:rPr>
          <w:rFonts w:hint="eastAsia" w:ascii="仿宋_GB2312" w:hAnsi="仿宋_GB2312" w:eastAsia="仿宋_GB2312" w:cs="仿宋_GB2312"/>
          <w:b w:val="0"/>
          <w:bCs w:val="0"/>
          <w:kern w:val="2"/>
          <w:sz w:val="32"/>
          <w:szCs w:val="32"/>
          <w:highlight w:val="none"/>
          <w:lang w:val="en-US" w:eastAsia="zh-CN" w:bidi="ar-SA"/>
        </w:rPr>
        <w:t>27日下午6:00期间将报价单发送至以下邮箱：</w:t>
      </w:r>
      <w:r>
        <w:rPr>
          <w:rFonts w:hint="eastAsia" w:ascii="仿宋_GB2312" w:hAnsi="仿宋_GB2312" w:eastAsia="仿宋_GB2312" w:cs="仿宋_GB2312"/>
          <w:b w:val="0"/>
          <w:bCs w:val="0"/>
          <w:kern w:val="2"/>
          <w:sz w:val="32"/>
          <w:szCs w:val="32"/>
          <w:highlight w:val="none"/>
          <w:lang w:val="en-US" w:eastAsia="zh-CN" w:bidi="ar-SA"/>
        </w:rPr>
        <w:fldChar w:fldCharType="begin"/>
      </w:r>
      <w:r>
        <w:rPr>
          <w:rFonts w:hint="eastAsia" w:ascii="仿宋_GB2312" w:hAnsi="仿宋_GB2312" w:eastAsia="仿宋_GB2312" w:cs="仿宋_GB2312"/>
          <w:b w:val="0"/>
          <w:bCs w:val="0"/>
          <w:kern w:val="2"/>
          <w:sz w:val="32"/>
          <w:szCs w:val="32"/>
          <w:highlight w:val="none"/>
          <w:lang w:val="en-US" w:eastAsia="zh-CN" w:bidi="ar-SA"/>
        </w:rPr>
        <w:instrText xml:space="preserve"> HYPERLINK "mailto:cgzhzfj_zczy@szss.gov.cn（5个工作日,公布当天不算，本邀请报价函所涉及的时间一律为北京时间）" </w:instrText>
      </w:r>
      <w:r>
        <w:rPr>
          <w:rFonts w:hint="eastAsia" w:ascii="仿宋_GB2312" w:hAnsi="仿宋_GB2312" w:eastAsia="仿宋_GB2312" w:cs="仿宋_GB2312"/>
          <w:b w:val="0"/>
          <w:bCs w:val="0"/>
          <w:kern w:val="2"/>
          <w:sz w:val="32"/>
          <w:szCs w:val="32"/>
          <w:highlight w:val="none"/>
          <w:lang w:val="en-US" w:eastAsia="zh-CN" w:bidi="ar-SA"/>
        </w:rPr>
        <w:fldChar w:fldCharType="separate"/>
      </w:r>
      <w:r>
        <w:rPr>
          <w:rFonts w:hint="eastAsia" w:ascii="仿宋_GB2312" w:hAnsi="仿宋_GB2312" w:eastAsia="仿宋_GB2312" w:cs="仿宋_GB2312"/>
          <w:b w:val="0"/>
          <w:bCs w:val="0"/>
          <w:kern w:val="2"/>
          <w:sz w:val="32"/>
          <w:szCs w:val="32"/>
          <w:highlight w:val="none"/>
          <w:lang w:val="en-US" w:eastAsia="zh-CN" w:bidi="ar-SA"/>
        </w:rPr>
        <w:t>cgzhzfj_zczy@szss.gov.cn（5个工作日，公布当天不算，本邀请报价函所涉及的时间一律为北京时间）</w:t>
      </w:r>
      <w:r>
        <w:rPr>
          <w:rFonts w:hint="eastAsia" w:ascii="仿宋_GB2312" w:hAnsi="仿宋_GB2312" w:eastAsia="仿宋_GB2312" w:cs="仿宋_GB2312"/>
          <w:b w:val="0"/>
          <w:bCs w:val="0"/>
          <w:kern w:val="2"/>
          <w:sz w:val="32"/>
          <w:szCs w:val="32"/>
          <w:highlight w:val="none"/>
          <w:lang w:val="en-US" w:eastAsia="zh-CN" w:bidi="ar-SA"/>
        </w:rPr>
        <w:fldChar w:fldCharType="end"/>
      </w:r>
      <w:r>
        <w:rPr>
          <w:rFonts w:hint="eastAsia" w:ascii="仿宋_GB2312" w:hAnsi="仿宋_GB2312" w:eastAsia="仿宋_GB2312" w:cs="仿宋_GB2312"/>
          <w:b w:val="0"/>
          <w:bCs w:val="0"/>
          <w:kern w:val="2"/>
          <w:sz w:val="32"/>
          <w:szCs w:val="32"/>
          <w:highlight w:val="none"/>
          <w:lang w:val="en-US" w:eastAsia="zh-CN" w:bidi="ar-SA"/>
        </w:rPr>
        <w:t>，请各供应商单位报价时统一邮件资料名称，格式标准为：</w:t>
      </w:r>
      <w:r>
        <w:rPr>
          <w:rFonts w:hint="eastAsia" w:ascii="仿宋_GB2312" w:hAnsi="仿宋_GB2312" w:eastAsia="仿宋_GB2312" w:cs="仿宋_GB2312"/>
          <w:b/>
          <w:bCs/>
          <w:kern w:val="2"/>
          <w:sz w:val="32"/>
          <w:szCs w:val="32"/>
          <w:highlight w:val="none"/>
          <w:lang w:val="en-US" w:eastAsia="zh-CN" w:bidi="ar-SA"/>
        </w:rPr>
        <w:t>XX项目+XX公司+报价金额XX万元</w:t>
      </w:r>
      <w:r>
        <w:rPr>
          <w:rFonts w:hint="eastAsia" w:ascii="仿宋_GB2312" w:hAnsi="仿宋_GB2312" w:eastAsia="仿宋_GB2312" w:cs="仿宋_GB2312"/>
          <w:b w:val="0"/>
          <w:bCs w:val="0"/>
          <w:kern w:val="2"/>
          <w:sz w:val="32"/>
          <w:szCs w:val="32"/>
          <w:highlight w:val="none"/>
          <w:lang w:val="en-US" w:eastAsia="zh-CN" w:bidi="ar-SA"/>
        </w:rPr>
        <w:t>。</w:t>
      </w: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附件：1.报价单（模板）</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firstLine="1600" w:firstLineChars="500"/>
        <w:jc w:val="left"/>
        <w:textAlignment w:val="auto"/>
        <w:rPr>
          <w:rFonts w:hint="eastAsia"/>
          <w:lang w:val="en-US" w:eastAsia="zh-CN"/>
        </w:rPr>
      </w:pPr>
      <w:r>
        <w:rPr>
          <w:rFonts w:hint="eastAsia" w:ascii="仿宋_GB2312" w:hAnsi="仿宋_GB2312" w:eastAsia="仿宋_GB2312" w:cs="仿宋_GB2312"/>
          <w:b w:val="0"/>
          <w:bCs w:val="0"/>
          <w:kern w:val="2"/>
          <w:sz w:val="32"/>
          <w:szCs w:val="32"/>
          <w:highlight w:val="none"/>
          <w:lang w:val="en-US" w:eastAsia="zh-CN" w:bidi="ar-SA"/>
        </w:rPr>
        <w:t>2.供应商基本情况表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科室负责人：                 办公室负责人：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（签字）                     （签字）</w:t>
      </w:r>
    </w:p>
    <w:p>
      <w:pPr>
        <w:pStyle w:val="11"/>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2240" w:firstLineChars="7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深圳市深汕特别合作区城市管理和综合执法局</w:t>
      </w:r>
    </w:p>
    <w:p>
      <w:pPr>
        <w:keepNext w:val="0"/>
        <w:keepLines w:val="0"/>
        <w:pageBreakBefore w:val="0"/>
        <w:widowControl w:val="0"/>
        <w:kinsoku/>
        <w:wordWrap/>
        <w:overflowPunct/>
        <w:topLinePunct w:val="0"/>
        <w:autoSpaceDE/>
        <w:autoSpaceDN/>
        <w:bidi w:val="0"/>
        <w:adjustRightInd/>
        <w:snapToGrid/>
        <w:spacing w:line="560" w:lineRule="exact"/>
        <w:ind w:right="0" w:firstLine="4160" w:firstLineChars="1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20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32"/>
          <w:szCs w:val="32"/>
        </w:rPr>
        <w:sectPr>
          <w:pgSz w:w="11906" w:h="16838"/>
          <w:pgMar w:top="1644" w:right="1474" w:bottom="1644" w:left="1587" w:header="851" w:footer="992" w:gutter="0"/>
          <w:cols w:space="0" w:num="1"/>
          <w:rtlGutter w:val="0"/>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人及联系</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eastAsia="zh-CN"/>
        </w:rPr>
        <w:t>翁工</w:t>
      </w:r>
      <w:r>
        <w:rPr>
          <w:rFonts w:hint="eastAsia" w:ascii="仿宋_GB2312" w:hAnsi="仿宋_GB2312" w:eastAsia="仿宋_GB2312" w:cs="仿宋_GB2312"/>
          <w:sz w:val="32"/>
          <w:szCs w:val="32"/>
          <w:lang w:val="en-US" w:eastAsia="zh-CN"/>
        </w:rPr>
        <w:t>，13691785586</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bidi w:val="0"/>
        <w:snapToGrid/>
        <w:spacing w:line="560" w:lineRule="exact"/>
        <w:textAlignment w:val="auto"/>
        <w:rPr>
          <w:rStyle w:val="15"/>
          <w:rFonts w:hint="eastAsia" w:ascii="仿宋_GB2312" w:hAnsi="仿宋_GB2312" w:eastAsia="仿宋_GB2312" w:cs="仿宋_GB2312"/>
          <w:color w:val="000000"/>
          <w:kern w:val="0"/>
          <w:sz w:val="32"/>
          <w:szCs w:val="32"/>
          <w:shd w:val="clear" w:color="auto" w:fill="FFFFFF"/>
          <w:lang w:bidi="ar"/>
        </w:rPr>
      </w:pPr>
      <w:r>
        <w:rPr>
          <w:rStyle w:val="15"/>
          <w:rFonts w:hint="eastAsia" w:ascii="仿宋_GB2312" w:hAnsi="仿宋_GB2312" w:eastAsia="仿宋_GB2312" w:cs="仿宋_GB2312"/>
          <w:color w:val="000000"/>
          <w:kern w:val="0"/>
          <w:sz w:val="32"/>
          <w:szCs w:val="32"/>
          <w:shd w:val="clear" w:color="auto" w:fill="FFFFFF"/>
          <w:lang w:bidi="ar"/>
        </w:rPr>
        <w:t>附件</w:t>
      </w:r>
      <w:r>
        <w:rPr>
          <w:rStyle w:val="15"/>
          <w:rFonts w:hint="eastAsia" w:ascii="仿宋_GB2312" w:hAnsi="仿宋_GB2312" w:eastAsia="仿宋_GB2312" w:cs="仿宋_GB2312"/>
          <w:color w:val="000000"/>
          <w:kern w:val="0"/>
          <w:sz w:val="32"/>
          <w:szCs w:val="32"/>
          <w:shd w:val="clear" w:color="auto" w:fill="FFFFFF"/>
          <w:lang w:val="en-US" w:eastAsia="zh-CN" w:bidi="ar"/>
        </w:rPr>
        <w:t>1</w:t>
      </w:r>
      <w:r>
        <w:rPr>
          <w:rStyle w:val="15"/>
          <w:rFonts w:hint="eastAsia" w:ascii="仿宋_GB2312" w:hAnsi="仿宋_GB2312" w:eastAsia="仿宋_GB2312" w:cs="仿宋_GB2312"/>
          <w:color w:val="000000"/>
          <w:kern w:val="0"/>
          <w:sz w:val="32"/>
          <w:szCs w:val="32"/>
          <w:shd w:val="clear" w:color="auto" w:fill="FFFFFF"/>
          <w:lang w:bidi="ar"/>
        </w:rPr>
        <w:t>：（报价单可灵活设计，模板仅供参考）</w:t>
      </w:r>
    </w:p>
    <w:p>
      <w:pPr>
        <w:widowControl/>
        <w:shd w:val="clear" w:color="auto" w:fill="FFFFFF"/>
        <w:spacing w:line="500" w:lineRule="exact"/>
        <w:rPr>
          <w:rStyle w:val="15"/>
          <w:rFonts w:hint="eastAsia" w:ascii="仿宋_GB2312" w:hAnsi="仿宋_GB2312" w:eastAsia="仿宋_GB2312" w:cs="仿宋_GB2312"/>
          <w:color w:val="000000"/>
          <w:kern w:val="0"/>
          <w:sz w:val="32"/>
          <w:szCs w:val="32"/>
          <w:shd w:val="clear" w:color="auto" w:fill="FFFFFF"/>
          <w:lang w:bidi="ar"/>
        </w:rPr>
      </w:pPr>
    </w:p>
    <w:p>
      <w:pPr>
        <w:spacing w:line="560" w:lineRule="exact"/>
        <w:jc w:val="center"/>
        <w:rPr>
          <w:rFonts w:hint="eastAsia" w:ascii="仿宋_GB2312" w:hAnsi="仿宋_GB2312" w:eastAsia="仿宋_GB2312" w:cs="仿宋_GB2312"/>
          <w:b w:val="0"/>
          <w:bCs/>
          <w:color w:val="000000"/>
          <w:sz w:val="44"/>
          <w:szCs w:val="44"/>
        </w:rPr>
      </w:pPr>
      <w:r>
        <w:rPr>
          <w:rStyle w:val="15"/>
          <w:rFonts w:hint="eastAsia" w:ascii="方正小标宋_GBK" w:hAnsi="方正小标宋_GBK" w:eastAsia="方正小标宋_GBK" w:cs="方正小标宋_GBK"/>
          <w:b w:val="0"/>
          <w:bCs/>
          <w:color w:val="000000"/>
          <w:kern w:val="0"/>
          <w:sz w:val="44"/>
          <w:szCs w:val="44"/>
          <w:highlight w:val="none"/>
          <w:shd w:val="clear" w:color="auto" w:fill="FFFFFF"/>
          <w:lang w:eastAsia="zh-CN" w:bidi="ar"/>
        </w:rPr>
        <w:t>深圳市深汕特别合作区鲘门高铁站国道段、吉水门加油站国道段太阳能路灯改造提升项目</w:t>
      </w:r>
      <w:r>
        <w:rPr>
          <w:rStyle w:val="15"/>
          <w:rFonts w:hint="eastAsia" w:ascii="方正小标宋_GBK" w:hAnsi="方正小标宋_GBK" w:eastAsia="方正小标宋_GBK" w:cs="方正小标宋_GBK"/>
          <w:b w:val="0"/>
          <w:bCs/>
          <w:color w:val="000000"/>
          <w:kern w:val="0"/>
          <w:sz w:val="44"/>
          <w:szCs w:val="44"/>
          <w:highlight w:val="none"/>
          <w:shd w:val="clear" w:color="auto" w:fill="FFFFFF"/>
          <w:lang w:bidi="ar"/>
        </w:rPr>
        <w:t>报价单</w:t>
      </w:r>
    </w:p>
    <w:p>
      <w:pPr>
        <w:widowControl/>
        <w:shd w:val="clear" w:color="auto" w:fill="FFFFFF"/>
        <w:spacing w:line="500" w:lineRule="exact"/>
        <w:ind w:firstLine="642"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color w:val="000000"/>
          <w:kern w:val="0"/>
          <w:sz w:val="32"/>
          <w:szCs w:val="32"/>
          <w:highlight w:val="none"/>
          <w:shd w:val="clear" w:color="auto" w:fill="FFFFFF"/>
          <w:lang w:eastAsia="zh-CN" w:bidi="ar"/>
        </w:rPr>
        <w:t>鲘门高铁站国道段、吉水门加油站国道段太阳能路灯改造提升项目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r>
        <w:rPr>
          <w:rFonts w:hint="eastAsia" w:ascii="仿宋_GB2312" w:hAnsi="仿宋_GB2312" w:eastAsia="仿宋_GB2312" w:cs="仿宋_GB2312"/>
          <w:color w:val="000000"/>
          <w:kern w:val="0"/>
          <w:sz w:val="32"/>
          <w:szCs w:val="32"/>
          <w:highlight w:val="none"/>
          <w:shd w:val="clear" w:color="auto" w:fill="FFFFFF"/>
          <w:lang w:bidi="ar"/>
        </w:rPr>
        <w:t>深圳市深汕特别合作区城市管理和综合执法局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总价</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w:t>
      </w:r>
      <w:r>
        <w:rPr>
          <w:rFonts w:hint="eastAsia" w:ascii="仿宋_GB2312" w:hAnsi="仿宋_GB2312" w:eastAsia="仿宋_GB2312" w:cs="仿宋_GB2312"/>
          <w:b/>
          <w:bCs/>
          <w:color w:val="000000"/>
          <w:kern w:val="0"/>
          <w:sz w:val="32"/>
          <w:szCs w:val="32"/>
          <w:shd w:val="clear" w:color="auto" w:fill="FFFFFF"/>
          <w:lang w:val="en-US" w:eastAsia="zh-CN" w:bidi="ar"/>
        </w:rPr>
        <w:t>明细</w:t>
      </w:r>
      <w:r>
        <w:rPr>
          <w:rFonts w:hint="eastAsia" w:ascii="仿宋_GB2312" w:hAnsi="仿宋_GB2312" w:eastAsia="仿宋_GB2312" w:cs="仿宋_GB2312"/>
          <w:b/>
          <w:bCs/>
          <w:color w:val="000000"/>
          <w:kern w:val="0"/>
          <w:sz w:val="32"/>
          <w:szCs w:val="32"/>
          <w:shd w:val="clear" w:color="auto" w:fill="FFFFFF"/>
          <w:lang w:bidi="ar"/>
        </w:rPr>
        <w:t>（此报价表内只需填写一年的项目服务费）</w:t>
      </w:r>
    </w:p>
    <w:tbl>
      <w:tblPr>
        <w:tblStyle w:val="1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r>
        <w:rPr>
          <w:rFonts w:hint="eastAsia" w:ascii="仿宋_GB2312" w:hAnsi="仿宋_GB2312" w:eastAsia="仿宋_GB2312" w:cs="仿宋_GB2312"/>
          <w:color w:val="000000"/>
          <w:kern w:val="0"/>
          <w:sz w:val="32"/>
          <w:szCs w:val="32"/>
          <w:shd w:val="clear" w:color="auto" w:fill="FFFFFF"/>
          <w:lang w:bidi="ar"/>
        </w:rPr>
        <w:t> </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25</w:t>
      </w:r>
      <w:r>
        <w:rPr>
          <w:rFonts w:hint="eastAsia" w:ascii="仿宋_GB2312" w:hAnsi="仿宋_GB2312" w:eastAsia="仿宋_GB2312" w:cs="仿宋_GB2312"/>
          <w:color w:val="000000"/>
          <w:kern w:val="0"/>
          <w:sz w:val="32"/>
          <w:szCs w:val="32"/>
          <w:shd w:val="clear" w:color="auto" w:fill="FFFFFF"/>
          <w:lang w:bidi="ar"/>
        </w:rPr>
        <w:t>年XX月XX日</w:t>
      </w: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jc w:val="both"/>
        <w:rPr>
          <w:rStyle w:val="15"/>
          <w:rFonts w:hint="eastAsia" w:ascii="仿宋_GB2312" w:hAnsi="仿宋_GB2312" w:eastAsia="仿宋_GB2312" w:cs="仿宋_GB2312"/>
          <w:b/>
          <w:color w:val="000000"/>
          <w:kern w:val="0"/>
          <w:sz w:val="32"/>
          <w:szCs w:val="32"/>
          <w:shd w:val="clear" w:color="auto" w:fill="FFFFFF"/>
          <w:lang w:bidi="ar"/>
        </w:rPr>
      </w:pPr>
    </w:p>
    <w:p>
      <w:pPr>
        <w:pStyle w:val="11"/>
        <w:snapToGrid w:val="0"/>
        <w:spacing w:before="0" w:after="0" w:line="240" w:lineRule="auto"/>
        <w:jc w:val="both"/>
        <w:rPr>
          <w:rFonts w:hint="eastAsia" w:ascii="方正小标宋简体" w:hAnsi="方正小标宋简体" w:eastAsia="方正小标宋简体" w:cs="方正小标宋简体"/>
          <w:b w:val="0"/>
          <w:bCs w:val="0"/>
          <w:color w:val="auto"/>
          <w:sz w:val="44"/>
          <w:szCs w:val="44"/>
          <w:highlight w:val="none"/>
          <w:lang w:val="en-US" w:eastAsia="zh-CN"/>
        </w:rPr>
      </w:pPr>
      <w:r>
        <w:rPr>
          <w:rStyle w:val="15"/>
          <w:rFonts w:hint="eastAsia" w:ascii="仿宋_GB2312" w:hAnsi="仿宋_GB2312" w:eastAsia="仿宋_GB2312" w:cs="仿宋_GB2312"/>
          <w:b/>
          <w:color w:val="000000"/>
          <w:kern w:val="0"/>
          <w:sz w:val="32"/>
          <w:szCs w:val="32"/>
          <w:shd w:val="clear" w:color="auto" w:fill="FFFFFF"/>
          <w:lang w:bidi="ar"/>
        </w:rPr>
        <w:t>附件</w:t>
      </w:r>
      <w:r>
        <w:rPr>
          <w:rStyle w:val="15"/>
          <w:rFonts w:hint="eastAsia" w:ascii="仿宋_GB2312" w:hAnsi="仿宋_GB2312" w:eastAsia="仿宋_GB2312" w:cs="仿宋_GB2312"/>
          <w:b/>
          <w:color w:val="000000"/>
          <w:kern w:val="0"/>
          <w:sz w:val="32"/>
          <w:szCs w:val="32"/>
          <w:shd w:val="clear" w:color="auto" w:fill="FFFFFF"/>
          <w:lang w:val="en-US" w:eastAsia="zh-CN" w:bidi="ar"/>
        </w:rPr>
        <w:t>2</w:t>
      </w:r>
      <w:r>
        <w:rPr>
          <w:rStyle w:val="15"/>
          <w:rFonts w:hint="eastAsia" w:ascii="仿宋_GB2312" w:hAnsi="仿宋_GB2312" w:eastAsia="仿宋_GB2312" w:cs="仿宋_GB2312"/>
          <w:b/>
          <w:color w:val="000000"/>
          <w:kern w:val="0"/>
          <w:sz w:val="32"/>
          <w:szCs w:val="32"/>
          <w:shd w:val="clear" w:color="auto" w:fill="FFFFFF"/>
          <w:lang w:bidi="ar"/>
        </w:rPr>
        <w:t>：</w:t>
      </w: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p>
    <w:p>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供应商基本情况表</w:t>
      </w: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填表单位：（加盖单位公章）</w:t>
      </w:r>
      <w:r>
        <w:rPr>
          <w:rFonts w:hint="eastAsia" w:ascii="方正仿宋_GBK" w:hAnsi="方正仿宋_GBK" w:eastAsia="方正仿宋_GBK" w:cs="方正仿宋_GBK"/>
          <w:color w:val="auto"/>
          <w:sz w:val="28"/>
          <w:szCs w:val="28"/>
          <w:highlight w:val="none"/>
          <w:lang w:val="en-US" w:eastAsia="zh-CN"/>
        </w:rPr>
        <w:tab/>
      </w:r>
      <w:r>
        <w:rPr>
          <w:rFonts w:hint="eastAsia" w:ascii="方正仿宋_GBK" w:hAnsi="方正仿宋_GBK" w:eastAsia="方正仿宋_GBK" w:cs="方正仿宋_GBK"/>
          <w:color w:val="auto"/>
          <w:sz w:val="28"/>
          <w:szCs w:val="28"/>
          <w:highlight w:val="none"/>
          <w:lang w:val="en-US" w:eastAsia="zh-CN"/>
        </w:rPr>
        <w:tab/>
      </w:r>
      <w:r>
        <w:rPr>
          <w:rFonts w:hint="eastAsia" w:ascii="方正仿宋_GBK" w:hAnsi="方正仿宋_GBK" w:eastAsia="方正仿宋_GBK" w:cs="方正仿宋_GBK"/>
          <w:color w:val="auto"/>
          <w:sz w:val="28"/>
          <w:szCs w:val="28"/>
          <w:highlight w:val="none"/>
          <w:lang w:val="en-US" w:eastAsia="zh-CN"/>
        </w:rPr>
        <w:t xml:space="preserve">   填表日期：    年   月   日</w:t>
      </w:r>
    </w:p>
    <w:tbl>
      <w:tblPr>
        <w:tblStyle w:val="1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采购人</w:t>
            </w:r>
          </w:p>
        </w:tc>
        <w:tc>
          <w:tcPr>
            <w:tcW w:w="2553" w:type="dxa"/>
            <w:gridSpan w:val="2"/>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项目名称</w:t>
            </w:r>
          </w:p>
        </w:tc>
        <w:tc>
          <w:tcPr>
            <w:tcW w:w="2985" w:type="dxa"/>
            <w:gridSpan w:val="2"/>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overflowPunct w:val="0"/>
              <w:autoSpaceDE w:val="0"/>
              <w:autoSpaceDN w:val="0"/>
              <w:snapToGrid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投标（响应）供应商</w:t>
            </w:r>
          </w:p>
        </w:tc>
        <w:tc>
          <w:tcPr>
            <w:tcW w:w="2553" w:type="dxa"/>
            <w:gridSpan w:val="2"/>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overflowPunct w:val="0"/>
              <w:autoSpaceDE w:val="0"/>
              <w:autoSpaceDN w:val="0"/>
              <w:snapToGrid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供应商统一社会信用代码</w:t>
            </w:r>
          </w:p>
        </w:tc>
        <w:tc>
          <w:tcPr>
            <w:tcW w:w="2985" w:type="dxa"/>
            <w:gridSpan w:val="2"/>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overflowPunct w:val="0"/>
              <w:autoSpaceDE w:val="0"/>
              <w:autoSpaceDN w:val="0"/>
              <w:snapToGrid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2282" w:type="dxa"/>
            <w:gridSpan w:val="2"/>
            <w:tcBorders>
              <w:bottom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职务</w:t>
            </w:r>
          </w:p>
        </w:tc>
        <w:tc>
          <w:tcPr>
            <w:tcW w:w="947" w:type="dxa"/>
            <w:tcBorders>
              <w:bottom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姓名</w:t>
            </w:r>
          </w:p>
        </w:tc>
        <w:tc>
          <w:tcPr>
            <w:tcW w:w="1991" w:type="dxa"/>
            <w:gridSpan w:val="2"/>
            <w:tcBorders>
              <w:bottom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身份证号码</w:t>
            </w:r>
          </w:p>
        </w:tc>
        <w:tc>
          <w:tcPr>
            <w:tcW w:w="1500" w:type="dxa"/>
            <w:tcBorders>
              <w:bottom w:val="single" w:color="auto" w:sz="4" w:space="0"/>
            </w:tcBorders>
            <w:noWrap w:val="0"/>
            <w:vAlign w:val="center"/>
          </w:tcPr>
          <w:p>
            <w:pPr>
              <w:overflowPunct w:val="0"/>
              <w:autoSpaceDE w:val="0"/>
              <w:autoSpaceDN w:val="0"/>
              <w:snapToGrid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劳动合同</w:t>
            </w:r>
          </w:p>
          <w:p>
            <w:pPr>
              <w:overflowPunct w:val="0"/>
              <w:autoSpaceDE w:val="0"/>
              <w:autoSpaceDN w:val="0"/>
              <w:snapToGrid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关系单位</w:t>
            </w:r>
          </w:p>
        </w:tc>
        <w:tc>
          <w:tcPr>
            <w:tcW w:w="1485" w:type="dxa"/>
            <w:tcBorders>
              <w:bottom w:val="single" w:color="auto" w:sz="4" w:space="0"/>
            </w:tcBorders>
            <w:noWrap w:val="0"/>
            <w:vAlign w:val="center"/>
          </w:tcPr>
          <w:p>
            <w:pPr>
              <w:overflowPunct w:val="0"/>
              <w:autoSpaceDE w:val="0"/>
              <w:autoSpaceDN w:val="0"/>
              <w:snapToGrid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缴纳社会</w:t>
            </w:r>
          </w:p>
          <w:p>
            <w:pPr>
              <w:overflowPunct w:val="0"/>
              <w:autoSpaceDE w:val="0"/>
              <w:autoSpaceDN w:val="0"/>
              <w:snapToGrid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beforeLines="0" w:after="0" w:afterLines="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overflowPunct w:val="0"/>
              <w:autoSpaceDE w:val="0"/>
              <w:autoSpaceDN w:val="0"/>
              <w:spacing w:beforeLines="0" w:after="0" w:afterLines="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3</w:t>
            </w:r>
          </w:p>
        </w:tc>
        <w:tc>
          <w:tcPr>
            <w:tcW w:w="2282" w:type="dxa"/>
            <w:gridSpan w:val="2"/>
            <w:tcBorders>
              <w:top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tcBorders>
              <w:top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tcBorders>
              <w:top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tcBorders>
              <w:top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overflowPunct w:val="0"/>
              <w:autoSpaceDE w:val="0"/>
              <w:autoSpaceDN w:val="0"/>
              <w:spacing w:beforeLines="0" w:after="0" w:afterLines="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4</w:t>
            </w:r>
          </w:p>
        </w:tc>
        <w:tc>
          <w:tcPr>
            <w:tcW w:w="2282" w:type="dxa"/>
            <w:gridSpan w:val="2"/>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overflowPunct w:val="0"/>
              <w:autoSpaceDE w:val="0"/>
              <w:autoSpaceDN w:val="0"/>
              <w:spacing w:beforeLines="0" w:after="0" w:afterLines="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bidi="ar"/>
              </w:rPr>
              <w:t>5</w:t>
            </w:r>
          </w:p>
        </w:tc>
        <w:tc>
          <w:tcPr>
            <w:tcW w:w="2282" w:type="dxa"/>
            <w:gridSpan w:val="2"/>
            <w:noWrap w:val="0"/>
            <w:vAlign w:val="center"/>
          </w:tcPr>
          <w:p>
            <w:pPr>
              <w:pStyle w:val="5"/>
              <w:overflowPunct w:val="0"/>
              <w:autoSpaceDE w:val="0"/>
              <w:autoSpaceDN w:val="0"/>
              <w:snapToGrid w:val="0"/>
              <w:spacing w:after="0" w:line="240" w:lineRule="auto"/>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991" w:type="dxa"/>
            <w:gridSpan w:val="2"/>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500" w:type="dxa"/>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1485" w:type="dxa"/>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overflowPunct w:val="0"/>
              <w:autoSpaceDE w:val="0"/>
              <w:autoSpaceDN w:val="0"/>
              <w:spacing w:after="0"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41" w:type="dxa"/>
            <w:gridSpan w:val="8"/>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b/>
                <w:bCs/>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6" w:type="dxa"/>
            <w:tcBorders>
              <w:bottom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序号</w:t>
            </w:r>
          </w:p>
        </w:tc>
        <w:tc>
          <w:tcPr>
            <w:tcW w:w="2282" w:type="dxa"/>
            <w:gridSpan w:val="2"/>
            <w:tcBorders>
              <w:bottom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napToGrid w:val="0"/>
              <w:spacing w:after="0"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bidi="ar"/>
              </w:rPr>
            </w:pPr>
            <w:r>
              <w:rPr>
                <w:rFonts w:hint="eastAsia" w:ascii="方正仿宋_GBK" w:hAnsi="方正仿宋_GBK" w:eastAsia="方正仿宋_GBK" w:cs="方正仿宋_GBK"/>
                <w:color w:val="auto"/>
                <w:sz w:val="24"/>
                <w:szCs w:val="24"/>
                <w:highlight w:val="none"/>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pacing w:after="0" w:line="240" w:lineRule="auto"/>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napToGrid w:val="0"/>
              <w:spacing w:after="0"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napToGrid w:val="0"/>
              <w:spacing w:after="0"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00"/>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
    <w:altName w:val="URW Bookman"/>
    <w:panose1 w:val="00000000000000000000"/>
    <w:charset w:val="00"/>
    <w:family w:val="auto"/>
    <w:pitch w:val="default"/>
    <w:sig w:usb0="00000000" w:usb1="00000000" w:usb2="00000000" w:usb3="00000000" w:csb0="00000001" w:csb1="00000000"/>
  </w:font>
  <w:font w:name="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00" w:usb3="00000000" w:csb0="00000000" w:csb1="00000000"/>
  </w:font>
  <w:font w:name="&quot;Times New Roman&quot;">
    <w:altName w:val="DejaVu San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multilevel"/>
    <w:tmpl w:val="FFFFFF80"/>
    <w:lvl w:ilvl="0" w:tentative="0">
      <w:start w:val="1"/>
      <w:numFmt w:val="bullet"/>
      <w:lvlText w:val=""/>
      <w:lvlJc w:val="left"/>
      <w:pPr>
        <w:tabs>
          <w:tab w:val="left" w:pos="2040"/>
        </w:tabs>
        <w:ind w:left="2040" w:hanging="360"/>
      </w:pPr>
      <w:rPr>
        <w:rFonts w:hint="default" w:ascii="Wingdings" w:hAnsi="Wingdings"/>
      </w:rPr>
    </w:lvl>
    <w:lvl w:ilvl="1" w:tentative="0">
      <w:start w:val="1"/>
      <w:numFmt w:val="bullet"/>
      <w:pStyle w:val="4"/>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5FA095"/>
    <w:rsid w:val="03932406"/>
    <w:rsid w:val="0FD67230"/>
    <w:rsid w:val="147B69BE"/>
    <w:rsid w:val="18EB46DF"/>
    <w:rsid w:val="1A6D2322"/>
    <w:rsid w:val="1DFD238B"/>
    <w:rsid w:val="1EFF88C7"/>
    <w:rsid w:val="1F7DF272"/>
    <w:rsid w:val="1FFB2498"/>
    <w:rsid w:val="206E4F6D"/>
    <w:rsid w:val="233A2855"/>
    <w:rsid w:val="277FD4CF"/>
    <w:rsid w:val="29F8548F"/>
    <w:rsid w:val="2AB335D3"/>
    <w:rsid w:val="2F437D99"/>
    <w:rsid w:val="2FFF912F"/>
    <w:rsid w:val="307C7F9C"/>
    <w:rsid w:val="337B0C84"/>
    <w:rsid w:val="34FB59DC"/>
    <w:rsid w:val="37F72254"/>
    <w:rsid w:val="37FAD501"/>
    <w:rsid w:val="3BDF7A3C"/>
    <w:rsid w:val="3DCF9EC8"/>
    <w:rsid w:val="3DF60CF2"/>
    <w:rsid w:val="3F5ED803"/>
    <w:rsid w:val="3FAE20C6"/>
    <w:rsid w:val="3FAFC3E3"/>
    <w:rsid w:val="3FC753F8"/>
    <w:rsid w:val="43DD1A2F"/>
    <w:rsid w:val="45AFFD32"/>
    <w:rsid w:val="45FFE49A"/>
    <w:rsid w:val="46831329"/>
    <w:rsid w:val="47555498"/>
    <w:rsid w:val="497E3DB7"/>
    <w:rsid w:val="4EBE0B9B"/>
    <w:rsid w:val="4EFDDB57"/>
    <w:rsid w:val="4FFE14BC"/>
    <w:rsid w:val="52FDEA9B"/>
    <w:rsid w:val="5378887D"/>
    <w:rsid w:val="54FAB8BA"/>
    <w:rsid w:val="55F55E7C"/>
    <w:rsid w:val="56F87B16"/>
    <w:rsid w:val="573F85DF"/>
    <w:rsid w:val="57EAA37D"/>
    <w:rsid w:val="57FF8243"/>
    <w:rsid w:val="59FBD664"/>
    <w:rsid w:val="5AD665BA"/>
    <w:rsid w:val="5BECF98A"/>
    <w:rsid w:val="5BEF9BE9"/>
    <w:rsid w:val="5DEF9CC9"/>
    <w:rsid w:val="5EE21271"/>
    <w:rsid w:val="5EFD5777"/>
    <w:rsid w:val="5FDED193"/>
    <w:rsid w:val="62F38DFE"/>
    <w:rsid w:val="67306DE3"/>
    <w:rsid w:val="67374643"/>
    <w:rsid w:val="6767A888"/>
    <w:rsid w:val="67BD45D0"/>
    <w:rsid w:val="69FF608B"/>
    <w:rsid w:val="6A97C523"/>
    <w:rsid w:val="6B9A1D51"/>
    <w:rsid w:val="6D6512DD"/>
    <w:rsid w:val="6D7E4844"/>
    <w:rsid w:val="6E7D61AF"/>
    <w:rsid w:val="6FB6CBF0"/>
    <w:rsid w:val="6FBD1D9D"/>
    <w:rsid w:val="6FE31998"/>
    <w:rsid w:val="6FEA83BB"/>
    <w:rsid w:val="6FF8C7E8"/>
    <w:rsid w:val="7012D88D"/>
    <w:rsid w:val="713AE8D8"/>
    <w:rsid w:val="717F8F9C"/>
    <w:rsid w:val="71F7D988"/>
    <w:rsid w:val="71FE83C4"/>
    <w:rsid w:val="72ED5D12"/>
    <w:rsid w:val="7356D752"/>
    <w:rsid w:val="73F28409"/>
    <w:rsid w:val="767DB1AA"/>
    <w:rsid w:val="76EE3505"/>
    <w:rsid w:val="774F8483"/>
    <w:rsid w:val="77DD3F3F"/>
    <w:rsid w:val="77F704FC"/>
    <w:rsid w:val="77FE4251"/>
    <w:rsid w:val="79FDC225"/>
    <w:rsid w:val="7A7D7016"/>
    <w:rsid w:val="7B76F073"/>
    <w:rsid w:val="7B7EBF5F"/>
    <w:rsid w:val="7B7F6505"/>
    <w:rsid w:val="7BB7112A"/>
    <w:rsid w:val="7BCFCFA9"/>
    <w:rsid w:val="7BEE94D2"/>
    <w:rsid w:val="7C8AAFDC"/>
    <w:rsid w:val="7CF700AC"/>
    <w:rsid w:val="7D1FD3C5"/>
    <w:rsid w:val="7D2EC027"/>
    <w:rsid w:val="7D3D4FB5"/>
    <w:rsid w:val="7D4E72D0"/>
    <w:rsid w:val="7D6F0976"/>
    <w:rsid w:val="7DB480DC"/>
    <w:rsid w:val="7DBFD927"/>
    <w:rsid w:val="7DFC83F5"/>
    <w:rsid w:val="7E534460"/>
    <w:rsid w:val="7E7C043C"/>
    <w:rsid w:val="7EB3000D"/>
    <w:rsid w:val="7EBF6C4B"/>
    <w:rsid w:val="7EEF946C"/>
    <w:rsid w:val="7EFF220C"/>
    <w:rsid w:val="7F4EF847"/>
    <w:rsid w:val="7F5C270B"/>
    <w:rsid w:val="7F6783E7"/>
    <w:rsid w:val="7F7D3909"/>
    <w:rsid w:val="7F8741ED"/>
    <w:rsid w:val="7FBFCADE"/>
    <w:rsid w:val="7FC31B49"/>
    <w:rsid w:val="7FD7968C"/>
    <w:rsid w:val="7FDF3622"/>
    <w:rsid w:val="7FFB4FED"/>
    <w:rsid w:val="7FFD2F81"/>
    <w:rsid w:val="7FFF72E1"/>
    <w:rsid w:val="864FDB11"/>
    <w:rsid w:val="8BBF8F87"/>
    <w:rsid w:val="8FFBAD7C"/>
    <w:rsid w:val="95FE3C05"/>
    <w:rsid w:val="9A74DFBD"/>
    <w:rsid w:val="9BFD500C"/>
    <w:rsid w:val="9CFAA77F"/>
    <w:rsid w:val="9EEC5443"/>
    <w:rsid w:val="9F45EE03"/>
    <w:rsid w:val="A7C3EB96"/>
    <w:rsid w:val="AFFD5F21"/>
    <w:rsid w:val="B3C757DB"/>
    <w:rsid w:val="B7F76AD1"/>
    <w:rsid w:val="BDDFCB33"/>
    <w:rsid w:val="BDFFB1D7"/>
    <w:rsid w:val="BF7F765B"/>
    <w:rsid w:val="BFB6B4A7"/>
    <w:rsid w:val="C39F585A"/>
    <w:rsid w:val="CB1C424D"/>
    <w:rsid w:val="CBCB3AF6"/>
    <w:rsid w:val="CD9D76EC"/>
    <w:rsid w:val="D6599504"/>
    <w:rsid w:val="D7FFE9A8"/>
    <w:rsid w:val="DABEEBFC"/>
    <w:rsid w:val="DBDFB41D"/>
    <w:rsid w:val="DDF55CB9"/>
    <w:rsid w:val="DDFE08EB"/>
    <w:rsid w:val="DFB70282"/>
    <w:rsid w:val="DFFD7EB3"/>
    <w:rsid w:val="E26FC320"/>
    <w:rsid w:val="E3FF19BC"/>
    <w:rsid w:val="E7AE0347"/>
    <w:rsid w:val="E7CB09AC"/>
    <w:rsid w:val="E7CE4B32"/>
    <w:rsid w:val="E9DD0628"/>
    <w:rsid w:val="E9FC08F0"/>
    <w:rsid w:val="EA5D9BC7"/>
    <w:rsid w:val="ED77E17D"/>
    <w:rsid w:val="EDAB207F"/>
    <w:rsid w:val="EDCF6AAE"/>
    <w:rsid w:val="EDFB92DB"/>
    <w:rsid w:val="EDFF18C7"/>
    <w:rsid w:val="EEFEEA66"/>
    <w:rsid w:val="EFCF12EB"/>
    <w:rsid w:val="EFF59FB9"/>
    <w:rsid w:val="F0FE0D59"/>
    <w:rsid w:val="F26CECBD"/>
    <w:rsid w:val="F4C895E9"/>
    <w:rsid w:val="F4EED0D3"/>
    <w:rsid w:val="F5CB8B44"/>
    <w:rsid w:val="F676E747"/>
    <w:rsid w:val="F6FFA68F"/>
    <w:rsid w:val="F75D4980"/>
    <w:rsid w:val="F75F1143"/>
    <w:rsid w:val="F7BE1B28"/>
    <w:rsid w:val="F7FDBA1A"/>
    <w:rsid w:val="F7FF9F52"/>
    <w:rsid w:val="F8DE506A"/>
    <w:rsid w:val="F9C7094E"/>
    <w:rsid w:val="F9FA0440"/>
    <w:rsid w:val="F9FB7574"/>
    <w:rsid w:val="FA9F4B77"/>
    <w:rsid w:val="FB5FA095"/>
    <w:rsid w:val="FB72811C"/>
    <w:rsid w:val="FB7D779C"/>
    <w:rsid w:val="FBD748AD"/>
    <w:rsid w:val="FD674156"/>
    <w:rsid w:val="FDFF8A6F"/>
    <w:rsid w:val="FE0FD589"/>
    <w:rsid w:val="FE3FBFC9"/>
    <w:rsid w:val="FEFBEBDA"/>
    <w:rsid w:val="FF7F99CF"/>
    <w:rsid w:val="FF7FC859"/>
    <w:rsid w:val="FFA32B71"/>
    <w:rsid w:val="FFB7BD7B"/>
    <w:rsid w:val="FFBDACD8"/>
    <w:rsid w:val="FFF76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numPr>
        <w:ilvl w:val="1"/>
        <w:numId w:val="1"/>
      </w:numPr>
      <w:tabs>
        <w:tab w:val="left" w:pos="2040"/>
        <w:tab w:val="clear" w:pos="840"/>
      </w:tabs>
      <w:spacing w:before="240" w:after="240" w:line="480" w:lineRule="auto"/>
      <w:ind w:left="0" w:firstLine="0"/>
      <w:jc w:val="center"/>
      <w:outlineLvl w:val="1"/>
    </w:pPr>
    <w:rPr>
      <w:rFonts w:ascii="Times New Roman" w:hAnsi="Times New Roman" w:eastAsia="宋体" w:cs="Calibri"/>
      <w:b/>
      <w:kern w:val="0"/>
      <w:sz w:val="28"/>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5">
    <w:name w:val="Normal Indent"/>
    <w:basedOn w:val="1"/>
    <w:next w:val="1"/>
    <w:qFormat/>
    <w:uiPriority w:val="0"/>
    <w:pPr>
      <w:ind w:firstLine="420"/>
    </w:pPr>
    <w:rPr>
      <w:szCs w:val="20"/>
    </w:r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widowControl w:val="0"/>
      <w:spacing w:before="240" w:after="60"/>
      <w:jc w:val="center"/>
      <w:outlineLvl w:val="0"/>
    </w:pPr>
    <w:rPr>
      <w:rFonts w:ascii="Arial" w:hAnsi="Arial" w:eastAsia="隶书" w:cs="Arial"/>
      <w:b/>
      <w:bCs/>
      <w:kern w:val="2"/>
      <w:sz w:val="32"/>
      <w:szCs w:val="32"/>
      <w:lang w:val="en-US" w:eastAsia="zh-CN" w:bidi="ar-SA"/>
    </w:rPr>
  </w:style>
  <w:style w:type="table" w:styleId="13">
    <w:name w:val="Table Grid"/>
    <w:basedOn w:val="12"/>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0"/>
    <w:rPr>
      <w:b/>
    </w:rPr>
  </w:style>
  <w:style w:type="character" w:styleId="16">
    <w:name w:val="Hyperlink"/>
    <w:basedOn w:val="14"/>
    <w:qFormat/>
    <w:uiPriority w:val="0"/>
    <w:rPr>
      <w:color w:val="0000FF"/>
      <w:u w:val="single"/>
    </w:rPr>
  </w:style>
  <w:style w:type="paragraph" w:customStyle="1" w:styleId="17">
    <w:name w:val="文档正文"/>
    <w:basedOn w:val="1"/>
    <w:qFormat/>
    <w:uiPriority w:val="99"/>
    <w:pPr>
      <w:adjustRightInd w:val="0"/>
      <w:spacing w:line="480" w:lineRule="atLeast"/>
      <w:ind w:firstLine="567"/>
      <w:textAlignment w:val="baseline"/>
    </w:pPr>
    <w:rPr>
      <w:rFonts w:ascii="????"/>
      <w:kern w:val="0"/>
      <w:szCs w:val="21"/>
    </w:rPr>
  </w:style>
  <w:style w:type="paragraph" w:customStyle="1" w:styleId="18">
    <w:name w:val="Body Text First Indent 2"/>
    <w:basedOn w:val="19"/>
    <w:qFormat/>
    <w:uiPriority w:val="0"/>
    <w:pPr>
      <w:spacing w:line="360" w:lineRule="auto"/>
    </w:pPr>
    <w:rPr>
      <w:rFonts w:eastAsia="宋体"/>
      <w:sz w:val="24"/>
    </w:rPr>
  </w:style>
  <w:style w:type="paragraph" w:customStyle="1" w:styleId="19">
    <w:name w:val="Body Text Indent"/>
    <w:basedOn w:val="1"/>
    <w:qFormat/>
    <w:uiPriority w:val="0"/>
    <w:pPr>
      <w:spacing w:line="150" w:lineRule="atLeast"/>
      <w:ind w:firstLine="420" w:firstLineChars="200"/>
      <w:textAlignment w:val="baseline"/>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Words>
  <Characters>323</Characters>
  <Lines>0</Lines>
  <Paragraphs>0</Paragraphs>
  <TotalTime>40</TotalTime>
  <ScaleCrop>false</ScaleCrop>
  <LinksUpToDate>false</LinksUpToDate>
  <CharactersWithSpaces>348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2022-04-28T10:33:00Z</dcterms:created>
  <dc:creator>suppr</dc:creator>
  <cp:lastModifiedBy>sssuper</cp:lastModifiedBy>
  <cp:lastPrinted>2025-01-07T11:02:00Z</cp:lastPrinted>
  <dcterms:modified xsi:type="dcterms:W3CDTF">2025-05-19T17:54:47Z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E08A6D70F1BE4885B8BBA8A2D8AFE268</vt:lpwstr>
  </property>
</Properties>
</file>