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32BAE">
      <w:pPr>
        <w:jc w:val="center"/>
        <w:rPr>
          <w:rFonts w:hint="eastAsia" w:ascii="黑体" w:hAnsi="黑体" w:eastAsia="黑体" w:cs="黑体"/>
          <w:snapToGrid w:val="0"/>
          <w:color w:val="auto"/>
          <w:sz w:val="28"/>
          <w:szCs w:val="28"/>
          <w:lang w:val="en-US" w:eastAsia="zh-CN"/>
        </w:rPr>
      </w:pPr>
      <w:r>
        <w:rPr>
          <w:rFonts w:hint="eastAsia" w:ascii="黑体" w:hAnsi="黑体" w:eastAsia="黑体" w:cs="黑体"/>
          <w:snapToGrid w:val="0"/>
          <w:color w:val="auto"/>
          <w:sz w:val="28"/>
          <w:szCs w:val="28"/>
          <w:lang w:eastAsia="zh-CN"/>
        </w:rPr>
        <w:t>深圳市眼科医院全院蔡司设备维保项目（</w:t>
      </w:r>
      <w:r>
        <w:rPr>
          <w:rFonts w:hint="eastAsia" w:ascii="黑体" w:hAnsi="黑体" w:eastAsia="黑体" w:cs="黑体"/>
          <w:snapToGrid w:val="0"/>
          <w:color w:val="auto"/>
          <w:sz w:val="28"/>
          <w:szCs w:val="28"/>
          <w:lang w:val="en-US" w:eastAsia="zh-CN"/>
        </w:rPr>
        <w:t>第二次采购</w:t>
      </w:r>
      <w:r>
        <w:rPr>
          <w:rFonts w:hint="eastAsia" w:ascii="黑体" w:hAnsi="黑体" w:eastAsia="黑体" w:cs="黑体"/>
          <w:snapToGrid w:val="0"/>
          <w:color w:val="auto"/>
          <w:sz w:val="28"/>
          <w:szCs w:val="28"/>
          <w:lang w:eastAsia="zh-CN"/>
        </w:rPr>
        <w:t>）</w:t>
      </w:r>
      <w:r>
        <w:rPr>
          <w:rFonts w:hint="eastAsia" w:ascii="黑体" w:hAnsi="黑体" w:eastAsia="黑体" w:cs="黑体"/>
          <w:snapToGrid w:val="0"/>
          <w:color w:val="auto"/>
          <w:sz w:val="28"/>
          <w:szCs w:val="28"/>
          <w:lang w:val="en-US" w:eastAsia="zh-CN"/>
        </w:rPr>
        <w:t>的采购公告</w:t>
      </w: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深圳市眼科医院全院蔡司设备维保项目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SZZZ2025-QC0462</w:t>
      </w:r>
    </w:p>
    <w:p w14:paraId="17E6EF6A">
      <w:pPr>
        <w:pStyle w:val="6"/>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深圳市眼科医院全院蔡司设备维保项目</w:t>
      </w:r>
    </w:p>
    <w:p w14:paraId="58454035">
      <w:pPr>
        <w:pStyle w:val="6"/>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bookmarkStart w:id="2" w:name="_GoBack"/>
      <w:bookmarkEnd w:id="2"/>
    </w:p>
    <w:p w14:paraId="4A9F9EE1">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、预算金额：人民币500</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000.00元</w:t>
      </w:r>
    </w:p>
    <w:p w14:paraId="36134925">
      <w:pPr>
        <w:pStyle w:val="6"/>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、最高限价：人民币500</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000.00元</w:t>
      </w:r>
    </w:p>
    <w:p w14:paraId="39FF4180">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587"/>
        <w:gridCol w:w="2832"/>
        <w:gridCol w:w="792"/>
        <w:gridCol w:w="794"/>
        <w:gridCol w:w="2319"/>
        <w:gridCol w:w="1099"/>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348" w:type="pct"/>
            <w:shd w:val="clear" w:color="auto" w:fill="ABCDEF"/>
            <w:vAlign w:val="center"/>
          </w:tcPr>
          <w:p w14:paraId="37BB1A96">
            <w:pPr>
              <w:pStyle w:val="3"/>
              <w:spacing w:before="0" w:beforeAutospacing="0" w:after="0" w:afterAutospacing="0" w:line="360" w:lineRule="auto"/>
              <w:jc w:val="center"/>
              <w:rPr>
                <w:sz w:val="21"/>
              </w:rPr>
            </w:pPr>
            <w:r>
              <w:rPr>
                <w:rFonts w:hint="eastAsia"/>
                <w:sz w:val="21"/>
              </w:rPr>
              <w:t>序号</w:t>
            </w:r>
          </w:p>
        </w:tc>
        <w:tc>
          <w:tcPr>
            <w:tcW w:w="1680" w:type="pct"/>
            <w:shd w:val="clear" w:color="auto" w:fill="ABCDEF"/>
            <w:vAlign w:val="center"/>
          </w:tcPr>
          <w:p w14:paraId="27CC0B5E">
            <w:pPr>
              <w:pStyle w:val="3"/>
              <w:spacing w:line="360" w:lineRule="auto"/>
              <w:jc w:val="center"/>
              <w:rPr>
                <w:sz w:val="21"/>
              </w:rPr>
            </w:pPr>
            <w:r>
              <w:rPr>
                <w:sz w:val="21"/>
              </w:rPr>
              <w:t>标的名称</w:t>
            </w:r>
          </w:p>
        </w:tc>
        <w:tc>
          <w:tcPr>
            <w:tcW w:w="470" w:type="pct"/>
            <w:shd w:val="clear" w:color="auto" w:fill="ABCDEF"/>
            <w:vAlign w:val="center"/>
          </w:tcPr>
          <w:p w14:paraId="1DB556DE">
            <w:pPr>
              <w:pStyle w:val="3"/>
              <w:spacing w:before="0" w:beforeAutospacing="0" w:after="0" w:afterAutospacing="0" w:line="360" w:lineRule="auto"/>
              <w:jc w:val="center"/>
              <w:rPr>
                <w:sz w:val="21"/>
              </w:rPr>
            </w:pPr>
            <w:r>
              <w:rPr>
                <w:sz w:val="21"/>
              </w:rPr>
              <w:t>数量</w:t>
            </w:r>
          </w:p>
        </w:tc>
        <w:tc>
          <w:tcPr>
            <w:tcW w:w="471" w:type="pct"/>
            <w:shd w:val="clear" w:color="auto" w:fill="ABCDEF"/>
            <w:vAlign w:val="center"/>
          </w:tcPr>
          <w:p w14:paraId="5B3524EA">
            <w:pPr>
              <w:pStyle w:val="3"/>
              <w:spacing w:before="0" w:beforeAutospacing="0" w:after="0" w:afterAutospacing="0" w:line="360" w:lineRule="auto"/>
              <w:jc w:val="center"/>
              <w:rPr>
                <w:sz w:val="21"/>
              </w:rPr>
            </w:pPr>
            <w:r>
              <w:rPr>
                <w:sz w:val="21"/>
              </w:rPr>
              <w:t>单位</w:t>
            </w:r>
          </w:p>
        </w:tc>
        <w:tc>
          <w:tcPr>
            <w:tcW w:w="1376" w:type="pct"/>
            <w:shd w:val="clear" w:color="auto" w:fill="ABCDEF"/>
            <w:vAlign w:val="center"/>
          </w:tcPr>
          <w:p w14:paraId="03D25C28">
            <w:pPr>
              <w:pStyle w:val="3"/>
              <w:spacing w:before="0" w:beforeAutospacing="0" w:after="0" w:afterAutospacing="0" w:line="360" w:lineRule="auto"/>
              <w:jc w:val="center"/>
              <w:rPr>
                <w:sz w:val="21"/>
              </w:rPr>
            </w:pPr>
            <w:r>
              <w:rPr>
                <w:rFonts w:hint="eastAsia"/>
                <w:sz w:val="21"/>
              </w:rPr>
              <w:t>简要技术需求或服务要求</w:t>
            </w:r>
          </w:p>
        </w:tc>
        <w:tc>
          <w:tcPr>
            <w:tcW w:w="652" w:type="pct"/>
            <w:shd w:val="clear" w:color="auto" w:fill="ABCDEF"/>
            <w:vAlign w:val="center"/>
          </w:tcPr>
          <w:p w14:paraId="5DB4EF26">
            <w:pPr>
              <w:pStyle w:val="3"/>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348" w:type="pct"/>
            <w:shd w:val="clear" w:color="auto" w:fill="auto"/>
            <w:vAlign w:val="center"/>
          </w:tcPr>
          <w:p w14:paraId="4A9E8FEB">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1680" w:type="pct"/>
            <w:shd w:val="clear" w:color="auto" w:fill="auto"/>
            <w:vAlign w:val="center"/>
          </w:tcPr>
          <w:p w14:paraId="438FE457">
            <w:pPr>
              <w:pStyle w:val="3"/>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深圳市眼科医院全院蔡司设备维保项目</w:t>
            </w:r>
          </w:p>
        </w:tc>
        <w:tc>
          <w:tcPr>
            <w:tcW w:w="470" w:type="pct"/>
            <w:shd w:val="clear" w:color="auto" w:fill="auto"/>
            <w:vAlign w:val="center"/>
          </w:tcPr>
          <w:p w14:paraId="5869E30D">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471" w:type="pct"/>
            <w:shd w:val="clear" w:color="auto" w:fill="auto"/>
            <w:vAlign w:val="center"/>
          </w:tcPr>
          <w:p w14:paraId="54A0A16B">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1376" w:type="pct"/>
            <w:shd w:val="clear" w:color="auto" w:fill="auto"/>
            <w:vAlign w:val="center"/>
          </w:tcPr>
          <w:p w14:paraId="64AE1F03">
            <w:pPr>
              <w:pStyle w:val="3"/>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652" w:type="pct"/>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6"/>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FE0966">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B1F3DCA">
      <w:pPr>
        <w:pStyle w:val="6"/>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22AC84CB">
      <w:pPr>
        <w:pStyle w:val="6"/>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E42ACBA">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37E9D248">
      <w:pPr>
        <w:pStyle w:val="6"/>
        <w:adjustRightInd w:val="0"/>
        <w:snapToGrid w:val="0"/>
        <w:spacing w:before="0" w:beforeAutospacing="0" w:after="0" w:afterAutospacing="0" w:line="360" w:lineRule="auto"/>
        <w:ind w:firstLine="424" w:firstLineChars="202"/>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）投标人未被列入</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深圳市眼科医院供应商诚信档案（黑名单）</w:t>
      </w:r>
      <w:r>
        <w:rPr>
          <w:rFonts w:hint="eastAsia" w:asciiTheme="minorEastAsia" w:hAnsiTheme="minorEastAsia" w:eastAsiaTheme="minorEastAsia"/>
          <w:snapToGrid w:val="0"/>
          <w:color w:val="auto"/>
          <w:sz w:val="21"/>
        </w:rPr>
        <w:t>”（由采购代理机构</w:t>
      </w:r>
      <w:r>
        <w:rPr>
          <w:rFonts w:hint="eastAsia" w:asciiTheme="minorEastAsia" w:hAnsiTheme="minorEastAsia" w:eastAsiaTheme="minorEastAsia"/>
          <w:snapToGrid w:val="0"/>
          <w:color w:val="auto"/>
          <w:sz w:val="21"/>
          <w:lang w:val="en-US" w:eastAsia="zh-CN"/>
        </w:rPr>
        <w:t>或采购人</w:t>
      </w:r>
      <w:r>
        <w:rPr>
          <w:rFonts w:hint="eastAsia" w:asciiTheme="minorEastAsia" w:hAnsiTheme="minorEastAsia" w:eastAsiaTheme="minorEastAsia"/>
          <w:snapToGrid w:val="0"/>
          <w:color w:val="auto"/>
          <w:sz w:val="21"/>
        </w:rPr>
        <w:t>查询，投标人无需提供证明材料）；</w:t>
      </w:r>
    </w:p>
    <w:p w14:paraId="70312481">
      <w:pPr>
        <w:pStyle w:val="6"/>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本项目不接受联合体投标，不允许非法分包或转包。</w:t>
      </w:r>
    </w:p>
    <w:p w14:paraId="760340FB">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29</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AD7271F">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，逾期不予受理。</w:t>
      </w:r>
    </w:p>
    <w:p w14:paraId="35DC6FCE">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购买招标文件费用的银行转账凭证③</w:t>
      </w:r>
      <w:r>
        <w:rPr>
          <w:rFonts w:hint="eastAsia" w:ascii="宋体" w:hAnsi="宋体"/>
          <w:b/>
          <w:bCs/>
          <w:snapToGrid w:val="0"/>
          <w:color w:val="FF0000"/>
          <w:szCs w:val="21"/>
        </w:rPr>
        <w:t>提供投标报名人最近一个月的社会保险证明(因社保部门或税务部门原因最近一个月的社保证明无法提供的可往前顺延一个月)</w:t>
      </w:r>
      <w:r>
        <w:rPr>
          <w:rFonts w:hint="eastAsia" w:ascii="宋体" w:hAnsi="宋体" w:cs="Arial Unicode MS"/>
          <w:snapToGrid w:val="0"/>
          <w:kern w:val="0"/>
          <w:szCs w:val="21"/>
        </w:rPr>
        <w:t>。</w:t>
      </w:r>
    </w:p>
    <w:p w14:paraId="14E5D148">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6"/>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7E1D111B">
      <w:pPr>
        <w:pStyle w:val="6"/>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6"/>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17EB03B7">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4EF13108">
      <w:pPr>
        <w:pStyle w:val="6"/>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6"/>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6"/>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5D907579">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3AAC1702">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名称：深圳市眼科医院</w:t>
      </w:r>
    </w:p>
    <w:p w14:paraId="259CD7CF">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地址：深圳市福田区泽田路18号</w:t>
      </w:r>
    </w:p>
    <w:p w14:paraId="1FBEA15A">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联系方式：李</w:t>
      </w:r>
      <w:r>
        <w:rPr>
          <w:rFonts w:ascii="宋体" w:hAnsi="宋体" w:eastAsia="宋体"/>
          <w:snapToGrid w:val="0"/>
          <w:color w:val="auto"/>
          <w:sz w:val="21"/>
          <w:szCs w:val="21"/>
        </w:rPr>
        <w:t>工</w:t>
      </w:r>
    </w:p>
    <w:p w14:paraId="03A28445">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775BEC09">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02BB61C3">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610D0C90">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联系方式：杨小姐，0755-83026699</w:t>
      </w:r>
    </w:p>
    <w:p w14:paraId="5CBC9F31">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5C5DF873">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项目联系人：杨小姐</w:t>
      </w:r>
    </w:p>
    <w:p w14:paraId="581CC658">
      <w:pPr>
        <w:pStyle w:val="6"/>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29</w:t>
      </w:r>
      <w:r>
        <w:rPr>
          <w:rFonts w:hint="eastAsia" w:ascii="宋体" w:hAnsi="宋体"/>
          <w:snapToGrid w:val="0"/>
          <w:kern w:val="0"/>
          <w:sz w:val="24"/>
        </w:rPr>
        <w:t>日</w:t>
      </w:r>
    </w:p>
    <w:p w14:paraId="28EADD74">
      <w:pPr>
        <w:jc w:val="center"/>
        <w:rPr>
          <w:rFonts w:hint="eastAsia" w:ascii="黑体" w:hAnsi="黑体" w:eastAsia="黑体" w:cs="黑体"/>
          <w:snapToGrid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562DE5"/>
    <w:rsid w:val="0E562D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kern w:val="0"/>
      <w:sz w:val="24"/>
    </w:rPr>
  </w:style>
  <w:style w:type="paragraph" w:customStyle="1" w:styleId="6">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2025-12-29T08:34:00Z</dcterms:created>
  <dc:creator>中正招标杨工</dc:creator>
  <cp:lastModifiedBy>中正招标杨工</cp:lastModifiedBy>
  <dcterms:modified xsi:type="dcterms:W3CDTF">2025-12-29T08:35:22Z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A226C86CC1E04069BC867873BB98DE2F_11</vt:lpwstr>
  </property>
  <property fmtid="{D5CDD505-2E9C-101B-9397-08002B2CF9AE}" pid="4" name="KSOTemplateDocerSaveRecord">
    <vt:lpwstr>eyJoZGlkIjoiOTMwM2Y2MTYwMDMxNDU2MTZiYjY1MzkzNDdkYmNhZGUiLCJ1c2VySWQiOiI1NDUwNDM1MTAifQ==</vt:lpwstr>
  </property>
</Properties>
</file>