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4C7BE">
      <w:pPr>
        <w:widowControl/>
        <w:spacing w:beforeAutospacing="1" w:afterAutospacing="1"/>
        <w:jc w:val="center"/>
        <w:outlineLvl w:val="1"/>
        <w:rPr>
          <w:rFonts w:hint="eastAsia" w:ascii="黑体" w:hAnsi="宋体" w:eastAsia="黑体" w:cs="黑体"/>
          <w:kern w:val="0"/>
          <w:sz w:val="40"/>
          <w:szCs w:val="40"/>
        </w:rPr>
      </w:pPr>
    </w:p>
    <w:p w14:paraId="254E2651">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14:paraId="58CEC96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3B3F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5B39216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56C327A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3F74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2AE0C30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07F678D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0CD9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79797F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7762B3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3F74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CDA4A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66CC6A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20B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2C8D8D5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7FCE09E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193E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244672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38D10D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4D1C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00E89C6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306A70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6A0E4F2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14:paraId="7C40BE7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013224F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1668504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4B75A8C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1FF8513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2CD16A0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5245CC3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14:paraId="5A2D800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738A5D9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08983EF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6619B6D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14:paraId="7D1D761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14:paraId="1087A0B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2E90276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highlight w:val="none"/>
          <w:lang w:val="en-US" w:eastAsia="zh-CN"/>
        </w:rPr>
      </w:pPr>
      <w:r>
        <w:rPr>
          <w:rFonts w:hint="eastAsia"/>
          <w:b w:val="0"/>
          <w:bCs/>
          <w:color w:val="FF0000"/>
          <w:sz w:val="20"/>
          <w:szCs w:val="20"/>
          <w:highlight w:val="none"/>
          <w:lang w:val="en-US" w:eastAsia="zh-CN"/>
        </w:rPr>
        <w:t>四</w:t>
      </w:r>
      <w:r>
        <w:rPr>
          <w:rFonts w:hint="eastAsia" w:ascii="Times New Roman" w:eastAsia="宋体"/>
          <w:b w:val="0"/>
          <w:bCs/>
          <w:color w:val="FF0000"/>
          <w:sz w:val="20"/>
          <w:szCs w:val="20"/>
          <w:highlight w:val="none"/>
          <w:lang w:val="en-US" w:eastAsia="zh-CN"/>
        </w:rPr>
        <w:t>、</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6C08125C">
      <w:pPr>
        <w:pStyle w:val="5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highlight w:val="none"/>
          <w:lang w:val="en-US" w:eastAsia="zh-CN"/>
        </w:rPr>
      </w:pPr>
    </w:p>
    <w:p w14:paraId="7227030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14:paraId="40E59698">
      <w:pPr>
        <w:widowControl/>
        <w:spacing w:beforeAutospacing="1" w:afterAutospacing="1"/>
        <w:jc w:val="center"/>
        <w:outlineLvl w:val="1"/>
        <w:rPr>
          <w:rFonts w:hint="eastAsia" w:ascii="黑体" w:hAnsi="宋体" w:eastAsia="黑体" w:cs="黑体"/>
          <w:kern w:val="0"/>
          <w:sz w:val="40"/>
          <w:szCs w:val="40"/>
          <w:highlight w:val="none"/>
        </w:rPr>
      </w:pPr>
    </w:p>
    <w:p w14:paraId="04F6475A">
      <w:pPr>
        <w:widowControl/>
        <w:spacing w:beforeAutospacing="1" w:afterAutospacing="1"/>
        <w:jc w:val="center"/>
        <w:outlineLvl w:val="1"/>
        <w:rPr>
          <w:rFonts w:hint="eastAsia" w:ascii="黑体" w:hAnsi="宋体" w:eastAsia="黑体" w:cs="黑体"/>
          <w:kern w:val="0"/>
          <w:sz w:val="40"/>
          <w:szCs w:val="40"/>
          <w:highlight w:val="none"/>
        </w:rPr>
      </w:pPr>
    </w:p>
    <w:p w14:paraId="7AB0A272">
      <w:pPr>
        <w:widowControl/>
        <w:spacing w:beforeAutospacing="1" w:afterAutospacing="1"/>
        <w:jc w:val="center"/>
        <w:outlineLvl w:val="1"/>
        <w:rPr>
          <w:rFonts w:hint="eastAsia"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cols w:space="425" w:num="1"/>
          <w:titlePg/>
          <w:docGrid w:linePitch="462" w:charSpace="0"/>
        </w:sectPr>
      </w:pPr>
    </w:p>
    <w:p w14:paraId="28F08C8B">
      <w:pPr>
        <w:pStyle w:val="50"/>
        <w:rPr>
          <w:rFonts w:hint="eastAsia"/>
          <w:highlight w:val="none"/>
        </w:rPr>
      </w:pPr>
    </w:p>
    <w:p w14:paraId="115CB0B3">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14:paraId="115B5406">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rPr>
        <w:t>项目编号：FTZXCG-2025-00028</w:t>
      </w:r>
    </w:p>
    <w:p w14:paraId="434329A4">
      <w:pPr>
        <w:pStyle w:val="37"/>
        <w:widowControl/>
        <w:jc w:val="center"/>
        <w:outlineLvl w:val="1"/>
        <w:rPr>
          <w:rFonts w:hint="eastAsia" w:asciiTheme="minorEastAsia" w:hAnsiTheme="minorEastAsia" w:eastAsiaTheme="minorEastAsia" w:cstheme="minorEastAsia"/>
          <w:b w:val="0"/>
          <w:bCs w:val="0"/>
          <w:sz w:val="30"/>
          <w:szCs w:val="30"/>
          <w:highlight w:val="none"/>
          <w:lang w:val="en-US" w:eastAsia="zh-CN"/>
        </w:rPr>
      </w:pPr>
    </w:p>
    <w:p w14:paraId="716D79E9">
      <w:pPr>
        <w:pStyle w:val="37"/>
        <w:widowControl/>
        <w:ind w:left="3886" w:leftChars="1136" w:hanging="1500" w:hangingChars="5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项目名称：</w:t>
      </w:r>
      <w:r>
        <w:rPr>
          <w:rFonts w:hint="eastAsia" w:asciiTheme="minorEastAsia" w:hAnsiTheme="minorEastAsia" w:eastAsiaTheme="minorEastAsia" w:cstheme="minorEastAsia"/>
          <w:sz w:val="30"/>
          <w:szCs w:val="30"/>
          <w:highlight w:val="none"/>
        </w:rPr>
        <w:t>深圳市福田区人力资源局常年法律顾问项目</w:t>
      </w:r>
    </w:p>
    <w:p w14:paraId="10818E79">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76DC8907">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包 号：</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A</w:t>
      </w:r>
    </w:p>
    <w:p w14:paraId="139D1ADB">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31051C03">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服务</w:t>
      </w:r>
      <w:r>
        <w:rPr>
          <w:rFonts w:hint="eastAsia" w:asciiTheme="minorEastAsia" w:hAnsiTheme="minorEastAsia" w:eastAsiaTheme="minorEastAsia" w:cstheme="minorEastAsia"/>
          <w:b w:val="0"/>
          <w:bCs w:val="0"/>
          <w:sz w:val="30"/>
          <w:szCs w:val="30"/>
          <w:highlight w:val="none"/>
        </w:rPr>
        <w:t>类</w:t>
      </w:r>
    </w:p>
    <w:p w14:paraId="2A6D434E">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171485C6">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采购方式：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公开招标</w:t>
      </w:r>
    </w:p>
    <w:p w14:paraId="0DA43460">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4D610464">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货币类型：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人民币</w:t>
      </w:r>
    </w:p>
    <w:p w14:paraId="5F174D02">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55B113D5">
      <w:pPr>
        <w:pStyle w:val="37"/>
        <w:widowControl/>
        <w:ind w:firstLine="2400" w:firstLineChars="800"/>
        <w:jc w:val="both"/>
        <w:outlineLvl w:val="1"/>
        <w:rPr>
          <w:rFonts w:eastAsia="黑体"/>
          <w:sz w:val="40"/>
          <w:szCs w:val="40"/>
          <w:highlight w:val="none"/>
        </w:rPr>
      </w:pPr>
      <w:r>
        <w:rPr>
          <w:rFonts w:hint="eastAsia" w:asciiTheme="minorEastAsia" w:hAnsiTheme="minorEastAsia" w:eastAsiaTheme="minorEastAsia" w:cstheme="minorEastAsia"/>
          <w:b w:val="0"/>
          <w:bCs w:val="0"/>
          <w:sz w:val="30"/>
          <w:szCs w:val="30"/>
          <w:highlight w:val="none"/>
        </w:rPr>
        <w:t>评标方法：</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综合评分法</w:t>
      </w:r>
    </w:p>
    <w:p w14:paraId="20722592">
      <w:pPr>
        <w:pStyle w:val="37"/>
        <w:jc w:val="center"/>
        <w:outlineLvl w:val="1"/>
        <w:rPr>
          <w:rFonts w:hint="eastAsia" w:ascii="黑体" w:hAnsi="黑体" w:eastAsia="黑体"/>
          <w:sz w:val="40"/>
          <w:szCs w:val="40"/>
          <w:highlight w:val="none"/>
        </w:rPr>
      </w:pPr>
    </w:p>
    <w:p w14:paraId="4E0F3C7F">
      <w:pPr>
        <w:pStyle w:val="37"/>
        <w:jc w:val="center"/>
        <w:outlineLvl w:val="1"/>
        <w:rPr>
          <w:rFonts w:hint="eastAsia"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cols w:space="425" w:num="1"/>
          <w:titlePg/>
          <w:docGrid w:linePitch="462" w:charSpace="0"/>
        </w:sectPr>
      </w:pPr>
    </w:p>
    <w:p w14:paraId="1719EF3A">
      <w:pPr>
        <w:pStyle w:val="37"/>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45600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795AFBD">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20875B4">
            <w:pPr>
              <w:jc w:val="center"/>
              <w:rPr>
                <w:rFonts w:ascii="宋体" w:hAnsi="宋体" w:cs="宋体"/>
                <w:sz w:val="28"/>
                <w:szCs w:val="28"/>
                <w:highlight w:val="none"/>
              </w:rPr>
            </w:pPr>
            <w:r>
              <w:rPr>
                <w:sz w:val="28"/>
                <w:szCs w:val="28"/>
                <w:highlight w:val="none"/>
              </w:rPr>
              <w:t>内容</w:t>
            </w:r>
          </w:p>
        </w:tc>
      </w:tr>
      <w:tr w14:paraId="128E6F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71D1CE6">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29AB0949">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14:paraId="63DA65EA">
      <w:pPr>
        <w:pStyle w:val="37"/>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3FF1E4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4E0BFF3">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345D55">
            <w:pPr>
              <w:jc w:val="center"/>
              <w:rPr>
                <w:rFonts w:ascii="宋体" w:hAnsi="宋体" w:cs="宋体"/>
                <w:sz w:val="28"/>
                <w:szCs w:val="28"/>
                <w:highlight w:val="none"/>
              </w:rPr>
            </w:pPr>
            <w:r>
              <w:rPr>
                <w:sz w:val="28"/>
                <w:szCs w:val="28"/>
                <w:highlight w:val="none"/>
              </w:rPr>
              <w:t>内容</w:t>
            </w:r>
          </w:p>
        </w:tc>
      </w:tr>
      <w:tr w14:paraId="28BD65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10D6E34">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9695C0B">
            <w:pPr>
              <w:rPr>
                <w:rFonts w:ascii="宋体" w:hAnsi="宋体" w:cs="宋体"/>
                <w:szCs w:val="21"/>
                <w:highlight w:val="none"/>
              </w:rPr>
            </w:pPr>
            <w:r>
              <w:rPr>
                <w:rFonts w:hint="eastAsia"/>
                <w:highlight w:val="none"/>
                <w:lang w:val="en-US" w:eastAsia="zh-CN"/>
              </w:rPr>
              <w:t>不得</w:t>
            </w:r>
            <w:r>
              <w:rPr>
                <w:rFonts w:hint="eastAsia"/>
                <w:highlight w:val="none"/>
              </w:rPr>
              <w:t>将一个包的内容拆开投标；</w:t>
            </w:r>
          </w:p>
        </w:tc>
      </w:tr>
      <w:tr w14:paraId="344628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0BDE7D2">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14:paraId="2CEFFF1A">
            <w:pPr>
              <w:rPr>
                <w:rFonts w:ascii="宋体" w:hAnsi="宋体" w:cs="宋体"/>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14:paraId="5B591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74CF404">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14:paraId="22613175">
            <w:pPr>
              <w:rPr>
                <w:rFonts w:ascii="宋体" w:hAnsi="宋体" w:cs="宋体"/>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14:paraId="3471A5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2B9A256">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14:paraId="1AC5B9F2">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613106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4FE26B3">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14:paraId="34310AE4">
            <w:pPr>
              <w:rPr>
                <w:rFonts w:ascii="宋体" w:hAnsi="宋体" w:cs="宋体"/>
                <w:szCs w:val="21"/>
                <w:highlight w:val="none"/>
              </w:rPr>
            </w:pPr>
            <w:r>
              <w:rPr>
                <w:rFonts w:hint="eastAsia"/>
                <w:highlight w:val="none"/>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32C6C6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8BF84C5">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14:paraId="4644D3D3">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14:paraId="05A457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C0A1DBD">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14:paraId="71168EE5">
            <w:pPr>
              <w:rPr>
                <w:rFonts w:ascii="宋体" w:hAnsi="宋体" w:cs="宋体"/>
                <w:szCs w:val="21"/>
                <w:highlight w:val="none"/>
              </w:rPr>
            </w:pPr>
            <w:r>
              <w:rPr>
                <w:rFonts w:hint="eastAsia"/>
                <w:color w:val="FF0000"/>
                <w:highlight w:val="none"/>
                <w:lang w:val="en-US" w:eastAsia="zh-CN"/>
              </w:rPr>
              <w:t>采购标的/服务</w:t>
            </w:r>
            <w:r>
              <w:rPr>
                <w:rFonts w:hint="eastAsia" w:ascii="Times New Roman" w:eastAsia="宋体"/>
                <w:color w:val="FF0000"/>
                <w:highlight w:val="none"/>
                <w:lang w:val="en-US" w:eastAsia="zh-CN"/>
              </w:rPr>
              <w:t>清单</w:t>
            </w:r>
            <w:r>
              <w:rPr>
                <w:rFonts w:hint="eastAsia"/>
                <w:color w:val="FF0000"/>
                <w:highlight w:val="none"/>
                <w:lang w:val="en-US" w:eastAsia="zh-CN"/>
              </w:rPr>
              <w:t>/报价等任意一类</w:t>
            </w:r>
            <w:r>
              <w:rPr>
                <w:rFonts w:hint="eastAsia" w:ascii="Times New Roman" w:eastAsia="宋体"/>
                <w:color w:val="FF0000"/>
                <w:highlight w:val="none"/>
                <w:lang w:val="en-US" w:eastAsia="zh-CN"/>
              </w:rPr>
              <w:t>有缺漏项或响应不全</w:t>
            </w:r>
            <w:r>
              <w:rPr>
                <w:rFonts w:hint="eastAsia"/>
                <w:color w:val="auto"/>
                <w:highlight w:val="none"/>
                <w:lang w:val="en-US" w:eastAsia="zh-CN"/>
              </w:rPr>
              <w:t>，</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14:paraId="18B8E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A64EE46">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14:paraId="098F989E">
            <w:pPr>
              <w:rPr>
                <w:rFonts w:ascii="宋体" w:hAnsi="宋体" w:cs="宋体"/>
                <w:szCs w:val="21"/>
                <w:highlight w:val="none"/>
              </w:rPr>
            </w:pPr>
            <w:r>
              <w:rPr>
                <w:rFonts w:hint="eastAsia"/>
                <w:highlight w:val="none"/>
              </w:rPr>
              <w:t>投标文件存在列放位置错误，导致属于信息公开情形的没有被公开；</w:t>
            </w:r>
          </w:p>
        </w:tc>
      </w:tr>
      <w:tr w14:paraId="6089F3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FE8895A">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14:paraId="22135D0D">
            <w:pPr>
              <w:rPr>
                <w:rFonts w:ascii="宋体" w:hAnsi="宋体" w:cs="宋体"/>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14:paraId="0BBB97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0E34D36">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14:paraId="68C19215">
            <w:pPr>
              <w:rPr>
                <w:rFonts w:ascii="宋体" w:hAnsi="宋体" w:cs="宋体"/>
                <w:szCs w:val="21"/>
                <w:highlight w:val="none"/>
              </w:rPr>
            </w:pPr>
            <w:r>
              <w:rPr>
                <w:rFonts w:hint="eastAsia"/>
                <w:highlight w:val="none"/>
              </w:rPr>
              <w:t>投标文件用不属于本公司的电子密钥或电子营业执照进行加密的；</w:t>
            </w:r>
          </w:p>
        </w:tc>
      </w:tr>
      <w:tr w14:paraId="0FD2C1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62E2570A">
            <w:pPr>
              <w:widowControl/>
              <w:jc w:val="center"/>
              <w:textAlignment w:val="top"/>
              <w:rPr>
                <w:rFonts w:ascii="宋体" w:hAnsi="宋体" w:cs="宋体"/>
                <w:szCs w:val="21"/>
                <w:highlight w:val="none"/>
              </w:rPr>
            </w:pPr>
            <w:r>
              <w:rPr>
                <w:rFonts w:hint="eastAsia"/>
                <w:szCs w:val="24"/>
                <w:highlight w:val="none"/>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14:paraId="42F46EDF">
            <w:pPr>
              <w:widowControl/>
              <w:jc w:val="left"/>
              <w:textAlignment w:val="top"/>
              <w:rPr>
                <w:highlight w:val="none"/>
              </w:rPr>
            </w:pPr>
            <w:r>
              <w:rPr>
                <w:rFonts w:hint="eastAsia" w:ascii="Times New Roman" w:hAnsi="Times New Roman" w:eastAsia="宋体" w:cs="Times New Roman"/>
                <w:szCs w:val="24"/>
                <w:highlight w:val="none"/>
              </w:rPr>
              <w:t>经核实，不同投标供应商的投标文件由同一电子设备编制、加密或者上传的；</w:t>
            </w:r>
          </w:p>
        </w:tc>
      </w:tr>
      <w:tr w14:paraId="026156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9088875">
            <w:pPr>
              <w:jc w:val="center"/>
              <w:rPr>
                <w:rFonts w:hint="eastAsia" w:ascii="宋体" w:hAnsi="宋体" w:eastAsia="宋体" w:cs="宋体"/>
                <w:szCs w:val="21"/>
                <w:highlight w:val="none"/>
                <w:lang w:eastAsia="zh-CN"/>
              </w:rPr>
            </w:pPr>
            <w:r>
              <w:rPr>
                <w:szCs w:val="21"/>
                <w:highlight w:val="none"/>
              </w:rPr>
              <w:t>1</w:t>
            </w:r>
            <w:r>
              <w:rPr>
                <w:rFonts w:hint="eastAsia"/>
                <w:szCs w:val="21"/>
                <w:highlight w:val="none"/>
                <w:lang w:val="en-US" w:eastAsia="zh-CN"/>
              </w:rPr>
              <w:t>2</w:t>
            </w:r>
          </w:p>
        </w:tc>
        <w:tc>
          <w:tcPr>
            <w:tcW w:w="8278" w:type="dxa"/>
            <w:tcBorders>
              <w:top w:val="single" w:color="000000" w:sz="8" w:space="0"/>
              <w:left w:val="single" w:color="000000" w:sz="8" w:space="0"/>
              <w:bottom w:val="single" w:color="000000" w:sz="8" w:space="0"/>
              <w:right w:val="single" w:color="000000" w:sz="8" w:space="0"/>
            </w:tcBorders>
          </w:tcPr>
          <w:p w14:paraId="176D4A6D">
            <w:pPr>
              <w:rPr>
                <w:rFonts w:ascii="宋体" w:hAnsi="宋体" w:cs="宋体"/>
                <w:szCs w:val="21"/>
                <w:highlight w:val="none"/>
              </w:rPr>
            </w:pPr>
            <w:r>
              <w:rPr>
                <w:rFonts w:hint="eastAsia"/>
                <w:highlight w:val="none"/>
              </w:rPr>
              <w:t>法律、法规、规章、规范性文件规定的其他情形。</w:t>
            </w:r>
          </w:p>
        </w:tc>
      </w:tr>
    </w:tbl>
    <w:p w14:paraId="031B49C6">
      <w:pPr>
        <w:pStyle w:val="37"/>
        <w:jc w:val="center"/>
        <w:outlineLvl w:val="1"/>
        <w:rPr>
          <w:rFonts w:hint="eastAsia" w:ascii="黑体" w:hAnsi="黑体" w:eastAsia="黑体"/>
          <w:sz w:val="40"/>
          <w:szCs w:val="40"/>
          <w:highlight w:val="none"/>
        </w:rPr>
      </w:pPr>
    </w:p>
    <w:p w14:paraId="45D1C185">
      <w:pPr>
        <w:pStyle w:val="37"/>
        <w:jc w:val="center"/>
        <w:outlineLvl w:val="1"/>
        <w:rPr>
          <w:rFonts w:hint="eastAsia" w:ascii="黑体" w:hAnsi="黑体" w:eastAsia="黑体"/>
          <w:sz w:val="40"/>
          <w:szCs w:val="40"/>
          <w:highlight w:val="none"/>
        </w:rPr>
        <w:sectPr>
          <w:pgSz w:w="11907" w:h="16840"/>
          <w:pgMar w:top="1440" w:right="1417" w:bottom="1440" w:left="1417" w:header="851" w:footer="992" w:gutter="0"/>
          <w:cols w:space="425" w:num="1"/>
          <w:titlePg/>
          <w:docGrid w:linePitch="462" w:charSpace="0"/>
        </w:sectPr>
      </w:pPr>
    </w:p>
    <w:p w14:paraId="5390519A">
      <w:pPr>
        <w:pStyle w:val="37"/>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1DB7BB4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40A0943A">
            <w:pPr>
              <w:widowControl/>
              <w:jc w:val="left"/>
              <w:rPr>
                <w:b/>
                <w:bCs/>
                <w:sz w:val="24"/>
                <w:highlight w:val="none"/>
              </w:rPr>
            </w:pPr>
            <w:r>
              <w:rPr>
                <w:b/>
                <w:bCs/>
                <w:highlight w:val="none"/>
              </w:rPr>
              <w:t>评标方法：</w:t>
            </w:r>
            <w:r>
              <w:rPr>
                <w:b/>
                <w:bCs/>
                <w:strike w:val="0"/>
                <w:dstrike w:val="0"/>
                <w:highlight w:val="none"/>
              </w:rPr>
              <w:t>综合评分法</w:t>
            </w:r>
          </w:p>
        </w:tc>
        <w:tc>
          <w:tcPr>
            <w:tcW w:w="240" w:type="dxa"/>
            <w:shd w:val="clear" w:color="auto" w:fill="auto"/>
            <w:vAlign w:val="center"/>
          </w:tcPr>
          <w:p w14:paraId="215B309A">
            <w:pPr>
              <w:jc w:val="right"/>
              <w:rPr>
                <w:rFonts w:ascii="宋体"/>
                <w:b/>
                <w:bCs/>
                <w:sz w:val="24"/>
                <w:highlight w:val="none"/>
              </w:rPr>
            </w:pPr>
          </w:p>
        </w:tc>
      </w:tr>
      <w:tr w14:paraId="721255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5CE45682">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sym w:font="Wingdings" w:char="00FE"/>
            </w:r>
            <w:r>
              <w:rPr>
                <w:sz w:val="21"/>
                <w:szCs w:val="21"/>
                <w:highlight w:val="none"/>
              </w:rPr>
              <w:t>综合评分法，是指</w:t>
            </w:r>
            <w:r>
              <w:rPr>
                <w:rFonts w:hint="eastAsia" w:ascii="Times New Roman" w:hAnsi="Times New Roman" w:eastAsia="宋体" w:cs="Times New Roman"/>
                <w:kern w:val="0"/>
                <w:sz w:val="21"/>
                <w:szCs w:val="21"/>
                <w:highlight w:val="none"/>
                <w:lang w:val="en-US" w:eastAsia="zh-CN" w:bidi="ar-SA"/>
              </w:rPr>
              <w:t>投标文件满足招标文件全部实质性要求</w:t>
            </w:r>
            <w:r>
              <w:rPr>
                <w:sz w:val="21"/>
                <w:szCs w:val="21"/>
                <w:highlight w:val="none"/>
              </w:rPr>
              <w:t>，且按照</w:t>
            </w:r>
            <w:r>
              <w:rPr>
                <w:rFonts w:hint="eastAsia" w:ascii="Times New Roman" w:eastAsia="宋体"/>
                <w:sz w:val="21"/>
                <w:szCs w:val="21"/>
                <w:highlight w:val="none"/>
                <w:lang w:val="en-US" w:eastAsia="zh-CN"/>
              </w:rPr>
              <w:t>招标文件规定的各项因素进行综合评审，评标总得分排名前列</w:t>
            </w:r>
            <w:r>
              <w:rPr>
                <w:sz w:val="21"/>
                <w:szCs w:val="21"/>
                <w:highlight w:val="none"/>
              </w:rPr>
              <w:t>的投标人为中标候选人的评标方法。</w:t>
            </w:r>
          </w:p>
          <w:p w14:paraId="73B1171B">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价格分计算方法：</w:t>
            </w:r>
          </w:p>
          <w:p w14:paraId="5A1EA644">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投标报价得分=(评标基准价／投标报价)×100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评标总得分＝F1×A1＋F2×A2＋……＋Fn×An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F1、F2……Fn分别为各项评审因素的得分；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A1、A2、……An 分别为各项评审因素所占的权重(A1＋A2＋……＋An＝1)。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评标过程中，不得去掉报价中的最高报价和最低报价。</w:t>
            </w:r>
          </w:p>
          <w:p w14:paraId="1712A1BF">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p w14:paraId="79E1B937">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highlight w:val="none"/>
                <w:lang w:val="en-US" w:eastAsia="zh-CN" w:bidi="ar-SA"/>
              </w:rPr>
            </w:pPr>
          </w:p>
        </w:tc>
      </w:tr>
    </w:tbl>
    <w:p w14:paraId="65B2FBDB">
      <w:pPr>
        <w:rPr>
          <w:vanish/>
          <w:highlight w:val="none"/>
        </w:rPr>
      </w:pPr>
    </w:p>
    <w:tbl>
      <w:tblPr>
        <w:tblStyle w:val="42"/>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14:paraId="37C6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14:paraId="09DFFAB8">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3508" w:type="dxa"/>
            <w:gridSpan w:val="3"/>
            <w:tcBorders>
              <w:tl2br w:val="nil"/>
              <w:tr2bl w:val="nil"/>
            </w:tcBorders>
            <w:shd w:val="clear" w:color="auto" w:fill="E6EFFA"/>
            <w:vAlign w:val="center"/>
          </w:tcPr>
          <w:p w14:paraId="502D26D2">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评分项</w:t>
            </w:r>
          </w:p>
        </w:tc>
        <w:tc>
          <w:tcPr>
            <w:tcW w:w="4856" w:type="dxa"/>
            <w:tcBorders>
              <w:tl2br w:val="nil"/>
              <w:tr2bl w:val="nil"/>
            </w:tcBorders>
            <w:shd w:val="clear" w:color="auto" w:fill="E6EFFA"/>
            <w:vAlign w:val="center"/>
          </w:tcPr>
          <w:p w14:paraId="5C00B2B3">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权重(%)</w:t>
            </w:r>
          </w:p>
        </w:tc>
      </w:tr>
      <w:tr w14:paraId="7D0E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5BDC3659">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w:t>
            </w:r>
          </w:p>
        </w:tc>
        <w:tc>
          <w:tcPr>
            <w:tcW w:w="3508" w:type="dxa"/>
            <w:gridSpan w:val="3"/>
            <w:tcBorders>
              <w:tl2br w:val="nil"/>
              <w:tr2bl w:val="nil"/>
            </w:tcBorders>
          </w:tcPr>
          <w:p w14:paraId="3962031B">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价格</w:t>
            </w:r>
          </w:p>
        </w:tc>
        <w:tc>
          <w:tcPr>
            <w:tcW w:w="4856" w:type="dxa"/>
            <w:tcBorders>
              <w:tl2br w:val="nil"/>
              <w:tr2bl w:val="nil"/>
            </w:tcBorders>
          </w:tcPr>
          <w:p w14:paraId="53D59216">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10</w:t>
            </w:r>
          </w:p>
        </w:tc>
      </w:tr>
      <w:tr w14:paraId="2DE0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4F5798FF">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14:paraId="7A019C97">
            <w:pPr>
              <w:wordWrap w:val="0"/>
              <w:adjustRightInd w:val="0"/>
              <w:snapToGrid w:val="0"/>
              <w:spacing w:line="320" w:lineRule="exact"/>
              <w:rPr>
                <w:rFonts w:ascii="宋体" w:hAnsi="宋体" w:cs="宋体"/>
                <w:szCs w:val="21"/>
                <w:highlight w:val="none"/>
              </w:rPr>
            </w:pPr>
          </w:p>
        </w:tc>
      </w:tr>
      <w:tr w14:paraId="5D6A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14:paraId="4724C9AF">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2</w:t>
            </w:r>
          </w:p>
        </w:tc>
        <w:tc>
          <w:tcPr>
            <w:tcW w:w="3508" w:type="dxa"/>
            <w:gridSpan w:val="3"/>
            <w:tcBorders>
              <w:tl2br w:val="nil"/>
              <w:tr2bl w:val="nil"/>
            </w:tcBorders>
          </w:tcPr>
          <w:p w14:paraId="47E6041F">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技术部分</w:t>
            </w:r>
          </w:p>
        </w:tc>
        <w:tc>
          <w:tcPr>
            <w:tcW w:w="4856" w:type="dxa"/>
            <w:tcBorders>
              <w:tl2br w:val="nil"/>
              <w:tr2bl w:val="nil"/>
            </w:tcBorders>
          </w:tcPr>
          <w:p w14:paraId="18747145">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60</w:t>
            </w:r>
          </w:p>
        </w:tc>
      </w:tr>
      <w:tr w14:paraId="0586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4DF0FD4">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14:paraId="7C2BD9B8">
            <w:pPr>
              <w:wordWrap w:val="0"/>
              <w:adjustRightInd w:val="0"/>
              <w:snapToGrid w:val="0"/>
              <w:spacing w:line="320" w:lineRule="exact"/>
              <w:rPr>
                <w:rFonts w:ascii="宋体" w:hAnsi="宋体" w:cs="宋体"/>
                <w:szCs w:val="21"/>
                <w:highlight w:val="none"/>
              </w:rPr>
            </w:pPr>
          </w:p>
        </w:tc>
      </w:tr>
      <w:tr w14:paraId="400B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1589A5EC">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2EE8D539">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37EE68EC">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2D6C31B7">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391A33BD">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7ACE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D5FF2DA">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6375739D">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1C3550A9">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实施方案</w:t>
            </w:r>
          </w:p>
        </w:tc>
        <w:tc>
          <w:tcPr>
            <w:tcW w:w="696" w:type="dxa"/>
            <w:tcBorders>
              <w:tl2br w:val="nil"/>
              <w:tr2bl w:val="nil"/>
            </w:tcBorders>
            <w:vAlign w:val="center"/>
          </w:tcPr>
          <w:p w14:paraId="710A7E3B">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4856" w:type="dxa"/>
            <w:tcBorders>
              <w:tl2br w:val="nil"/>
              <w:tr2bl w:val="nil"/>
            </w:tcBorders>
          </w:tcPr>
          <w:p w14:paraId="58FC716A">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36878D46">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根据招标文件要求提供实施方案，内容应包括：</w:t>
            </w:r>
          </w:p>
          <w:p w14:paraId="223A2DBA">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1.对本项目整体需求进行调查及分析；</w:t>
            </w:r>
          </w:p>
          <w:p w14:paraId="1739D1C8">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2.阐述本项目法律服务需求的重点及难点；</w:t>
            </w:r>
          </w:p>
          <w:p w14:paraId="405112BD">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3.结合投标人过往的项目及工作经验，围绕上述重点及难点分析如何提供高质量的法律服务；</w:t>
            </w:r>
          </w:p>
          <w:p w14:paraId="36EF52CC">
            <w:pPr>
              <w:wordWrap w:val="0"/>
              <w:adjustRightInd w:val="0"/>
              <w:snapToGrid w:val="0"/>
              <w:spacing w:line="320" w:lineRule="exact"/>
              <w:rPr>
                <w:rFonts w:hint="eastAsia" w:ascii="宋体" w:hAnsi="宋体" w:cs="宋体"/>
                <w:b/>
                <w:bCs/>
                <w:szCs w:val="21"/>
                <w:highlight w:val="none"/>
              </w:rPr>
            </w:pPr>
            <w:r>
              <w:rPr>
                <w:rFonts w:hint="eastAsia" w:ascii="宋体" w:hAnsi="宋体" w:cs="宋体"/>
                <w:szCs w:val="21"/>
                <w:highlight w:val="none"/>
              </w:rPr>
              <w:t>4.详细阐述投标人在项目开展过程中所采用的工作流程、工作方法与手段。</w:t>
            </w:r>
          </w:p>
          <w:p w14:paraId="1FC093CF">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（二）评分依据：</w:t>
            </w:r>
          </w:p>
          <w:p w14:paraId="63CA6AAC">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每提供上述任意一项内容得1</w:t>
            </w:r>
            <w:r>
              <w:rPr>
                <w:rFonts w:hint="eastAsia" w:ascii="宋体" w:hAnsi="宋体" w:cs="宋体"/>
                <w:szCs w:val="21"/>
                <w:highlight w:val="none"/>
                <w:lang w:val="en-US" w:eastAsia="zh-CN"/>
              </w:rPr>
              <w:t>5</w:t>
            </w:r>
            <w:r>
              <w:rPr>
                <w:rFonts w:hint="eastAsia" w:ascii="宋体" w:hAnsi="宋体" w:cs="宋体"/>
                <w:szCs w:val="21"/>
                <w:highlight w:val="none"/>
              </w:rPr>
              <w:t>分，本小项累计最高得60分；在此基础上，专家根据各供应商的具体响应内容按照量化的评审因素指标进一步评审：</w:t>
            </w:r>
          </w:p>
          <w:p w14:paraId="7EF36242">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1.方案整体科学合理、针对性强、可操作性强，评审为优的，加40分；</w:t>
            </w:r>
          </w:p>
          <w:p w14:paraId="234E84AA">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2.方案较合理、有一定针对性、一定可操作性，评审为良的，加25分；</w:t>
            </w:r>
          </w:p>
          <w:p w14:paraId="0BEB17C8">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3.方案不尽合理、针对性一般、可操作性一般，评审为中的，加10分；</w:t>
            </w:r>
          </w:p>
          <w:p w14:paraId="12CCF27A">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4.方案不合理、无针对性、无可操作性，评审为差的，加0分。</w:t>
            </w:r>
          </w:p>
        </w:tc>
      </w:tr>
      <w:tr w14:paraId="5E2F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ADED5C8">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6145CADC">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w:t>
            </w:r>
          </w:p>
        </w:tc>
        <w:tc>
          <w:tcPr>
            <w:tcW w:w="2264" w:type="dxa"/>
            <w:tcBorders>
              <w:tl2br w:val="nil"/>
              <w:tr2bl w:val="nil"/>
            </w:tcBorders>
            <w:vAlign w:val="center"/>
          </w:tcPr>
          <w:p w14:paraId="076846E5">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质量保障措施</w:t>
            </w:r>
          </w:p>
        </w:tc>
        <w:tc>
          <w:tcPr>
            <w:tcW w:w="696" w:type="dxa"/>
            <w:tcBorders>
              <w:tl2br w:val="nil"/>
              <w:tr2bl w:val="nil"/>
            </w:tcBorders>
            <w:vAlign w:val="center"/>
          </w:tcPr>
          <w:p w14:paraId="11A359E0">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856" w:type="dxa"/>
            <w:tcBorders>
              <w:tl2br w:val="nil"/>
              <w:tr2bl w:val="nil"/>
            </w:tcBorders>
            <w:vAlign w:val="top"/>
          </w:tcPr>
          <w:p w14:paraId="64B57933">
            <w:pPr>
              <w:wordWrap/>
              <w:adjustRightInd/>
              <w:snapToGrid/>
              <w:spacing w:line="240" w:lineRule="auto"/>
              <w:rPr>
                <w:rFonts w:ascii="宋体" w:hAnsi="宋体" w:cs="宋体"/>
                <w:b/>
                <w:bCs/>
                <w:szCs w:val="21"/>
                <w:highlight w:val="none"/>
              </w:rPr>
            </w:pPr>
            <w:r>
              <w:rPr>
                <w:rFonts w:hint="eastAsia" w:ascii="宋体" w:hAnsi="宋体" w:cs="宋体"/>
                <w:b/>
                <w:bCs/>
                <w:szCs w:val="21"/>
                <w:highlight w:val="none"/>
              </w:rPr>
              <w:t>（一）评分内容：</w:t>
            </w:r>
          </w:p>
          <w:p w14:paraId="64B57933">
            <w:pPr>
              <w:wordWrap/>
              <w:adjustRightInd/>
              <w:snapToGrid/>
              <w:spacing w:line="240" w:lineRule="auto"/>
              <w:rPr>
                <w:rFonts w:hint="eastAsia" w:ascii="宋体" w:hAnsi="宋体" w:cs="宋体"/>
                <w:szCs w:val="21"/>
                <w:highlight w:val="none"/>
              </w:rPr>
            </w:pPr>
            <w:r>
              <w:rPr>
                <w:rFonts w:hint="eastAsia" w:ascii="宋体" w:hAnsi="宋体" w:cs="宋体"/>
                <w:szCs w:val="21"/>
                <w:highlight w:val="none"/>
              </w:rPr>
              <w:t>根据招标文件要求提供实施方案，内容应包括：</w:t>
            </w:r>
          </w:p>
          <w:p w14:paraId="6C0F6ECE">
            <w:pPr>
              <w:rPr>
                <w:rFonts w:hint="eastAsia" w:ascii="宋体" w:hAnsi="宋体" w:cs="宋体"/>
                <w:szCs w:val="21"/>
                <w:highlight w:val="none"/>
              </w:rPr>
            </w:pPr>
            <w:r>
              <w:rPr>
                <w:rFonts w:hint="eastAsia" w:ascii="宋体" w:hAnsi="宋体" w:cs="宋体"/>
                <w:szCs w:val="21"/>
                <w:highlight w:val="none"/>
              </w:rPr>
              <w:t>投标人应当就本项目编写质量保障措施，质量保障措施应当包含以下内容：</w:t>
            </w:r>
          </w:p>
          <w:p w14:paraId="62A1272F">
            <w:pPr>
              <w:rPr>
                <w:rFonts w:hint="eastAsia" w:ascii="宋体" w:hAnsi="宋体" w:cs="宋体"/>
                <w:szCs w:val="21"/>
                <w:highlight w:val="none"/>
              </w:rPr>
            </w:pPr>
            <w:r>
              <w:rPr>
                <w:rFonts w:hint="eastAsia" w:ascii="宋体" w:hAnsi="宋体" w:cs="宋体"/>
                <w:szCs w:val="21"/>
                <w:highlight w:val="none"/>
              </w:rPr>
              <w:t>1.对招标人的法律服务质量需求进行分析；</w:t>
            </w:r>
          </w:p>
          <w:p w14:paraId="3C230BFB">
            <w:pPr>
              <w:rPr>
                <w:rFonts w:hint="eastAsia" w:ascii="宋体" w:hAnsi="宋体" w:cs="宋体"/>
                <w:szCs w:val="21"/>
                <w:highlight w:val="none"/>
              </w:rPr>
            </w:pPr>
            <w:r>
              <w:rPr>
                <w:rFonts w:hint="eastAsia" w:ascii="宋体" w:hAnsi="宋体" w:cs="宋体"/>
                <w:szCs w:val="21"/>
                <w:highlight w:val="none"/>
              </w:rPr>
              <w:t>2.对投标人应当如何保障前述法律服务质量逐一进行措施列举、方法阐述；</w:t>
            </w:r>
          </w:p>
          <w:p w14:paraId="2AA701BB">
            <w:pPr>
              <w:rPr>
                <w:highlight w:val="none"/>
              </w:rPr>
            </w:pPr>
            <w:r>
              <w:rPr>
                <w:rFonts w:hint="eastAsia" w:ascii="宋体" w:hAnsi="宋体" w:cs="宋体"/>
                <w:szCs w:val="21"/>
                <w:highlight w:val="none"/>
              </w:rPr>
              <w:t>3.对本项目提供持续的、高质量的法律服务及前述方法的实现进行承诺。</w:t>
            </w:r>
          </w:p>
          <w:p w14:paraId="64B57933">
            <w:pPr>
              <w:wordWrap/>
              <w:adjustRightInd/>
              <w:snapToGrid/>
              <w:spacing w:line="240" w:lineRule="auto"/>
              <w:rPr>
                <w:rFonts w:ascii="宋体" w:hAnsi="宋体" w:cs="宋体"/>
                <w:b/>
                <w:bCs/>
                <w:szCs w:val="21"/>
                <w:highlight w:val="none"/>
              </w:rPr>
            </w:pPr>
            <w:r>
              <w:rPr>
                <w:rFonts w:hint="eastAsia" w:ascii="宋体" w:hAnsi="宋体" w:cs="宋体"/>
                <w:b/>
                <w:bCs/>
                <w:szCs w:val="21"/>
                <w:highlight w:val="none"/>
              </w:rPr>
              <w:t>（二）评分依据：</w:t>
            </w:r>
          </w:p>
          <w:p w14:paraId="0AD826BF">
            <w:pPr>
              <w:rPr>
                <w:rFonts w:hint="eastAsia" w:ascii="宋体" w:hAnsi="宋体" w:cs="宋体"/>
                <w:szCs w:val="21"/>
                <w:highlight w:val="none"/>
              </w:rPr>
            </w:pPr>
            <w:r>
              <w:rPr>
                <w:rFonts w:hint="eastAsia" w:ascii="宋体" w:hAnsi="宋体" w:cs="宋体"/>
                <w:szCs w:val="21"/>
                <w:highlight w:val="none"/>
              </w:rPr>
              <w:t>1.以上内容满足全部三点得50分，满足任意二点得30分，满足任意一点得10分，均不满足得0分。</w:t>
            </w:r>
          </w:p>
          <w:p w14:paraId="2D384838">
            <w:pPr>
              <w:rPr>
                <w:rFonts w:hint="eastAsia" w:ascii="宋体" w:hAnsi="宋体" w:cs="宋体"/>
                <w:szCs w:val="21"/>
                <w:highlight w:val="none"/>
              </w:rPr>
            </w:pPr>
            <w:r>
              <w:rPr>
                <w:rFonts w:hint="eastAsia" w:ascii="宋体" w:hAnsi="宋体" w:cs="宋体"/>
                <w:szCs w:val="21"/>
                <w:highlight w:val="none"/>
              </w:rPr>
              <w:t>2、在此基础上，评委根据投标人的方案进一步评审，评分规则如下：</w:t>
            </w:r>
          </w:p>
          <w:p w14:paraId="01832580">
            <w:pPr>
              <w:rPr>
                <w:rFonts w:hint="eastAsia" w:ascii="宋体" w:hAnsi="宋体" w:cs="宋体"/>
                <w:szCs w:val="21"/>
                <w:highlight w:val="none"/>
              </w:rPr>
            </w:pPr>
            <w:r>
              <w:rPr>
                <w:rFonts w:hint="eastAsia" w:ascii="宋体" w:hAnsi="宋体" w:cs="宋体"/>
                <w:szCs w:val="21"/>
                <w:highlight w:val="none"/>
              </w:rPr>
              <w:t>（1）服务质量保障措施详细，安排合理，评价为优，得50分；</w:t>
            </w:r>
          </w:p>
          <w:p w14:paraId="42A68686">
            <w:pPr>
              <w:rPr>
                <w:rFonts w:hint="eastAsia" w:ascii="宋体" w:hAnsi="宋体" w:cs="宋体"/>
                <w:szCs w:val="21"/>
                <w:highlight w:val="none"/>
              </w:rPr>
            </w:pPr>
            <w:r>
              <w:rPr>
                <w:rFonts w:hint="eastAsia" w:ascii="宋体" w:hAnsi="宋体" w:cs="宋体"/>
                <w:szCs w:val="21"/>
                <w:highlight w:val="none"/>
              </w:rPr>
              <w:t>（2）服务质量保障措施较详细，安排合理，评价为良，得40分；</w:t>
            </w:r>
          </w:p>
          <w:p w14:paraId="0B853C80">
            <w:pPr>
              <w:rPr>
                <w:rFonts w:hint="eastAsia" w:ascii="宋体" w:hAnsi="宋体" w:cs="宋体"/>
                <w:szCs w:val="21"/>
                <w:highlight w:val="none"/>
              </w:rPr>
            </w:pPr>
            <w:r>
              <w:rPr>
                <w:rFonts w:hint="eastAsia" w:ascii="宋体" w:hAnsi="宋体" w:cs="宋体"/>
                <w:szCs w:val="21"/>
                <w:highlight w:val="none"/>
              </w:rPr>
              <w:t>（3）服务质量保障措施基本详细，安排基本合理，评价为中，得30分；</w:t>
            </w:r>
          </w:p>
          <w:p w14:paraId="64B57933">
            <w:pPr>
              <w:wordWrap/>
              <w:adjustRightInd/>
              <w:snapToGrid/>
              <w:spacing w:line="240" w:lineRule="auto"/>
              <w:rPr>
                <w:rFonts w:ascii="宋体" w:hAnsi="宋体" w:cs="宋体"/>
                <w:szCs w:val="21"/>
                <w:highlight w:val="none"/>
              </w:rPr>
            </w:pPr>
            <w:r>
              <w:rPr>
                <w:rFonts w:hint="eastAsia" w:ascii="宋体" w:hAnsi="宋体" w:cs="宋体"/>
                <w:szCs w:val="21"/>
                <w:highlight w:val="none"/>
              </w:rPr>
              <w:t>（4）服务质量保障措施不详细，安排较差，评价为差，不得分。</w:t>
            </w:r>
          </w:p>
        </w:tc>
      </w:tr>
      <w:tr w14:paraId="0B4A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7D7DE0F">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1F21F9D1">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3</w:t>
            </w:r>
          </w:p>
        </w:tc>
        <w:tc>
          <w:tcPr>
            <w:tcW w:w="2264" w:type="dxa"/>
            <w:tcBorders>
              <w:tl2br w:val="nil"/>
              <w:tr2bl w:val="nil"/>
            </w:tcBorders>
            <w:vAlign w:val="center"/>
          </w:tcPr>
          <w:p w14:paraId="03543D6B">
            <w:pPr>
              <w:jc w:val="center"/>
              <w:rPr>
                <w:rFonts w:ascii="宋体" w:hAnsi="宋体" w:cs="宋体"/>
                <w:szCs w:val="21"/>
                <w:highlight w:val="none"/>
              </w:rPr>
            </w:pPr>
            <w:r>
              <w:rPr>
                <w:rFonts w:hint="eastAsia" w:ascii="宋体" w:hAnsi="宋体"/>
                <w:szCs w:val="21"/>
                <w:highlight w:val="none"/>
              </w:rPr>
              <w:t>项目重点难点分析、应对措施及相关的合理化建议</w:t>
            </w:r>
          </w:p>
        </w:tc>
        <w:tc>
          <w:tcPr>
            <w:tcW w:w="696" w:type="dxa"/>
            <w:tcBorders>
              <w:tl2br w:val="nil"/>
              <w:tr2bl w:val="nil"/>
            </w:tcBorders>
            <w:vAlign w:val="center"/>
          </w:tcPr>
          <w:p w14:paraId="5ABD67F0">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856" w:type="dxa"/>
            <w:tcBorders>
              <w:tl2br w:val="nil"/>
              <w:tr2bl w:val="nil"/>
            </w:tcBorders>
            <w:shd w:val="clear"/>
            <w:vAlign w:val="top"/>
          </w:tcPr>
          <w:p w14:paraId="1EB74F79">
            <w:pPr>
              <w:wordWrap/>
              <w:adjustRightInd/>
              <w:snapToGrid/>
              <w:spacing w:line="240" w:lineRule="auto"/>
              <w:rPr>
                <w:rFonts w:ascii="宋体" w:hAnsi="宋体" w:cs="宋体"/>
                <w:b/>
                <w:bCs/>
                <w:szCs w:val="21"/>
                <w:highlight w:val="none"/>
              </w:rPr>
            </w:pPr>
            <w:r>
              <w:rPr>
                <w:rFonts w:hint="eastAsia" w:ascii="宋体" w:hAnsi="宋体" w:cs="宋体"/>
                <w:b/>
                <w:bCs/>
                <w:szCs w:val="21"/>
                <w:highlight w:val="none"/>
              </w:rPr>
              <w:t>（一）评分内容：</w:t>
            </w:r>
          </w:p>
          <w:p w14:paraId="0496E005">
            <w:pPr>
              <w:wordWrap/>
              <w:adjustRightInd/>
              <w:snapToGrid/>
              <w:spacing w:line="240" w:lineRule="auto"/>
              <w:rPr>
                <w:rFonts w:hint="eastAsia" w:ascii="宋体" w:hAnsi="宋体" w:cs="宋体"/>
                <w:szCs w:val="21"/>
                <w:highlight w:val="none"/>
              </w:rPr>
            </w:pPr>
            <w:r>
              <w:rPr>
                <w:rFonts w:hint="eastAsia" w:ascii="宋体" w:hAnsi="宋体" w:cs="宋体"/>
                <w:szCs w:val="21"/>
                <w:highlight w:val="none"/>
              </w:rPr>
              <w:t>投标人应当就本项目编写重点难点分析、应对措施及相关的合理化建议，应当包含以下内容：</w:t>
            </w:r>
          </w:p>
          <w:p w14:paraId="5D0840B9">
            <w:pPr>
              <w:wordWrap/>
              <w:adjustRightInd/>
              <w:snapToGrid/>
              <w:spacing w:line="240" w:lineRule="auto"/>
              <w:rPr>
                <w:rFonts w:hint="eastAsia" w:ascii="宋体" w:hAnsi="宋体" w:cs="宋体"/>
                <w:szCs w:val="21"/>
                <w:highlight w:val="none"/>
              </w:rPr>
            </w:pPr>
            <w:r>
              <w:rPr>
                <w:rFonts w:hint="eastAsia" w:ascii="宋体" w:hAnsi="宋体" w:cs="宋体"/>
                <w:szCs w:val="21"/>
                <w:highlight w:val="none"/>
              </w:rPr>
              <w:t>1.对本项目的重点及难点进行分析；</w:t>
            </w:r>
          </w:p>
          <w:p w14:paraId="01BD24D0">
            <w:pPr>
              <w:wordWrap/>
              <w:adjustRightInd/>
              <w:snapToGrid/>
              <w:spacing w:line="240" w:lineRule="auto"/>
              <w:rPr>
                <w:rFonts w:hint="eastAsia" w:ascii="宋体" w:hAnsi="宋体" w:cs="宋体"/>
                <w:szCs w:val="21"/>
                <w:highlight w:val="none"/>
              </w:rPr>
            </w:pPr>
            <w:r>
              <w:rPr>
                <w:rFonts w:hint="eastAsia" w:ascii="宋体" w:hAnsi="宋体" w:cs="宋体"/>
                <w:szCs w:val="21"/>
                <w:highlight w:val="none"/>
              </w:rPr>
              <w:t>2.针对前述分析，列举相应的对策及应对方法；</w:t>
            </w:r>
          </w:p>
          <w:p w14:paraId="36BA9B77">
            <w:pPr>
              <w:wordWrap/>
              <w:adjustRightInd/>
              <w:snapToGrid/>
              <w:spacing w:line="240" w:lineRule="auto"/>
              <w:rPr>
                <w:rFonts w:hint="eastAsia" w:ascii="宋体" w:hAnsi="宋体" w:cs="宋体"/>
                <w:szCs w:val="21"/>
                <w:highlight w:val="none"/>
              </w:rPr>
            </w:pPr>
            <w:r>
              <w:rPr>
                <w:rFonts w:hint="eastAsia" w:ascii="宋体" w:hAnsi="宋体" w:cs="宋体"/>
                <w:szCs w:val="21"/>
                <w:highlight w:val="none"/>
              </w:rPr>
              <w:t>3.根据过往工作经验，提出合理化建议。</w:t>
            </w:r>
          </w:p>
          <w:p w14:paraId="7FA44D09">
            <w:pPr>
              <w:wordWrap/>
              <w:adjustRightInd/>
              <w:snapToGrid/>
              <w:spacing w:line="240" w:lineRule="auto"/>
              <w:rPr>
                <w:rFonts w:ascii="宋体" w:hAnsi="宋体" w:cs="宋体"/>
                <w:b/>
                <w:bCs/>
                <w:szCs w:val="21"/>
                <w:highlight w:val="none"/>
              </w:rPr>
            </w:pPr>
            <w:r>
              <w:rPr>
                <w:rFonts w:hint="eastAsia" w:ascii="宋体" w:hAnsi="宋体" w:cs="宋体"/>
                <w:b/>
                <w:bCs/>
                <w:szCs w:val="21"/>
                <w:highlight w:val="none"/>
              </w:rPr>
              <w:t>（二）评分依据：</w:t>
            </w:r>
          </w:p>
          <w:p w14:paraId="0BA148E1">
            <w:pPr>
              <w:wordWrap/>
              <w:adjustRightInd/>
              <w:snapToGrid/>
              <w:spacing w:line="240" w:lineRule="auto"/>
              <w:rPr>
                <w:rFonts w:hint="eastAsia" w:ascii="宋体" w:hAnsi="宋体" w:cs="宋体"/>
                <w:szCs w:val="21"/>
                <w:highlight w:val="none"/>
              </w:rPr>
            </w:pPr>
            <w:r>
              <w:rPr>
                <w:rFonts w:hint="eastAsia" w:ascii="宋体" w:hAnsi="宋体" w:cs="宋体"/>
                <w:szCs w:val="21"/>
                <w:highlight w:val="none"/>
              </w:rPr>
              <w:t>1.以上内容满足全部三点得70分，满足任意二点得40分，满足任意一点得20分，均不满足得0分。</w:t>
            </w:r>
          </w:p>
          <w:p w14:paraId="24721057">
            <w:pPr>
              <w:wordWrap/>
              <w:adjustRightInd/>
              <w:snapToGrid/>
              <w:spacing w:line="240" w:lineRule="auto"/>
              <w:rPr>
                <w:rFonts w:hint="eastAsia" w:ascii="宋体" w:hAnsi="宋体" w:cs="宋体"/>
                <w:szCs w:val="21"/>
                <w:highlight w:val="none"/>
              </w:rPr>
            </w:pPr>
            <w:r>
              <w:rPr>
                <w:rFonts w:hint="eastAsia" w:ascii="宋体" w:hAnsi="宋体" w:cs="宋体"/>
                <w:szCs w:val="21"/>
                <w:highlight w:val="none"/>
              </w:rPr>
              <w:t>2.在此基础上，评委根据投标人的方案进一步评审，评分规则如下：</w:t>
            </w:r>
          </w:p>
          <w:p w14:paraId="61A2C3FB">
            <w:pPr>
              <w:wordWrap/>
              <w:adjustRightInd/>
              <w:snapToGrid/>
              <w:spacing w:line="240" w:lineRule="auto"/>
              <w:rPr>
                <w:rFonts w:hint="eastAsia" w:ascii="宋体" w:hAnsi="宋体" w:cs="宋体"/>
                <w:szCs w:val="21"/>
                <w:highlight w:val="none"/>
              </w:rPr>
            </w:pPr>
            <w:r>
              <w:rPr>
                <w:rFonts w:hint="eastAsia" w:ascii="宋体" w:hAnsi="宋体" w:cs="宋体"/>
                <w:szCs w:val="21"/>
                <w:highlight w:val="none"/>
              </w:rPr>
              <w:t>（1）优评分标准：内容详实，合理性强；得30分；</w:t>
            </w:r>
          </w:p>
          <w:p w14:paraId="54B9FC23">
            <w:pPr>
              <w:wordWrap/>
              <w:adjustRightInd/>
              <w:snapToGrid/>
              <w:spacing w:line="24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）良评分标准：内容充实，合理性较强；得20分；</w:t>
            </w:r>
          </w:p>
          <w:p w14:paraId="50AB6CBD">
            <w:pPr>
              <w:wordWrap/>
              <w:adjustRightInd/>
              <w:snapToGrid/>
              <w:spacing w:line="240" w:lineRule="auto"/>
              <w:rPr>
                <w:rFonts w:ascii="宋体" w:hAnsi="宋体" w:eastAsia="宋体" w:cs="宋体"/>
                <w:kern w:val="2"/>
                <w:sz w:val="21"/>
                <w:szCs w:val="21"/>
                <w:highlight w:val="none"/>
                <w:lang w:val="en-US" w:eastAsia="zh-CN" w:bidi="ar-SA"/>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）中评分标准：内容简单，合理性一般；得10分；</w:t>
            </w:r>
          </w:p>
        </w:tc>
      </w:tr>
      <w:tr w14:paraId="1B16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continue"/>
            <w:tcBorders>
              <w:tl2br w:val="nil"/>
              <w:tr2bl w:val="nil"/>
            </w:tcBorders>
            <w:vAlign w:val="center"/>
          </w:tcPr>
          <w:p w14:paraId="4273C814">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0C7A9EB2">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4</w:t>
            </w:r>
          </w:p>
        </w:tc>
        <w:tc>
          <w:tcPr>
            <w:tcW w:w="2264" w:type="dxa"/>
            <w:tcBorders>
              <w:tl2br w:val="nil"/>
              <w:tr2bl w:val="nil"/>
            </w:tcBorders>
            <w:vAlign w:val="center"/>
          </w:tcPr>
          <w:p w14:paraId="507A15B6">
            <w:pPr>
              <w:wordWrap w:val="0"/>
              <w:adjustRightInd w:val="0"/>
              <w:snapToGrid w:val="0"/>
              <w:spacing w:line="320" w:lineRule="exact"/>
              <w:jc w:val="center"/>
              <w:rPr>
                <w:rFonts w:ascii="宋体" w:hAnsi="宋体" w:cs="宋体"/>
                <w:szCs w:val="21"/>
                <w:highlight w:val="none"/>
              </w:rPr>
            </w:pPr>
            <w:r>
              <w:rPr>
                <w:rFonts w:hint="eastAsia"/>
                <w:szCs w:val="21"/>
                <w:highlight w:val="none"/>
              </w:rPr>
              <w:t>管理制度</w:t>
            </w:r>
          </w:p>
        </w:tc>
        <w:tc>
          <w:tcPr>
            <w:tcW w:w="696" w:type="dxa"/>
            <w:tcBorders>
              <w:tl2br w:val="nil"/>
              <w:tr2bl w:val="nil"/>
            </w:tcBorders>
            <w:vAlign w:val="center"/>
          </w:tcPr>
          <w:p w14:paraId="7F046F85">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856" w:type="dxa"/>
            <w:tcBorders>
              <w:tl2br w:val="nil"/>
              <w:tr2bl w:val="nil"/>
            </w:tcBorders>
            <w:vAlign w:val="top"/>
          </w:tcPr>
          <w:p w14:paraId="2A8FE03B">
            <w:pPr>
              <w:wordWrap/>
              <w:adjustRightInd/>
              <w:snapToGrid/>
              <w:spacing w:line="240" w:lineRule="auto"/>
              <w:rPr>
                <w:rFonts w:ascii="宋体" w:hAnsi="宋体" w:cs="宋体"/>
                <w:b/>
                <w:bCs/>
                <w:szCs w:val="21"/>
                <w:highlight w:val="none"/>
              </w:rPr>
            </w:pPr>
            <w:r>
              <w:rPr>
                <w:rFonts w:hint="eastAsia" w:ascii="宋体" w:hAnsi="宋体" w:cs="宋体"/>
                <w:b/>
                <w:bCs/>
                <w:szCs w:val="21"/>
                <w:highlight w:val="none"/>
              </w:rPr>
              <w:t>（一）评分内容：</w:t>
            </w:r>
          </w:p>
          <w:p w14:paraId="4CAD38D5">
            <w:pPr>
              <w:jc w:val="left"/>
              <w:rPr>
                <w:rFonts w:hint="eastAsia" w:ascii="宋体" w:hAnsi="宋体"/>
                <w:szCs w:val="21"/>
                <w:highlight w:val="none"/>
              </w:rPr>
            </w:pPr>
            <w:r>
              <w:rPr>
                <w:rFonts w:hint="eastAsia" w:ascii="宋体" w:hAnsi="宋体"/>
                <w:szCs w:val="21"/>
                <w:highlight w:val="none"/>
              </w:rPr>
              <w:t>投标人</w:t>
            </w:r>
            <w:r>
              <w:rPr>
                <w:rFonts w:hint="eastAsia"/>
                <w:szCs w:val="21"/>
                <w:highlight w:val="none"/>
              </w:rPr>
              <w:t>应当就本项目编写管理制度，管理制度应当包含以下内容：</w:t>
            </w:r>
          </w:p>
          <w:p w14:paraId="70177055">
            <w:pPr>
              <w:jc w:val="left"/>
              <w:rPr>
                <w:rFonts w:hint="eastAsia" w:ascii="宋体" w:hAnsi="宋体" w:cs="宋体"/>
                <w:szCs w:val="21"/>
                <w:highlight w:val="none"/>
              </w:rPr>
            </w:pPr>
            <w:r>
              <w:rPr>
                <w:rFonts w:hint="eastAsia" w:ascii="宋体" w:hAnsi="宋体" w:cs="宋体"/>
                <w:szCs w:val="21"/>
                <w:highlight w:val="none"/>
              </w:rPr>
              <w:t>1.业务管理制度、执业人员行为规范；</w:t>
            </w:r>
          </w:p>
          <w:p w14:paraId="5E9ECBDD">
            <w:pPr>
              <w:jc w:val="left"/>
              <w:rPr>
                <w:rFonts w:hint="eastAsia" w:ascii="宋体" w:hAnsi="宋体" w:cs="宋体"/>
                <w:szCs w:val="21"/>
                <w:highlight w:val="none"/>
              </w:rPr>
            </w:pPr>
            <w:r>
              <w:rPr>
                <w:rFonts w:hint="eastAsia" w:ascii="宋体" w:hAnsi="宋体" w:cs="宋体"/>
                <w:szCs w:val="21"/>
                <w:highlight w:val="none"/>
              </w:rPr>
              <w:t>2.业务资料档案管理制度。</w:t>
            </w:r>
          </w:p>
          <w:p w14:paraId="32EB6722">
            <w:pPr>
              <w:wordWrap/>
              <w:adjustRightInd/>
              <w:snapToGrid/>
              <w:spacing w:line="240" w:lineRule="auto"/>
              <w:rPr>
                <w:rFonts w:ascii="宋体" w:hAnsi="宋体" w:cs="宋体"/>
                <w:b/>
                <w:bCs/>
                <w:szCs w:val="21"/>
                <w:highlight w:val="none"/>
              </w:rPr>
            </w:pPr>
            <w:r>
              <w:rPr>
                <w:rFonts w:hint="eastAsia" w:ascii="宋体" w:hAnsi="宋体" w:cs="宋体"/>
                <w:b/>
                <w:bCs/>
                <w:szCs w:val="21"/>
                <w:highlight w:val="none"/>
              </w:rPr>
              <w:t>（二）评分依据：</w:t>
            </w:r>
          </w:p>
          <w:p w14:paraId="742E7667">
            <w:pPr>
              <w:wordWrap/>
              <w:adjustRightInd/>
              <w:snapToGrid/>
              <w:spacing w:line="240" w:lineRule="auto"/>
              <w:rPr>
                <w:rFonts w:hint="eastAsia" w:ascii="宋体" w:hAnsi="宋体" w:cs="宋体"/>
                <w:szCs w:val="21"/>
                <w:highlight w:val="none"/>
              </w:rPr>
            </w:pPr>
            <w:r>
              <w:rPr>
                <w:rFonts w:hint="eastAsia" w:ascii="宋体" w:hAnsi="宋体" w:cs="宋体"/>
                <w:szCs w:val="21"/>
                <w:highlight w:val="none"/>
              </w:rPr>
              <w:t>1.以上内容满足全部二点得50分，满足任意一点得25分，均不满足得0分。</w:t>
            </w:r>
          </w:p>
          <w:p w14:paraId="19CD0CA8">
            <w:pPr>
              <w:wordWrap/>
              <w:adjustRightInd/>
              <w:snapToGrid/>
              <w:spacing w:line="240" w:lineRule="auto"/>
              <w:rPr>
                <w:rFonts w:hint="eastAsia" w:ascii="宋体" w:hAnsi="宋体" w:cs="宋体"/>
                <w:szCs w:val="21"/>
                <w:highlight w:val="none"/>
              </w:rPr>
            </w:pPr>
            <w:r>
              <w:rPr>
                <w:rFonts w:hint="eastAsia" w:ascii="宋体" w:hAnsi="宋体" w:cs="宋体"/>
                <w:szCs w:val="21"/>
                <w:highlight w:val="none"/>
              </w:rPr>
              <w:t>2、在此基础上，评委根据投标人的方案进一步评审，评分规则如下：</w:t>
            </w:r>
          </w:p>
          <w:p w14:paraId="44012781">
            <w:pPr>
              <w:wordWrap/>
              <w:adjustRightInd/>
              <w:snapToGrid/>
              <w:spacing w:line="240" w:lineRule="auto"/>
              <w:rPr>
                <w:rFonts w:hint="eastAsia" w:ascii="宋体" w:hAnsi="宋体" w:cs="宋体"/>
                <w:szCs w:val="21"/>
                <w:highlight w:val="none"/>
              </w:rPr>
            </w:pPr>
            <w:r>
              <w:rPr>
                <w:rFonts w:hint="eastAsia" w:ascii="宋体" w:hAnsi="宋体" w:cs="宋体"/>
                <w:szCs w:val="21"/>
                <w:highlight w:val="none"/>
              </w:rPr>
              <w:t>（1）管理制度详细，安排合理，评价为优，得50分；</w:t>
            </w:r>
          </w:p>
          <w:p w14:paraId="6A01C7AD">
            <w:pPr>
              <w:wordWrap/>
              <w:adjustRightInd/>
              <w:snapToGrid/>
              <w:spacing w:line="240" w:lineRule="auto"/>
              <w:rPr>
                <w:rFonts w:hint="eastAsia" w:ascii="宋体" w:hAnsi="宋体" w:cs="宋体"/>
                <w:szCs w:val="21"/>
                <w:highlight w:val="none"/>
              </w:rPr>
            </w:pPr>
            <w:r>
              <w:rPr>
                <w:rFonts w:hint="eastAsia" w:ascii="宋体" w:hAnsi="宋体" w:cs="宋体"/>
                <w:szCs w:val="21"/>
                <w:highlight w:val="none"/>
              </w:rPr>
              <w:t>（2）管理制度较详细，安排合理，评价为良，得40分；</w:t>
            </w:r>
          </w:p>
          <w:p w14:paraId="38206D80">
            <w:pPr>
              <w:wordWrap/>
              <w:adjustRightInd/>
              <w:snapToGrid/>
              <w:spacing w:line="240" w:lineRule="auto"/>
              <w:rPr>
                <w:rFonts w:hint="eastAsia" w:ascii="宋体" w:hAnsi="宋体" w:cs="宋体"/>
                <w:szCs w:val="21"/>
                <w:highlight w:val="none"/>
              </w:rPr>
            </w:pPr>
            <w:r>
              <w:rPr>
                <w:rFonts w:hint="eastAsia" w:ascii="宋体" w:hAnsi="宋体" w:cs="宋体"/>
                <w:szCs w:val="21"/>
                <w:highlight w:val="none"/>
              </w:rPr>
              <w:t>（3）管理制度基本详细，安排基本合理，评价为中，得30分；</w:t>
            </w:r>
          </w:p>
          <w:p w14:paraId="0B40CB69">
            <w:pPr>
              <w:wordWrap/>
              <w:adjustRightInd/>
              <w:snapToGrid/>
              <w:spacing w:line="240" w:lineRule="auto"/>
              <w:rPr>
                <w:rFonts w:ascii="宋体" w:hAnsi="宋体" w:cs="宋体"/>
                <w:szCs w:val="21"/>
                <w:highlight w:val="none"/>
              </w:rPr>
            </w:pPr>
            <w:r>
              <w:rPr>
                <w:rFonts w:hint="eastAsia" w:ascii="宋体" w:hAnsi="宋体" w:cs="宋体"/>
                <w:szCs w:val="21"/>
                <w:highlight w:val="none"/>
              </w:rPr>
              <w:t>（4）管理制度不详细，安排较差，评价为差，不得分。</w:t>
            </w:r>
          </w:p>
        </w:tc>
      </w:tr>
      <w:tr w14:paraId="77B2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A3365BD">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75AE58D6">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5</w:t>
            </w:r>
          </w:p>
        </w:tc>
        <w:tc>
          <w:tcPr>
            <w:tcW w:w="2264" w:type="dxa"/>
            <w:tcBorders>
              <w:tl2br w:val="nil"/>
              <w:tr2bl w:val="nil"/>
            </w:tcBorders>
            <w:vAlign w:val="center"/>
          </w:tcPr>
          <w:p w14:paraId="23308DA2">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拟安排的项目负责人情况（仅限一人）</w:t>
            </w:r>
          </w:p>
        </w:tc>
        <w:tc>
          <w:tcPr>
            <w:tcW w:w="696" w:type="dxa"/>
            <w:tcBorders>
              <w:tl2br w:val="nil"/>
              <w:tr2bl w:val="nil"/>
            </w:tcBorders>
            <w:vAlign w:val="center"/>
          </w:tcPr>
          <w:p w14:paraId="121B5014">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tcPr>
          <w:p w14:paraId="11CE8B16">
            <w:pPr>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72C4CDC7">
            <w:pPr>
              <w:adjustRightInd w:val="0"/>
              <w:snapToGrid w:val="0"/>
              <w:spacing w:line="320" w:lineRule="exact"/>
              <w:rPr>
                <w:rFonts w:ascii="宋体" w:hAnsi="宋体" w:cs="宋体"/>
                <w:szCs w:val="21"/>
                <w:highlight w:val="none"/>
              </w:rPr>
            </w:pPr>
            <w:r>
              <w:rPr>
                <w:rFonts w:hint="eastAsia" w:ascii="宋体" w:hAnsi="宋体" w:cs="宋体"/>
                <w:color w:val="FF0000"/>
                <w:szCs w:val="21"/>
                <w:highlight w:val="none"/>
              </w:rPr>
              <w:t>按招标文件要求提供人员配备承诺（格式见招标文件第四章-投标文件附件-人员配备承诺），</w:t>
            </w:r>
            <w:r>
              <w:rPr>
                <w:rFonts w:hint="eastAsia" w:ascii="宋体" w:hAnsi="宋体" w:cs="宋体"/>
                <w:szCs w:val="21"/>
                <w:highlight w:val="none"/>
              </w:rPr>
              <w:t>且拟安排项目负责人为投标单位员工（以社保为准），否则本项不得分。在此基础上：</w:t>
            </w:r>
          </w:p>
          <w:p w14:paraId="1A65B35F">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1.执业年限：执业年限20年或以上，得50分；执业年限15年或以上，得30分；执业年限10年或以上，得20分；执业年限5年以下，不得分。</w:t>
            </w:r>
          </w:p>
          <w:p w14:paraId="6A4EC162">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2.项目稳定经验：连续为同一政府部门（含街道办事处）提供10年或以上法律服务的，得50分；连续为同一政府部门（含街道办事处）提供5年法律服务的，得30分；为政府部门（含街道办事处）提供3年法律服务的，得20分；</w:t>
            </w:r>
          </w:p>
          <w:p w14:paraId="099D41B5">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备注：不提供或者不能有效证明的，得0分。</w:t>
            </w:r>
          </w:p>
          <w:p w14:paraId="420C2470">
            <w:pPr>
              <w:numPr>
                <w:ilvl w:val="0"/>
                <w:numId w:val="0"/>
              </w:numPr>
              <w:adjustRightInd w:val="0"/>
              <w:snapToGrid w:val="0"/>
              <w:spacing w:line="320" w:lineRule="exact"/>
              <w:jc w:val="left"/>
              <w:rPr>
                <w:rFonts w:ascii="宋体" w:hAnsi="宋体" w:cs="宋体"/>
                <w:b/>
                <w:bCs/>
                <w:szCs w:val="21"/>
                <w:highlight w:val="none"/>
              </w:rPr>
            </w:pPr>
            <w:r>
              <w:rPr>
                <w:rFonts w:hint="eastAsia" w:ascii="宋体" w:hAnsi="宋体" w:eastAsia="宋体" w:cs="宋体"/>
                <w:b/>
                <w:bCs/>
                <w:kern w:val="2"/>
                <w:sz w:val="21"/>
                <w:szCs w:val="21"/>
                <w:highlight w:val="none"/>
                <w:lang w:val="en-US" w:eastAsia="zh-CN" w:bidi="ar-SA"/>
              </w:rPr>
              <w:t>（二）</w:t>
            </w:r>
            <w:r>
              <w:rPr>
                <w:rFonts w:hint="eastAsia" w:ascii="宋体" w:hAnsi="宋体" w:cs="宋体"/>
                <w:b/>
                <w:bCs/>
                <w:szCs w:val="21"/>
                <w:highlight w:val="none"/>
              </w:rPr>
              <w:t>评分依据：</w:t>
            </w:r>
          </w:p>
          <w:p w14:paraId="093A7A7F">
            <w:pPr>
              <w:wordWrap/>
              <w:adjustRightInd/>
              <w:snapToGrid/>
              <w:spacing w:line="240" w:lineRule="auto"/>
              <w:jc w:val="left"/>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kern w:val="0"/>
                <w:sz w:val="22"/>
                <w:szCs w:val="22"/>
                <w:highlight w:val="none"/>
              </w:rPr>
              <w:t>要求提供社会保险参保单位为投标人的近三个月（含开标当月）中任意一个月的社保证明作为本单位员工的证明依据。若供应商成立不足三个月的，需提供成立情况说明函(格式自拟)，无需提供相关人员社保，亦可得分</w:t>
            </w:r>
            <w:r>
              <w:rPr>
                <w:rFonts w:hint="eastAsia" w:ascii="宋体" w:hAnsi="宋体" w:cs="宋体"/>
                <w:kern w:val="0"/>
                <w:sz w:val="22"/>
                <w:szCs w:val="22"/>
                <w:highlight w:val="none"/>
                <w:lang w:eastAsia="zh-CN"/>
              </w:rPr>
              <w:t>。</w:t>
            </w:r>
          </w:p>
          <w:p w14:paraId="6409E08E">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04929189">
            <w:pPr>
              <w:wordWrap w:val="0"/>
              <w:adjustRightInd w:val="0"/>
              <w:snapToGrid w:val="0"/>
              <w:spacing w:line="320" w:lineRule="exact"/>
              <w:jc w:val="left"/>
              <w:rPr>
                <w:rFonts w:hint="eastAsia" w:ascii="宋体" w:hAnsi="宋体" w:eastAsia="宋体" w:cs="宋体"/>
                <w:szCs w:val="21"/>
                <w:highlight w:val="none"/>
              </w:rPr>
            </w:pPr>
            <w:r>
              <w:rPr>
                <w:rFonts w:hint="eastAsia" w:ascii="宋体" w:hAnsi="宋体" w:cs="宋体"/>
                <w:szCs w:val="21"/>
                <w:highlight w:val="none"/>
              </w:rPr>
              <w:t>3.提供证书扫描件，若人员证书为协会颁发的，则还需要提供该协会在全国社会组织信用信息公示平台</w:t>
            </w:r>
            <w:r>
              <w:rPr>
                <w:rFonts w:hint="eastAsia" w:ascii="宋体" w:hAnsi="宋体" w:eastAsia="宋体" w:cs="宋体"/>
                <w:szCs w:val="21"/>
                <w:highlight w:val="none"/>
              </w:rPr>
              <w:t>（网址https://xxgs.chinanpo.mca.gov.cn)的查询“正常”页面截图。</w:t>
            </w:r>
          </w:p>
          <w:p w14:paraId="6E5EED1D">
            <w:pPr>
              <w:wordWrap w:val="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w:t>
            </w:r>
            <w:r>
              <w:rPr>
                <w:rFonts w:hint="eastAsia" w:ascii="宋体" w:hAnsi="宋体" w:eastAsia="宋体" w:cs="宋体"/>
                <w:sz w:val="21"/>
                <w:szCs w:val="21"/>
                <w:highlight w:val="none"/>
              </w:rPr>
              <w:t>如涉及考察人员工作经验，要求提供项目合同关键信息</w:t>
            </w:r>
            <w:r>
              <w:rPr>
                <w:rFonts w:hint="eastAsia" w:ascii="宋体" w:hAnsi="宋体" w:cs="宋体"/>
                <w:szCs w:val="21"/>
                <w:highlight w:val="none"/>
              </w:rPr>
              <w:t>（包括但不限于合同的项目名称、服务内容、签订日期、合同双方签字盖章页）</w:t>
            </w:r>
            <w:r>
              <w:rPr>
                <w:rFonts w:hint="eastAsia" w:ascii="宋体" w:hAnsi="宋体" w:eastAsia="宋体" w:cs="宋体"/>
                <w:sz w:val="21"/>
                <w:szCs w:val="21"/>
                <w:highlight w:val="none"/>
              </w:rPr>
              <w:t>作为得分依据，通过合同关键信息无法判断是否得分的，还须同时提供投标人承诺”。</w:t>
            </w:r>
          </w:p>
          <w:p w14:paraId="53C89B4D">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5.评分中出现无证明资料或者专家无法凭所提供资料判断是否得分的情况，一律做不得分处理。</w:t>
            </w:r>
          </w:p>
        </w:tc>
      </w:tr>
      <w:tr w14:paraId="2C23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96DCD56">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2F8FB0D1">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6</w:t>
            </w:r>
          </w:p>
        </w:tc>
        <w:tc>
          <w:tcPr>
            <w:tcW w:w="2264" w:type="dxa"/>
            <w:tcBorders>
              <w:tl2br w:val="nil"/>
              <w:tr2bl w:val="nil"/>
            </w:tcBorders>
            <w:vAlign w:val="center"/>
          </w:tcPr>
          <w:p w14:paraId="06A372BC">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拟安排的项目主要团队成员（主要技术人员）情况（项目负责人除外）</w:t>
            </w:r>
          </w:p>
        </w:tc>
        <w:tc>
          <w:tcPr>
            <w:tcW w:w="696" w:type="dxa"/>
            <w:tcBorders>
              <w:tl2br w:val="nil"/>
              <w:tr2bl w:val="nil"/>
            </w:tcBorders>
            <w:vAlign w:val="center"/>
          </w:tcPr>
          <w:p w14:paraId="57B827A0">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4856" w:type="dxa"/>
            <w:tcBorders>
              <w:tl2br w:val="nil"/>
              <w:tr2bl w:val="nil"/>
            </w:tcBorders>
          </w:tcPr>
          <w:p w14:paraId="67EFE85B">
            <w:pPr>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6CDB5ABF">
            <w:pPr>
              <w:adjustRightInd w:val="0"/>
              <w:snapToGrid w:val="0"/>
              <w:spacing w:line="320" w:lineRule="exact"/>
              <w:rPr>
                <w:rFonts w:ascii="宋体" w:hAnsi="宋体" w:cs="宋体"/>
                <w:szCs w:val="21"/>
                <w:highlight w:val="none"/>
              </w:rPr>
            </w:pPr>
            <w:r>
              <w:rPr>
                <w:rFonts w:hint="eastAsia" w:ascii="宋体" w:hAnsi="宋体" w:cs="宋体"/>
                <w:color w:val="FF0000"/>
                <w:szCs w:val="21"/>
                <w:highlight w:val="none"/>
              </w:rPr>
              <w:t>按招标文件要求提供人员配备承诺（格式见招标文件第四章-投标文件附件-人员配备承诺），否则本项不得分；</w:t>
            </w:r>
            <w:r>
              <w:rPr>
                <w:rFonts w:hint="eastAsia" w:ascii="宋体" w:hAnsi="宋体" w:cs="宋体"/>
                <w:szCs w:val="21"/>
                <w:highlight w:val="none"/>
              </w:rPr>
              <w:t>拟安排项目团队成员为投标单位员工（以社保为准），否则该人员本项不得分。在此基础上：</w:t>
            </w:r>
          </w:p>
          <w:p w14:paraId="1DC58463">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.指派的律师团队中要求至少3人从业方向为行政或劳动法方向，满足条件得</w:t>
            </w:r>
            <w:r>
              <w:rPr>
                <w:rFonts w:hint="eastAsia" w:ascii="宋体" w:hAnsi="宋体" w:cs="宋体"/>
                <w:szCs w:val="21"/>
                <w:highlight w:val="none"/>
                <w:lang w:val="en-US" w:eastAsia="zh-CN"/>
              </w:rPr>
              <w:t>35</w:t>
            </w:r>
            <w:r>
              <w:rPr>
                <w:rFonts w:hint="eastAsia" w:ascii="宋体" w:hAnsi="宋体" w:cs="宋体"/>
                <w:szCs w:val="21"/>
                <w:highlight w:val="none"/>
              </w:rPr>
              <w:t>分；</w:t>
            </w:r>
          </w:p>
          <w:p w14:paraId="684A97ED">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.团队律师曾参与过政府行政立法方向的，满足条件得</w:t>
            </w:r>
            <w:r>
              <w:rPr>
                <w:rFonts w:hint="eastAsia" w:ascii="宋体" w:hAnsi="宋体" w:cs="宋体"/>
                <w:szCs w:val="21"/>
                <w:highlight w:val="none"/>
                <w:lang w:val="en-US" w:eastAsia="zh-CN"/>
              </w:rPr>
              <w:t>35</w:t>
            </w:r>
            <w:r>
              <w:rPr>
                <w:rFonts w:hint="eastAsia" w:ascii="宋体" w:hAnsi="宋体" w:cs="宋体"/>
                <w:szCs w:val="21"/>
                <w:highlight w:val="none"/>
              </w:rPr>
              <w:t>分；</w:t>
            </w:r>
          </w:p>
          <w:p w14:paraId="08D443EC">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.近三年内代理行政机关或事业单位行政复议、行政诉讼案件超过20宗，满足条件得</w:t>
            </w:r>
            <w:r>
              <w:rPr>
                <w:rFonts w:hint="eastAsia" w:ascii="宋体" w:hAnsi="宋体" w:cs="宋体"/>
                <w:szCs w:val="21"/>
                <w:highlight w:val="none"/>
                <w:lang w:val="en-US" w:eastAsia="zh-CN"/>
              </w:rPr>
              <w:t>30</w:t>
            </w:r>
            <w:r>
              <w:rPr>
                <w:rFonts w:hint="eastAsia" w:ascii="宋体" w:hAnsi="宋体" w:cs="宋体"/>
                <w:szCs w:val="21"/>
                <w:highlight w:val="none"/>
              </w:rPr>
              <w:t>分。</w:t>
            </w:r>
          </w:p>
          <w:p w14:paraId="52CB87A3">
            <w:pPr>
              <w:numPr>
                <w:ilvl w:val="0"/>
                <w:numId w:val="0"/>
              </w:numPr>
              <w:adjustRightInd w:val="0"/>
              <w:snapToGrid w:val="0"/>
              <w:spacing w:line="320" w:lineRule="exact"/>
              <w:jc w:val="left"/>
              <w:rPr>
                <w:rFonts w:ascii="宋体" w:hAnsi="宋体" w:cs="宋体"/>
                <w:b/>
                <w:bCs/>
                <w:szCs w:val="21"/>
                <w:highlight w:val="none"/>
              </w:rPr>
            </w:pPr>
            <w:r>
              <w:rPr>
                <w:rFonts w:hint="eastAsia" w:ascii="宋体" w:hAnsi="宋体" w:eastAsia="宋体" w:cs="宋体"/>
                <w:b/>
                <w:bCs/>
                <w:kern w:val="2"/>
                <w:sz w:val="21"/>
                <w:szCs w:val="21"/>
                <w:highlight w:val="none"/>
                <w:lang w:val="en-US" w:eastAsia="zh-CN" w:bidi="ar-SA"/>
              </w:rPr>
              <w:t>（二）</w:t>
            </w:r>
            <w:r>
              <w:rPr>
                <w:rFonts w:hint="eastAsia" w:ascii="宋体" w:hAnsi="宋体" w:cs="宋体"/>
                <w:b/>
                <w:bCs/>
                <w:szCs w:val="21"/>
                <w:highlight w:val="none"/>
              </w:rPr>
              <w:t>评分依据：</w:t>
            </w:r>
          </w:p>
          <w:p w14:paraId="7A9E2AE4">
            <w:pPr>
              <w:wordWrap/>
              <w:adjustRightInd/>
              <w:snapToGrid/>
              <w:spacing w:line="240" w:lineRule="auto"/>
              <w:jc w:val="left"/>
              <w:rPr>
                <w:rFonts w:hint="eastAsia" w:ascii="宋体" w:hAnsi="宋体" w:cs="宋体"/>
                <w:szCs w:val="21"/>
                <w:highlight w:val="none"/>
              </w:rPr>
            </w:pPr>
            <w:r>
              <w:rPr>
                <w:rFonts w:hint="eastAsia" w:ascii="宋体" w:hAnsi="宋体" w:cs="宋体"/>
                <w:kern w:val="0"/>
                <w:sz w:val="22"/>
                <w:szCs w:val="22"/>
                <w:highlight w:val="none"/>
                <w:lang w:val="en-US" w:eastAsia="zh-CN"/>
              </w:rPr>
              <w:t>1.</w:t>
            </w:r>
            <w:r>
              <w:rPr>
                <w:rFonts w:hint="eastAsia" w:ascii="宋体" w:hAnsi="宋体" w:cs="宋体"/>
                <w:kern w:val="0"/>
                <w:sz w:val="22"/>
                <w:szCs w:val="22"/>
                <w:highlight w:val="none"/>
              </w:rPr>
              <w:t>要求提供社会保险参保单位为投标人的近三个月（含开标当月）中任意一个月的社保证明作为本单位员工的证明依据。若供应商成立不足三个月的，需提供成立情况说明函(格式自拟)，无需提供相关人员社保，亦可得分</w:t>
            </w:r>
            <w:r>
              <w:rPr>
                <w:rFonts w:hint="eastAsia" w:ascii="宋体" w:hAnsi="宋体" w:cs="宋体"/>
                <w:kern w:val="0"/>
                <w:sz w:val="22"/>
                <w:szCs w:val="22"/>
                <w:highlight w:val="none"/>
                <w:lang w:eastAsia="zh-CN"/>
              </w:rPr>
              <w:t>。</w:t>
            </w:r>
          </w:p>
          <w:p w14:paraId="2EEF8A5A">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50E3FF78">
            <w:pPr>
              <w:wordWrap w:val="0"/>
              <w:adjustRightInd w:val="0"/>
              <w:snapToGrid w:val="0"/>
              <w:spacing w:line="320" w:lineRule="exact"/>
              <w:jc w:val="left"/>
              <w:rPr>
                <w:rFonts w:hint="eastAsia" w:ascii="宋体" w:hAnsi="宋体" w:eastAsia="宋体" w:cs="宋体"/>
                <w:szCs w:val="21"/>
                <w:highlight w:val="none"/>
              </w:rPr>
            </w:pPr>
            <w:r>
              <w:rPr>
                <w:rFonts w:hint="eastAsia" w:ascii="宋体" w:hAnsi="宋体" w:cs="宋体"/>
                <w:szCs w:val="21"/>
                <w:highlight w:val="none"/>
              </w:rPr>
              <w:t>3.提供证书扫描件，若人员证书为协会颁发的，则还需要提供该协会在全国社会组织信用信息公示平台（网址https://xxgs.chinanpo.mca.gov.cn)的</w:t>
            </w:r>
            <w:r>
              <w:rPr>
                <w:rFonts w:hint="eastAsia" w:ascii="宋体" w:hAnsi="宋体" w:eastAsia="宋体" w:cs="宋体"/>
                <w:szCs w:val="21"/>
                <w:highlight w:val="none"/>
              </w:rPr>
              <w:t>查询“正常”页面截图。</w:t>
            </w:r>
          </w:p>
          <w:p w14:paraId="77F9DC20">
            <w:pPr>
              <w:wordWrap w:val="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w:t>
            </w:r>
            <w:r>
              <w:rPr>
                <w:rFonts w:hint="eastAsia" w:ascii="宋体" w:hAnsi="宋体" w:eastAsia="宋体" w:cs="宋体"/>
                <w:sz w:val="21"/>
                <w:szCs w:val="21"/>
                <w:highlight w:val="none"/>
              </w:rPr>
              <w:t>如涉及考察人员工作经验，要求提供项目合同关键信息</w:t>
            </w:r>
            <w:r>
              <w:rPr>
                <w:rFonts w:hint="eastAsia" w:ascii="宋体" w:hAnsi="宋体" w:cs="宋体"/>
                <w:szCs w:val="21"/>
                <w:highlight w:val="none"/>
              </w:rPr>
              <w:t>（包括但不限于合同的项目名称、服务内容、签订日期、合同双方签字盖章页）</w:t>
            </w:r>
            <w:r>
              <w:rPr>
                <w:rFonts w:hint="eastAsia" w:ascii="宋体" w:hAnsi="宋体" w:eastAsia="宋体" w:cs="宋体"/>
                <w:sz w:val="21"/>
                <w:szCs w:val="21"/>
                <w:highlight w:val="none"/>
              </w:rPr>
              <w:t>作为得分依据，通过合同关键信息无法判断是否得分的，还须同时提供投标人承诺”。</w:t>
            </w:r>
          </w:p>
          <w:p w14:paraId="6B894594">
            <w:pPr>
              <w:wordWrap w:val="0"/>
              <w:adjustRightInd w:val="0"/>
              <w:snapToGrid w:val="0"/>
              <w:spacing w:line="320" w:lineRule="exact"/>
              <w:jc w:val="left"/>
              <w:rPr>
                <w:rFonts w:ascii="宋体" w:hAnsi="宋体" w:cs="宋体"/>
                <w:szCs w:val="21"/>
                <w:highlight w:val="none"/>
              </w:rPr>
            </w:pPr>
            <w:r>
              <w:rPr>
                <w:rFonts w:hint="eastAsia" w:ascii="宋体" w:hAnsi="宋体" w:eastAsia="宋体" w:cs="宋体"/>
                <w:szCs w:val="21"/>
                <w:highlight w:val="none"/>
              </w:rPr>
              <w:t>5.评分中出现无证明</w:t>
            </w:r>
            <w:r>
              <w:rPr>
                <w:rFonts w:hint="eastAsia" w:ascii="宋体" w:hAnsi="宋体" w:cs="宋体"/>
                <w:szCs w:val="21"/>
                <w:highlight w:val="none"/>
              </w:rPr>
              <w:t>资料或者专家无法凭所提供资料判断是否得分的情况，一律做不得分处理。</w:t>
            </w:r>
          </w:p>
        </w:tc>
      </w:tr>
      <w:tr w14:paraId="44DE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4AE81499">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3</w:t>
            </w:r>
          </w:p>
        </w:tc>
        <w:tc>
          <w:tcPr>
            <w:tcW w:w="3508" w:type="dxa"/>
            <w:gridSpan w:val="3"/>
            <w:tcBorders>
              <w:tl2br w:val="nil"/>
              <w:tr2bl w:val="nil"/>
            </w:tcBorders>
            <w:vAlign w:val="center"/>
          </w:tcPr>
          <w:p w14:paraId="56F53F4D">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综合实力部分</w:t>
            </w:r>
          </w:p>
        </w:tc>
        <w:tc>
          <w:tcPr>
            <w:tcW w:w="4856" w:type="dxa"/>
            <w:tcBorders>
              <w:tl2br w:val="nil"/>
              <w:tr2bl w:val="nil"/>
            </w:tcBorders>
          </w:tcPr>
          <w:p w14:paraId="7D2429C7">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25</w:t>
            </w:r>
          </w:p>
        </w:tc>
      </w:tr>
      <w:tr w14:paraId="052C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739ADDE">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vAlign w:val="center"/>
          </w:tcPr>
          <w:p w14:paraId="5CB64E00">
            <w:pPr>
              <w:wordWrap w:val="0"/>
              <w:adjustRightInd w:val="0"/>
              <w:snapToGrid w:val="0"/>
              <w:spacing w:line="320" w:lineRule="exact"/>
              <w:jc w:val="center"/>
              <w:rPr>
                <w:rFonts w:ascii="宋体" w:hAnsi="宋体" w:cs="宋体"/>
                <w:szCs w:val="21"/>
                <w:highlight w:val="none"/>
              </w:rPr>
            </w:pPr>
          </w:p>
        </w:tc>
      </w:tr>
      <w:tr w14:paraId="64CE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797DAACE">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7A5FCFE7">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12A64828">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2FC3A75F">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395FF57A">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51CB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2DD3AAE">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39D41C1D">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38D54844">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同类项目业绩</w:t>
            </w:r>
          </w:p>
        </w:tc>
        <w:tc>
          <w:tcPr>
            <w:tcW w:w="696" w:type="dxa"/>
            <w:tcBorders>
              <w:tl2br w:val="nil"/>
              <w:tr2bl w:val="nil"/>
            </w:tcBorders>
            <w:vAlign w:val="center"/>
          </w:tcPr>
          <w:p w14:paraId="1F7F1288">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w:t>
            </w:r>
          </w:p>
        </w:tc>
        <w:tc>
          <w:tcPr>
            <w:tcW w:w="4856" w:type="dxa"/>
            <w:tcBorders>
              <w:tl2br w:val="nil"/>
              <w:tr2bl w:val="nil"/>
            </w:tcBorders>
          </w:tcPr>
          <w:p w14:paraId="11493C46">
            <w:pPr>
              <w:pStyle w:val="18"/>
              <w:snapToGrid w:val="0"/>
              <w:spacing w:line="320" w:lineRule="exact"/>
              <w:rPr>
                <w:rFonts w:hAnsi="宋体" w:cs="宋体"/>
                <w:b/>
                <w:bCs/>
                <w:sz w:val="21"/>
                <w:szCs w:val="21"/>
                <w:highlight w:val="none"/>
              </w:rPr>
            </w:pPr>
            <w:r>
              <w:rPr>
                <w:rFonts w:hint="eastAsia" w:hAnsi="宋体" w:cs="宋体"/>
                <w:b/>
                <w:bCs/>
                <w:sz w:val="21"/>
                <w:szCs w:val="21"/>
                <w:highlight w:val="none"/>
              </w:rPr>
              <w:t>（一）评分内容：</w:t>
            </w:r>
          </w:p>
          <w:p w14:paraId="38DDE972">
            <w:pPr>
              <w:pStyle w:val="2"/>
              <w:adjustRightInd w:val="0"/>
              <w:snapToGrid w:val="0"/>
              <w:spacing w:line="320" w:lineRule="exact"/>
              <w:rPr>
                <w:rFonts w:hint="eastAsia" w:hAnsi="宋体" w:cs="宋体"/>
                <w:sz w:val="21"/>
                <w:szCs w:val="21"/>
                <w:highlight w:val="none"/>
              </w:rPr>
            </w:pPr>
            <w:r>
              <w:rPr>
                <w:rFonts w:hint="eastAsia" w:hAnsi="宋体" w:cs="宋体"/>
                <w:sz w:val="21"/>
                <w:szCs w:val="21"/>
                <w:highlight w:val="none"/>
              </w:rPr>
              <w:t>投标人自2020年1月1日至本项目投标截止日（以合同签订日期为准）：具有接受行政机关委托、担任政府机构法律顾问或为其提供立法、合规、行政法律事务方面调研研讨等相关专项法律服务，每提供一个项目得20分，最高得100分。</w:t>
            </w:r>
          </w:p>
          <w:p w14:paraId="78792CF4">
            <w:pPr>
              <w:pStyle w:val="2"/>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（二）评分依据：</w:t>
            </w:r>
          </w:p>
          <w:p w14:paraId="5AECE1A1">
            <w:pPr>
              <w:adjustRightInd w:val="0"/>
              <w:snapToGrid w:val="0"/>
              <w:spacing w:line="320" w:lineRule="exact"/>
              <w:rPr>
                <w:rFonts w:ascii="宋体" w:hAnsi="宋体" w:cs="宋体"/>
                <w:szCs w:val="21"/>
                <w:highlight w:val="none"/>
              </w:rPr>
            </w:pPr>
            <w:r>
              <w:rPr>
                <w:rFonts w:hint="eastAsia" w:ascii="宋体" w:hAnsi="宋体" w:cs="宋体"/>
                <w:szCs w:val="21"/>
                <w:highlight w:val="none"/>
              </w:rPr>
              <w:t>1.提供合同关键页（包括但不限于合同的项目名称、服务内容、签订日期、合同双方签字盖章页）；</w:t>
            </w:r>
          </w:p>
          <w:p w14:paraId="2A008A50">
            <w:pPr>
              <w:pStyle w:val="2"/>
              <w:adjustRightInd w:val="0"/>
              <w:snapToGrid w:val="0"/>
              <w:spacing w:line="320" w:lineRule="exact"/>
              <w:rPr>
                <w:rFonts w:ascii="宋体" w:hAnsi="宋体" w:cs="宋体"/>
                <w:b w:val="0"/>
                <w:bCs w:val="0"/>
                <w:sz w:val="21"/>
                <w:szCs w:val="21"/>
                <w:highlight w:val="none"/>
              </w:rPr>
            </w:pPr>
            <w:r>
              <w:rPr>
                <w:rFonts w:hint="eastAsia" w:ascii="宋体" w:hAnsi="宋体" w:cs="宋体"/>
                <w:b w:val="0"/>
                <w:bCs w:val="0"/>
                <w:sz w:val="21"/>
                <w:szCs w:val="21"/>
                <w:highlight w:val="none"/>
              </w:rPr>
              <w:t>2.如涉及履约评价，提供履约评价合格或者验收合格证明文件需加盖合同甲方公章（或甲方业务章）。</w:t>
            </w:r>
          </w:p>
          <w:p w14:paraId="50D98980">
            <w:pPr>
              <w:adjustRightInd w:val="0"/>
              <w:snapToGrid w:val="0"/>
              <w:spacing w:line="320" w:lineRule="exact"/>
              <w:rPr>
                <w:rFonts w:ascii="宋体" w:hAnsi="宋体" w:cs="宋体"/>
                <w:szCs w:val="21"/>
                <w:highlight w:val="none"/>
              </w:rPr>
            </w:pPr>
            <w:r>
              <w:rPr>
                <w:rFonts w:hint="eastAsia" w:ascii="宋体" w:hAnsi="宋体" w:cs="宋体"/>
                <w:szCs w:val="21"/>
                <w:highlight w:val="none"/>
              </w:rPr>
              <w:t>3.评分中出现无证明资料或专家无法凭所提供资料判断是否得分的情况，一律作不得分处理。</w:t>
            </w:r>
          </w:p>
        </w:tc>
      </w:tr>
      <w:tr w14:paraId="1DE9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E0BBCC4">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31A042A1">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2264" w:type="dxa"/>
            <w:tcBorders>
              <w:tl2br w:val="nil"/>
              <w:tr2bl w:val="nil"/>
            </w:tcBorders>
            <w:vAlign w:val="center"/>
          </w:tcPr>
          <w:p w14:paraId="62E4F955">
            <w:pPr>
              <w:wordWrap/>
              <w:adjustRightInd/>
              <w:snapToGrid/>
              <w:spacing w:line="240" w:lineRule="auto"/>
              <w:jc w:val="center"/>
              <w:rPr>
                <w:rFonts w:hint="eastAsia" w:ascii="宋体" w:hAnsi="宋体" w:cs="宋体"/>
                <w:szCs w:val="21"/>
                <w:highlight w:val="none"/>
              </w:rPr>
            </w:pPr>
            <w:r>
              <w:rPr>
                <w:rFonts w:hint="eastAsia" w:ascii="宋体" w:hAnsi="宋体"/>
                <w:szCs w:val="21"/>
                <w:highlight w:val="none"/>
              </w:rPr>
              <w:t>履约评价</w:t>
            </w:r>
          </w:p>
        </w:tc>
        <w:tc>
          <w:tcPr>
            <w:tcW w:w="696" w:type="dxa"/>
            <w:tcBorders>
              <w:tl2br w:val="nil"/>
              <w:tr2bl w:val="nil"/>
            </w:tcBorders>
            <w:vAlign w:val="center"/>
          </w:tcPr>
          <w:p w14:paraId="04014D0D">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6</w:t>
            </w:r>
          </w:p>
        </w:tc>
        <w:tc>
          <w:tcPr>
            <w:tcW w:w="4856" w:type="dxa"/>
            <w:tcBorders>
              <w:tl2br w:val="nil"/>
              <w:tr2bl w:val="nil"/>
            </w:tcBorders>
          </w:tcPr>
          <w:p w14:paraId="3419664F">
            <w:pPr>
              <w:pStyle w:val="18"/>
              <w:numPr>
                <w:ilvl w:val="0"/>
                <w:numId w:val="0"/>
              </w:numPr>
              <w:snapToGrid w:val="0"/>
              <w:spacing w:line="320" w:lineRule="exact"/>
              <w:rPr>
                <w:rFonts w:hAnsi="宋体" w:cs="宋体"/>
                <w:b/>
                <w:bCs/>
                <w:sz w:val="21"/>
                <w:szCs w:val="21"/>
                <w:highlight w:val="none"/>
              </w:rPr>
            </w:pPr>
            <w:r>
              <w:rPr>
                <w:rFonts w:hint="eastAsia" w:ascii="宋体" w:hAnsi="宋体" w:eastAsia="宋体" w:cs="宋体"/>
                <w:b/>
                <w:bCs/>
                <w:kern w:val="0"/>
                <w:sz w:val="21"/>
                <w:szCs w:val="21"/>
                <w:highlight w:val="none"/>
                <w:lang w:val="en-US" w:eastAsia="zh-CN" w:bidi="ar-SA"/>
              </w:rPr>
              <w:t>（一）</w:t>
            </w:r>
            <w:r>
              <w:rPr>
                <w:rFonts w:hint="eastAsia" w:hAnsi="宋体" w:cs="宋体"/>
                <w:b/>
                <w:bCs/>
                <w:sz w:val="21"/>
                <w:szCs w:val="21"/>
                <w:highlight w:val="none"/>
              </w:rPr>
              <w:t>评分内容：</w:t>
            </w:r>
          </w:p>
          <w:p w14:paraId="68A776B9">
            <w:pPr>
              <w:jc w:val="left"/>
              <w:rPr>
                <w:rFonts w:hint="eastAsia" w:ascii="宋体" w:hAnsi="宋体"/>
                <w:szCs w:val="21"/>
                <w:highlight w:val="none"/>
              </w:rPr>
            </w:pPr>
            <w:r>
              <w:rPr>
                <w:rFonts w:hint="eastAsia" w:ascii="宋体" w:hAnsi="宋体"/>
                <w:szCs w:val="21"/>
                <w:highlight w:val="none"/>
              </w:rPr>
              <w:t>供应商在上述“有效业绩”评审项中参加评审并被认定有效的业绩（且获得评分），能够提供</w:t>
            </w:r>
            <w:r>
              <w:rPr>
                <w:rFonts w:hint="eastAsia" w:hAnsi="宋体" w:cs="宋体"/>
                <w:szCs w:val="21"/>
                <w:highlight w:val="none"/>
              </w:rPr>
              <w:t>自2020年1月1日至本项目投标截止日（以合同签订日期为准）</w:t>
            </w:r>
            <w:r>
              <w:rPr>
                <w:rFonts w:hint="eastAsia" w:ascii="宋体" w:hAnsi="宋体"/>
                <w:szCs w:val="21"/>
                <w:highlight w:val="none"/>
              </w:rPr>
              <w:t>用户出具的履约评价书，且评价为优</w:t>
            </w:r>
            <w:r>
              <w:rPr>
                <w:rFonts w:hint="eastAsia" w:ascii="宋体" w:hAnsi="宋体"/>
                <w:szCs w:val="21"/>
                <w:highlight w:val="none"/>
                <w:lang w:val="en-US" w:eastAsia="zh-CN"/>
              </w:rPr>
              <w:t>或</w:t>
            </w:r>
            <w:r>
              <w:rPr>
                <w:rFonts w:hint="eastAsia" w:ascii="宋体" w:hAnsi="宋体"/>
                <w:szCs w:val="21"/>
                <w:highlight w:val="none"/>
              </w:rPr>
              <w:t>合格以上的，每份评价书得25分，其他情况得0分；最高得</w:t>
            </w:r>
            <w:r>
              <w:rPr>
                <w:rFonts w:ascii="宋体" w:hAnsi="宋体" w:cs="宋体"/>
                <w:kern w:val="0"/>
                <w:szCs w:val="21"/>
                <w:highlight w:val="none"/>
                <w:u w:val="single"/>
              </w:rPr>
              <w:t>100</w:t>
            </w:r>
            <w:r>
              <w:rPr>
                <w:rFonts w:hint="eastAsia" w:ascii="宋体" w:hAnsi="宋体"/>
                <w:szCs w:val="21"/>
                <w:highlight w:val="none"/>
              </w:rPr>
              <w:t>分。</w:t>
            </w:r>
          </w:p>
          <w:p w14:paraId="520E8A3D">
            <w:pPr>
              <w:jc w:val="left"/>
              <w:rPr>
                <w:rFonts w:hint="eastAsia" w:ascii="宋体" w:hAnsi="宋体"/>
                <w:szCs w:val="21"/>
                <w:highlight w:val="none"/>
              </w:rPr>
            </w:pPr>
            <w:r>
              <w:rPr>
                <w:rFonts w:hint="eastAsia" w:ascii="宋体" w:hAnsi="宋体"/>
                <w:szCs w:val="21"/>
                <w:highlight w:val="none"/>
              </w:rPr>
              <w:t>不提供或者不能有效证明的，得0分。</w:t>
            </w:r>
          </w:p>
          <w:p w14:paraId="6F548FA9">
            <w:pPr>
              <w:pStyle w:val="18"/>
              <w:numPr>
                <w:ilvl w:val="0"/>
                <w:numId w:val="0"/>
              </w:numPr>
              <w:snapToGrid w:val="0"/>
              <w:spacing w:line="320" w:lineRule="exact"/>
              <w:rPr>
                <w:rFonts w:hAnsi="宋体" w:cs="宋体"/>
                <w:b/>
                <w:bCs/>
                <w:sz w:val="21"/>
                <w:szCs w:val="21"/>
                <w:highlight w:val="none"/>
              </w:rPr>
            </w:pPr>
            <w:r>
              <w:rPr>
                <w:rFonts w:hint="eastAsia" w:ascii="宋体" w:hAnsi="宋体" w:eastAsia="宋体" w:cs="宋体"/>
                <w:b/>
                <w:bCs/>
                <w:kern w:val="0"/>
                <w:sz w:val="21"/>
                <w:szCs w:val="21"/>
                <w:highlight w:val="none"/>
                <w:lang w:val="en-US" w:eastAsia="zh-CN" w:bidi="ar-SA"/>
              </w:rPr>
              <w:t>（二）</w:t>
            </w:r>
            <w:r>
              <w:rPr>
                <w:rFonts w:hint="eastAsia" w:hAnsi="宋体" w:cs="宋体"/>
                <w:b/>
                <w:bCs/>
                <w:sz w:val="21"/>
                <w:szCs w:val="21"/>
                <w:highlight w:val="none"/>
              </w:rPr>
              <w:t>评分依据：</w:t>
            </w:r>
          </w:p>
          <w:p w14:paraId="725C1293">
            <w:pPr>
              <w:adjustRightInd w:val="0"/>
              <w:snapToGrid w:val="0"/>
              <w:spacing w:line="320" w:lineRule="exact"/>
              <w:rPr>
                <w:rFonts w:hint="eastAsia" w:ascii="宋体" w:hAnsi="宋体" w:cs="宋体"/>
                <w:szCs w:val="21"/>
                <w:highlight w:val="none"/>
              </w:rPr>
            </w:pPr>
            <w:r>
              <w:rPr>
                <w:rFonts w:hint="eastAsia" w:ascii="宋体" w:hAnsi="宋体"/>
                <w:szCs w:val="21"/>
                <w:highlight w:val="none"/>
              </w:rPr>
              <w:t>须提供用户出具的履约评价书扫描件（评价书需有甲方公章或业务章） 。</w:t>
            </w:r>
          </w:p>
        </w:tc>
      </w:tr>
      <w:tr w14:paraId="5C09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56" w:hRule="atLeast"/>
          <w:tblCellSpacing w:w="0" w:type="dxa"/>
        </w:trPr>
        <w:tc>
          <w:tcPr>
            <w:tcW w:w="685" w:type="dxa"/>
            <w:vMerge w:val="continue"/>
            <w:tcBorders>
              <w:tl2br w:val="nil"/>
              <w:tr2bl w:val="nil"/>
            </w:tcBorders>
            <w:vAlign w:val="center"/>
          </w:tcPr>
          <w:p w14:paraId="32537DF0">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23265ED2">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3</w:t>
            </w:r>
          </w:p>
        </w:tc>
        <w:tc>
          <w:tcPr>
            <w:tcW w:w="2264" w:type="dxa"/>
            <w:tcBorders>
              <w:tl2br w:val="nil"/>
              <w:tr2bl w:val="nil"/>
            </w:tcBorders>
            <w:vAlign w:val="center"/>
          </w:tcPr>
          <w:p w14:paraId="41EB5B54">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获奖情况</w:t>
            </w:r>
          </w:p>
        </w:tc>
        <w:tc>
          <w:tcPr>
            <w:tcW w:w="696" w:type="dxa"/>
            <w:tcBorders>
              <w:tl2br w:val="nil"/>
              <w:tr2bl w:val="nil"/>
            </w:tcBorders>
            <w:vAlign w:val="center"/>
          </w:tcPr>
          <w:p w14:paraId="6C5CF67D">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7</w:t>
            </w:r>
          </w:p>
        </w:tc>
        <w:tc>
          <w:tcPr>
            <w:tcW w:w="4856" w:type="dxa"/>
            <w:tcBorders>
              <w:tl2br w:val="nil"/>
              <w:tr2bl w:val="nil"/>
            </w:tcBorders>
          </w:tcPr>
          <w:p w14:paraId="4E293431">
            <w:pPr>
              <w:pStyle w:val="18"/>
              <w:snapToGrid w:val="0"/>
              <w:spacing w:line="320" w:lineRule="exact"/>
              <w:rPr>
                <w:rFonts w:hAnsi="宋体" w:cs="宋体"/>
                <w:b/>
                <w:bCs/>
                <w:sz w:val="21"/>
                <w:szCs w:val="21"/>
                <w:highlight w:val="none"/>
              </w:rPr>
            </w:pPr>
            <w:r>
              <w:rPr>
                <w:rFonts w:hint="eastAsia" w:hAnsi="宋体" w:cs="宋体"/>
                <w:b/>
                <w:bCs/>
                <w:sz w:val="21"/>
                <w:szCs w:val="21"/>
                <w:highlight w:val="none"/>
              </w:rPr>
              <w:t>（一）评分内容：</w:t>
            </w:r>
          </w:p>
          <w:p w14:paraId="2CA21A80">
            <w:pPr>
              <w:pStyle w:val="18"/>
              <w:snapToGrid w:val="0"/>
              <w:spacing w:line="320" w:lineRule="exact"/>
              <w:rPr>
                <w:rFonts w:hint="eastAsia" w:hAnsi="宋体" w:cs="宋体"/>
                <w:sz w:val="21"/>
                <w:szCs w:val="21"/>
                <w:highlight w:val="none"/>
              </w:rPr>
            </w:pPr>
            <w:r>
              <w:rPr>
                <w:rFonts w:hint="eastAsia" w:hAnsi="宋体" w:cs="宋体"/>
                <w:sz w:val="21"/>
                <w:szCs w:val="21"/>
                <w:highlight w:val="none"/>
              </w:rPr>
              <w:t>投标人获省、市司法厅/局或律师协会颁布的各类获奖证书或荣誉称号的。</w:t>
            </w:r>
          </w:p>
          <w:p w14:paraId="0D55150C">
            <w:pPr>
              <w:pStyle w:val="18"/>
              <w:snapToGrid w:val="0"/>
              <w:spacing w:line="320" w:lineRule="exact"/>
              <w:rPr>
                <w:rFonts w:hint="eastAsia" w:hAnsi="宋体" w:cs="宋体"/>
                <w:sz w:val="21"/>
                <w:szCs w:val="21"/>
                <w:highlight w:val="none"/>
              </w:rPr>
            </w:pPr>
            <w:r>
              <w:rPr>
                <w:rFonts w:hint="eastAsia" w:hAnsi="宋体" w:cs="宋体"/>
                <w:sz w:val="21"/>
                <w:szCs w:val="21"/>
                <w:highlight w:val="none"/>
              </w:rPr>
              <w:t>每提供一个奖项得20分，以此类推，最高不超过100分。不提供或者不能有效证明的，得0分。</w:t>
            </w:r>
          </w:p>
          <w:p w14:paraId="30B988AC">
            <w:pPr>
              <w:pStyle w:val="18"/>
              <w:snapToGrid w:val="0"/>
              <w:spacing w:line="320" w:lineRule="exact"/>
              <w:rPr>
                <w:rFonts w:hAnsi="宋体" w:cs="宋体"/>
                <w:b/>
                <w:bCs/>
                <w:sz w:val="21"/>
                <w:szCs w:val="21"/>
                <w:highlight w:val="none"/>
              </w:rPr>
            </w:pPr>
            <w:r>
              <w:rPr>
                <w:rFonts w:hint="eastAsia" w:hAnsi="宋体" w:cs="宋体"/>
                <w:b/>
                <w:bCs/>
                <w:sz w:val="21"/>
                <w:szCs w:val="21"/>
                <w:highlight w:val="none"/>
              </w:rPr>
              <w:t>（二）评分依据：</w:t>
            </w:r>
          </w:p>
          <w:p w14:paraId="59865979">
            <w:pPr>
              <w:pStyle w:val="18"/>
              <w:wordWrap w:val="0"/>
              <w:snapToGrid w:val="0"/>
              <w:spacing w:line="320" w:lineRule="exact"/>
              <w:rPr>
                <w:rFonts w:hAnsi="宋体" w:cs="宋体"/>
                <w:sz w:val="21"/>
                <w:szCs w:val="21"/>
                <w:highlight w:val="none"/>
              </w:rPr>
            </w:pPr>
            <w:r>
              <w:rPr>
                <w:rFonts w:hint="eastAsia" w:hAnsi="宋体" w:cs="宋体"/>
                <w:sz w:val="21"/>
                <w:szCs w:val="21"/>
                <w:highlight w:val="none"/>
              </w:rPr>
              <w:t>1.提供获奖证书扫描件（包括奖状或证书或牌匾）。</w:t>
            </w:r>
          </w:p>
          <w:p w14:paraId="303D5EE8">
            <w:pPr>
              <w:pStyle w:val="18"/>
              <w:wordWrap w:val="0"/>
              <w:snapToGrid w:val="0"/>
              <w:spacing w:line="320" w:lineRule="exact"/>
              <w:rPr>
                <w:rFonts w:hAnsi="宋体" w:cs="宋体"/>
                <w:sz w:val="21"/>
                <w:szCs w:val="21"/>
                <w:highlight w:val="none"/>
              </w:rPr>
            </w:pPr>
            <w:r>
              <w:rPr>
                <w:rFonts w:hint="eastAsia" w:hAnsi="宋体" w:cs="宋体"/>
                <w:sz w:val="21"/>
                <w:szCs w:val="21"/>
                <w:highlight w:val="none"/>
              </w:rPr>
              <w:t>2.由社会组织颁发的奖项，还需同时提供该组织在“中国社会组织政务服务平台（全国社会组织信用信息公示平台）https://chinanpo.mca.gov.cn/”的查询截图（截图需体现网址且状态为正常）。</w:t>
            </w:r>
          </w:p>
          <w:p w14:paraId="6568A3CA">
            <w:pPr>
              <w:pStyle w:val="18"/>
              <w:wordWrap w:val="0"/>
              <w:snapToGrid w:val="0"/>
              <w:spacing w:line="320" w:lineRule="exact"/>
              <w:rPr>
                <w:rFonts w:hAnsi="宋体" w:cs="宋体"/>
                <w:sz w:val="21"/>
                <w:szCs w:val="21"/>
                <w:highlight w:val="none"/>
              </w:rPr>
            </w:pPr>
            <w:r>
              <w:rPr>
                <w:rFonts w:hint="eastAsia" w:hAnsi="宋体" w:cs="宋体"/>
                <w:sz w:val="21"/>
                <w:szCs w:val="21"/>
                <w:highlight w:val="none"/>
              </w:rPr>
              <w:t>3.评分中出现无证明资料或者专家无法凭所提供资料判断是否得分的情况，一律作不得分处理。</w:t>
            </w:r>
          </w:p>
        </w:tc>
      </w:tr>
      <w:tr w14:paraId="01EA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58DBB405">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4</w:t>
            </w:r>
          </w:p>
        </w:tc>
        <w:tc>
          <w:tcPr>
            <w:tcW w:w="3508" w:type="dxa"/>
            <w:gridSpan w:val="3"/>
            <w:tcBorders>
              <w:tl2br w:val="nil"/>
              <w:tr2bl w:val="nil"/>
            </w:tcBorders>
            <w:vAlign w:val="center"/>
          </w:tcPr>
          <w:p w14:paraId="59C01466">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诚信情况</w:t>
            </w:r>
          </w:p>
        </w:tc>
        <w:tc>
          <w:tcPr>
            <w:tcW w:w="4856" w:type="dxa"/>
            <w:tcBorders>
              <w:tl2br w:val="nil"/>
              <w:tr2bl w:val="nil"/>
            </w:tcBorders>
          </w:tcPr>
          <w:p w14:paraId="0B417927">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5</w:t>
            </w:r>
          </w:p>
        </w:tc>
      </w:tr>
      <w:tr w14:paraId="15AD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124BF6F">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vAlign w:val="center"/>
          </w:tcPr>
          <w:p w14:paraId="1FE85AC7">
            <w:pPr>
              <w:wordWrap w:val="0"/>
              <w:adjustRightInd w:val="0"/>
              <w:snapToGrid w:val="0"/>
              <w:spacing w:line="320" w:lineRule="exact"/>
              <w:jc w:val="center"/>
              <w:rPr>
                <w:rFonts w:ascii="宋体" w:hAnsi="宋体" w:cs="宋体"/>
                <w:szCs w:val="21"/>
                <w:highlight w:val="none"/>
              </w:rPr>
            </w:pPr>
          </w:p>
        </w:tc>
      </w:tr>
      <w:tr w14:paraId="5352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0B24348B">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4C81DFE0">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4ABA0EBE">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0D0066FE">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10D32E54">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1812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41FC31D3">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00F04913">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28E6C8D2">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诚信情况</w:t>
            </w:r>
          </w:p>
        </w:tc>
        <w:tc>
          <w:tcPr>
            <w:tcW w:w="696" w:type="dxa"/>
            <w:tcBorders>
              <w:tl2br w:val="nil"/>
              <w:tr2bl w:val="nil"/>
            </w:tcBorders>
            <w:vAlign w:val="center"/>
          </w:tcPr>
          <w:p w14:paraId="50F3F43C">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5</w:t>
            </w:r>
          </w:p>
        </w:tc>
        <w:tc>
          <w:tcPr>
            <w:tcW w:w="4856" w:type="dxa"/>
            <w:tcBorders>
              <w:tl2br w:val="nil"/>
              <w:tr2bl w:val="nil"/>
            </w:tcBorders>
          </w:tcPr>
          <w:p w14:paraId="1C56DEE5">
            <w:pPr>
              <w:wordWrap w:val="0"/>
              <w:adjustRightInd w:val="0"/>
              <w:snapToGrid w:val="0"/>
              <w:spacing w:line="320" w:lineRule="exact"/>
              <w:rPr>
                <w:rFonts w:ascii="宋体" w:hAnsi="宋体" w:eastAsia="宋体" w:cs="宋体"/>
                <w:szCs w:val="21"/>
                <w:highlight w:val="none"/>
              </w:rPr>
            </w:pPr>
            <w:r>
              <w:rPr>
                <w:rFonts w:hint="eastAsia" w:ascii="宋体" w:hAnsi="宋体" w:eastAsia="宋体" w:cs="宋体"/>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4658FDB6">
            <w:pPr>
              <w:wordWrap w:val="0"/>
              <w:adjustRightInd w:val="0"/>
              <w:snapToGrid w:val="0"/>
              <w:spacing w:line="320" w:lineRule="exact"/>
              <w:rPr>
                <w:rFonts w:ascii="宋体" w:hAnsi="宋体" w:eastAsia="宋体" w:cs="宋体"/>
                <w:szCs w:val="21"/>
                <w:highlight w:val="none"/>
              </w:rPr>
            </w:pPr>
          </w:p>
          <w:p w14:paraId="0A349D09">
            <w:pPr>
              <w:wordWrap w:val="0"/>
              <w:adjustRightInd w:val="0"/>
              <w:snapToGrid w:val="0"/>
              <w:spacing w:line="320" w:lineRule="exact"/>
              <w:rPr>
                <w:rFonts w:ascii="宋体" w:hAnsi="宋体" w:cs="宋体"/>
                <w:color w:val="FF0000"/>
                <w:szCs w:val="21"/>
                <w:highlight w:val="none"/>
              </w:rPr>
            </w:pPr>
            <w:r>
              <w:rPr>
                <w:rFonts w:hint="eastAsia" w:ascii="宋体" w:hAnsi="宋体" w:eastAsia="宋体" w:cs="宋体"/>
                <w:szCs w:val="21"/>
                <w:highlight w:val="none"/>
              </w:rPr>
              <w:t>查询渠道具体包括“信用中国”（www.creditchina.gov.cn）、“中国政府采购网”（www.ccgp.gov.cn）”以及“深圳市政府采购监管网”（http://zfcg.sz.gov.cn）为供应商信用信息的查询渠道，相关信息以开标当日的查询结果为准。</w:t>
            </w:r>
          </w:p>
        </w:tc>
      </w:tr>
      <w:tr w14:paraId="61BB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74DEA4C">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14:paraId="3B6FED12">
            <w:pPr>
              <w:wordWrap w:val="0"/>
              <w:adjustRightInd w:val="0"/>
              <w:snapToGrid w:val="0"/>
              <w:spacing w:line="320" w:lineRule="exact"/>
              <w:rPr>
                <w:rFonts w:ascii="宋体" w:hAnsi="宋体" w:cs="宋体"/>
                <w:szCs w:val="21"/>
                <w:highlight w:val="none"/>
              </w:rPr>
            </w:pPr>
          </w:p>
        </w:tc>
      </w:tr>
    </w:tbl>
    <w:p w14:paraId="750E312E">
      <w:pPr>
        <w:rPr>
          <w:highlight w:val="none"/>
        </w:rPr>
        <w:sectPr>
          <w:pgSz w:w="11907" w:h="16840"/>
          <w:pgMar w:top="1440" w:right="1417" w:bottom="1440" w:left="1417" w:header="851" w:footer="992" w:gutter="0"/>
          <w:cols w:space="425" w:num="1"/>
          <w:titlePg/>
          <w:docGrid w:linePitch="462" w:charSpace="0"/>
        </w:sectPr>
      </w:pPr>
    </w:p>
    <w:p w14:paraId="6627FD9B">
      <w:pPr>
        <w:jc w:val="center"/>
        <w:rPr>
          <w:rFonts w:hint="eastAsia"/>
          <w:b/>
          <w:sz w:val="120"/>
          <w:szCs w:val="120"/>
          <w:highlight w:val="none"/>
        </w:rPr>
      </w:pPr>
    </w:p>
    <w:p w14:paraId="2703E96D">
      <w:pPr>
        <w:jc w:val="center"/>
        <w:rPr>
          <w:rFonts w:hint="eastAsia"/>
          <w:b/>
          <w:sz w:val="120"/>
          <w:szCs w:val="120"/>
          <w:highlight w:val="none"/>
        </w:rPr>
      </w:pPr>
    </w:p>
    <w:p w14:paraId="242DCCF0">
      <w:pPr>
        <w:jc w:val="center"/>
        <w:rPr>
          <w:rFonts w:hint="eastAsia"/>
          <w:b/>
          <w:sz w:val="120"/>
          <w:szCs w:val="120"/>
          <w:highlight w:val="none"/>
        </w:rPr>
      </w:pPr>
    </w:p>
    <w:p w14:paraId="219EE428">
      <w:pPr>
        <w:jc w:val="center"/>
        <w:rPr>
          <w:b/>
          <w:sz w:val="120"/>
          <w:szCs w:val="120"/>
          <w:highlight w:val="none"/>
        </w:rPr>
      </w:pPr>
      <w:r>
        <w:rPr>
          <w:rFonts w:hint="eastAsia"/>
          <w:b/>
          <w:sz w:val="120"/>
          <w:szCs w:val="120"/>
          <w:highlight w:val="none"/>
        </w:rPr>
        <w:t>政府采购</w:t>
      </w:r>
    </w:p>
    <w:p w14:paraId="4808A79C">
      <w:pPr>
        <w:jc w:val="center"/>
        <w:rPr>
          <w:b/>
          <w:sz w:val="120"/>
          <w:szCs w:val="120"/>
          <w:highlight w:val="none"/>
        </w:rPr>
      </w:pPr>
      <w:r>
        <w:rPr>
          <w:rFonts w:hint="eastAsia"/>
          <w:b/>
          <w:sz w:val="120"/>
          <w:szCs w:val="120"/>
          <w:highlight w:val="none"/>
        </w:rPr>
        <w:t>招标文件</w:t>
      </w:r>
    </w:p>
    <w:p w14:paraId="7D55A6AD">
      <w:pPr>
        <w:jc w:val="center"/>
        <w:rPr>
          <w:b/>
          <w:sz w:val="52"/>
          <w:szCs w:val="52"/>
          <w:highlight w:val="none"/>
        </w:rPr>
      </w:pPr>
      <w:r>
        <w:rPr>
          <w:rFonts w:hint="eastAsia"/>
          <w:b/>
          <w:sz w:val="52"/>
          <w:szCs w:val="52"/>
          <w:highlight w:val="none"/>
        </w:rPr>
        <w:t>（服务类）</w:t>
      </w:r>
    </w:p>
    <w:p w14:paraId="2A39018D">
      <w:pPr>
        <w:jc w:val="center"/>
        <w:rPr>
          <w:b/>
          <w:sz w:val="44"/>
          <w:szCs w:val="44"/>
          <w:highlight w:val="none"/>
        </w:rPr>
      </w:pPr>
    </w:p>
    <w:p w14:paraId="0C5BB783">
      <w:pPr>
        <w:jc w:val="center"/>
        <w:rPr>
          <w:b/>
          <w:sz w:val="44"/>
          <w:szCs w:val="44"/>
          <w:highlight w:val="none"/>
        </w:rPr>
      </w:pPr>
    </w:p>
    <w:p w14:paraId="13757B4D">
      <w:pPr>
        <w:jc w:val="center"/>
        <w:rPr>
          <w:b/>
          <w:sz w:val="44"/>
          <w:szCs w:val="44"/>
          <w:highlight w:val="none"/>
        </w:rPr>
      </w:pPr>
    </w:p>
    <w:p w14:paraId="50C91709">
      <w:pPr>
        <w:jc w:val="center"/>
        <w:rPr>
          <w:b/>
          <w:sz w:val="44"/>
          <w:szCs w:val="44"/>
          <w:highlight w:val="none"/>
        </w:rPr>
      </w:pPr>
    </w:p>
    <w:p w14:paraId="648A0C6C">
      <w:pPr>
        <w:jc w:val="center"/>
        <w:rPr>
          <w:b/>
          <w:sz w:val="44"/>
          <w:szCs w:val="44"/>
          <w:highlight w:val="none"/>
        </w:rPr>
      </w:pPr>
    </w:p>
    <w:p w14:paraId="37B2D587">
      <w:pPr>
        <w:jc w:val="center"/>
        <w:rPr>
          <w:b/>
          <w:sz w:val="44"/>
          <w:szCs w:val="44"/>
          <w:highlight w:val="none"/>
        </w:rPr>
      </w:pPr>
    </w:p>
    <w:p w14:paraId="3FC98B28">
      <w:pPr>
        <w:jc w:val="center"/>
        <w:rPr>
          <w:b/>
          <w:sz w:val="44"/>
          <w:szCs w:val="44"/>
          <w:highlight w:val="none"/>
        </w:rPr>
      </w:pPr>
    </w:p>
    <w:p w14:paraId="7C110702">
      <w:pPr>
        <w:jc w:val="center"/>
        <w:rPr>
          <w:b/>
          <w:sz w:val="44"/>
          <w:szCs w:val="44"/>
          <w:highlight w:val="none"/>
        </w:rPr>
      </w:pPr>
    </w:p>
    <w:p w14:paraId="715662B7">
      <w:pPr>
        <w:jc w:val="center"/>
        <w:rPr>
          <w:b/>
          <w:sz w:val="44"/>
          <w:szCs w:val="44"/>
          <w:highlight w:val="none"/>
        </w:rPr>
      </w:pPr>
      <w:bookmarkStart w:id="0" w:name="_Hlk71465316"/>
      <w:r>
        <w:rPr>
          <w:rFonts w:hint="eastAsia"/>
          <w:b/>
          <w:sz w:val="44"/>
          <w:szCs w:val="44"/>
          <w:highlight w:val="none"/>
        </w:rPr>
        <w:t>深圳公共资源交易中心</w:t>
      </w:r>
    </w:p>
    <w:p w14:paraId="04E5A498">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w:t>
      </w:r>
      <w:r>
        <w:rPr>
          <w:rFonts w:hint="eastAsia"/>
          <w:b/>
          <w:sz w:val="28"/>
          <w:szCs w:val="28"/>
          <w:highlight w:val="none"/>
          <w:lang w:val="en-US" w:eastAsia="zh-CN"/>
        </w:rPr>
        <w:t xml:space="preserve">5 </w:t>
      </w:r>
      <w:r>
        <w:rPr>
          <w:rFonts w:hint="eastAsia"/>
          <w:b/>
          <w:sz w:val="28"/>
          <w:szCs w:val="28"/>
          <w:highlight w:val="none"/>
        </w:rPr>
        <w:t>）</w:t>
      </w:r>
      <w:bookmarkEnd w:id="0"/>
    </w:p>
    <w:p w14:paraId="2BEFB6F0">
      <w:pPr>
        <w:ind w:firstLine="420" w:firstLineChars="200"/>
        <w:rPr>
          <w:rFonts w:hint="eastAsia"/>
          <w:highlight w:val="none"/>
        </w:rPr>
      </w:pPr>
      <w:r>
        <w:rPr>
          <w:rFonts w:hint="eastAsia"/>
          <w:highlight w:val="none"/>
        </w:rPr>
        <w:br w:type="page"/>
      </w:r>
    </w:p>
    <w:p w14:paraId="751B020C">
      <w:pPr>
        <w:pStyle w:val="4"/>
        <w:rPr>
          <w:highlight w:val="none"/>
        </w:rPr>
      </w:pPr>
      <w:r>
        <w:rPr>
          <w:rFonts w:hint="eastAsia"/>
          <w:highlight w:val="none"/>
        </w:rPr>
        <w:t>目   录</w:t>
      </w:r>
    </w:p>
    <w:p w14:paraId="5B93A03C">
      <w:pPr>
        <w:outlineLvl w:val="0"/>
        <w:rPr>
          <w:b/>
          <w:sz w:val="24"/>
          <w:highlight w:val="none"/>
        </w:rPr>
      </w:pPr>
      <w:r>
        <w:rPr>
          <w:rFonts w:hint="eastAsia"/>
          <w:b/>
          <w:sz w:val="24"/>
          <w:highlight w:val="none"/>
        </w:rPr>
        <w:t>第一册  专用条款</w:t>
      </w:r>
    </w:p>
    <w:p w14:paraId="530AD38C">
      <w:pPr>
        <w:ind w:firstLine="960" w:firstLineChars="400"/>
        <w:rPr>
          <w:sz w:val="24"/>
          <w:highlight w:val="none"/>
        </w:rPr>
      </w:pPr>
      <w:r>
        <w:rPr>
          <w:rFonts w:hint="eastAsia"/>
          <w:sz w:val="24"/>
          <w:highlight w:val="none"/>
        </w:rPr>
        <w:t>关键信息</w:t>
      </w:r>
    </w:p>
    <w:p w14:paraId="13682C8B">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14:paraId="42F40FC1">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1" w:name="_Hlk71994379"/>
      <w:r>
        <w:rPr>
          <w:rFonts w:hint="eastAsia" w:ascii="宋体" w:hAnsi="宋体"/>
          <w:szCs w:val="21"/>
          <w:highlight w:val="none"/>
        </w:rPr>
        <w:t>对通用条款的补充内容及其他关键信息</w:t>
      </w:r>
      <w:bookmarkEnd w:id="1"/>
    </w:p>
    <w:p w14:paraId="471BADF6">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7F2059F1">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42C3AFDF">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14:paraId="57B7682F">
      <w:pPr>
        <w:rPr>
          <w:b/>
          <w:sz w:val="24"/>
          <w:highlight w:val="none"/>
        </w:rPr>
      </w:pPr>
    </w:p>
    <w:p w14:paraId="7CDF9B57">
      <w:pPr>
        <w:outlineLvl w:val="0"/>
        <w:rPr>
          <w:b/>
          <w:sz w:val="24"/>
          <w:highlight w:val="none"/>
        </w:rPr>
      </w:pPr>
      <w:r>
        <w:rPr>
          <w:rFonts w:hint="eastAsia"/>
          <w:b/>
          <w:sz w:val="24"/>
          <w:highlight w:val="none"/>
        </w:rPr>
        <w:t>第二册  通用条款</w:t>
      </w:r>
    </w:p>
    <w:p w14:paraId="04853201">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2CB779CA">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05CA0478">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2CD5CDFA">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48C44DF9">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131059A4">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4706C80E">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7D9B0B0D">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4B8A29AC">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6F9161A5">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3146AB48">
      <w:pPr>
        <w:ind w:firstLine="1050" w:firstLineChars="500"/>
        <w:outlineLvl w:val="0"/>
        <w:rPr>
          <w:b/>
          <w:sz w:val="24"/>
          <w:highlight w:val="none"/>
        </w:rPr>
      </w:pPr>
      <w:r>
        <w:rPr>
          <w:rFonts w:hint="eastAsia" w:ascii="宋体" w:hAnsi="宋体"/>
          <w:szCs w:val="21"/>
          <w:highlight w:val="none"/>
        </w:rPr>
        <w:t>第十一章  质疑处理</w:t>
      </w:r>
    </w:p>
    <w:p w14:paraId="4DC7B068">
      <w:pPr>
        <w:spacing w:line="360" w:lineRule="auto"/>
        <w:ind w:firstLine="420" w:firstLineChars="200"/>
        <w:jc w:val="left"/>
        <w:rPr>
          <w:rFonts w:ascii="宋体" w:hAnsi="宋体"/>
          <w:szCs w:val="21"/>
          <w:highlight w:val="none"/>
        </w:rPr>
      </w:pPr>
    </w:p>
    <w:p w14:paraId="7B884BC5">
      <w:pPr>
        <w:pStyle w:val="4"/>
        <w:rPr>
          <w:sz w:val="24"/>
          <w:highlight w:val="none"/>
        </w:rPr>
      </w:pPr>
      <w:r>
        <w:rPr>
          <w:highlight w:val="none"/>
        </w:rPr>
        <w:br w:type="page"/>
      </w:r>
      <w:bookmarkStart w:id="2" w:name="bt说明"/>
      <w:bookmarkEnd w:id="2"/>
      <w:bookmarkStart w:id="3" w:name="bt合同条款"/>
      <w:bookmarkEnd w:id="3"/>
      <w:bookmarkStart w:id="4" w:name="bt投标人情况介绍"/>
      <w:bookmarkEnd w:id="4"/>
      <w:bookmarkStart w:id="5" w:name="bt本工程承诺书"/>
      <w:bookmarkEnd w:id="5"/>
      <w:bookmarkStart w:id="6" w:name="bt技术标投标文件格式"/>
      <w:bookmarkEnd w:id="6"/>
      <w:bookmarkStart w:id="7" w:name="bt其他资料2"/>
      <w:bookmarkEnd w:id="7"/>
      <w:bookmarkStart w:id="8" w:name="bt合同条款及格式"/>
      <w:bookmarkEnd w:id="8"/>
      <w:bookmarkStart w:id="9" w:name="bt其他资料由投标人自定"/>
      <w:bookmarkEnd w:id="9"/>
      <w:bookmarkStart w:id="10" w:name="bt投标报价汇总表"/>
      <w:bookmarkEnd w:id="10"/>
      <w:bookmarkStart w:id="11" w:name="bt投标人须知"/>
      <w:bookmarkEnd w:id="11"/>
      <w:bookmarkStart w:id="12" w:name="bt投标文件签署授权委托书"/>
      <w:bookmarkEnd w:id="12"/>
      <w:bookmarkStart w:id="13" w:name="合同格式"/>
      <w:bookmarkEnd w:id="13"/>
      <w:bookmarkStart w:id="14" w:name="bt项目管理班子配备情况"/>
      <w:bookmarkEnd w:id="14"/>
      <w:bookmarkStart w:id="15" w:name="bt合同格式"/>
      <w:bookmarkEnd w:id="15"/>
      <w:bookmarkStart w:id="16" w:name="bt投标函"/>
      <w:bookmarkEnd w:id="16"/>
      <w:bookmarkStart w:id="17" w:name="bt开标一览表"/>
      <w:bookmarkEnd w:id="17"/>
      <w:bookmarkStart w:id="18" w:name="bt商务标投标文件格式"/>
      <w:bookmarkEnd w:id="18"/>
      <w:r>
        <w:rPr>
          <w:rFonts w:hint="eastAsia"/>
          <w:highlight w:val="none"/>
        </w:rPr>
        <w:t>第一册</w:t>
      </w:r>
      <w:r>
        <w:rPr>
          <w:rFonts w:hint="eastAsia"/>
          <w:highlight w:val="none"/>
          <w:lang w:val="en-US" w:eastAsia="zh-CN"/>
        </w:rPr>
        <w:t xml:space="preserve">  </w:t>
      </w:r>
      <w:r>
        <w:rPr>
          <w:rFonts w:hint="eastAsia"/>
          <w:highlight w:val="none"/>
        </w:rPr>
        <w:t>专用条款</w:t>
      </w:r>
    </w:p>
    <w:p w14:paraId="4B8F58F9">
      <w:pPr>
        <w:pStyle w:val="7"/>
        <w:rPr>
          <w:rFonts w:hint="eastAsia"/>
          <w:sz w:val="28"/>
          <w:szCs w:val="28"/>
          <w:highlight w:val="none"/>
        </w:rPr>
      </w:pPr>
      <w:r>
        <w:rPr>
          <w:rFonts w:hint="eastAsia"/>
          <w:sz w:val="28"/>
          <w:szCs w:val="28"/>
          <w:highlight w:val="none"/>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69F2DA4A">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5C6ABB9D">
              <w:trPr>
                <w:tblCellSpacing w:w="0" w:type="dxa"/>
                <w:jc w:val="center"/>
              </w:trPr>
              <w:tc>
                <w:tcPr>
                  <w:tcW w:w="8147" w:type="dxa"/>
                </w:tcPr>
                <w:p w14:paraId="19737F87">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14:paraId="6592CD53">
                  <w:pPr>
                    <w:spacing w:line="276"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投标人必须是国家司法行政机关准予设立的律师事务所，且具有独立承担民事责任能力【提供有效的律师事务所执业许可证副本（须涵盖有年检章且考核处于有效期内的年检页或提供市级司法行政机关开具的无需年检的证明）扫描件】，投标人若存在总所和分所的，只能总所或其中一家分所参与投标；</w:t>
                  </w:r>
                </w:p>
                <w:p w14:paraId="0AB3849A">
                  <w:p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不接受投标人选用进口产品参与投标，详见招标文件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14:paraId="4DEEE501">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14:paraId="1087198C">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14:paraId="312A7CD7">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14:paraId="79FD72A9">
                  <w:pPr>
                    <w:ind w:firstLine="630" w:firstLineChars="300"/>
                    <w:rPr>
                      <w:rFonts w:hint="default"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w:t>
                  </w:r>
                </w:p>
                <w:p w14:paraId="30F71DB1">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p>
                <w:p w14:paraId="4DDA9E1B">
                  <w:pPr>
                    <w:pStyle w:val="50"/>
                    <w:ind w:firstLine="420" w:firstLineChars="200"/>
                    <w:rPr>
                      <w:rFonts w:hint="default"/>
                      <w:highlight w:val="none"/>
                      <w:lang w:val="en-US" w:eastAsia="zh-CN"/>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FD9A48B">
                  <w:pPr>
                    <w:spacing w:line="276"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w:t>
                  </w:r>
                  <w:r>
                    <w:rPr>
                      <w:rFonts w:hint="eastAsia" w:ascii="宋体" w:hAnsi="宋体" w:cs="宋体"/>
                      <w:kern w:val="0"/>
                      <w:szCs w:val="21"/>
                      <w:highlight w:val="none"/>
                    </w:rPr>
                    <w:t>否（本项目不属于专门面向特定企业（单位）的采购项目）。</w:t>
                  </w:r>
                </w:p>
                <w:p w14:paraId="56821D6A">
                  <w:pPr>
                    <w:keepNext w:val="0"/>
                    <w:keepLines w:val="0"/>
                    <w:pageBreakBefore w:val="0"/>
                    <w:widowControl w:val="0"/>
                    <w:kinsoku/>
                    <w:wordWrap w:val="0"/>
                    <w:overflowPunct/>
                    <w:topLinePunct w:val="0"/>
                    <w:autoSpaceDE/>
                    <w:autoSpaceDN/>
                    <w:bidi w:val="0"/>
                    <w:adjustRightInd/>
                    <w:snapToGrid/>
                    <w:ind w:firstLine="420" w:firstLineChars="200"/>
                    <w:textAlignment w:val="auto"/>
                    <w:rPr>
                      <w:highlight w:val="none"/>
                    </w:rPr>
                  </w:pPr>
                </w:p>
                <w:p w14:paraId="251893ED">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宋体" w:hAnsi="宋体" w:eastAsia="宋体" w:cs="宋体"/>
                      <w:kern w:val="0"/>
                      <w:szCs w:val="21"/>
                      <w:highlight w:val="none"/>
                      <w:lang w:val="en-US" w:eastAsia="zh-CN"/>
                    </w:rPr>
                  </w:pPr>
                </w:p>
                <w:p w14:paraId="0B1A551C">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注：（1）“信用中国”（www.creditchina.gov.cn</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查询</w:t>
                  </w:r>
                  <w:r>
                    <w:rPr>
                      <w:rFonts w:hint="eastAsia" w:ascii="宋体" w:hAnsi="宋体" w:cs="宋体"/>
                      <w:kern w:val="0"/>
                      <w:szCs w:val="21"/>
                      <w:highlight w:val="none"/>
                    </w:rPr>
                    <w:t>“信用服务”栏的“重大税收违法失信主体”“失信被执行人”</w:t>
                  </w:r>
                  <w:r>
                    <w:rPr>
                      <w:rFonts w:hint="eastAsia" w:ascii="宋体" w:hAnsi="宋体" w:cs="宋体"/>
                      <w:kern w:val="0"/>
                      <w:szCs w:val="21"/>
                      <w:highlight w:val="none"/>
                      <w:lang w:val="en-US" w:eastAsia="zh-CN"/>
                    </w:rPr>
                    <w:t>或者下载信用信息报告）</w:t>
                  </w:r>
                  <w:r>
                    <w:rPr>
                      <w:rFonts w:hint="eastAsia" w:ascii="宋体" w:hAnsi="宋体" w:cs="宋体"/>
                      <w:kern w:val="0"/>
                      <w:szCs w:val="21"/>
                      <w:highlight w:val="none"/>
                    </w:rPr>
                    <w:t>，“中国政府采购网”（www.ccgp.gov.cn）中的“政府采购严重违法失信行为记录名单”，以及“深圳市政府采购监管网”（http://zfcg.sz.gov.cn）为供应商信用信息的查询渠道，相关信息以开标当日的查询结果为准；</w:t>
                  </w:r>
                </w:p>
                <w:p w14:paraId="127B0161">
                  <w:pPr>
                    <w:ind w:firstLine="420" w:firstLineChars="200"/>
                    <w:rPr>
                      <w:rFonts w:ascii="宋体" w:hAnsi="宋体"/>
                      <w:highlight w:val="none"/>
                    </w:rPr>
                  </w:pPr>
                  <w:r>
                    <w:rPr>
                      <w:rFonts w:hint="eastAsia" w:ascii="宋体" w:hAnsi="宋体"/>
                      <w:highlight w:val="none"/>
                    </w:rPr>
                    <w:t>（2）供应商投标（上传投标文件）必须先行办理注册手续。</w:t>
                  </w:r>
                </w:p>
                <w:p w14:paraId="651A442A">
                  <w:pPr>
                    <w:spacing w:beforeAutospacing="1" w:afterAutospacing="1"/>
                    <w:ind w:firstLine="442" w:firstLineChars="200"/>
                    <w:rPr>
                      <w:rFonts w:ascii="宋体" w:hAnsi="宋体" w:cs="宋体"/>
                      <w:sz w:val="24"/>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14:paraId="08475C5C">
            <w:pPr>
              <w:rPr>
                <w:rFonts w:ascii="宋体" w:hAnsi="宋体" w:cs="宋体"/>
                <w:sz w:val="24"/>
                <w:highlight w:val="none"/>
              </w:rPr>
            </w:pPr>
          </w:p>
        </w:tc>
      </w:tr>
    </w:tbl>
    <w:p w14:paraId="1FAF154A">
      <w:pPr>
        <w:rPr>
          <w:highlight w:val="none"/>
        </w:rPr>
      </w:pPr>
      <w:r>
        <w:rPr>
          <w:rFonts w:hint="eastAsia"/>
          <w:highlight w:val="none"/>
        </w:rPr>
        <w:br w:type="page"/>
      </w:r>
    </w:p>
    <w:p w14:paraId="284FE5FA">
      <w:pPr>
        <w:pStyle w:val="7"/>
        <w:rPr>
          <w:sz w:val="28"/>
          <w:szCs w:val="28"/>
          <w:highlight w:val="none"/>
        </w:rPr>
      </w:pPr>
      <w:r>
        <w:rPr>
          <w:rFonts w:hint="eastAsia"/>
          <w:sz w:val="28"/>
          <w:szCs w:val="28"/>
          <w:highlight w:val="none"/>
        </w:rPr>
        <w:t>第二章 对通用条款的补充内容及其他关键信息</w:t>
      </w:r>
    </w:p>
    <w:p w14:paraId="2DF8BB89">
      <w:pPr>
        <w:pStyle w:val="7"/>
        <w:spacing w:before="120" w:beforeLines="50" w:after="120" w:afterLines="50"/>
        <w:rPr>
          <w:rFonts w:hint="eastAsia"/>
          <w:szCs w:val="21"/>
          <w:highlight w:val="none"/>
        </w:rPr>
      </w:pPr>
      <w:bookmarkStart w:id="19" w:name="_Toc101074876"/>
      <w:bookmarkStart w:id="20" w:name="_Toc73521547"/>
      <w:bookmarkStart w:id="21" w:name="_Toc100052364"/>
      <w:bookmarkStart w:id="22" w:name="_Toc73518117"/>
      <w:bookmarkStart w:id="23" w:name="_Toc73517639"/>
      <w:bookmarkStart w:id="24" w:name="_Toc60631620"/>
      <w:bookmarkStart w:id="25" w:name="_Toc73521635"/>
      <w:bookmarkStart w:id="26" w:name="_Toc60560625"/>
      <w:r>
        <w:rPr>
          <w:rFonts w:hint="eastAsia"/>
          <w:szCs w:val="24"/>
          <w:highlight w:val="none"/>
        </w:rPr>
        <w:t>一、对通用条款的补充内容</w:t>
      </w:r>
      <w:bookmarkEnd w:id="19"/>
      <w:bookmarkEnd w:id="20"/>
      <w:bookmarkEnd w:id="21"/>
      <w:bookmarkEnd w:id="22"/>
      <w:bookmarkEnd w:id="23"/>
      <w:bookmarkEnd w:id="24"/>
      <w:bookmarkEnd w:id="25"/>
      <w:bookmarkEnd w:id="26"/>
    </w:p>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7552B3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CB02B1E">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14:paraId="136A19AA">
            <w:pPr>
              <w:jc w:val="center"/>
              <w:rPr>
                <w:rFonts w:ascii="宋体" w:hAnsi="宋体"/>
                <w:b/>
                <w:bCs/>
                <w:highlight w:val="none"/>
              </w:rPr>
            </w:pPr>
            <w:r>
              <w:rPr>
                <w:rFonts w:hint="eastAsia" w:ascii="宋体" w:hAnsi="宋体"/>
                <w:b/>
                <w:bCs/>
                <w:highlight w:val="none"/>
              </w:rPr>
              <w:t>涉及事项</w:t>
            </w:r>
          </w:p>
        </w:tc>
        <w:tc>
          <w:tcPr>
            <w:tcW w:w="4980" w:type="dxa"/>
            <w:vAlign w:val="center"/>
          </w:tcPr>
          <w:p w14:paraId="76AF7334">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0D78FA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F0AB592">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14:paraId="3D609D18">
            <w:pPr>
              <w:jc w:val="center"/>
              <w:rPr>
                <w:highlight w:val="none"/>
              </w:rPr>
            </w:pPr>
            <w:r>
              <w:rPr>
                <w:rFonts w:hint="eastAsia"/>
                <w:highlight w:val="none"/>
              </w:rPr>
              <w:t>采购人</w:t>
            </w:r>
          </w:p>
        </w:tc>
        <w:tc>
          <w:tcPr>
            <w:tcW w:w="4980" w:type="dxa"/>
            <w:vAlign w:val="center"/>
          </w:tcPr>
          <w:p w14:paraId="617A865F">
            <w:pPr>
              <w:spacing w:line="300" w:lineRule="exact"/>
              <w:jc w:val="center"/>
              <w:rPr>
                <w:rFonts w:ascii="宋体" w:hAnsi="宋体"/>
                <w:highlight w:val="none"/>
              </w:rPr>
            </w:pPr>
            <w:r>
              <w:rPr>
                <w:rFonts w:hint="eastAsia" w:ascii="宋体" w:hAnsi="宋体" w:cs="宋体"/>
                <w:color w:val="0000FF"/>
                <w:szCs w:val="21"/>
                <w:highlight w:val="none"/>
              </w:rPr>
              <w:t>深圳市福田区人力资源局</w:t>
            </w:r>
          </w:p>
        </w:tc>
      </w:tr>
      <w:tr w14:paraId="441A07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29F060D">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14:paraId="5F2588A8">
            <w:pPr>
              <w:jc w:val="center"/>
              <w:rPr>
                <w:rFonts w:ascii="宋体" w:hAnsi="宋体"/>
                <w:highlight w:val="none"/>
              </w:rPr>
            </w:pPr>
            <w:r>
              <w:rPr>
                <w:rFonts w:hint="eastAsia" w:ascii="宋体" w:hAnsi="宋体"/>
                <w:highlight w:val="none"/>
              </w:rPr>
              <w:t>政府集中采购机构</w:t>
            </w:r>
          </w:p>
        </w:tc>
        <w:tc>
          <w:tcPr>
            <w:tcW w:w="4980" w:type="dxa"/>
            <w:vAlign w:val="center"/>
          </w:tcPr>
          <w:p w14:paraId="02695CCB">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14:paraId="6E8DC77B">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14:paraId="004B21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7097DEF">
            <w:pPr>
              <w:jc w:val="center"/>
              <w:rPr>
                <w:rFonts w:ascii="宋体" w:hAnsi="宋体"/>
                <w:highlight w:val="none"/>
              </w:rPr>
            </w:pPr>
            <w:r>
              <w:rPr>
                <w:rFonts w:hint="eastAsia" w:ascii="宋体" w:hAnsi="宋体"/>
                <w:highlight w:val="none"/>
              </w:rPr>
              <w:t>9</w:t>
            </w:r>
          </w:p>
        </w:tc>
        <w:tc>
          <w:tcPr>
            <w:tcW w:w="2409" w:type="dxa"/>
            <w:vAlign w:val="center"/>
          </w:tcPr>
          <w:p w14:paraId="4DF7089A">
            <w:pPr>
              <w:jc w:val="center"/>
              <w:rPr>
                <w:rFonts w:ascii="宋体" w:hAnsi="宋体"/>
                <w:highlight w:val="none"/>
              </w:rPr>
            </w:pPr>
            <w:r>
              <w:rPr>
                <w:rFonts w:hint="eastAsia" w:ascii="宋体" w:hAnsi="宋体"/>
                <w:highlight w:val="none"/>
              </w:rPr>
              <w:t>踏勘现场</w:t>
            </w:r>
          </w:p>
        </w:tc>
        <w:tc>
          <w:tcPr>
            <w:tcW w:w="4980" w:type="dxa"/>
            <w:vAlign w:val="center"/>
          </w:tcPr>
          <w:p w14:paraId="3744C96B">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7A6B9C2A">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7DD960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463993">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14:paraId="306F45AD">
            <w:pPr>
              <w:jc w:val="center"/>
              <w:rPr>
                <w:rFonts w:ascii="宋体" w:hAnsi="宋体"/>
                <w:highlight w:val="none"/>
              </w:rPr>
            </w:pPr>
            <w:r>
              <w:rPr>
                <w:rFonts w:hint="eastAsia" w:ascii="宋体" w:hAnsi="宋体"/>
                <w:highlight w:val="none"/>
              </w:rPr>
              <w:t>标前会议</w:t>
            </w:r>
          </w:p>
        </w:tc>
        <w:tc>
          <w:tcPr>
            <w:tcW w:w="4980" w:type="dxa"/>
            <w:vAlign w:val="center"/>
          </w:tcPr>
          <w:p w14:paraId="651F3638">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04A80A07">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778E57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679341C">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14:paraId="3AD10BA2">
            <w:pPr>
              <w:jc w:val="center"/>
              <w:rPr>
                <w:rFonts w:ascii="宋体" w:hAnsi="宋体"/>
                <w:highlight w:val="none"/>
              </w:rPr>
            </w:pPr>
            <w:r>
              <w:rPr>
                <w:rFonts w:hint="eastAsia" w:ascii="宋体" w:hAnsi="宋体"/>
                <w:highlight w:val="none"/>
              </w:rPr>
              <w:t>招标文件的澄清和修改</w:t>
            </w:r>
          </w:p>
        </w:tc>
        <w:tc>
          <w:tcPr>
            <w:tcW w:w="4980" w:type="dxa"/>
            <w:vAlign w:val="center"/>
          </w:tcPr>
          <w:p w14:paraId="012822E5">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14:paraId="3AF1D0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AF4FF4">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14:paraId="0717ADD8">
            <w:pPr>
              <w:jc w:val="center"/>
              <w:rPr>
                <w:rFonts w:ascii="宋体" w:hAnsi="宋体"/>
                <w:highlight w:val="none"/>
              </w:rPr>
            </w:pPr>
            <w:r>
              <w:rPr>
                <w:rFonts w:hint="eastAsia" w:ascii="宋体" w:hAnsi="宋体"/>
                <w:highlight w:val="none"/>
              </w:rPr>
              <w:t>投标有效期</w:t>
            </w:r>
          </w:p>
        </w:tc>
        <w:tc>
          <w:tcPr>
            <w:tcW w:w="4980" w:type="dxa"/>
            <w:vAlign w:val="center"/>
          </w:tcPr>
          <w:p w14:paraId="3C67C309">
            <w:pPr>
              <w:spacing w:line="300" w:lineRule="exact"/>
              <w:jc w:val="center"/>
              <w:rPr>
                <w:rFonts w:ascii="宋体" w:hAnsi="宋体"/>
                <w:highlight w:val="none"/>
              </w:rPr>
            </w:pPr>
            <w:r>
              <w:rPr>
                <w:rFonts w:hint="eastAsia" w:ascii="宋体" w:hAnsi="宋体" w:cs="宋体"/>
                <w:szCs w:val="21"/>
                <w:highlight w:val="none"/>
              </w:rPr>
              <w:t>120个日历日</w:t>
            </w:r>
          </w:p>
        </w:tc>
      </w:tr>
      <w:tr w14:paraId="27AD4C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B1A7E22">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14:paraId="2F414DDD">
            <w:pPr>
              <w:jc w:val="center"/>
              <w:rPr>
                <w:rFonts w:ascii="宋体" w:hAnsi="宋体"/>
                <w:highlight w:val="none"/>
              </w:rPr>
            </w:pPr>
            <w:r>
              <w:rPr>
                <w:rFonts w:hint="eastAsia" w:ascii="宋体" w:hAnsi="宋体"/>
                <w:highlight w:val="none"/>
              </w:rPr>
              <w:t>投标人的替代方案</w:t>
            </w:r>
          </w:p>
        </w:tc>
        <w:tc>
          <w:tcPr>
            <w:tcW w:w="4980" w:type="dxa"/>
            <w:vAlign w:val="center"/>
          </w:tcPr>
          <w:p w14:paraId="34090C0A">
            <w:pPr>
              <w:spacing w:line="300" w:lineRule="exact"/>
              <w:jc w:val="center"/>
              <w:rPr>
                <w:rFonts w:ascii="宋体" w:hAnsi="宋体"/>
                <w:highlight w:val="none"/>
              </w:rPr>
            </w:pPr>
            <w:r>
              <w:rPr>
                <w:rFonts w:hint="eastAsia" w:ascii="宋体" w:hAnsi="宋体" w:cs="宋体"/>
                <w:szCs w:val="21"/>
                <w:highlight w:val="none"/>
              </w:rPr>
              <w:t>不接受</w:t>
            </w:r>
          </w:p>
        </w:tc>
      </w:tr>
      <w:tr w14:paraId="7BA629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DC9DC21">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14:paraId="5F647DD8">
            <w:pPr>
              <w:jc w:val="center"/>
              <w:rPr>
                <w:rFonts w:ascii="宋体" w:hAnsi="宋体"/>
                <w:highlight w:val="none"/>
              </w:rPr>
            </w:pPr>
            <w:r>
              <w:rPr>
                <w:rFonts w:hint="eastAsia" w:ascii="宋体" w:hAnsi="宋体"/>
                <w:highlight w:val="none"/>
              </w:rPr>
              <w:t>投标文件的大小</w:t>
            </w:r>
          </w:p>
        </w:tc>
        <w:tc>
          <w:tcPr>
            <w:tcW w:w="4980" w:type="dxa"/>
            <w:vAlign w:val="center"/>
          </w:tcPr>
          <w:p w14:paraId="186324CC">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14:paraId="4FD71D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F605E58">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14:paraId="31A11995">
            <w:pPr>
              <w:jc w:val="center"/>
              <w:rPr>
                <w:rFonts w:ascii="宋体" w:hAnsi="宋体"/>
                <w:highlight w:val="none"/>
              </w:rPr>
            </w:pPr>
            <w:r>
              <w:rPr>
                <w:rFonts w:hint="eastAsia" w:ascii="宋体" w:hAnsi="宋体"/>
                <w:highlight w:val="none"/>
              </w:rPr>
              <w:t>样品、现场演示、方案讲解</w:t>
            </w:r>
          </w:p>
        </w:tc>
        <w:tc>
          <w:tcPr>
            <w:tcW w:w="4980" w:type="dxa"/>
            <w:vAlign w:val="center"/>
          </w:tcPr>
          <w:p w14:paraId="43E8DB81">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14:paraId="6183D1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17D9C6">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14:paraId="1B7973AB">
            <w:pPr>
              <w:jc w:val="center"/>
              <w:rPr>
                <w:rFonts w:ascii="宋体" w:hAnsi="宋体"/>
                <w:highlight w:val="none"/>
              </w:rPr>
            </w:pPr>
            <w:r>
              <w:rPr>
                <w:rFonts w:hint="eastAsia" w:ascii="宋体" w:hAnsi="宋体"/>
                <w:highlight w:val="none"/>
              </w:rPr>
              <w:t>评审方法</w:t>
            </w:r>
          </w:p>
        </w:tc>
        <w:tc>
          <w:tcPr>
            <w:tcW w:w="4980" w:type="dxa"/>
            <w:vAlign w:val="center"/>
          </w:tcPr>
          <w:p w14:paraId="3CA421BD">
            <w:pPr>
              <w:spacing w:line="300" w:lineRule="exact"/>
              <w:jc w:val="left"/>
              <w:rPr>
                <w:rFonts w:ascii="宋体" w:hAnsi="宋体"/>
                <w:highlight w:val="none"/>
              </w:rPr>
            </w:pPr>
            <w:r>
              <w:rPr>
                <w:rFonts w:hint="eastAsia" w:ascii="宋体" w:hAnsi="宋体" w:cs="宋体"/>
                <w:bCs/>
                <w:szCs w:val="21"/>
                <w:highlight w:val="none"/>
              </w:rPr>
              <w:sym w:font="Wingdings 2" w:char="0052"/>
            </w:r>
            <w:r>
              <w:rPr>
                <w:rFonts w:hint="eastAsia" w:ascii="宋体" w:hAnsi="宋体" w:cs="宋体"/>
                <w:bCs/>
                <w:szCs w:val="21"/>
                <w:highlight w:val="none"/>
              </w:rPr>
              <w:t xml:space="preserve"> 综合评分法</w:t>
            </w:r>
          </w:p>
        </w:tc>
      </w:tr>
      <w:tr w14:paraId="47C46C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Merge w:val="restart"/>
            <w:vAlign w:val="center"/>
          </w:tcPr>
          <w:p w14:paraId="363724DD">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14:paraId="37F845F3">
            <w:pPr>
              <w:jc w:val="center"/>
              <w:rPr>
                <w:rFonts w:ascii="宋体" w:hAnsi="宋体"/>
                <w:highlight w:val="none"/>
              </w:rPr>
            </w:pPr>
            <w:r>
              <w:rPr>
                <w:rFonts w:hint="eastAsia" w:ascii="宋体" w:hAnsi="宋体"/>
                <w:highlight w:val="none"/>
              </w:rPr>
              <w:t>定标方法</w:t>
            </w:r>
          </w:p>
        </w:tc>
        <w:tc>
          <w:tcPr>
            <w:tcW w:w="4980" w:type="dxa"/>
            <w:tcBorders/>
            <w:vAlign w:val="center"/>
          </w:tcPr>
          <w:p w14:paraId="1666AC6F">
            <w:pPr>
              <w:spacing w:line="300" w:lineRule="exact"/>
              <w:jc w:val="left"/>
              <w:rPr>
                <w:rFonts w:ascii="宋体" w:hAnsi="宋体"/>
                <w:highlight w:val="none"/>
              </w:rPr>
            </w:pPr>
            <w:r>
              <w:rPr>
                <w:rFonts w:hint="eastAsia" w:ascii="宋体" w:hAnsi="宋体" w:cs="宋体"/>
                <w:bCs/>
                <w:szCs w:val="21"/>
                <w:highlight w:val="none"/>
              </w:rPr>
              <w:sym w:font="Wingdings 2" w:char="0052"/>
            </w:r>
            <w:r>
              <w:rPr>
                <w:rFonts w:hint="eastAsia" w:ascii="宋体" w:hAnsi="宋体" w:cs="宋体"/>
                <w:bCs/>
                <w:szCs w:val="21"/>
                <w:highlight w:val="none"/>
              </w:rPr>
              <w:t xml:space="preserve"> 非评定分离</w:t>
            </w:r>
          </w:p>
        </w:tc>
      </w:tr>
      <w:tr w14:paraId="0DC60B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14:paraId="5909C0AB">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14:paraId="5F076445">
            <w:pPr>
              <w:jc w:val="center"/>
              <w:rPr>
                <w:rFonts w:ascii="宋体" w:hAnsi="宋体"/>
                <w:highlight w:val="none"/>
              </w:rPr>
            </w:pPr>
            <w:r>
              <w:rPr>
                <w:rFonts w:hint="eastAsia" w:ascii="宋体" w:hAnsi="宋体"/>
                <w:highlight w:val="none"/>
              </w:rPr>
              <w:t>履约担保</w:t>
            </w:r>
          </w:p>
        </w:tc>
        <w:tc>
          <w:tcPr>
            <w:tcW w:w="4980" w:type="dxa"/>
            <w:tcBorders/>
            <w:vAlign w:val="center"/>
          </w:tcPr>
          <w:p w14:paraId="6A52C91D">
            <w:pPr>
              <w:spacing w:line="300" w:lineRule="exact"/>
              <w:jc w:val="left"/>
              <w:rPr>
                <w:rFonts w:ascii="宋体" w:hAnsi="宋体"/>
                <w:highlight w:val="none"/>
              </w:rPr>
            </w:pPr>
            <w:r>
              <w:rPr>
                <w:rFonts w:ascii="宋体" w:hAnsi="宋体" w:cs="宋体"/>
                <w:bCs/>
                <w:szCs w:val="21"/>
                <w:highlight w:val="none"/>
              </w:rPr>
              <w:sym w:font="Wingdings 2" w:char="F052"/>
            </w:r>
            <w:r>
              <w:rPr>
                <w:rFonts w:hint="eastAsia" w:ascii="宋体" w:hAnsi="宋体" w:cs="宋体"/>
                <w:bCs/>
                <w:szCs w:val="21"/>
                <w:highlight w:val="none"/>
              </w:rPr>
              <w:t xml:space="preserve"> 不需要</w:t>
            </w:r>
          </w:p>
        </w:tc>
      </w:tr>
      <w:tr w14:paraId="70895B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28D373">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52.8</w:t>
            </w:r>
          </w:p>
        </w:tc>
        <w:tc>
          <w:tcPr>
            <w:tcW w:w="2409" w:type="dxa"/>
            <w:vAlign w:val="center"/>
          </w:tcPr>
          <w:p w14:paraId="201D2E5C">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投诉</w:t>
            </w:r>
          </w:p>
        </w:tc>
        <w:tc>
          <w:tcPr>
            <w:tcW w:w="4980" w:type="dxa"/>
            <w:vAlign w:val="center"/>
          </w:tcPr>
          <w:p w14:paraId="403732D1">
            <w:pPr>
              <w:jc w:val="left"/>
              <w:rPr>
                <w:rFonts w:hint="eastAsia" w:ascii="宋体" w:hAnsi="宋体" w:eastAsia="宋体" w:cs="宋体"/>
                <w:bCs/>
                <w:kern w:val="2"/>
                <w:sz w:val="21"/>
                <w:szCs w:val="21"/>
                <w:highlight w:val="none"/>
                <w:lang w:val="en-US" w:eastAsia="zh-CN" w:bidi="ar-SA"/>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14:paraId="3360C263">
      <w:pPr>
        <w:pStyle w:val="3"/>
        <w:rPr>
          <w:rFonts w:hint="eastAsia"/>
          <w:highlight w:val="none"/>
        </w:rPr>
      </w:pPr>
    </w:p>
    <w:p w14:paraId="2F91BA70">
      <w:pPr>
        <w:rPr>
          <w:b/>
          <w:highlight w:val="none"/>
        </w:rPr>
      </w:pPr>
      <w:r>
        <w:rPr>
          <w:rFonts w:hint="eastAsia"/>
          <w:szCs w:val="21"/>
          <w:highlight w:val="none"/>
        </w:rPr>
        <w:t>备注：本表是通用条款相关条款的补充和明确，如与通用条款内容相冲突的，以本表为准。</w:t>
      </w:r>
    </w:p>
    <w:p w14:paraId="1C90EAE2">
      <w:pPr>
        <w:rPr>
          <w:b/>
          <w:highlight w:val="none"/>
        </w:rPr>
      </w:pPr>
    </w:p>
    <w:p w14:paraId="75E1C4FA">
      <w:pPr>
        <w:pStyle w:val="7"/>
        <w:spacing w:before="120" w:beforeLines="50" w:after="120" w:afterLines="50"/>
        <w:rPr>
          <w:szCs w:val="24"/>
          <w:highlight w:val="none"/>
        </w:rPr>
      </w:pPr>
      <w:r>
        <w:rPr>
          <w:rFonts w:hint="eastAsia"/>
          <w:szCs w:val="24"/>
          <w:highlight w:val="none"/>
        </w:rPr>
        <w:t>二、其他关键信息</w:t>
      </w:r>
    </w:p>
    <w:p w14:paraId="461B293B">
      <w:pPr>
        <w:ind w:firstLine="422" w:firstLineChars="200"/>
        <w:rPr>
          <w:b/>
          <w:bCs/>
          <w:highlight w:val="none"/>
        </w:rPr>
      </w:pPr>
      <w:r>
        <w:rPr>
          <w:rFonts w:hint="eastAsia"/>
          <w:b/>
          <w:bCs/>
          <w:highlight w:val="none"/>
        </w:rPr>
        <w:t>（一）与“对通用条款的补充内容”章节相关的事项</w:t>
      </w:r>
    </w:p>
    <w:p w14:paraId="7C1FDBE0">
      <w:pPr>
        <w:spacing w:line="276" w:lineRule="auto"/>
        <w:ind w:firstLine="422" w:firstLineChars="200"/>
        <w:jc w:val="left"/>
        <w:rPr>
          <w:rFonts w:asciiTheme="minorEastAsia" w:hAnsiTheme="minorEastAsia" w:eastAsiaTheme="minorEastAsia"/>
          <w:b/>
          <w:kern w:val="0"/>
          <w:szCs w:val="20"/>
          <w:highlight w:val="none"/>
        </w:rPr>
      </w:pPr>
      <w:bookmarkStart w:id="27" w:name="_Hlk72579465"/>
      <w:r>
        <w:rPr>
          <w:rFonts w:hint="eastAsia" w:asciiTheme="minorEastAsia" w:hAnsiTheme="minorEastAsia" w:eastAsiaTheme="minorEastAsia"/>
          <w:b/>
          <w:kern w:val="0"/>
          <w:szCs w:val="20"/>
          <w:highlight w:val="none"/>
        </w:rPr>
        <w:t>1</w:t>
      </w:r>
      <w:r>
        <w:rPr>
          <w:rFonts w:hint="eastAsia" w:asciiTheme="minorEastAsia" w:hAnsiTheme="minorEastAsia" w:eastAsiaTheme="minorEastAsia"/>
          <w:b/>
          <w:kern w:val="0"/>
          <w:szCs w:val="20"/>
          <w:highlight w:val="none"/>
          <w:lang w:val="en-US" w:eastAsia="zh-CN"/>
        </w:rPr>
        <w:t>.</w:t>
      </w:r>
      <w:r>
        <w:rPr>
          <w:rFonts w:hint="eastAsia" w:asciiTheme="minorEastAsia" w:hAnsiTheme="minorEastAsia" w:eastAsiaTheme="minorEastAsia"/>
          <w:b/>
          <w:kern w:val="0"/>
          <w:szCs w:val="20"/>
          <w:highlight w:val="none"/>
        </w:rPr>
        <w:t>评标定标信息</w:t>
      </w:r>
    </w:p>
    <w:bookmarkEnd w:id="27"/>
    <w:p w14:paraId="6B5EDC1B">
      <w:pPr>
        <w:jc w:val="center"/>
        <w:rPr>
          <w:highlight w:val="none"/>
        </w:rPr>
      </w:pPr>
      <w:r>
        <w:rPr>
          <w:rFonts w:hint="eastAsia"/>
          <w:b/>
          <w:highlight w:val="none"/>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8"/>
      </w:tblGrid>
      <w:tr w14:paraId="3CCA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57807332">
            <w:pPr>
              <w:jc w:val="center"/>
              <w:rPr>
                <w:highlight w:val="none"/>
              </w:rPr>
            </w:pPr>
            <w:r>
              <w:rPr>
                <w:rFonts w:hint="eastAsia"/>
                <w:highlight w:val="none"/>
              </w:rPr>
              <w:t>评标方法</w:t>
            </w:r>
          </w:p>
        </w:tc>
        <w:tc>
          <w:tcPr>
            <w:tcW w:w="2660" w:type="pct"/>
          </w:tcPr>
          <w:p w14:paraId="1C73F302">
            <w:pPr>
              <w:jc w:val="center"/>
              <w:rPr>
                <w:rFonts w:hint="default" w:eastAsia="宋体"/>
                <w:highlight w:val="none"/>
                <w:lang w:val="en-US" w:eastAsia="zh-CN"/>
              </w:rPr>
            </w:pPr>
            <w:r>
              <w:rPr>
                <w:rFonts w:hint="eastAsia"/>
                <w:highlight w:val="none"/>
              </w:rPr>
              <w:t>综合评分法</w:t>
            </w:r>
          </w:p>
        </w:tc>
      </w:tr>
      <w:tr w14:paraId="5F46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79DA86CC">
            <w:pPr>
              <w:jc w:val="center"/>
              <w:rPr>
                <w:highlight w:val="none"/>
              </w:rPr>
            </w:pPr>
            <w:r>
              <w:rPr>
                <w:rFonts w:hint="eastAsia"/>
                <w:highlight w:val="none"/>
              </w:rPr>
              <w:t>候选中标供应商家数</w:t>
            </w:r>
          </w:p>
        </w:tc>
        <w:tc>
          <w:tcPr>
            <w:tcW w:w="2660" w:type="pct"/>
          </w:tcPr>
          <w:p w14:paraId="728126CC">
            <w:pPr>
              <w:jc w:val="center"/>
              <w:rPr>
                <w:rFonts w:hint="eastAsia" w:eastAsia="宋体"/>
                <w:highlight w:val="none"/>
                <w:lang w:val="en-US" w:eastAsia="zh-CN"/>
              </w:rPr>
            </w:pPr>
            <w:r>
              <w:rPr>
                <w:rFonts w:hint="eastAsia"/>
                <w:highlight w:val="none"/>
                <w:lang w:val="en-US" w:eastAsia="zh-CN"/>
              </w:rPr>
              <w:t>3</w:t>
            </w:r>
          </w:p>
        </w:tc>
      </w:tr>
      <w:tr w14:paraId="6704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EDB3AB5">
            <w:pPr>
              <w:jc w:val="center"/>
              <w:rPr>
                <w:highlight w:val="none"/>
              </w:rPr>
            </w:pPr>
            <w:r>
              <w:rPr>
                <w:rFonts w:hint="eastAsia"/>
                <w:highlight w:val="none"/>
              </w:rPr>
              <w:t>中标供应商家数</w:t>
            </w:r>
          </w:p>
        </w:tc>
        <w:tc>
          <w:tcPr>
            <w:tcW w:w="2660" w:type="pct"/>
          </w:tcPr>
          <w:p w14:paraId="2B5AD333">
            <w:pPr>
              <w:jc w:val="center"/>
              <w:rPr>
                <w:highlight w:val="none"/>
              </w:rPr>
            </w:pPr>
            <w:r>
              <w:rPr>
                <w:rFonts w:hint="eastAsia"/>
                <w:highlight w:val="none"/>
              </w:rPr>
              <w:t>1</w:t>
            </w:r>
          </w:p>
        </w:tc>
      </w:tr>
    </w:tbl>
    <w:p w14:paraId="39AEB14F">
      <w:pPr>
        <w:rPr>
          <w:rFonts w:hint="eastAsia"/>
          <w:b/>
          <w:highlight w:val="none"/>
        </w:rPr>
      </w:pPr>
      <w:r>
        <w:rPr>
          <w:rFonts w:ascii="宋体" w:hAnsi="宋体"/>
          <w:b/>
          <w:highlight w:val="none"/>
        </w:rPr>
        <w:br w:type="page"/>
      </w:r>
    </w:p>
    <w:p w14:paraId="12CB53D9">
      <w:pPr>
        <w:ind w:firstLine="422" w:firstLineChars="200"/>
        <w:rPr>
          <w:b/>
          <w:highlight w:val="none"/>
        </w:rPr>
      </w:pPr>
      <w:r>
        <w:rPr>
          <w:rFonts w:hint="eastAsia"/>
          <w:b/>
          <w:highlight w:val="none"/>
        </w:rPr>
        <w:t>（二）其他事项</w:t>
      </w:r>
    </w:p>
    <w:p w14:paraId="325E2EFD">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14:paraId="09F4A36F">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14:paraId="09557A8A">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：供应商</w:t>
      </w:r>
      <w:r>
        <w:rPr>
          <w:rFonts w:hint="eastAsia"/>
          <w:highlight w:val="none"/>
        </w:rPr>
        <w:t>提供的服务全部由优惠主体承接，则对其投标总价给予</w:t>
      </w:r>
      <w:r>
        <w:rPr>
          <w:rFonts w:hint="eastAsia"/>
          <w:highlight w:val="none"/>
          <w:u w:val="single"/>
          <w:lang w:val="en-US" w:eastAsia="zh-CN"/>
        </w:rPr>
        <w:t>/</w:t>
      </w:r>
      <w:r>
        <w:rPr>
          <w:color w:val="FF0000"/>
          <w:highlight w:val="none"/>
          <w:u w:val="single"/>
        </w:rPr>
        <w:t>%</w:t>
      </w:r>
      <w:r>
        <w:rPr>
          <w:rFonts w:hint="eastAsia" w:eastAsia="宋体"/>
          <w:color w:val="000000" w:themeColor="text1"/>
          <w:highlight w:val="none"/>
          <w:u w:val="none"/>
          <w:lang w:eastAsia="zh-CN"/>
          <w14:textFill>
            <w14:solidFill>
              <w14:schemeClr w14:val="tx1"/>
            </w14:solidFill>
          </w14:textFill>
        </w:rPr>
        <w:t>（</w:t>
      </w:r>
      <w:r>
        <w:rPr>
          <w:rFonts w:hint="eastAsia" w:ascii="Times New Roman" w:eastAsia="宋体"/>
          <w:color w:val="000000" w:themeColor="text1"/>
          <w:highlight w:val="none"/>
          <w:u w:val="none"/>
          <w:lang w:val="en-US" w:eastAsia="zh-CN"/>
          <w14:textFill>
            <w14:solidFill>
              <w14:schemeClr w14:val="tx1"/>
            </w14:solidFill>
          </w14:textFill>
        </w:rPr>
        <w:t>10%~20%</w:t>
      </w:r>
      <w:r>
        <w:rPr>
          <w:rFonts w:hint="eastAsia" w:eastAsia="宋体"/>
          <w:color w:val="000000" w:themeColor="text1"/>
          <w:highlight w:val="none"/>
          <w:u w:val="none"/>
          <w:lang w:eastAsia="zh-CN"/>
          <w14:textFill>
            <w14:solidFill>
              <w14:schemeClr w14:val="tx1"/>
            </w14:solidFill>
          </w14:textFill>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14:paraId="20068FBF">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68F2947D">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28"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highlight w:val="none"/>
        </w:rPr>
        <w:t>《中小企业声明函》中相关企业</w:t>
      </w:r>
      <w:r>
        <w:rPr>
          <w:rFonts w:hint="eastAsia" w:ascii="宋体" w:hAnsi="宋体" w:cs="宋体"/>
          <w:b/>
          <w:bCs/>
          <w:color w:val="FF0000"/>
          <w:sz w:val="21"/>
          <w:szCs w:val="21"/>
          <w:highlight w:val="none"/>
          <w:lang w:eastAsia="zh-CN"/>
        </w:rPr>
        <w:t>（服务承接商）</w:t>
      </w:r>
      <w:r>
        <w:rPr>
          <w:rFonts w:ascii="宋体" w:hAnsi="宋体" w:eastAsia="宋体" w:cs="宋体"/>
          <w:b/>
          <w:bCs/>
          <w:color w:val="FF0000"/>
          <w:sz w:val="21"/>
          <w:szCs w:val="21"/>
          <w:highlight w:val="none"/>
        </w:rPr>
        <w:t>所属行业应当与采购标的所属行业相一致</w:t>
      </w:r>
      <w:r>
        <w:rPr>
          <w:rFonts w:hint="eastAsia" w:eastAsia="宋体"/>
          <w:b/>
          <w:bCs/>
          <w:color w:val="FF0000"/>
          <w:highlight w:val="none"/>
          <w:lang w:eastAsia="zh-CN"/>
        </w:rPr>
        <w:t>，</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w:t>
      </w:r>
      <w:r>
        <w:rPr>
          <w:rFonts w:hint="eastAsia"/>
          <w:b/>
          <w:bCs/>
          <w:color w:val="FF0000"/>
          <w:highlight w:val="none"/>
          <w:lang w:val="en-US" w:eastAsia="zh-CN"/>
        </w:rPr>
        <w:t>服务需求</w:t>
      </w:r>
      <w:r>
        <w:rPr>
          <w:rFonts w:hint="eastAsia" w:ascii="Times New Roman" w:eastAsia="宋体"/>
          <w:b/>
          <w:bCs/>
          <w:color w:val="FF0000"/>
          <w:highlight w:val="none"/>
          <w:lang w:val="en-US" w:eastAsia="zh-CN"/>
        </w:rPr>
        <w:t>明细”的“标的所属行业”一栏为准</w:t>
      </w:r>
      <w:r>
        <w:rPr>
          <w:rFonts w:ascii="宋体" w:hAnsi="宋体" w:eastAsia="宋体" w:cs="宋体"/>
          <w:b/>
          <w:bCs/>
          <w:color w:val="FF0000"/>
          <w:sz w:val="21"/>
          <w:szCs w:val="21"/>
          <w:highlight w:val="none"/>
        </w:rPr>
        <w:t>。</w:t>
      </w:r>
      <w:bookmarkEnd w:id="28"/>
    </w:p>
    <w:p w14:paraId="5D9070FF">
      <w:pPr>
        <w:ind w:firstLine="420" w:firstLineChars="200"/>
        <w:rPr>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6B41DF7E">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14:paraId="3FCF860C">
      <w:pPr>
        <w:ind w:firstLine="422" w:firstLineChars="200"/>
        <w:rPr>
          <w:rFonts w:hint="eastAsia"/>
          <w:b/>
          <w:bCs/>
          <w:highlight w:val="none"/>
        </w:rPr>
      </w:pPr>
    </w:p>
    <w:p w14:paraId="4AD2E88A">
      <w:pPr>
        <w:ind w:firstLine="422" w:firstLineChars="200"/>
        <w:rPr>
          <w:rFonts w:hint="eastAsia"/>
          <w:b/>
          <w:bCs/>
          <w:highlight w:val="none"/>
        </w:rPr>
      </w:pPr>
    </w:p>
    <w:p w14:paraId="5661B33A">
      <w:pPr>
        <w:ind w:firstLine="422" w:firstLineChars="20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14:paraId="6CAF8C08">
      <w:pPr>
        <w:ind w:firstLine="420" w:firstLineChars="200"/>
        <w:rPr>
          <w:highlight w:val="none"/>
        </w:rPr>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ascii="Times New Roman" w:eastAsia="宋体"/>
          <w:highlight w:val="none"/>
          <w:lang w:val="en-US" w:eastAsia="zh-CN"/>
        </w:rPr>
        <w:t>下列</w:t>
      </w:r>
      <w:r>
        <w:rPr>
          <w:rFonts w:hint="eastAsia"/>
          <w:highlight w:val="none"/>
        </w:rPr>
        <w:t>标准收取。</w:t>
      </w:r>
      <w:r>
        <w:rPr>
          <w:rFonts w:hint="eastAsia"/>
          <w:b/>
          <w:color w:val="FF0000"/>
          <w:highlight w:val="none"/>
        </w:rPr>
        <w:t>本项目类型为</w:t>
      </w:r>
      <w:r>
        <w:rPr>
          <w:rFonts w:hint="eastAsia"/>
          <w:b/>
          <w:color w:val="FF0000"/>
          <w:highlight w:val="none"/>
          <w:lang w:val="en-US" w:eastAsia="zh-CN"/>
        </w:rPr>
        <w:t>服务</w:t>
      </w:r>
      <w:r>
        <w:rPr>
          <w:rFonts w:hint="eastAsia"/>
          <w:b/>
          <w:color w:val="FF0000"/>
          <w:highlight w:val="none"/>
        </w:rPr>
        <w:t>采购：</w:t>
      </w:r>
    </w:p>
    <w:p w14:paraId="5A77CF8D">
      <w:pPr>
        <w:ind w:firstLine="420" w:firstLineChars="200"/>
        <w:rPr>
          <w:highlight w:val="none"/>
        </w:rPr>
      </w:pPr>
      <w:r>
        <w:rPr>
          <w:rFonts w:hint="eastAsia"/>
          <w:highlight w:val="none"/>
        </w:rPr>
        <w:t>（</w:t>
      </w:r>
      <w:r>
        <w:rPr>
          <w:rFonts w:hint="eastAsia" w:ascii="Times New Roman" w:eastAsia="宋体"/>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ascii="Times New Roman" w:eastAsia="宋体"/>
          <w:highlight w:val="none"/>
          <w:lang w:val="en-US" w:eastAsia="zh-CN"/>
        </w:rPr>
        <w:t>中标（</w:t>
      </w:r>
      <w:r>
        <w:rPr>
          <w:rFonts w:hint="eastAsia"/>
          <w:highlight w:val="none"/>
        </w:rPr>
        <w:t>成交</w:t>
      </w:r>
      <w:r>
        <w:rPr>
          <w:rFonts w:hint="eastAsia" w:eastAsia="宋体"/>
          <w:highlight w:val="none"/>
          <w:lang w:eastAsia="zh-CN"/>
        </w:rPr>
        <w:t>）</w:t>
      </w:r>
      <w:r>
        <w:rPr>
          <w:rFonts w:hint="eastAsia"/>
          <w:highlight w:val="none"/>
        </w:rPr>
        <w:t>金额作为计算基数，按差额定率累进法计算。</w:t>
      </w:r>
    </w:p>
    <w:p w14:paraId="46BE476C">
      <w:pPr>
        <w:ind w:firstLine="420" w:firstLineChars="200"/>
        <w:rPr>
          <w:highlight w:val="none"/>
        </w:rPr>
      </w:pPr>
      <w:r>
        <w:rPr>
          <w:rFonts w:hint="eastAsia"/>
          <w:highlight w:val="none"/>
        </w:rPr>
        <w:t>（</w:t>
      </w:r>
      <w:r>
        <w:rPr>
          <w:rFonts w:hint="eastAsia" w:ascii="Times New Roman" w:eastAsia="宋体"/>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0EB5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277275F">
            <w:pPr>
              <w:widowControl/>
              <w:spacing w:line="360" w:lineRule="auto"/>
              <w:jc w:val="center"/>
              <w:rPr>
                <w:highlight w:val="none"/>
              </w:rPr>
            </w:pPr>
            <w:r>
              <w:rPr>
                <w:rFonts w:hint="eastAsia" w:ascii="Times New Roman" w:eastAsia="宋体"/>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14:paraId="198AF130">
            <w:pPr>
              <w:widowControl/>
              <w:spacing w:line="360" w:lineRule="auto"/>
              <w:jc w:val="center"/>
              <w:rPr>
                <w:highlight w:val="none"/>
              </w:rPr>
            </w:pPr>
            <w:r>
              <w:rPr>
                <w:rFonts w:hint="eastAsia"/>
                <w:highlight w:val="none"/>
              </w:rPr>
              <w:t>货物采购</w:t>
            </w:r>
          </w:p>
        </w:tc>
        <w:tc>
          <w:tcPr>
            <w:tcW w:w="1799" w:type="dxa"/>
            <w:vAlign w:val="center"/>
          </w:tcPr>
          <w:p w14:paraId="4E1CF635">
            <w:pPr>
              <w:widowControl/>
              <w:spacing w:line="360" w:lineRule="auto"/>
              <w:jc w:val="center"/>
              <w:rPr>
                <w:highlight w:val="none"/>
              </w:rPr>
            </w:pPr>
            <w:r>
              <w:rPr>
                <w:rFonts w:hint="eastAsia"/>
                <w:highlight w:val="none"/>
              </w:rPr>
              <w:t>服务采购</w:t>
            </w:r>
          </w:p>
        </w:tc>
        <w:tc>
          <w:tcPr>
            <w:tcW w:w="1799" w:type="dxa"/>
            <w:vAlign w:val="center"/>
          </w:tcPr>
          <w:p w14:paraId="19D94FC0">
            <w:pPr>
              <w:widowControl/>
              <w:spacing w:line="360" w:lineRule="auto"/>
              <w:jc w:val="center"/>
              <w:rPr>
                <w:highlight w:val="none"/>
              </w:rPr>
            </w:pPr>
            <w:r>
              <w:rPr>
                <w:rFonts w:hint="eastAsia"/>
                <w:highlight w:val="none"/>
              </w:rPr>
              <w:t>工程采购</w:t>
            </w:r>
          </w:p>
        </w:tc>
      </w:tr>
      <w:tr w14:paraId="515C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4B43F26">
            <w:pPr>
              <w:widowControl/>
              <w:spacing w:line="360" w:lineRule="auto"/>
              <w:jc w:val="center"/>
              <w:rPr>
                <w:highlight w:val="none"/>
              </w:rPr>
            </w:pPr>
            <w:r>
              <w:rPr>
                <w:rFonts w:hint="eastAsia"/>
                <w:highlight w:val="none"/>
              </w:rPr>
              <w:t>100万元以下</w:t>
            </w:r>
          </w:p>
        </w:tc>
        <w:tc>
          <w:tcPr>
            <w:tcW w:w="1799" w:type="dxa"/>
            <w:vAlign w:val="center"/>
          </w:tcPr>
          <w:p w14:paraId="6A645C6C">
            <w:pPr>
              <w:widowControl/>
              <w:spacing w:line="360" w:lineRule="auto"/>
              <w:jc w:val="center"/>
              <w:rPr>
                <w:highlight w:val="none"/>
              </w:rPr>
            </w:pPr>
            <w:r>
              <w:rPr>
                <w:rFonts w:hint="eastAsia"/>
                <w:highlight w:val="none"/>
              </w:rPr>
              <w:t>1.5%</w:t>
            </w:r>
          </w:p>
        </w:tc>
        <w:tc>
          <w:tcPr>
            <w:tcW w:w="1799" w:type="dxa"/>
            <w:vAlign w:val="center"/>
          </w:tcPr>
          <w:p w14:paraId="7D18ECC6">
            <w:pPr>
              <w:widowControl/>
              <w:spacing w:line="360" w:lineRule="auto"/>
              <w:jc w:val="center"/>
              <w:rPr>
                <w:highlight w:val="none"/>
              </w:rPr>
            </w:pPr>
            <w:r>
              <w:rPr>
                <w:rFonts w:hint="eastAsia"/>
                <w:highlight w:val="none"/>
              </w:rPr>
              <w:t>1.5%</w:t>
            </w:r>
          </w:p>
        </w:tc>
        <w:tc>
          <w:tcPr>
            <w:tcW w:w="1799" w:type="dxa"/>
            <w:vAlign w:val="center"/>
          </w:tcPr>
          <w:p w14:paraId="4E16AB2A">
            <w:pPr>
              <w:widowControl/>
              <w:spacing w:line="360" w:lineRule="auto"/>
              <w:jc w:val="center"/>
              <w:rPr>
                <w:highlight w:val="none"/>
              </w:rPr>
            </w:pPr>
            <w:r>
              <w:rPr>
                <w:rFonts w:hint="eastAsia"/>
                <w:highlight w:val="none"/>
              </w:rPr>
              <w:t>1.0%</w:t>
            </w:r>
          </w:p>
        </w:tc>
      </w:tr>
      <w:tr w14:paraId="3343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AAA4940">
            <w:pPr>
              <w:widowControl/>
              <w:spacing w:line="360" w:lineRule="auto"/>
              <w:jc w:val="center"/>
              <w:rPr>
                <w:highlight w:val="none"/>
              </w:rPr>
            </w:pPr>
            <w:r>
              <w:rPr>
                <w:rFonts w:hint="eastAsia"/>
                <w:highlight w:val="none"/>
              </w:rPr>
              <w:t>100万元（含）-500万元</w:t>
            </w:r>
          </w:p>
        </w:tc>
        <w:tc>
          <w:tcPr>
            <w:tcW w:w="1799" w:type="dxa"/>
            <w:vAlign w:val="center"/>
          </w:tcPr>
          <w:p w14:paraId="112CFAF5">
            <w:pPr>
              <w:widowControl/>
              <w:spacing w:line="360" w:lineRule="auto"/>
              <w:jc w:val="center"/>
              <w:rPr>
                <w:highlight w:val="none"/>
              </w:rPr>
            </w:pPr>
            <w:r>
              <w:rPr>
                <w:rFonts w:hint="eastAsia"/>
                <w:highlight w:val="none"/>
              </w:rPr>
              <w:t>1.1%</w:t>
            </w:r>
          </w:p>
        </w:tc>
        <w:tc>
          <w:tcPr>
            <w:tcW w:w="1799" w:type="dxa"/>
            <w:vAlign w:val="center"/>
          </w:tcPr>
          <w:p w14:paraId="664E7451">
            <w:pPr>
              <w:widowControl/>
              <w:spacing w:line="360" w:lineRule="auto"/>
              <w:jc w:val="center"/>
              <w:rPr>
                <w:highlight w:val="none"/>
              </w:rPr>
            </w:pPr>
            <w:r>
              <w:rPr>
                <w:rFonts w:hint="eastAsia"/>
                <w:highlight w:val="none"/>
              </w:rPr>
              <w:t>0.8%</w:t>
            </w:r>
          </w:p>
        </w:tc>
        <w:tc>
          <w:tcPr>
            <w:tcW w:w="1799" w:type="dxa"/>
            <w:vAlign w:val="center"/>
          </w:tcPr>
          <w:p w14:paraId="1619BDE2">
            <w:pPr>
              <w:widowControl/>
              <w:spacing w:line="360" w:lineRule="auto"/>
              <w:jc w:val="center"/>
              <w:rPr>
                <w:highlight w:val="none"/>
              </w:rPr>
            </w:pPr>
            <w:r>
              <w:rPr>
                <w:rFonts w:hint="eastAsia"/>
                <w:highlight w:val="none"/>
              </w:rPr>
              <w:t>0.7%</w:t>
            </w:r>
          </w:p>
        </w:tc>
      </w:tr>
      <w:tr w14:paraId="0858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CC6703B">
            <w:pPr>
              <w:widowControl/>
              <w:spacing w:line="360" w:lineRule="auto"/>
              <w:jc w:val="center"/>
              <w:rPr>
                <w:highlight w:val="none"/>
              </w:rPr>
            </w:pPr>
            <w:r>
              <w:rPr>
                <w:rFonts w:hint="eastAsia"/>
                <w:highlight w:val="none"/>
              </w:rPr>
              <w:t>500万元（含）-1000万元</w:t>
            </w:r>
          </w:p>
        </w:tc>
        <w:tc>
          <w:tcPr>
            <w:tcW w:w="1799" w:type="dxa"/>
            <w:vAlign w:val="center"/>
          </w:tcPr>
          <w:p w14:paraId="2D2A325F">
            <w:pPr>
              <w:widowControl/>
              <w:spacing w:line="360" w:lineRule="auto"/>
              <w:jc w:val="center"/>
              <w:rPr>
                <w:highlight w:val="none"/>
              </w:rPr>
            </w:pPr>
            <w:r>
              <w:rPr>
                <w:rFonts w:hint="eastAsia"/>
                <w:highlight w:val="none"/>
              </w:rPr>
              <w:t>0.8%</w:t>
            </w:r>
          </w:p>
        </w:tc>
        <w:tc>
          <w:tcPr>
            <w:tcW w:w="1799" w:type="dxa"/>
            <w:vAlign w:val="center"/>
          </w:tcPr>
          <w:p w14:paraId="19443C34">
            <w:pPr>
              <w:widowControl/>
              <w:spacing w:line="360" w:lineRule="auto"/>
              <w:jc w:val="center"/>
              <w:rPr>
                <w:highlight w:val="none"/>
              </w:rPr>
            </w:pPr>
            <w:r>
              <w:rPr>
                <w:rFonts w:hint="eastAsia"/>
                <w:highlight w:val="none"/>
              </w:rPr>
              <w:t>0.45%</w:t>
            </w:r>
          </w:p>
        </w:tc>
        <w:tc>
          <w:tcPr>
            <w:tcW w:w="1799" w:type="dxa"/>
            <w:vAlign w:val="center"/>
          </w:tcPr>
          <w:p w14:paraId="72650028">
            <w:pPr>
              <w:widowControl/>
              <w:spacing w:line="360" w:lineRule="auto"/>
              <w:jc w:val="center"/>
              <w:rPr>
                <w:highlight w:val="none"/>
              </w:rPr>
            </w:pPr>
            <w:r>
              <w:rPr>
                <w:rFonts w:hint="eastAsia"/>
                <w:highlight w:val="none"/>
              </w:rPr>
              <w:t>0.55%</w:t>
            </w:r>
          </w:p>
        </w:tc>
      </w:tr>
      <w:tr w14:paraId="73B6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0B42D80">
            <w:pPr>
              <w:widowControl/>
              <w:spacing w:line="360" w:lineRule="auto"/>
              <w:jc w:val="center"/>
              <w:rPr>
                <w:highlight w:val="none"/>
              </w:rPr>
            </w:pPr>
            <w:r>
              <w:rPr>
                <w:rFonts w:hint="eastAsia"/>
                <w:highlight w:val="none"/>
              </w:rPr>
              <w:t>1000万元（含）-5000万元</w:t>
            </w:r>
          </w:p>
        </w:tc>
        <w:tc>
          <w:tcPr>
            <w:tcW w:w="1799" w:type="dxa"/>
            <w:vAlign w:val="center"/>
          </w:tcPr>
          <w:p w14:paraId="4D91E60A">
            <w:pPr>
              <w:widowControl/>
              <w:spacing w:line="360" w:lineRule="auto"/>
              <w:jc w:val="center"/>
              <w:rPr>
                <w:highlight w:val="none"/>
              </w:rPr>
            </w:pPr>
            <w:r>
              <w:rPr>
                <w:rFonts w:hint="eastAsia"/>
                <w:highlight w:val="none"/>
              </w:rPr>
              <w:t>0.5%</w:t>
            </w:r>
          </w:p>
        </w:tc>
        <w:tc>
          <w:tcPr>
            <w:tcW w:w="1799" w:type="dxa"/>
            <w:vAlign w:val="center"/>
          </w:tcPr>
          <w:p w14:paraId="693ABB80">
            <w:pPr>
              <w:widowControl/>
              <w:spacing w:line="360" w:lineRule="auto"/>
              <w:jc w:val="center"/>
              <w:rPr>
                <w:highlight w:val="none"/>
              </w:rPr>
            </w:pPr>
            <w:r>
              <w:rPr>
                <w:rFonts w:hint="eastAsia"/>
                <w:highlight w:val="none"/>
              </w:rPr>
              <w:t>0.25%</w:t>
            </w:r>
          </w:p>
        </w:tc>
        <w:tc>
          <w:tcPr>
            <w:tcW w:w="1799" w:type="dxa"/>
            <w:vAlign w:val="center"/>
          </w:tcPr>
          <w:p w14:paraId="5FD8D138">
            <w:pPr>
              <w:widowControl/>
              <w:spacing w:line="360" w:lineRule="auto"/>
              <w:jc w:val="center"/>
              <w:rPr>
                <w:highlight w:val="none"/>
              </w:rPr>
            </w:pPr>
            <w:r>
              <w:rPr>
                <w:rFonts w:hint="eastAsia"/>
                <w:highlight w:val="none"/>
              </w:rPr>
              <w:t>0.35%</w:t>
            </w:r>
          </w:p>
        </w:tc>
      </w:tr>
      <w:tr w14:paraId="54CC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746B365">
            <w:pPr>
              <w:widowControl/>
              <w:spacing w:line="360" w:lineRule="auto"/>
              <w:jc w:val="center"/>
              <w:rPr>
                <w:highlight w:val="none"/>
              </w:rPr>
            </w:pPr>
            <w:r>
              <w:rPr>
                <w:rFonts w:hint="eastAsia"/>
                <w:highlight w:val="none"/>
              </w:rPr>
              <w:t>5000万元（含）-1亿元</w:t>
            </w:r>
          </w:p>
        </w:tc>
        <w:tc>
          <w:tcPr>
            <w:tcW w:w="1799" w:type="dxa"/>
            <w:vAlign w:val="center"/>
          </w:tcPr>
          <w:p w14:paraId="2C0AC234">
            <w:pPr>
              <w:widowControl/>
              <w:spacing w:line="360" w:lineRule="auto"/>
              <w:jc w:val="center"/>
              <w:rPr>
                <w:highlight w:val="none"/>
              </w:rPr>
            </w:pPr>
            <w:r>
              <w:rPr>
                <w:rFonts w:hint="eastAsia"/>
                <w:highlight w:val="none"/>
              </w:rPr>
              <w:t>0.25%</w:t>
            </w:r>
          </w:p>
        </w:tc>
        <w:tc>
          <w:tcPr>
            <w:tcW w:w="1799" w:type="dxa"/>
            <w:vAlign w:val="center"/>
          </w:tcPr>
          <w:p w14:paraId="238817F9">
            <w:pPr>
              <w:widowControl/>
              <w:spacing w:line="360" w:lineRule="auto"/>
              <w:jc w:val="center"/>
              <w:rPr>
                <w:highlight w:val="none"/>
              </w:rPr>
            </w:pPr>
            <w:r>
              <w:rPr>
                <w:rFonts w:hint="eastAsia"/>
                <w:highlight w:val="none"/>
              </w:rPr>
              <w:t>0.1%</w:t>
            </w:r>
          </w:p>
        </w:tc>
        <w:tc>
          <w:tcPr>
            <w:tcW w:w="1799" w:type="dxa"/>
            <w:vAlign w:val="center"/>
          </w:tcPr>
          <w:p w14:paraId="6383A31B">
            <w:pPr>
              <w:widowControl/>
              <w:spacing w:line="360" w:lineRule="auto"/>
              <w:jc w:val="center"/>
              <w:rPr>
                <w:highlight w:val="none"/>
              </w:rPr>
            </w:pPr>
            <w:r>
              <w:rPr>
                <w:rFonts w:hint="eastAsia"/>
                <w:highlight w:val="none"/>
              </w:rPr>
              <w:t>0.2%</w:t>
            </w:r>
          </w:p>
        </w:tc>
      </w:tr>
      <w:tr w14:paraId="713A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24AA9A2">
            <w:pPr>
              <w:widowControl/>
              <w:spacing w:line="360" w:lineRule="auto"/>
              <w:jc w:val="center"/>
              <w:rPr>
                <w:highlight w:val="none"/>
              </w:rPr>
            </w:pPr>
            <w:r>
              <w:rPr>
                <w:rFonts w:hint="eastAsia"/>
                <w:highlight w:val="none"/>
              </w:rPr>
              <w:t>1亿元（含）-5亿元</w:t>
            </w:r>
          </w:p>
        </w:tc>
        <w:tc>
          <w:tcPr>
            <w:tcW w:w="1799" w:type="dxa"/>
            <w:vAlign w:val="center"/>
          </w:tcPr>
          <w:p w14:paraId="723D3DAA">
            <w:pPr>
              <w:widowControl/>
              <w:spacing w:line="360" w:lineRule="auto"/>
              <w:jc w:val="center"/>
              <w:rPr>
                <w:highlight w:val="none"/>
              </w:rPr>
            </w:pPr>
            <w:r>
              <w:rPr>
                <w:rFonts w:hint="eastAsia"/>
                <w:highlight w:val="none"/>
              </w:rPr>
              <w:t>0.05%</w:t>
            </w:r>
          </w:p>
        </w:tc>
        <w:tc>
          <w:tcPr>
            <w:tcW w:w="1799" w:type="dxa"/>
            <w:vAlign w:val="center"/>
          </w:tcPr>
          <w:p w14:paraId="1D8A3D94">
            <w:pPr>
              <w:widowControl/>
              <w:spacing w:line="360" w:lineRule="auto"/>
              <w:jc w:val="center"/>
              <w:rPr>
                <w:highlight w:val="none"/>
              </w:rPr>
            </w:pPr>
            <w:r>
              <w:rPr>
                <w:rFonts w:hint="eastAsia"/>
                <w:highlight w:val="none"/>
              </w:rPr>
              <w:t>0.05%</w:t>
            </w:r>
          </w:p>
        </w:tc>
        <w:tc>
          <w:tcPr>
            <w:tcW w:w="1799" w:type="dxa"/>
            <w:vAlign w:val="center"/>
          </w:tcPr>
          <w:p w14:paraId="08C74247">
            <w:pPr>
              <w:widowControl/>
              <w:spacing w:line="360" w:lineRule="auto"/>
              <w:jc w:val="center"/>
              <w:rPr>
                <w:highlight w:val="none"/>
              </w:rPr>
            </w:pPr>
            <w:r>
              <w:rPr>
                <w:rFonts w:hint="eastAsia"/>
                <w:highlight w:val="none"/>
              </w:rPr>
              <w:t>0.05%</w:t>
            </w:r>
          </w:p>
        </w:tc>
      </w:tr>
      <w:tr w14:paraId="70C1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1D35F2F">
            <w:pPr>
              <w:widowControl/>
              <w:spacing w:line="360" w:lineRule="auto"/>
              <w:jc w:val="center"/>
              <w:rPr>
                <w:highlight w:val="none"/>
              </w:rPr>
            </w:pPr>
            <w:r>
              <w:rPr>
                <w:rFonts w:hint="eastAsia"/>
                <w:highlight w:val="none"/>
              </w:rPr>
              <w:t>5亿元（含）-10亿元</w:t>
            </w:r>
          </w:p>
        </w:tc>
        <w:tc>
          <w:tcPr>
            <w:tcW w:w="1799" w:type="dxa"/>
            <w:vAlign w:val="center"/>
          </w:tcPr>
          <w:p w14:paraId="1A91CCD5">
            <w:pPr>
              <w:widowControl/>
              <w:spacing w:line="360" w:lineRule="auto"/>
              <w:jc w:val="center"/>
              <w:rPr>
                <w:highlight w:val="none"/>
              </w:rPr>
            </w:pPr>
            <w:r>
              <w:rPr>
                <w:rFonts w:hint="eastAsia"/>
                <w:highlight w:val="none"/>
              </w:rPr>
              <w:t>0.035%</w:t>
            </w:r>
          </w:p>
        </w:tc>
        <w:tc>
          <w:tcPr>
            <w:tcW w:w="1799" w:type="dxa"/>
            <w:vAlign w:val="center"/>
          </w:tcPr>
          <w:p w14:paraId="72DE221E">
            <w:pPr>
              <w:widowControl/>
              <w:spacing w:line="360" w:lineRule="auto"/>
              <w:jc w:val="center"/>
              <w:rPr>
                <w:highlight w:val="none"/>
              </w:rPr>
            </w:pPr>
            <w:r>
              <w:rPr>
                <w:rFonts w:hint="eastAsia"/>
                <w:highlight w:val="none"/>
              </w:rPr>
              <w:t>0.035%</w:t>
            </w:r>
          </w:p>
        </w:tc>
        <w:tc>
          <w:tcPr>
            <w:tcW w:w="1799" w:type="dxa"/>
            <w:vAlign w:val="center"/>
          </w:tcPr>
          <w:p w14:paraId="743E075E">
            <w:pPr>
              <w:widowControl/>
              <w:spacing w:line="360" w:lineRule="auto"/>
              <w:jc w:val="center"/>
              <w:rPr>
                <w:highlight w:val="none"/>
              </w:rPr>
            </w:pPr>
            <w:r>
              <w:rPr>
                <w:rFonts w:hint="eastAsia"/>
                <w:highlight w:val="none"/>
              </w:rPr>
              <w:t>0.035%</w:t>
            </w:r>
          </w:p>
        </w:tc>
      </w:tr>
      <w:tr w14:paraId="5D63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3BD404B9">
            <w:pPr>
              <w:widowControl/>
              <w:spacing w:line="360" w:lineRule="auto"/>
              <w:jc w:val="center"/>
              <w:rPr>
                <w:highlight w:val="none"/>
              </w:rPr>
            </w:pPr>
            <w:r>
              <w:rPr>
                <w:rFonts w:hint="eastAsia"/>
                <w:highlight w:val="none"/>
              </w:rPr>
              <w:t>10亿元（含）-50亿元</w:t>
            </w:r>
          </w:p>
        </w:tc>
        <w:tc>
          <w:tcPr>
            <w:tcW w:w="1799" w:type="dxa"/>
            <w:vAlign w:val="center"/>
          </w:tcPr>
          <w:p w14:paraId="51ABEB6E">
            <w:pPr>
              <w:widowControl/>
              <w:spacing w:line="360" w:lineRule="auto"/>
              <w:jc w:val="center"/>
              <w:rPr>
                <w:highlight w:val="none"/>
              </w:rPr>
            </w:pPr>
            <w:r>
              <w:rPr>
                <w:rFonts w:hint="eastAsia"/>
                <w:highlight w:val="none"/>
              </w:rPr>
              <w:t>0.008%</w:t>
            </w:r>
          </w:p>
        </w:tc>
        <w:tc>
          <w:tcPr>
            <w:tcW w:w="1799" w:type="dxa"/>
            <w:vAlign w:val="center"/>
          </w:tcPr>
          <w:p w14:paraId="4DD10522">
            <w:pPr>
              <w:widowControl/>
              <w:spacing w:line="360" w:lineRule="auto"/>
              <w:jc w:val="center"/>
              <w:rPr>
                <w:highlight w:val="none"/>
              </w:rPr>
            </w:pPr>
            <w:r>
              <w:rPr>
                <w:rFonts w:hint="eastAsia"/>
                <w:highlight w:val="none"/>
              </w:rPr>
              <w:t>0.008%</w:t>
            </w:r>
          </w:p>
        </w:tc>
        <w:tc>
          <w:tcPr>
            <w:tcW w:w="1799" w:type="dxa"/>
            <w:vAlign w:val="center"/>
          </w:tcPr>
          <w:p w14:paraId="0AE4B7A9">
            <w:pPr>
              <w:widowControl/>
              <w:spacing w:line="360" w:lineRule="auto"/>
              <w:jc w:val="center"/>
              <w:rPr>
                <w:highlight w:val="none"/>
              </w:rPr>
            </w:pPr>
            <w:r>
              <w:rPr>
                <w:rFonts w:hint="eastAsia"/>
                <w:highlight w:val="none"/>
              </w:rPr>
              <w:t>0.008%</w:t>
            </w:r>
          </w:p>
        </w:tc>
      </w:tr>
      <w:tr w14:paraId="4439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8F6A911">
            <w:pPr>
              <w:widowControl/>
              <w:spacing w:line="360" w:lineRule="auto"/>
              <w:jc w:val="center"/>
              <w:rPr>
                <w:highlight w:val="none"/>
              </w:rPr>
            </w:pPr>
            <w:r>
              <w:rPr>
                <w:rFonts w:hint="eastAsia"/>
                <w:highlight w:val="none"/>
              </w:rPr>
              <w:t>50亿元（含）-100亿元</w:t>
            </w:r>
          </w:p>
        </w:tc>
        <w:tc>
          <w:tcPr>
            <w:tcW w:w="1799" w:type="dxa"/>
            <w:vAlign w:val="center"/>
          </w:tcPr>
          <w:p w14:paraId="0446E180">
            <w:pPr>
              <w:widowControl/>
              <w:spacing w:line="360" w:lineRule="auto"/>
              <w:jc w:val="center"/>
              <w:rPr>
                <w:highlight w:val="none"/>
              </w:rPr>
            </w:pPr>
            <w:r>
              <w:rPr>
                <w:rFonts w:hint="eastAsia"/>
                <w:highlight w:val="none"/>
              </w:rPr>
              <w:t>0.006%</w:t>
            </w:r>
          </w:p>
        </w:tc>
        <w:tc>
          <w:tcPr>
            <w:tcW w:w="1799" w:type="dxa"/>
            <w:vAlign w:val="center"/>
          </w:tcPr>
          <w:p w14:paraId="0F4EFA7B">
            <w:pPr>
              <w:widowControl/>
              <w:spacing w:line="360" w:lineRule="auto"/>
              <w:jc w:val="center"/>
              <w:rPr>
                <w:highlight w:val="none"/>
              </w:rPr>
            </w:pPr>
            <w:r>
              <w:rPr>
                <w:rFonts w:hint="eastAsia"/>
                <w:highlight w:val="none"/>
              </w:rPr>
              <w:t>0.006%</w:t>
            </w:r>
          </w:p>
        </w:tc>
        <w:tc>
          <w:tcPr>
            <w:tcW w:w="1799" w:type="dxa"/>
            <w:vAlign w:val="center"/>
          </w:tcPr>
          <w:p w14:paraId="27B71C24">
            <w:pPr>
              <w:widowControl/>
              <w:spacing w:line="360" w:lineRule="auto"/>
              <w:jc w:val="center"/>
              <w:rPr>
                <w:highlight w:val="none"/>
              </w:rPr>
            </w:pPr>
            <w:r>
              <w:rPr>
                <w:rFonts w:hint="eastAsia"/>
                <w:highlight w:val="none"/>
              </w:rPr>
              <w:t>0.006%</w:t>
            </w:r>
          </w:p>
        </w:tc>
      </w:tr>
      <w:tr w14:paraId="71D1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FC40E5F">
            <w:pPr>
              <w:widowControl/>
              <w:spacing w:line="360" w:lineRule="auto"/>
              <w:jc w:val="center"/>
              <w:rPr>
                <w:highlight w:val="none"/>
              </w:rPr>
            </w:pPr>
            <w:r>
              <w:rPr>
                <w:rFonts w:hint="eastAsia"/>
                <w:highlight w:val="none"/>
              </w:rPr>
              <w:t>100亿元（含）以上</w:t>
            </w:r>
          </w:p>
        </w:tc>
        <w:tc>
          <w:tcPr>
            <w:tcW w:w="1799" w:type="dxa"/>
            <w:vAlign w:val="center"/>
          </w:tcPr>
          <w:p w14:paraId="1265C414">
            <w:pPr>
              <w:widowControl/>
              <w:spacing w:line="360" w:lineRule="auto"/>
              <w:jc w:val="center"/>
              <w:rPr>
                <w:highlight w:val="none"/>
              </w:rPr>
            </w:pPr>
            <w:r>
              <w:rPr>
                <w:rFonts w:hint="eastAsia"/>
                <w:highlight w:val="none"/>
              </w:rPr>
              <w:t>0.004%</w:t>
            </w:r>
          </w:p>
        </w:tc>
        <w:tc>
          <w:tcPr>
            <w:tcW w:w="1799" w:type="dxa"/>
            <w:vAlign w:val="center"/>
          </w:tcPr>
          <w:p w14:paraId="69A2598D">
            <w:pPr>
              <w:widowControl/>
              <w:spacing w:line="360" w:lineRule="auto"/>
              <w:jc w:val="center"/>
              <w:rPr>
                <w:highlight w:val="none"/>
              </w:rPr>
            </w:pPr>
            <w:r>
              <w:rPr>
                <w:rFonts w:hint="eastAsia"/>
                <w:highlight w:val="none"/>
              </w:rPr>
              <w:t>0.004%</w:t>
            </w:r>
          </w:p>
        </w:tc>
        <w:tc>
          <w:tcPr>
            <w:tcW w:w="1799" w:type="dxa"/>
            <w:vAlign w:val="center"/>
          </w:tcPr>
          <w:p w14:paraId="15B46EDA">
            <w:pPr>
              <w:widowControl/>
              <w:spacing w:line="360" w:lineRule="auto"/>
              <w:jc w:val="center"/>
              <w:rPr>
                <w:highlight w:val="none"/>
              </w:rPr>
            </w:pPr>
            <w:r>
              <w:rPr>
                <w:rFonts w:hint="eastAsia"/>
                <w:highlight w:val="none"/>
              </w:rPr>
              <w:t>0.004%</w:t>
            </w:r>
          </w:p>
        </w:tc>
      </w:tr>
    </w:tbl>
    <w:p w14:paraId="4F2A8918">
      <w:pPr>
        <w:ind w:firstLine="420" w:firstLineChars="200"/>
        <w:rPr>
          <w:highlight w:val="none"/>
        </w:rPr>
      </w:pPr>
      <w:r>
        <w:rPr>
          <w:rFonts w:hint="eastAsia"/>
          <w:highlight w:val="none"/>
        </w:rPr>
        <w:t xml:space="preserve">备注：1.每宗交易代理服务费不低于 </w:t>
      </w:r>
      <w:r>
        <w:rPr>
          <w:rFonts w:hint="eastAsia" w:ascii="Times New Roman" w:eastAsia="宋体"/>
          <w:highlight w:val="none"/>
          <w:lang w:val="en-US" w:eastAsia="zh-CN"/>
        </w:rPr>
        <w:t>5</w:t>
      </w:r>
      <w:r>
        <w:rPr>
          <w:rFonts w:hint="eastAsia"/>
          <w:highlight w:val="none"/>
        </w:rPr>
        <w:t>000 元；</w:t>
      </w:r>
    </w:p>
    <w:p w14:paraId="23D03A0C">
      <w:pPr>
        <w:ind w:firstLine="420" w:firstLineChars="200"/>
        <w:rPr>
          <w:rFonts w:hint="eastAsia" w:eastAsia="宋体"/>
          <w:highlight w:val="none"/>
          <w:lang w:eastAsia="zh-CN"/>
        </w:rPr>
      </w:pPr>
      <w:r>
        <w:rPr>
          <w:rFonts w:hint="eastAsia"/>
          <w:highlight w:val="none"/>
        </w:rPr>
        <w:t>2.对于报总价的采购类项目，中标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14:paraId="615A1A10">
      <w:pPr>
        <w:ind w:firstLine="420" w:firstLineChars="200"/>
        <w:rPr>
          <w:highlight w:val="none"/>
        </w:rPr>
      </w:pPr>
    </w:p>
    <w:p w14:paraId="4E651269">
      <w:pPr>
        <w:ind w:firstLine="420" w:firstLineChars="200"/>
        <w:rPr>
          <w:highlight w:val="none"/>
        </w:rPr>
      </w:pPr>
      <w:r>
        <w:rPr>
          <w:rFonts w:hint="eastAsia"/>
          <w:highlight w:val="none"/>
        </w:rPr>
        <w:t>如某货物采购项目，中标（成交）金额为600万元，总共交纳的代理服务费的具体计算过程如下：</w:t>
      </w:r>
    </w:p>
    <w:p w14:paraId="77EF172F">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14:paraId="34BFAD22">
      <w:pPr>
        <w:ind w:firstLine="420" w:firstLineChars="200"/>
        <w:rPr>
          <w:highlight w:val="none"/>
        </w:rPr>
      </w:pPr>
      <w:r>
        <w:rPr>
          <w:rFonts w:hint="eastAsia"/>
          <w:highlight w:val="none"/>
        </w:rPr>
        <w:t>（</w:t>
      </w:r>
      <w:r>
        <w:rPr>
          <w:rFonts w:hint="eastAsia" w:ascii="Times New Roman" w:eastAsia="宋体"/>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eastAsia="宋体"/>
          <w:highlight w:val="none"/>
          <w:lang w:eastAsia="zh-CN"/>
        </w:rPr>
        <w:t>（</w:t>
      </w:r>
      <w:r>
        <w:rPr>
          <w:rFonts w:hint="eastAsia" w:ascii="Times New Roman" w:eastAsia="宋体"/>
          <w:highlight w:val="none"/>
          <w:lang w:val="en-US" w:eastAsia="zh-CN"/>
        </w:rPr>
        <w:t>付款</w:t>
      </w:r>
      <w:r>
        <w:rPr>
          <w:rFonts w:hint="eastAsia" w:eastAsia="宋体"/>
          <w:highlight w:val="none"/>
          <w:lang w:eastAsia="zh-CN"/>
        </w:rPr>
        <w:t>）</w:t>
      </w:r>
      <w:r>
        <w:rPr>
          <w:rFonts w:hint="eastAsia"/>
          <w:highlight w:val="none"/>
        </w:rPr>
        <w:t>通知书执行。</w:t>
      </w:r>
    </w:p>
    <w:p w14:paraId="25AD1F04">
      <w:pPr>
        <w:pStyle w:val="2"/>
        <w:rPr>
          <w:b/>
          <w:highlight w:val="none"/>
        </w:rPr>
      </w:pPr>
    </w:p>
    <w:p w14:paraId="2C4ED63D">
      <w:pPr>
        <w:pStyle w:val="2"/>
        <w:rPr>
          <w:b/>
          <w:highlight w:val="none"/>
        </w:rPr>
      </w:pPr>
    </w:p>
    <w:p w14:paraId="299DE619">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14:paraId="224CFE0E">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4872F404">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14:paraId="03C1414F">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3B47D3E8">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2A47CB9D">
      <w:pPr>
        <w:pStyle w:val="3"/>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14:paraId="20E25D44">
      <w:pPr>
        <w:pStyle w:val="2"/>
        <w:rPr>
          <w:b/>
          <w:highlight w:val="none"/>
        </w:rPr>
        <w:sectPr>
          <w:pgSz w:w="11907" w:h="16840"/>
          <w:pgMar w:top="1440" w:right="1797" w:bottom="1440" w:left="1797" w:header="851" w:footer="992" w:gutter="0"/>
          <w:cols w:space="425" w:num="1"/>
          <w:titlePg/>
          <w:docGrid w:linePitch="462" w:charSpace="0"/>
        </w:sectPr>
      </w:pPr>
    </w:p>
    <w:p w14:paraId="154AD0AD">
      <w:pPr>
        <w:pStyle w:val="7"/>
        <w:rPr>
          <w:sz w:val="28"/>
          <w:szCs w:val="28"/>
          <w:highlight w:val="none"/>
        </w:rPr>
      </w:pPr>
      <w:bookmarkStart w:id="29" w:name="_Toc128884461"/>
      <w:r>
        <w:rPr>
          <w:rFonts w:hint="eastAsia"/>
          <w:sz w:val="28"/>
          <w:szCs w:val="28"/>
          <w:highlight w:val="none"/>
        </w:rPr>
        <w:t>第三章 用户需求书</w:t>
      </w:r>
    </w:p>
    <w:p w14:paraId="0639E090">
      <w:pPr>
        <w:pStyle w:val="7"/>
        <w:spacing w:before="120" w:beforeLines="50" w:after="120" w:afterLines="50"/>
        <w:rPr>
          <w:szCs w:val="24"/>
          <w:highlight w:val="none"/>
        </w:rPr>
      </w:pPr>
      <w:r>
        <w:rPr>
          <w:rFonts w:hint="eastAsia"/>
          <w:szCs w:val="24"/>
          <w:highlight w:val="none"/>
        </w:rPr>
        <w:t>一、项目基本信息</w:t>
      </w:r>
    </w:p>
    <w:p w14:paraId="6D0CDA28">
      <w:pPr>
        <w:rPr>
          <w:rFonts w:ascii="宋体" w:hAnsi="宋体"/>
          <w:b/>
          <w:color w:val="FF0000"/>
          <w:szCs w:val="21"/>
          <w:highlight w:val="none"/>
        </w:rPr>
      </w:pPr>
    </w:p>
    <w:tbl>
      <w:tblPr>
        <w:tblStyle w:val="42"/>
        <w:tblpPr w:leftFromText="180" w:rightFromText="180" w:vertAnchor="text" w:horzAnchor="margin" w:tblpY="17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9"/>
      </w:tblGrid>
      <w:tr w14:paraId="20E9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8" w:type="pct"/>
            <w:vAlign w:val="center"/>
          </w:tcPr>
          <w:p w14:paraId="154DFCEA">
            <w:pPr>
              <w:jc w:val="center"/>
              <w:rPr>
                <w:bCs/>
                <w:szCs w:val="21"/>
                <w:highlight w:val="none"/>
              </w:rPr>
            </w:pPr>
            <w:r>
              <w:rPr>
                <w:rFonts w:hint="eastAsia"/>
                <w:bCs/>
                <w:szCs w:val="21"/>
                <w:highlight w:val="none"/>
              </w:rPr>
              <w:t>序号</w:t>
            </w:r>
          </w:p>
        </w:tc>
        <w:tc>
          <w:tcPr>
            <w:tcW w:w="2664" w:type="pct"/>
            <w:vAlign w:val="center"/>
          </w:tcPr>
          <w:p w14:paraId="341D315D">
            <w:pPr>
              <w:jc w:val="center"/>
              <w:rPr>
                <w:bCs/>
                <w:szCs w:val="21"/>
                <w:highlight w:val="none"/>
              </w:rPr>
            </w:pPr>
            <w:r>
              <w:rPr>
                <w:rFonts w:hint="eastAsia"/>
                <w:bCs/>
                <w:szCs w:val="21"/>
                <w:highlight w:val="none"/>
              </w:rPr>
              <w:t>采购项目名称</w:t>
            </w:r>
          </w:p>
        </w:tc>
        <w:tc>
          <w:tcPr>
            <w:tcW w:w="1986" w:type="pct"/>
            <w:vAlign w:val="center"/>
          </w:tcPr>
          <w:p w14:paraId="40D65E5D">
            <w:pPr>
              <w:jc w:val="center"/>
              <w:rPr>
                <w:b/>
                <w:bCs/>
                <w:color w:val="FF0000"/>
                <w:szCs w:val="21"/>
                <w:highlight w:val="none"/>
              </w:rPr>
            </w:pPr>
            <w:r>
              <w:rPr>
                <w:rFonts w:hint="eastAsia"/>
                <w:b/>
                <w:bCs/>
                <w:color w:val="FF0000"/>
                <w:szCs w:val="21"/>
                <w:highlight w:val="none"/>
              </w:rPr>
              <w:t>预算</w:t>
            </w:r>
            <w:r>
              <w:rPr>
                <w:rFonts w:hint="eastAsia"/>
                <w:b/>
                <w:bCs/>
                <w:color w:val="FF0000"/>
                <w:szCs w:val="21"/>
                <w:highlight w:val="none"/>
                <w:lang w:val="en-US" w:eastAsia="zh-CN"/>
              </w:rPr>
              <w:t>金额</w:t>
            </w:r>
            <w:r>
              <w:rPr>
                <w:rFonts w:hint="eastAsia"/>
                <w:b/>
                <w:bCs/>
                <w:color w:val="FF0000"/>
                <w:szCs w:val="21"/>
                <w:highlight w:val="none"/>
              </w:rPr>
              <w:t>（元）</w:t>
            </w:r>
          </w:p>
        </w:tc>
      </w:tr>
      <w:tr w14:paraId="12DA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48" w:type="pct"/>
            <w:vAlign w:val="center"/>
          </w:tcPr>
          <w:p w14:paraId="77491CD0">
            <w:pPr>
              <w:jc w:val="center"/>
              <w:rPr>
                <w:bCs/>
                <w:color w:val="FF0000"/>
                <w:szCs w:val="21"/>
                <w:highlight w:val="none"/>
              </w:rPr>
            </w:pPr>
            <w:r>
              <w:rPr>
                <w:rFonts w:hint="eastAsia"/>
                <w:bCs/>
                <w:color w:val="FF0000"/>
                <w:szCs w:val="21"/>
                <w:highlight w:val="none"/>
              </w:rPr>
              <w:t>1</w:t>
            </w:r>
          </w:p>
        </w:tc>
        <w:tc>
          <w:tcPr>
            <w:tcW w:w="2664" w:type="pct"/>
            <w:vAlign w:val="center"/>
          </w:tcPr>
          <w:p w14:paraId="5A42A361">
            <w:pPr>
              <w:jc w:val="center"/>
              <w:rPr>
                <w:b/>
                <w:bCs/>
                <w:color w:val="FF0000"/>
                <w:szCs w:val="21"/>
                <w:highlight w:val="none"/>
              </w:rPr>
            </w:pPr>
            <w:r>
              <w:rPr>
                <w:rFonts w:hint="eastAsia" w:ascii="宋体" w:hAnsi="宋体"/>
                <w:szCs w:val="21"/>
                <w:highlight w:val="none"/>
              </w:rPr>
              <w:t>深圳市福田区人力资源局常年法律顾问项目</w:t>
            </w:r>
          </w:p>
        </w:tc>
        <w:tc>
          <w:tcPr>
            <w:tcW w:w="1986" w:type="pct"/>
            <w:tcBorders/>
            <w:vAlign w:val="center"/>
          </w:tcPr>
          <w:p w14:paraId="654C04A9">
            <w:pPr>
              <w:jc w:val="center"/>
              <w:rPr>
                <w:rFonts w:hint="default" w:eastAsia="宋体"/>
                <w:bCs/>
                <w:color w:val="FF0000"/>
                <w:szCs w:val="21"/>
                <w:highlight w:val="none"/>
                <w:lang w:val="en-US" w:eastAsia="zh-CN"/>
              </w:rPr>
            </w:pPr>
            <w:r>
              <w:rPr>
                <w:rFonts w:hint="eastAsia"/>
                <w:bCs/>
                <w:color w:val="FF0000"/>
                <w:szCs w:val="21"/>
                <w:highlight w:val="none"/>
                <w:lang w:val="en-US" w:eastAsia="zh-CN"/>
              </w:rPr>
              <w:t>390000</w:t>
            </w:r>
          </w:p>
        </w:tc>
      </w:tr>
    </w:tbl>
    <w:p w14:paraId="7D141C06">
      <w:pPr>
        <w:rPr>
          <w:rFonts w:ascii="宋体" w:hAnsi="宋体"/>
          <w:b/>
          <w:color w:val="FF0000"/>
          <w:szCs w:val="21"/>
          <w:highlight w:val="none"/>
        </w:rPr>
      </w:pPr>
    </w:p>
    <w:p w14:paraId="2DAB4867">
      <w:pPr>
        <w:pStyle w:val="7"/>
        <w:spacing w:before="120" w:beforeLines="50" w:after="120" w:afterLines="50"/>
        <w:rPr>
          <w:szCs w:val="24"/>
          <w:highlight w:val="none"/>
        </w:rPr>
      </w:pPr>
      <w:r>
        <w:rPr>
          <w:rFonts w:hint="eastAsia"/>
          <w:szCs w:val="24"/>
          <w:highlight w:val="none"/>
        </w:rPr>
        <w:t>二、项目概况</w:t>
      </w:r>
    </w:p>
    <w:p w14:paraId="084C8198">
      <w:pPr>
        <w:ind w:firstLine="420" w:firstLineChars="200"/>
        <w:rPr>
          <w:sz w:val="24"/>
          <w:highlight w:val="none"/>
        </w:rPr>
      </w:pPr>
      <w:r>
        <w:rPr>
          <w:rFonts w:hint="eastAsia" w:ascii="宋体" w:hAnsi="宋体"/>
          <w:bCs/>
          <w:szCs w:val="21"/>
          <w:highlight w:val="none"/>
        </w:rPr>
        <w:t>指派执业律师驻点为执法业务科室提供相关法律服务；为我局的重大决策、重大劳资纠纷、劳动监察行政处罚、行政许可、行政赔偿、劳动争议仲裁案件、重大疑难问题、规范性文件、欠薪垫付、政府合同、规章制度等重大工作事项进行法律分析和论证，提供法律意见和建议；代理我局参加行政及民事诉讼、国家赔偿案件、复议、仲裁、调解、听证、强制执行等案件；办理我局委托办理的其他法律事务等。</w:t>
      </w:r>
    </w:p>
    <w:p w14:paraId="1C8B2FC0">
      <w:pPr>
        <w:ind w:firstLine="480" w:firstLineChars="200"/>
        <w:rPr>
          <w:sz w:val="24"/>
          <w:highlight w:val="none"/>
        </w:rPr>
      </w:pPr>
    </w:p>
    <w:p w14:paraId="01699F57">
      <w:pPr>
        <w:rPr>
          <w:rFonts w:ascii="宋体" w:hAnsi="宋体"/>
          <w:b/>
          <w:color w:val="FF0000"/>
          <w:szCs w:val="21"/>
          <w:highlight w:val="none"/>
        </w:rPr>
      </w:pPr>
    </w:p>
    <w:p w14:paraId="659855CF">
      <w:pPr>
        <w:pStyle w:val="7"/>
        <w:spacing w:before="120" w:beforeLines="50" w:after="120" w:afterLines="50"/>
        <w:rPr>
          <w:szCs w:val="24"/>
          <w:highlight w:val="none"/>
        </w:rPr>
      </w:pPr>
      <w:r>
        <w:rPr>
          <w:rFonts w:hint="eastAsia"/>
          <w:szCs w:val="24"/>
          <w:highlight w:val="none"/>
        </w:rPr>
        <w:t>三、</w:t>
      </w:r>
      <w:bookmarkStart w:id="30" w:name="_Hlk72073432"/>
      <w:r>
        <w:rPr>
          <w:rFonts w:hint="eastAsia"/>
          <w:szCs w:val="24"/>
          <w:highlight w:val="none"/>
        </w:rPr>
        <w:t>服务需求明细</w:t>
      </w:r>
      <w:bookmarkEnd w:id="30"/>
    </w:p>
    <w:tbl>
      <w:tblPr>
        <w:tblStyle w:val="42"/>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2667"/>
        <w:gridCol w:w="1581"/>
        <w:gridCol w:w="841"/>
        <w:gridCol w:w="1430"/>
        <w:gridCol w:w="1430"/>
      </w:tblGrid>
      <w:tr w14:paraId="5A37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251DD948">
            <w:pPr>
              <w:jc w:val="center"/>
              <w:rPr>
                <w:bCs/>
                <w:szCs w:val="21"/>
                <w:highlight w:val="none"/>
              </w:rPr>
            </w:pPr>
            <w:r>
              <w:rPr>
                <w:rFonts w:hint="eastAsia"/>
                <w:bCs/>
                <w:szCs w:val="21"/>
                <w:highlight w:val="none"/>
              </w:rPr>
              <w:t>序号</w:t>
            </w:r>
          </w:p>
        </w:tc>
        <w:tc>
          <w:tcPr>
            <w:tcW w:w="1564" w:type="pct"/>
            <w:vAlign w:val="center"/>
          </w:tcPr>
          <w:p w14:paraId="4BEE8BC0">
            <w:pPr>
              <w:jc w:val="center"/>
              <w:rPr>
                <w:bCs/>
                <w:szCs w:val="21"/>
                <w:highlight w:val="none"/>
              </w:rPr>
            </w:pPr>
            <w:r>
              <w:rPr>
                <w:rFonts w:hint="eastAsia"/>
                <w:bCs/>
                <w:szCs w:val="21"/>
                <w:highlight w:val="none"/>
              </w:rPr>
              <w:t>服务需求名称（标的名称）</w:t>
            </w:r>
          </w:p>
        </w:tc>
        <w:tc>
          <w:tcPr>
            <w:tcW w:w="927" w:type="pct"/>
            <w:vAlign w:val="center"/>
          </w:tcPr>
          <w:p w14:paraId="45569995">
            <w:pPr>
              <w:jc w:val="center"/>
              <w:rPr>
                <w:bCs/>
                <w:szCs w:val="21"/>
                <w:highlight w:val="none"/>
              </w:rPr>
            </w:pPr>
            <w:r>
              <w:rPr>
                <w:rFonts w:hint="eastAsia"/>
                <w:bCs/>
                <w:szCs w:val="21"/>
                <w:highlight w:val="none"/>
              </w:rPr>
              <w:t>数量</w:t>
            </w:r>
          </w:p>
        </w:tc>
        <w:tc>
          <w:tcPr>
            <w:tcW w:w="493" w:type="pct"/>
            <w:vAlign w:val="center"/>
          </w:tcPr>
          <w:p w14:paraId="5403E3E8">
            <w:pPr>
              <w:jc w:val="center"/>
              <w:rPr>
                <w:bCs/>
                <w:szCs w:val="21"/>
                <w:highlight w:val="none"/>
              </w:rPr>
            </w:pPr>
            <w:r>
              <w:rPr>
                <w:rFonts w:hint="eastAsia"/>
                <w:bCs/>
                <w:szCs w:val="21"/>
                <w:highlight w:val="none"/>
              </w:rPr>
              <w:t>单位</w:t>
            </w:r>
          </w:p>
        </w:tc>
        <w:tc>
          <w:tcPr>
            <w:tcW w:w="838" w:type="pct"/>
            <w:vAlign w:val="center"/>
          </w:tcPr>
          <w:p w14:paraId="4A74075B">
            <w:pPr>
              <w:jc w:val="center"/>
              <w:rPr>
                <w:rFonts w:hint="eastAsia"/>
                <w:bCs/>
                <w:szCs w:val="21"/>
                <w:highlight w:val="none"/>
              </w:rPr>
            </w:pPr>
            <w:r>
              <w:rPr>
                <w:rFonts w:hint="eastAsia" w:ascii="Times New Roman" w:eastAsia="宋体"/>
                <w:b/>
                <w:bCs/>
                <w:color w:val="FF0000"/>
                <w:szCs w:val="21"/>
                <w:highlight w:val="none"/>
                <w:lang w:val="en-US" w:eastAsia="zh-CN"/>
              </w:rPr>
              <w:t>是否专门面向中小企业</w:t>
            </w:r>
          </w:p>
        </w:tc>
        <w:tc>
          <w:tcPr>
            <w:tcW w:w="838" w:type="pct"/>
            <w:vAlign w:val="center"/>
          </w:tcPr>
          <w:p w14:paraId="73B3CE8B">
            <w:pPr>
              <w:jc w:val="center"/>
              <w:rPr>
                <w:rFonts w:hint="eastAsia"/>
                <w:bCs/>
                <w:szCs w:val="21"/>
                <w:highlight w:val="none"/>
              </w:rPr>
            </w:pPr>
            <w:r>
              <w:rPr>
                <w:rFonts w:hint="eastAsia" w:ascii="Times New Roman" w:eastAsia="宋体"/>
                <w:b/>
                <w:bCs/>
                <w:color w:val="FF0000"/>
                <w:szCs w:val="21"/>
                <w:highlight w:val="none"/>
                <w:lang w:val="en-US" w:eastAsia="zh-CN"/>
              </w:rPr>
              <w:t>标的所属行业</w:t>
            </w:r>
          </w:p>
        </w:tc>
      </w:tr>
      <w:tr w14:paraId="2213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0D2DAE12">
            <w:pPr>
              <w:jc w:val="center"/>
              <w:rPr>
                <w:bCs/>
                <w:szCs w:val="21"/>
                <w:highlight w:val="none"/>
              </w:rPr>
            </w:pPr>
            <w:r>
              <w:rPr>
                <w:rFonts w:hint="eastAsia"/>
                <w:bCs/>
                <w:szCs w:val="21"/>
                <w:highlight w:val="none"/>
              </w:rPr>
              <w:t>1</w:t>
            </w:r>
          </w:p>
        </w:tc>
        <w:tc>
          <w:tcPr>
            <w:tcW w:w="1564" w:type="pct"/>
            <w:vAlign w:val="center"/>
          </w:tcPr>
          <w:p w14:paraId="417397E5">
            <w:pPr>
              <w:jc w:val="center"/>
              <w:rPr>
                <w:bCs/>
                <w:szCs w:val="21"/>
                <w:highlight w:val="none"/>
              </w:rPr>
            </w:pPr>
            <w:r>
              <w:rPr>
                <w:rFonts w:hint="eastAsia" w:ascii="宋体" w:hAnsi="宋体"/>
                <w:szCs w:val="21"/>
                <w:highlight w:val="none"/>
              </w:rPr>
              <w:t>深圳市福田区人力资源局常年法律顾问项目</w:t>
            </w:r>
          </w:p>
        </w:tc>
        <w:tc>
          <w:tcPr>
            <w:tcW w:w="927" w:type="pct"/>
            <w:vAlign w:val="center"/>
          </w:tcPr>
          <w:p w14:paraId="58BF6450">
            <w:pPr>
              <w:jc w:val="center"/>
              <w:rPr>
                <w:rFonts w:hint="eastAsia" w:eastAsia="宋体"/>
                <w:bCs/>
                <w:szCs w:val="21"/>
                <w:highlight w:val="none"/>
                <w:lang w:eastAsia="zh-CN"/>
              </w:rPr>
            </w:pPr>
            <w:r>
              <w:rPr>
                <w:rFonts w:hint="eastAsia"/>
                <w:highlight w:val="none"/>
                <w:lang w:val="en-US" w:eastAsia="zh-CN"/>
              </w:rPr>
              <w:t>1</w:t>
            </w:r>
          </w:p>
        </w:tc>
        <w:tc>
          <w:tcPr>
            <w:tcW w:w="493" w:type="pct"/>
            <w:vAlign w:val="center"/>
          </w:tcPr>
          <w:p w14:paraId="6F138603">
            <w:pPr>
              <w:jc w:val="center"/>
              <w:rPr>
                <w:rFonts w:hint="eastAsia" w:eastAsia="宋体"/>
                <w:bCs/>
                <w:szCs w:val="21"/>
                <w:highlight w:val="none"/>
                <w:lang w:val="en-US" w:eastAsia="zh-CN"/>
              </w:rPr>
            </w:pPr>
            <w:r>
              <w:rPr>
                <w:rFonts w:hint="eastAsia"/>
                <w:bCs/>
                <w:szCs w:val="21"/>
                <w:highlight w:val="none"/>
                <w:lang w:val="en-US" w:eastAsia="zh-CN"/>
              </w:rPr>
              <w:t>项</w:t>
            </w:r>
          </w:p>
        </w:tc>
        <w:tc>
          <w:tcPr>
            <w:tcW w:w="838" w:type="pct"/>
            <w:vAlign w:val="center"/>
          </w:tcPr>
          <w:p w14:paraId="3A746817">
            <w:pPr>
              <w:jc w:val="center"/>
              <w:rPr>
                <w:rFonts w:hint="eastAsia" w:eastAsia="宋体"/>
                <w:bCs/>
                <w:szCs w:val="21"/>
                <w:highlight w:val="none"/>
                <w:lang w:val="en-US" w:eastAsia="zh-CN"/>
              </w:rPr>
            </w:pPr>
            <w:r>
              <w:rPr>
                <w:rFonts w:hint="eastAsia"/>
                <w:bCs/>
                <w:szCs w:val="21"/>
                <w:highlight w:val="none"/>
                <w:lang w:val="en-US" w:eastAsia="zh-CN"/>
              </w:rPr>
              <w:t>否</w:t>
            </w:r>
          </w:p>
        </w:tc>
        <w:tc>
          <w:tcPr>
            <w:tcW w:w="838" w:type="pct"/>
            <w:vAlign w:val="center"/>
          </w:tcPr>
          <w:p w14:paraId="0400F7E9">
            <w:pPr>
              <w:jc w:val="center"/>
              <w:rPr>
                <w:bCs/>
                <w:szCs w:val="21"/>
                <w:highlight w:val="none"/>
              </w:rPr>
            </w:pPr>
            <w:r>
              <w:rPr>
                <w:rFonts w:hint="eastAsia"/>
                <w:bCs/>
                <w:szCs w:val="21"/>
                <w:highlight w:val="none"/>
                <w:lang w:val="en-US" w:eastAsia="zh-CN"/>
              </w:rPr>
              <w:t>其他未列明行业</w:t>
            </w:r>
          </w:p>
        </w:tc>
      </w:tr>
    </w:tbl>
    <w:p w14:paraId="689E0332">
      <w:pPr>
        <w:pStyle w:val="7"/>
        <w:spacing w:before="120" w:beforeLines="50" w:after="120" w:afterLines="50"/>
        <w:jc w:val="both"/>
        <w:rPr>
          <w:rFonts w:hint="eastAsia"/>
          <w:szCs w:val="24"/>
          <w:highlight w:val="none"/>
        </w:rPr>
      </w:pPr>
    </w:p>
    <w:p w14:paraId="725B72B2">
      <w:pPr>
        <w:pStyle w:val="7"/>
        <w:spacing w:before="120" w:beforeLines="50" w:after="120" w:afterLines="50"/>
        <w:rPr>
          <w:szCs w:val="24"/>
          <w:highlight w:val="none"/>
        </w:rPr>
      </w:pPr>
      <w:r>
        <w:rPr>
          <w:rFonts w:hint="eastAsia"/>
          <w:szCs w:val="24"/>
          <w:highlight w:val="none"/>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3F6B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6C65E4E5">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7795" w:type="dxa"/>
          </w:tcPr>
          <w:p w14:paraId="44902391">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14:paraId="1E21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58BDF203">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7795" w:type="dxa"/>
          </w:tcPr>
          <w:p w14:paraId="68E5E116">
            <w:pPr>
              <w:rPr>
                <w:rFonts w:hAnsi="宋体" w:eastAsiaTheme="minorEastAsia"/>
                <w:kern w:val="0"/>
                <w:szCs w:val="21"/>
                <w:highlight w:val="none"/>
              </w:rPr>
            </w:pPr>
            <w:r>
              <w:rPr>
                <w:rFonts w:hint="eastAsia" w:hAnsi="宋体" w:eastAsiaTheme="minorEastAsia"/>
                <w:kern w:val="0"/>
                <w:szCs w:val="21"/>
                <w:highlight w:val="none"/>
              </w:rPr>
              <w:t>招标文件《商务要求》的所有内容。</w:t>
            </w:r>
          </w:p>
        </w:tc>
      </w:tr>
      <w:tr w14:paraId="78C1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3A82878F">
            <w:pPr>
              <w:adjustRightInd w:val="0"/>
              <w:snapToGrid w:val="0"/>
              <w:spacing w:line="360" w:lineRule="auto"/>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2</w:t>
            </w:r>
          </w:p>
        </w:tc>
        <w:tc>
          <w:tcPr>
            <w:tcW w:w="7795" w:type="dxa"/>
          </w:tcPr>
          <w:p w14:paraId="7F61C2CE">
            <w:pPr>
              <w:rPr>
                <w:rFonts w:hint="eastAsia" w:hAnsi="宋体" w:eastAsiaTheme="minorEastAsia"/>
                <w:kern w:val="0"/>
                <w:szCs w:val="21"/>
                <w:highlight w:val="none"/>
              </w:rPr>
            </w:pPr>
            <w:r>
              <w:rPr>
                <w:rFonts w:hint="eastAsia" w:ascii="宋体" w:hAnsi="宋体" w:cs="宋体"/>
                <w:kern w:val="0"/>
                <w:szCs w:val="21"/>
                <w:highlight w:val="none"/>
              </w:rPr>
              <w:t>国家统一法律职业资格考试的专业人员，需拥有</w:t>
            </w:r>
            <w:r>
              <w:rPr>
                <w:rFonts w:hint="eastAsia" w:hAnsi="宋体"/>
                <w:kern w:val="0"/>
                <w:szCs w:val="21"/>
                <w:highlight w:val="none"/>
              </w:rPr>
              <w:t>法律职业资格。</w:t>
            </w:r>
            <w:r>
              <w:rPr>
                <w:rFonts w:hint="eastAsia" w:ascii="宋体" w:hAnsi="宋体"/>
                <w:b/>
                <w:bCs/>
                <w:color w:val="FF0000"/>
                <w:szCs w:val="21"/>
                <w:highlight w:val="none"/>
              </w:rPr>
              <w:t>投标人需提供承诺书（承诺函格式详见</w:t>
            </w:r>
            <w:r>
              <w:rPr>
                <w:rFonts w:hint="eastAsia" w:ascii="宋体" w:hAnsi="宋体"/>
                <w:b/>
                <w:color w:val="FF0000"/>
                <w:szCs w:val="21"/>
                <w:highlight w:val="none"/>
              </w:rPr>
              <w:t>“服务要求承诺书”</w:t>
            </w:r>
            <w:r>
              <w:rPr>
                <w:rFonts w:hint="eastAsia" w:ascii="宋体" w:hAnsi="宋体"/>
                <w:b/>
                <w:bCs/>
                <w:color w:val="FF0000"/>
                <w:szCs w:val="21"/>
                <w:highlight w:val="none"/>
              </w:rPr>
              <w:t>）</w:t>
            </w:r>
          </w:p>
        </w:tc>
      </w:tr>
      <w:tr w14:paraId="3802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54682F16">
            <w:pPr>
              <w:adjustRightInd w:val="0"/>
              <w:snapToGrid w:val="0"/>
              <w:spacing w:line="360" w:lineRule="auto"/>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3</w:t>
            </w:r>
          </w:p>
        </w:tc>
        <w:tc>
          <w:tcPr>
            <w:tcW w:w="7795" w:type="dxa"/>
          </w:tcPr>
          <w:p w14:paraId="0FE07BB8">
            <w:pPr>
              <w:rPr>
                <w:rFonts w:hint="eastAsia" w:hAnsi="宋体" w:eastAsiaTheme="minorEastAsia"/>
                <w:kern w:val="0"/>
                <w:szCs w:val="21"/>
                <w:highlight w:val="none"/>
              </w:rPr>
            </w:pPr>
            <w:r>
              <w:rPr>
                <w:rFonts w:hint="eastAsia" w:ascii="宋体" w:hAnsi="宋体" w:cs="宋体"/>
                <w:kern w:val="0"/>
                <w:szCs w:val="21"/>
                <w:highlight w:val="none"/>
              </w:rPr>
              <w:t>执业律师，需拥有</w:t>
            </w:r>
            <w:r>
              <w:rPr>
                <w:rFonts w:hint="eastAsia" w:hAnsi="宋体"/>
                <w:kern w:val="0"/>
                <w:szCs w:val="21"/>
                <w:highlight w:val="none"/>
              </w:rPr>
              <w:t>律师执业证书。</w:t>
            </w:r>
            <w:r>
              <w:rPr>
                <w:rFonts w:hint="eastAsia" w:ascii="宋体" w:hAnsi="宋体"/>
                <w:b/>
                <w:bCs/>
                <w:color w:val="FF0000"/>
                <w:szCs w:val="21"/>
                <w:highlight w:val="none"/>
              </w:rPr>
              <w:t>投标人需提供承诺书（承诺函格式详见</w:t>
            </w:r>
            <w:r>
              <w:rPr>
                <w:rFonts w:hint="eastAsia" w:ascii="宋体" w:hAnsi="宋体"/>
                <w:b/>
                <w:color w:val="FF0000"/>
                <w:szCs w:val="21"/>
                <w:highlight w:val="none"/>
              </w:rPr>
              <w:t>“服务要求承诺书”</w:t>
            </w:r>
            <w:r>
              <w:rPr>
                <w:rFonts w:hint="eastAsia" w:ascii="宋体" w:hAnsi="宋体"/>
                <w:b/>
                <w:bCs/>
                <w:color w:val="FF0000"/>
                <w:szCs w:val="21"/>
                <w:highlight w:val="none"/>
              </w:rPr>
              <w:t>）</w:t>
            </w:r>
          </w:p>
        </w:tc>
      </w:tr>
    </w:tbl>
    <w:p w14:paraId="6799D588">
      <w:pPr>
        <w:pStyle w:val="6"/>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bookmarkEnd w:id="29"/>
    </w:p>
    <w:p w14:paraId="17861D57">
      <w:pPr>
        <w:rPr>
          <w:b/>
          <w:bCs/>
          <w:sz w:val="24"/>
          <w:highlight w:val="none"/>
        </w:rPr>
      </w:pPr>
    </w:p>
    <w:p w14:paraId="1DBF0642">
      <w:pPr>
        <w:rPr>
          <w:rFonts w:hint="eastAsia"/>
          <w:szCs w:val="24"/>
          <w:highlight w:val="none"/>
        </w:rPr>
      </w:pPr>
      <w:r>
        <w:rPr>
          <w:rFonts w:hint="eastAsia"/>
          <w:szCs w:val="24"/>
          <w:highlight w:val="none"/>
        </w:rPr>
        <w:br w:type="page"/>
      </w:r>
    </w:p>
    <w:p w14:paraId="0AC42E26">
      <w:pPr>
        <w:pStyle w:val="7"/>
        <w:spacing w:before="120" w:beforeLines="50" w:after="120" w:afterLines="50"/>
        <w:rPr>
          <w:b/>
          <w:sz w:val="24"/>
          <w:highlight w:val="none"/>
        </w:rPr>
      </w:pPr>
      <w:r>
        <w:rPr>
          <w:rFonts w:hint="eastAsia"/>
          <w:szCs w:val="24"/>
          <w:highlight w:val="none"/>
        </w:rPr>
        <w:t>五、技术要求</w:t>
      </w:r>
    </w:p>
    <w:tbl>
      <w:tblPr>
        <w:tblStyle w:val="42"/>
        <w:tblpPr w:leftFromText="180" w:rightFromText="180" w:vertAnchor="text" w:horzAnchor="page" w:tblpX="1802" w:tblpY="423"/>
        <w:tblOverlap w:val="never"/>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10"/>
        <w:gridCol w:w="4421"/>
        <w:gridCol w:w="749"/>
        <w:gridCol w:w="973"/>
      </w:tblGrid>
      <w:tr w14:paraId="5598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Align w:val="center"/>
          </w:tcPr>
          <w:p w14:paraId="65EA05C7">
            <w:pPr>
              <w:spacing w:line="276" w:lineRule="auto"/>
              <w:jc w:val="center"/>
              <w:rPr>
                <w:rFonts w:ascii="宋体" w:hAnsi="宋体" w:cs="宋体"/>
                <w:bCs/>
                <w:szCs w:val="21"/>
                <w:highlight w:val="none"/>
              </w:rPr>
            </w:pPr>
            <w:r>
              <w:rPr>
                <w:rFonts w:hint="eastAsia" w:ascii="宋体" w:hAnsi="宋体" w:cs="宋体"/>
                <w:bCs/>
                <w:szCs w:val="21"/>
                <w:highlight w:val="none"/>
              </w:rPr>
              <w:t>序号</w:t>
            </w:r>
          </w:p>
        </w:tc>
        <w:tc>
          <w:tcPr>
            <w:tcW w:w="1510" w:type="dxa"/>
            <w:vAlign w:val="center"/>
          </w:tcPr>
          <w:p w14:paraId="27C00D98">
            <w:pPr>
              <w:spacing w:line="276" w:lineRule="auto"/>
              <w:jc w:val="center"/>
              <w:rPr>
                <w:rFonts w:ascii="宋体" w:hAnsi="宋体" w:cs="宋体"/>
                <w:bCs/>
                <w:szCs w:val="21"/>
                <w:highlight w:val="none"/>
              </w:rPr>
            </w:pPr>
            <w:r>
              <w:rPr>
                <w:rFonts w:hint="eastAsia" w:ascii="宋体" w:hAnsi="宋体" w:cs="宋体"/>
                <w:bCs/>
                <w:szCs w:val="21"/>
                <w:highlight w:val="none"/>
              </w:rPr>
              <w:t>名称</w:t>
            </w:r>
          </w:p>
        </w:tc>
        <w:tc>
          <w:tcPr>
            <w:tcW w:w="4421" w:type="dxa"/>
            <w:vAlign w:val="center"/>
          </w:tcPr>
          <w:p w14:paraId="24F88AE1">
            <w:pPr>
              <w:spacing w:line="276" w:lineRule="auto"/>
              <w:jc w:val="center"/>
              <w:rPr>
                <w:rFonts w:ascii="宋体" w:hAnsi="宋体" w:cs="宋体"/>
                <w:bCs/>
                <w:szCs w:val="21"/>
                <w:highlight w:val="none"/>
              </w:rPr>
            </w:pPr>
            <w:r>
              <w:rPr>
                <w:rFonts w:hint="eastAsia" w:ascii="宋体" w:hAnsi="宋体" w:cs="宋体"/>
                <w:bCs/>
                <w:szCs w:val="21"/>
                <w:highlight w:val="none"/>
              </w:rPr>
              <w:t>具体内容</w:t>
            </w:r>
          </w:p>
        </w:tc>
        <w:tc>
          <w:tcPr>
            <w:tcW w:w="749" w:type="dxa"/>
            <w:vAlign w:val="center"/>
          </w:tcPr>
          <w:p w14:paraId="4FDED2F1">
            <w:pPr>
              <w:spacing w:line="276" w:lineRule="auto"/>
              <w:jc w:val="center"/>
              <w:rPr>
                <w:rFonts w:ascii="宋体" w:hAnsi="宋体" w:cs="宋体"/>
                <w:bCs/>
                <w:szCs w:val="21"/>
                <w:highlight w:val="none"/>
              </w:rPr>
            </w:pPr>
            <w:r>
              <w:rPr>
                <w:rFonts w:hint="eastAsia" w:ascii="宋体" w:hAnsi="宋体" w:cs="宋体"/>
                <w:bCs/>
                <w:szCs w:val="21"/>
                <w:highlight w:val="none"/>
              </w:rPr>
              <w:t>标注</w:t>
            </w:r>
          </w:p>
        </w:tc>
        <w:tc>
          <w:tcPr>
            <w:tcW w:w="973" w:type="dxa"/>
            <w:vAlign w:val="center"/>
          </w:tcPr>
          <w:p w14:paraId="724F5F82">
            <w:pPr>
              <w:spacing w:line="276" w:lineRule="auto"/>
              <w:jc w:val="center"/>
              <w:rPr>
                <w:rFonts w:ascii="宋体" w:hAnsi="宋体" w:cs="宋体"/>
                <w:bCs/>
                <w:szCs w:val="21"/>
                <w:highlight w:val="none"/>
              </w:rPr>
            </w:pPr>
            <w:r>
              <w:rPr>
                <w:rFonts w:hint="eastAsia" w:ascii="宋体" w:hAnsi="宋体" w:cs="宋体"/>
                <w:bCs/>
                <w:szCs w:val="21"/>
                <w:highlight w:val="none"/>
              </w:rPr>
              <w:t>其他说明</w:t>
            </w:r>
          </w:p>
        </w:tc>
      </w:tr>
      <w:tr w14:paraId="4A99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0" w:type="dxa"/>
            <w:vAlign w:val="center"/>
          </w:tcPr>
          <w:p w14:paraId="3A015466">
            <w:pPr>
              <w:spacing w:line="276" w:lineRule="auto"/>
              <w:jc w:val="center"/>
              <w:rPr>
                <w:rFonts w:ascii="宋体" w:hAnsi="宋体" w:cs="宋体"/>
                <w:bCs/>
                <w:szCs w:val="21"/>
                <w:highlight w:val="none"/>
              </w:rPr>
            </w:pPr>
            <w:r>
              <w:rPr>
                <w:rFonts w:hint="eastAsia" w:ascii="宋体" w:hAnsi="宋体" w:cs="宋体"/>
                <w:bCs/>
                <w:szCs w:val="21"/>
                <w:highlight w:val="none"/>
              </w:rPr>
              <w:t>1</w:t>
            </w:r>
          </w:p>
        </w:tc>
        <w:tc>
          <w:tcPr>
            <w:tcW w:w="1510" w:type="dxa"/>
            <w:vAlign w:val="center"/>
          </w:tcPr>
          <w:p w14:paraId="38EE21AE">
            <w:pPr>
              <w:spacing w:line="276" w:lineRule="auto"/>
              <w:jc w:val="center"/>
              <w:rPr>
                <w:rFonts w:ascii="宋体" w:hAnsi="宋体" w:cs="宋体"/>
                <w:bCs/>
                <w:szCs w:val="21"/>
                <w:highlight w:val="none"/>
              </w:rPr>
            </w:pPr>
            <w:r>
              <w:rPr>
                <w:rFonts w:hint="eastAsia" w:ascii="宋体" w:hAnsi="宋体" w:cs="宋体"/>
                <w:bCs/>
                <w:szCs w:val="21"/>
                <w:highlight w:val="none"/>
              </w:rPr>
              <w:t>服务要求</w:t>
            </w:r>
          </w:p>
        </w:tc>
        <w:tc>
          <w:tcPr>
            <w:tcW w:w="4421" w:type="dxa"/>
            <w:vAlign w:val="center"/>
          </w:tcPr>
          <w:p w14:paraId="0741F904">
            <w:pPr>
              <w:rPr>
                <w:rFonts w:hint="eastAsia" w:ascii="宋体" w:hAnsi="宋体"/>
                <w:bCs/>
                <w:szCs w:val="21"/>
                <w:highlight w:val="none"/>
              </w:rPr>
            </w:pPr>
            <w:r>
              <w:rPr>
                <w:rFonts w:hint="eastAsia" w:ascii="宋体" w:hAnsi="宋体"/>
                <w:bCs/>
                <w:szCs w:val="21"/>
                <w:highlight w:val="none"/>
              </w:rPr>
              <w:t>1.派驻执业律师驻点为福田区人力资源局执法业务科室提供相关法律服务。驻点律师专职从事劳动监察执法法制工作，为法治政府建设、法律咨询、审理案件、规范执法、强制执行、执法信息公开等工作提供法律服务，派驻时间为每周</w:t>
            </w:r>
            <w:r>
              <w:rPr>
                <w:rFonts w:hint="eastAsia" w:ascii="宋体" w:hAnsi="宋体"/>
                <w:bCs/>
                <w:szCs w:val="21"/>
                <w:highlight w:val="none"/>
                <w:lang w:eastAsia="zh-CN"/>
              </w:rPr>
              <w:t>原则上</w:t>
            </w:r>
            <w:r>
              <w:rPr>
                <w:rFonts w:hint="eastAsia" w:ascii="宋体" w:hAnsi="宋体"/>
                <w:bCs/>
                <w:szCs w:val="21"/>
                <w:highlight w:val="none"/>
              </w:rPr>
              <w:t>不少于3天</w:t>
            </w:r>
            <w:r>
              <w:rPr>
                <w:rFonts w:hint="eastAsia" w:ascii="宋体" w:hAnsi="宋体"/>
                <w:bCs/>
                <w:szCs w:val="21"/>
                <w:highlight w:val="none"/>
                <w:lang w:eastAsia="zh-CN"/>
              </w:rPr>
              <w:t>，其他时间有特殊工作需要，可以到场参与会议</w:t>
            </w:r>
            <w:r>
              <w:rPr>
                <w:rFonts w:hint="eastAsia" w:ascii="宋体" w:hAnsi="宋体"/>
                <w:bCs/>
                <w:szCs w:val="21"/>
                <w:highlight w:val="none"/>
              </w:rPr>
              <w:t>；</w:t>
            </w:r>
          </w:p>
          <w:p w14:paraId="3FE79E00">
            <w:pPr>
              <w:rPr>
                <w:rFonts w:hint="eastAsia" w:ascii="宋体" w:hAnsi="宋体"/>
                <w:bCs/>
                <w:szCs w:val="21"/>
                <w:highlight w:val="none"/>
              </w:rPr>
            </w:pPr>
            <w:r>
              <w:rPr>
                <w:rFonts w:hint="eastAsia" w:ascii="宋体" w:hAnsi="宋体"/>
                <w:bCs/>
                <w:szCs w:val="21"/>
                <w:highlight w:val="none"/>
              </w:rPr>
              <w:t>2.为福田区人力资源局的重大决策、重大劳资纠纷、劳动监察行政处罚、行政许可、行政赔偿、劳动争议仲裁案件、重大疑难问题、规范性文件、欠薪垫付、政府合同、规章制度等重大工作事项进行法律分析和论证，提供法律意见和建议,针对此项服务内容在服务期限内进行法律分析和论证、提出法律意见或建议等约300宗；</w:t>
            </w:r>
          </w:p>
          <w:p w14:paraId="4DFDCCAE">
            <w:pPr>
              <w:rPr>
                <w:rFonts w:hint="eastAsia" w:ascii="宋体" w:hAnsi="宋体"/>
                <w:bCs/>
                <w:szCs w:val="21"/>
                <w:highlight w:val="none"/>
              </w:rPr>
            </w:pPr>
            <w:r>
              <w:rPr>
                <w:rFonts w:hint="eastAsia" w:ascii="宋体" w:hAnsi="宋体"/>
                <w:bCs/>
                <w:szCs w:val="21"/>
                <w:highlight w:val="none"/>
              </w:rPr>
              <w:t>3.代理福田区人力资源局参加行政及民事诉讼、国家赔偿案件、复议、仲裁、调解、听证、申请强制执行等，协助福田区人力资源局依法行使行政职权，维护合法权益，针对此项服务内容在服务期限内配合完成约60宗；</w:t>
            </w:r>
          </w:p>
          <w:p w14:paraId="4549B322">
            <w:pPr>
              <w:rPr>
                <w:rFonts w:hint="eastAsia" w:ascii="宋体" w:hAnsi="宋体"/>
                <w:bCs/>
                <w:szCs w:val="21"/>
                <w:highlight w:val="none"/>
              </w:rPr>
            </w:pPr>
            <w:r>
              <w:rPr>
                <w:rFonts w:hint="eastAsia" w:ascii="宋体" w:hAnsi="宋体"/>
                <w:bCs/>
                <w:szCs w:val="21"/>
                <w:highlight w:val="none"/>
              </w:rPr>
              <w:t>4.根据福田区人力资源局安排，开展法制宣传教育和法律培训（每年约4次）；</w:t>
            </w:r>
          </w:p>
          <w:p w14:paraId="288EE818">
            <w:pPr>
              <w:rPr>
                <w:rFonts w:hint="eastAsia" w:ascii="宋体" w:hAnsi="宋体"/>
                <w:bCs/>
                <w:szCs w:val="21"/>
                <w:highlight w:val="none"/>
              </w:rPr>
            </w:pPr>
            <w:r>
              <w:rPr>
                <w:rFonts w:hint="eastAsia" w:ascii="宋体" w:hAnsi="宋体"/>
                <w:bCs/>
                <w:szCs w:val="21"/>
                <w:highlight w:val="none"/>
              </w:rPr>
              <w:t>5.协助福田区人力资源局对外开展法律宣传活动（每年约2次）；</w:t>
            </w:r>
          </w:p>
          <w:p w14:paraId="4E0AB76A">
            <w:pPr>
              <w:rPr>
                <w:rFonts w:hint="eastAsia" w:ascii="宋体" w:hAnsi="宋体"/>
                <w:bCs/>
                <w:szCs w:val="21"/>
                <w:highlight w:val="none"/>
              </w:rPr>
            </w:pPr>
            <w:r>
              <w:rPr>
                <w:rFonts w:hint="eastAsia" w:ascii="宋体" w:hAnsi="宋体"/>
                <w:bCs/>
                <w:szCs w:val="21"/>
                <w:highlight w:val="none"/>
              </w:rPr>
              <w:t>6.接受福田区人力资源局对律所的法律服务工作考评（具体以年度内区法律顾问考核通知要求为准）；</w:t>
            </w:r>
          </w:p>
          <w:p w14:paraId="2B48E894">
            <w:pPr>
              <w:rPr>
                <w:highlight w:val="none"/>
              </w:rPr>
            </w:pPr>
            <w:r>
              <w:rPr>
                <w:rFonts w:hint="eastAsia" w:ascii="宋体" w:hAnsi="宋体"/>
                <w:bCs/>
                <w:szCs w:val="21"/>
                <w:highlight w:val="none"/>
              </w:rPr>
              <w:t>7.</w:t>
            </w:r>
            <w:r>
              <w:rPr>
                <w:rFonts w:hint="eastAsia" w:ascii="宋体" w:hAnsi="宋体"/>
                <w:bCs/>
                <w:szCs w:val="21"/>
                <w:highlight w:val="none"/>
                <w:lang w:eastAsia="zh-CN"/>
              </w:rPr>
              <w:t>协助推进福田区人力资源局历史往来款的相关法律工作，为清理历史往来款提供法律支持。</w:t>
            </w:r>
          </w:p>
          <w:p w14:paraId="37562E7F">
            <w:pPr>
              <w:rPr>
                <w:highlight w:val="none"/>
              </w:rPr>
            </w:pPr>
            <w:r>
              <w:rPr>
                <w:rFonts w:hint="eastAsia" w:ascii="宋体" w:hAnsi="宋体"/>
                <w:bCs/>
                <w:szCs w:val="21"/>
                <w:highlight w:val="none"/>
                <w:lang w:val="en-US" w:eastAsia="zh-CN"/>
              </w:rPr>
              <w:t>8</w:t>
            </w:r>
            <w:r>
              <w:rPr>
                <w:rFonts w:hint="eastAsia" w:ascii="宋体" w:hAnsi="宋体"/>
                <w:bCs/>
                <w:szCs w:val="21"/>
                <w:highlight w:val="none"/>
              </w:rPr>
              <w:t>.办理福田区人力资源局委托办理的其他法律事务。</w:t>
            </w:r>
          </w:p>
          <w:p w14:paraId="50DB8365">
            <w:pPr>
              <w:rPr>
                <w:rFonts w:ascii="宋体" w:hAnsi="宋体" w:cs="宋体"/>
                <w:bCs/>
                <w:szCs w:val="21"/>
                <w:highlight w:val="none"/>
              </w:rPr>
            </w:pPr>
          </w:p>
        </w:tc>
        <w:tc>
          <w:tcPr>
            <w:tcW w:w="749" w:type="dxa"/>
            <w:vAlign w:val="center"/>
          </w:tcPr>
          <w:p w14:paraId="2C950523">
            <w:pPr>
              <w:spacing w:line="276" w:lineRule="auto"/>
              <w:rPr>
                <w:rFonts w:ascii="宋体" w:hAnsi="宋体" w:cs="宋体"/>
                <w:bCs/>
                <w:szCs w:val="21"/>
                <w:highlight w:val="none"/>
              </w:rPr>
            </w:pPr>
          </w:p>
        </w:tc>
        <w:tc>
          <w:tcPr>
            <w:tcW w:w="973" w:type="dxa"/>
            <w:vAlign w:val="center"/>
          </w:tcPr>
          <w:p w14:paraId="3262EE2B">
            <w:pPr>
              <w:spacing w:line="276" w:lineRule="auto"/>
              <w:rPr>
                <w:rFonts w:ascii="宋体" w:hAnsi="宋体" w:cs="宋体"/>
                <w:bCs/>
                <w:szCs w:val="21"/>
                <w:highlight w:val="none"/>
              </w:rPr>
            </w:pPr>
          </w:p>
        </w:tc>
      </w:tr>
      <w:tr w14:paraId="72A6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40" w:type="dxa"/>
            <w:vAlign w:val="center"/>
          </w:tcPr>
          <w:p w14:paraId="4D3202E7">
            <w:pPr>
              <w:spacing w:line="276" w:lineRule="auto"/>
              <w:jc w:val="center"/>
              <w:rPr>
                <w:rFonts w:ascii="宋体" w:hAnsi="宋体" w:cs="宋体"/>
                <w:bCs/>
                <w:szCs w:val="21"/>
                <w:highlight w:val="none"/>
              </w:rPr>
            </w:pPr>
            <w:r>
              <w:rPr>
                <w:rFonts w:hint="eastAsia" w:ascii="宋体" w:hAnsi="宋体" w:cs="宋体"/>
                <w:bCs/>
                <w:szCs w:val="21"/>
                <w:highlight w:val="none"/>
              </w:rPr>
              <w:t>2</w:t>
            </w:r>
          </w:p>
        </w:tc>
        <w:tc>
          <w:tcPr>
            <w:tcW w:w="1510" w:type="dxa"/>
            <w:vAlign w:val="center"/>
          </w:tcPr>
          <w:p w14:paraId="45674E72">
            <w:pPr>
              <w:spacing w:line="276" w:lineRule="auto"/>
              <w:jc w:val="center"/>
              <w:rPr>
                <w:rFonts w:ascii="宋体" w:hAnsi="宋体" w:cs="宋体"/>
                <w:bCs/>
                <w:szCs w:val="21"/>
                <w:highlight w:val="none"/>
              </w:rPr>
            </w:pPr>
            <w:r>
              <w:rPr>
                <w:rFonts w:hint="eastAsia" w:ascii="宋体" w:hAnsi="宋体" w:cs="宋体"/>
                <w:bCs/>
                <w:szCs w:val="21"/>
                <w:highlight w:val="none"/>
              </w:rPr>
              <w:t>人员要求</w:t>
            </w:r>
          </w:p>
        </w:tc>
        <w:tc>
          <w:tcPr>
            <w:tcW w:w="4421" w:type="dxa"/>
            <w:vAlign w:val="center"/>
          </w:tcPr>
          <w:p w14:paraId="2084A64E">
            <w:pPr>
              <w:jc w:val="left"/>
              <w:rPr>
                <w:rFonts w:hint="eastAsia" w:ascii="宋体" w:hAnsi="宋体" w:cs="宋体"/>
                <w:kern w:val="0"/>
                <w:szCs w:val="21"/>
                <w:highlight w:val="none"/>
              </w:rPr>
            </w:pPr>
            <w:r>
              <w:rPr>
                <w:rFonts w:hint="eastAsia" w:ascii="宋体" w:hAnsi="宋体" w:cs="宋体"/>
                <w:kern w:val="0"/>
                <w:szCs w:val="21"/>
                <w:highlight w:val="none"/>
              </w:rPr>
              <w:t>人数：1.响应人提供不少于7人的专业团队，团队由不少于5名执业律师和2名通过国家统一法律职业资格考试的专业人员组成，根据采购人的要求，完成合同约定的相关工作;</w:t>
            </w:r>
          </w:p>
          <w:p w14:paraId="644D1576">
            <w:pPr>
              <w:numPr>
                <w:numId w:val="0"/>
              </w:numPr>
              <w:jc w:val="left"/>
              <w:rPr>
                <w:rFonts w:hint="eastAsia" w:ascii="宋体" w:hAnsi="宋体" w:cs="宋体"/>
                <w:kern w:val="0"/>
                <w:szCs w:val="21"/>
                <w:highlight w:val="none"/>
                <w:lang w:eastAsia="zh-CN"/>
              </w:rPr>
            </w:pPr>
            <w:r>
              <w:rPr>
                <w:rFonts w:hint="eastAsia" w:ascii="宋体" w:hAnsi="宋体" w:eastAsia="宋体" w:cs="宋体"/>
                <w:b w:val="0"/>
                <w:bCs w:val="0"/>
                <w:color w:val="FF0000"/>
                <w:kern w:val="0"/>
                <w:sz w:val="21"/>
                <w:szCs w:val="21"/>
                <w:highlight w:val="none"/>
                <w:lang w:val="en-US" w:eastAsia="zh-CN" w:bidi="ar-SA"/>
              </w:rPr>
              <w:t>★</w:t>
            </w:r>
            <w:r>
              <w:rPr>
                <w:rFonts w:hint="eastAsia" w:ascii="宋体" w:hAnsi="宋体" w:cs="宋体"/>
                <w:kern w:val="0"/>
                <w:szCs w:val="21"/>
                <w:highlight w:val="none"/>
              </w:rPr>
              <w:t>执业律师</w:t>
            </w:r>
            <w:r>
              <w:rPr>
                <w:rFonts w:hint="eastAsia" w:ascii="宋体" w:hAnsi="宋体" w:eastAsia="宋体" w:cs="宋体"/>
                <w:b w:val="0"/>
                <w:bCs w:val="0"/>
                <w:kern w:val="0"/>
                <w:sz w:val="21"/>
                <w:szCs w:val="21"/>
                <w:highlight w:val="none"/>
                <w:lang w:val="en-US" w:eastAsia="zh-CN" w:bidi="ar-SA"/>
              </w:rPr>
              <w:t>需拥有律师执业证书</w:t>
            </w:r>
          </w:p>
          <w:p w14:paraId="3A7D28DE">
            <w:pPr>
              <w:numPr>
                <w:numId w:val="0"/>
              </w:numPr>
              <w:jc w:val="left"/>
              <w:rPr>
                <w:rFonts w:hint="eastAsia" w:ascii="宋体" w:hAnsi="宋体" w:eastAsia="宋体" w:cs="宋体"/>
                <w:kern w:val="0"/>
                <w:szCs w:val="21"/>
                <w:highlight w:val="none"/>
                <w:lang w:eastAsia="zh-CN"/>
              </w:rPr>
            </w:pPr>
            <w:r>
              <w:rPr>
                <w:rFonts w:hint="eastAsia" w:ascii="宋体" w:hAnsi="宋体" w:eastAsia="宋体" w:cs="宋体"/>
                <w:b w:val="0"/>
                <w:bCs w:val="0"/>
                <w:color w:val="FF0000"/>
                <w:kern w:val="0"/>
                <w:sz w:val="21"/>
                <w:szCs w:val="21"/>
                <w:highlight w:val="none"/>
                <w:lang w:val="en-US" w:eastAsia="zh-CN" w:bidi="ar-SA"/>
              </w:rPr>
              <w:t>★</w:t>
            </w:r>
            <w:r>
              <w:rPr>
                <w:rFonts w:hint="eastAsia" w:ascii="宋体" w:hAnsi="宋体" w:cs="宋体"/>
                <w:kern w:val="0"/>
                <w:szCs w:val="21"/>
                <w:highlight w:val="none"/>
              </w:rPr>
              <w:t>通过国家统一法律职业资格考试的专业人员</w:t>
            </w:r>
            <w:r>
              <w:rPr>
                <w:rFonts w:hint="eastAsia" w:ascii="宋体" w:hAnsi="宋体" w:eastAsia="宋体" w:cs="宋体"/>
                <w:b w:val="0"/>
                <w:bCs w:val="0"/>
                <w:kern w:val="0"/>
                <w:sz w:val="21"/>
                <w:szCs w:val="21"/>
                <w:highlight w:val="none"/>
                <w:lang w:val="en-US" w:eastAsia="zh-CN" w:bidi="ar-SA"/>
              </w:rPr>
              <w:t>拥有法律职业资格</w:t>
            </w:r>
            <w:r>
              <w:rPr>
                <w:rFonts w:hint="eastAsia" w:ascii="宋体" w:hAnsi="宋体" w:cs="宋体"/>
                <w:b w:val="0"/>
                <w:bCs w:val="0"/>
                <w:kern w:val="0"/>
                <w:sz w:val="21"/>
                <w:szCs w:val="21"/>
                <w:highlight w:val="none"/>
                <w:lang w:val="en-US" w:eastAsia="zh-CN" w:bidi="ar-SA"/>
              </w:rPr>
              <w:t>。</w:t>
            </w:r>
          </w:p>
          <w:p w14:paraId="32227C7C">
            <w:pPr>
              <w:ind w:left="420" w:hanging="420"/>
              <w:jc w:val="left"/>
              <w:rPr>
                <w:rFonts w:hint="eastAsia" w:ascii="宋体" w:hAnsi="宋体" w:cs="宋体"/>
                <w:kern w:val="0"/>
                <w:szCs w:val="21"/>
                <w:highlight w:val="none"/>
              </w:rPr>
            </w:pPr>
            <w:r>
              <w:rPr>
                <w:rFonts w:hint="eastAsia" w:ascii="宋体" w:hAnsi="宋体" w:cs="宋体"/>
                <w:kern w:val="0"/>
                <w:szCs w:val="21"/>
                <w:highlight w:val="none"/>
              </w:rPr>
              <w:t>（2）响应人提供的专业团队中必须有1名执业</w:t>
            </w:r>
          </w:p>
          <w:p w14:paraId="4B83A008">
            <w:pPr>
              <w:ind w:left="420" w:hanging="420"/>
              <w:jc w:val="left"/>
              <w:rPr>
                <w:rFonts w:hint="eastAsia" w:ascii="宋体" w:hAnsi="宋体" w:cs="宋体"/>
                <w:kern w:val="0"/>
                <w:szCs w:val="21"/>
                <w:highlight w:val="none"/>
              </w:rPr>
            </w:pPr>
            <w:r>
              <w:rPr>
                <w:rFonts w:hint="eastAsia" w:ascii="宋体" w:hAnsi="宋体" w:cs="宋体"/>
                <w:kern w:val="0"/>
                <w:szCs w:val="21"/>
                <w:highlight w:val="none"/>
              </w:rPr>
              <w:t>律师定时为执法业务科室提供驻点法律服务。</w:t>
            </w:r>
          </w:p>
          <w:p w14:paraId="7B62EFFD">
            <w:pPr>
              <w:jc w:val="left"/>
              <w:rPr>
                <w:rFonts w:hint="eastAsia" w:ascii="宋体" w:hAnsi="宋体" w:cs="宋体"/>
                <w:kern w:val="0"/>
                <w:szCs w:val="21"/>
                <w:highlight w:val="none"/>
              </w:rPr>
            </w:pPr>
            <w:r>
              <w:rPr>
                <w:rFonts w:hint="eastAsia" w:ascii="宋体" w:hAnsi="宋体" w:cs="宋体"/>
                <w:kern w:val="0"/>
                <w:szCs w:val="21"/>
                <w:highlight w:val="none"/>
              </w:rPr>
              <w:t>（3）团队服务专员应熟悉政府法律业务、熟悉行政执法工作，具有2年以上相关业务经验；</w:t>
            </w:r>
          </w:p>
          <w:p w14:paraId="2AB4CAE8">
            <w:pPr>
              <w:spacing w:line="276" w:lineRule="auto"/>
              <w:jc w:val="left"/>
              <w:rPr>
                <w:rFonts w:hint="eastAsia" w:ascii="宋体" w:hAnsi="宋体" w:cs="宋体"/>
                <w:kern w:val="0"/>
                <w:szCs w:val="21"/>
                <w:highlight w:val="none"/>
              </w:rPr>
            </w:pPr>
            <w:r>
              <w:rPr>
                <w:rFonts w:hint="eastAsia" w:ascii="宋体" w:hAnsi="宋体" w:cs="宋体"/>
                <w:kern w:val="0"/>
                <w:szCs w:val="21"/>
                <w:highlight w:val="none"/>
              </w:rPr>
              <w:t>（4）合同履行期间，服务专员原则上不得随意更换，因特殊情况确需更换的，需至少提前一个月提出书面申请，经采购方同意后，方可更换。</w:t>
            </w:r>
          </w:p>
          <w:p w14:paraId="68009DB6">
            <w:pPr>
              <w:spacing w:line="276" w:lineRule="auto"/>
              <w:jc w:val="left"/>
              <w:rPr>
                <w:rFonts w:ascii="宋体" w:hAnsi="宋体" w:cs="宋体"/>
                <w:kern w:val="0"/>
                <w:szCs w:val="21"/>
                <w:highlight w:val="none"/>
              </w:rPr>
            </w:pPr>
            <w:r>
              <w:rPr>
                <w:rFonts w:hint="eastAsia" w:ascii="宋体" w:hAnsi="宋体" w:cs="宋体"/>
                <w:color w:val="FF0000"/>
                <w:kern w:val="0"/>
                <w:szCs w:val="21"/>
                <w:highlight w:val="none"/>
              </w:rPr>
              <w:t>证明文件：提供人员配备承诺。</w:t>
            </w:r>
          </w:p>
        </w:tc>
        <w:tc>
          <w:tcPr>
            <w:tcW w:w="749" w:type="dxa"/>
            <w:vAlign w:val="center"/>
          </w:tcPr>
          <w:p w14:paraId="6A467B13">
            <w:pPr>
              <w:spacing w:line="276" w:lineRule="auto"/>
              <w:rPr>
                <w:rFonts w:ascii="宋体" w:hAnsi="宋体" w:cs="宋体"/>
                <w:bCs/>
                <w:szCs w:val="21"/>
                <w:highlight w:val="none"/>
              </w:rPr>
            </w:pPr>
          </w:p>
        </w:tc>
        <w:tc>
          <w:tcPr>
            <w:tcW w:w="973" w:type="dxa"/>
            <w:vAlign w:val="center"/>
          </w:tcPr>
          <w:p w14:paraId="36A7196B">
            <w:pPr>
              <w:spacing w:line="276" w:lineRule="auto"/>
              <w:rPr>
                <w:rFonts w:ascii="宋体" w:hAnsi="宋体" w:cs="宋体"/>
                <w:bCs/>
                <w:szCs w:val="21"/>
                <w:highlight w:val="none"/>
              </w:rPr>
            </w:pPr>
          </w:p>
        </w:tc>
      </w:tr>
    </w:tbl>
    <w:p w14:paraId="08F5CBEF">
      <w:pPr>
        <w:rPr>
          <w:b/>
          <w:sz w:val="24"/>
          <w:highlight w:val="none"/>
        </w:rPr>
      </w:pPr>
    </w:p>
    <w:p w14:paraId="5BCDA997">
      <w:pPr>
        <w:pStyle w:val="7"/>
        <w:spacing w:before="120" w:beforeLines="50" w:after="120" w:afterLines="50"/>
        <w:rPr>
          <w:szCs w:val="24"/>
          <w:highlight w:val="none"/>
        </w:rPr>
      </w:pPr>
      <w:r>
        <w:rPr>
          <w:rFonts w:hint="eastAsia"/>
          <w:szCs w:val="24"/>
          <w:highlight w:val="none"/>
        </w:rPr>
        <w:t>六、商务要求</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092"/>
        <w:gridCol w:w="6858"/>
      </w:tblGrid>
      <w:tr w14:paraId="718B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38" w:type="pct"/>
            <w:vAlign w:val="center"/>
          </w:tcPr>
          <w:p w14:paraId="5C66705F">
            <w:pPr>
              <w:widowControl/>
              <w:jc w:val="center"/>
              <w:rPr>
                <w:b/>
                <w:szCs w:val="21"/>
                <w:highlight w:val="none"/>
              </w:rPr>
            </w:pPr>
            <w:r>
              <w:rPr>
                <w:rFonts w:hint="eastAsia"/>
                <w:b/>
                <w:szCs w:val="21"/>
                <w:highlight w:val="none"/>
              </w:rPr>
              <w:t>序号</w:t>
            </w:r>
          </w:p>
        </w:tc>
        <w:tc>
          <w:tcPr>
            <w:tcW w:w="640" w:type="pct"/>
            <w:vAlign w:val="center"/>
          </w:tcPr>
          <w:p w14:paraId="7EC447EC">
            <w:pPr>
              <w:widowControl/>
              <w:jc w:val="center"/>
              <w:rPr>
                <w:b/>
                <w:szCs w:val="21"/>
                <w:highlight w:val="none"/>
              </w:rPr>
            </w:pPr>
            <w:r>
              <w:rPr>
                <w:rFonts w:hint="eastAsia"/>
                <w:b/>
                <w:szCs w:val="21"/>
                <w:highlight w:val="none"/>
              </w:rPr>
              <w:t>目录</w:t>
            </w:r>
          </w:p>
        </w:tc>
        <w:tc>
          <w:tcPr>
            <w:tcW w:w="4021" w:type="pct"/>
            <w:vAlign w:val="center"/>
          </w:tcPr>
          <w:p w14:paraId="5522FD32">
            <w:pPr>
              <w:widowControl/>
              <w:jc w:val="center"/>
              <w:rPr>
                <w:b/>
                <w:szCs w:val="21"/>
                <w:highlight w:val="none"/>
              </w:rPr>
            </w:pPr>
            <w:r>
              <w:rPr>
                <w:rFonts w:hint="eastAsia" w:ascii="宋体" w:hAnsi="宋体" w:cs="宋体"/>
                <w:szCs w:val="21"/>
                <w:highlight w:val="none"/>
              </w:rPr>
              <w:t>★</w:t>
            </w:r>
            <w:r>
              <w:rPr>
                <w:rFonts w:hint="eastAsia"/>
                <w:b/>
                <w:szCs w:val="21"/>
                <w:highlight w:val="none"/>
              </w:rPr>
              <w:t>商务条款要求</w:t>
            </w:r>
          </w:p>
        </w:tc>
      </w:tr>
      <w:tr w14:paraId="001D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3AE99FB9">
            <w:pPr>
              <w:jc w:val="center"/>
              <w:outlineLvl w:val="0"/>
              <w:rPr>
                <w:rFonts w:hint="eastAsia" w:ascii="宋体" w:hAnsi="宋体"/>
                <w:b/>
                <w:bCs/>
                <w:szCs w:val="21"/>
                <w:highlight w:val="none"/>
              </w:rPr>
            </w:pPr>
            <w:r>
              <w:rPr>
                <w:rFonts w:hint="eastAsia" w:ascii="宋体" w:hAnsi="宋体"/>
                <w:b/>
                <w:bCs/>
                <w:szCs w:val="21"/>
                <w:highlight w:val="none"/>
              </w:rPr>
              <w:t>1</w:t>
            </w:r>
          </w:p>
        </w:tc>
        <w:tc>
          <w:tcPr>
            <w:tcW w:w="640" w:type="pct"/>
            <w:vAlign w:val="center"/>
          </w:tcPr>
          <w:p w14:paraId="7DBDCC53">
            <w:pPr>
              <w:jc w:val="center"/>
              <w:outlineLvl w:val="0"/>
              <w:rPr>
                <w:rFonts w:hint="eastAsia" w:ascii="宋体" w:hAnsi="宋体"/>
                <w:b/>
                <w:bCs/>
                <w:szCs w:val="21"/>
                <w:highlight w:val="none"/>
              </w:rPr>
            </w:pPr>
            <w:r>
              <w:rPr>
                <w:rFonts w:hint="eastAsia" w:ascii="宋体" w:hAnsi="宋体"/>
                <w:b/>
                <w:bCs/>
                <w:szCs w:val="21"/>
                <w:highlight w:val="none"/>
              </w:rPr>
              <w:t>服务期要求</w:t>
            </w:r>
          </w:p>
        </w:tc>
        <w:tc>
          <w:tcPr>
            <w:tcW w:w="4021" w:type="pct"/>
          </w:tcPr>
          <w:p w14:paraId="6824638F">
            <w:pPr>
              <w:rPr>
                <w:rFonts w:hint="eastAsia" w:ascii="宋体" w:hAnsi="宋体"/>
                <w:b/>
                <w:szCs w:val="21"/>
                <w:highlight w:val="none"/>
                <w:u w:val="single"/>
              </w:rPr>
            </w:pPr>
            <w:r>
              <w:rPr>
                <w:rFonts w:hint="eastAsia" w:ascii="宋体" w:hAnsi="宋体"/>
                <w:szCs w:val="21"/>
                <w:highlight w:val="none"/>
              </w:rPr>
              <w:t>系指合同签订之日起至服务结束的时间期限</w:t>
            </w:r>
            <w:r>
              <w:rPr>
                <w:rFonts w:hint="eastAsia" w:ascii="宋体" w:hAnsi="宋体"/>
                <w:bCs/>
                <w:szCs w:val="21"/>
                <w:highlight w:val="none"/>
              </w:rPr>
              <w:t>。具体是指合同签订后</w:t>
            </w:r>
            <w:r>
              <w:rPr>
                <w:rFonts w:hint="eastAsia" w:ascii="宋体" w:hAnsi="宋体"/>
                <w:bCs/>
                <w:szCs w:val="21"/>
                <w:highlight w:val="none"/>
                <w:u w:val="single"/>
              </w:rPr>
              <w:t xml:space="preserve">  365              </w:t>
            </w:r>
          </w:p>
          <w:p w14:paraId="26232BAE">
            <w:pPr>
              <w:spacing w:line="240" w:lineRule="auto"/>
              <w:rPr>
                <w:highlight w:val="none"/>
              </w:rPr>
            </w:pPr>
            <w:r>
              <w:rPr>
                <w:rFonts w:hint="eastAsia" w:ascii="宋体" w:hAnsi="宋体"/>
                <w:szCs w:val="21"/>
                <w:highlight w:val="none"/>
                <w:u w:val="single"/>
              </w:rPr>
              <w:t xml:space="preserve">       </w:t>
            </w:r>
            <w:r>
              <w:rPr>
                <w:rFonts w:hint="eastAsia" w:ascii="宋体" w:hAnsi="宋体"/>
                <w:bCs/>
                <w:szCs w:val="21"/>
                <w:highlight w:val="none"/>
              </w:rPr>
              <w:t>日内。</w:t>
            </w:r>
          </w:p>
        </w:tc>
      </w:tr>
      <w:tr w14:paraId="35A7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31DD0C18">
            <w:pPr>
              <w:jc w:val="center"/>
              <w:outlineLvl w:val="0"/>
              <w:rPr>
                <w:rFonts w:hint="eastAsia" w:ascii="宋体" w:hAnsi="宋体"/>
                <w:b/>
                <w:bCs/>
                <w:szCs w:val="21"/>
                <w:highlight w:val="none"/>
              </w:rPr>
            </w:pPr>
            <w:r>
              <w:rPr>
                <w:rFonts w:hint="eastAsia" w:ascii="宋体" w:hAnsi="宋体"/>
                <w:b/>
                <w:bCs/>
                <w:szCs w:val="21"/>
                <w:highlight w:val="none"/>
              </w:rPr>
              <w:t>2</w:t>
            </w:r>
          </w:p>
        </w:tc>
        <w:tc>
          <w:tcPr>
            <w:tcW w:w="640" w:type="pct"/>
            <w:vAlign w:val="center"/>
          </w:tcPr>
          <w:p w14:paraId="7717A402">
            <w:pPr>
              <w:jc w:val="center"/>
              <w:outlineLvl w:val="0"/>
              <w:rPr>
                <w:rFonts w:hint="eastAsia" w:ascii="宋体" w:hAnsi="宋体"/>
                <w:b/>
                <w:bCs/>
                <w:szCs w:val="21"/>
                <w:highlight w:val="none"/>
              </w:rPr>
            </w:pPr>
            <w:r>
              <w:rPr>
                <w:rFonts w:hint="eastAsia" w:ascii="宋体" w:hAnsi="宋体"/>
                <w:b/>
                <w:bCs/>
                <w:szCs w:val="21"/>
                <w:highlight w:val="none"/>
              </w:rPr>
              <w:t>服务地点</w:t>
            </w:r>
          </w:p>
        </w:tc>
        <w:tc>
          <w:tcPr>
            <w:tcW w:w="4021" w:type="pct"/>
          </w:tcPr>
          <w:p w14:paraId="695B0FFB">
            <w:pPr>
              <w:outlineLvl w:val="0"/>
              <w:rPr>
                <w:rFonts w:hint="eastAsia" w:ascii="宋体" w:hAnsi="宋体"/>
                <w:b/>
                <w:sz w:val="28"/>
                <w:szCs w:val="28"/>
                <w:highlight w:val="none"/>
              </w:rPr>
            </w:pPr>
            <w:r>
              <w:rPr>
                <w:rFonts w:hint="eastAsia" w:ascii="宋体" w:hAnsi="宋体"/>
                <w:szCs w:val="21"/>
                <w:highlight w:val="none"/>
              </w:rPr>
              <w:t>福田区沙嘴路119号韵动家园裙楼二层</w:t>
            </w:r>
          </w:p>
        </w:tc>
      </w:tr>
      <w:tr w14:paraId="78B1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4A2FDB25">
            <w:pPr>
              <w:jc w:val="center"/>
              <w:outlineLvl w:val="0"/>
              <w:rPr>
                <w:rFonts w:hint="eastAsia" w:ascii="宋体" w:hAnsi="宋体"/>
                <w:b/>
                <w:bCs/>
                <w:szCs w:val="21"/>
                <w:highlight w:val="none"/>
              </w:rPr>
            </w:pPr>
            <w:r>
              <w:rPr>
                <w:rFonts w:hint="eastAsia" w:ascii="宋体" w:hAnsi="宋体"/>
                <w:b/>
                <w:bCs/>
                <w:szCs w:val="21"/>
                <w:highlight w:val="none"/>
              </w:rPr>
              <w:t>3</w:t>
            </w:r>
          </w:p>
        </w:tc>
        <w:tc>
          <w:tcPr>
            <w:tcW w:w="640" w:type="pct"/>
            <w:vAlign w:val="center"/>
          </w:tcPr>
          <w:p w14:paraId="1119980E">
            <w:pPr>
              <w:jc w:val="center"/>
              <w:outlineLvl w:val="0"/>
              <w:rPr>
                <w:rFonts w:hint="eastAsia" w:ascii="宋体" w:hAnsi="宋体"/>
                <w:b/>
                <w:bCs/>
                <w:szCs w:val="21"/>
                <w:highlight w:val="none"/>
              </w:rPr>
            </w:pPr>
            <w:r>
              <w:rPr>
                <w:rFonts w:hint="eastAsia" w:ascii="宋体" w:hAnsi="宋体"/>
                <w:b/>
                <w:bCs/>
                <w:szCs w:val="21"/>
                <w:highlight w:val="none"/>
              </w:rPr>
              <w:t>付款方式</w:t>
            </w:r>
          </w:p>
        </w:tc>
        <w:tc>
          <w:tcPr>
            <w:tcW w:w="4021" w:type="pct"/>
          </w:tcPr>
          <w:p w14:paraId="2142BA6D">
            <w:pPr>
              <w:rPr>
                <w:rFonts w:hint="eastAsia" w:ascii="宋体" w:hAnsi="宋体"/>
                <w:szCs w:val="21"/>
                <w:highlight w:val="none"/>
              </w:rPr>
            </w:pPr>
            <w:r>
              <w:rPr>
                <w:rFonts w:hint="eastAsia" w:ascii="宋体" w:hAnsi="宋体"/>
                <w:szCs w:val="21"/>
                <w:highlight w:val="none"/>
              </w:rPr>
              <w:t>采购人自拟：</w:t>
            </w:r>
          </w:p>
          <w:p w14:paraId="34EE10EB">
            <w:pPr>
              <w:rPr>
                <w:rFonts w:hint="eastAsia" w:ascii="宋体" w:hAnsi="宋体"/>
                <w:szCs w:val="21"/>
                <w:highlight w:val="none"/>
              </w:rPr>
            </w:pPr>
            <w:r>
              <w:rPr>
                <w:rFonts w:hint="eastAsia" w:ascii="宋体" w:hAnsi="宋体"/>
                <w:b/>
                <w:bCs/>
                <w:szCs w:val="21"/>
                <w:highlight w:val="none"/>
              </w:rPr>
              <w:t>（1）</w:t>
            </w:r>
            <w:r>
              <w:rPr>
                <w:rFonts w:hint="eastAsia" w:ascii="宋体" w:hAnsi="宋体"/>
                <w:szCs w:val="21"/>
                <w:highlight w:val="none"/>
              </w:rPr>
              <w:t>合同签订后 30日内，甲方向乙方支付合同总价</w:t>
            </w:r>
            <w:r>
              <w:rPr>
                <w:rFonts w:hint="eastAsia" w:ascii="宋体" w:hAnsi="宋体"/>
                <w:szCs w:val="21"/>
                <w:highlight w:val="none"/>
                <w:lang w:val="en-US" w:eastAsia="zh-CN"/>
              </w:rPr>
              <w:t>6</w:t>
            </w:r>
            <w:r>
              <w:rPr>
                <w:rFonts w:hint="eastAsia" w:ascii="宋体" w:hAnsi="宋体"/>
                <w:szCs w:val="21"/>
                <w:highlight w:val="none"/>
              </w:rPr>
              <w:t>0 %的款项。</w:t>
            </w:r>
          </w:p>
          <w:p w14:paraId="48EF5728">
            <w:pPr>
              <w:rPr>
                <w:rFonts w:hint="eastAsia" w:ascii="宋体" w:hAnsi="宋体"/>
                <w:szCs w:val="21"/>
                <w:highlight w:val="none"/>
              </w:rPr>
            </w:pPr>
            <w:r>
              <w:rPr>
                <w:rFonts w:hint="eastAsia" w:ascii="宋体" w:hAnsi="宋体"/>
                <w:b/>
                <w:bCs/>
                <w:szCs w:val="21"/>
                <w:highlight w:val="none"/>
              </w:rPr>
              <w:t>（2）</w:t>
            </w:r>
            <w:r>
              <w:rPr>
                <w:rFonts w:hint="eastAsia" w:ascii="宋体" w:hAnsi="宋体"/>
                <w:szCs w:val="21"/>
                <w:highlight w:val="none"/>
              </w:rPr>
              <w:t xml:space="preserve">项目验收后，甲方向乙方支付合同总价 </w:t>
            </w:r>
            <w:r>
              <w:rPr>
                <w:rFonts w:hint="eastAsia" w:ascii="宋体" w:hAnsi="宋体"/>
                <w:szCs w:val="21"/>
                <w:highlight w:val="none"/>
                <w:lang w:val="en-US" w:eastAsia="zh-CN"/>
              </w:rPr>
              <w:t>4</w:t>
            </w:r>
            <w:bookmarkStart w:id="97" w:name="_GoBack"/>
            <w:bookmarkEnd w:id="97"/>
            <w:r>
              <w:rPr>
                <w:rFonts w:hint="eastAsia" w:ascii="宋体" w:hAnsi="宋体"/>
                <w:szCs w:val="21"/>
                <w:highlight w:val="none"/>
              </w:rPr>
              <w:t>0 %的款项。</w:t>
            </w:r>
          </w:p>
          <w:p w14:paraId="2C040CDF">
            <w:pPr>
              <w:rPr>
                <w:rFonts w:hint="eastAsia" w:ascii="宋体" w:hAnsi="宋体"/>
                <w:szCs w:val="21"/>
                <w:highlight w:val="none"/>
              </w:rPr>
            </w:pPr>
          </w:p>
          <w:p w14:paraId="16382440">
            <w:pPr>
              <w:rPr>
                <w:rFonts w:hint="eastAsia" w:ascii="宋体" w:hAnsi="宋体"/>
                <w:szCs w:val="21"/>
                <w:highlight w:val="none"/>
              </w:rPr>
            </w:pPr>
          </w:p>
        </w:tc>
      </w:tr>
      <w:tr w14:paraId="6660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2C21B001">
            <w:pPr>
              <w:jc w:val="center"/>
              <w:outlineLvl w:val="0"/>
              <w:rPr>
                <w:rFonts w:hint="eastAsia" w:ascii="宋体" w:hAnsi="宋体"/>
                <w:b/>
                <w:bCs/>
                <w:szCs w:val="21"/>
                <w:highlight w:val="none"/>
              </w:rPr>
            </w:pPr>
            <w:r>
              <w:rPr>
                <w:rFonts w:hint="eastAsia" w:ascii="宋体" w:hAnsi="宋体"/>
                <w:b/>
                <w:bCs/>
                <w:szCs w:val="21"/>
                <w:highlight w:val="none"/>
              </w:rPr>
              <w:t>4</w:t>
            </w:r>
          </w:p>
        </w:tc>
        <w:tc>
          <w:tcPr>
            <w:tcW w:w="640" w:type="pct"/>
            <w:vAlign w:val="center"/>
          </w:tcPr>
          <w:p w14:paraId="38FC803F">
            <w:pPr>
              <w:jc w:val="center"/>
              <w:rPr>
                <w:rFonts w:hint="eastAsia" w:ascii="宋体" w:hAnsi="宋体"/>
                <w:b/>
                <w:bCs/>
                <w:szCs w:val="21"/>
                <w:highlight w:val="none"/>
              </w:rPr>
            </w:pPr>
            <w:r>
              <w:rPr>
                <w:rFonts w:hint="eastAsia" w:ascii="宋体" w:hAnsi="宋体"/>
                <w:b/>
                <w:bCs/>
                <w:szCs w:val="21"/>
                <w:highlight w:val="none"/>
              </w:rPr>
              <w:t>关于验收</w:t>
            </w:r>
          </w:p>
          <w:p w14:paraId="6800FE6B">
            <w:pPr>
              <w:jc w:val="center"/>
              <w:outlineLvl w:val="0"/>
              <w:rPr>
                <w:rFonts w:hint="eastAsia" w:ascii="宋体" w:hAnsi="宋体"/>
                <w:b/>
                <w:bCs/>
                <w:szCs w:val="21"/>
                <w:highlight w:val="none"/>
              </w:rPr>
            </w:pPr>
          </w:p>
        </w:tc>
        <w:tc>
          <w:tcPr>
            <w:tcW w:w="4021" w:type="pct"/>
          </w:tcPr>
          <w:p w14:paraId="1C91D339">
            <w:pPr>
              <w:rPr>
                <w:rFonts w:hint="eastAsia" w:ascii="宋体" w:hAnsi="宋体"/>
                <w:szCs w:val="21"/>
                <w:highlight w:val="none"/>
              </w:rPr>
            </w:pPr>
            <w:r>
              <w:rPr>
                <w:rFonts w:hint="eastAsia" w:ascii="宋体" w:hAnsi="宋体"/>
                <w:szCs w:val="21"/>
                <w:highlight w:val="none"/>
              </w:rPr>
              <w:t>标准：</w:t>
            </w:r>
          </w:p>
          <w:p w14:paraId="1EA58D25">
            <w:pPr>
              <w:rPr>
                <w:rFonts w:hint="eastAsia" w:ascii="宋体" w:hAnsi="宋体"/>
                <w:b/>
                <w:szCs w:val="21"/>
                <w:highlight w:val="none"/>
              </w:rPr>
            </w:pPr>
            <w:r>
              <w:rPr>
                <w:rFonts w:hint="eastAsia" w:ascii="宋体" w:hAnsi="宋体"/>
                <w:b/>
                <w:bCs/>
                <w:szCs w:val="21"/>
                <w:highlight w:val="none"/>
              </w:rPr>
              <w:t>（1）</w:t>
            </w:r>
            <w:r>
              <w:rPr>
                <w:rFonts w:hint="eastAsia" w:ascii="宋体" w:hAnsi="宋体"/>
                <w:bCs/>
                <w:szCs w:val="21"/>
                <w:highlight w:val="none"/>
              </w:rPr>
              <w:t>服务经过双方检验认可后，签署验收报告。</w:t>
            </w:r>
          </w:p>
          <w:p w14:paraId="319E1552">
            <w:pPr>
              <w:rPr>
                <w:rFonts w:hint="eastAsia" w:ascii="宋体" w:hAnsi="宋体"/>
                <w:bCs/>
                <w:szCs w:val="21"/>
                <w:highlight w:val="none"/>
              </w:rPr>
            </w:pPr>
            <w:r>
              <w:rPr>
                <w:rFonts w:hint="eastAsia" w:ascii="宋体" w:hAnsi="宋体"/>
                <w:b/>
                <w:bCs/>
                <w:szCs w:val="21"/>
                <w:highlight w:val="none"/>
              </w:rPr>
              <w:t>（</w:t>
            </w:r>
            <w:r>
              <w:rPr>
                <w:rFonts w:hint="eastAsia" w:ascii="宋体" w:hAnsi="宋体"/>
                <w:b/>
                <w:bCs/>
                <w:szCs w:val="21"/>
                <w:highlight w:val="none"/>
                <w:lang w:val="en-US" w:eastAsia="zh-CN"/>
              </w:rPr>
              <w:t>2</w:t>
            </w:r>
            <w:r>
              <w:rPr>
                <w:rFonts w:hint="eastAsia" w:ascii="宋体" w:hAnsi="宋体"/>
                <w:b/>
                <w:bCs/>
                <w:szCs w:val="21"/>
                <w:highlight w:val="none"/>
              </w:rPr>
              <w:t>）</w:t>
            </w:r>
            <w:r>
              <w:rPr>
                <w:rFonts w:hint="eastAsia" w:ascii="宋体" w:hAnsi="宋体"/>
                <w:bCs/>
                <w:szCs w:val="21"/>
                <w:highlight w:val="none"/>
              </w:rPr>
              <w:t>当满足以下条件时，采购人才向中标人签发验收报告：</w:t>
            </w:r>
          </w:p>
          <w:p w14:paraId="19D730C3">
            <w:pPr>
              <w:tabs>
                <w:tab w:val="left" w:pos="1260"/>
              </w:tabs>
              <w:rPr>
                <w:rFonts w:hint="eastAsia" w:ascii="宋体" w:hAnsi="宋体"/>
                <w:bCs/>
                <w:szCs w:val="21"/>
                <w:highlight w:val="none"/>
              </w:rPr>
            </w:pPr>
            <w:r>
              <w:rPr>
                <w:rFonts w:hint="eastAsia" w:ascii="宋体" w:hAnsi="宋体"/>
                <w:bCs/>
                <w:szCs w:val="21"/>
                <w:highlight w:val="none"/>
              </w:rPr>
              <w:t>a、中标人已按照合同规定提供了全部技术资料。</w:t>
            </w:r>
          </w:p>
          <w:p w14:paraId="734405AE">
            <w:pPr>
              <w:tabs>
                <w:tab w:val="left" w:pos="1260"/>
              </w:tabs>
              <w:rPr>
                <w:rFonts w:hint="eastAsia" w:ascii="宋体" w:hAnsi="宋体"/>
                <w:bCs/>
                <w:szCs w:val="21"/>
                <w:highlight w:val="none"/>
              </w:rPr>
            </w:pPr>
            <w:r>
              <w:rPr>
                <w:rFonts w:hint="eastAsia" w:ascii="宋体" w:hAnsi="宋体"/>
                <w:bCs/>
                <w:szCs w:val="21"/>
                <w:highlight w:val="none"/>
              </w:rPr>
              <w:t>b、服务项目符合招标文件的服务要求</w:t>
            </w:r>
          </w:p>
          <w:p w14:paraId="5F48B1CE">
            <w:pPr>
              <w:rPr>
                <w:rFonts w:hint="eastAsia" w:ascii="宋体" w:hAnsi="宋体"/>
                <w:szCs w:val="21"/>
                <w:highlight w:val="none"/>
              </w:rPr>
            </w:pPr>
          </w:p>
        </w:tc>
      </w:tr>
    </w:tbl>
    <w:p w14:paraId="36E937AB">
      <w:pPr>
        <w:ind w:firstLine="420" w:firstLineChars="200"/>
        <w:rPr>
          <w:rFonts w:asciiTheme="minorEastAsia" w:hAnsiTheme="minorEastAsia" w:eastAsiaTheme="minorEastAsia"/>
          <w:highlight w:val="none"/>
        </w:rPr>
      </w:pPr>
    </w:p>
    <w:p w14:paraId="1237DECE">
      <w:pPr>
        <w:rPr>
          <w:highlight w:val="none"/>
        </w:rPr>
      </w:pPr>
    </w:p>
    <w:p w14:paraId="6058BB6B">
      <w:pPr>
        <w:pStyle w:val="7"/>
        <w:spacing w:before="120" w:beforeLines="50" w:after="120" w:afterLines="50"/>
        <w:rPr>
          <w:szCs w:val="24"/>
          <w:highlight w:val="none"/>
        </w:rPr>
      </w:pPr>
      <w:r>
        <w:rPr>
          <w:rFonts w:hint="eastAsia"/>
          <w:szCs w:val="24"/>
          <w:highlight w:val="none"/>
        </w:rPr>
        <w:t>七、其他重要条款</w:t>
      </w:r>
    </w:p>
    <w:p w14:paraId="181E797C">
      <w:pPr>
        <w:ind w:firstLine="420" w:firstLineChars="200"/>
        <w:rPr>
          <w:bCs/>
          <w:szCs w:val="21"/>
          <w:highlight w:val="none"/>
        </w:rPr>
      </w:pPr>
      <w:r>
        <w:rPr>
          <w:rFonts w:hint="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13D1FA3C">
      <w:pPr>
        <w:pStyle w:val="9"/>
        <w:spacing w:before="60" w:beforeLines="25" w:after="60" w:afterLines="25"/>
        <w:ind w:firstLine="392" w:firstLineChars="187"/>
        <w:rPr>
          <w:rFonts w:ascii="宋体" w:hAnsi="宋体"/>
          <w:szCs w:val="21"/>
          <w:highlight w:val="none"/>
        </w:rPr>
      </w:pPr>
      <w:r>
        <w:rPr>
          <w:bCs/>
          <w:szCs w:val="21"/>
          <w:highlight w:val="none"/>
        </w:rPr>
        <w:t>2</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14:paraId="7FF15217">
      <w:pPr>
        <w:ind w:firstLine="420" w:firstLineChars="200"/>
        <w:rPr>
          <w:bCs/>
          <w:szCs w:val="21"/>
          <w:highlight w:val="none"/>
        </w:rPr>
      </w:pPr>
      <w:r>
        <w:rPr>
          <w:bCs/>
          <w:szCs w:val="21"/>
          <w:highlight w:val="none"/>
        </w:rPr>
        <w:t>3</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24034A24">
      <w:pPr>
        <w:ind w:firstLine="420" w:firstLineChars="200"/>
        <w:rPr>
          <w:bCs/>
          <w:szCs w:val="21"/>
          <w:highlight w:val="none"/>
        </w:rPr>
      </w:pPr>
      <w:r>
        <w:rPr>
          <w:rFonts w:hint="eastAsia" w:ascii="Times New Roman" w:eastAsia="宋体"/>
          <w:bCs/>
          <w:szCs w:val="21"/>
          <w:highlight w:val="none"/>
          <w:lang w:val="en-US" w:eastAsia="zh-CN"/>
        </w:rPr>
        <w:t>4</w:t>
      </w:r>
      <w:r>
        <w:rPr>
          <w:rFonts w:hint="eastAsia"/>
          <w:bCs/>
          <w:szCs w:val="21"/>
          <w:highlight w:val="none"/>
        </w:rPr>
        <w:t>、除政府采购合同继续履行将损害国家利益和社会公共利益外，双方当事人不得擅自变更、中止或者终止合同。</w:t>
      </w:r>
    </w:p>
    <w:p w14:paraId="6A81E84B">
      <w:pPr>
        <w:ind w:firstLine="420" w:firstLineChars="200"/>
        <w:rPr>
          <w:rFonts w:hint="eastAsia" w:eastAsia="宋体"/>
          <w:bCs/>
          <w:szCs w:val="21"/>
          <w:highlight w:val="none"/>
          <w:lang w:val="en-US" w:eastAsia="zh-CN"/>
        </w:rPr>
      </w:pPr>
      <w:r>
        <w:rPr>
          <w:rFonts w:hint="eastAsia" w:ascii="Times New Roman" w:eastAsia="宋体"/>
          <w:bCs/>
          <w:szCs w:val="21"/>
          <w:highlight w:val="none"/>
          <w:lang w:val="en-US" w:eastAsia="zh-CN"/>
        </w:rPr>
        <w:t>5</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highlight w:val="none"/>
          <w:lang w:val="en-US" w:eastAsia="zh-CN"/>
        </w:rPr>
        <w:t>。</w:t>
      </w:r>
    </w:p>
    <w:p w14:paraId="49682EBC">
      <w:pPr>
        <w:pStyle w:val="9"/>
        <w:spacing w:before="60" w:beforeLines="25" w:after="60" w:afterLines="25"/>
        <w:ind w:firstLine="392" w:firstLineChars="187"/>
        <w:rPr>
          <w:rFonts w:ascii="宋体" w:hAnsi="宋体"/>
          <w:szCs w:val="21"/>
          <w:highlight w:val="none"/>
        </w:rPr>
      </w:pPr>
    </w:p>
    <w:p w14:paraId="21171979">
      <w:pPr>
        <w:pStyle w:val="9"/>
        <w:spacing w:before="60" w:beforeLines="25" w:after="60" w:afterLines="25"/>
        <w:ind w:firstLine="392" w:firstLineChars="187"/>
        <w:rPr>
          <w:rFonts w:ascii="宋体" w:hAnsi="宋体"/>
          <w:szCs w:val="21"/>
          <w:highlight w:val="none"/>
        </w:rPr>
      </w:pPr>
    </w:p>
    <w:p w14:paraId="518AA84D">
      <w:pPr>
        <w:pStyle w:val="9"/>
        <w:spacing w:before="60" w:beforeLines="25" w:after="60" w:afterLines="25"/>
        <w:ind w:firstLine="392" w:firstLineChars="187"/>
        <w:rPr>
          <w:rFonts w:ascii="宋体" w:hAnsi="宋体"/>
          <w:szCs w:val="21"/>
          <w:highlight w:val="none"/>
        </w:rPr>
      </w:pPr>
    </w:p>
    <w:p w14:paraId="2347D1CA">
      <w:pPr>
        <w:pStyle w:val="9"/>
        <w:spacing w:before="60" w:beforeLines="25" w:after="60" w:afterLines="25"/>
        <w:ind w:firstLine="392" w:firstLineChars="187"/>
        <w:rPr>
          <w:rFonts w:ascii="宋体" w:hAnsi="宋体"/>
          <w:szCs w:val="21"/>
          <w:highlight w:val="none"/>
        </w:rPr>
      </w:pPr>
    </w:p>
    <w:p w14:paraId="3BD1FBA7">
      <w:pPr>
        <w:rPr>
          <w:rFonts w:hint="eastAsia"/>
          <w:kern w:val="2"/>
          <w:highlight w:val="none"/>
        </w:rPr>
      </w:pPr>
      <w:r>
        <w:rPr>
          <w:rFonts w:hint="eastAsia"/>
          <w:kern w:val="2"/>
          <w:highlight w:val="none"/>
        </w:rPr>
        <w:br w:type="page"/>
      </w:r>
    </w:p>
    <w:p w14:paraId="24BE4622">
      <w:pPr>
        <w:pStyle w:val="7"/>
        <w:rPr>
          <w:kern w:val="2"/>
          <w:highlight w:val="none"/>
        </w:rPr>
      </w:pPr>
      <w:r>
        <w:rPr>
          <w:rFonts w:hint="eastAsia"/>
          <w:kern w:val="2"/>
          <w:highlight w:val="none"/>
        </w:rPr>
        <w:t>第四章 投标文件组成要求及格式</w:t>
      </w:r>
    </w:p>
    <w:p w14:paraId="6F28E5B4">
      <w:pPr>
        <w:rPr>
          <w:rStyle w:val="56"/>
          <w:sz w:val="24"/>
          <w:highlight w:val="none"/>
        </w:rPr>
      </w:pPr>
      <w:r>
        <w:rPr>
          <w:rStyle w:val="56"/>
          <w:rFonts w:hint="eastAsia"/>
          <w:sz w:val="24"/>
          <w:highlight w:val="none"/>
        </w:rPr>
        <w:t>特别提醒：</w:t>
      </w:r>
    </w:p>
    <w:p w14:paraId="63BBFBB2">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08522195">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14:paraId="4F30D4A9">
      <w:pPr>
        <w:widowControl/>
        <w:jc w:val="left"/>
        <w:rPr>
          <w:rFonts w:ascii="宋体" w:hAnsi="宋体" w:cs="宋体"/>
          <w:kern w:val="0"/>
          <w:sz w:val="24"/>
          <w:highlight w:val="none"/>
        </w:rPr>
      </w:pPr>
    </w:p>
    <w:p w14:paraId="5C42BAD9">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14:paraId="1CDBC45A">
      <w:pPr>
        <w:ind w:firstLine="480" w:firstLineChars="200"/>
        <w:rPr>
          <w:rFonts w:ascii="仿宋_GB2312" w:eastAsia="仿宋_GB2312"/>
          <w:sz w:val="24"/>
          <w:highlight w:val="none"/>
        </w:rPr>
      </w:pPr>
    </w:p>
    <w:p w14:paraId="4B831491">
      <w:pPr>
        <w:ind w:firstLine="482" w:firstLineChars="200"/>
        <w:rPr>
          <w:rFonts w:ascii="宋体" w:hAnsi="宋体"/>
          <w:b/>
          <w:sz w:val="24"/>
          <w:highlight w:val="none"/>
        </w:rPr>
      </w:pPr>
    </w:p>
    <w:p w14:paraId="73D328C2">
      <w:pPr>
        <w:rPr>
          <w:rFonts w:ascii="宋体" w:hAnsi="宋体"/>
          <w:sz w:val="24"/>
          <w:highlight w:val="none"/>
        </w:rPr>
      </w:pPr>
      <w:r>
        <w:rPr>
          <w:rFonts w:hint="eastAsia" w:ascii="宋体" w:hAnsi="宋体"/>
          <w:sz w:val="24"/>
          <w:highlight w:val="none"/>
        </w:rPr>
        <w:t>投标文件组成：</w:t>
      </w:r>
    </w:p>
    <w:p w14:paraId="76F9545E">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14:paraId="3A25C24D">
      <w:pPr>
        <w:ind w:left="718" w:leftChars="342" w:firstLine="1417" w:firstLineChars="675"/>
        <w:rPr>
          <w:szCs w:val="21"/>
          <w:highlight w:val="none"/>
        </w:rPr>
      </w:pPr>
      <w:r>
        <w:rPr>
          <w:rFonts w:hint="eastAsia"/>
          <w:szCs w:val="21"/>
          <w:highlight w:val="none"/>
        </w:rPr>
        <w:t>（1）</w:t>
      </w:r>
      <w:bookmarkStart w:id="31" w:name="_Hlk72070784"/>
      <w:r>
        <w:rPr>
          <w:rFonts w:hint="eastAsia"/>
          <w:szCs w:val="21"/>
          <w:highlight w:val="none"/>
        </w:rPr>
        <w:t>投标函</w:t>
      </w:r>
      <w:bookmarkEnd w:id="31"/>
    </w:p>
    <w:p w14:paraId="11084AA5">
      <w:pPr>
        <w:ind w:left="718" w:leftChars="342" w:firstLine="1417" w:firstLineChars="675"/>
        <w:rPr>
          <w:szCs w:val="21"/>
          <w:highlight w:val="none"/>
        </w:rPr>
      </w:pPr>
      <w:r>
        <w:rPr>
          <w:rFonts w:hint="eastAsia"/>
          <w:szCs w:val="21"/>
          <w:highlight w:val="none"/>
        </w:rPr>
        <w:t>（2）</w:t>
      </w:r>
      <w:bookmarkStart w:id="32" w:name="_Hlk72062521"/>
      <w:r>
        <w:rPr>
          <w:rFonts w:hint="eastAsia"/>
          <w:szCs w:val="21"/>
          <w:highlight w:val="none"/>
        </w:rPr>
        <w:t>政府采购投标及履约承诺函</w:t>
      </w:r>
      <w:bookmarkEnd w:id="32"/>
    </w:p>
    <w:p w14:paraId="2B1EF2B8">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499E8C80">
      <w:pPr>
        <w:ind w:left="718" w:leftChars="342" w:firstLine="1417" w:firstLineChars="675"/>
        <w:rPr>
          <w:rFonts w:ascii="宋体" w:hAnsi="宋体"/>
          <w:szCs w:val="21"/>
          <w:highlight w:val="none"/>
        </w:rPr>
      </w:pPr>
      <w:bookmarkStart w:id="33" w:name="_Hlk72257201"/>
      <w:r>
        <w:rPr>
          <w:rFonts w:hint="eastAsia"/>
          <w:szCs w:val="21"/>
          <w:highlight w:val="none"/>
        </w:rPr>
        <w:t>（</w:t>
      </w:r>
      <w:r>
        <w:rPr>
          <w:szCs w:val="21"/>
          <w:highlight w:val="none"/>
        </w:rPr>
        <w:t>4</w:t>
      </w:r>
      <w:r>
        <w:rPr>
          <w:rFonts w:hint="eastAsia"/>
          <w:szCs w:val="21"/>
          <w:highlight w:val="none"/>
        </w:rPr>
        <w:t>）项目详细报价</w:t>
      </w:r>
      <w:bookmarkEnd w:id="33"/>
    </w:p>
    <w:p w14:paraId="0C7BA30B">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（5）同类项目业绩</w:t>
      </w:r>
    </w:p>
    <w:p w14:paraId="21104178">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w:t>
      </w:r>
      <w:r>
        <w:rPr>
          <w:rFonts w:hint="eastAsia" w:ascii="宋体" w:hAnsi="宋体"/>
          <w:szCs w:val="21"/>
          <w:highlight w:val="none"/>
        </w:rPr>
        <w:t>履约评价</w:t>
      </w:r>
    </w:p>
    <w:p w14:paraId="75220097">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（7）获奖情况</w:t>
      </w:r>
    </w:p>
    <w:p w14:paraId="060CF18E">
      <w:pPr>
        <w:ind w:left="718" w:leftChars="342" w:firstLine="1417" w:firstLineChars="675"/>
        <w:rPr>
          <w:rFonts w:hint="eastAsia"/>
          <w:szCs w:val="21"/>
          <w:highlight w:val="none"/>
        </w:rPr>
      </w:pPr>
      <w:r>
        <w:rPr>
          <w:rFonts w:hint="eastAsia" w:ascii="Times New Roman" w:hAnsi="Times New Roman" w:eastAsia="宋体" w:cs="Times New Roman"/>
          <w:szCs w:val="21"/>
          <w:highlight w:val="none"/>
        </w:rPr>
        <w:t>（8）</w:t>
      </w:r>
      <w:r>
        <w:rPr>
          <w:rFonts w:hint="eastAsia"/>
          <w:szCs w:val="21"/>
          <w:highlight w:val="none"/>
        </w:rPr>
        <w:t>投标人认为需要加以说明的其他内容</w:t>
      </w:r>
    </w:p>
    <w:p w14:paraId="46985F3C">
      <w:pPr>
        <w:ind w:firstLine="1200" w:firstLineChars="500"/>
        <w:outlineLvl w:val="9"/>
        <w:rPr>
          <w:rFonts w:hint="eastAsia" w:ascii="宋体" w:hAnsi="宋体"/>
          <w:sz w:val="24"/>
          <w:highlight w:val="none"/>
        </w:rPr>
      </w:pPr>
    </w:p>
    <w:p w14:paraId="13E9DB68">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14:paraId="25016A20">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14:paraId="6BAFC7AA">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14:paraId="49A856CD">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14:paraId="625BE469">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14:paraId="672D3A93">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）实施方案</w:t>
      </w:r>
    </w:p>
    <w:p w14:paraId="2B80AC36">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w:t>
      </w:r>
      <w:r>
        <w:rPr>
          <w:rFonts w:hint="eastAsia" w:ascii="宋体" w:hAnsi="宋体" w:cs="宋体"/>
          <w:szCs w:val="21"/>
          <w:highlight w:val="none"/>
        </w:rPr>
        <w:t>质量保障措施</w:t>
      </w:r>
    </w:p>
    <w:p w14:paraId="74AE1CC6">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w:t>
      </w:r>
      <w:r>
        <w:rPr>
          <w:rFonts w:hint="eastAsia" w:ascii="宋体" w:hAnsi="宋体"/>
          <w:szCs w:val="21"/>
          <w:highlight w:val="none"/>
        </w:rPr>
        <w:t>项目重点难点分析、应对措施及相关的合理化建议</w:t>
      </w:r>
    </w:p>
    <w:p w14:paraId="4DC49D11">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8</w:t>
      </w:r>
      <w:r>
        <w:rPr>
          <w:rFonts w:hint="eastAsia"/>
          <w:szCs w:val="21"/>
          <w:highlight w:val="none"/>
        </w:rPr>
        <w:t>）管理制度</w:t>
      </w:r>
    </w:p>
    <w:p w14:paraId="2F19A81C">
      <w:pPr>
        <w:ind w:left="718" w:leftChars="342" w:firstLine="1417" w:firstLineChars="675"/>
        <w:rPr>
          <w:rFonts w:hint="eastAsia" w:ascii="宋体" w:hAnsi="宋体" w:cs="宋体"/>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w:t>
      </w:r>
      <w:r>
        <w:rPr>
          <w:rFonts w:hint="eastAsia" w:ascii="宋体" w:hAnsi="宋体" w:cs="宋体"/>
          <w:szCs w:val="21"/>
          <w:highlight w:val="none"/>
        </w:rPr>
        <w:t>拟安排的项目负责人情况（仅限一人）</w:t>
      </w:r>
    </w:p>
    <w:p w14:paraId="1EF5239E">
      <w:pPr>
        <w:ind w:left="718" w:leftChars="342" w:firstLine="1417" w:firstLineChars="675"/>
        <w:rPr>
          <w:rFonts w:hint="eastAsia" w:ascii="宋体" w:hAnsi="宋体" w:cs="宋体"/>
          <w:szCs w:val="21"/>
          <w:highlight w:val="none"/>
        </w:rPr>
      </w:pPr>
      <w:r>
        <w:rPr>
          <w:rFonts w:hint="eastAsia"/>
          <w:szCs w:val="21"/>
          <w:highlight w:val="none"/>
        </w:rPr>
        <w:t>（</w:t>
      </w:r>
      <w:r>
        <w:rPr>
          <w:rFonts w:hint="eastAsia"/>
          <w:szCs w:val="21"/>
          <w:highlight w:val="none"/>
          <w:lang w:val="en-US" w:eastAsia="zh-CN"/>
        </w:rPr>
        <w:t>10</w:t>
      </w:r>
      <w:r>
        <w:rPr>
          <w:rFonts w:hint="eastAsia"/>
          <w:szCs w:val="21"/>
          <w:highlight w:val="none"/>
        </w:rPr>
        <w:t>）</w:t>
      </w:r>
      <w:r>
        <w:rPr>
          <w:rFonts w:hint="eastAsia" w:ascii="宋体" w:hAnsi="宋体" w:cs="宋体"/>
          <w:szCs w:val="21"/>
          <w:highlight w:val="none"/>
        </w:rPr>
        <w:t>拟安排的项目主要团队成员（主要技术人员）情况（项目负责人除外）</w:t>
      </w:r>
    </w:p>
    <w:p w14:paraId="2BB2CCD2">
      <w:pPr>
        <w:ind w:left="718" w:leftChars="342" w:firstLine="1417" w:firstLineChars="675"/>
        <w:rPr>
          <w:rFonts w:hint="eastAsia"/>
          <w:szCs w:val="21"/>
          <w:highlight w:val="none"/>
        </w:rPr>
      </w:pPr>
      <w:r>
        <w:rPr>
          <w:rFonts w:hint="eastAsia"/>
          <w:szCs w:val="21"/>
          <w:highlight w:val="none"/>
        </w:rPr>
        <w:t>（1</w:t>
      </w:r>
      <w:r>
        <w:rPr>
          <w:rFonts w:hint="eastAsia"/>
          <w:szCs w:val="21"/>
          <w:highlight w:val="none"/>
          <w:lang w:val="en-US" w:eastAsia="zh-CN"/>
        </w:rPr>
        <w:t>1</w:t>
      </w:r>
      <w:r>
        <w:rPr>
          <w:rFonts w:hint="eastAsia"/>
          <w:szCs w:val="21"/>
          <w:highlight w:val="none"/>
        </w:rPr>
        <w:t>）投标人认为需要加以说明的其他内容</w:t>
      </w:r>
    </w:p>
    <w:p w14:paraId="341C9717">
      <w:pPr>
        <w:pStyle w:val="2"/>
        <w:rPr>
          <w:highlight w:val="none"/>
        </w:rPr>
      </w:pPr>
    </w:p>
    <w:p w14:paraId="284C9E57">
      <w:pPr>
        <w:pStyle w:val="9"/>
        <w:ind w:left="210" w:leftChars="100" w:firstLine="781" w:firstLineChars="372"/>
        <w:rPr>
          <w:rFonts w:ascii="宋体" w:hAnsi="宋体"/>
          <w:szCs w:val="21"/>
          <w:highlight w:val="none"/>
        </w:rPr>
      </w:pPr>
    </w:p>
    <w:p w14:paraId="37261BF2">
      <w:pPr>
        <w:rPr>
          <w:rFonts w:ascii="仿宋_GB2312" w:eastAsia="仿宋_GB2312"/>
          <w:sz w:val="24"/>
          <w:highlight w:val="none"/>
        </w:rPr>
      </w:pPr>
    </w:p>
    <w:p w14:paraId="0E29C95B">
      <w:pPr>
        <w:ind w:firstLine="426" w:firstLineChars="202"/>
        <w:rPr>
          <w:rFonts w:ascii="宋体" w:hAnsi="宋体"/>
          <w:b/>
          <w:szCs w:val="21"/>
          <w:highlight w:val="none"/>
        </w:rPr>
      </w:pPr>
      <w:r>
        <w:rPr>
          <w:rFonts w:hint="eastAsia" w:ascii="宋体" w:hAnsi="宋体"/>
          <w:b/>
          <w:szCs w:val="21"/>
          <w:highlight w:val="none"/>
        </w:rPr>
        <w:t>备注：</w:t>
      </w:r>
    </w:p>
    <w:p w14:paraId="7B29279C">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14:paraId="554D643B">
      <w:pPr>
        <w:ind w:firstLine="426" w:firstLineChars="202"/>
        <w:rPr>
          <w:rFonts w:ascii="宋体" w:hAnsi="宋体"/>
          <w:b/>
          <w:szCs w:val="21"/>
          <w:highlight w:val="none"/>
        </w:rPr>
      </w:pPr>
      <w:r>
        <w:rPr>
          <w:rFonts w:hint="eastAsia" w:ascii="宋体" w:hAnsi="宋体"/>
          <w:b/>
          <w:szCs w:val="21"/>
          <w:highlight w:val="none"/>
        </w:rPr>
        <w:t>2.关于填写“开标一览表”的说明：“开标一览表”中除“投标总价”外，其他信息不作评审依据。</w:t>
      </w:r>
    </w:p>
    <w:p w14:paraId="44BDC061">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14:paraId="1986E70A">
      <w:pPr>
        <w:pStyle w:val="5"/>
        <w:jc w:val="center"/>
        <w:rPr>
          <w:rFonts w:ascii="黑体" w:eastAsia="黑体"/>
          <w:b w:val="0"/>
          <w:kern w:val="0"/>
          <w:sz w:val="24"/>
          <w:highlight w:val="none"/>
        </w:rPr>
      </w:pPr>
      <w:r>
        <w:rPr>
          <w:rFonts w:hint="eastAsia" w:ascii="黑体" w:eastAsia="黑体"/>
          <w:b w:val="0"/>
          <w:kern w:val="0"/>
          <w:sz w:val="24"/>
          <w:highlight w:val="none"/>
        </w:rPr>
        <w:t>一、投标函</w:t>
      </w:r>
    </w:p>
    <w:p w14:paraId="3A3DBB08">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14:paraId="01B6AAFB">
      <w:pPr>
        <w:ind w:firstLine="420" w:firstLineChars="200"/>
        <w:rPr>
          <w:rFonts w:ascii="宋体" w:hAnsi="宋体"/>
          <w:szCs w:val="21"/>
          <w:highlight w:val="none"/>
        </w:rPr>
      </w:pPr>
      <w:bookmarkStart w:id="34"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eastAsia="宋体"/>
          <w:szCs w:val="21"/>
          <w:highlight w:val="none"/>
          <w:u w:val="thick"/>
          <w:lang w:eastAsia="zh-CN"/>
        </w:rPr>
        <w:t>（</w:t>
      </w:r>
      <w:r>
        <w:rPr>
          <w:rFonts w:hint="eastAsia"/>
          <w:szCs w:val="21"/>
          <w:highlight w:val="none"/>
          <w:u w:val="thick"/>
        </w:rPr>
        <w:t>项目</w:t>
      </w:r>
      <w:r>
        <w:rPr>
          <w:rFonts w:hint="eastAsia" w:ascii="Times New Roman" w:eastAsia="宋体"/>
          <w:szCs w:val="21"/>
          <w:highlight w:val="none"/>
          <w:u w:val="thick"/>
          <w:lang w:val="en-US" w:eastAsia="zh-CN"/>
        </w:rPr>
        <w:t>名称</w:t>
      </w:r>
      <w:r>
        <w:rPr>
          <w:rFonts w:hint="eastAsia" w:eastAsia="宋体"/>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5" w:name="_Hlk72263588"/>
      <w:r>
        <w:rPr>
          <w:rFonts w:hint="eastAsia"/>
          <w:szCs w:val="21"/>
          <w:highlight w:val="none"/>
        </w:rPr>
        <w:t>愿意按照招标文件要求承包上述项目并修补其任何缺陷。</w:t>
      </w:r>
      <w:bookmarkEnd w:id="35"/>
    </w:p>
    <w:p w14:paraId="066BA45C">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p>
    <w:p w14:paraId="3E5C9CCA">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14:paraId="3403AFCC">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14:paraId="368F0F31">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14:paraId="28F36D3A">
      <w:pPr>
        <w:ind w:left="420" w:left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34"/>
    </w:p>
    <w:p w14:paraId="1D9988C4">
      <w:pPr>
        <w:ind w:left="420" w:leftChars="20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14:paraId="6012D845">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3E14EBD3">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59CC6422">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407A5A97">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55950617">
      <w:pPr>
        <w:ind w:left="420" w:leftChars="200"/>
        <w:rPr>
          <w:sz w:val="24"/>
          <w:highlight w:val="none"/>
        </w:rPr>
      </w:pPr>
      <w:r>
        <w:rPr>
          <w:rFonts w:hint="eastAsia"/>
          <w:sz w:val="24"/>
          <w:highlight w:val="none"/>
        </w:rPr>
        <w:t xml:space="preserve">                       </w:t>
      </w:r>
    </w:p>
    <w:p w14:paraId="05AAE5EC">
      <w:pPr>
        <w:rPr>
          <w:rFonts w:ascii="黑体" w:hAnsi="宋体" w:eastAsia="黑体"/>
          <w:highlight w:val="none"/>
        </w:rPr>
      </w:pPr>
    </w:p>
    <w:p w14:paraId="3F9F41DA">
      <w:pPr>
        <w:rPr>
          <w:rFonts w:ascii="宋体" w:hAnsi="宋体"/>
          <w:szCs w:val="21"/>
          <w:highlight w:val="none"/>
        </w:rPr>
      </w:pPr>
    </w:p>
    <w:p w14:paraId="440F2613">
      <w:pPr>
        <w:pStyle w:val="5"/>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14:paraId="7988E420">
      <w:pPr>
        <w:rPr>
          <w:rFonts w:ascii="宋体" w:hAnsi="宋体"/>
          <w:sz w:val="24"/>
          <w:highlight w:val="none"/>
        </w:rPr>
      </w:pPr>
    </w:p>
    <w:p w14:paraId="2ABFFA67">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14:paraId="61D6F2EF">
      <w:pPr>
        <w:ind w:right="-815" w:firstLine="420" w:firstLineChars="200"/>
        <w:rPr>
          <w:rFonts w:ascii="宋体" w:hAnsi="宋体"/>
          <w:szCs w:val="21"/>
          <w:highlight w:val="none"/>
        </w:rPr>
      </w:pPr>
      <w:r>
        <w:rPr>
          <w:rFonts w:hint="eastAsia" w:ascii="宋体" w:hAnsi="宋体"/>
          <w:szCs w:val="21"/>
          <w:highlight w:val="none"/>
        </w:rPr>
        <w:t>我单位承诺：</w:t>
      </w:r>
    </w:p>
    <w:p w14:paraId="75F1723C">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0435931C">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14:paraId="33DB0765">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14:paraId="4DB30A9C">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14:paraId="4F017CE0">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14:paraId="7E7D6B49">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5D97ED1">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A9ADFC9">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0A51D5A">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D490791">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14:paraId="0F5282F3">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8C22EAA">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14:paraId="5FB55FA2">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14:paraId="5FE4B3CC">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highlight w:val="none"/>
          <w:lang w:val="en-US" w:eastAsia="zh-CN"/>
        </w:rPr>
        <w:t>不存在为</w:t>
      </w:r>
      <w:r>
        <w:rPr>
          <w:rFonts w:hint="eastAsia" w:ascii="宋体" w:hAnsi="宋体"/>
          <w:b w:val="0"/>
          <w:bCs/>
          <w:highlight w:val="none"/>
        </w:rPr>
        <w:t>本次采购项目提供整体设计、规范编制或者项目管理、监理、检测等服务的情</w:t>
      </w:r>
      <w:r>
        <w:rPr>
          <w:rFonts w:hint="eastAsia" w:ascii="宋体" w:hAnsi="宋体"/>
          <w:b w:val="0"/>
          <w:bCs/>
          <w:color w:val="auto"/>
          <w:highlight w:val="none"/>
        </w:rPr>
        <w:t>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14:paraId="332A6272">
      <w:pPr>
        <w:ind w:firstLine="420" w:firstLineChars="200"/>
        <w:rPr>
          <w:rFonts w:hint="eastAsia" w:ascii="宋体" w:hAnsi="宋体"/>
          <w:b/>
          <w:bCs w:val="0"/>
          <w:sz w:val="21"/>
          <w:highlight w:val="none"/>
          <w:lang w:val="en-US" w:eastAsia="zh-CN"/>
        </w:rPr>
      </w:pPr>
      <w:r>
        <w:rPr>
          <w:rFonts w:hint="eastAsia" w:ascii="宋体" w:hAnsi="宋体"/>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BB65DF7">
      <w:pPr>
        <w:ind w:firstLine="422" w:firstLineChars="200"/>
        <w:rPr>
          <w:rFonts w:ascii="宋体" w:hAnsi="宋体"/>
          <w:b/>
          <w:highlight w:val="none"/>
        </w:rPr>
      </w:pPr>
      <w:r>
        <w:rPr>
          <w:rFonts w:hint="eastAsia" w:ascii="宋体" w:hAnsi="宋体"/>
          <w:b/>
          <w:bCs w:val="0"/>
          <w:sz w:val="21"/>
          <w:highlight w:val="none"/>
          <w:lang w:val="en-US" w:eastAsia="zh-CN"/>
        </w:rPr>
        <w:t>15.我单位清楚，如存在违反投标承诺行为情节严重的，将根据《深圳市财政局关于印发&lt;深圳市财政局政府采购供应商信用信息管理办法&gt;的通知》，依法被列入失信信息。</w:t>
      </w:r>
    </w:p>
    <w:p w14:paraId="5554BB0F">
      <w:pPr>
        <w:pStyle w:val="2"/>
        <w:ind w:firstLine="482" w:firstLineChars="200"/>
        <w:rPr>
          <w:rFonts w:ascii="宋体" w:hAnsi="宋体"/>
          <w:highlight w:val="none"/>
        </w:rPr>
      </w:pPr>
    </w:p>
    <w:p w14:paraId="767D9286">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1EDF58A3">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14:paraId="02F581D5">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14:paraId="5C04A16A">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14:paraId="6516F161">
      <w:pPr>
        <w:rPr>
          <w:rFonts w:ascii="宋体" w:hAnsi="宋体"/>
          <w:szCs w:val="21"/>
          <w:highlight w:val="none"/>
        </w:rPr>
      </w:pPr>
    </w:p>
    <w:p w14:paraId="6458EBDA">
      <w:pPr>
        <w:rPr>
          <w:rFonts w:ascii="宋体" w:hAnsi="宋体"/>
          <w:szCs w:val="21"/>
          <w:highlight w:val="none"/>
        </w:rPr>
      </w:pPr>
    </w:p>
    <w:p w14:paraId="3761F8A5">
      <w:pPr>
        <w:rPr>
          <w:highlight w:val="none"/>
        </w:rPr>
      </w:pPr>
    </w:p>
    <w:p w14:paraId="36BBED7C">
      <w:pPr>
        <w:rPr>
          <w:highlight w:val="none"/>
        </w:rPr>
      </w:pPr>
    </w:p>
    <w:p w14:paraId="29C78CD4">
      <w:pPr>
        <w:rPr>
          <w:rFonts w:hint="eastAsia" w:ascii="黑体" w:eastAsia="黑体"/>
          <w:b w:val="0"/>
          <w:kern w:val="0"/>
          <w:sz w:val="24"/>
          <w:highlight w:val="none"/>
        </w:rPr>
      </w:pPr>
      <w:r>
        <w:rPr>
          <w:rFonts w:hint="eastAsia" w:ascii="黑体" w:eastAsia="黑体"/>
          <w:b w:val="0"/>
          <w:kern w:val="0"/>
          <w:sz w:val="24"/>
          <w:highlight w:val="none"/>
        </w:rPr>
        <w:br w:type="page"/>
      </w:r>
    </w:p>
    <w:p w14:paraId="68EAC8F3">
      <w:pPr>
        <w:pStyle w:val="5"/>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14:paraId="7C8FAB64">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7BE52FF7">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w:t>
      </w:r>
      <w:r>
        <w:rPr>
          <w:rFonts w:hint="eastAsia" w:ascii="Times New Roman" w:eastAsia="宋体"/>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14:paraId="00947BF7">
      <w:pPr>
        <w:ind w:firstLine="482" w:firstLineChars="200"/>
        <w:rPr>
          <w:b/>
          <w:sz w:val="24"/>
          <w:highlight w:val="none"/>
        </w:rPr>
      </w:pPr>
    </w:p>
    <w:p w14:paraId="591C65F6">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33BDCD64">
      <w:pPr>
        <w:jc w:val="left"/>
        <w:outlineLvl w:val="3"/>
        <w:rPr>
          <w:rFonts w:ascii="黑体" w:hAnsi="宋体" w:eastAsia="黑体"/>
          <w:bCs/>
          <w:kern w:val="0"/>
          <w:sz w:val="24"/>
          <w:szCs w:val="32"/>
          <w:highlight w:val="none"/>
        </w:rPr>
      </w:pPr>
    </w:p>
    <w:p w14:paraId="0B581089">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14:paraId="66744A7B">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lang w:val="en-US" w:eastAsia="zh-CN"/>
        </w:rPr>
        <w:t>1.</w:t>
      </w:r>
      <w:r>
        <w:rPr>
          <w:rFonts w:hint="eastAsia" w:ascii="黑体" w:hAnsi="宋体" w:eastAsia="黑体"/>
          <w:bCs/>
          <w:color w:val="FF0000"/>
          <w:kern w:val="0"/>
          <w:szCs w:val="21"/>
          <w:highlight w:val="none"/>
        </w:rPr>
        <w:t>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14:paraId="1F9CD0DD">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14:paraId="5EE989ED">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7139E550">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w:t>
      </w:r>
      <w:bookmarkStart w:id="36" w:name="_Hlk71925120"/>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w:t>
      </w:r>
      <w:bookmarkEnd w:id="36"/>
      <w:r>
        <w:rPr>
          <w:rFonts w:hint="eastAsia" w:ascii="黑体" w:hAnsi="黑体" w:eastAsia="黑体"/>
          <w:color w:val="FF0000"/>
          <w:szCs w:val="21"/>
          <w:highlight w:val="none"/>
        </w:rPr>
        <w:t>，以下简称3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71F67B0B">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6D7675C9">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2A6E1DC3">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1C19FFC2">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40C27BA4">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14:paraId="299E6D98">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4903E571">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14:paraId="1EE406EA">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14:paraId="2FB76767">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7F76ADAA">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14E261FF">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eastAsia="zh-CN"/>
        </w:rPr>
        <w:t>服务承接商</w:t>
      </w:r>
      <w:r>
        <w:rPr>
          <w:rFonts w:hint="eastAsia" w:ascii="黑体" w:hAnsi="宋体" w:eastAsia="黑体"/>
          <w:b/>
          <w:bCs w:val="0"/>
          <w:color w:val="FF0000"/>
          <w:kern w:val="0"/>
          <w:szCs w:val="21"/>
          <w:highlight w:val="none"/>
        </w:rPr>
        <w:t>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2083CC53">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14:paraId="14D5DA91">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w:t>
      </w:r>
      <w:r>
        <w:rPr>
          <w:rFonts w:hint="eastAsia" w:ascii="黑体" w:hAnsi="宋体" w:eastAsia="黑体"/>
          <w:bCs/>
          <w:color w:val="FF0000"/>
          <w:kern w:val="0"/>
          <w:szCs w:val="21"/>
          <w:highlight w:val="none"/>
          <w:lang w:eastAsia="zh-CN"/>
        </w:rPr>
        <w:t>服务承接商</w:t>
      </w:r>
      <w:r>
        <w:rPr>
          <w:rFonts w:hint="eastAsia" w:ascii="黑体" w:hAnsi="宋体" w:eastAsia="黑体"/>
          <w:bCs/>
          <w:color w:val="FF0000"/>
          <w:kern w:val="0"/>
          <w:szCs w:val="21"/>
          <w:highlight w:val="none"/>
        </w:rPr>
        <w:t>是否属于采购文件所属行业的中型企业/小型企业/微型企业。</w:t>
      </w:r>
    </w:p>
    <w:p w14:paraId="1CBC5027">
      <w:pPr>
        <w:pStyle w:val="50"/>
        <w:ind w:firstLine="420" w:firstLineChars="200"/>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6290609">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w:t>
      </w:r>
      <w:r>
        <w:rPr>
          <w:rFonts w:hint="eastAsia" w:ascii="黑体" w:hAnsi="宋体" w:eastAsia="黑体"/>
          <w:bCs/>
          <w:color w:val="FF0000"/>
          <w:kern w:val="0"/>
          <w:szCs w:val="21"/>
          <w:highlight w:val="none"/>
          <w:lang w:eastAsia="zh-CN"/>
        </w:rPr>
        <w:t>。</w:t>
      </w:r>
    </w:p>
    <w:p w14:paraId="52AA28E4">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14:paraId="10DDD963">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14:paraId="239F7ED6">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6AFF5B22">
      <w:pPr>
        <w:ind w:firstLine="420" w:firstLineChars="200"/>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6.本项目属于服务类项目，相关服务的承接商应当为中小企业或残疾人福利性单位或监狱企业，如包含硬件设备、产品等货物采购的，不再对其中涉及的货物的制造商作出要求。</w:t>
      </w:r>
    </w:p>
    <w:p w14:paraId="283B0F72">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46F7AEF3">
      <w:pPr>
        <w:pStyle w:val="50"/>
        <w:rPr>
          <w:rFonts w:hint="default"/>
          <w:highlight w:val="none"/>
          <w:lang w:val="en-US" w:eastAsia="zh-CN"/>
        </w:rPr>
      </w:pPr>
    </w:p>
    <w:p w14:paraId="39242EE6">
      <w:pPr>
        <w:ind w:firstLine="420" w:firstLineChars="200"/>
        <w:rPr>
          <w:highlight w:val="none"/>
        </w:rPr>
      </w:pPr>
    </w:p>
    <w:p w14:paraId="33EEA087">
      <w:pPr>
        <w:numPr>
          <w:ilvl w:val="0"/>
          <w:numId w:val="0"/>
        </w:numPr>
        <w:jc w:val="center"/>
        <w:outlineLvl w:val="3"/>
        <w:rPr>
          <w:b/>
          <w:sz w:val="24"/>
          <w:highlight w:val="none"/>
        </w:rPr>
      </w:pPr>
      <w:r>
        <w:rPr>
          <w:rFonts w:hint="eastAsia"/>
          <w:b/>
          <w:sz w:val="24"/>
          <w:highlight w:val="none"/>
          <w:lang w:val="en-US" w:eastAsia="zh-CN"/>
        </w:rPr>
        <w:t>1.</w:t>
      </w:r>
      <w:r>
        <w:rPr>
          <w:b/>
          <w:sz w:val="24"/>
          <w:highlight w:val="none"/>
        </w:rPr>
        <w:t>中小企业声明函（</w:t>
      </w:r>
      <w:r>
        <w:rPr>
          <w:rFonts w:hint="eastAsia"/>
          <w:b/>
          <w:sz w:val="24"/>
          <w:highlight w:val="none"/>
        </w:rPr>
        <w:t>服务</w:t>
      </w:r>
      <w:r>
        <w:rPr>
          <w:b/>
          <w:sz w:val="24"/>
          <w:highlight w:val="none"/>
        </w:rPr>
        <w:t>）</w:t>
      </w:r>
    </w:p>
    <w:p w14:paraId="2FC90E89">
      <w:pPr>
        <w:pStyle w:val="2"/>
        <w:numPr>
          <w:ilvl w:val="0"/>
          <w:numId w:val="0"/>
        </w:numPr>
        <w:rPr>
          <w:highlight w:val="none"/>
        </w:rPr>
      </w:pPr>
    </w:p>
    <w:p w14:paraId="5C1176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采购活动，服务全部由符合政策要求的中小企业承接。相关企业（含联合体中的中小企业、签订分包意向协议的中小企业）的具体情况如下：</w:t>
      </w:r>
    </w:p>
    <w:p w14:paraId="4E0681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7A6234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091EBC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w:t>
      </w:r>
    </w:p>
    <w:p w14:paraId="2F59EE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以上企业，不属于大企业的分支机构，不存在控股股东为大企业的情形，也不存在与大企业的负责人为同一人的情形。</w:t>
      </w:r>
    </w:p>
    <w:p w14:paraId="42CA5A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本企业对上述声明内容的真实性负责。如有虚假，将依法承担相应责任。</w:t>
      </w:r>
    </w:p>
    <w:p w14:paraId="2C622F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bookmarkStart w:id="37" w:name="_Hlk73562275"/>
      <w:r>
        <w:rPr>
          <w:rFonts w:hint="eastAsia" w:asciiTheme="minorEastAsia" w:hAnsiTheme="minorEastAsia" w:eastAsiaTheme="minorEastAsia" w:cstheme="minorEastAsia"/>
          <w:kern w:val="2"/>
          <w:sz w:val="21"/>
          <w:szCs w:val="21"/>
          <w:highlight w:val="none"/>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7"/>
    </w:p>
    <w:p w14:paraId="27CA08AD">
      <w:pPr>
        <w:ind w:firstLine="420" w:firstLineChars="200"/>
        <w:rPr>
          <w:highlight w:val="none"/>
        </w:rPr>
      </w:pPr>
    </w:p>
    <w:p w14:paraId="79F86B18">
      <w:pPr>
        <w:jc w:val="center"/>
        <w:outlineLvl w:val="3"/>
        <w:rPr>
          <w:b/>
          <w:sz w:val="24"/>
          <w:highlight w:val="none"/>
        </w:rPr>
      </w:pPr>
      <w:r>
        <w:rPr>
          <w:rFonts w:hint="eastAsia"/>
          <w:b/>
          <w:sz w:val="24"/>
          <w:highlight w:val="none"/>
          <w:lang w:val="en-US" w:eastAsia="zh-CN"/>
        </w:rPr>
        <w:t>2.</w:t>
      </w:r>
      <w:r>
        <w:rPr>
          <w:rFonts w:hint="eastAsia"/>
          <w:b/>
          <w:sz w:val="24"/>
          <w:highlight w:val="none"/>
        </w:rPr>
        <w:t>残疾人福利性单位声明函</w:t>
      </w:r>
      <w:r>
        <w:rPr>
          <w:rFonts w:hint="eastAsia"/>
          <w:b/>
          <w:sz w:val="24"/>
          <w:highlight w:val="none"/>
          <w:lang w:eastAsia="zh-CN"/>
        </w:rPr>
        <w:t>（</w:t>
      </w:r>
      <w:r>
        <w:rPr>
          <w:rFonts w:hint="eastAsia"/>
          <w:b/>
          <w:sz w:val="24"/>
          <w:highlight w:val="none"/>
          <w:lang w:val="en-US" w:eastAsia="zh-CN"/>
        </w:rPr>
        <w:t>服务</w:t>
      </w:r>
      <w:r>
        <w:rPr>
          <w:rFonts w:hint="eastAsia"/>
          <w:b/>
          <w:sz w:val="24"/>
          <w:highlight w:val="none"/>
        </w:rPr>
        <w:t>类）</w:t>
      </w:r>
    </w:p>
    <w:p w14:paraId="5C130E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项目采购活动由本单位提供服务。</w:t>
      </w:r>
    </w:p>
    <w:p w14:paraId="7114D6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14:paraId="4FBFB2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6406C508">
      <w:pPr>
        <w:ind w:firstLine="420" w:firstLineChars="200"/>
        <w:rPr>
          <w:rFonts w:ascii="宋体" w:hAnsi="宋体"/>
          <w:szCs w:val="21"/>
          <w:highlight w:val="none"/>
        </w:rPr>
      </w:pPr>
    </w:p>
    <w:p w14:paraId="17A3EBD7">
      <w:pPr>
        <w:ind w:firstLine="420" w:firstLineChars="200"/>
        <w:rPr>
          <w:rFonts w:ascii="宋体" w:hAnsi="宋体"/>
          <w:szCs w:val="21"/>
          <w:highlight w:val="none"/>
        </w:rPr>
      </w:pPr>
    </w:p>
    <w:p w14:paraId="369D250E">
      <w:pPr>
        <w:ind w:firstLine="420" w:firstLineChars="200"/>
        <w:rPr>
          <w:rFonts w:ascii="宋体" w:hAnsi="宋体"/>
          <w:szCs w:val="21"/>
          <w:highlight w:val="none"/>
        </w:rPr>
      </w:pPr>
    </w:p>
    <w:p w14:paraId="7D4255AE">
      <w:pPr>
        <w:jc w:val="center"/>
        <w:outlineLvl w:val="3"/>
        <w:rPr>
          <w:b/>
          <w:sz w:val="24"/>
          <w:highlight w:val="none"/>
        </w:rPr>
      </w:pPr>
      <w:r>
        <w:rPr>
          <w:rFonts w:hint="eastAsia"/>
          <w:b/>
          <w:sz w:val="24"/>
          <w:highlight w:val="none"/>
          <w:lang w:val="en-US" w:eastAsia="zh-CN"/>
        </w:rPr>
        <w:t>3.</w:t>
      </w:r>
      <w:r>
        <w:rPr>
          <w:rFonts w:hint="eastAsia"/>
          <w:b/>
          <w:sz w:val="24"/>
          <w:highlight w:val="none"/>
        </w:rPr>
        <w:t>监狱企业声明函【服务类，监狱企业如需享受优惠政策，还须另行提供省级以上监狱管理局、戒毒管理局（含新疆生产建设兵团）出具的监狱企业证明文件】</w:t>
      </w:r>
    </w:p>
    <w:p w14:paraId="3275064A">
      <w:pPr>
        <w:ind w:firstLine="420" w:firstLineChars="200"/>
        <w:rPr>
          <w:rFonts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szCs w:val="21"/>
          <w:highlight w:val="none"/>
          <w:u w:val="single"/>
        </w:rPr>
        <w:t>（</w:t>
      </w:r>
      <w:r>
        <w:rPr>
          <w:rFonts w:hint="eastAsia" w:ascii="宋体" w:hAnsi="宋体"/>
          <w:b/>
          <w:bCs/>
          <w:szCs w:val="21"/>
          <w:highlight w:val="none"/>
          <w:u w:val="single"/>
        </w:rPr>
        <w:t>采购人</w:t>
      </w:r>
      <w:r>
        <w:rPr>
          <w:rFonts w:ascii="宋体" w:hAnsi="宋体"/>
          <w:b/>
          <w:bCs/>
          <w:szCs w:val="21"/>
          <w:highlight w:val="none"/>
          <w:u w:val="single"/>
        </w:rPr>
        <w:t>名称）</w:t>
      </w:r>
      <w:r>
        <w:rPr>
          <w:rFonts w:ascii="宋体" w:hAnsi="宋体"/>
          <w:szCs w:val="21"/>
          <w:highlight w:val="none"/>
        </w:rPr>
        <w:t>的</w:t>
      </w:r>
      <w:r>
        <w:rPr>
          <w:rFonts w:ascii="宋体" w:hAnsi="宋体"/>
          <w:b/>
          <w:bCs/>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14:paraId="3D4BB734">
      <w:pPr>
        <w:ind w:firstLine="420" w:firstLineChars="200"/>
        <w:rPr>
          <w:rFonts w:ascii="宋体" w:hAnsi="宋体"/>
          <w:szCs w:val="21"/>
          <w:highlight w:val="none"/>
        </w:rPr>
      </w:pPr>
      <w:r>
        <w:rPr>
          <w:rFonts w:ascii="宋体" w:hAnsi="宋体"/>
          <w:szCs w:val="21"/>
          <w:highlight w:val="none"/>
        </w:rPr>
        <w:t>1.</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b/>
          <w:bCs/>
          <w:szCs w:val="21"/>
          <w:highlight w:val="none"/>
          <w:u w:val="single"/>
        </w:rPr>
        <w:t>）</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ascii="宋体" w:hAnsi="宋体"/>
          <w:szCs w:val="21"/>
          <w:highlight w:val="none"/>
        </w:rPr>
        <w:t>；</w:t>
      </w:r>
    </w:p>
    <w:p w14:paraId="669ABAAC">
      <w:pPr>
        <w:ind w:firstLine="420" w:firstLineChars="200"/>
        <w:rPr>
          <w:rFonts w:ascii="宋体" w:hAnsi="宋体"/>
          <w:szCs w:val="21"/>
          <w:highlight w:val="none"/>
        </w:rPr>
      </w:pPr>
      <w:r>
        <w:rPr>
          <w:rFonts w:ascii="宋体" w:hAnsi="宋体"/>
          <w:szCs w:val="21"/>
          <w:highlight w:val="none"/>
        </w:rPr>
        <w:t>2.</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i/>
          <w:iCs/>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hint="eastAsia" w:ascii="宋体" w:hAnsi="宋体"/>
          <w:szCs w:val="21"/>
          <w:highlight w:val="none"/>
        </w:rPr>
        <w:t>。</w:t>
      </w:r>
    </w:p>
    <w:p w14:paraId="41BA6735">
      <w:pPr>
        <w:ind w:firstLine="420" w:firstLineChars="200"/>
        <w:outlineLvl w:val="3"/>
        <w:rPr>
          <w:rFonts w:ascii="宋体" w:hAnsi="宋体"/>
          <w:szCs w:val="21"/>
          <w:highlight w:val="none"/>
        </w:rPr>
      </w:pPr>
      <w:r>
        <w:rPr>
          <w:rFonts w:ascii="宋体" w:hAnsi="宋体"/>
          <w:szCs w:val="21"/>
          <w:highlight w:val="none"/>
        </w:rPr>
        <w:t xml:space="preserve">…… </w:t>
      </w:r>
    </w:p>
    <w:p w14:paraId="2B32B599">
      <w:pPr>
        <w:ind w:firstLine="420" w:firstLineChars="200"/>
        <w:rPr>
          <w:rFonts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14B5D0D1">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14:paraId="3664E07A">
      <w:pPr>
        <w:ind w:left="723" w:hanging="723" w:hangingChars="300"/>
        <w:rPr>
          <w:b/>
          <w:sz w:val="24"/>
          <w:highlight w:val="none"/>
        </w:rPr>
      </w:pPr>
    </w:p>
    <w:p w14:paraId="20E651A9">
      <w:pPr>
        <w:ind w:left="723" w:hanging="723" w:hangingChars="300"/>
        <w:rPr>
          <w:b/>
          <w:sz w:val="24"/>
          <w:highlight w:val="none"/>
        </w:rPr>
      </w:pPr>
    </w:p>
    <w:p w14:paraId="31BF1D6E">
      <w:pPr>
        <w:rPr>
          <w:rFonts w:hint="eastAsia" w:ascii="黑体" w:eastAsia="黑体"/>
          <w:b w:val="0"/>
          <w:sz w:val="24"/>
          <w:szCs w:val="24"/>
          <w:highlight w:val="none"/>
        </w:rPr>
      </w:pPr>
      <w:r>
        <w:rPr>
          <w:rFonts w:hint="eastAsia" w:ascii="黑体" w:eastAsia="黑体"/>
          <w:b w:val="0"/>
          <w:sz w:val="24"/>
          <w:szCs w:val="24"/>
          <w:highlight w:val="none"/>
        </w:rPr>
        <w:br w:type="page"/>
      </w:r>
    </w:p>
    <w:p w14:paraId="04C1C7C7">
      <w:pPr>
        <w:pStyle w:val="5"/>
        <w:jc w:val="center"/>
        <w:rPr>
          <w:rFonts w:ascii="黑体" w:eastAsia="黑体"/>
          <w:b w:val="0"/>
          <w:sz w:val="24"/>
          <w:szCs w:val="24"/>
          <w:highlight w:val="none"/>
        </w:rPr>
      </w:pPr>
      <w:r>
        <w:rPr>
          <w:rFonts w:hint="eastAsia" w:ascii="黑体" w:eastAsia="黑体"/>
          <w:b w:val="0"/>
          <w:sz w:val="24"/>
          <w:szCs w:val="24"/>
          <w:highlight w:val="none"/>
        </w:rPr>
        <w:t>四、项目详细报价</w:t>
      </w:r>
    </w:p>
    <w:p w14:paraId="2FE53246">
      <w:pPr>
        <w:tabs>
          <w:tab w:val="left" w:pos="720"/>
        </w:tabs>
        <w:ind w:firstLine="3132" w:firstLineChars="1300"/>
        <w:rPr>
          <w:b/>
          <w:sz w:val="24"/>
          <w:highlight w:val="none"/>
        </w:rPr>
      </w:pPr>
      <w:r>
        <w:rPr>
          <w:rFonts w:hint="eastAsia"/>
          <w:b/>
          <w:sz w:val="24"/>
          <w:highlight w:val="none"/>
        </w:rPr>
        <w:t>（一）分项报价表</w:t>
      </w:r>
    </w:p>
    <w:tbl>
      <w:tblPr>
        <w:tblStyle w:val="4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7B56E6E4">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00B1FC66">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3FC269E9">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4014E578">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79325670">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说明</w:t>
            </w:r>
          </w:p>
        </w:tc>
      </w:tr>
      <w:tr w14:paraId="7792D282">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5CF6288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2A65346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19CAD26E">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487E6EC7">
            <w:pPr>
              <w:widowControl/>
              <w:jc w:val="left"/>
              <w:rPr>
                <w:rFonts w:ascii="宋体" w:hAnsi="宋体" w:cs="宋体"/>
                <w:kern w:val="0"/>
                <w:sz w:val="20"/>
                <w:szCs w:val="20"/>
                <w:highlight w:val="none"/>
              </w:rPr>
            </w:pPr>
          </w:p>
        </w:tc>
      </w:tr>
      <w:tr w14:paraId="554D1224">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09EECD0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1449416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r>
              <w:rPr>
                <w:rFonts w:hint="eastAsia" w:ascii="宋体" w:hAnsi="宋体" w:cs="宋体"/>
                <w:kern w:val="0"/>
                <w:sz w:val="20"/>
                <w:szCs w:val="20"/>
                <w:highlight w:val="none"/>
              </w:rPr>
              <w:t>费用</w:t>
            </w:r>
          </w:p>
        </w:tc>
        <w:tc>
          <w:tcPr>
            <w:tcW w:w="3152" w:type="dxa"/>
            <w:tcBorders>
              <w:top w:val="nil"/>
              <w:left w:val="nil"/>
              <w:bottom w:val="single" w:color="auto" w:sz="4" w:space="0"/>
              <w:right w:val="single" w:color="auto" w:sz="4" w:space="0"/>
            </w:tcBorders>
            <w:shd w:val="clear" w:color="auto" w:fill="auto"/>
            <w:vAlign w:val="center"/>
          </w:tcPr>
          <w:p w14:paraId="273CC5EC">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50EA5209">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restart"/>
            <w:tcBorders>
              <w:top w:val="nil"/>
              <w:left w:val="nil"/>
              <w:right w:val="single" w:color="auto" w:sz="8" w:space="0"/>
            </w:tcBorders>
            <w:shd w:val="clear" w:color="auto" w:fill="auto"/>
            <w:vAlign w:val="center"/>
          </w:tcPr>
          <w:p w14:paraId="717C816A">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14:paraId="26397782">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027E9E5E">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68084EC9">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534BDEBF">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2C436D2F">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14:paraId="7BAF17BC">
            <w:pPr>
              <w:jc w:val="left"/>
              <w:rPr>
                <w:rFonts w:ascii="宋体" w:hAnsi="宋体" w:cs="宋体"/>
                <w:kern w:val="0"/>
                <w:sz w:val="20"/>
                <w:szCs w:val="20"/>
                <w:highlight w:val="none"/>
              </w:rPr>
            </w:pPr>
          </w:p>
        </w:tc>
      </w:tr>
      <w:tr w14:paraId="32C24C15">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6AF67EB">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6556CAA0">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445E4449">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04A77FD0">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14:paraId="5AD99930">
            <w:pPr>
              <w:jc w:val="left"/>
              <w:rPr>
                <w:rFonts w:ascii="宋体" w:hAnsi="宋体" w:cs="宋体"/>
                <w:kern w:val="0"/>
                <w:sz w:val="20"/>
                <w:szCs w:val="20"/>
                <w:highlight w:val="none"/>
              </w:rPr>
            </w:pPr>
          </w:p>
        </w:tc>
      </w:tr>
      <w:tr w14:paraId="41512D62">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7707A2C4">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6E764F9D">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21CBD0B5">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426BCD4F">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14:paraId="1E4A202F">
            <w:pPr>
              <w:jc w:val="left"/>
              <w:rPr>
                <w:rFonts w:ascii="宋体" w:hAnsi="宋体" w:cs="宋体"/>
                <w:kern w:val="0"/>
                <w:sz w:val="20"/>
                <w:szCs w:val="20"/>
                <w:highlight w:val="none"/>
              </w:rPr>
            </w:pPr>
          </w:p>
        </w:tc>
      </w:tr>
      <w:tr w14:paraId="4C79EC54">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156D0FB7">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00341E43">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776D4D4D">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5A34BCE9">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14:paraId="7E454EF4">
            <w:pPr>
              <w:jc w:val="left"/>
              <w:rPr>
                <w:rFonts w:ascii="宋体" w:hAnsi="宋体" w:cs="宋体"/>
                <w:kern w:val="0"/>
                <w:sz w:val="20"/>
                <w:szCs w:val="20"/>
                <w:highlight w:val="none"/>
              </w:rPr>
            </w:pPr>
          </w:p>
        </w:tc>
      </w:tr>
      <w:tr w14:paraId="01CB748C">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2F0A759F">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2007B98C">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045C4C45">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29960EFA">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bottom w:val="single" w:color="auto" w:sz="4" w:space="0"/>
              <w:right w:val="single" w:color="auto" w:sz="8" w:space="0"/>
            </w:tcBorders>
            <w:shd w:val="clear" w:color="auto" w:fill="auto"/>
            <w:vAlign w:val="center"/>
          </w:tcPr>
          <w:p w14:paraId="611CCD62">
            <w:pPr>
              <w:widowControl/>
              <w:jc w:val="left"/>
              <w:rPr>
                <w:rFonts w:ascii="宋体" w:hAnsi="宋体" w:cs="宋体"/>
                <w:kern w:val="0"/>
                <w:sz w:val="20"/>
                <w:szCs w:val="20"/>
                <w:highlight w:val="none"/>
              </w:rPr>
            </w:pPr>
          </w:p>
        </w:tc>
      </w:tr>
      <w:tr w14:paraId="50D7D247">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54D9A28E">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44A1098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r>
              <w:rPr>
                <w:rFonts w:hint="eastAsia" w:ascii="宋体" w:hAnsi="宋体" w:cs="宋体"/>
                <w:kern w:val="0"/>
                <w:sz w:val="20"/>
                <w:szCs w:val="20"/>
                <w:highlight w:val="none"/>
              </w:rPr>
              <w:t>费用小计</w:t>
            </w:r>
          </w:p>
        </w:tc>
        <w:tc>
          <w:tcPr>
            <w:tcW w:w="1559" w:type="dxa"/>
            <w:tcBorders>
              <w:top w:val="nil"/>
              <w:left w:val="nil"/>
              <w:bottom w:val="single" w:color="auto" w:sz="4" w:space="0"/>
              <w:right w:val="single" w:color="auto" w:sz="4" w:space="0"/>
            </w:tcBorders>
            <w:shd w:val="clear" w:color="000000" w:fill="FFFFFF"/>
            <w:vAlign w:val="center"/>
          </w:tcPr>
          <w:p w14:paraId="1E8529A5">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17B629E4">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14:paraId="633911AE">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79CC6AD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68C25B7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其他费用</w:t>
            </w:r>
          </w:p>
        </w:tc>
        <w:tc>
          <w:tcPr>
            <w:tcW w:w="3152" w:type="dxa"/>
            <w:tcBorders>
              <w:top w:val="nil"/>
              <w:left w:val="nil"/>
              <w:bottom w:val="single" w:color="auto" w:sz="4" w:space="0"/>
              <w:right w:val="single" w:color="auto" w:sz="4" w:space="0"/>
            </w:tcBorders>
            <w:shd w:val="clear" w:color="000000" w:fill="FFFFFF"/>
            <w:vAlign w:val="center"/>
          </w:tcPr>
          <w:p w14:paraId="7FB0ED8C">
            <w:pPr>
              <w:widowControl/>
              <w:jc w:val="left"/>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p>
        </w:tc>
        <w:tc>
          <w:tcPr>
            <w:tcW w:w="1559" w:type="dxa"/>
            <w:tcBorders>
              <w:top w:val="nil"/>
              <w:left w:val="nil"/>
              <w:bottom w:val="single" w:color="auto" w:sz="4" w:space="0"/>
              <w:right w:val="single" w:color="auto" w:sz="4" w:space="0"/>
            </w:tcBorders>
            <w:shd w:val="clear" w:color="000000" w:fill="FFFFFF"/>
            <w:vAlign w:val="center"/>
          </w:tcPr>
          <w:p w14:paraId="262FE6EC">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4856E1C2">
            <w:pPr>
              <w:widowControl/>
              <w:jc w:val="left"/>
              <w:rPr>
                <w:rFonts w:ascii="宋体" w:hAnsi="宋体" w:cs="宋体"/>
                <w:kern w:val="0"/>
                <w:sz w:val="20"/>
                <w:szCs w:val="20"/>
                <w:highlight w:val="none"/>
              </w:rPr>
            </w:pPr>
          </w:p>
        </w:tc>
      </w:tr>
      <w:tr w14:paraId="083DAB0B">
        <w:trPr>
          <w:trHeight w:val="285" w:hRule="atLeast"/>
        </w:trPr>
        <w:tc>
          <w:tcPr>
            <w:tcW w:w="618" w:type="dxa"/>
            <w:vMerge w:val="continue"/>
            <w:tcBorders>
              <w:left w:val="single" w:color="auto" w:sz="8" w:space="0"/>
              <w:right w:val="single" w:color="auto" w:sz="4" w:space="0"/>
            </w:tcBorders>
            <w:shd w:val="clear" w:color="000000" w:fill="FFFFFF"/>
            <w:vAlign w:val="center"/>
          </w:tcPr>
          <w:p w14:paraId="42B25B75">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279A36C4">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000000" w:fill="FFFFFF"/>
            <w:vAlign w:val="center"/>
          </w:tcPr>
          <w:p w14:paraId="0C8C36A3">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000000" w:fill="FFFFFF"/>
            <w:vAlign w:val="center"/>
          </w:tcPr>
          <w:p w14:paraId="14DC24CE">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4291E3F5">
            <w:pPr>
              <w:widowControl/>
              <w:jc w:val="left"/>
              <w:rPr>
                <w:rFonts w:ascii="宋体" w:hAnsi="宋体" w:cs="宋体"/>
                <w:kern w:val="0"/>
                <w:sz w:val="20"/>
                <w:szCs w:val="20"/>
                <w:highlight w:val="none"/>
              </w:rPr>
            </w:pPr>
          </w:p>
        </w:tc>
      </w:tr>
      <w:tr w14:paraId="5317B1E3">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16388E7B">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3D0376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5DCE28DC">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6869463A">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14:paraId="5BB85AF8">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02A5D93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52E94CD">
            <w:pPr>
              <w:widowControl/>
              <w:jc w:val="left"/>
              <w:rPr>
                <w:rFonts w:ascii="宋体" w:hAnsi="宋体" w:cs="宋体"/>
                <w:kern w:val="0"/>
                <w:sz w:val="20"/>
                <w:szCs w:val="20"/>
                <w:highlight w:val="none"/>
              </w:rPr>
            </w:pPr>
            <w:r>
              <w:rPr>
                <w:rFonts w:hint="eastAsia" w:ascii="宋体" w:hAnsi="宋体" w:cs="宋体"/>
                <w:kern w:val="0"/>
                <w:sz w:val="20"/>
                <w:szCs w:val="20"/>
                <w:highlight w:val="none"/>
              </w:rPr>
              <w:t>税金</w:t>
            </w:r>
          </w:p>
        </w:tc>
        <w:tc>
          <w:tcPr>
            <w:tcW w:w="1559" w:type="dxa"/>
            <w:tcBorders>
              <w:top w:val="nil"/>
              <w:left w:val="nil"/>
              <w:bottom w:val="single" w:color="auto" w:sz="4" w:space="0"/>
              <w:right w:val="single" w:color="auto" w:sz="4" w:space="0"/>
            </w:tcBorders>
            <w:shd w:val="clear" w:color="000000" w:fill="FFFFFF"/>
            <w:vAlign w:val="center"/>
          </w:tcPr>
          <w:p w14:paraId="4DBC0AE9">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3E929801">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14:paraId="2B3939B6">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BF7B7DA">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A469507">
            <w:pPr>
              <w:widowControl/>
              <w:jc w:val="left"/>
              <w:rPr>
                <w:rFonts w:ascii="宋体" w:hAnsi="宋体" w:cs="宋体"/>
                <w:kern w:val="0"/>
                <w:sz w:val="20"/>
                <w:szCs w:val="20"/>
                <w:highlight w:val="none"/>
              </w:rPr>
            </w:pPr>
            <w:r>
              <w:rPr>
                <w:rFonts w:hint="eastAsia" w:ascii="宋体" w:hAnsi="宋体" w:cs="宋体"/>
                <w:b/>
                <w:bCs/>
                <w:kern w:val="0"/>
                <w:sz w:val="20"/>
                <w:szCs w:val="20"/>
                <w:highlight w:val="none"/>
              </w:rPr>
              <w:t>……</w:t>
            </w:r>
          </w:p>
        </w:tc>
        <w:tc>
          <w:tcPr>
            <w:tcW w:w="1559" w:type="dxa"/>
            <w:tcBorders>
              <w:top w:val="nil"/>
              <w:left w:val="nil"/>
              <w:bottom w:val="single" w:color="auto" w:sz="4" w:space="0"/>
              <w:right w:val="single" w:color="auto" w:sz="4" w:space="0"/>
            </w:tcBorders>
            <w:shd w:val="clear" w:color="000000" w:fill="FFFFFF"/>
            <w:vAlign w:val="center"/>
          </w:tcPr>
          <w:p w14:paraId="541A3870">
            <w:pPr>
              <w:widowControl/>
              <w:jc w:val="left"/>
              <w:rPr>
                <w:rFonts w:ascii="宋体" w:hAnsi="宋体" w:cs="宋体"/>
                <w:kern w:val="0"/>
                <w:sz w:val="20"/>
                <w:szCs w:val="20"/>
                <w:highlight w:val="none"/>
              </w:rPr>
            </w:pPr>
          </w:p>
        </w:tc>
        <w:tc>
          <w:tcPr>
            <w:tcW w:w="2268" w:type="dxa"/>
            <w:tcBorders>
              <w:top w:val="nil"/>
              <w:left w:val="nil"/>
              <w:bottom w:val="single" w:color="auto" w:sz="4" w:space="0"/>
              <w:right w:val="single" w:color="auto" w:sz="8" w:space="0"/>
            </w:tcBorders>
            <w:shd w:val="clear" w:color="000000" w:fill="FFFFFF"/>
            <w:vAlign w:val="center"/>
          </w:tcPr>
          <w:p w14:paraId="16BA95A3">
            <w:pPr>
              <w:widowControl/>
              <w:jc w:val="left"/>
              <w:rPr>
                <w:rFonts w:ascii="宋体" w:hAnsi="宋体" w:cs="宋体"/>
                <w:kern w:val="0"/>
                <w:sz w:val="20"/>
                <w:szCs w:val="20"/>
                <w:highlight w:val="none"/>
              </w:rPr>
            </w:pPr>
          </w:p>
        </w:tc>
      </w:tr>
      <w:tr w14:paraId="4A569166">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5F7DA517">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EF17FA6">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合计(元)</w:t>
            </w:r>
          </w:p>
        </w:tc>
        <w:tc>
          <w:tcPr>
            <w:tcW w:w="1559" w:type="dxa"/>
            <w:tcBorders>
              <w:top w:val="nil"/>
              <w:left w:val="nil"/>
              <w:bottom w:val="single" w:color="auto" w:sz="4" w:space="0"/>
              <w:right w:val="single" w:color="auto" w:sz="4" w:space="0"/>
            </w:tcBorders>
            <w:shd w:val="clear" w:color="000000" w:fill="FFFFFF"/>
            <w:vAlign w:val="center"/>
          </w:tcPr>
          <w:p w14:paraId="0910EC1D">
            <w:pPr>
              <w:widowControl/>
              <w:jc w:val="right"/>
              <w:rPr>
                <w:rFonts w:ascii="宋体" w:hAnsi="宋体" w:cs="宋体"/>
                <w:b/>
                <w:bCs/>
                <w:kern w:val="0"/>
                <w:sz w:val="20"/>
                <w:szCs w:val="20"/>
                <w:highlight w:val="none"/>
              </w:rPr>
            </w:pPr>
            <w:r>
              <w:rPr>
                <w:rFonts w:hint="eastAsia" w:ascii="宋体" w:hAnsi="宋体" w:cs="宋体"/>
                <w:b/>
                <w:bCs/>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5C2A44E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以上各项之和</w:t>
            </w:r>
          </w:p>
        </w:tc>
      </w:tr>
    </w:tbl>
    <w:p w14:paraId="3BAC4E19">
      <w:pPr>
        <w:ind w:firstLine="0" w:firstLineChars="0"/>
        <w:rPr>
          <w:rFonts w:hint="eastAsia" w:hAnsi="宋体"/>
          <w:b/>
          <w:bCs/>
          <w:color w:val="FF0000"/>
          <w:sz w:val="24"/>
          <w:highlight w:val="none"/>
          <w:lang w:val="en-US" w:eastAsia="zh-CN"/>
        </w:rPr>
      </w:pPr>
      <w:r>
        <w:rPr>
          <w:rFonts w:hint="eastAsia" w:hAnsi="宋体"/>
          <w:b/>
          <w:bCs/>
          <w:color w:val="FF0000"/>
          <w:sz w:val="24"/>
          <w:highlight w:val="none"/>
          <w:lang w:val="en-US" w:eastAsia="zh-CN"/>
        </w:rPr>
        <w:t>注：服务类项目包含硬件设备、产品等货物采购的，除了要求供应商响应服务方案及报价外，必须按照货物类公开招标文件模板规定的分项报价表格式，要求供应商响应货物标的产品规格型号并逐一分项报价。</w:t>
      </w:r>
    </w:p>
    <w:p w14:paraId="6AED131B">
      <w:pPr>
        <w:pStyle w:val="2"/>
        <w:rPr>
          <w:rFonts w:hint="default"/>
          <w:highlight w:val="none"/>
          <w:lang w:val="en-US" w:eastAsia="zh-CN"/>
        </w:rPr>
      </w:pPr>
    </w:p>
    <w:p w14:paraId="7CADC522">
      <w:pPr>
        <w:tabs>
          <w:tab w:val="left" w:pos="720"/>
        </w:tabs>
        <w:jc w:val="center"/>
        <w:rPr>
          <w:b/>
          <w:sz w:val="24"/>
          <w:highlight w:val="none"/>
        </w:rPr>
      </w:pPr>
      <w:r>
        <w:rPr>
          <w:rFonts w:hint="eastAsia"/>
          <w:b/>
          <w:sz w:val="24"/>
          <w:highlight w:val="none"/>
        </w:rPr>
        <w:t>（二）</w:t>
      </w:r>
      <w:bookmarkStart w:id="38" w:name="_Hlk72073235"/>
      <w:r>
        <w:rPr>
          <w:rFonts w:hint="eastAsia"/>
          <w:b/>
          <w:sz w:val="24"/>
          <w:highlight w:val="none"/>
        </w:rPr>
        <w:t>投标人认为需要涉及的其他内容报价清单</w:t>
      </w:r>
      <w:bookmarkEnd w:id="38"/>
    </w:p>
    <w:p w14:paraId="249EDD8C">
      <w:pPr>
        <w:rPr>
          <w:highlight w:val="none"/>
        </w:rPr>
      </w:pPr>
    </w:p>
    <w:p w14:paraId="1E2CEB1F">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3974EEC8">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五、同类项目业绩</w:t>
      </w:r>
    </w:p>
    <w:tbl>
      <w:tblPr>
        <w:tblStyle w:val="42"/>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14:paraId="58FEA74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14:paraId="475F8FAC">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14:paraId="42C576B0">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14:paraId="64FDF667">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14:paraId="76D36DC9">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14:paraId="39D1EC12">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14:paraId="5C0FBD33">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14:paraId="31D14DB8">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14:paraId="699EF676">
            <w:pPr>
              <w:spacing w:line="276" w:lineRule="auto"/>
              <w:jc w:val="center"/>
              <w:rPr>
                <w:rFonts w:ascii="宋体"/>
                <w:szCs w:val="21"/>
                <w:highlight w:val="none"/>
              </w:rPr>
            </w:pPr>
            <w:r>
              <w:rPr>
                <w:rFonts w:hint="eastAsia" w:ascii="宋体" w:hAnsi="宋体"/>
                <w:szCs w:val="21"/>
                <w:highlight w:val="none"/>
              </w:rPr>
              <w:t>联系电话</w:t>
            </w:r>
          </w:p>
        </w:tc>
      </w:tr>
      <w:tr w14:paraId="62B5992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28EBAA50">
            <w:pPr>
              <w:spacing w:line="276" w:lineRule="auto"/>
              <w:rPr>
                <w:rFonts w:ascii="宋体"/>
                <w:szCs w:val="21"/>
                <w:highlight w:val="none"/>
              </w:rPr>
            </w:pPr>
          </w:p>
        </w:tc>
        <w:tc>
          <w:tcPr>
            <w:tcW w:w="1267" w:type="dxa"/>
          </w:tcPr>
          <w:p w14:paraId="0791B957">
            <w:pPr>
              <w:spacing w:line="276" w:lineRule="auto"/>
              <w:rPr>
                <w:rFonts w:ascii="宋体"/>
                <w:szCs w:val="21"/>
                <w:highlight w:val="none"/>
              </w:rPr>
            </w:pPr>
          </w:p>
        </w:tc>
        <w:tc>
          <w:tcPr>
            <w:tcW w:w="1105" w:type="dxa"/>
          </w:tcPr>
          <w:p w14:paraId="084601C0">
            <w:pPr>
              <w:spacing w:line="276" w:lineRule="auto"/>
              <w:rPr>
                <w:rFonts w:ascii="宋体"/>
                <w:szCs w:val="21"/>
                <w:highlight w:val="none"/>
              </w:rPr>
            </w:pPr>
          </w:p>
        </w:tc>
        <w:tc>
          <w:tcPr>
            <w:tcW w:w="1538" w:type="dxa"/>
          </w:tcPr>
          <w:p w14:paraId="57440C59">
            <w:pPr>
              <w:spacing w:line="276" w:lineRule="auto"/>
              <w:rPr>
                <w:rFonts w:ascii="宋体"/>
                <w:szCs w:val="21"/>
                <w:highlight w:val="none"/>
              </w:rPr>
            </w:pPr>
          </w:p>
        </w:tc>
        <w:tc>
          <w:tcPr>
            <w:tcW w:w="1287" w:type="dxa"/>
          </w:tcPr>
          <w:p w14:paraId="6C6DD532">
            <w:pPr>
              <w:spacing w:line="276" w:lineRule="auto"/>
              <w:rPr>
                <w:rFonts w:ascii="宋体"/>
                <w:szCs w:val="21"/>
                <w:highlight w:val="none"/>
              </w:rPr>
            </w:pPr>
          </w:p>
        </w:tc>
        <w:tc>
          <w:tcPr>
            <w:tcW w:w="1113" w:type="dxa"/>
          </w:tcPr>
          <w:p w14:paraId="7A0A57C6">
            <w:pPr>
              <w:spacing w:line="276" w:lineRule="auto"/>
              <w:rPr>
                <w:rFonts w:ascii="宋体"/>
                <w:szCs w:val="21"/>
                <w:highlight w:val="none"/>
              </w:rPr>
            </w:pPr>
          </w:p>
        </w:tc>
        <w:tc>
          <w:tcPr>
            <w:tcW w:w="907" w:type="dxa"/>
          </w:tcPr>
          <w:p w14:paraId="4B2AB02F">
            <w:pPr>
              <w:spacing w:line="276" w:lineRule="auto"/>
              <w:rPr>
                <w:rFonts w:ascii="宋体"/>
                <w:szCs w:val="21"/>
                <w:highlight w:val="none"/>
              </w:rPr>
            </w:pPr>
          </w:p>
        </w:tc>
        <w:tc>
          <w:tcPr>
            <w:tcW w:w="1123" w:type="dxa"/>
          </w:tcPr>
          <w:p w14:paraId="17B779A4">
            <w:pPr>
              <w:spacing w:line="276" w:lineRule="auto"/>
              <w:rPr>
                <w:rFonts w:ascii="宋体"/>
                <w:szCs w:val="21"/>
                <w:highlight w:val="none"/>
              </w:rPr>
            </w:pPr>
          </w:p>
        </w:tc>
      </w:tr>
      <w:tr w14:paraId="1422A5B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58881C91">
            <w:pPr>
              <w:spacing w:line="276" w:lineRule="auto"/>
              <w:rPr>
                <w:rFonts w:ascii="宋体"/>
                <w:szCs w:val="21"/>
                <w:highlight w:val="none"/>
              </w:rPr>
            </w:pPr>
          </w:p>
        </w:tc>
        <w:tc>
          <w:tcPr>
            <w:tcW w:w="1267" w:type="dxa"/>
          </w:tcPr>
          <w:p w14:paraId="67C59667">
            <w:pPr>
              <w:spacing w:line="276" w:lineRule="auto"/>
              <w:rPr>
                <w:rFonts w:ascii="宋体"/>
                <w:szCs w:val="21"/>
                <w:highlight w:val="none"/>
              </w:rPr>
            </w:pPr>
          </w:p>
        </w:tc>
        <w:tc>
          <w:tcPr>
            <w:tcW w:w="1105" w:type="dxa"/>
          </w:tcPr>
          <w:p w14:paraId="340DB5CE">
            <w:pPr>
              <w:spacing w:line="276" w:lineRule="auto"/>
              <w:rPr>
                <w:rFonts w:ascii="宋体"/>
                <w:szCs w:val="21"/>
                <w:highlight w:val="none"/>
              </w:rPr>
            </w:pPr>
          </w:p>
        </w:tc>
        <w:tc>
          <w:tcPr>
            <w:tcW w:w="1538" w:type="dxa"/>
          </w:tcPr>
          <w:p w14:paraId="1ACA7075">
            <w:pPr>
              <w:spacing w:line="276" w:lineRule="auto"/>
              <w:rPr>
                <w:rFonts w:ascii="宋体"/>
                <w:szCs w:val="21"/>
                <w:highlight w:val="none"/>
              </w:rPr>
            </w:pPr>
          </w:p>
        </w:tc>
        <w:tc>
          <w:tcPr>
            <w:tcW w:w="1287" w:type="dxa"/>
          </w:tcPr>
          <w:p w14:paraId="2065274F">
            <w:pPr>
              <w:spacing w:line="276" w:lineRule="auto"/>
              <w:rPr>
                <w:rFonts w:ascii="宋体"/>
                <w:szCs w:val="21"/>
                <w:highlight w:val="none"/>
              </w:rPr>
            </w:pPr>
          </w:p>
        </w:tc>
        <w:tc>
          <w:tcPr>
            <w:tcW w:w="1113" w:type="dxa"/>
          </w:tcPr>
          <w:p w14:paraId="3F6EF82C">
            <w:pPr>
              <w:spacing w:line="276" w:lineRule="auto"/>
              <w:rPr>
                <w:rFonts w:ascii="宋体"/>
                <w:szCs w:val="21"/>
                <w:highlight w:val="none"/>
              </w:rPr>
            </w:pPr>
          </w:p>
        </w:tc>
        <w:tc>
          <w:tcPr>
            <w:tcW w:w="907" w:type="dxa"/>
          </w:tcPr>
          <w:p w14:paraId="1D5D3614">
            <w:pPr>
              <w:spacing w:line="276" w:lineRule="auto"/>
              <w:rPr>
                <w:rFonts w:ascii="宋体"/>
                <w:szCs w:val="21"/>
                <w:highlight w:val="none"/>
              </w:rPr>
            </w:pPr>
          </w:p>
        </w:tc>
        <w:tc>
          <w:tcPr>
            <w:tcW w:w="1123" w:type="dxa"/>
          </w:tcPr>
          <w:p w14:paraId="0D8DA3B9">
            <w:pPr>
              <w:spacing w:line="276" w:lineRule="auto"/>
              <w:rPr>
                <w:rFonts w:ascii="宋体"/>
                <w:szCs w:val="21"/>
                <w:highlight w:val="none"/>
              </w:rPr>
            </w:pPr>
          </w:p>
        </w:tc>
      </w:tr>
      <w:tr w14:paraId="4662F15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66D5DD2D">
            <w:pPr>
              <w:spacing w:line="276" w:lineRule="auto"/>
              <w:rPr>
                <w:rFonts w:ascii="宋体"/>
                <w:szCs w:val="21"/>
                <w:highlight w:val="none"/>
              </w:rPr>
            </w:pPr>
          </w:p>
        </w:tc>
        <w:tc>
          <w:tcPr>
            <w:tcW w:w="1267" w:type="dxa"/>
          </w:tcPr>
          <w:p w14:paraId="5694C4BC">
            <w:pPr>
              <w:spacing w:line="276" w:lineRule="auto"/>
              <w:rPr>
                <w:rFonts w:ascii="宋体"/>
                <w:szCs w:val="21"/>
                <w:highlight w:val="none"/>
              </w:rPr>
            </w:pPr>
          </w:p>
        </w:tc>
        <w:tc>
          <w:tcPr>
            <w:tcW w:w="1105" w:type="dxa"/>
          </w:tcPr>
          <w:p w14:paraId="300D9D88">
            <w:pPr>
              <w:spacing w:line="276" w:lineRule="auto"/>
              <w:rPr>
                <w:rFonts w:ascii="宋体"/>
                <w:szCs w:val="21"/>
                <w:highlight w:val="none"/>
              </w:rPr>
            </w:pPr>
          </w:p>
        </w:tc>
        <w:tc>
          <w:tcPr>
            <w:tcW w:w="1538" w:type="dxa"/>
          </w:tcPr>
          <w:p w14:paraId="0B8DDDF2">
            <w:pPr>
              <w:spacing w:line="276" w:lineRule="auto"/>
              <w:rPr>
                <w:rFonts w:ascii="宋体"/>
                <w:szCs w:val="21"/>
                <w:highlight w:val="none"/>
              </w:rPr>
            </w:pPr>
          </w:p>
        </w:tc>
        <w:tc>
          <w:tcPr>
            <w:tcW w:w="1287" w:type="dxa"/>
          </w:tcPr>
          <w:p w14:paraId="70C01CB0">
            <w:pPr>
              <w:spacing w:line="276" w:lineRule="auto"/>
              <w:rPr>
                <w:rFonts w:ascii="宋体"/>
                <w:szCs w:val="21"/>
                <w:highlight w:val="none"/>
              </w:rPr>
            </w:pPr>
          </w:p>
        </w:tc>
        <w:tc>
          <w:tcPr>
            <w:tcW w:w="1113" w:type="dxa"/>
          </w:tcPr>
          <w:p w14:paraId="42C629A6">
            <w:pPr>
              <w:spacing w:line="276" w:lineRule="auto"/>
              <w:rPr>
                <w:rFonts w:ascii="宋体"/>
                <w:szCs w:val="21"/>
                <w:highlight w:val="none"/>
              </w:rPr>
            </w:pPr>
          </w:p>
        </w:tc>
        <w:tc>
          <w:tcPr>
            <w:tcW w:w="907" w:type="dxa"/>
          </w:tcPr>
          <w:p w14:paraId="5F2D7445">
            <w:pPr>
              <w:spacing w:line="276" w:lineRule="auto"/>
              <w:rPr>
                <w:rFonts w:ascii="宋体"/>
                <w:szCs w:val="21"/>
                <w:highlight w:val="none"/>
              </w:rPr>
            </w:pPr>
          </w:p>
        </w:tc>
        <w:tc>
          <w:tcPr>
            <w:tcW w:w="1123" w:type="dxa"/>
          </w:tcPr>
          <w:p w14:paraId="43768FBC">
            <w:pPr>
              <w:spacing w:line="276" w:lineRule="auto"/>
              <w:rPr>
                <w:rFonts w:ascii="宋体"/>
                <w:szCs w:val="21"/>
                <w:highlight w:val="none"/>
              </w:rPr>
            </w:pPr>
          </w:p>
        </w:tc>
      </w:tr>
      <w:tr w14:paraId="2D8CA73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6B8F3294">
            <w:pPr>
              <w:spacing w:line="276" w:lineRule="auto"/>
              <w:rPr>
                <w:rFonts w:ascii="宋体"/>
                <w:szCs w:val="21"/>
                <w:highlight w:val="none"/>
              </w:rPr>
            </w:pPr>
          </w:p>
        </w:tc>
        <w:tc>
          <w:tcPr>
            <w:tcW w:w="1267" w:type="dxa"/>
          </w:tcPr>
          <w:p w14:paraId="36E8FED8">
            <w:pPr>
              <w:spacing w:line="276" w:lineRule="auto"/>
              <w:rPr>
                <w:rFonts w:ascii="宋体"/>
                <w:szCs w:val="21"/>
                <w:highlight w:val="none"/>
              </w:rPr>
            </w:pPr>
          </w:p>
        </w:tc>
        <w:tc>
          <w:tcPr>
            <w:tcW w:w="1105" w:type="dxa"/>
          </w:tcPr>
          <w:p w14:paraId="022BF616">
            <w:pPr>
              <w:spacing w:line="276" w:lineRule="auto"/>
              <w:rPr>
                <w:rFonts w:ascii="宋体"/>
                <w:szCs w:val="21"/>
                <w:highlight w:val="none"/>
              </w:rPr>
            </w:pPr>
          </w:p>
        </w:tc>
        <w:tc>
          <w:tcPr>
            <w:tcW w:w="1538" w:type="dxa"/>
          </w:tcPr>
          <w:p w14:paraId="3AA3E84E">
            <w:pPr>
              <w:spacing w:line="276" w:lineRule="auto"/>
              <w:rPr>
                <w:rFonts w:ascii="宋体"/>
                <w:szCs w:val="21"/>
                <w:highlight w:val="none"/>
              </w:rPr>
            </w:pPr>
          </w:p>
        </w:tc>
        <w:tc>
          <w:tcPr>
            <w:tcW w:w="1287" w:type="dxa"/>
          </w:tcPr>
          <w:p w14:paraId="01FC2501">
            <w:pPr>
              <w:spacing w:line="276" w:lineRule="auto"/>
              <w:rPr>
                <w:rFonts w:ascii="宋体"/>
                <w:szCs w:val="21"/>
                <w:highlight w:val="none"/>
              </w:rPr>
            </w:pPr>
          </w:p>
        </w:tc>
        <w:tc>
          <w:tcPr>
            <w:tcW w:w="1113" w:type="dxa"/>
          </w:tcPr>
          <w:p w14:paraId="5C150C45">
            <w:pPr>
              <w:spacing w:line="276" w:lineRule="auto"/>
              <w:rPr>
                <w:rFonts w:ascii="宋体"/>
                <w:szCs w:val="21"/>
                <w:highlight w:val="none"/>
              </w:rPr>
            </w:pPr>
          </w:p>
        </w:tc>
        <w:tc>
          <w:tcPr>
            <w:tcW w:w="907" w:type="dxa"/>
          </w:tcPr>
          <w:p w14:paraId="4F9B1305">
            <w:pPr>
              <w:spacing w:line="276" w:lineRule="auto"/>
              <w:rPr>
                <w:rFonts w:ascii="宋体"/>
                <w:szCs w:val="21"/>
                <w:highlight w:val="none"/>
              </w:rPr>
            </w:pPr>
          </w:p>
        </w:tc>
        <w:tc>
          <w:tcPr>
            <w:tcW w:w="1123" w:type="dxa"/>
          </w:tcPr>
          <w:p w14:paraId="4C3FE4AD">
            <w:pPr>
              <w:spacing w:line="276" w:lineRule="auto"/>
              <w:rPr>
                <w:rFonts w:ascii="宋体"/>
                <w:szCs w:val="21"/>
                <w:highlight w:val="none"/>
              </w:rPr>
            </w:pPr>
          </w:p>
        </w:tc>
      </w:tr>
      <w:tr w14:paraId="085AD9A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14:paraId="61C9FA65">
            <w:pPr>
              <w:spacing w:line="276" w:lineRule="auto"/>
              <w:rPr>
                <w:rFonts w:ascii="宋体"/>
                <w:szCs w:val="21"/>
                <w:highlight w:val="none"/>
              </w:rPr>
            </w:pPr>
          </w:p>
        </w:tc>
        <w:tc>
          <w:tcPr>
            <w:tcW w:w="1267" w:type="dxa"/>
          </w:tcPr>
          <w:p w14:paraId="1A7E80A8">
            <w:pPr>
              <w:spacing w:line="276" w:lineRule="auto"/>
              <w:rPr>
                <w:rFonts w:ascii="宋体"/>
                <w:szCs w:val="21"/>
                <w:highlight w:val="none"/>
              </w:rPr>
            </w:pPr>
          </w:p>
        </w:tc>
        <w:tc>
          <w:tcPr>
            <w:tcW w:w="1105" w:type="dxa"/>
          </w:tcPr>
          <w:p w14:paraId="1AB59852">
            <w:pPr>
              <w:spacing w:line="276" w:lineRule="auto"/>
              <w:rPr>
                <w:rFonts w:ascii="宋体"/>
                <w:szCs w:val="21"/>
                <w:highlight w:val="none"/>
              </w:rPr>
            </w:pPr>
          </w:p>
        </w:tc>
        <w:tc>
          <w:tcPr>
            <w:tcW w:w="1538" w:type="dxa"/>
          </w:tcPr>
          <w:p w14:paraId="26E8130B">
            <w:pPr>
              <w:spacing w:line="276" w:lineRule="auto"/>
              <w:rPr>
                <w:rFonts w:ascii="宋体"/>
                <w:szCs w:val="21"/>
                <w:highlight w:val="none"/>
              </w:rPr>
            </w:pPr>
          </w:p>
        </w:tc>
        <w:tc>
          <w:tcPr>
            <w:tcW w:w="1287" w:type="dxa"/>
          </w:tcPr>
          <w:p w14:paraId="745B370B">
            <w:pPr>
              <w:spacing w:line="276" w:lineRule="auto"/>
              <w:rPr>
                <w:rFonts w:ascii="宋体"/>
                <w:szCs w:val="21"/>
                <w:highlight w:val="none"/>
              </w:rPr>
            </w:pPr>
          </w:p>
        </w:tc>
        <w:tc>
          <w:tcPr>
            <w:tcW w:w="1113" w:type="dxa"/>
          </w:tcPr>
          <w:p w14:paraId="78D15183">
            <w:pPr>
              <w:spacing w:line="276" w:lineRule="auto"/>
              <w:rPr>
                <w:rFonts w:ascii="宋体"/>
                <w:szCs w:val="21"/>
                <w:highlight w:val="none"/>
              </w:rPr>
            </w:pPr>
          </w:p>
        </w:tc>
        <w:tc>
          <w:tcPr>
            <w:tcW w:w="907" w:type="dxa"/>
          </w:tcPr>
          <w:p w14:paraId="52F60F05">
            <w:pPr>
              <w:spacing w:line="276" w:lineRule="auto"/>
              <w:rPr>
                <w:rFonts w:ascii="宋体"/>
                <w:szCs w:val="21"/>
                <w:highlight w:val="none"/>
              </w:rPr>
            </w:pPr>
          </w:p>
        </w:tc>
        <w:tc>
          <w:tcPr>
            <w:tcW w:w="1123" w:type="dxa"/>
          </w:tcPr>
          <w:p w14:paraId="37EEED24">
            <w:pPr>
              <w:spacing w:line="276" w:lineRule="auto"/>
              <w:rPr>
                <w:rFonts w:ascii="宋体"/>
                <w:szCs w:val="21"/>
                <w:highlight w:val="none"/>
              </w:rPr>
            </w:pPr>
          </w:p>
        </w:tc>
      </w:tr>
    </w:tbl>
    <w:p w14:paraId="67CB65CA">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14:paraId="087119A2">
      <w:pPr>
        <w:rPr>
          <w:rFonts w:hint="eastAsia" w:ascii="黑体" w:eastAsia="黑体"/>
          <w:b w:val="0"/>
          <w:kern w:val="0"/>
          <w:sz w:val="24"/>
          <w:szCs w:val="24"/>
          <w:highlight w:val="none"/>
        </w:rPr>
      </w:pPr>
      <w:bookmarkStart w:id="39" w:name="_Toc59916729"/>
      <w:r>
        <w:rPr>
          <w:rFonts w:hint="eastAsia" w:ascii="黑体" w:eastAsia="黑体"/>
          <w:b w:val="0"/>
          <w:kern w:val="0"/>
          <w:sz w:val="24"/>
          <w:szCs w:val="24"/>
          <w:highlight w:val="none"/>
        </w:rPr>
        <w:br w:type="page"/>
      </w:r>
    </w:p>
    <w:p w14:paraId="69327E53">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六、</w:t>
      </w:r>
      <w:bookmarkEnd w:id="39"/>
      <w:r>
        <w:rPr>
          <w:rFonts w:hint="eastAsia" w:ascii="黑体" w:eastAsia="黑体"/>
          <w:b w:val="0"/>
          <w:kern w:val="0"/>
          <w:sz w:val="24"/>
          <w:szCs w:val="24"/>
          <w:highlight w:val="none"/>
        </w:rPr>
        <w:t>履约评价</w:t>
      </w:r>
    </w:p>
    <w:p w14:paraId="67821C26">
      <w:pPr>
        <w:pStyle w:val="2"/>
        <w:spacing w:line="276" w:lineRule="auto"/>
        <w:rPr>
          <w:b w:val="0"/>
          <w:bCs w:val="0"/>
          <w:sz w:val="21"/>
          <w:szCs w:val="21"/>
          <w:highlight w:val="none"/>
        </w:rPr>
      </w:pPr>
      <w:r>
        <w:rPr>
          <w:rFonts w:hint="eastAsia"/>
          <w:b w:val="0"/>
          <w:bCs w:val="0"/>
          <w:sz w:val="21"/>
          <w:szCs w:val="21"/>
          <w:highlight w:val="none"/>
        </w:rPr>
        <w:t>（特别提示：投标人须按本招标文件评标信息中“履约评价”这一评分因素要求，提供证明资料）</w:t>
      </w:r>
    </w:p>
    <w:p w14:paraId="7951936E">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32A4F0C8">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七、获奖情况</w:t>
      </w:r>
    </w:p>
    <w:tbl>
      <w:tblPr>
        <w:tblStyle w:val="42"/>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51C5492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4D835D3C">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14:paraId="5530EAC8">
            <w:pPr>
              <w:spacing w:line="276" w:lineRule="auto"/>
              <w:jc w:val="center"/>
              <w:rPr>
                <w:rFonts w:ascii="宋体"/>
                <w:szCs w:val="21"/>
                <w:highlight w:val="none"/>
              </w:rPr>
            </w:pPr>
            <w:r>
              <w:rPr>
                <w:rFonts w:hint="eastAsia" w:ascii="宋体" w:hAnsi="宋体"/>
                <w:szCs w:val="21"/>
                <w:highlight w:val="none"/>
              </w:rPr>
              <w:t>奖项名称</w:t>
            </w:r>
          </w:p>
        </w:tc>
        <w:tc>
          <w:tcPr>
            <w:tcW w:w="1745" w:type="dxa"/>
            <w:vAlign w:val="center"/>
          </w:tcPr>
          <w:p w14:paraId="65E258C9">
            <w:pPr>
              <w:spacing w:line="276" w:lineRule="auto"/>
              <w:jc w:val="center"/>
              <w:rPr>
                <w:rFonts w:ascii="宋体"/>
                <w:szCs w:val="21"/>
                <w:highlight w:val="none"/>
              </w:rPr>
            </w:pPr>
            <w:r>
              <w:rPr>
                <w:rFonts w:hint="eastAsia" w:ascii="宋体"/>
                <w:szCs w:val="21"/>
                <w:highlight w:val="none"/>
              </w:rPr>
              <w:t>获得日期</w:t>
            </w:r>
          </w:p>
        </w:tc>
        <w:tc>
          <w:tcPr>
            <w:tcW w:w="1861" w:type="dxa"/>
            <w:vAlign w:val="center"/>
          </w:tcPr>
          <w:p w14:paraId="412B8A6E">
            <w:pPr>
              <w:spacing w:line="276" w:lineRule="auto"/>
              <w:jc w:val="center"/>
              <w:rPr>
                <w:rFonts w:ascii="宋体"/>
                <w:szCs w:val="21"/>
                <w:highlight w:val="none"/>
              </w:rPr>
            </w:pPr>
            <w:r>
              <w:rPr>
                <w:rFonts w:hint="eastAsia" w:ascii="宋体" w:hAnsi="宋体"/>
                <w:szCs w:val="21"/>
                <w:highlight w:val="none"/>
              </w:rPr>
              <w:t>颁发机构</w:t>
            </w:r>
          </w:p>
        </w:tc>
        <w:tc>
          <w:tcPr>
            <w:tcW w:w="1854" w:type="dxa"/>
            <w:vAlign w:val="center"/>
          </w:tcPr>
          <w:p w14:paraId="07EF787E">
            <w:pPr>
              <w:spacing w:line="276" w:lineRule="auto"/>
              <w:jc w:val="center"/>
              <w:rPr>
                <w:highlight w:val="none"/>
              </w:rPr>
            </w:pPr>
            <w:r>
              <w:rPr>
                <w:rFonts w:hint="eastAsia"/>
                <w:highlight w:val="none"/>
              </w:rPr>
              <w:t>备注说明</w:t>
            </w:r>
          </w:p>
        </w:tc>
      </w:tr>
      <w:tr w14:paraId="5D96B30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cantSplit/>
          <w:trHeight w:val="300" w:hRule="atLeast"/>
          <w:jc w:val="center"/>
        </w:trPr>
        <w:tc>
          <w:tcPr>
            <w:tcW w:w="1067" w:type="dxa"/>
            <w:vAlign w:val="center"/>
          </w:tcPr>
          <w:p w14:paraId="36BCFA35">
            <w:pPr>
              <w:spacing w:line="276" w:lineRule="auto"/>
              <w:jc w:val="center"/>
              <w:rPr>
                <w:rFonts w:ascii="宋体"/>
                <w:szCs w:val="21"/>
                <w:highlight w:val="none"/>
              </w:rPr>
            </w:pPr>
          </w:p>
        </w:tc>
        <w:tc>
          <w:tcPr>
            <w:tcW w:w="2002" w:type="dxa"/>
            <w:vAlign w:val="center"/>
          </w:tcPr>
          <w:p w14:paraId="57AFD4E2">
            <w:pPr>
              <w:spacing w:line="276" w:lineRule="auto"/>
              <w:jc w:val="center"/>
              <w:rPr>
                <w:rFonts w:ascii="宋体"/>
                <w:szCs w:val="21"/>
                <w:highlight w:val="none"/>
              </w:rPr>
            </w:pPr>
          </w:p>
        </w:tc>
        <w:tc>
          <w:tcPr>
            <w:tcW w:w="1745" w:type="dxa"/>
            <w:vAlign w:val="center"/>
          </w:tcPr>
          <w:p w14:paraId="38B31244">
            <w:pPr>
              <w:spacing w:line="276" w:lineRule="auto"/>
              <w:jc w:val="center"/>
              <w:rPr>
                <w:rFonts w:ascii="宋体"/>
                <w:szCs w:val="21"/>
                <w:highlight w:val="none"/>
              </w:rPr>
            </w:pPr>
          </w:p>
        </w:tc>
        <w:tc>
          <w:tcPr>
            <w:tcW w:w="1861" w:type="dxa"/>
            <w:vAlign w:val="center"/>
          </w:tcPr>
          <w:p w14:paraId="58160B45">
            <w:pPr>
              <w:spacing w:line="276" w:lineRule="auto"/>
              <w:jc w:val="center"/>
              <w:rPr>
                <w:rFonts w:ascii="宋体"/>
                <w:szCs w:val="21"/>
                <w:highlight w:val="none"/>
              </w:rPr>
            </w:pPr>
          </w:p>
        </w:tc>
        <w:tc>
          <w:tcPr>
            <w:tcW w:w="1854" w:type="dxa"/>
            <w:vAlign w:val="center"/>
          </w:tcPr>
          <w:p w14:paraId="4BE7261B">
            <w:pPr>
              <w:spacing w:line="276" w:lineRule="auto"/>
              <w:jc w:val="center"/>
              <w:rPr>
                <w:rFonts w:ascii="宋体"/>
                <w:szCs w:val="21"/>
                <w:highlight w:val="none"/>
              </w:rPr>
            </w:pPr>
          </w:p>
        </w:tc>
      </w:tr>
      <w:tr w14:paraId="7EBD961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542B4F5E">
            <w:pPr>
              <w:spacing w:line="276" w:lineRule="auto"/>
              <w:jc w:val="center"/>
              <w:rPr>
                <w:rFonts w:ascii="宋体"/>
                <w:szCs w:val="21"/>
                <w:highlight w:val="none"/>
              </w:rPr>
            </w:pPr>
          </w:p>
        </w:tc>
        <w:tc>
          <w:tcPr>
            <w:tcW w:w="2002" w:type="dxa"/>
            <w:vAlign w:val="center"/>
          </w:tcPr>
          <w:p w14:paraId="325EA987">
            <w:pPr>
              <w:spacing w:line="276" w:lineRule="auto"/>
              <w:jc w:val="center"/>
              <w:rPr>
                <w:rFonts w:ascii="宋体"/>
                <w:szCs w:val="21"/>
                <w:highlight w:val="none"/>
              </w:rPr>
            </w:pPr>
          </w:p>
        </w:tc>
        <w:tc>
          <w:tcPr>
            <w:tcW w:w="1745" w:type="dxa"/>
            <w:vAlign w:val="center"/>
          </w:tcPr>
          <w:p w14:paraId="55853326">
            <w:pPr>
              <w:spacing w:line="276" w:lineRule="auto"/>
              <w:jc w:val="center"/>
              <w:rPr>
                <w:rFonts w:ascii="宋体"/>
                <w:szCs w:val="21"/>
                <w:highlight w:val="none"/>
              </w:rPr>
            </w:pPr>
          </w:p>
        </w:tc>
        <w:tc>
          <w:tcPr>
            <w:tcW w:w="1861" w:type="dxa"/>
            <w:vAlign w:val="center"/>
          </w:tcPr>
          <w:p w14:paraId="3678D9F8">
            <w:pPr>
              <w:spacing w:line="276" w:lineRule="auto"/>
              <w:jc w:val="center"/>
              <w:rPr>
                <w:rFonts w:ascii="宋体"/>
                <w:szCs w:val="21"/>
                <w:highlight w:val="none"/>
              </w:rPr>
            </w:pPr>
          </w:p>
        </w:tc>
        <w:tc>
          <w:tcPr>
            <w:tcW w:w="1854" w:type="dxa"/>
            <w:vAlign w:val="center"/>
          </w:tcPr>
          <w:p w14:paraId="34AF35DD">
            <w:pPr>
              <w:spacing w:line="276" w:lineRule="auto"/>
              <w:jc w:val="center"/>
              <w:rPr>
                <w:rFonts w:ascii="宋体"/>
                <w:szCs w:val="21"/>
                <w:highlight w:val="none"/>
              </w:rPr>
            </w:pPr>
          </w:p>
        </w:tc>
      </w:tr>
      <w:tr w14:paraId="7C46B8F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7EC050C1">
            <w:pPr>
              <w:spacing w:line="276" w:lineRule="auto"/>
              <w:jc w:val="center"/>
              <w:rPr>
                <w:rFonts w:ascii="宋体"/>
                <w:szCs w:val="21"/>
                <w:highlight w:val="none"/>
              </w:rPr>
            </w:pPr>
          </w:p>
        </w:tc>
        <w:tc>
          <w:tcPr>
            <w:tcW w:w="2002" w:type="dxa"/>
            <w:vAlign w:val="center"/>
          </w:tcPr>
          <w:p w14:paraId="425306C1">
            <w:pPr>
              <w:spacing w:line="276" w:lineRule="auto"/>
              <w:jc w:val="center"/>
              <w:rPr>
                <w:rFonts w:ascii="宋体"/>
                <w:szCs w:val="21"/>
                <w:highlight w:val="none"/>
              </w:rPr>
            </w:pPr>
          </w:p>
        </w:tc>
        <w:tc>
          <w:tcPr>
            <w:tcW w:w="1745" w:type="dxa"/>
            <w:vAlign w:val="center"/>
          </w:tcPr>
          <w:p w14:paraId="6716F4C6">
            <w:pPr>
              <w:spacing w:line="276" w:lineRule="auto"/>
              <w:jc w:val="center"/>
              <w:rPr>
                <w:rFonts w:ascii="宋体"/>
                <w:szCs w:val="21"/>
                <w:highlight w:val="none"/>
              </w:rPr>
            </w:pPr>
          </w:p>
        </w:tc>
        <w:tc>
          <w:tcPr>
            <w:tcW w:w="1861" w:type="dxa"/>
            <w:vAlign w:val="center"/>
          </w:tcPr>
          <w:p w14:paraId="48B9338C">
            <w:pPr>
              <w:spacing w:line="276" w:lineRule="auto"/>
              <w:jc w:val="center"/>
              <w:rPr>
                <w:rFonts w:ascii="宋体"/>
                <w:szCs w:val="21"/>
                <w:highlight w:val="none"/>
              </w:rPr>
            </w:pPr>
          </w:p>
        </w:tc>
        <w:tc>
          <w:tcPr>
            <w:tcW w:w="1854" w:type="dxa"/>
            <w:vAlign w:val="center"/>
          </w:tcPr>
          <w:p w14:paraId="0D10D1B0">
            <w:pPr>
              <w:spacing w:line="276" w:lineRule="auto"/>
              <w:jc w:val="center"/>
              <w:rPr>
                <w:rFonts w:ascii="宋体"/>
                <w:szCs w:val="21"/>
                <w:highlight w:val="none"/>
              </w:rPr>
            </w:pPr>
          </w:p>
        </w:tc>
      </w:tr>
    </w:tbl>
    <w:p w14:paraId="7EDEE276">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（特别提示：以上表格仅供参考。投标人须按本招标文件评标信息中“获奖情况”这一评分因素要求，提供证明资料）</w:t>
      </w:r>
    </w:p>
    <w:p w14:paraId="1BCE17D7">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623B5988">
      <w:pPr>
        <w:pStyle w:val="5"/>
        <w:spacing w:line="276" w:lineRule="auto"/>
        <w:jc w:val="center"/>
        <w:rPr>
          <w:highlight w:val="none"/>
        </w:rPr>
      </w:pPr>
      <w:r>
        <w:rPr>
          <w:rFonts w:hint="eastAsia" w:ascii="黑体" w:eastAsia="黑体"/>
          <w:b w:val="0"/>
          <w:kern w:val="0"/>
          <w:sz w:val="24"/>
          <w:szCs w:val="24"/>
          <w:highlight w:val="none"/>
        </w:rPr>
        <w:t>八、投标人认为需要加以说明的其他内容</w:t>
      </w:r>
      <w:r>
        <w:rPr>
          <w:rFonts w:hint="eastAsia" w:ascii="黑体" w:eastAsia="黑体"/>
          <w:b w:val="0"/>
          <w:kern w:val="0"/>
          <w:sz w:val="24"/>
          <w:szCs w:val="24"/>
          <w:highlight w:val="none"/>
          <w:lang w:eastAsia="zh-CN"/>
        </w:rPr>
        <w:t>（</w:t>
      </w:r>
      <w:r>
        <w:rPr>
          <w:rFonts w:hint="eastAsia" w:ascii="黑体" w:eastAsia="黑体"/>
          <w:b w:val="0"/>
          <w:kern w:val="0"/>
          <w:sz w:val="24"/>
          <w:szCs w:val="24"/>
          <w:highlight w:val="none"/>
          <w:lang w:val="en-US" w:eastAsia="zh-CN"/>
        </w:rPr>
        <w:t>公开部分</w:t>
      </w:r>
      <w:r>
        <w:rPr>
          <w:rFonts w:hint="eastAsia" w:ascii="黑体" w:eastAsia="黑体"/>
          <w:b w:val="0"/>
          <w:kern w:val="0"/>
          <w:sz w:val="24"/>
          <w:szCs w:val="24"/>
          <w:highlight w:val="none"/>
          <w:lang w:eastAsia="zh-CN"/>
        </w:rPr>
        <w:t>）</w:t>
      </w:r>
    </w:p>
    <w:p w14:paraId="3E4792ED">
      <w:pPr>
        <w:pStyle w:val="9"/>
        <w:rPr>
          <w:highlight w:val="none"/>
        </w:rPr>
      </w:pPr>
    </w:p>
    <w:p w14:paraId="70B95C7B">
      <w:pPr>
        <w:rPr>
          <w:rFonts w:hint="default" w:eastAsia="宋体"/>
          <w:highlight w:val="none"/>
          <w:lang w:val="en-US" w:eastAsia="zh-CN"/>
        </w:rPr>
      </w:pPr>
    </w:p>
    <w:p w14:paraId="57704197">
      <w:pPr>
        <w:rPr>
          <w:rFonts w:hint="eastAsia"/>
          <w:b/>
          <w:color w:val="FF0000"/>
          <w:sz w:val="24"/>
          <w:highlight w:val="none"/>
        </w:rPr>
      </w:pPr>
      <w:r>
        <w:rPr>
          <w:rFonts w:hint="eastAsia"/>
          <w:b/>
          <w:color w:val="FF0000"/>
          <w:sz w:val="24"/>
          <w:highlight w:val="none"/>
        </w:rPr>
        <w:br w:type="page"/>
      </w:r>
    </w:p>
    <w:p w14:paraId="26DFF06F">
      <w:pPr>
        <w:ind w:firstLine="1446" w:firstLineChars="600"/>
        <w:rPr>
          <w:highlight w:val="none"/>
        </w:rPr>
      </w:pPr>
      <w:r>
        <w:rPr>
          <w:rFonts w:hint="eastAsia"/>
          <w:b/>
          <w:color w:val="FF0000"/>
          <w:sz w:val="24"/>
          <w:highlight w:val="none"/>
        </w:rPr>
        <w:t>（信息公开部分的内容到此为止！以下为信息不公开部分。）</w:t>
      </w:r>
    </w:p>
    <w:p w14:paraId="2AC294FF">
      <w:pPr>
        <w:outlineLvl w:val="1"/>
        <w:rPr>
          <w:rFonts w:hint="eastAsia" w:ascii="宋体" w:hAnsi="宋体"/>
          <w:b/>
          <w:color w:val="FF0000"/>
          <w:sz w:val="28"/>
          <w:szCs w:val="28"/>
          <w:highlight w:val="none"/>
        </w:rPr>
      </w:pPr>
    </w:p>
    <w:p w14:paraId="2C02E9FD">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14:paraId="0CE5A7DB">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3D66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9" w:type="pct"/>
            <w:gridSpan w:val="2"/>
            <w:noWrap w:val="0"/>
            <w:vAlign w:val="center"/>
          </w:tcPr>
          <w:p w14:paraId="3E86C5D3">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14:paraId="20D66ACA">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65B88130">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14:paraId="44CED5E8">
            <w:pPr>
              <w:jc w:val="center"/>
              <w:rPr>
                <w:rFonts w:hint="eastAsia" w:ascii="宋体" w:hAnsi="宋体" w:eastAsia="宋体" w:cs="宋体"/>
                <w:color w:val="auto"/>
                <w:sz w:val="21"/>
                <w:szCs w:val="21"/>
                <w:highlight w:val="none"/>
                <w:vertAlign w:val="baseline"/>
                <w:lang w:val="en-US" w:eastAsia="zh-CN"/>
              </w:rPr>
            </w:pPr>
          </w:p>
        </w:tc>
      </w:tr>
      <w:tr w14:paraId="1701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11AE502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14:paraId="3763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11CEFC4E">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14:paraId="06035AD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14:paraId="481FEDAD">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14:paraId="7452C86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14:paraId="43098086">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14:paraId="5D84B123">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14:paraId="5BE0FD93">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14:paraId="65D2AEF7">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14:paraId="5CFB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C85EAB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2F24E4F3">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0BE6B0F1">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20D54D9">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1CE6596F">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037017DF">
            <w:pPr>
              <w:jc w:val="center"/>
              <w:rPr>
                <w:rFonts w:hint="eastAsia" w:ascii="宋体" w:hAnsi="宋体" w:eastAsia="宋体" w:cs="宋体"/>
                <w:color w:val="auto"/>
                <w:sz w:val="21"/>
                <w:szCs w:val="21"/>
                <w:highlight w:val="none"/>
                <w:vertAlign w:val="baseline"/>
                <w:lang w:val="en-US" w:eastAsia="zh-CN"/>
              </w:rPr>
            </w:pPr>
          </w:p>
        </w:tc>
      </w:tr>
      <w:tr w14:paraId="7EA0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0A2299ED">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980F5A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58E79CD">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0224A33D">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2F0D4CFB">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555EFB17">
            <w:pPr>
              <w:jc w:val="center"/>
              <w:rPr>
                <w:rFonts w:hint="eastAsia" w:ascii="宋体" w:hAnsi="宋体" w:eastAsia="宋体" w:cs="宋体"/>
                <w:color w:val="auto"/>
                <w:sz w:val="21"/>
                <w:szCs w:val="21"/>
                <w:highlight w:val="none"/>
                <w:vertAlign w:val="baseline"/>
                <w:lang w:val="en-US" w:eastAsia="zh-CN"/>
              </w:rPr>
            </w:pPr>
          </w:p>
        </w:tc>
      </w:tr>
      <w:tr w14:paraId="3489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6D8FDC07">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14:paraId="610C0B1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30B15BCF">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14:paraId="302CC1E6">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14:paraId="3E09936E">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14:paraId="10E966ED">
            <w:pPr>
              <w:jc w:val="center"/>
              <w:rPr>
                <w:rFonts w:hint="eastAsia" w:ascii="宋体" w:hAnsi="宋体" w:eastAsia="宋体" w:cs="宋体"/>
                <w:color w:val="auto"/>
                <w:sz w:val="21"/>
                <w:szCs w:val="21"/>
                <w:highlight w:val="none"/>
                <w:vertAlign w:val="baseline"/>
                <w:lang w:val="en-US" w:eastAsia="zh-CN"/>
              </w:rPr>
            </w:pPr>
          </w:p>
        </w:tc>
      </w:tr>
      <w:tr w14:paraId="1720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67EE5181">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14:paraId="447579D8">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3723A968">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B8A367F">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3FB65EE1">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27F382D8">
            <w:pPr>
              <w:jc w:val="center"/>
              <w:rPr>
                <w:rFonts w:hint="eastAsia" w:ascii="宋体" w:hAnsi="宋体" w:eastAsia="宋体" w:cs="宋体"/>
                <w:color w:val="auto"/>
                <w:sz w:val="21"/>
                <w:szCs w:val="21"/>
                <w:highlight w:val="none"/>
                <w:vertAlign w:val="baseline"/>
                <w:lang w:val="en-US" w:eastAsia="zh-CN"/>
              </w:rPr>
            </w:pPr>
          </w:p>
        </w:tc>
      </w:tr>
      <w:tr w14:paraId="7B4A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1" w:type="pct"/>
            <w:noWrap w:val="0"/>
            <w:vAlign w:val="center"/>
          </w:tcPr>
          <w:p w14:paraId="4C459B30">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14:paraId="2AF4AD53">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0E12DEFA">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66419FFC">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2273DA70">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691E5684">
            <w:pPr>
              <w:jc w:val="center"/>
              <w:rPr>
                <w:rFonts w:hint="eastAsia" w:ascii="宋体" w:hAnsi="宋体" w:eastAsia="宋体" w:cs="宋体"/>
                <w:color w:val="auto"/>
                <w:sz w:val="21"/>
                <w:szCs w:val="21"/>
                <w:highlight w:val="none"/>
                <w:vertAlign w:val="baseline"/>
                <w:lang w:val="en-US" w:eastAsia="zh-CN"/>
              </w:rPr>
            </w:pPr>
          </w:p>
        </w:tc>
      </w:tr>
      <w:tr w14:paraId="3216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8"/>
            <w:noWrap w:val="0"/>
            <w:vAlign w:val="center"/>
          </w:tcPr>
          <w:p w14:paraId="416FCF63">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1112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36DDEE4B">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14:paraId="3CDD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3BC7C7BC">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14:paraId="3889C86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55DC7E1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06B1750B">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49CB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0272E02">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15DA69D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D6DC35D">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0F071E77">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7B1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FFE409A">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51A01CE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723A87DE">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14061E5A">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5908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459BA7E4">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0AEF436E">
      <w:pPr>
        <w:pStyle w:val="50"/>
        <w:rPr>
          <w:rFonts w:hint="eastAsia" w:ascii="宋体" w:hAnsi="宋体"/>
          <w:b/>
          <w:color w:val="FF0000"/>
          <w:sz w:val="28"/>
          <w:szCs w:val="28"/>
          <w:highlight w:val="none"/>
        </w:rPr>
      </w:pPr>
    </w:p>
    <w:p w14:paraId="641509A8">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2ABF2917">
      <w:pPr>
        <w:pStyle w:val="5"/>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40" w:name="_Hlk72092499"/>
      <w:r>
        <w:rPr>
          <w:rFonts w:hint="eastAsia" w:ascii="黑体" w:eastAsia="黑体"/>
          <w:b w:val="0"/>
          <w:sz w:val="24"/>
          <w:highlight w:val="none"/>
        </w:rPr>
        <w:t>法定代表人（负责人）证明书</w:t>
      </w:r>
      <w:bookmarkEnd w:id="40"/>
    </w:p>
    <w:p w14:paraId="3D762B86">
      <w:pPr>
        <w:rPr>
          <w:sz w:val="24"/>
          <w:highlight w:val="none"/>
        </w:rPr>
      </w:pPr>
    </w:p>
    <w:p w14:paraId="2BCA95C4">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14:paraId="1FFEA9E2">
      <w:pPr>
        <w:spacing w:line="360" w:lineRule="auto"/>
        <w:ind w:firstLine="420" w:firstLineChars="200"/>
        <w:rPr>
          <w:szCs w:val="21"/>
          <w:highlight w:val="none"/>
        </w:rPr>
      </w:pPr>
      <w:r>
        <w:rPr>
          <w:rFonts w:hint="eastAsia"/>
          <w:szCs w:val="21"/>
          <w:highlight w:val="none"/>
        </w:rPr>
        <w:t>特此证明。</w:t>
      </w:r>
    </w:p>
    <w:p w14:paraId="438D17E5">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14:paraId="7C72D244">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w:t>
      </w:r>
      <w:r>
        <w:rPr>
          <w:rFonts w:hint="eastAsia"/>
          <w:color w:val="auto"/>
          <w:szCs w:val="21"/>
          <w:highlight w:val="none"/>
          <w:lang w:val="en-US" w:eastAsia="zh-CN"/>
        </w:rPr>
        <w:t>方为有效</w:t>
      </w:r>
      <w:r>
        <w:rPr>
          <w:rFonts w:hint="eastAsia" w:ascii="Times New Roman" w:eastAsia="宋体"/>
          <w:color w:val="auto"/>
          <w:szCs w:val="21"/>
          <w:highlight w:val="none"/>
          <w:lang w:val="en-US" w:eastAsia="zh-CN"/>
        </w:rPr>
        <w:t>；港澳台居民可提供来往通行证扫描件；非中国国籍管辖范围人员，可提供公安部门认可的身份证明材料扫描件。</w:t>
      </w:r>
    </w:p>
    <w:p w14:paraId="2120C30E">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14:paraId="32F14698">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AD8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50CE15AB">
            <w:pPr>
              <w:jc w:val="center"/>
              <w:rPr>
                <w:rFonts w:hint="eastAsia"/>
                <w:highlight w:val="none"/>
                <w:lang w:val="en-US" w:eastAsia="zh-CN"/>
              </w:rPr>
            </w:pPr>
            <w:r>
              <w:rPr>
                <w:rFonts w:hint="eastAsia" w:ascii="Times New Roman" w:eastAsia="宋体"/>
                <w:highlight w:val="none"/>
                <w:lang w:val="en-US" w:eastAsia="zh-CN"/>
              </w:rPr>
              <w:t>证件扫描件正面</w:t>
            </w:r>
          </w:p>
          <w:p w14:paraId="56554F3D">
            <w:pPr>
              <w:pStyle w:val="2"/>
              <w:jc w:val="center"/>
              <w:rPr>
                <w:rFonts w:hint="eastAsia"/>
                <w:highlight w:val="none"/>
                <w:lang w:val="en-US" w:eastAsia="zh-CN"/>
              </w:rPr>
            </w:pPr>
            <w:r>
              <w:rPr>
                <w:rFonts w:hint="eastAsia"/>
                <w:highlight w:val="none"/>
                <w:lang w:val="en-US" w:eastAsia="zh-CN"/>
              </w:rPr>
              <w:t xml:space="preserve"> </w:t>
            </w:r>
          </w:p>
          <w:p w14:paraId="0B439BE8">
            <w:pPr>
              <w:pStyle w:val="3"/>
              <w:rPr>
                <w:rFonts w:hint="eastAsia"/>
                <w:highlight w:val="none"/>
                <w:lang w:val="en-US" w:eastAsia="zh-CN"/>
              </w:rPr>
            </w:pPr>
          </w:p>
          <w:p w14:paraId="739C76A8">
            <w:pPr>
              <w:pStyle w:val="3"/>
              <w:rPr>
                <w:rFonts w:hint="eastAsia"/>
                <w:highlight w:val="none"/>
                <w:lang w:val="en-US" w:eastAsia="zh-CN"/>
              </w:rPr>
            </w:pPr>
          </w:p>
          <w:p w14:paraId="55D52832">
            <w:pPr>
              <w:pStyle w:val="3"/>
              <w:rPr>
                <w:rFonts w:hint="eastAsia"/>
                <w:highlight w:val="none"/>
                <w:lang w:val="en-US" w:eastAsia="zh-CN"/>
              </w:rPr>
            </w:pPr>
          </w:p>
          <w:p w14:paraId="20915C90">
            <w:pPr>
              <w:pStyle w:val="3"/>
              <w:rPr>
                <w:rFonts w:hint="default"/>
                <w:highlight w:val="none"/>
                <w:lang w:val="en-US" w:eastAsia="zh-CN"/>
              </w:rPr>
            </w:pPr>
          </w:p>
          <w:p w14:paraId="3CC5BAD0">
            <w:pPr>
              <w:pStyle w:val="3"/>
              <w:jc w:val="center"/>
              <w:rPr>
                <w:rFonts w:hint="default"/>
                <w:highlight w:val="none"/>
                <w:lang w:val="en-US" w:eastAsia="zh-CN"/>
              </w:rPr>
            </w:pPr>
          </w:p>
        </w:tc>
        <w:tc>
          <w:tcPr>
            <w:tcW w:w="4265" w:type="dxa"/>
            <w:vAlign w:val="top"/>
          </w:tcPr>
          <w:p w14:paraId="7C167ED7">
            <w:pPr>
              <w:jc w:val="center"/>
              <w:rPr>
                <w:rFonts w:hint="eastAsia"/>
                <w:highlight w:val="none"/>
                <w:lang w:val="en-US" w:eastAsia="zh-CN"/>
              </w:rPr>
            </w:pPr>
            <w:r>
              <w:rPr>
                <w:rFonts w:hint="eastAsia" w:ascii="Times New Roman" w:eastAsia="宋体"/>
                <w:highlight w:val="none"/>
                <w:lang w:val="en-US" w:eastAsia="zh-CN"/>
              </w:rPr>
              <w:t>证件扫描件反面</w:t>
            </w:r>
          </w:p>
          <w:p w14:paraId="41BDF507">
            <w:pPr>
              <w:pStyle w:val="2"/>
              <w:jc w:val="center"/>
              <w:rPr>
                <w:rFonts w:hint="eastAsia"/>
                <w:highlight w:val="none"/>
                <w:lang w:val="en-US" w:eastAsia="zh-CN"/>
              </w:rPr>
            </w:pPr>
          </w:p>
          <w:p w14:paraId="0FF85EE6">
            <w:pPr>
              <w:pStyle w:val="3"/>
              <w:jc w:val="center"/>
              <w:rPr>
                <w:rFonts w:hint="eastAsia"/>
                <w:sz w:val="24"/>
                <w:highlight w:val="none"/>
                <w:vertAlign w:val="baseline"/>
                <w:lang w:val="en-US" w:eastAsia="zh-CN"/>
              </w:rPr>
            </w:pPr>
          </w:p>
        </w:tc>
      </w:tr>
    </w:tbl>
    <w:p w14:paraId="61E779F5">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ACDBFBD">
      <w:pPr>
        <w:rPr>
          <w:sz w:val="24"/>
          <w:highlight w:val="none"/>
        </w:rPr>
      </w:pPr>
    </w:p>
    <w:p w14:paraId="4F59B91B">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66DE12F3">
      <w:pPr>
        <w:pStyle w:val="5"/>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14:paraId="2137A44F">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55F852C3">
      <w:pPr>
        <w:spacing w:line="360" w:lineRule="auto"/>
        <w:ind w:firstLine="420" w:firstLineChars="200"/>
        <w:rPr>
          <w:rFonts w:hint="eastAsia"/>
          <w:szCs w:val="21"/>
          <w:highlight w:val="none"/>
        </w:rPr>
      </w:pPr>
      <w:r>
        <w:rPr>
          <w:rFonts w:hint="eastAsia"/>
          <w:szCs w:val="21"/>
          <w:highlight w:val="none"/>
        </w:rPr>
        <w:t>代理人无转委托权，特此委托。</w:t>
      </w:r>
    </w:p>
    <w:p w14:paraId="51BFF128">
      <w:pPr>
        <w:spacing w:line="360" w:lineRule="auto"/>
        <w:ind w:firstLine="420" w:firstLineChars="200"/>
        <w:rPr>
          <w:rFonts w:hint="eastAsia"/>
          <w:szCs w:val="21"/>
          <w:highlight w:val="none"/>
        </w:rPr>
      </w:pPr>
    </w:p>
    <w:p w14:paraId="7BD918A7">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0DAD1E78">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72299141">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447405BC">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14:paraId="73E403B8">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w:t>
      </w:r>
      <w:r>
        <w:rPr>
          <w:rFonts w:hint="eastAsia"/>
          <w:b/>
          <w:color w:val="FF0000"/>
          <w:szCs w:val="21"/>
          <w:highlight w:val="none"/>
          <w:lang w:val="en-US" w:eastAsia="zh-CN"/>
        </w:rPr>
        <w:t>方为有效</w:t>
      </w:r>
      <w:r>
        <w:rPr>
          <w:rFonts w:hint="eastAsia"/>
          <w:b/>
          <w:color w:val="FF0000"/>
          <w:szCs w:val="21"/>
          <w:highlight w:val="none"/>
        </w:rPr>
        <w:t>；港澳台居民可提供来往通行证扫描件；非中国国籍管辖范围人员，可提供公安部门认可的身份证明材料扫描件。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8D0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3892507E">
            <w:pPr>
              <w:jc w:val="center"/>
              <w:rPr>
                <w:rFonts w:hint="eastAsia"/>
                <w:highlight w:val="none"/>
                <w:lang w:val="en-US" w:eastAsia="zh-CN"/>
              </w:rPr>
            </w:pPr>
            <w:r>
              <w:rPr>
                <w:rFonts w:hint="eastAsia" w:ascii="Times New Roman" w:eastAsia="宋体"/>
                <w:highlight w:val="none"/>
                <w:lang w:val="en-US" w:eastAsia="zh-CN"/>
              </w:rPr>
              <w:t>证件扫描件正面</w:t>
            </w:r>
          </w:p>
          <w:p w14:paraId="201563B4">
            <w:pPr>
              <w:pStyle w:val="2"/>
              <w:jc w:val="center"/>
              <w:rPr>
                <w:rFonts w:hint="eastAsia"/>
                <w:highlight w:val="none"/>
                <w:lang w:val="en-US" w:eastAsia="zh-CN"/>
              </w:rPr>
            </w:pPr>
          </w:p>
          <w:p w14:paraId="37F877F9">
            <w:pPr>
              <w:pStyle w:val="3"/>
              <w:jc w:val="center"/>
              <w:rPr>
                <w:rFonts w:hint="default"/>
                <w:highlight w:val="none"/>
                <w:lang w:val="en-US" w:eastAsia="zh-CN"/>
              </w:rPr>
            </w:pPr>
          </w:p>
        </w:tc>
        <w:tc>
          <w:tcPr>
            <w:tcW w:w="4265" w:type="dxa"/>
            <w:vAlign w:val="top"/>
          </w:tcPr>
          <w:p w14:paraId="49D055AD">
            <w:pPr>
              <w:jc w:val="center"/>
              <w:rPr>
                <w:rFonts w:hint="eastAsia"/>
                <w:highlight w:val="none"/>
                <w:lang w:val="en-US" w:eastAsia="zh-CN"/>
              </w:rPr>
            </w:pPr>
            <w:r>
              <w:rPr>
                <w:rFonts w:hint="eastAsia" w:ascii="Times New Roman" w:eastAsia="宋体"/>
                <w:highlight w:val="none"/>
                <w:lang w:val="en-US" w:eastAsia="zh-CN"/>
              </w:rPr>
              <w:t>证件扫描件反面</w:t>
            </w:r>
          </w:p>
          <w:p w14:paraId="25188CE6">
            <w:pPr>
              <w:pStyle w:val="2"/>
              <w:jc w:val="center"/>
              <w:rPr>
                <w:rFonts w:hint="eastAsia"/>
                <w:highlight w:val="none"/>
                <w:lang w:val="en-US" w:eastAsia="zh-CN"/>
              </w:rPr>
            </w:pPr>
          </w:p>
          <w:p w14:paraId="148F74E2">
            <w:pPr>
              <w:pStyle w:val="3"/>
              <w:jc w:val="center"/>
              <w:rPr>
                <w:rFonts w:hint="eastAsia"/>
                <w:sz w:val="24"/>
                <w:highlight w:val="none"/>
                <w:vertAlign w:val="baseline"/>
                <w:lang w:val="en-US" w:eastAsia="zh-CN"/>
              </w:rPr>
            </w:pPr>
          </w:p>
        </w:tc>
      </w:tr>
    </w:tbl>
    <w:p w14:paraId="402085B9">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6F05631">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24AC1F0E">
      <w:pPr>
        <w:pStyle w:val="5"/>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41" w:name="_Hlk72092634"/>
      <w:r>
        <w:rPr>
          <w:rFonts w:hint="eastAsia" w:ascii="黑体" w:eastAsia="黑体"/>
          <w:b w:val="0"/>
          <w:kern w:val="0"/>
          <w:sz w:val="24"/>
          <w:szCs w:val="24"/>
          <w:highlight w:val="none"/>
        </w:rPr>
        <w:t>实质性条款响应情况表</w:t>
      </w:r>
      <w:bookmarkEnd w:id="41"/>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459B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23BA78EE">
            <w:pPr>
              <w:adjustRightInd w:val="0"/>
              <w:snapToGrid w:val="0"/>
              <w:spacing w:line="360" w:lineRule="auto"/>
              <w:jc w:val="center"/>
              <w:rPr>
                <w:rFonts w:ascii="宋体" w:hAnsi="宋体"/>
                <w:kern w:val="0"/>
                <w:szCs w:val="21"/>
                <w:highlight w:val="none"/>
              </w:rPr>
            </w:pPr>
            <w:bookmarkStart w:id="42" w:name="_Hlk72092651"/>
            <w:r>
              <w:rPr>
                <w:rFonts w:hint="eastAsia" w:ascii="宋体" w:hAnsi="宋体"/>
                <w:kern w:val="0"/>
                <w:szCs w:val="21"/>
                <w:highlight w:val="none"/>
              </w:rPr>
              <w:t>序号</w:t>
            </w:r>
          </w:p>
        </w:tc>
        <w:tc>
          <w:tcPr>
            <w:tcW w:w="2664" w:type="dxa"/>
            <w:vAlign w:val="center"/>
          </w:tcPr>
          <w:p w14:paraId="2C1F0E31">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14:paraId="06A5C5B5">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14:paraId="7BF76F66">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14:paraId="6632626D">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42"/>
      <w:tr w14:paraId="7841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2A60E107">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top"/>
          </w:tcPr>
          <w:p w14:paraId="679059CA">
            <w:pPr>
              <w:rPr>
                <w:rFonts w:hAnsi="宋体"/>
                <w:kern w:val="0"/>
                <w:szCs w:val="21"/>
                <w:highlight w:val="none"/>
              </w:rPr>
            </w:pPr>
            <w:r>
              <w:rPr>
                <w:rFonts w:hint="eastAsia" w:hAnsi="宋体" w:eastAsiaTheme="minorEastAsia"/>
                <w:kern w:val="0"/>
                <w:szCs w:val="21"/>
                <w:highlight w:val="none"/>
              </w:rPr>
              <w:t>招标文件《商务要求》的所有内容。</w:t>
            </w:r>
          </w:p>
        </w:tc>
        <w:tc>
          <w:tcPr>
            <w:tcW w:w="1588" w:type="dxa"/>
          </w:tcPr>
          <w:p w14:paraId="1BDE02A5">
            <w:pPr>
              <w:adjustRightInd w:val="0"/>
              <w:snapToGrid w:val="0"/>
              <w:spacing w:line="360" w:lineRule="auto"/>
              <w:rPr>
                <w:rFonts w:ascii="宋体" w:hAnsi="宋体"/>
                <w:kern w:val="0"/>
                <w:szCs w:val="21"/>
                <w:highlight w:val="none"/>
              </w:rPr>
            </w:pPr>
          </w:p>
        </w:tc>
        <w:tc>
          <w:tcPr>
            <w:tcW w:w="1842" w:type="dxa"/>
          </w:tcPr>
          <w:p w14:paraId="151600BB">
            <w:pPr>
              <w:adjustRightInd w:val="0"/>
              <w:snapToGrid w:val="0"/>
              <w:spacing w:line="360" w:lineRule="auto"/>
              <w:rPr>
                <w:rFonts w:ascii="宋体" w:hAnsi="宋体"/>
                <w:kern w:val="0"/>
                <w:szCs w:val="21"/>
                <w:highlight w:val="none"/>
              </w:rPr>
            </w:pPr>
          </w:p>
        </w:tc>
        <w:tc>
          <w:tcPr>
            <w:tcW w:w="1418" w:type="dxa"/>
          </w:tcPr>
          <w:p w14:paraId="00D313F9">
            <w:pPr>
              <w:adjustRightInd w:val="0"/>
              <w:snapToGrid w:val="0"/>
              <w:spacing w:line="360" w:lineRule="auto"/>
              <w:rPr>
                <w:rFonts w:ascii="宋体" w:hAnsi="宋体"/>
                <w:kern w:val="0"/>
                <w:szCs w:val="21"/>
                <w:highlight w:val="none"/>
              </w:rPr>
            </w:pPr>
          </w:p>
        </w:tc>
      </w:tr>
      <w:tr w14:paraId="68A9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0505D551">
            <w:pPr>
              <w:adjustRightInd w:val="0"/>
              <w:snapToGrid w:val="0"/>
              <w:spacing w:line="360" w:lineRule="auto"/>
              <w:rPr>
                <w:rFonts w:ascii="宋体" w:hAnsi="宋体"/>
                <w:kern w:val="0"/>
                <w:szCs w:val="21"/>
                <w:highlight w:val="none"/>
              </w:rPr>
            </w:pPr>
            <w:r>
              <w:rPr>
                <w:rFonts w:hint="eastAsia" w:ascii="宋体" w:hAnsi="宋体"/>
                <w:kern w:val="0"/>
                <w:szCs w:val="21"/>
                <w:highlight w:val="none"/>
                <w:lang w:val="en-US" w:eastAsia="zh-CN"/>
              </w:rPr>
              <w:t>2</w:t>
            </w:r>
          </w:p>
        </w:tc>
        <w:tc>
          <w:tcPr>
            <w:tcW w:w="2664" w:type="dxa"/>
            <w:vAlign w:val="top"/>
          </w:tcPr>
          <w:p w14:paraId="3FC162C0">
            <w:pPr>
              <w:rPr>
                <w:rFonts w:hAnsi="宋体"/>
                <w:kern w:val="0"/>
                <w:szCs w:val="21"/>
                <w:highlight w:val="none"/>
              </w:rPr>
            </w:pPr>
            <w:r>
              <w:rPr>
                <w:rFonts w:hint="eastAsia" w:ascii="宋体" w:hAnsi="宋体" w:cs="宋体"/>
                <w:kern w:val="0"/>
                <w:szCs w:val="21"/>
                <w:highlight w:val="none"/>
              </w:rPr>
              <w:t>国家统一法律职业资格考试的专业人员，需拥有</w:t>
            </w:r>
            <w:r>
              <w:rPr>
                <w:rFonts w:hint="eastAsia" w:hAnsi="宋体"/>
                <w:kern w:val="0"/>
                <w:szCs w:val="21"/>
                <w:highlight w:val="none"/>
              </w:rPr>
              <w:t>法律职业资格。</w:t>
            </w:r>
            <w:r>
              <w:rPr>
                <w:rFonts w:hint="eastAsia" w:ascii="宋体" w:hAnsi="宋体"/>
                <w:b/>
                <w:bCs/>
                <w:color w:val="FF0000"/>
                <w:szCs w:val="21"/>
                <w:highlight w:val="none"/>
              </w:rPr>
              <w:t>投标人需提供承诺书（承诺函格式详见</w:t>
            </w:r>
            <w:r>
              <w:rPr>
                <w:rFonts w:hint="eastAsia" w:ascii="宋体" w:hAnsi="宋体"/>
                <w:b/>
                <w:color w:val="FF0000"/>
                <w:szCs w:val="21"/>
                <w:highlight w:val="none"/>
              </w:rPr>
              <w:t>“服务要求承诺书”</w:t>
            </w:r>
            <w:r>
              <w:rPr>
                <w:rFonts w:hint="eastAsia" w:ascii="宋体" w:hAnsi="宋体"/>
                <w:b/>
                <w:bCs/>
                <w:color w:val="FF0000"/>
                <w:szCs w:val="21"/>
                <w:highlight w:val="none"/>
              </w:rPr>
              <w:t>）</w:t>
            </w:r>
          </w:p>
        </w:tc>
        <w:tc>
          <w:tcPr>
            <w:tcW w:w="1588" w:type="dxa"/>
          </w:tcPr>
          <w:p w14:paraId="34485EAC">
            <w:pPr>
              <w:adjustRightInd w:val="0"/>
              <w:snapToGrid w:val="0"/>
              <w:spacing w:line="360" w:lineRule="auto"/>
              <w:rPr>
                <w:rFonts w:ascii="宋体" w:hAnsi="宋体"/>
                <w:kern w:val="0"/>
                <w:szCs w:val="21"/>
                <w:highlight w:val="none"/>
              </w:rPr>
            </w:pPr>
          </w:p>
        </w:tc>
        <w:tc>
          <w:tcPr>
            <w:tcW w:w="1842" w:type="dxa"/>
          </w:tcPr>
          <w:p w14:paraId="4632D25B">
            <w:pPr>
              <w:adjustRightInd w:val="0"/>
              <w:snapToGrid w:val="0"/>
              <w:spacing w:line="360" w:lineRule="auto"/>
              <w:rPr>
                <w:rFonts w:ascii="宋体" w:hAnsi="宋体"/>
                <w:kern w:val="0"/>
                <w:szCs w:val="21"/>
                <w:highlight w:val="none"/>
              </w:rPr>
            </w:pPr>
          </w:p>
        </w:tc>
        <w:tc>
          <w:tcPr>
            <w:tcW w:w="1418" w:type="dxa"/>
          </w:tcPr>
          <w:p w14:paraId="065F1F3B">
            <w:pPr>
              <w:adjustRightInd w:val="0"/>
              <w:snapToGrid w:val="0"/>
              <w:spacing w:line="360" w:lineRule="auto"/>
              <w:rPr>
                <w:rFonts w:ascii="宋体" w:hAnsi="宋体"/>
                <w:kern w:val="0"/>
                <w:szCs w:val="21"/>
                <w:highlight w:val="none"/>
              </w:rPr>
            </w:pPr>
          </w:p>
        </w:tc>
      </w:tr>
      <w:tr w14:paraId="129F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01A37794">
            <w:pPr>
              <w:adjustRightInd w:val="0"/>
              <w:snapToGrid w:val="0"/>
              <w:spacing w:line="360" w:lineRule="auto"/>
              <w:rPr>
                <w:rFonts w:ascii="宋体" w:hAnsi="宋体"/>
                <w:kern w:val="0"/>
                <w:szCs w:val="21"/>
                <w:highlight w:val="none"/>
              </w:rPr>
            </w:pPr>
            <w:r>
              <w:rPr>
                <w:rFonts w:hint="eastAsia" w:ascii="宋体" w:hAnsi="宋体"/>
                <w:kern w:val="0"/>
                <w:szCs w:val="21"/>
                <w:highlight w:val="none"/>
                <w:lang w:val="en-US" w:eastAsia="zh-CN"/>
              </w:rPr>
              <w:t>3</w:t>
            </w:r>
          </w:p>
        </w:tc>
        <w:tc>
          <w:tcPr>
            <w:tcW w:w="2664" w:type="dxa"/>
            <w:vAlign w:val="top"/>
          </w:tcPr>
          <w:p w14:paraId="42AF7B73">
            <w:pPr>
              <w:rPr>
                <w:rFonts w:ascii="宋体" w:hAnsi="宋体"/>
                <w:kern w:val="0"/>
                <w:szCs w:val="21"/>
                <w:highlight w:val="none"/>
              </w:rPr>
            </w:pPr>
            <w:r>
              <w:rPr>
                <w:rFonts w:hint="eastAsia" w:ascii="宋体" w:hAnsi="宋体" w:cs="宋体"/>
                <w:kern w:val="0"/>
                <w:szCs w:val="21"/>
                <w:highlight w:val="none"/>
              </w:rPr>
              <w:t>执业律师需拥有</w:t>
            </w:r>
            <w:r>
              <w:rPr>
                <w:rFonts w:hint="eastAsia" w:hAnsi="宋体"/>
                <w:kern w:val="0"/>
                <w:szCs w:val="21"/>
                <w:highlight w:val="none"/>
              </w:rPr>
              <w:t>律师执业证书。</w:t>
            </w:r>
            <w:r>
              <w:rPr>
                <w:rFonts w:hint="eastAsia" w:ascii="宋体" w:hAnsi="宋体"/>
                <w:b/>
                <w:bCs/>
                <w:color w:val="FF0000"/>
                <w:szCs w:val="21"/>
                <w:highlight w:val="none"/>
              </w:rPr>
              <w:t>投标人需提供承诺书（承诺函格式详见</w:t>
            </w:r>
            <w:r>
              <w:rPr>
                <w:rFonts w:hint="eastAsia" w:ascii="宋体" w:hAnsi="宋体"/>
                <w:b/>
                <w:color w:val="FF0000"/>
                <w:szCs w:val="21"/>
                <w:highlight w:val="none"/>
              </w:rPr>
              <w:t>“服务要求承诺书”</w:t>
            </w:r>
            <w:r>
              <w:rPr>
                <w:rFonts w:hint="eastAsia" w:ascii="宋体" w:hAnsi="宋体"/>
                <w:b/>
                <w:bCs/>
                <w:color w:val="FF0000"/>
                <w:szCs w:val="21"/>
                <w:highlight w:val="none"/>
              </w:rPr>
              <w:t>）</w:t>
            </w:r>
          </w:p>
        </w:tc>
        <w:tc>
          <w:tcPr>
            <w:tcW w:w="1588" w:type="dxa"/>
          </w:tcPr>
          <w:p w14:paraId="61125AA5">
            <w:pPr>
              <w:adjustRightInd w:val="0"/>
              <w:snapToGrid w:val="0"/>
              <w:spacing w:line="360" w:lineRule="auto"/>
              <w:rPr>
                <w:rFonts w:ascii="宋体" w:hAnsi="宋体"/>
                <w:kern w:val="0"/>
                <w:szCs w:val="21"/>
                <w:highlight w:val="none"/>
              </w:rPr>
            </w:pPr>
          </w:p>
        </w:tc>
        <w:tc>
          <w:tcPr>
            <w:tcW w:w="1842" w:type="dxa"/>
          </w:tcPr>
          <w:p w14:paraId="414FF1CD">
            <w:pPr>
              <w:adjustRightInd w:val="0"/>
              <w:snapToGrid w:val="0"/>
              <w:spacing w:line="360" w:lineRule="auto"/>
              <w:rPr>
                <w:rFonts w:ascii="宋体" w:hAnsi="宋体"/>
                <w:kern w:val="0"/>
                <w:szCs w:val="21"/>
                <w:highlight w:val="none"/>
              </w:rPr>
            </w:pPr>
          </w:p>
        </w:tc>
        <w:tc>
          <w:tcPr>
            <w:tcW w:w="1418" w:type="dxa"/>
          </w:tcPr>
          <w:p w14:paraId="1305339D">
            <w:pPr>
              <w:adjustRightInd w:val="0"/>
              <w:snapToGrid w:val="0"/>
              <w:spacing w:line="360" w:lineRule="auto"/>
              <w:rPr>
                <w:rFonts w:ascii="宋体" w:hAnsi="宋体"/>
                <w:kern w:val="0"/>
                <w:szCs w:val="21"/>
                <w:highlight w:val="none"/>
              </w:rPr>
            </w:pPr>
          </w:p>
        </w:tc>
      </w:tr>
    </w:tbl>
    <w:p w14:paraId="2C369365">
      <w:pPr>
        <w:ind w:firstLine="482" w:firstLineChars="200"/>
        <w:rPr>
          <w:b/>
          <w:sz w:val="24"/>
          <w:szCs w:val="22"/>
          <w:highlight w:val="none"/>
        </w:rPr>
      </w:pPr>
      <w:r>
        <w:rPr>
          <w:rFonts w:hint="eastAsia"/>
          <w:b/>
          <w:sz w:val="24"/>
          <w:szCs w:val="22"/>
          <w:highlight w:val="none"/>
        </w:rPr>
        <w:t>注：1.上表所列各项均为不可负偏离条款。</w:t>
      </w:r>
    </w:p>
    <w:p w14:paraId="06C6071F">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14:paraId="5B5345A4">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14:paraId="214656C3">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14:paraId="456654A3">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14:paraId="0FBA592B">
      <w:pPr>
        <w:ind w:firstLine="482" w:firstLineChars="200"/>
        <w:rPr>
          <w:rFonts w:hint="eastAsia"/>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14:paraId="56EC7022">
      <w:pPr>
        <w:pStyle w:val="2"/>
        <w:rPr>
          <w:rFonts w:hint="eastAsia"/>
          <w:b/>
          <w:sz w:val="24"/>
          <w:szCs w:val="22"/>
          <w:highlight w:val="none"/>
        </w:rPr>
      </w:pPr>
    </w:p>
    <w:p w14:paraId="6B829B7C">
      <w:pPr>
        <w:pStyle w:val="3"/>
        <w:rPr>
          <w:highlight w:val="none"/>
        </w:rPr>
      </w:pPr>
    </w:p>
    <w:p w14:paraId="04FEC02F">
      <w:pPr>
        <w:jc w:val="center"/>
        <w:rPr>
          <w:rFonts w:hint="eastAsia"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服务要求承诺</w:t>
      </w:r>
      <w:r>
        <w:rPr>
          <w:rFonts w:hint="eastAsia" w:ascii="宋体" w:hAnsi="宋体"/>
          <w:b/>
          <w:color w:val="000000" w:themeColor="text1"/>
          <w:szCs w:val="21"/>
          <w:highlight w:val="none"/>
          <w:lang w:val="en-US" w:eastAsia="zh-CN"/>
          <w14:textFill>
            <w14:solidFill>
              <w14:schemeClr w14:val="tx1"/>
            </w14:solidFill>
          </w14:textFill>
        </w:rPr>
        <w:t>书</w:t>
      </w:r>
    </w:p>
    <w:p w14:paraId="795A440C">
      <w:pPr>
        <w:jc w:val="left"/>
        <w:rPr>
          <w:rFonts w:ascii="宋体" w:hAnsi="宋体"/>
          <w:color w:val="000000" w:themeColor="text1"/>
          <w:kern w:val="0"/>
          <w:szCs w:val="21"/>
          <w:highlight w:val="none"/>
          <w14:textFill>
            <w14:solidFill>
              <w14:schemeClr w14:val="tx1"/>
            </w14:solidFill>
          </w14:textFill>
        </w:rPr>
      </w:pPr>
    </w:p>
    <w:p w14:paraId="7848C40A">
      <w:pPr>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14:textFill>
            <w14:solidFill>
              <w14:schemeClr w14:val="tx1"/>
            </w14:solidFill>
          </w14:textFill>
        </w:rPr>
        <w:t xml:space="preserve">     （采购人）         </w:t>
      </w:r>
      <w:r>
        <w:rPr>
          <w:rFonts w:ascii="宋体" w:hAnsi="宋体"/>
          <w:color w:val="000000" w:themeColor="text1"/>
          <w:szCs w:val="21"/>
          <w:highlight w:val="none"/>
          <w:u w:val="single"/>
          <w14:textFill>
            <w14:solidFill>
              <w14:schemeClr w14:val="tx1"/>
            </w14:solidFill>
          </w14:textFill>
        </w:rPr>
        <w:t xml:space="preserve"> </w:t>
      </w:r>
    </w:p>
    <w:p w14:paraId="3D7A284D">
      <w:pPr>
        <w:ind w:firstLine="420" w:firstLineChars="200"/>
        <w:jc w:val="left"/>
        <w:rPr>
          <w:rFonts w:ascii="宋体" w:hAnsi="宋体"/>
          <w:color w:val="000000" w:themeColor="text1"/>
          <w:szCs w:val="21"/>
          <w:highlight w:val="none"/>
          <w14:textFill>
            <w14:solidFill>
              <w14:schemeClr w14:val="tx1"/>
            </w14:solidFill>
          </w14:textFill>
        </w:rPr>
      </w:pPr>
    </w:p>
    <w:p w14:paraId="67AA234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根据已收到贵方的项目编号为</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14:paraId="2908E06E">
      <w:pPr>
        <w:numPr>
          <w:ilvl w:val="0"/>
          <w:numId w:val="0"/>
        </w:numPr>
        <w:spacing w:line="360" w:lineRule="exact"/>
        <w:ind w:firstLine="420" w:firstLineChars="200"/>
        <w:rPr>
          <w:rFonts w:hint="eastAsia" w:ascii="宋体" w:hAnsi="宋体" w:cs="宋体"/>
          <w:color w:val="FF0000"/>
          <w:szCs w:val="21"/>
          <w:highlight w:val="none"/>
          <w:lang w:val="zh-CN"/>
        </w:rPr>
      </w:pPr>
      <w:r>
        <w:rPr>
          <w:rFonts w:hint="eastAsia" w:ascii="宋体" w:hAnsi="宋体" w:cs="宋体"/>
          <w:color w:val="FF0000"/>
          <w:kern w:val="2"/>
          <w:sz w:val="21"/>
          <w:szCs w:val="21"/>
          <w:highlight w:val="none"/>
          <w:lang w:val="en-US" w:eastAsia="zh-CN" w:bidi="ar-SA"/>
        </w:rPr>
        <w:t>1</w:t>
      </w:r>
      <w:r>
        <w:rPr>
          <w:rFonts w:hint="eastAsia" w:ascii="宋体" w:hAnsi="宋体" w:eastAsia="宋体" w:cs="宋体"/>
          <w:color w:val="FF0000"/>
          <w:kern w:val="2"/>
          <w:sz w:val="21"/>
          <w:szCs w:val="21"/>
          <w:highlight w:val="none"/>
          <w:lang w:val="zh-CN" w:eastAsia="zh-CN" w:bidi="ar-SA"/>
        </w:rPr>
        <w:t>、</w:t>
      </w:r>
      <w:r>
        <w:rPr>
          <w:rFonts w:hint="eastAsia" w:ascii="宋体" w:hAnsi="宋体"/>
          <w:color w:val="FF0000"/>
          <w:szCs w:val="21"/>
          <w:highlight w:val="none"/>
        </w:rPr>
        <w:t>我公司</w:t>
      </w:r>
      <w:r>
        <w:rPr>
          <w:rFonts w:hint="eastAsia" w:ascii="宋体" w:hAnsi="宋体" w:cs="宋体"/>
          <w:color w:val="FF0000"/>
          <w:szCs w:val="21"/>
          <w:highlight w:val="none"/>
        </w:rPr>
        <w:t>承诺中标后提供</w:t>
      </w:r>
      <w:r>
        <w:rPr>
          <w:rFonts w:hint="eastAsia" w:ascii="宋体" w:hAnsi="宋体" w:cs="宋体"/>
          <w:color w:val="FF0000"/>
          <w:szCs w:val="21"/>
          <w:highlight w:val="none"/>
          <w:lang w:val="en-US" w:eastAsia="zh-CN"/>
        </w:rPr>
        <w:t>的</w:t>
      </w:r>
      <w:r>
        <w:rPr>
          <w:rFonts w:hint="eastAsia" w:ascii="宋体" w:hAnsi="宋体" w:cs="宋体"/>
          <w:color w:val="FF0000"/>
          <w:szCs w:val="21"/>
          <w:highlight w:val="none"/>
        </w:rPr>
        <w:t>通过国家统一法律职业资格考试的专业人员，拥有法律职业资格。</w:t>
      </w:r>
    </w:p>
    <w:p w14:paraId="0D446FC9">
      <w:pPr>
        <w:numPr>
          <w:ilvl w:val="0"/>
          <w:numId w:val="0"/>
        </w:numPr>
        <w:spacing w:line="360" w:lineRule="exact"/>
        <w:ind w:firstLine="420" w:firstLineChars="200"/>
        <w:rPr>
          <w:rFonts w:hint="eastAsia" w:ascii="宋体" w:hAnsi="宋体" w:cs="宋体"/>
          <w:color w:val="FF0000"/>
          <w:szCs w:val="21"/>
          <w:highlight w:val="none"/>
          <w:lang w:val="zh-CN"/>
        </w:rPr>
      </w:pPr>
      <w:r>
        <w:rPr>
          <w:rFonts w:hint="eastAsia" w:ascii="宋体" w:hAnsi="宋体" w:cs="Times New Roman"/>
          <w:color w:val="FF0000"/>
          <w:kern w:val="2"/>
          <w:sz w:val="21"/>
          <w:szCs w:val="21"/>
          <w:highlight w:val="none"/>
          <w:lang w:val="en-US" w:eastAsia="zh-CN" w:bidi="ar-SA"/>
        </w:rPr>
        <w:t>2</w:t>
      </w:r>
      <w:r>
        <w:rPr>
          <w:rFonts w:ascii="宋体" w:hAnsi="宋体" w:eastAsia="宋体" w:cs="Times New Roman"/>
          <w:color w:val="FF0000"/>
          <w:kern w:val="2"/>
          <w:sz w:val="21"/>
          <w:szCs w:val="21"/>
          <w:highlight w:val="none"/>
          <w:lang w:val="en-US" w:eastAsia="zh-CN" w:bidi="ar-SA"/>
        </w:rPr>
        <w:t>、</w:t>
      </w:r>
      <w:r>
        <w:rPr>
          <w:rFonts w:hint="eastAsia" w:ascii="宋体" w:hAnsi="宋体"/>
          <w:color w:val="FF0000"/>
          <w:szCs w:val="21"/>
          <w:highlight w:val="none"/>
        </w:rPr>
        <w:t>我公司</w:t>
      </w:r>
      <w:r>
        <w:rPr>
          <w:rFonts w:hint="eastAsia" w:ascii="宋体" w:hAnsi="宋体" w:cs="宋体"/>
          <w:color w:val="FF0000"/>
          <w:szCs w:val="21"/>
          <w:highlight w:val="none"/>
        </w:rPr>
        <w:t>承诺中标后提供</w:t>
      </w:r>
      <w:r>
        <w:rPr>
          <w:rFonts w:hint="eastAsia" w:ascii="宋体" w:hAnsi="宋体" w:cs="宋体"/>
          <w:color w:val="FF0000"/>
          <w:szCs w:val="21"/>
          <w:highlight w:val="none"/>
          <w:lang w:val="en-US" w:eastAsia="zh-CN"/>
        </w:rPr>
        <w:t>的</w:t>
      </w:r>
      <w:r>
        <w:rPr>
          <w:rFonts w:hint="eastAsia" w:ascii="宋体" w:hAnsi="宋体" w:cs="宋体"/>
          <w:color w:val="FF0000"/>
          <w:szCs w:val="21"/>
          <w:highlight w:val="none"/>
        </w:rPr>
        <w:t>执业律师拥有律师执业证书。</w:t>
      </w:r>
    </w:p>
    <w:p w14:paraId="0BC23D6F">
      <w:pPr>
        <w:spacing w:line="360" w:lineRule="exact"/>
        <w:rPr>
          <w:rFonts w:hint="eastAsia" w:ascii="宋体" w:hAnsi="宋体" w:cs="宋体"/>
          <w:color w:val="FF0000"/>
          <w:szCs w:val="21"/>
          <w:highlight w:val="none"/>
          <w:lang w:val="zh-CN"/>
        </w:rPr>
      </w:pPr>
    </w:p>
    <w:p w14:paraId="738997F2">
      <w:pPr>
        <w:spacing w:line="36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如果违反本承诺书中任何条款，我方愿意接受：</w:t>
      </w:r>
    </w:p>
    <w:p w14:paraId="6541E8A9">
      <w:pPr>
        <w:spacing w:line="36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1、取消我方中标资格并按照虚假投标进行相应处理；</w:t>
      </w:r>
    </w:p>
    <w:p w14:paraId="6E5A7681">
      <w:pPr>
        <w:spacing w:line="36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2、视作我方单方面违约，并按照合同规定向贵方支付违约金或解除合同；</w:t>
      </w:r>
    </w:p>
    <w:p w14:paraId="7A9F9E27">
      <w:pPr>
        <w:spacing w:line="36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3、履约评价评定为合格及以下；</w:t>
      </w:r>
    </w:p>
    <w:p w14:paraId="42A38AA0">
      <w:pPr>
        <w:spacing w:line="36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4、行政主管部门或相关主管部门的不良行为记录、行政处罚。</w:t>
      </w:r>
    </w:p>
    <w:p w14:paraId="1ABEB891">
      <w:pPr>
        <w:spacing w:line="360" w:lineRule="auto"/>
        <w:ind w:right="960" w:firstLine="210" w:firstLineChars="100"/>
        <w:jc w:val="center"/>
        <w:rPr>
          <w:rFonts w:ascii="宋体" w:hAnsi="宋体"/>
          <w:color w:val="000000" w:themeColor="text1"/>
          <w:szCs w:val="21"/>
          <w:highlight w:val="none"/>
          <w14:textFill>
            <w14:solidFill>
              <w14:schemeClr w14:val="tx1"/>
            </w14:solidFill>
          </w14:textFill>
        </w:rPr>
      </w:pPr>
    </w:p>
    <w:p w14:paraId="263A8C70">
      <w:pPr>
        <w:spacing w:line="360"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投标供应商：  </w:t>
      </w:r>
    </w:p>
    <w:p w14:paraId="33EEAD7B">
      <w:pPr>
        <w:jc w:val="cente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      期：  </w:t>
      </w:r>
      <w:r>
        <w:rPr>
          <w:rFonts w:hint="eastAsia" w:ascii="宋体" w:hAnsi="宋体"/>
          <w:color w:val="000000" w:themeColor="text1"/>
          <w:szCs w:val="21"/>
          <w:highlight w:val="none"/>
          <w:u w:val="single"/>
          <w14:textFill>
            <w14:solidFill>
              <w14:schemeClr w14:val="tx1"/>
            </w14:solidFill>
          </w14:textFill>
        </w:rPr>
        <w:t xml:space="preserve">       年    月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日</w:t>
      </w:r>
    </w:p>
    <w:p w14:paraId="3616427C">
      <w:pPr>
        <w:rPr>
          <w:rFonts w:hint="eastAsia" w:ascii="黑体" w:eastAsia="黑体"/>
          <w:b w:val="0"/>
          <w:kern w:val="0"/>
          <w:sz w:val="24"/>
          <w:szCs w:val="24"/>
          <w:highlight w:val="none"/>
        </w:rPr>
      </w:pPr>
      <w:r>
        <w:rPr>
          <w:b/>
          <w:bCs/>
          <w:sz w:val="24"/>
          <w:highlight w:val="none"/>
        </w:rPr>
        <w:br w:type="page"/>
      </w:r>
    </w:p>
    <w:p w14:paraId="5B61229E">
      <w:pPr>
        <w:ind w:firstLine="420" w:firstLineChars="200"/>
        <w:rPr>
          <w:highlight w:val="none"/>
        </w:rPr>
      </w:pPr>
    </w:p>
    <w:p w14:paraId="1EBA52E5">
      <w:pPr>
        <w:rPr>
          <w:b/>
          <w:bCs/>
          <w:sz w:val="24"/>
          <w:highlight w:val="none"/>
        </w:rPr>
      </w:pPr>
    </w:p>
    <w:p w14:paraId="674F2392">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五</w:t>
      </w:r>
      <w:r>
        <w:rPr>
          <w:rFonts w:hint="eastAsia" w:ascii="黑体" w:eastAsia="黑体"/>
          <w:b w:val="0"/>
          <w:kern w:val="0"/>
          <w:sz w:val="24"/>
          <w:szCs w:val="24"/>
          <w:highlight w:val="none"/>
        </w:rPr>
        <w:t>、实施方案</w:t>
      </w:r>
    </w:p>
    <w:p w14:paraId="464E0DB4">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（特别提示：投标人须按本招标文件评标信息中“实施方案”这一评分因素要求，提供证明资料）</w:t>
      </w:r>
    </w:p>
    <w:p w14:paraId="71B89F35">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105165EF">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、质量保障措施</w:t>
      </w:r>
    </w:p>
    <w:p w14:paraId="28DD7A24">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（特别提示：投标人须按本招标文件评标信息中“项目重点难点分析、应对措施及相关的合理化建议”这一评分因素要求，提供证明资料）</w:t>
      </w:r>
    </w:p>
    <w:p w14:paraId="7EACFDF1">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36C535C9">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、项目重点难点分析、应对措施及相关的合理化建议</w:t>
      </w:r>
    </w:p>
    <w:p w14:paraId="5C96DA75">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（特别提示：投标人须按本招标文件评标信息中“项目重点难点分析、应对措施及相关的合理化建议”这一评分因素要求，提供证明资料）</w:t>
      </w:r>
    </w:p>
    <w:p w14:paraId="72391630">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1F9DB24F">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、管理制度</w:t>
      </w:r>
    </w:p>
    <w:p w14:paraId="783CCFEF">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（特别提示：投标人须按本招标文件评标信息中“项目完成（服务期满）后的服务承诺”这一评分因素要求，提供证明资料）</w:t>
      </w:r>
    </w:p>
    <w:p w14:paraId="14D2B8ED">
      <w:pPr>
        <w:rPr>
          <w:rFonts w:ascii="黑体" w:hAnsi="宋体" w:eastAsia="黑体"/>
          <w:bCs/>
          <w:kern w:val="0"/>
          <w:sz w:val="24"/>
          <w:highlight w:val="none"/>
        </w:rPr>
      </w:pPr>
    </w:p>
    <w:p w14:paraId="72E38160">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3BE82462">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、拟安排的项目负责人情况（仅限一人）</w:t>
      </w:r>
    </w:p>
    <w:p w14:paraId="5F65BAC0">
      <w:pPr>
        <w:pStyle w:val="6"/>
        <w:spacing w:before="0" w:after="0" w:line="240" w:lineRule="auto"/>
        <w:jc w:val="left"/>
        <w:rPr>
          <w:rFonts w:ascii="宋体" w:hAnsi="宋体" w:eastAsia="宋体"/>
          <w:sz w:val="21"/>
          <w:szCs w:val="21"/>
          <w:highlight w:val="none"/>
        </w:rPr>
      </w:pP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-1人员配备承诺</w:t>
      </w:r>
    </w:p>
    <w:p w14:paraId="07D2F946">
      <w:pPr>
        <w:adjustRightInd w:val="0"/>
        <w:snapToGrid w:val="0"/>
        <w:spacing w:line="276" w:lineRule="auto"/>
        <w:jc w:val="center"/>
        <w:rPr>
          <w:rFonts w:ascii="宋体"/>
          <w:kern w:val="0"/>
          <w:szCs w:val="21"/>
          <w:highlight w:val="none"/>
        </w:rPr>
      </w:pPr>
      <w:r>
        <w:rPr>
          <w:rFonts w:hint="eastAsia" w:ascii="宋体" w:hAnsi="宋体"/>
          <w:b/>
          <w:szCs w:val="21"/>
          <w:highlight w:val="none"/>
        </w:rPr>
        <w:t>人员配备承诺</w:t>
      </w:r>
    </w:p>
    <w:p w14:paraId="291B8C46">
      <w:pPr>
        <w:adjustRightInd w:val="0"/>
        <w:snapToGrid w:val="0"/>
        <w:spacing w:line="276" w:lineRule="auto"/>
        <w:jc w:val="left"/>
        <w:rPr>
          <w:rFonts w:ascii="宋体"/>
          <w:color w:val="000000"/>
          <w:szCs w:val="21"/>
          <w:highlight w:val="none"/>
          <w:u w:val="single"/>
        </w:rPr>
      </w:pPr>
      <w:r>
        <w:rPr>
          <w:rFonts w:hint="eastAsia" w:ascii="宋体" w:hAnsi="宋体"/>
          <w:color w:val="000000"/>
          <w:szCs w:val="21"/>
          <w:highlight w:val="none"/>
        </w:rPr>
        <w:t>致：</w:t>
      </w:r>
      <w:r>
        <w:rPr>
          <w:rFonts w:ascii="宋体" w:hAnsi="宋体"/>
          <w:color w:val="000000"/>
          <w:szCs w:val="21"/>
          <w:highlight w:val="none"/>
          <w:u w:val="single"/>
        </w:rPr>
        <w:t xml:space="preserve">     </w:t>
      </w:r>
      <w:r>
        <w:rPr>
          <w:rFonts w:hint="eastAsia" w:ascii="宋体" w:hAnsi="宋体"/>
          <w:color w:val="000000"/>
          <w:szCs w:val="21"/>
          <w:highlight w:val="none"/>
          <w:u w:val="single"/>
        </w:rPr>
        <w:t>（采购人）</w:t>
      </w:r>
      <w:r>
        <w:rPr>
          <w:rFonts w:ascii="宋体" w:hAnsi="宋体"/>
          <w:color w:val="000000"/>
          <w:szCs w:val="21"/>
          <w:highlight w:val="none"/>
          <w:u w:val="single"/>
        </w:rPr>
        <w:t xml:space="preserve">          </w:t>
      </w:r>
    </w:p>
    <w:p w14:paraId="273B31EE">
      <w:pPr>
        <w:adjustRightInd w:val="0"/>
        <w:snapToGrid w:val="0"/>
        <w:spacing w:line="276"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根据已收到贵方的项目编号为</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14:paraId="180F5540">
      <w:pPr>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（1）人数：1.响应人提供不少于7人的专业团队，团队由不少于5名执业律师和2名通过国家统一法律职业资格考试的专业人员组成，根据采购人的要求，完成合同约定的相关工作;</w:t>
      </w:r>
    </w:p>
    <w:p w14:paraId="02AE448B">
      <w:pPr>
        <w:rPr>
          <w:highlight w:val="none"/>
        </w:rPr>
      </w:pPr>
    </w:p>
    <w:p w14:paraId="5D8460BE">
      <w:pPr>
        <w:ind w:left="409" w:leftChars="195"/>
        <w:jc w:val="left"/>
        <w:rPr>
          <w:rFonts w:hint="eastAsia" w:ascii="宋体" w:hAnsi="宋体" w:cs="宋体"/>
          <w:kern w:val="0"/>
          <w:szCs w:val="21"/>
          <w:highlight w:val="none"/>
        </w:rPr>
      </w:pPr>
      <w:r>
        <w:rPr>
          <w:rFonts w:hint="eastAsia" w:ascii="宋体" w:hAnsi="宋体" w:cs="宋体"/>
          <w:kern w:val="0"/>
          <w:szCs w:val="21"/>
          <w:highlight w:val="none"/>
        </w:rPr>
        <w:t>（2）响应人提供的专业团队中必须有1名执业律师定时为执法业务科室提供驻点法律服务。</w:t>
      </w:r>
    </w:p>
    <w:p w14:paraId="4053D615">
      <w:pPr>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（3）团队服务专员应熟悉政府法律业务、熟悉行政执法工作，具有2年以上相关业务经验；</w:t>
      </w:r>
    </w:p>
    <w:p w14:paraId="17BF0102">
      <w:pPr>
        <w:spacing w:line="3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宋体"/>
          <w:kern w:val="0"/>
          <w:szCs w:val="21"/>
          <w:highlight w:val="none"/>
        </w:rPr>
        <w:t>（4）合同履行期间，服务专员原则上不得随意更换，因特殊情况确需更换的，需至少提前一个月提出书面申请，经采购方同意后，方可更换。</w:t>
      </w:r>
    </w:p>
    <w:p w14:paraId="6E01419B">
      <w:pPr>
        <w:adjustRightInd w:val="0"/>
        <w:snapToGrid w:val="0"/>
        <w:spacing w:line="276" w:lineRule="auto"/>
        <w:ind w:firstLine="420" w:firstLineChars="200"/>
        <w:rPr>
          <w:rFonts w:hint="eastAsia" w:ascii="宋体" w:hAnsi="宋体" w:cs="宋体"/>
          <w:bCs/>
          <w:color w:val="000000" w:themeColor="text1"/>
          <w:szCs w:val="21"/>
          <w:highlight w:val="none"/>
          <w14:textFill>
            <w14:solidFill>
              <w14:schemeClr w14:val="tx1"/>
            </w14:solidFill>
          </w14:textFill>
        </w:rPr>
      </w:pPr>
    </w:p>
    <w:p w14:paraId="68E2CB71">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如果违反本承诺书中任何条款，我方愿意接受：</w:t>
      </w:r>
    </w:p>
    <w:p w14:paraId="613F6225">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1.取消我方中标资格并按照虚假投标进行相应处理；</w:t>
      </w:r>
    </w:p>
    <w:p w14:paraId="6DD8E9A7">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2.视作我方单方面违约，并按照合同规定向贵方支付违约金或解除合同；</w:t>
      </w:r>
    </w:p>
    <w:p w14:paraId="15510720">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3.履约评价评定为合格及以下；</w:t>
      </w:r>
    </w:p>
    <w:p w14:paraId="242134EB">
      <w:pPr>
        <w:adjustRightInd w:val="0"/>
        <w:snapToGrid w:val="0"/>
        <w:spacing w:line="276"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4.行政主管部门或相关主管部门的不良行为记录、行政处</w:t>
      </w:r>
      <w:r>
        <w:rPr>
          <w:rFonts w:hint="eastAsia" w:ascii="宋体" w:hAnsi="宋体"/>
          <w:bCs/>
          <w:color w:val="000000" w:themeColor="text1"/>
          <w:szCs w:val="21"/>
          <w:highlight w:val="none"/>
          <w14:textFill>
            <w14:solidFill>
              <w14:schemeClr w14:val="tx1"/>
            </w14:solidFill>
          </w14:textFill>
        </w:rPr>
        <w:t>罚。</w:t>
      </w:r>
    </w:p>
    <w:p w14:paraId="498BE42E">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55B44F1C">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投标供应商：  </w:t>
      </w:r>
    </w:p>
    <w:p w14:paraId="4FD935E1">
      <w:pPr>
        <w:adjustRightInd w:val="0"/>
        <w:snapToGrid w:val="0"/>
        <w:spacing w:line="276" w:lineRule="auto"/>
        <w:jc w:val="cente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      期：  </w:t>
      </w:r>
      <w:r>
        <w:rPr>
          <w:rFonts w:hint="eastAsia" w:ascii="宋体" w:hAnsi="宋体"/>
          <w:color w:val="000000" w:themeColor="text1"/>
          <w:szCs w:val="21"/>
          <w:highlight w:val="none"/>
          <w:u w:val="single"/>
          <w14:textFill>
            <w14:solidFill>
              <w14:schemeClr w14:val="tx1"/>
            </w14:solidFill>
          </w14:textFill>
        </w:rPr>
        <w:t xml:space="preserve">       年    月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日</w:t>
      </w:r>
    </w:p>
    <w:p w14:paraId="02085B2F">
      <w:pPr>
        <w:pStyle w:val="6"/>
        <w:adjustRightInd w:val="0"/>
        <w:snapToGrid w:val="0"/>
        <w:spacing w:before="0" w:after="0" w:line="276" w:lineRule="auto"/>
        <w:jc w:val="left"/>
        <w:rPr>
          <w:highlight w:val="none"/>
        </w:rPr>
      </w:pPr>
      <w:r>
        <w:rPr>
          <w:rFonts w:hint="eastAsia" w:ascii="宋体" w:hAnsi="宋体" w:eastAsia="宋体"/>
          <w:sz w:val="21"/>
          <w:szCs w:val="21"/>
          <w:highlight w:val="none"/>
          <w:lang w:val="en-US" w:eastAsia="zh-CN"/>
        </w:rPr>
        <w:t>9</w:t>
      </w:r>
      <w:r>
        <w:rPr>
          <w:rFonts w:ascii="宋体" w:hAnsi="宋体" w:eastAsia="宋体"/>
          <w:sz w:val="21"/>
          <w:szCs w:val="21"/>
          <w:highlight w:val="none"/>
        </w:rPr>
        <w:t>-2</w:t>
      </w:r>
      <w:r>
        <w:rPr>
          <w:rFonts w:hint="eastAsia" w:ascii="宋体" w:hAnsi="宋体" w:eastAsia="宋体"/>
          <w:sz w:val="21"/>
          <w:szCs w:val="21"/>
          <w:highlight w:val="none"/>
        </w:rPr>
        <w:t>拟安排的项目负责人情况（仅限一人）情况</w:t>
      </w:r>
    </w:p>
    <w:tbl>
      <w:tblPr>
        <w:tblStyle w:val="42"/>
        <w:tblW w:w="84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32"/>
        <w:gridCol w:w="932"/>
        <w:gridCol w:w="932"/>
        <w:gridCol w:w="1224"/>
        <w:gridCol w:w="992"/>
        <w:gridCol w:w="1171"/>
        <w:gridCol w:w="1149"/>
      </w:tblGrid>
      <w:tr w14:paraId="5D7306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125" w:type="dxa"/>
            <w:vMerge w:val="restart"/>
            <w:vAlign w:val="center"/>
          </w:tcPr>
          <w:p w14:paraId="7B4E967D">
            <w:pPr>
              <w:spacing w:line="276" w:lineRule="auto"/>
              <w:jc w:val="center"/>
              <w:rPr>
                <w:rFonts w:ascii="宋体" w:hAnsi="宋体"/>
                <w:szCs w:val="21"/>
                <w:highlight w:val="none"/>
              </w:rPr>
            </w:pPr>
            <w:r>
              <w:rPr>
                <w:rFonts w:hint="eastAsia" w:ascii="宋体" w:hAnsi="宋体"/>
                <w:szCs w:val="21"/>
                <w:highlight w:val="none"/>
              </w:rPr>
              <w:t>类别</w:t>
            </w:r>
          </w:p>
        </w:tc>
        <w:tc>
          <w:tcPr>
            <w:tcW w:w="932" w:type="dxa"/>
            <w:vMerge w:val="restart"/>
            <w:vAlign w:val="center"/>
          </w:tcPr>
          <w:p w14:paraId="54DE5A8B">
            <w:pPr>
              <w:spacing w:line="276" w:lineRule="auto"/>
              <w:jc w:val="center"/>
              <w:rPr>
                <w:rFonts w:ascii="宋体" w:hAnsi="宋体"/>
                <w:szCs w:val="21"/>
                <w:highlight w:val="none"/>
              </w:rPr>
            </w:pPr>
            <w:r>
              <w:rPr>
                <w:rFonts w:hint="eastAsia" w:ascii="宋体" w:hAnsi="宋体"/>
                <w:szCs w:val="21"/>
                <w:highlight w:val="none"/>
              </w:rPr>
              <w:t>姓名</w:t>
            </w:r>
          </w:p>
        </w:tc>
        <w:tc>
          <w:tcPr>
            <w:tcW w:w="932" w:type="dxa"/>
            <w:vMerge w:val="restart"/>
            <w:vAlign w:val="center"/>
          </w:tcPr>
          <w:p w14:paraId="0E0B798A">
            <w:pPr>
              <w:spacing w:line="276" w:lineRule="auto"/>
              <w:jc w:val="center"/>
              <w:rPr>
                <w:rFonts w:ascii="宋体" w:hAnsi="宋体"/>
                <w:szCs w:val="21"/>
                <w:highlight w:val="none"/>
              </w:rPr>
            </w:pPr>
            <w:r>
              <w:rPr>
                <w:rFonts w:hint="eastAsia" w:ascii="宋体" w:hAnsi="宋体"/>
                <w:szCs w:val="21"/>
                <w:highlight w:val="none"/>
              </w:rPr>
              <w:t>职称</w:t>
            </w:r>
          </w:p>
        </w:tc>
        <w:tc>
          <w:tcPr>
            <w:tcW w:w="932" w:type="dxa"/>
            <w:vMerge w:val="restart"/>
            <w:vAlign w:val="center"/>
          </w:tcPr>
          <w:p w14:paraId="2F64937D">
            <w:pPr>
              <w:spacing w:line="276" w:lineRule="auto"/>
              <w:jc w:val="center"/>
              <w:rPr>
                <w:rFonts w:ascii="宋体" w:hAnsi="宋体"/>
                <w:szCs w:val="21"/>
                <w:highlight w:val="none"/>
              </w:rPr>
            </w:pPr>
            <w:r>
              <w:rPr>
                <w:rFonts w:hint="eastAsia" w:ascii="宋体" w:hAnsi="宋体"/>
                <w:szCs w:val="21"/>
                <w:highlight w:val="none"/>
              </w:rPr>
              <w:t>学历</w:t>
            </w:r>
          </w:p>
        </w:tc>
        <w:tc>
          <w:tcPr>
            <w:tcW w:w="4536" w:type="dxa"/>
            <w:gridSpan w:val="4"/>
            <w:vAlign w:val="center"/>
          </w:tcPr>
          <w:p w14:paraId="15073B32">
            <w:pPr>
              <w:spacing w:line="276" w:lineRule="auto"/>
              <w:jc w:val="center"/>
              <w:rPr>
                <w:rFonts w:ascii="宋体" w:hAnsi="宋体"/>
                <w:szCs w:val="21"/>
                <w:highlight w:val="none"/>
              </w:rPr>
            </w:pPr>
            <w:r>
              <w:rPr>
                <w:rFonts w:hint="eastAsia" w:ascii="宋体" w:hAnsi="宋体"/>
                <w:szCs w:val="21"/>
                <w:highlight w:val="none"/>
              </w:rPr>
              <w:t>上岗资格证明</w:t>
            </w:r>
          </w:p>
        </w:tc>
      </w:tr>
      <w:tr w14:paraId="53A0A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25" w:type="dxa"/>
            <w:vMerge w:val="continue"/>
            <w:vAlign w:val="center"/>
          </w:tcPr>
          <w:p w14:paraId="1CD23457">
            <w:pPr>
              <w:spacing w:line="276" w:lineRule="auto"/>
              <w:jc w:val="center"/>
              <w:rPr>
                <w:rFonts w:ascii="宋体" w:hAnsi="宋体"/>
                <w:szCs w:val="21"/>
                <w:highlight w:val="none"/>
              </w:rPr>
            </w:pPr>
          </w:p>
        </w:tc>
        <w:tc>
          <w:tcPr>
            <w:tcW w:w="932" w:type="dxa"/>
            <w:vMerge w:val="continue"/>
            <w:vAlign w:val="center"/>
          </w:tcPr>
          <w:p w14:paraId="53FCA406">
            <w:pPr>
              <w:spacing w:line="276" w:lineRule="auto"/>
              <w:jc w:val="center"/>
              <w:rPr>
                <w:rFonts w:ascii="宋体" w:hAnsi="宋体"/>
                <w:szCs w:val="21"/>
                <w:highlight w:val="none"/>
              </w:rPr>
            </w:pPr>
          </w:p>
        </w:tc>
        <w:tc>
          <w:tcPr>
            <w:tcW w:w="932" w:type="dxa"/>
            <w:vMerge w:val="continue"/>
          </w:tcPr>
          <w:p w14:paraId="6C5FC4BB">
            <w:pPr>
              <w:spacing w:line="276" w:lineRule="auto"/>
              <w:jc w:val="center"/>
              <w:rPr>
                <w:rFonts w:ascii="宋体" w:hAnsi="宋体"/>
                <w:szCs w:val="21"/>
                <w:highlight w:val="none"/>
              </w:rPr>
            </w:pPr>
          </w:p>
        </w:tc>
        <w:tc>
          <w:tcPr>
            <w:tcW w:w="932" w:type="dxa"/>
            <w:vMerge w:val="continue"/>
            <w:vAlign w:val="center"/>
          </w:tcPr>
          <w:p w14:paraId="0BF81CBA">
            <w:pPr>
              <w:spacing w:line="276" w:lineRule="auto"/>
              <w:jc w:val="center"/>
              <w:rPr>
                <w:rFonts w:ascii="宋体" w:hAnsi="宋体"/>
                <w:szCs w:val="21"/>
                <w:highlight w:val="none"/>
              </w:rPr>
            </w:pPr>
          </w:p>
        </w:tc>
        <w:tc>
          <w:tcPr>
            <w:tcW w:w="1224" w:type="dxa"/>
            <w:vAlign w:val="center"/>
          </w:tcPr>
          <w:p w14:paraId="1A6F6281">
            <w:pPr>
              <w:spacing w:line="276" w:lineRule="auto"/>
              <w:jc w:val="center"/>
              <w:rPr>
                <w:rFonts w:ascii="宋体" w:hAnsi="宋体"/>
                <w:szCs w:val="21"/>
                <w:highlight w:val="none"/>
              </w:rPr>
            </w:pPr>
            <w:r>
              <w:rPr>
                <w:rFonts w:hint="eastAsia" w:ascii="宋体" w:hAnsi="宋体"/>
                <w:szCs w:val="21"/>
                <w:highlight w:val="none"/>
              </w:rPr>
              <w:t>证书名称</w:t>
            </w:r>
          </w:p>
        </w:tc>
        <w:tc>
          <w:tcPr>
            <w:tcW w:w="992" w:type="dxa"/>
            <w:vAlign w:val="center"/>
          </w:tcPr>
          <w:p w14:paraId="0E1F78E8">
            <w:pPr>
              <w:spacing w:line="276" w:lineRule="auto"/>
              <w:jc w:val="center"/>
              <w:rPr>
                <w:rFonts w:ascii="宋体" w:hAnsi="宋体"/>
                <w:szCs w:val="21"/>
                <w:highlight w:val="none"/>
              </w:rPr>
            </w:pPr>
            <w:r>
              <w:rPr>
                <w:rFonts w:hint="eastAsia" w:ascii="宋体" w:hAnsi="宋体"/>
                <w:szCs w:val="21"/>
                <w:highlight w:val="none"/>
              </w:rPr>
              <w:t>级别</w:t>
            </w:r>
          </w:p>
        </w:tc>
        <w:tc>
          <w:tcPr>
            <w:tcW w:w="1171" w:type="dxa"/>
            <w:vAlign w:val="center"/>
          </w:tcPr>
          <w:p w14:paraId="0E68C480">
            <w:pPr>
              <w:spacing w:line="276" w:lineRule="auto"/>
              <w:jc w:val="center"/>
              <w:rPr>
                <w:rFonts w:ascii="宋体" w:hAnsi="宋体"/>
                <w:szCs w:val="21"/>
                <w:highlight w:val="none"/>
              </w:rPr>
            </w:pPr>
            <w:r>
              <w:rPr>
                <w:rFonts w:hint="eastAsia" w:ascii="宋体" w:hAnsi="宋体"/>
                <w:szCs w:val="21"/>
                <w:highlight w:val="none"/>
              </w:rPr>
              <w:t>证号</w:t>
            </w:r>
          </w:p>
        </w:tc>
        <w:tc>
          <w:tcPr>
            <w:tcW w:w="1149" w:type="dxa"/>
            <w:vAlign w:val="center"/>
          </w:tcPr>
          <w:p w14:paraId="7461B607">
            <w:pPr>
              <w:spacing w:line="276" w:lineRule="auto"/>
              <w:jc w:val="center"/>
              <w:rPr>
                <w:rFonts w:ascii="宋体" w:hAnsi="宋体"/>
                <w:szCs w:val="21"/>
                <w:highlight w:val="none"/>
              </w:rPr>
            </w:pPr>
            <w:r>
              <w:rPr>
                <w:rFonts w:hint="eastAsia" w:ascii="宋体" w:hAnsi="宋体"/>
                <w:szCs w:val="21"/>
                <w:highlight w:val="none"/>
              </w:rPr>
              <w:t>专业</w:t>
            </w:r>
          </w:p>
        </w:tc>
      </w:tr>
      <w:tr w14:paraId="1726D1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25" w:type="dxa"/>
            <w:vAlign w:val="center"/>
          </w:tcPr>
          <w:p w14:paraId="16A2ED03">
            <w:pPr>
              <w:spacing w:line="276" w:lineRule="auto"/>
              <w:jc w:val="center"/>
              <w:rPr>
                <w:rFonts w:ascii="宋体" w:hAnsi="宋体"/>
                <w:szCs w:val="21"/>
                <w:highlight w:val="none"/>
              </w:rPr>
            </w:pPr>
            <w:r>
              <w:rPr>
                <w:rFonts w:hint="eastAsia" w:ascii="宋体" w:hAnsi="宋体"/>
                <w:szCs w:val="21"/>
                <w:highlight w:val="none"/>
              </w:rPr>
              <w:t>拟派项目负责人</w:t>
            </w:r>
          </w:p>
        </w:tc>
        <w:tc>
          <w:tcPr>
            <w:tcW w:w="932" w:type="dxa"/>
            <w:vAlign w:val="center"/>
          </w:tcPr>
          <w:p w14:paraId="73AE4A25">
            <w:pPr>
              <w:spacing w:line="276" w:lineRule="auto"/>
              <w:jc w:val="center"/>
              <w:rPr>
                <w:rFonts w:ascii="宋体" w:hAnsi="宋体"/>
                <w:szCs w:val="21"/>
                <w:highlight w:val="none"/>
              </w:rPr>
            </w:pPr>
          </w:p>
        </w:tc>
        <w:tc>
          <w:tcPr>
            <w:tcW w:w="932" w:type="dxa"/>
          </w:tcPr>
          <w:p w14:paraId="7A59B51D">
            <w:pPr>
              <w:spacing w:line="276" w:lineRule="auto"/>
              <w:jc w:val="center"/>
              <w:rPr>
                <w:rFonts w:ascii="宋体" w:hAnsi="宋体"/>
                <w:szCs w:val="21"/>
                <w:highlight w:val="none"/>
              </w:rPr>
            </w:pPr>
          </w:p>
        </w:tc>
        <w:tc>
          <w:tcPr>
            <w:tcW w:w="932" w:type="dxa"/>
            <w:vAlign w:val="center"/>
          </w:tcPr>
          <w:p w14:paraId="1294CFFF">
            <w:pPr>
              <w:spacing w:line="276" w:lineRule="auto"/>
              <w:jc w:val="center"/>
              <w:rPr>
                <w:rFonts w:ascii="宋体" w:hAnsi="宋体"/>
                <w:szCs w:val="21"/>
                <w:highlight w:val="none"/>
              </w:rPr>
            </w:pPr>
          </w:p>
        </w:tc>
        <w:tc>
          <w:tcPr>
            <w:tcW w:w="1224" w:type="dxa"/>
            <w:vAlign w:val="center"/>
          </w:tcPr>
          <w:p w14:paraId="65F20015">
            <w:pPr>
              <w:spacing w:line="276" w:lineRule="auto"/>
              <w:jc w:val="center"/>
              <w:rPr>
                <w:rFonts w:ascii="宋体" w:hAnsi="宋体"/>
                <w:szCs w:val="21"/>
                <w:highlight w:val="none"/>
              </w:rPr>
            </w:pPr>
          </w:p>
        </w:tc>
        <w:tc>
          <w:tcPr>
            <w:tcW w:w="992" w:type="dxa"/>
            <w:vAlign w:val="center"/>
          </w:tcPr>
          <w:p w14:paraId="672B7D61">
            <w:pPr>
              <w:spacing w:line="276" w:lineRule="auto"/>
              <w:jc w:val="center"/>
              <w:rPr>
                <w:rFonts w:ascii="宋体" w:hAnsi="宋体"/>
                <w:szCs w:val="21"/>
                <w:highlight w:val="none"/>
              </w:rPr>
            </w:pPr>
          </w:p>
        </w:tc>
        <w:tc>
          <w:tcPr>
            <w:tcW w:w="1171" w:type="dxa"/>
            <w:vAlign w:val="center"/>
          </w:tcPr>
          <w:p w14:paraId="7CBC82E1">
            <w:pPr>
              <w:spacing w:line="276" w:lineRule="auto"/>
              <w:jc w:val="center"/>
              <w:rPr>
                <w:rFonts w:ascii="宋体" w:hAnsi="宋体"/>
                <w:szCs w:val="21"/>
                <w:highlight w:val="none"/>
              </w:rPr>
            </w:pPr>
          </w:p>
        </w:tc>
        <w:tc>
          <w:tcPr>
            <w:tcW w:w="1149" w:type="dxa"/>
            <w:vAlign w:val="center"/>
          </w:tcPr>
          <w:p w14:paraId="4E05CBC4">
            <w:pPr>
              <w:spacing w:line="276" w:lineRule="auto"/>
              <w:jc w:val="center"/>
              <w:rPr>
                <w:rFonts w:ascii="宋体" w:hAnsi="宋体"/>
                <w:szCs w:val="21"/>
                <w:highlight w:val="none"/>
              </w:rPr>
            </w:pPr>
          </w:p>
        </w:tc>
      </w:tr>
    </w:tbl>
    <w:p w14:paraId="3D1F3C9B">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（特别提示：以上表格仅供参考。投标人须按本招标文件评标信息中“拟安排的项目负责人情况（仅限一人）”这一评分因素要求，提供证明资料）</w:t>
      </w:r>
    </w:p>
    <w:p w14:paraId="0A4CE362">
      <w:pPr>
        <w:adjustRightInd w:val="0"/>
        <w:snapToGrid w:val="0"/>
        <w:rPr>
          <w:highlight w:val="none"/>
        </w:rPr>
      </w:pPr>
    </w:p>
    <w:p w14:paraId="0A01EA93">
      <w:pPr>
        <w:rPr>
          <w:rFonts w:hint="eastAsia" w:ascii="黑体" w:eastAsia="黑体"/>
          <w:b w:val="0"/>
          <w:kern w:val="0"/>
          <w:sz w:val="24"/>
          <w:szCs w:val="24"/>
          <w:highlight w:val="none"/>
          <w:lang w:val="en-US" w:eastAsia="zh-CN"/>
        </w:rPr>
      </w:pPr>
      <w:bookmarkStart w:id="43" w:name="_Toc59916727"/>
      <w:r>
        <w:rPr>
          <w:rFonts w:hint="eastAsia" w:ascii="黑体" w:eastAsia="黑体"/>
          <w:b w:val="0"/>
          <w:kern w:val="0"/>
          <w:sz w:val="24"/>
          <w:szCs w:val="24"/>
          <w:highlight w:val="none"/>
          <w:lang w:val="en-US" w:eastAsia="zh-CN"/>
        </w:rPr>
        <w:br w:type="page"/>
      </w:r>
    </w:p>
    <w:p w14:paraId="1CE344B7">
      <w:pPr>
        <w:pStyle w:val="5"/>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十</w:t>
      </w:r>
      <w:r>
        <w:rPr>
          <w:rFonts w:hint="eastAsia" w:ascii="黑体" w:eastAsia="黑体"/>
          <w:b w:val="0"/>
          <w:kern w:val="0"/>
          <w:sz w:val="24"/>
          <w:szCs w:val="24"/>
          <w:highlight w:val="none"/>
        </w:rPr>
        <w:t>、</w:t>
      </w:r>
      <w:bookmarkEnd w:id="43"/>
      <w:r>
        <w:rPr>
          <w:rFonts w:hint="eastAsia" w:ascii="黑体" w:eastAsia="黑体"/>
          <w:b w:val="0"/>
          <w:kern w:val="0"/>
          <w:sz w:val="24"/>
          <w:szCs w:val="24"/>
          <w:highlight w:val="none"/>
        </w:rPr>
        <w:t>拟安排的项目主要团队成员（主要技术人员）情况（项目负责人除外）情况</w:t>
      </w:r>
    </w:p>
    <w:tbl>
      <w:tblPr>
        <w:tblStyle w:val="42"/>
        <w:tblW w:w="88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877"/>
        <w:gridCol w:w="877"/>
        <w:gridCol w:w="877"/>
        <w:gridCol w:w="1151"/>
        <w:gridCol w:w="933"/>
        <w:gridCol w:w="1101"/>
        <w:gridCol w:w="1080"/>
      </w:tblGrid>
      <w:tr w14:paraId="18BA17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325828C3">
            <w:pPr>
              <w:spacing w:line="276" w:lineRule="auto"/>
              <w:jc w:val="center"/>
              <w:rPr>
                <w:rFonts w:ascii="宋体" w:hAnsi="宋体" w:cs="宋体"/>
                <w:szCs w:val="21"/>
                <w:highlight w:val="none"/>
              </w:rPr>
            </w:pPr>
            <w:r>
              <w:rPr>
                <w:rFonts w:hint="eastAsia" w:ascii="宋体" w:hAnsi="宋体" w:cs="宋体"/>
                <w:szCs w:val="21"/>
                <w:highlight w:val="none"/>
              </w:rPr>
              <w:t>类别</w:t>
            </w:r>
          </w:p>
        </w:tc>
        <w:tc>
          <w:tcPr>
            <w:tcW w:w="876" w:type="dxa"/>
            <w:vMerge w:val="restart"/>
            <w:vAlign w:val="center"/>
          </w:tcPr>
          <w:p w14:paraId="64A57262">
            <w:pPr>
              <w:spacing w:line="276" w:lineRule="auto"/>
              <w:jc w:val="center"/>
              <w:rPr>
                <w:rFonts w:ascii="宋体" w:hAnsi="宋体" w:cs="宋体"/>
                <w:szCs w:val="21"/>
                <w:highlight w:val="none"/>
              </w:rPr>
            </w:pPr>
            <w:r>
              <w:rPr>
                <w:rFonts w:hint="eastAsia" w:ascii="宋体" w:hAnsi="宋体" w:cs="宋体"/>
                <w:szCs w:val="21"/>
                <w:highlight w:val="none"/>
              </w:rPr>
              <w:t>职务</w:t>
            </w:r>
          </w:p>
        </w:tc>
        <w:tc>
          <w:tcPr>
            <w:tcW w:w="877" w:type="dxa"/>
            <w:vMerge w:val="restart"/>
            <w:vAlign w:val="center"/>
          </w:tcPr>
          <w:p w14:paraId="06A698B9">
            <w:pPr>
              <w:spacing w:line="276" w:lineRule="auto"/>
              <w:jc w:val="center"/>
              <w:rPr>
                <w:rFonts w:ascii="宋体" w:hAnsi="宋体" w:cs="宋体"/>
                <w:szCs w:val="21"/>
                <w:highlight w:val="none"/>
              </w:rPr>
            </w:pPr>
            <w:r>
              <w:rPr>
                <w:rFonts w:hint="eastAsia" w:ascii="宋体" w:hAnsi="宋体" w:cs="宋体"/>
                <w:szCs w:val="21"/>
                <w:highlight w:val="none"/>
              </w:rPr>
              <w:t>姓名</w:t>
            </w:r>
          </w:p>
        </w:tc>
        <w:tc>
          <w:tcPr>
            <w:tcW w:w="877" w:type="dxa"/>
            <w:vMerge w:val="restart"/>
            <w:vAlign w:val="center"/>
          </w:tcPr>
          <w:p w14:paraId="71D00EF5">
            <w:pPr>
              <w:spacing w:line="276" w:lineRule="auto"/>
              <w:jc w:val="center"/>
              <w:rPr>
                <w:rFonts w:ascii="宋体" w:hAnsi="宋体" w:cs="宋体"/>
                <w:szCs w:val="21"/>
                <w:highlight w:val="none"/>
              </w:rPr>
            </w:pPr>
            <w:r>
              <w:rPr>
                <w:rFonts w:hint="eastAsia" w:ascii="宋体" w:hAnsi="宋体" w:cs="宋体"/>
                <w:szCs w:val="21"/>
                <w:highlight w:val="none"/>
              </w:rPr>
              <w:t>职称</w:t>
            </w:r>
          </w:p>
        </w:tc>
        <w:tc>
          <w:tcPr>
            <w:tcW w:w="877" w:type="dxa"/>
            <w:vMerge w:val="restart"/>
            <w:vAlign w:val="center"/>
          </w:tcPr>
          <w:p w14:paraId="42EE3343">
            <w:pPr>
              <w:spacing w:line="276" w:lineRule="auto"/>
              <w:jc w:val="center"/>
              <w:rPr>
                <w:rFonts w:ascii="宋体" w:hAnsi="宋体" w:cs="宋体"/>
                <w:szCs w:val="21"/>
                <w:highlight w:val="none"/>
              </w:rPr>
            </w:pPr>
            <w:r>
              <w:rPr>
                <w:rFonts w:hint="eastAsia" w:ascii="宋体" w:hAnsi="宋体" w:cs="宋体"/>
                <w:szCs w:val="21"/>
                <w:highlight w:val="none"/>
              </w:rPr>
              <w:t>学历</w:t>
            </w:r>
          </w:p>
        </w:tc>
        <w:tc>
          <w:tcPr>
            <w:tcW w:w="4265" w:type="dxa"/>
            <w:gridSpan w:val="4"/>
            <w:vAlign w:val="center"/>
          </w:tcPr>
          <w:p w14:paraId="16C65A3F">
            <w:pPr>
              <w:spacing w:line="276" w:lineRule="auto"/>
              <w:jc w:val="center"/>
              <w:rPr>
                <w:rFonts w:ascii="宋体" w:hAnsi="宋体" w:cs="宋体"/>
                <w:szCs w:val="21"/>
                <w:highlight w:val="none"/>
              </w:rPr>
            </w:pPr>
            <w:r>
              <w:rPr>
                <w:rFonts w:hint="eastAsia" w:ascii="宋体" w:hAnsi="宋体" w:cs="宋体"/>
                <w:szCs w:val="21"/>
                <w:highlight w:val="none"/>
              </w:rPr>
              <w:t>上岗资格证明</w:t>
            </w:r>
          </w:p>
        </w:tc>
      </w:tr>
      <w:tr w14:paraId="1FB8AA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85" w:hRule="atLeast"/>
          <w:jc w:val="center"/>
        </w:trPr>
        <w:tc>
          <w:tcPr>
            <w:tcW w:w="1058" w:type="dxa"/>
            <w:vMerge w:val="continue"/>
            <w:vAlign w:val="center"/>
          </w:tcPr>
          <w:p w14:paraId="5953E222">
            <w:pPr>
              <w:spacing w:line="276" w:lineRule="auto"/>
              <w:jc w:val="center"/>
              <w:rPr>
                <w:rFonts w:ascii="宋体" w:hAnsi="宋体" w:cs="宋体"/>
                <w:szCs w:val="21"/>
                <w:highlight w:val="none"/>
              </w:rPr>
            </w:pPr>
          </w:p>
        </w:tc>
        <w:tc>
          <w:tcPr>
            <w:tcW w:w="876" w:type="dxa"/>
            <w:vMerge w:val="continue"/>
            <w:vAlign w:val="center"/>
          </w:tcPr>
          <w:p w14:paraId="38E1CE47">
            <w:pPr>
              <w:spacing w:line="276" w:lineRule="auto"/>
              <w:jc w:val="center"/>
              <w:rPr>
                <w:rFonts w:ascii="宋体" w:hAnsi="宋体" w:cs="宋体"/>
                <w:szCs w:val="21"/>
                <w:highlight w:val="none"/>
              </w:rPr>
            </w:pPr>
          </w:p>
        </w:tc>
        <w:tc>
          <w:tcPr>
            <w:tcW w:w="877" w:type="dxa"/>
            <w:vMerge w:val="continue"/>
            <w:vAlign w:val="center"/>
          </w:tcPr>
          <w:p w14:paraId="1D5DFF39">
            <w:pPr>
              <w:spacing w:line="276" w:lineRule="auto"/>
              <w:jc w:val="center"/>
              <w:rPr>
                <w:rFonts w:ascii="宋体" w:hAnsi="宋体" w:cs="宋体"/>
                <w:szCs w:val="21"/>
                <w:highlight w:val="none"/>
              </w:rPr>
            </w:pPr>
          </w:p>
        </w:tc>
        <w:tc>
          <w:tcPr>
            <w:tcW w:w="877" w:type="dxa"/>
            <w:vMerge w:val="continue"/>
          </w:tcPr>
          <w:p w14:paraId="545A744A">
            <w:pPr>
              <w:spacing w:line="276" w:lineRule="auto"/>
              <w:jc w:val="center"/>
              <w:rPr>
                <w:rFonts w:ascii="宋体" w:hAnsi="宋体" w:cs="宋体"/>
                <w:szCs w:val="21"/>
                <w:highlight w:val="none"/>
              </w:rPr>
            </w:pPr>
          </w:p>
        </w:tc>
        <w:tc>
          <w:tcPr>
            <w:tcW w:w="877" w:type="dxa"/>
            <w:vMerge w:val="continue"/>
            <w:vAlign w:val="center"/>
          </w:tcPr>
          <w:p w14:paraId="07511724">
            <w:pPr>
              <w:spacing w:line="276" w:lineRule="auto"/>
              <w:jc w:val="center"/>
              <w:rPr>
                <w:rFonts w:ascii="宋体" w:hAnsi="宋体" w:cs="宋体"/>
                <w:szCs w:val="21"/>
                <w:highlight w:val="none"/>
              </w:rPr>
            </w:pPr>
          </w:p>
        </w:tc>
        <w:tc>
          <w:tcPr>
            <w:tcW w:w="1151" w:type="dxa"/>
            <w:vAlign w:val="center"/>
          </w:tcPr>
          <w:p w14:paraId="71BE5CA0">
            <w:pPr>
              <w:spacing w:line="276" w:lineRule="auto"/>
              <w:jc w:val="center"/>
              <w:rPr>
                <w:rFonts w:ascii="宋体" w:hAnsi="宋体" w:cs="宋体"/>
                <w:szCs w:val="21"/>
                <w:highlight w:val="none"/>
              </w:rPr>
            </w:pPr>
            <w:r>
              <w:rPr>
                <w:rFonts w:hint="eastAsia" w:ascii="宋体" w:hAnsi="宋体" w:cs="宋体"/>
                <w:szCs w:val="21"/>
                <w:highlight w:val="none"/>
              </w:rPr>
              <w:t>证书名称</w:t>
            </w:r>
          </w:p>
        </w:tc>
        <w:tc>
          <w:tcPr>
            <w:tcW w:w="933" w:type="dxa"/>
            <w:vAlign w:val="center"/>
          </w:tcPr>
          <w:p w14:paraId="537BA264">
            <w:pPr>
              <w:spacing w:line="276" w:lineRule="auto"/>
              <w:jc w:val="center"/>
              <w:rPr>
                <w:rFonts w:ascii="宋体" w:hAnsi="宋体" w:cs="宋体"/>
                <w:szCs w:val="21"/>
                <w:highlight w:val="none"/>
              </w:rPr>
            </w:pPr>
            <w:r>
              <w:rPr>
                <w:rFonts w:hint="eastAsia" w:ascii="宋体" w:hAnsi="宋体" w:cs="宋体"/>
                <w:szCs w:val="21"/>
                <w:highlight w:val="none"/>
              </w:rPr>
              <w:t>级别</w:t>
            </w:r>
          </w:p>
        </w:tc>
        <w:tc>
          <w:tcPr>
            <w:tcW w:w="1101" w:type="dxa"/>
            <w:vAlign w:val="center"/>
          </w:tcPr>
          <w:p w14:paraId="031E9654">
            <w:pPr>
              <w:spacing w:line="276" w:lineRule="auto"/>
              <w:jc w:val="center"/>
              <w:rPr>
                <w:rFonts w:ascii="宋体" w:hAnsi="宋体" w:cs="宋体"/>
                <w:szCs w:val="21"/>
                <w:highlight w:val="none"/>
              </w:rPr>
            </w:pPr>
            <w:r>
              <w:rPr>
                <w:rFonts w:hint="eastAsia" w:ascii="宋体" w:hAnsi="宋体" w:cs="宋体"/>
                <w:szCs w:val="21"/>
                <w:highlight w:val="none"/>
              </w:rPr>
              <w:t>证号</w:t>
            </w:r>
          </w:p>
        </w:tc>
        <w:tc>
          <w:tcPr>
            <w:tcW w:w="1080" w:type="dxa"/>
            <w:vAlign w:val="center"/>
          </w:tcPr>
          <w:p w14:paraId="4FDADF81">
            <w:pPr>
              <w:spacing w:line="276" w:lineRule="auto"/>
              <w:jc w:val="center"/>
              <w:rPr>
                <w:rFonts w:ascii="宋体" w:hAnsi="宋体" w:cs="宋体"/>
                <w:szCs w:val="21"/>
                <w:highlight w:val="none"/>
              </w:rPr>
            </w:pPr>
            <w:r>
              <w:rPr>
                <w:rFonts w:hint="eastAsia" w:ascii="宋体" w:hAnsi="宋体" w:cs="宋体"/>
                <w:szCs w:val="21"/>
                <w:highlight w:val="none"/>
              </w:rPr>
              <w:t>专业</w:t>
            </w:r>
          </w:p>
        </w:tc>
      </w:tr>
      <w:tr w14:paraId="43C384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restart"/>
            <w:vAlign w:val="center"/>
          </w:tcPr>
          <w:p w14:paraId="74AE8131">
            <w:pPr>
              <w:spacing w:line="276" w:lineRule="auto"/>
              <w:jc w:val="center"/>
              <w:rPr>
                <w:rFonts w:ascii="宋体" w:hAnsi="宋体" w:cs="宋体"/>
                <w:szCs w:val="21"/>
                <w:highlight w:val="none"/>
              </w:rPr>
            </w:pPr>
            <w:r>
              <w:rPr>
                <w:rFonts w:hint="eastAsia" w:ascii="宋体" w:hAnsi="宋体" w:cs="宋体"/>
                <w:szCs w:val="21"/>
                <w:highlight w:val="none"/>
              </w:rPr>
              <w:t>拟安排的项目团队成员</w:t>
            </w:r>
          </w:p>
        </w:tc>
        <w:tc>
          <w:tcPr>
            <w:tcW w:w="876" w:type="dxa"/>
            <w:vAlign w:val="center"/>
          </w:tcPr>
          <w:p w14:paraId="17FFB3CF">
            <w:pPr>
              <w:spacing w:line="276" w:lineRule="auto"/>
              <w:jc w:val="center"/>
              <w:rPr>
                <w:rFonts w:ascii="宋体" w:hAnsi="宋体" w:cs="宋体"/>
                <w:szCs w:val="21"/>
                <w:highlight w:val="none"/>
              </w:rPr>
            </w:pPr>
          </w:p>
        </w:tc>
        <w:tc>
          <w:tcPr>
            <w:tcW w:w="877" w:type="dxa"/>
            <w:vAlign w:val="center"/>
          </w:tcPr>
          <w:p w14:paraId="0DC62944">
            <w:pPr>
              <w:spacing w:line="276" w:lineRule="auto"/>
              <w:jc w:val="center"/>
              <w:rPr>
                <w:rFonts w:ascii="宋体" w:hAnsi="宋体" w:cs="宋体"/>
                <w:szCs w:val="21"/>
                <w:highlight w:val="none"/>
              </w:rPr>
            </w:pPr>
          </w:p>
        </w:tc>
        <w:tc>
          <w:tcPr>
            <w:tcW w:w="877" w:type="dxa"/>
          </w:tcPr>
          <w:p w14:paraId="52AFE3FB">
            <w:pPr>
              <w:spacing w:line="276" w:lineRule="auto"/>
              <w:jc w:val="center"/>
              <w:rPr>
                <w:rFonts w:ascii="宋体" w:hAnsi="宋体" w:cs="宋体"/>
                <w:szCs w:val="21"/>
                <w:highlight w:val="none"/>
              </w:rPr>
            </w:pPr>
          </w:p>
        </w:tc>
        <w:tc>
          <w:tcPr>
            <w:tcW w:w="877" w:type="dxa"/>
            <w:vAlign w:val="center"/>
          </w:tcPr>
          <w:p w14:paraId="170E5F64">
            <w:pPr>
              <w:spacing w:line="276" w:lineRule="auto"/>
              <w:jc w:val="center"/>
              <w:rPr>
                <w:rFonts w:ascii="宋体" w:hAnsi="宋体" w:cs="宋体"/>
                <w:szCs w:val="21"/>
                <w:highlight w:val="none"/>
              </w:rPr>
            </w:pPr>
          </w:p>
        </w:tc>
        <w:tc>
          <w:tcPr>
            <w:tcW w:w="1151" w:type="dxa"/>
            <w:vAlign w:val="center"/>
          </w:tcPr>
          <w:p w14:paraId="3FD0AA04">
            <w:pPr>
              <w:spacing w:line="276" w:lineRule="auto"/>
              <w:jc w:val="center"/>
              <w:rPr>
                <w:rFonts w:ascii="宋体" w:hAnsi="宋体" w:cs="宋体"/>
                <w:szCs w:val="21"/>
                <w:highlight w:val="none"/>
              </w:rPr>
            </w:pPr>
          </w:p>
        </w:tc>
        <w:tc>
          <w:tcPr>
            <w:tcW w:w="933" w:type="dxa"/>
            <w:vAlign w:val="center"/>
          </w:tcPr>
          <w:p w14:paraId="0B270C29">
            <w:pPr>
              <w:spacing w:line="276" w:lineRule="auto"/>
              <w:jc w:val="center"/>
              <w:rPr>
                <w:rFonts w:ascii="宋体" w:hAnsi="宋体" w:cs="宋体"/>
                <w:szCs w:val="21"/>
                <w:highlight w:val="none"/>
              </w:rPr>
            </w:pPr>
          </w:p>
        </w:tc>
        <w:tc>
          <w:tcPr>
            <w:tcW w:w="1101" w:type="dxa"/>
            <w:vAlign w:val="center"/>
          </w:tcPr>
          <w:p w14:paraId="707E3073">
            <w:pPr>
              <w:spacing w:line="276" w:lineRule="auto"/>
              <w:jc w:val="center"/>
              <w:rPr>
                <w:rFonts w:ascii="宋体" w:hAnsi="宋体" w:cs="宋体"/>
                <w:szCs w:val="21"/>
                <w:highlight w:val="none"/>
              </w:rPr>
            </w:pPr>
          </w:p>
        </w:tc>
        <w:tc>
          <w:tcPr>
            <w:tcW w:w="1080" w:type="dxa"/>
            <w:vAlign w:val="center"/>
          </w:tcPr>
          <w:p w14:paraId="5BE8AB34">
            <w:pPr>
              <w:spacing w:line="276" w:lineRule="auto"/>
              <w:jc w:val="center"/>
              <w:rPr>
                <w:rFonts w:ascii="宋体" w:hAnsi="宋体" w:cs="宋体"/>
                <w:szCs w:val="21"/>
                <w:highlight w:val="none"/>
              </w:rPr>
            </w:pPr>
          </w:p>
        </w:tc>
      </w:tr>
      <w:tr w14:paraId="07AA0E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477954D4">
            <w:pPr>
              <w:spacing w:line="276" w:lineRule="auto"/>
              <w:jc w:val="center"/>
              <w:rPr>
                <w:rFonts w:ascii="宋体" w:hAnsi="宋体" w:cs="宋体"/>
                <w:szCs w:val="21"/>
                <w:highlight w:val="none"/>
              </w:rPr>
            </w:pPr>
          </w:p>
        </w:tc>
        <w:tc>
          <w:tcPr>
            <w:tcW w:w="876" w:type="dxa"/>
            <w:vAlign w:val="center"/>
          </w:tcPr>
          <w:p w14:paraId="6F07657F">
            <w:pPr>
              <w:spacing w:line="276" w:lineRule="auto"/>
              <w:jc w:val="center"/>
              <w:rPr>
                <w:rFonts w:ascii="宋体" w:hAnsi="宋体" w:cs="宋体"/>
                <w:szCs w:val="21"/>
                <w:highlight w:val="none"/>
              </w:rPr>
            </w:pPr>
          </w:p>
        </w:tc>
        <w:tc>
          <w:tcPr>
            <w:tcW w:w="877" w:type="dxa"/>
            <w:vAlign w:val="center"/>
          </w:tcPr>
          <w:p w14:paraId="5C78A862">
            <w:pPr>
              <w:spacing w:line="276" w:lineRule="auto"/>
              <w:jc w:val="center"/>
              <w:rPr>
                <w:rFonts w:ascii="宋体" w:hAnsi="宋体" w:cs="宋体"/>
                <w:szCs w:val="21"/>
                <w:highlight w:val="none"/>
              </w:rPr>
            </w:pPr>
          </w:p>
        </w:tc>
        <w:tc>
          <w:tcPr>
            <w:tcW w:w="877" w:type="dxa"/>
          </w:tcPr>
          <w:p w14:paraId="06C1F689">
            <w:pPr>
              <w:spacing w:line="276" w:lineRule="auto"/>
              <w:jc w:val="center"/>
              <w:rPr>
                <w:rFonts w:ascii="宋体" w:hAnsi="宋体" w:cs="宋体"/>
                <w:szCs w:val="21"/>
                <w:highlight w:val="none"/>
              </w:rPr>
            </w:pPr>
          </w:p>
        </w:tc>
        <w:tc>
          <w:tcPr>
            <w:tcW w:w="877" w:type="dxa"/>
            <w:vAlign w:val="center"/>
          </w:tcPr>
          <w:p w14:paraId="76336EF8">
            <w:pPr>
              <w:spacing w:line="276" w:lineRule="auto"/>
              <w:jc w:val="center"/>
              <w:rPr>
                <w:rFonts w:ascii="宋体" w:hAnsi="宋体" w:cs="宋体"/>
                <w:szCs w:val="21"/>
                <w:highlight w:val="none"/>
              </w:rPr>
            </w:pPr>
          </w:p>
        </w:tc>
        <w:tc>
          <w:tcPr>
            <w:tcW w:w="1151" w:type="dxa"/>
            <w:vAlign w:val="center"/>
          </w:tcPr>
          <w:p w14:paraId="643FE145">
            <w:pPr>
              <w:spacing w:line="276" w:lineRule="auto"/>
              <w:jc w:val="center"/>
              <w:rPr>
                <w:rFonts w:ascii="宋体" w:hAnsi="宋体" w:cs="宋体"/>
                <w:szCs w:val="21"/>
                <w:highlight w:val="none"/>
              </w:rPr>
            </w:pPr>
          </w:p>
        </w:tc>
        <w:tc>
          <w:tcPr>
            <w:tcW w:w="933" w:type="dxa"/>
            <w:vAlign w:val="center"/>
          </w:tcPr>
          <w:p w14:paraId="60B49875">
            <w:pPr>
              <w:spacing w:line="276" w:lineRule="auto"/>
              <w:jc w:val="center"/>
              <w:rPr>
                <w:rFonts w:ascii="宋体" w:hAnsi="宋体" w:cs="宋体"/>
                <w:szCs w:val="21"/>
                <w:highlight w:val="none"/>
              </w:rPr>
            </w:pPr>
          </w:p>
        </w:tc>
        <w:tc>
          <w:tcPr>
            <w:tcW w:w="1101" w:type="dxa"/>
            <w:vAlign w:val="center"/>
          </w:tcPr>
          <w:p w14:paraId="0C9E9B90">
            <w:pPr>
              <w:spacing w:line="276" w:lineRule="auto"/>
              <w:jc w:val="center"/>
              <w:rPr>
                <w:rFonts w:ascii="宋体" w:hAnsi="宋体" w:cs="宋体"/>
                <w:szCs w:val="21"/>
                <w:highlight w:val="none"/>
              </w:rPr>
            </w:pPr>
          </w:p>
        </w:tc>
        <w:tc>
          <w:tcPr>
            <w:tcW w:w="1080" w:type="dxa"/>
            <w:vAlign w:val="center"/>
          </w:tcPr>
          <w:p w14:paraId="6A7F612E">
            <w:pPr>
              <w:spacing w:line="276" w:lineRule="auto"/>
              <w:jc w:val="center"/>
              <w:rPr>
                <w:rFonts w:ascii="宋体" w:hAnsi="宋体" w:cs="宋体"/>
                <w:szCs w:val="21"/>
                <w:highlight w:val="none"/>
              </w:rPr>
            </w:pPr>
          </w:p>
        </w:tc>
      </w:tr>
      <w:tr w14:paraId="40BF6A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3DF08241">
            <w:pPr>
              <w:spacing w:line="276" w:lineRule="auto"/>
              <w:jc w:val="center"/>
              <w:rPr>
                <w:rFonts w:ascii="宋体" w:hAnsi="宋体" w:cs="宋体"/>
                <w:szCs w:val="21"/>
                <w:highlight w:val="none"/>
              </w:rPr>
            </w:pPr>
          </w:p>
        </w:tc>
        <w:tc>
          <w:tcPr>
            <w:tcW w:w="876" w:type="dxa"/>
            <w:vAlign w:val="center"/>
          </w:tcPr>
          <w:p w14:paraId="5E1AF8FE">
            <w:pPr>
              <w:spacing w:line="276" w:lineRule="auto"/>
              <w:jc w:val="center"/>
              <w:rPr>
                <w:rFonts w:ascii="宋体" w:hAnsi="宋体" w:cs="宋体"/>
                <w:szCs w:val="21"/>
                <w:highlight w:val="none"/>
              </w:rPr>
            </w:pPr>
          </w:p>
        </w:tc>
        <w:tc>
          <w:tcPr>
            <w:tcW w:w="877" w:type="dxa"/>
            <w:vAlign w:val="center"/>
          </w:tcPr>
          <w:p w14:paraId="0333819F">
            <w:pPr>
              <w:spacing w:line="276" w:lineRule="auto"/>
              <w:jc w:val="center"/>
              <w:rPr>
                <w:rFonts w:ascii="宋体" w:hAnsi="宋体" w:cs="宋体"/>
                <w:szCs w:val="21"/>
                <w:highlight w:val="none"/>
              </w:rPr>
            </w:pPr>
          </w:p>
        </w:tc>
        <w:tc>
          <w:tcPr>
            <w:tcW w:w="877" w:type="dxa"/>
          </w:tcPr>
          <w:p w14:paraId="734F740C">
            <w:pPr>
              <w:spacing w:line="276" w:lineRule="auto"/>
              <w:jc w:val="center"/>
              <w:rPr>
                <w:rFonts w:ascii="宋体" w:hAnsi="宋体" w:cs="宋体"/>
                <w:szCs w:val="21"/>
                <w:highlight w:val="none"/>
              </w:rPr>
            </w:pPr>
          </w:p>
        </w:tc>
        <w:tc>
          <w:tcPr>
            <w:tcW w:w="877" w:type="dxa"/>
            <w:vAlign w:val="center"/>
          </w:tcPr>
          <w:p w14:paraId="78C32DBF">
            <w:pPr>
              <w:spacing w:line="276" w:lineRule="auto"/>
              <w:jc w:val="center"/>
              <w:rPr>
                <w:rFonts w:ascii="宋体" w:hAnsi="宋体" w:cs="宋体"/>
                <w:szCs w:val="21"/>
                <w:highlight w:val="none"/>
              </w:rPr>
            </w:pPr>
          </w:p>
        </w:tc>
        <w:tc>
          <w:tcPr>
            <w:tcW w:w="1151" w:type="dxa"/>
            <w:vAlign w:val="center"/>
          </w:tcPr>
          <w:p w14:paraId="229D7FB0">
            <w:pPr>
              <w:spacing w:line="276" w:lineRule="auto"/>
              <w:jc w:val="center"/>
              <w:rPr>
                <w:rFonts w:ascii="宋体" w:hAnsi="宋体" w:cs="宋体"/>
                <w:szCs w:val="21"/>
                <w:highlight w:val="none"/>
              </w:rPr>
            </w:pPr>
          </w:p>
        </w:tc>
        <w:tc>
          <w:tcPr>
            <w:tcW w:w="933" w:type="dxa"/>
            <w:vAlign w:val="center"/>
          </w:tcPr>
          <w:p w14:paraId="59640186">
            <w:pPr>
              <w:spacing w:line="276" w:lineRule="auto"/>
              <w:jc w:val="center"/>
              <w:rPr>
                <w:rFonts w:ascii="宋体" w:hAnsi="宋体" w:cs="宋体"/>
                <w:szCs w:val="21"/>
                <w:highlight w:val="none"/>
              </w:rPr>
            </w:pPr>
          </w:p>
        </w:tc>
        <w:tc>
          <w:tcPr>
            <w:tcW w:w="1101" w:type="dxa"/>
            <w:vAlign w:val="center"/>
          </w:tcPr>
          <w:p w14:paraId="7A733627">
            <w:pPr>
              <w:spacing w:line="276" w:lineRule="auto"/>
              <w:jc w:val="center"/>
              <w:rPr>
                <w:rFonts w:ascii="宋体" w:hAnsi="宋体" w:cs="宋体"/>
                <w:szCs w:val="21"/>
                <w:highlight w:val="none"/>
              </w:rPr>
            </w:pPr>
          </w:p>
        </w:tc>
        <w:tc>
          <w:tcPr>
            <w:tcW w:w="1080" w:type="dxa"/>
            <w:vAlign w:val="center"/>
          </w:tcPr>
          <w:p w14:paraId="00D69A9D">
            <w:pPr>
              <w:spacing w:line="276" w:lineRule="auto"/>
              <w:jc w:val="center"/>
              <w:rPr>
                <w:rFonts w:ascii="宋体" w:hAnsi="宋体" w:cs="宋体"/>
                <w:szCs w:val="21"/>
                <w:highlight w:val="none"/>
              </w:rPr>
            </w:pPr>
          </w:p>
        </w:tc>
      </w:tr>
      <w:tr w14:paraId="3F2B90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2A015964">
            <w:pPr>
              <w:spacing w:line="276" w:lineRule="auto"/>
              <w:jc w:val="center"/>
              <w:rPr>
                <w:rFonts w:ascii="宋体" w:hAnsi="宋体" w:cs="宋体"/>
                <w:szCs w:val="21"/>
                <w:highlight w:val="none"/>
              </w:rPr>
            </w:pPr>
            <w:r>
              <w:rPr>
                <w:rFonts w:hint="eastAsia" w:ascii="宋体" w:hAnsi="宋体" w:cs="宋体"/>
                <w:szCs w:val="21"/>
                <w:highlight w:val="none"/>
              </w:rPr>
              <w:t>其他</w:t>
            </w:r>
          </w:p>
        </w:tc>
        <w:tc>
          <w:tcPr>
            <w:tcW w:w="876" w:type="dxa"/>
          </w:tcPr>
          <w:p w14:paraId="1E76EFC7">
            <w:pPr>
              <w:spacing w:line="276" w:lineRule="auto"/>
              <w:rPr>
                <w:rFonts w:ascii="宋体" w:hAnsi="宋体" w:cs="宋体"/>
                <w:szCs w:val="21"/>
                <w:highlight w:val="none"/>
              </w:rPr>
            </w:pPr>
          </w:p>
        </w:tc>
        <w:tc>
          <w:tcPr>
            <w:tcW w:w="877" w:type="dxa"/>
          </w:tcPr>
          <w:p w14:paraId="09A906A4">
            <w:pPr>
              <w:spacing w:line="276" w:lineRule="auto"/>
              <w:rPr>
                <w:rFonts w:ascii="宋体" w:hAnsi="宋体" w:cs="宋体"/>
                <w:szCs w:val="21"/>
                <w:highlight w:val="none"/>
              </w:rPr>
            </w:pPr>
          </w:p>
        </w:tc>
        <w:tc>
          <w:tcPr>
            <w:tcW w:w="877" w:type="dxa"/>
          </w:tcPr>
          <w:p w14:paraId="60B5EF04">
            <w:pPr>
              <w:spacing w:line="276" w:lineRule="auto"/>
              <w:rPr>
                <w:rFonts w:ascii="宋体" w:hAnsi="宋体" w:cs="宋体"/>
                <w:szCs w:val="21"/>
                <w:highlight w:val="none"/>
              </w:rPr>
            </w:pPr>
          </w:p>
        </w:tc>
        <w:tc>
          <w:tcPr>
            <w:tcW w:w="877" w:type="dxa"/>
          </w:tcPr>
          <w:p w14:paraId="01137262">
            <w:pPr>
              <w:spacing w:line="276" w:lineRule="auto"/>
              <w:rPr>
                <w:rFonts w:ascii="宋体" w:hAnsi="宋体" w:cs="宋体"/>
                <w:szCs w:val="21"/>
                <w:highlight w:val="none"/>
              </w:rPr>
            </w:pPr>
          </w:p>
        </w:tc>
        <w:tc>
          <w:tcPr>
            <w:tcW w:w="1151" w:type="dxa"/>
          </w:tcPr>
          <w:p w14:paraId="3F4D5B50">
            <w:pPr>
              <w:spacing w:line="276" w:lineRule="auto"/>
              <w:rPr>
                <w:rFonts w:ascii="宋体" w:hAnsi="宋体" w:cs="宋体"/>
                <w:szCs w:val="21"/>
                <w:highlight w:val="none"/>
              </w:rPr>
            </w:pPr>
          </w:p>
        </w:tc>
        <w:tc>
          <w:tcPr>
            <w:tcW w:w="933" w:type="dxa"/>
          </w:tcPr>
          <w:p w14:paraId="77019CFE">
            <w:pPr>
              <w:spacing w:line="276" w:lineRule="auto"/>
              <w:rPr>
                <w:rFonts w:ascii="宋体" w:hAnsi="宋体" w:cs="宋体"/>
                <w:szCs w:val="21"/>
                <w:highlight w:val="none"/>
              </w:rPr>
            </w:pPr>
          </w:p>
        </w:tc>
        <w:tc>
          <w:tcPr>
            <w:tcW w:w="1101" w:type="dxa"/>
          </w:tcPr>
          <w:p w14:paraId="6E12E91B">
            <w:pPr>
              <w:spacing w:line="276" w:lineRule="auto"/>
              <w:rPr>
                <w:rFonts w:ascii="宋体" w:hAnsi="宋体" w:cs="宋体"/>
                <w:szCs w:val="21"/>
                <w:highlight w:val="none"/>
              </w:rPr>
            </w:pPr>
          </w:p>
        </w:tc>
        <w:tc>
          <w:tcPr>
            <w:tcW w:w="1080" w:type="dxa"/>
          </w:tcPr>
          <w:p w14:paraId="5C4532ED">
            <w:pPr>
              <w:spacing w:line="276" w:lineRule="auto"/>
              <w:rPr>
                <w:rFonts w:ascii="宋体" w:hAnsi="宋体" w:cs="宋体"/>
                <w:szCs w:val="21"/>
                <w:highlight w:val="none"/>
              </w:rPr>
            </w:pPr>
          </w:p>
        </w:tc>
      </w:tr>
      <w:tr w14:paraId="1ABF1B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tcPr>
          <w:p w14:paraId="3DA4FA0B">
            <w:pPr>
              <w:spacing w:line="276" w:lineRule="auto"/>
              <w:rPr>
                <w:rFonts w:ascii="宋体" w:hAnsi="宋体" w:cs="宋体"/>
                <w:szCs w:val="21"/>
                <w:highlight w:val="none"/>
              </w:rPr>
            </w:pPr>
          </w:p>
        </w:tc>
        <w:tc>
          <w:tcPr>
            <w:tcW w:w="876" w:type="dxa"/>
          </w:tcPr>
          <w:p w14:paraId="4B0C55AD">
            <w:pPr>
              <w:spacing w:line="276" w:lineRule="auto"/>
              <w:rPr>
                <w:rFonts w:ascii="宋体" w:hAnsi="宋体" w:cs="宋体"/>
                <w:szCs w:val="21"/>
                <w:highlight w:val="none"/>
              </w:rPr>
            </w:pPr>
          </w:p>
        </w:tc>
        <w:tc>
          <w:tcPr>
            <w:tcW w:w="877" w:type="dxa"/>
          </w:tcPr>
          <w:p w14:paraId="270EF3BF">
            <w:pPr>
              <w:spacing w:line="276" w:lineRule="auto"/>
              <w:rPr>
                <w:rFonts w:ascii="宋体" w:hAnsi="宋体" w:cs="宋体"/>
                <w:szCs w:val="21"/>
                <w:highlight w:val="none"/>
              </w:rPr>
            </w:pPr>
          </w:p>
        </w:tc>
        <w:tc>
          <w:tcPr>
            <w:tcW w:w="877" w:type="dxa"/>
          </w:tcPr>
          <w:p w14:paraId="18871D67">
            <w:pPr>
              <w:spacing w:line="276" w:lineRule="auto"/>
              <w:rPr>
                <w:rFonts w:ascii="宋体" w:hAnsi="宋体" w:cs="宋体"/>
                <w:szCs w:val="21"/>
                <w:highlight w:val="none"/>
              </w:rPr>
            </w:pPr>
          </w:p>
        </w:tc>
        <w:tc>
          <w:tcPr>
            <w:tcW w:w="877" w:type="dxa"/>
          </w:tcPr>
          <w:p w14:paraId="01AFDA59">
            <w:pPr>
              <w:spacing w:line="276" w:lineRule="auto"/>
              <w:rPr>
                <w:rFonts w:ascii="宋体" w:hAnsi="宋体" w:cs="宋体"/>
                <w:szCs w:val="21"/>
                <w:highlight w:val="none"/>
              </w:rPr>
            </w:pPr>
          </w:p>
        </w:tc>
        <w:tc>
          <w:tcPr>
            <w:tcW w:w="1151" w:type="dxa"/>
          </w:tcPr>
          <w:p w14:paraId="35A8DE33">
            <w:pPr>
              <w:spacing w:line="276" w:lineRule="auto"/>
              <w:rPr>
                <w:rFonts w:ascii="宋体" w:hAnsi="宋体" w:cs="宋体"/>
                <w:szCs w:val="21"/>
                <w:highlight w:val="none"/>
              </w:rPr>
            </w:pPr>
          </w:p>
        </w:tc>
        <w:tc>
          <w:tcPr>
            <w:tcW w:w="933" w:type="dxa"/>
          </w:tcPr>
          <w:p w14:paraId="13127717">
            <w:pPr>
              <w:spacing w:line="276" w:lineRule="auto"/>
              <w:rPr>
                <w:rFonts w:ascii="宋体" w:hAnsi="宋体" w:cs="宋体"/>
                <w:szCs w:val="21"/>
                <w:highlight w:val="none"/>
              </w:rPr>
            </w:pPr>
          </w:p>
        </w:tc>
        <w:tc>
          <w:tcPr>
            <w:tcW w:w="1101" w:type="dxa"/>
          </w:tcPr>
          <w:p w14:paraId="7A4DC67F">
            <w:pPr>
              <w:spacing w:line="276" w:lineRule="auto"/>
              <w:rPr>
                <w:rFonts w:ascii="宋体" w:hAnsi="宋体" w:cs="宋体"/>
                <w:szCs w:val="21"/>
                <w:highlight w:val="none"/>
              </w:rPr>
            </w:pPr>
          </w:p>
        </w:tc>
        <w:tc>
          <w:tcPr>
            <w:tcW w:w="1080" w:type="dxa"/>
          </w:tcPr>
          <w:p w14:paraId="4CA769E5">
            <w:pPr>
              <w:spacing w:line="276" w:lineRule="auto"/>
              <w:rPr>
                <w:rFonts w:ascii="宋体" w:hAnsi="宋体" w:cs="宋体"/>
                <w:szCs w:val="21"/>
                <w:highlight w:val="none"/>
              </w:rPr>
            </w:pPr>
          </w:p>
        </w:tc>
      </w:tr>
    </w:tbl>
    <w:p w14:paraId="3D829672">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（特别提示：以上表格仅供参考。投标人须按本招标文件评标信息中“拟安排的项目主要团队成员（主要技术人员）情况（项目负责人除外）情况”这一评分因素要求，提供证明资料）</w:t>
      </w:r>
    </w:p>
    <w:p w14:paraId="7947B9E8">
      <w:pPr>
        <w:pStyle w:val="9"/>
        <w:spacing w:before="60" w:beforeLines="25" w:after="60" w:afterLines="25"/>
        <w:ind w:firstLine="0"/>
        <w:rPr>
          <w:rFonts w:ascii="黑体" w:hAnsi="宋体" w:eastAsia="黑体"/>
          <w:sz w:val="24"/>
          <w:highlight w:val="none"/>
        </w:rPr>
      </w:pPr>
    </w:p>
    <w:p w14:paraId="03F52212">
      <w:pPr>
        <w:rPr>
          <w:rFonts w:ascii="黑体" w:hAnsi="宋体" w:eastAsia="黑体"/>
          <w:sz w:val="24"/>
          <w:highlight w:val="none"/>
        </w:rPr>
      </w:pPr>
    </w:p>
    <w:p w14:paraId="315D6D58">
      <w:pPr>
        <w:pStyle w:val="6"/>
        <w:jc w:val="center"/>
        <w:rPr>
          <w:rFonts w:hint="eastAsia" w:ascii="黑体" w:eastAsia="黑体"/>
          <w:b w:val="0"/>
          <w:bCs w:val="0"/>
          <w:sz w:val="24"/>
          <w:szCs w:val="20"/>
          <w:highlight w:val="none"/>
          <w:lang w:val="en-US" w:eastAsia="zh-CN"/>
        </w:rPr>
      </w:pPr>
    </w:p>
    <w:p w14:paraId="0CA5124F">
      <w:pPr>
        <w:pStyle w:val="6"/>
        <w:jc w:val="center"/>
        <w:rPr>
          <w:rFonts w:hint="eastAsia" w:ascii="黑体" w:eastAsia="黑体" w:cs="Times New Roman"/>
          <w:b w:val="0"/>
          <w:bCs w:val="0"/>
          <w:sz w:val="24"/>
          <w:szCs w:val="28"/>
          <w:highlight w:val="none"/>
        </w:rPr>
      </w:pPr>
      <w:r>
        <w:rPr>
          <w:rFonts w:hint="eastAsia" w:ascii="黑体" w:eastAsia="黑体" w:cs="Times New Roman"/>
          <w:b w:val="0"/>
          <w:bCs w:val="0"/>
          <w:sz w:val="24"/>
          <w:szCs w:val="28"/>
          <w:highlight w:val="none"/>
          <w:lang w:val="en-US" w:eastAsia="zh-CN"/>
        </w:rPr>
        <w:t>十</w:t>
      </w:r>
      <w:r>
        <w:rPr>
          <w:rFonts w:hint="eastAsia" w:ascii="黑体" w:cs="Times New Roman"/>
          <w:b w:val="0"/>
          <w:bCs w:val="0"/>
          <w:sz w:val="24"/>
          <w:szCs w:val="28"/>
          <w:highlight w:val="none"/>
          <w:lang w:val="en-US" w:eastAsia="zh-CN"/>
        </w:rPr>
        <w:t>一</w:t>
      </w:r>
      <w:r>
        <w:rPr>
          <w:rFonts w:hint="eastAsia" w:ascii="黑体" w:eastAsia="黑体" w:cs="Times New Roman"/>
          <w:b w:val="0"/>
          <w:bCs w:val="0"/>
          <w:sz w:val="24"/>
          <w:szCs w:val="28"/>
          <w:highlight w:val="none"/>
        </w:rPr>
        <w:t>、投标人认为需要加以说明的其他内容</w:t>
      </w:r>
    </w:p>
    <w:p w14:paraId="2A3AAD35">
      <w:pPr>
        <w:keepNext w:val="0"/>
        <w:keepLines w:val="0"/>
        <w:widowControl/>
        <w:suppressLineNumbers w:val="0"/>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val="en-US" w:eastAsia="zh-CN"/>
        </w:rPr>
        <w:t>政府采购违法行为风险知悉确认书</w:t>
      </w:r>
    </w:p>
    <w:p w14:paraId="239AF234">
      <w:pPr>
        <w:spacing w:before="0" w:beforeLines="0" w:after="156" w:afterLines="50" w:line="360" w:lineRule="exact"/>
        <w:ind w:firstLine="422" w:firstLineChars="200"/>
        <w:rPr>
          <w:rFonts w:hint="eastAsia" w:eastAsia="宋体" w:cs="Times New Roman"/>
          <w:b/>
          <w:bCs/>
          <w:color w:val="auto"/>
          <w:sz w:val="24"/>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highlight w:val="none"/>
          <w:lang w:val="en-US"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6BD2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258CC6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2C9E30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325A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noWrap w:val="0"/>
            <w:vAlign w:val="top"/>
          </w:tcPr>
          <w:p w14:paraId="54E0B4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7E1B013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2609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31852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775F83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1410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4C1B6F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3319DEF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4FC5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129A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190844E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3CA9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795DCB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14EB43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414D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F5449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0149F7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7CA4CA82">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14:paraId="49A2B877">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r>
        <w:rPr>
          <w:rFonts w:hint="eastAsia"/>
          <w:color w:val="auto"/>
          <w:highlight w:val="none"/>
        </w:rPr>
        <w:t>。</w:t>
      </w:r>
    </w:p>
    <w:p w14:paraId="267D4074">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14:paraId="5D27B367">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14:paraId="14DC7BD9">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14:paraId="7071732B">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14:paraId="182C3B81">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14:paraId="7E38F622">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14:paraId="0E0EE222">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14:paraId="5F539744">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14:paraId="0EFD6D29">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14:paraId="49D74789">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14:paraId="7DF23144">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14:paraId="24DD2358">
      <w:pPr>
        <w:spacing w:beforeLines="0" w:line="340" w:lineRule="exact"/>
        <w:ind w:firstLine="420" w:firstLineChars="200"/>
        <w:rPr>
          <w:color w:val="auto"/>
          <w:highlight w:val="none"/>
        </w:rPr>
      </w:pPr>
      <w:r>
        <w:rPr>
          <w:rFonts w:hint="eastAsia"/>
          <w:color w:val="auto"/>
          <w:highlight w:val="none"/>
        </w:rPr>
        <w:t>（七）不同投标人的投标报价呈规律性差异。</w:t>
      </w:r>
    </w:p>
    <w:p w14:paraId="0D8799DA">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14:paraId="1A46A425">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14:paraId="27BC0354">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w:t>
      </w:r>
      <w:r>
        <w:rPr>
          <w:rFonts w:hint="eastAsia"/>
          <w:b/>
          <w:color w:val="auto"/>
          <w:highlight w:val="none"/>
        </w:rPr>
        <w:t>查。</w:t>
      </w:r>
    </w:p>
    <w:p w14:paraId="4C7E092A">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77288D39">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14:paraId="26774340">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14:paraId="25C038F1">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w:t>
      </w:r>
      <w:r>
        <w:rPr>
          <w:rFonts w:hint="eastAsia"/>
          <w:b/>
          <w:color w:val="auto"/>
          <w:highlight w:val="none"/>
        </w:rPr>
        <w:t>后果。</w:t>
      </w:r>
    </w:p>
    <w:p w14:paraId="17DFAECC">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057804C3">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4FD33A3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299E6B5B">
            <w:pPr>
              <w:autoSpaceDE w:val="0"/>
              <w:autoSpaceDN w:val="0"/>
              <w:spacing w:beforeLines="0" w:line="340" w:lineRule="exact"/>
              <w:ind w:firstLine="1866"/>
              <w:rPr>
                <w:rFonts w:ascii="宋体" w:hAnsi="宋体" w:eastAsia="宋体"/>
                <w:color w:val="auto"/>
                <w:spacing w:val="-4"/>
                <w:kern w:val="0"/>
                <w:szCs w:val="21"/>
                <w:highlight w:val="none"/>
              </w:rPr>
            </w:pPr>
          </w:p>
        </w:tc>
      </w:tr>
      <w:tr w14:paraId="2CD8C61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3F9F20CB">
            <w:pPr>
              <w:autoSpaceDE w:val="0"/>
              <w:autoSpaceDN w:val="0"/>
              <w:spacing w:beforeLines="0" w:line="340" w:lineRule="exact"/>
              <w:ind w:firstLine="1866"/>
              <w:rPr>
                <w:rFonts w:ascii="宋体" w:hAnsi="宋体" w:eastAsia="宋体"/>
                <w:color w:val="auto"/>
                <w:spacing w:val="-4"/>
                <w:kern w:val="0"/>
                <w:szCs w:val="21"/>
                <w:highlight w:val="none"/>
              </w:rPr>
            </w:pPr>
          </w:p>
        </w:tc>
      </w:tr>
      <w:tr w14:paraId="7BC2AE4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9A30663">
            <w:pPr>
              <w:autoSpaceDE w:val="0"/>
              <w:autoSpaceDN w:val="0"/>
              <w:spacing w:beforeLines="0" w:line="340" w:lineRule="exact"/>
              <w:ind w:firstLine="1866"/>
              <w:rPr>
                <w:rFonts w:ascii="宋体" w:hAnsi="宋体" w:eastAsia="宋体"/>
                <w:color w:val="auto"/>
                <w:spacing w:val="-4"/>
                <w:kern w:val="0"/>
                <w:szCs w:val="21"/>
                <w:highlight w:val="none"/>
              </w:rPr>
            </w:pPr>
          </w:p>
        </w:tc>
      </w:tr>
      <w:tr w14:paraId="7B74B9D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354EB9F7">
            <w:pPr>
              <w:autoSpaceDE w:val="0"/>
              <w:autoSpaceDN w:val="0"/>
              <w:spacing w:beforeLines="0" w:line="340" w:lineRule="exact"/>
              <w:ind w:firstLine="1866"/>
              <w:rPr>
                <w:rFonts w:ascii="宋体" w:hAnsi="宋体" w:eastAsia="宋体"/>
                <w:color w:val="auto"/>
                <w:spacing w:val="-4"/>
                <w:kern w:val="0"/>
                <w:szCs w:val="21"/>
                <w:highlight w:val="none"/>
              </w:rPr>
            </w:pPr>
          </w:p>
        </w:tc>
      </w:tr>
    </w:tbl>
    <w:p w14:paraId="610199C5">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14:paraId="7F4C2063">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14:paraId="34B4E914">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14:paraId="181812D1">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14:paraId="75C0E9C9">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14:paraId="70103343">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14:paraId="2F781CDA">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5639B4E7">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14:paraId="72E11716">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政府采购违法行为风险知悉确认书</w:t>
      </w:r>
      <w:r>
        <w:rPr>
          <w:rFonts w:hint="eastAsia" w:ascii="宋体" w:hAnsi="宋体" w:eastAsia="宋体" w:cs="宋体"/>
          <w:b/>
          <w:bCs/>
          <w:color w:val="auto"/>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14:paraId="5A04E625">
      <w:pPr>
        <w:widowControl/>
        <w:autoSpaceDE w:val="0"/>
        <w:autoSpaceDN w:val="0"/>
        <w:spacing w:line="400" w:lineRule="exact"/>
        <w:ind w:right="1414" w:firstLine="480" w:firstLineChars="200"/>
        <w:jc w:val="right"/>
        <w:rPr>
          <w:rFonts w:eastAsiaTheme="minorEastAsia"/>
          <w:kern w:val="0"/>
          <w:sz w:val="24"/>
          <w:highlight w:val="none"/>
        </w:rPr>
      </w:pPr>
    </w:p>
    <w:p w14:paraId="515FDD31">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14:paraId="4178246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14:paraId="3B50F96A">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B976AE6">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14:paraId="450A44EC">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14:paraId="305DF2B1">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37FD8F30">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36A158E1">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7C81FC7E">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0F450CD5">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14:paraId="2F15D7DE">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14:paraId="0BEC0955">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14:paraId="25244C49">
      <w:pPr>
        <w:widowControl/>
        <w:autoSpaceDE w:val="0"/>
        <w:autoSpaceDN w:val="0"/>
        <w:spacing w:line="400" w:lineRule="exact"/>
        <w:ind w:right="1414" w:firstLine="480" w:firstLineChars="200"/>
        <w:jc w:val="right"/>
        <w:rPr>
          <w:rFonts w:eastAsiaTheme="minorEastAsia"/>
          <w:kern w:val="0"/>
          <w:sz w:val="24"/>
          <w:highlight w:val="none"/>
        </w:rPr>
      </w:pPr>
    </w:p>
    <w:p w14:paraId="19E20DE4">
      <w:pPr>
        <w:widowControl/>
        <w:autoSpaceDE w:val="0"/>
        <w:autoSpaceDN w:val="0"/>
        <w:spacing w:line="400" w:lineRule="exact"/>
        <w:ind w:right="1414" w:firstLine="480" w:firstLineChars="200"/>
        <w:jc w:val="right"/>
        <w:rPr>
          <w:rFonts w:eastAsiaTheme="minorEastAsia"/>
          <w:kern w:val="0"/>
          <w:sz w:val="24"/>
          <w:highlight w:val="none"/>
        </w:rPr>
      </w:pPr>
    </w:p>
    <w:p w14:paraId="32088638">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14:paraId="4492B041">
      <w:pPr>
        <w:ind w:firstLine="720" w:firstLineChars="300"/>
        <w:rPr>
          <w:sz w:val="24"/>
          <w:highlight w:val="none"/>
        </w:rPr>
      </w:pPr>
    </w:p>
    <w:p w14:paraId="253DDEE5">
      <w:pPr>
        <w:widowControl/>
        <w:spacing w:line="360" w:lineRule="auto"/>
        <w:jc w:val="left"/>
        <w:rPr>
          <w:rFonts w:eastAsiaTheme="minorEastAsia"/>
          <w:b/>
          <w:bCs/>
          <w:kern w:val="0"/>
          <w:sz w:val="24"/>
          <w:highlight w:val="none"/>
        </w:rPr>
      </w:pPr>
    </w:p>
    <w:p w14:paraId="512C11F3">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14:paraId="2B661294">
      <w:pPr>
        <w:rPr>
          <w:highlight w:val="none"/>
        </w:rPr>
      </w:pPr>
    </w:p>
    <w:p w14:paraId="6596F342">
      <w:pPr>
        <w:pStyle w:val="2"/>
        <w:rPr>
          <w:highlight w:val="none"/>
        </w:rPr>
        <w:sectPr>
          <w:pgSz w:w="11907" w:h="16840"/>
          <w:pgMar w:top="1440" w:right="1797" w:bottom="1440" w:left="1797" w:header="851" w:footer="992" w:gutter="0"/>
          <w:cols w:space="425" w:num="1"/>
          <w:titlePg/>
          <w:docGrid w:linePitch="462" w:charSpace="0"/>
        </w:sectPr>
      </w:pPr>
    </w:p>
    <w:p w14:paraId="472FA2F3">
      <w:pPr>
        <w:pStyle w:val="2"/>
        <w:rPr>
          <w:highlight w:val="none"/>
        </w:rPr>
      </w:pPr>
    </w:p>
    <w:p w14:paraId="1FAA03BB">
      <w:pPr>
        <w:pStyle w:val="7"/>
        <w:rPr>
          <w:highlight w:val="none"/>
        </w:rPr>
      </w:pPr>
      <w:r>
        <w:rPr>
          <w:rFonts w:hint="eastAsia"/>
          <w:highlight w:val="none"/>
        </w:rPr>
        <w:t>第五章  合同条款及格式</w:t>
      </w:r>
    </w:p>
    <w:p w14:paraId="37D733FF">
      <w:pPr>
        <w:ind w:firstLine="411" w:firstLineChars="196"/>
        <w:rPr>
          <w:highlight w:val="none"/>
        </w:rPr>
      </w:pPr>
    </w:p>
    <w:p w14:paraId="7EF0023E">
      <w:pPr>
        <w:jc w:val="center"/>
        <w:outlineLvl w:val="0"/>
        <w:rPr>
          <w:highlight w:val="none"/>
        </w:rPr>
      </w:pPr>
      <w:r>
        <w:rPr>
          <w:rFonts w:hint="eastAsia"/>
          <w:b/>
          <w:sz w:val="24"/>
          <w:highlight w:val="none"/>
        </w:rPr>
        <w:t>（仅供参考，具体以项目需求及采购结果为准）</w:t>
      </w:r>
    </w:p>
    <w:p w14:paraId="01FF0812">
      <w:pPr>
        <w:rPr>
          <w:rFonts w:ascii="宋体" w:hAnsi="宋体"/>
          <w:b/>
          <w:bCs/>
          <w:szCs w:val="21"/>
          <w:highlight w:val="none"/>
        </w:rPr>
      </w:pPr>
      <w:r>
        <w:rPr>
          <w:rFonts w:hint="eastAsia" w:ascii="宋体" w:hAnsi="宋体"/>
          <w:b/>
          <w:bCs/>
          <w:szCs w:val="21"/>
          <w:highlight w:val="none"/>
        </w:rPr>
        <w:t>甲方：</w:t>
      </w:r>
    </w:p>
    <w:p w14:paraId="511EE768">
      <w:pPr>
        <w:rPr>
          <w:rFonts w:ascii="宋体" w:hAnsi="宋体"/>
          <w:szCs w:val="21"/>
          <w:highlight w:val="none"/>
        </w:rPr>
      </w:pPr>
      <w:r>
        <w:rPr>
          <w:rFonts w:hint="eastAsia" w:ascii="宋体" w:hAnsi="宋体"/>
          <w:szCs w:val="21"/>
          <w:highlight w:val="none"/>
        </w:rPr>
        <w:t>地址：</w:t>
      </w:r>
    </w:p>
    <w:p w14:paraId="7AD618C7">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6579217E">
      <w:pPr>
        <w:rPr>
          <w:rFonts w:ascii="宋体" w:hAnsi="宋体"/>
          <w:b/>
          <w:bCs/>
          <w:szCs w:val="21"/>
          <w:highlight w:val="none"/>
        </w:rPr>
      </w:pPr>
      <w:r>
        <w:rPr>
          <w:rFonts w:hint="eastAsia" w:ascii="宋体" w:hAnsi="宋体"/>
          <w:szCs w:val="21"/>
          <w:highlight w:val="none"/>
        </w:rPr>
        <w:t>联系电话：</w:t>
      </w:r>
    </w:p>
    <w:p w14:paraId="5618F9F9">
      <w:pPr>
        <w:rPr>
          <w:rFonts w:ascii="宋体" w:hAnsi="宋体"/>
          <w:b/>
          <w:bCs/>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14:paraId="3421DAA9">
      <w:pPr>
        <w:rPr>
          <w:rFonts w:ascii="宋体" w:hAnsi="宋体"/>
          <w:b/>
          <w:bCs/>
          <w:szCs w:val="21"/>
          <w:highlight w:val="none"/>
        </w:rPr>
      </w:pPr>
      <w:r>
        <w:rPr>
          <w:rFonts w:hint="eastAsia" w:ascii="宋体" w:hAnsi="宋体"/>
          <w:b/>
          <w:bCs/>
          <w:szCs w:val="21"/>
          <w:highlight w:val="none"/>
        </w:rPr>
        <w:t>乙方：</w:t>
      </w:r>
    </w:p>
    <w:p w14:paraId="2CC1E926">
      <w:pPr>
        <w:rPr>
          <w:rFonts w:ascii="宋体" w:hAnsi="宋体"/>
          <w:szCs w:val="21"/>
          <w:highlight w:val="none"/>
        </w:rPr>
      </w:pPr>
      <w:r>
        <w:rPr>
          <w:rFonts w:hint="eastAsia" w:ascii="宋体" w:hAnsi="宋体"/>
          <w:szCs w:val="21"/>
          <w:highlight w:val="none"/>
        </w:rPr>
        <w:t>地址：</w:t>
      </w:r>
    </w:p>
    <w:p w14:paraId="61A21613">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2F865E7F">
      <w:pPr>
        <w:rPr>
          <w:rFonts w:ascii="宋体" w:hAnsi="宋体"/>
          <w:b/>
          <w:bCs/>
          <w:szCs w:val="21"/>
          <w:highlight w:val="none"/>
        </w:rPr>
      </w:pPr>
      <w:r>
        <w:rPr>
          <w:rFonts w:hint="eastAsia" w:ascii="宋体" w:hAnsi="宋体"/>
          <w:szCs w:val="21"/>
          <w:highlight w:val="none"/>
        </w:rPr>
        <w:t>联系电话：</w:t>
      </w:r>
    </w:p>
    <w:p w14:paraId="5FD0D4AC">
      <w:pPr>
        <w:rPr>
          <w:rFonts w:ascii="宋体" w:hAnsi="宋体"/>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p>
    <w:p w14:paraId="18B33287">
      <w:pPr>
        <w:rPr>
          <w:rFonts w:ascii="宋体" w:hAnsi="宋体"/>
          <w:szCs w:val="21"/>
          <w:highlight w:val="none"/>
        </w:rPr>
      </w:pPr>
    </w:p>
    <w:p w14:paraId="29B8219A">
      <w:pPr>
        <w:ind w:firstLine="420" w:firstLineChars="200"/>
        <w:rPr>
          <w:rFonts w:ascii="宋体" w:hAnsi="宋体"/>
          <w:szCs w:val="21"/>
          <w:highlight w:val="none"/>
        </w:rPr>
      </w:pPr>
      <w:r>
        <w:rPr>
          <w:rFonts w:hint="eastAsia" w:ascii="宋体" w:hAnsi="宋体"/>
          <w:szCs w:val="21"/>
          <w:highlight w:val="none"/>
        </w:rPr>
        <w:t>根据深圳公共资源交易中心（深圳交易集团有限公司</w:t>
      </w:r>
      <w:r>
        <w:rPr>
          <w:rFonts w:hint="eastAsia" w:ascii="宋体" w:hAnsi="宋体"/>
          <w:szCs w:val="21"/>
          <w:highlight w:val="none"/>
          <w:lang w:val="en-US" w:eastAsia="zh-CN"/>
        </w:rPr>
        <w:t>福田</w:t>
      </w:r>
      <w:r>
        <w:rPr>
          <w:rFonts w:hint="eastAsia" w:ascii="宋体" w:hAnsi="宋体"/>
          <w:szCs w:val="21"/>
          <w:highlight w:val="none"/>
        </w:rPr>
        <w:t>分公司）*</w:t>
      </w:r>
      <w:r>
        <w:rPr>
          <w:rFonts w:ascii="宋体" w:hAnsi="宋体"/>
          <w:szCs w:val="21"/>
          <w:highlight w:val="none"/>
        </w:rPr>
        <w:t>**</w:t>
      </w:r>
      <w:r>
        <w:rPr>
          <w:rFonts w:hint="eastAsia" w:ascii="宋体" w:hAnsi="宋体"/>
          <w:szCs w:val="21"/>
          <w:highlight w:val="none"/>
        </w:rPr>
        <w:t>号项目结果，*</w:t>
      </w:r>
      <w:r>
        <w:rPr>
          <w:rFonts w:ascii="宋体" w:hAnsi="宋体"/>
          <w:szCs w:val="21"/>
          <w:highlight w:val="none"/>
        </w:rPr>
        <w:t>**</w:t>
      </w:r>
      <w:r>
        <w:rPr>
          <w:rFonts w:hint="eastAsia" w:ascii="宋体" w:hAnsi="宋体"/>
          <w:szCs w:val="21"/>
          <w:highlight w:val="none"/>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14:paraId="36D9DA4D">
      <w:pPr>
        <w:ind w:firstLine="422" w:firstLineChars="200"/>
        <w:rPr>
          <w:rFonts w:ascii="宋体" w:hAnsi="宋体"/>
          <w:b/>
          <w:bCs/>
          <w:szCs w:val="21"/>
          <w:highlight w:val="none"/>
        </w:rPr>
      </w:pPr>
      <w:r>
        <w:rPr>
          <w:rFonts w:hint="eastAsia" w:ascii="宋体" w:hAnsi="宋体"/>
          <w:b/>
          <w:bCs/>
          <w:szCs w:val="21"/>
          <w:highlight w:val="none"/>
        </w:rPr>
        <w:t>第一条　项目概况</w:t>
      </w:r>
    </w:p>
    <w:p w14:paraId="2989FEB1">
      <w:pPr>
        <w:ind w:firstLine="420" w:firstLineChars="200"/>
        <w:rPr>
          <w:rFonts w:ascii="宋体" w:hAnsi="宋体"/>
          <w:szCs w:val="21"/>
          <w:highlight w:val="none"/>
        </w:rPr>
      </w:pPr>
      <w:r>
        <w:rPr>
          <w:rFonts w:hint="eastAsia" w:ascii="宋体" w:hAnsi="宋体"/>
          <w:szCs w:val="21"/>
          <w:highlight w:val="none"/>
        </w:rPr>
        <w:t xml:space="preserve">项目名称： </w:t>
      </w:r>
    </w:p>
    <w:p w14:paraId="36E8E6D8">
      <w:pPr>
        <w:ind w:firstLine="420" w:firstLineChars="200"/>
        <w:rPr>
          <w:rFonts w:ascii="宋体" w:hAnsi="宋体"/>
          <w:szCs w:val="21"/>
          <w:highlight w:val="none"/>
        </w:rPr>
      </w:pPr>
      <w:r>
        <w:rPr>
          <w:rFonts w:hint="eastAsia" w:ascii="宋体" w:hAnsi="宋体"/>
          <w:szCs w:val="21"/>
          <w:highlight w:val="none"/>
        </w:rPr>
        <w:t xml:space="preserve">项目内容： </w:t>
      </w:r>
    </w:p>
    <w:p w14:paraId="04715CD7">
      <w:pPr>
        <w:ind w:firstLine="420" w:firstLineChars="200"/>
        <w:rPr>
          <w:rFonts w:ascii="宋体" w:hAnsi="宋体"/>
          <w:szCs w:val="21"/>
          <w:highlight w:val="none"/>
        </w:rPr>
      </w:pPr>
      <w:r>
        <w:rPr>
          <w:rFonts w:hint="eastAsia" w:ascii="宋体" w:hAnsi="宋体"/>
          <w:szCs w:val="21"/>
          <w:highlight w:val="none"/>
        </w:rPr>
        <w:t xml:space="preserve">服务时间： </w:t>
      </w:r>
    </w:p>
    <w:p w14:paraId="7175E86C">
      <w:pPr>
        <w:ind w:firstLine="420" w:firstLineChars="200"/>
        <w:rPr>
          <w:rFonts w:ascii="宋体" w:hAnsi="宋体"/>
          <w:szCs w:val="21"/>
          <w:highlight w:val="none"/>
        </w:rPr>
      </w:pPr>
      <w:r>
        <w:rPr>
          <w:rFonts w:hint="eastAsia" w:ascii="宋体" w:hAnsi="宋体"/>
          <w:szCs w:val="21"/>
          <w:highlight w:val="none"/>
        </w:rPr>
        <w:t>合同价款：合同总价为元，含一切税、费。</w:t>
      </w:r>
      <w:r>
        <w:rPr>
          <w:highlight w:val="none"/>
        </w:rPr>
        <w:t>本合同总价包括</w:t>
      </w:r>
      <w:r>
        <w:rPr>
          <w:rFonts w:hint="eastAsia" w:ascii="宋体" w:hAnsi="宋体"/>
          <w:szCs w:val="21"/>
          <w:highlight w:val="none"/>
        </w:rPr>
        <w:t>乙方为实施本项目*</w:t>
      </w:r>
      <w:r>
        <w:rPr>
          <w:rFonts w:ascii="宋体" w:hAnsi="宋体"/>
          <w:szCs w:val="21"/>
          <w:highlight w:val="none"/>
        </w:rPr>
        <w:t>**</w:t>
      </w:r>
      <w:r>
        <w:rPr>
          <w:rFonts w:hint="eastAsia" w:ascii="宋体" w:hAnsi="宋体"/>
          <w:szCs w:val="21"/>
          <w:highlight w:val="none"/>
        </w:rPr>
        <w:t>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w:t>
      </w:r>
    </w:p>
    <w:p w14:paraId="2E66473D">
      <w:pPr>
        <w:pStyle w:val="9"/>
        <w:rPr>
          <w:rFonts w:ascii="宋体" w:hAnsi="宋体"/>
          <w:szCs w:val="21"/>
          <w:highlight w:val="none"/>
        </w:rPr>
      </w:pPr>
      <w:r>
        <w:rPr>
          <w:rFonts w:hint="eastAsia" w:ascii="宋体" w:hAnsi="宋体"/>
          <w:szCs w:val="21"/>
          <w:highlight w:val="none"/>
        </w:rPr>
        <w:t>支付方式：分期支付。</w:t>
      </w:r>
    </w:p>
    <w:p w14:paraId="3F79E458">
      <w:pPr>
        <w:ind w:firstLine="422" w:firstLineChars="200"/>
        <w:rPr>
          <w:rFonts w:ascii="宋体" w:hAnsi="宋体"/>
          <w:b/>
          <w:bCs/>
          <w:szCs w:val="21"/>
          <w:highlight w:val="none"/>
        </w:rPr>
      </w:pPr>
      <w:r>
        <w:rPr>
          <w:rFonts w:hint="eastAsia" w:ascii="宋体" w:hAnsi="宋体"/>
          <w:b/>
          <w:bCs/>
          <w:szCs w:val="21"/>
          <w:highlight w:val="none"/>
        </w:rPr>
        <w:t>第二条  服务范围</w:t>
      </w:r>
    </w:p>
    <w:p w14:paraId="1AFB3F19">
      <w:pPr>
        <w:ind w:firstLine="420" w:firstLineChars="200"/>
        <w:rPr>
          <w:rFonts w:ascii="宋体" w:hAnsi="宋体"/>
          <w:szCs w:val="21"/>
          <w:highlight w:val="none"/>
        </w:rPr>
      </w:pPr>
      <w:r>
        <w:rPr>
          <w:rFonts w:hint="eastAsia" w:ascii="宋体" w:hAnsi="宋体"/>
          <w:szCs w:val="21"/>
          <w:highlight w:val="none"/>
        </w:rPr>
        <w:t xml:space="preserve">1、  </w:t>
      </w:r>
    </w:p>
    <w:p w14:paraId="3FC6840D">
      <w:pPr>
        <w:ind w:firstLine="420" w:firstLineChars="200"/>
        <w:rPr>
          <w:rFonts w:ascii="宋体" w:hAnsi="宋体"/>
          <w:szCs w:val="21"/>
          <w:highlight w:val="none"/>
        </w:rPr>
      </w:pPr>
      <w:r>
        <w:rPr>
          <w:rFonts w:hint="eastAsia" w:ascii="宋体" w:hAnsi="宋体"/>
          <w:szCs w:val="21"/>
          <w:highlight w:val="none"/>
        </w:rPr>
        <w:t xml:space="preserve">2、  </w:t>
      </w:r>
    </w:p>
    <w:p w14:paraId="2A3997AF">
      <w:pPr>
        <w:ind w:firstLine="420" w:firstLineChars="200"/>
        <w:rPr>
          <w:rFonts w:ascii="宋体" w:hAnsi="宋体"/>
          <w:szCs w:val="21"/>
          <w:highlight w:val="none"/>
        </w:rPr>
      </w:pPr>
      <w:r>
        <w:rPr>
          <w:rFonts w:hint="eastAsia" w:ascii="宋体" w:hAnsi="宋体"/>
          <w:szCs w:val="21"/>
          <w:highlight w:val="none"/>
        </w:rPr>
        <w:t xml:space="preserve">3、  </w:t>
      </w:r>
    </w:p>
    <w:p w14:paraId="76C71AD0">
      <w:pPr>
        <w:ind w:firstLine="420" w:firstLineChars="200"/>
        <w:rPr>
          <w:rFonts w:ascii="宋体" w:hAnsi="宋体"/>
          <w:szCs w:val="21"/>
          <w:highlight w:val="none"/>
        </w:rPr>
      </w:pPr>
      <w:r>
        <w:rPr>
          <w:rFonts w:hint="eastAsia" w:ascii="宋体" w:hAnsi="宋体"/>
          <w:szCs w:val="21"/>
          <w:highlight w:val="none"/>
        </w:rPr>
        <w:t>4、 其他合同未明示的相关工作。</w:t>
      </w:r>
    </w:p>
    <w:p w14:paraId="27F8A286">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14:paraId="0CB2C962">
      <w:pPr>
        <w:ind w:firstLine="420" w:firstLineChars="200"/>
        <w:rPr>
          <w:rFonts w:ascii="宋体" w:hAnsi="宋体"/>
          <w:szCs w:val="21"/>
          <w:highlight w:val="none"/>
        </w:rPr>
      </w:pPr>
      <w:r>
        <w:rPr>
          <w:rFonts w:hint="eastAsia" w:ascii="宋体" w:hAnsi="宋体"/>
          <w:szCs w:val="21"/>
          <w:highlight w:val="none"/>
        </w:rPr>
        <w:t>1、合同签订天内完成项目实施的准备工作，包括工作大纲和试验细则的编制；</w:t>
      </w:r>
    </w:p>
    <w:p w14:paraId="12DB0E7D">
      <w:pPr>
        <w:ind w:firstLine="420" w:firstLineChars="200"/>
        <w:rPr>
          <w:rFonts w:ascii="宋体" w:hAnsi="宋体"/>
          <w:szCs w:val="21"/>
          <w:highlight w:val="none"/>
        </w:rPr>
      </w:pPr>
      <w:r>
        <w:rPr>
          <w:rFonts w:hint="eastAsia" w:ascii="宋体" w:hAnsi="宋体"/>
          <w:szCs w:val="21"/>
          <w:highlight w:val="none"/>
        </w:rPr>
        <w:t xml:space="preserve">2、 </w:t>
      </w:r>
    </w:p>
    <w:p w14:paraId="00EB6EF7">
      <w:pPr>
        <w:ind w:firstLine="420" w:firstLineChars="200"/>
        <w:rPr>
          <w:rFonts w:ascii="宋体" w:hAnsi="宋体"/>
          <w:szCs w:val="21"/>
          <w:highlight w:val="none"/>
        </w:rPr>
      </w:pPr>
      <w:r>
        <w:rPr>
          <w:rFonts w:hint="eastAsia" w:ascii="宋体" w:hAnsi="宋体"/>
          <w:szCs w:val="21"/>
          <w:highlight w:val="none"/>
        </w:rPr>
        <w:t>3、</w:t>
      </w:r>
    </w:p>
    <w:p w14:paraId="7DEA5EC0">
      <w:pPr>
        <w:ind w:firstLine="420" w:firstLineChars="200"/>
        <w:rPr>
          <w:rFonts w:ascii="宋体" w:hAnsi="宋体"/>
          <w:szCs w:val="21"/>
          <w:highlight w:val="none"/>
        </w:rPr>
      </w:pPr>
      <w:r>
        <w:rPr>
          <w:rFonts w:hint="eastAsia" w:ascii="宋体" w:hAnsi="宋体"/>
          <w:szCs w:val="21"/>
          <w:highlight w:val="none"/>
        </w:rPr>
        <w:t>4、</w:t>
      </w:r>
    </w:p>
    <w:p w14:paraId="19774F22">
      <w:pPr>
        <w:ind w:firstLine="422" w:firstLineChars="200"/>
        <w:rPr>
          <w:rFonts w:ascii="宋体" w:hAnsi="宋体"/>
          <w:b/>
          <w:bCs/>
          <w:szCs w:val="21"/>
          <w:highlight w:val="none"/>
        </w:rPr>
      </w:pPr>
      <w:r>
        <w:rPr>
          <w:rFonts w:hint="eastAsia" w:ascii="宋体" w:hAnsi="宋体"/>
          <w:b/>
          <w:bCs/>
          <w:szCs w:val="21"/>
          <w:highlight w:val="none"/>
        </w:rPr>
        <w:t>第四条  服务资料归属</w:t>
      </w:r>
    </w:p>
    <w:p w14:paraId="6EDD2FD6">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方的服务</w:t>
      </w:r>
      <w:r>
        <w:rPr>
          <w:rFonts w:hint="eastAsia"/>
          <w:highlight w:val="none"/>
        </w:rPr>
        <w:t>文件</w:t>
      </w:r>
      <w:r>
        <w:rPr>
          <w:highlight w:val="none"/>
        </w:rPr>
        <w:t>及相关的资料的最后文本，包括为履行技术服务范围所编制的图纸、计划和证明资料等，都属于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14:paraId="468B9EA1">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方的书面同意，不得将上述资料用于与本服务项目之外的任何项目</w:t>
      </w:r>
      <w:r>
        <w:rPr>
          <w:rFonts w:hint="eastAsia"/>
          <w:highlight w:val="none"/>
        </w:rPr>
        <w:t>。</w:t>
      </w:r>
    </w:p>
    <w:p w14:paraId="7F92EA14">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14:paraId="1CF11977">
      <w:pPr>
        <w:ind w:firstLine="422" w:firstLineChars="200"/>
        <w:rPr>
          <w:rFonts w:ascii="宋体" w:hAnsi="宋体"/>
          <w:b/>
          <w:bCs/>
          <w:szCs w:val="21"/>
          <w:highlight w:val="none"/>
        </w:rPr>
      </w:pPr>
      <w:r>
        <w:rPr>
          <w:rFonts w:hint="eastAsia" w:ascii="宋体" w:hAnsi="宋体"/>
          <w:b/>
          <w:bCs/>
          <w:szCs w:val="21"/>
          <w:highlight w:val="none"/>
        </w:rPr>
        <w:t>第五条  甲方的义务</w:t>
      </w:r>
    </w:p>
    <w:p w14:paraId="5F8C4C27">
      <w:pPr>
        <w:ind w:firstLine="420" w:firstLineChars="200"/>
        <w:rPr>
          <w:rFonts w:ascii="宋体" w:hAnsi="宋体"/>
          <w:szCs w:val="21"/>
          <w:highlight w:val="none"/>
        </w:rPr>
      </w:pPr>
      <w:r>
        <w:rPr>
          <w:rFonts w:hint="eastAsia" w:ascii="宋体" w:hAnsi="宋体"/>
          <w:szCs w:val="21"/>
          <w:highlight w:val="none"/>
        </w:rPr>
        <w:t>1、负责与本服务项目有关的第三方的协调，提供开展服务工作的外部条件。</w:t>
      </w:r>
    </w:p>
    <w:p w14:paraId="5923C140">
      <w:pPr>
        <w:ind w:firstLine="420" w:firstLineChars="200"/>
        <w:rPr>
          <w:rFonts w:ascii="宋体" w:hAnsi="宋体"/>
          <w:szCs w:val="21"/>
          <w:highlight w:val="none"/>
        </w:rPr>
      </w:pPr>
      <w:r>
        <w:rPr>
          <w:rFonts w:hint="eastAsia" w:ascii="宋体" w:hAnsi="宋体"/>
          <w:szCs w:val="21"/>
          <w:highlight w:val="none"/>
        </w:rPr>
        <w:t>2、向乙方提供与本项目服务工作有关的资料。</w:t>
      </w:r>
    </w:p>
    <w:p w14:paraId="41D34AE5">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14:paraId="6A21F6A1">
      <w:pPr>
        <w:ind w:firstLine="422" w:firstLineChars="200"/>
        <w:rPr>
          <w:rFonts w:ascii="宋体" w:hAnsi="宋体"/>
          <w:b/>
          <w:bCs/>
          <w:szCs w:val="21"/>
          <w:highlight w:val="none"/>
        </w:rPr>
      </w:pPr>
      <w:r>
        <w:rPr>
          <w:rFonts w:hint="eastAsia" w:ascii="宋体" w:hAnsi="宋体"/>
          <w:b/>
          <w:bCs/>
          <w:szCs w:val="21"/>
          <w:highlight w:val="none"/>
        </w:rPr>
        <w:t>第六条　乙方的义务</w:t>
      </w:r>
    </w:p>
    <w:p w14:paraId="56CF00E8">
      <w:pPr>
        <w:ind w:firstLine="420" w:firstLineChars="200"/>
        <w:rPr>
          <w:rFonts w:ascii="宋体" w:hAnsi="宋体"/>
          <w:szCs w:val="21"/>
          <w:highlight w:val="none"/>
        </w:rPr>
      </w:pPr>
      <w:r>
        <w:rPr>
          <w:rFonts w:hint="eastAsia" w:ascii="宋体" w:hAnsi="宋体"/>
          <w:szCs w:val="21"/>
          <w:highlight w:val="none"/>
        </w:rPr>
        <w:t>１、应按照招标文件、投标文件要求按期完成本项目服务工作。</w:t>
      </w:r>
    </w:p>
    <w:p w14:paraId="724CC997">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14:paraId="01AAE049">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向甲方提交检测资料等各套，一套电子版文件。</w:t>
      </w:r>
    </w:p>
    <w:p w14:paraId="542A2C95">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14:paraId="66C0C67D">
      <w:pPr>
        <w:ind w:firstLine="422" w:firstLineChars="200"/>
        <w:rPr>
          <w:rFonts w:ascii="宋体" w:hAnsi="宋体"/>
          <w:b/>
          <w:bCs/>
          <w:szCs w:val="21"/>
          <w:highlight w:val="none"/>
        </w:rPr>
      </w:pPr>
      <w:r>
        <w:rPr>
          <w:rFonts w:hint="eastAsia" w:ascii="宋体" w:hAnsi="宋体"/>
          <w:b/>
          <w:bCs/>
          <w:szCs w:val="21"/>
          <w:highlight w:val="none"/>
        </w:rPr>
        <w:t>第七条  甲方的权利</w:t>
      </w:r>
    </w:p>
    <w:p w14:paraId="037607D5">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14:paraId="59838530">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14:paraId="01439AD9">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14:paraId="1CDEAF30">
      <w:pPr>
        <w:ind w:firstLine="422" w:firstLineChars="200"/>
        <w:rPr>
          <w:rFonts w:ascii="宋体" w:hAnsi="宋体"/>
          <w:b/>
          <w:bCs/>
          <w:szCs w:val="21"/>
          <w:highlight w:val="none"/>
        </w:rPr>
      </w:pPr>
      <w:r>
        <w:rPr>
          <w:rFonts w:hint="eastAsia" w:ascii="宋体" w:hAnsi="宋体"/>
          <w:b/>
          <w:bCs/>
          <w:szCs w:val="21"/>
          <w:highlight w:val="none"/>
        </w:rPr>
        <w:t>第八条  乙方的权利</w:t>
      </w:r>
    </w:p>
    <w:p w14:paraId="2555759B">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14:paraId="1D2321D7">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、乙方在本项目服务过程中，有权对第三方提出与本服务业务有关的问题进行核对或查问。</w:t>
      </w:r>
    </w:p>
    <w:p w14:paraId="0878A331">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14:paraId="14C226E3">
      <w:pPr>
        <w:ind w:firstLine="422" w:firstLineChars="200"/>
        <w:rPr>
          <w:rFonts w:ascii="宋体" w:hAnsi="宋体"/>
          <w:b/>
          <w:bCs/>
          <w:szCs w:val="21"/>
          <w:highlight w:val="none"/>
        </w:rPr>
      </w:pPr>
      <w:r>
        <w:rPr>
          <w:rFonts w:hint="eastAsia" w:ascii="宋体" w:hAnsi="宋体"/>
          <w:b/>
          <w:bCs/>
          <w:szCs w:val="21"/>
          <w:highlight w:val="none"/>
        </w:rPr>
        <w:t>第九条  甲方的责任</w:t>
      </w:r>
    </w:p>
    <w:p w14:paraId="52B367D9">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14:paraId="61218DB6">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14:paraId="07BE7CFB">
      <w:pPr>
        <w:ind w:firstLine="422" w:firstLineChars="200"/>
        <w:rPr>
          <w:rFonts w:ascii="宋体" w:hAnsi="宋体"/>
          <w:b/>
          <w:bCs/>
          <w:szCs w:val="21"/>
          <w:highlight w:val="none"/>
        </w:rPr>
      </w:pPr>
      <w:r>
        <w:rPr>
          <w:rFonts w:hint="eastAsia" w:ascii="宋体" w:hAnsi="宋体"/>
          <w:b/>
          <w:bCs/>
          <w:szCs w:val="21"/>
          <w:highlight w:val="none"/>
        </w:rPr>
        <w:t>第十条  乙方的责任</w:t>
      </w:r>
    </w:p>
    <w:p w14:paraId="54941E13">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14:paraId="51C405DF">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14:paraId="114600C2">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14:paraId="4BFEFB41">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14:paraId="043274DD">
      <w:pPr>
        <w:ind w:firstLine="422" w:firstLineChars="200"/>
        <w:rPr>
          <w:rFonts w:ascii="宋体" w:hAnsi="宋体"/>
          <w:b/>
          <w:bCs/>
          <w:szCs w:val="21"/>
          <w:highlight w:val="none"/>
        </w:rPr>
      </w:pPr>
      <w:r>
        <w:rPr>
          <w:rFonts w:hint="eastAsia" w:ascii="宋体" w:hAnsi="宋体"/>
          <w:b/>
          <w:bCs/>
          <w:szCs w:val="21"/>
          <w:highlight w:val="none"/>
        </w:rPr>
        <w:t>第十一条  人员要求</w:t>
      </w:r>
    </w:p>
    <w:p w14:paraId="117722C9">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14:paraId="5D4AAA4E">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参加本项目的试验人员的配置必须与投标文件中的服务承诺书和试验服务组织实施方案一致。</w:t>
      </w:r>
    </w:p>
    <w:p w14:paraId="1B156997">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14:paraId="4F2F8C66">
      <w:pPr>
        <w:ind w:firstLine="422" w:firstLineChars="200"/>
        <w:rPr>
          <w:rFonts w:ascii="宋体" w:hAnsi="宋体"/>
          <w:b/>
          <w:bCs/>
          <w:szCs w:val="21"/>
          <w:highlight w:val="none"/>
        </w:rPr>
      </w:pPr>
      <w:r>
        <w:rPr>
          <w:rFonts w:hint="eastAsia" w:ascii="宋体" w:hAnsi="宋体"/>
          <w:b/>
          <w:bCs/>
          <w:szCs w:val="21"/>
          <w:highlight w:val="none"/>
        </w:rPr>
        <w:t>第十二条  乙方服务工具要求</w:t>
      </w:r>
    </w:p>
    <w:p w14:paraId="62AAB9AD">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14:paraId="3AF48655">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14:paraId="1C6EB33D">
      <w:pPr>
        <w:ind w:firstLine="422" w:firstLineChars="200"/>
        <w:rPr>
          <w:rFonts w:ascii="宋体" w:hAnsi="宋体"/>
          <w:b/>
          <w:bCs/>
          <w:szCs w:val="21"/>
          <w:highlight w:val="none"/>
        </w:rPr>
      </w:pPr>
      <w:r>
        <w:rPr>
          <w:rFonts w:hint="eastAsia" w:ascii="宋体" w:hAnsi="宋体"/>
          <w:b/>
          <w:bCs/>
          <w:szCs w:val="21"/>
          <w:highlight w:val="none"/>
        </w:rPr>
        <w:t>第十三条  保密要求</w:t>
      </w:r>
    </w:p>
    <w:p w14:paraId="0CBCA8C3">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2893B5C3">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14:paraId="48B98CC4">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14:paraId="1AEB65C5">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14:paraId="2B78F6A6">
      <w:pPr>
        <w:ind w:firstLine="422" w:firstLineChars="200"/>
        <w:rPr>
          <w:rFonts w:ascii="宋体" w:hAnsi="宋体"/>
          <w:b/>
          <w:bCs/>
          <w:szCs w:val="21"/>
          <w:highlight w:val="none"/>
        </w:rPr>
      </w:pPr>
      <w:r>
        <w:rPr>
          <w:rFonts w:hint="eastAsia" w:ascii="宋体" w:hAnsi="宋体"/>
          <w:b/>
          <w:bCs/>
          <w:szCs w:val="21"/>
          <w:highlight w:val="none"/>
        </w:rPr>
        <w:t xml:space="preserve">第十四条  验收     </w:t>
      </w:r>
    </w:p>
    <w:p w14:paraId="23C5EBA3">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14:paraId="6B6B8317">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14:paraId="4924C2E0">
      <w:pPr>
        <w:ind w:firstLine="420" w:firstLineChars="200"/>
        <w:rPr>
          <w:rFonts w:ascii="宋体" w:hAnsi="宋体"/>
          <w:szCs w:val="21"/>
          <w:highlight w:val="none"/>
        </w:rPr>
      </w:pPr>
      <w:r>
        <w:rPr>
          <w:rFonts w:hint="eastAsia" w:ascii="宋体" w:hAnsi="宋体"/>
          <w:szCs w:val="21"/>
          <w:highlight w:val="none"/>
        </w:rPr>
        <w:t>3、验收依据为招标文件、投标文件，国家和行业有关规范、规程和标准。</w:t>
      </w:r>
    </w:p>
    <w:p w14:paraId="739E35B0">
      <w:pPr>
        <w:ind w:firstLine="422" w:firstLineChars="200"/>
        <w:rPr>
          <w:rFonts w:ascii="宋体" w:hAnsi="宋体"/>
          <w:b/>
          <w:bCs/>
          <w:szCs w:val="21"/>
          <w:highlight w:val="none"/>
        </w:rPr>
      </w:pPr>
      <w:r>
        <w:rPr>
          <w:rFonts w:hint="eastAsia" w:ascii="宋体" w:hAnsi="宋体"/>
          <w:b/>
          <w:bCs/>
          <w:szCs w:val="21"/>
          <w:highlight w:val="none"/>
        </w:rPr>
        <w:t>第十五条  付款方式</w:t>
      </w:r>
    </w:p>
    <w:p w14:paraId="2459CFB8">
      <w:pPr>
        <w:ind w:firstLine="420" w:firstLineChars="200"/>
        <w:rPr>
          <w:rFonts w:ascii="宋体" w:hAnsi="宋体"/>
          <w:szCs w:val="21"/>
          <w:highlight w:val="none"/>
        </w:rPr>
      </w:pPr>
      <w:r>
        <w:rPr>
          <w:rFonts w:hint="eastAsia" w:ascii="宋体" w:hAnsi="宋体"/>
          <w:szCs w:val="21"/>
          <w:highlight w:val="none"/>
        </w:rPr>
        <w:t>1、合同签订后   天内乙方向甲方开具合法有效的发票后，甲方于   天内向乙方支付合同总价%的款项。</w:t>
      </w:r>
    </w:p>
    <w:p w14:paraId="2853F37B">
      <w:pPr>
        <w:ind w:firstLine="420" w:firstLineChars="200"/>
        <w:rPr>
          <w:rFonts w:ascii="宋体" w:hAnsi="宋体"/>
          <w:szCs w:val="21"/>
          <w:highlight w:val="none"/>
        </w:rPr>
      </w:pPr>
      <w:r>
        <w:rPr>
          <w:rFonts w:hint="eastAsia" w:ascii="宋体" w:hAnsi="宋体"/>
          <w:szCs w:val="21"/>
          <w:highlight w:val="none"/>
        </w:rPr>
        <w:t>2、检测完成并提交评估报告后  天内，乙方向甲方开具合法有效发票后 天，甲方向乙方支付合同总价%的款项。</w:t>
      </w:r>
    </w:p>
    <w:p w14:paraId="5FA9FDBC">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3、报告通过专家评审后，甲方向乙方支付合同总价%的款项。</w:t>
      </w:r>
    </w:p>
    <w:p w14:paraId="028FB6FE">
      <w:pPr>
        <w:ind w:firstLine="422" w:firstLineChars="200"/>
        <w:rPr>
          <w:rFonts w:ascii="宋体" w:hAnsi="宋体"/>
          <w:b/>
          <w:bCs/>
          <w:szCs w:val="21"/>
          <w:highlight w:val="none"/>
        </w:rPr>
      </w:pPr>
      <w:r>
        <w:rPr>
          <w:rFonts w:hint="eastAsia" w:ascii="宋体" w:hAnsi="宋体"/>
          <w:b/>
          <w:bCs/>
          <w:szCs w:val="21"/>
          <w:highlight w:val="none"/>
        </w:rPr>
        <w:t>第十六条  争议解决办法</w:t>
      </w:r>
    </w:p>
    <w:p w14:paraId="01A7B930">
      <w:pPr>
        <w:ind w:firstLine="420" w:firstLineChars="200"/>
        <w:rPr>
          <w:rFonts w:ascii="宋体" w:hAnsi="宋体"/>
          <w:szCs w:val="21"/>
          <w:highlight w:val="none"/>
        </w:rPr>
      </w:pPr>
      <w:r>
        <w:rPr>
          <w:rFonts w:hint="eastAsia" w:ascii="宋体" w:hAnsi="宋体"/>
          <w:szCs w:val="21"/>
          <w:highlight w:val="none"/>
        </w:rPr>
        <w:t>执行本合同发生的争议，由甲乙双方协商解决，如协商不成的，应提交甲方所在地人民法院诉讼解决。</w:t>
      </w:r>
    </w:p>
    <w:p w14:paraId="15DE71CC">
      <w:pPr>
        <w:ind w:firstLine="422" w:firstLineChars="200"/>
        <w:rPr>
          <w:rFonts w:ascii="宋体" w:hAnsi="宋体"/>
          <w:b/>
          <w:bCs/>
          <w:szCs w:val="21"/>
          <w:highlight w:val="none"/>
        </w:rPr>
      </w:pPr>
      <w:r>
        <w:rPr>
          <w:rFonts w:hint="eastAsia" w:ascii="宋体" w:hAnsi="宋体"/>
          <w:b/>
          <w:bCs/>
          <w:szCs w:val="21"/>
          <w:highlight w:val="none"/>
        </w:rPr>
        <w:t>第十七条  风险责任</w:t>
      </w:r>
    </w:p>
    <w:p w14:paraId="66C50A42">
      <w:pPr>
        <w:ind w:firstLine="420" w:firstLineChars="200"/>
        <w:rPr>
          <w:rFonts w:ascii="宋体" w:hAnsi="宋体"/>
          <w:szCs w:val="21"/>
          <w:highlight w:val="none"/>
        </w:rPr>
      </w:pPr>
      <w:r>
        <w:rPr>
          <w:rFonts w:hint="eastAsia" w:ascii="宋体" w:hAnsi="宋体"/>
          <w:szCs w:val="21"/>
          <w:highlight w:val="none"/>
        </w:rPr>
        <w:t>１、乙方应完全地按照招标文件的要求和乙方投标文件的承诺完成本项目，出于自身财务、技术、人力等原因导致项目失败的，应承担全部责任。</w:t>
      </w:r>
    </w:p>
    <w:p w14:paraId="25E8CECE">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2、乙方在实施荷载试验过程中应对自身的安全生产负责，若非因甲方原因发生的各种事故甲方不承担任何责任。</w:t>
      </w:r>
    </w:p>
    <w:p w14:paraId="0D4BAB18">
      <w:pPr>
        <w:ind w:firstLine="422" w:firstLineChars="200"/>
        <w:rPr>
          <w:rFonts w:ascii="宋体" w:hAnsi="宋体"/>
          <w:b/>
          <w:bCs/>
          <w:szCs w:val="21"/>
          <w:highlight w:val="none"/>
        </w:rPr>
      </w:pPr>
      <w:r>
        <w:rPr>
          <w:rFonts w:hint="eastAsia" w:ascii="宋体" w:hAnsi="宋体"/>
          <w:b/>
          <w:bCs/>
          <w:szCs w:val="21"/>
          <w:highlight w:val="none"/>
        </w:rPr>
        <w:t>第十八条  违约责任</w:t>
      </w:r>
    </w:p>
    <w:p w14:paraId="1F1902F1">
      <w:pPr>
        <w:pStyle w:val="20"/>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14:paraId="3270086B">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14:paraId="56AF9407">
      <w:pPr>
        <w:ind w:firstLine="420" w:firstLineChars="200"/>
        <w:rPr>
          <w:rFonts w:ascii="宋体" w:hAnsi="宋体"/>
          <w:szCs w:val="21"/>
          <w:highlight w:val="none"/>
        </w:rPr>
      </w:pPr>
      <w:r>
        <w:rPr>
          <w:rFonts w:hint="eastAsia" w:ascii="宋体" w:hAnsi="宋体"/>
          <w:szCs w:val="21"/>
          <w:highlight w:val="none"/>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32D92756">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4A8A47F9">
      <w:pPr>
        <w:ind w:firstLine="420" w:firstLineChars="200"/>
        <w:rPr>
          <w:rFonts w:ascii="宋体" w:hAnsi="宋体"/>
          <w:szCs w:val="21"/>
          <w:highlight w:val="none"/>
        </w:rPr>
      </w:pPr>
      <w:r>
        <w:rPr>
          <w:rFonts w:hint="eastAsia" w:ascii="宋体" w:hAnsi="宋体"/>
          <w:szCs w:val="21"/>
          <w:highlight w:val="none"/>
        </w:rPr>
        <w:t>5、乙方或其工作人员违反本合同约定的保密义务，甲方有权要求乙方按合同总额   %支付违约金；造成不良影响或对甲方造成损失的，甲方有权要求乙方消除影响，承担赔偿责任，并有权解除合同。</w:t>
      </w:r>
    </w:p>
    <w:p w14:paraId="352765D4">
      <w:pPr>
        <w:ind w:firstLine="420" w:firstLineChars="200"/>
        <w:rPr>
          <w:rFonts w:ascii="宋体" w:hAnsi="宋体"/>
          <w:szCs w:val="21"/>
          <w:highlight w:val="none"/>
        </w:rPr>
      </w:pPr>
      <w:r>
        <w:rPr>
          <w:rFonts w:hint="eastAsia" w:ascii="宋体" w:hAnsi="宋体"/>
          <w:szCs w:val="21"/>
          <w:highlight w:val="none"/>
        </w:rPr>
        <w:t>6、因乙方提供的服务成果受到侵权指控或者引发法律纠纷，影响甲方使用服务成果或者导致合同目的不能实现的，甲方有权要求乙方按合同总额   %支付违约金，并有权解除合同。</w:t>
      </w:r>
    </w:p>
    <w:p w14:paraId="2008EF22">
      <w:pPr>
        <w:ind w:firstLine="422" w:firstLineChars="200"/>
        <w:rPr>
          <w:rFonts w:ascii="宋体" w:hAnsi="宋体"/>
          <w:b/>
          <w:bCs/>
          <w:szCs w:val="21"/>
          <w:highlight w:val="none"/>
        </w:rPr>
      </w:pPr>
      <w:r>
        <w:rPr>
          <w:rFonts w:hint="eastAsia" w:ascii="宋体" w:hAnsi="宋体"/>
          <w:b/>
          <w:bCs/>
          <w:szCs w:val="21"/>
          <w:highlight w:val="none"/>
        </w:rPr>
        <w:t>第十九条  其他</w:t>
      </w:r>
    </w:p>
    <w:p w14:paraId="6602F5C7">
      <w:pPr>
        <w:ind w:firstLine="420" w:firstLineChars="200"/>
        <w:rPr>
          <w:rFonts w:hint="eastAsia" w:ascii="宋体" w:hAnsi="宋体"/>
          <w:szCs w:val="21"/>
          <w:highlight w:val="none"/>
        </w:rPr>
      </w:pPr>
      <w:r>
        <w:rPr>
          <w:rFonts w:hint="eastAsia" w:ascii="宋体" w:hAnsi="宋体"/>
          <w:szCs w:val="21"/>
          <w:highlight w:val="none"/>
        </w:rPr>
        <w:t>1、本协议书与下列文件一起构成合同文件，如下述文件之间有任何抵触、矛盾或歧义，应按以下顺序解释：</w:t>
      </w:r>
    </w:p>
    <w:p w14:paraId="5AC74DEF">
      <w:pPr>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14:paraId="13AD5EBD">
      <w:pPr>
        <w:ind w:firstLine="420" w:firstLineChars="200"/>
        <w:rPr>
          <w:rFonts w:hint="eastAsia" w:ascii="宋体" w:hAnsi="宋体"/>
          <w:szCs w:val="21"/>
          <w:highlight w:val="none"/>
        </w:rPr>
      </w:pPr>
      <w:r>
        <w:rPr>
          <w:rFonts w:hint="eastAsia" w:ascii="宋体" w:hAnsi="宋体"/>
          <w:szCs w:val="21"/>
          <w:highlight w:val="none"/>
        </w:rPr>
        <w:t>（2）政府采购合同专用条款</w:t>
      </w:r>
    </w:p>
    <w:p w14:paraId="169D9587">
      <w:pPr>
        <w:ind w:firstLine="420" w:firstLineChars="200"/>
        <w:rPr>
          <w:rFonts w:hint="eastAsia" w:ascii="宋体" w:hAnsi="宋体"/>
          <w:szCs w:val="21"/>
          <w:highlight w:val="none"/>
        </w:rPr>
      </w:pPr>
      <w:r>
        <w:rPr>
          <w:rFonts w:hint="eastAsia" w:ascii="宋体" w:hAnsi="宋体"/>
          <w:szCs w:val="21"/>
          <w:highlight w:val="none"/>
        </w:rPr>
        <w:t>（3）政府采购合同通用条款</w:t>
      </w:r>
    </w:p>
    <w:p w14:paraId="7F94B4B4">
      <w:pPr>
        <w:ind w:firstLine="420" w:firstLineChars="200"/>
        <w:rPr>
          <w:rFonts w:hint="eastAsia" w:ascii="宋体" w:hAnsi="宋体"/>
          <w:szCs w:val="21"/>
          <w:highlight w:val="none"/>
        </w:rPr>
      </w:pPr>
      <w:r>
        <w:rPr>
          <w:rFonts w:hint="eastAsia" w:ascii="宋体" w:hAnsi="宋体"/>
          <w:szCs w:val="21"/>
          <w:highlight w:val="none"/>
        </w:rPr>
        <w:t>（4）中标（成交）通知书</w:t>
      </w:r>
    </w:p>
    <w:p w14:paraId="0FF9AE7D">
      <w:pPr>
        <w:ind w:firstLine="420" w:firstLineChars="200"/>
        <w:rPr>
          <w:rFonts w:hint="eastAsia" w:ascii="宋体" w:hAnsi="宋体"/>
          <w:szCs w:val="21"/>
          <w:highlight w:val="none"/>
        </w:rPr>
      </w:pPr>
      <w:r>
        <w:rPr>
          <w:rFonts w:hint="eastAsia" w:ascii="宋体" w:hAnsi="宋体"/>
          <w:szCs w:val="21"/>
          <w:highlight w:val="none"/>
        </w:rPr>
        <w:t>（5）投标（响应）文件</w:t>
      </w:r>
    </w:p>
    <w:p w14:paraId="55EB7C4B">
      <w:pPr>
        <w:ind w:firstLine="420" w:firstLineChars="200"/>
        <w:rPr>
          <w:rFonts w:hint="eastAsia" w:ascii="宋体" w:hAnsi="宋体"/>
          <w:szCs w:val="21"/>
          <w:highlight w:val="none"/>
        </w:rPr>
      </w:pPr>
      <w:r>
        <w:rPr>
          <w:rFonts w:hint="eastAsia" w:ascii="宋体" w:hAnsi="宋体"/>
          <w:szCs w:val="21"/>
          <w:highlight w:val="none"/>
        </w:rPr>
        <w:t>（6）采购文件</w:t>
      </w:r>
    </w:p>
    <w:p w14:paraId="393AAF25">
      <w:pPr>
        <w:ind w:firstLine="420" w:firstLineChars="200"/>
        <w:rPr>
          <w:rFonts w:hint="eastAsia" w:ascii="宋体" w:hAnsi="宋体"/>
          <w:szCs w:val="21"/>
          <w:highlight w:val="none"/>
        </w:rPr>
      </w:pPr>
      <w:r>
        <w:rPr>
          <w:rFonts w:hint="eastAsia" w:ascii="宋体" w:hAnsi="宋体"/>
          <w:szCs w:val="21"/>
          <w:highlight w:val="none"/>
        </w:rPr>
        <w:t>（7）有关技术文件，图纸</w:t>
      </w:r>
    </w:p>
    <w:p w14:paraId="54B8F12A">
      <w:pPr>
        <w:ind w:firstLine="420" w:firstLineChars="200"/>
        <w:rPr>
          <w:rFonts w:ascii="宋体" w:hAnsi="宋体"/>
          <w:szCs w:val="21"/>
          <w:highlight w:val="none"/>
        </w:rPr>
      </w:pPr>
      <w:r>
        <w:rPr>
          <w:rFonts w:hint="eastAsia" w:ascii="宋体" w:hAnsi="宋体"/>
          <w:szCs w:val="21"/>
          <w:highlight w:val="none"/>
        </w:rPr>
        <w:t>（8）国家法律、行政法规和规章制度规定或合同约定的作为合同组成部分的其他文件。</w:t>
      </w:r>
    </w:p>
    <w:p w14:paraId="01662CAE">
      <w:pPr>
        <w:ind w:firstLine="420" w:firstLineChars="200"/>
        <w:rPr>
          <w:rFonts w:ascii="宋体" w:hAnsi="宋体"/>
          <w:szCs w:val="21"/>
          <w:highlight w:val="none"/>
        </w:rPr>
      </w:pPr>
      <w:r>
        <w:rPr>
          <w:rFonts w:hint="eastAsia" w:ascii="宋体" w:hAnsi="宋体"/>
          <w:szCs w:val="21"/>
          <w:highlight w:val="none"/>
        </w:rPr>
        <w:t>2、下列文件均为本合同的组成部分：</w:t>
      </w:r>
    </w:p>
    <w:p w14:paraId="5FD34699">
      <w:pPr>
        <w:ind w:firstLine="420" w:firstLineChars="200"/>
        <w:rPr>
          <w:rFonts w:ascii="宋体" w:hAnsi="宋体"/>
          <w:szCs w:val="21"/>
          <w:highlight w:val="none"/>
        </w:rPr>
      </w:pPr>
      <w:r>
        <w:rPr>
          <w:rFonts w:hint="eastAsia" w:ascii="宋体" w:hAnsi="宋体"/>
          <w:szCs w:val="21"/>
          <w:highlight w:val="none"/>
        </w:rPr>
        <w:t>（1）号招标文件、答疑及补充通知；</w:t>
      </w:r>
    </w:p>
    <w:p w14:paraId="0756AA53">
      <w:pPr>
        <w:ind w:firstLine="420" w:firstLineChars="200"/>
        <w:rPr>
          <w:rFonts w:ascii="宋体" w:hAnsi="宋体"/>
          <w:szCs w:val="21"/>
          <w:highlight w:val="none"/>
        </w:rPr>
      </w:pPr>
      <w:r>
        <w:rPr>
          <w:rFonts w:hint="eastAsia" w:ascii="宋体" w:hAnsi="宋体"/>
          <w:szCs w:val="21"/>
          <w:highlight w:val="none"/>
        </w:rPr>
        <w:t>（2）投标文件；</w:t>
      </w:r>
    </w:p>
    <w:p w14:paraId="2AEBCFFF">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14:paraId="5B3E9558">
      <w:pPr>
        <w:ind w:firstLine="420" w:firstLineChars="200"/>
        <w:rPr>
          <w:rFonts w:ascii="宋体" w:hAnsi="宋体"/>
          <w:szCs w:val="21"/>
          <w:highlight w:val="none"/>
        </w:rPr>
      </w:pPr>
      <w:r>
        <w:rPr>
          <w:rFonts w:hint="eastAsia" w:ascii="宋体" w:hAnsi="宋体"/>
          <w:szCs w:val="21"/>
          <w:highlight w:val="none"/>
        </w:rPr>
        <w:t>本合同一式份，甲、乙方双方各执份，具有同等法律效力。本合同自双方法人代表签字（盖章）认可之日起生效。</w:t>
      </w:r>
    </w:p>
    <w:p w14:paraId="58B8C4DC">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14:paraId="69669106">
      <w:pPr>
        <w:ind w:firstLine="420" w:firstLineChars="200"/>
        <w:rPr>
          <w:rFonts w:ascii="宋体" w:hAnsi="宋体"/>
          <w:szCs w:val="21"/>
          <w:highlight w:val="none"/>
        </w:rPr>
      </w:pPr>
    </w:p>
    <w:p w14:paraId="1A7D4807">
      <w:pPr>
        <w:ind w:firstLine="420" w:firstLineChars="200"/>
        <w:rPr>
          <w:rFonts w:ascii="宋体" w:hAnsi="宋体"/>
          <w:szCs w:val="21"/>
          <w:highlight w:val="none"/>
        </w:rPr>
      </w:pPr>
    </w:p>
    <w:p w14:paraId="378E23C9">
      <w:pPr>
        <w:spacing w:line="360" w:lineRule="auto"/>
        <w:ind w:firstLine="560"/>
        <w:jc w:val="left"/>
        <w:rPr>
          <w:rFonts w:ascii="宋体" w:hAnsi="宋体"/>
          <w:szCs w:val="21"/>
          <w:highlight w:val="none"/>
        </w:rPr>
      </w:pPr>
      <w:r>
        <w:rPr>
          <w:rFonts w:hint="eastAsia" w:ascii="宋体" w:hAnsi="宋体"/>
          <w:szCs w:val="21"/>
          <w:highlight w:val="none"/>
        </w:rPr>
        <w:t>甲方（采购人）：   （盖章）       乙方（供应商）：    （盖章）</w:t>
      </w:r>
    </w:p>
    <w:p w14:paraId="2E906911">
      <w:pPr>
        <w:spacing w:line="360" w:lineRule="auto"/>
        <w:ind w:firstLine="560"/>
        <w:jc w:val="left"/>
        <w:rPr>
          <w:rFonts w:ascii="宋体" w:hAnsi="宋体"/>
          <w:szCs w:val="21"/>
          <w:highlight w:val="none"/>
        </w:rPr>
      </w:pPr>
      <w:r>
        <w:rPr>
          <w:rFonts w:hint="eastAsia" w:ascii="宋体" w:hAnsi="宋体"/>
          <w:szCs w:val="21"/>
          <w:highlight w:val="none"/>
        </w:rPr>
        <w:t xml:space="preserve">法定代表人：                     法定代表人： </w:t>
      </w:r>
    </w:p>
    <w:p w14:paraId="1002CEE3">
      <w:pPr>
        <w:spacing w:line="360" w:lineRule="auto"/>
        <w:ind w:firstLine="560"/>
        <w:jc w:val="left"/>
        <w:rPr>
          <w:rFonts w:ascii="宋体" w:hAnsi="宋体"/>
          <w:szCs w:val="21"/>
          <w:highlight w:val="none"/>
        </w:rPr>
      </w:pPr>
      <w:r>
        <w:rPr>
          <w:rFonts w:hint="eastAsia" w:ascii="宋体" w:hAnsi="宋体"/>
          <w:szCs w:val="21"/>
          <w:highlight w:val="none"/>
        </w:rPr>
        <w:t>委托代理人：                     委托代理人：</w:t>
      </w:r>
    </w:p>
    <w:p w14:paraId="6C08E901">
      <w:pPr>
        <w:ind w:firstLine="420" w:firstLineChars="200"/>
        <w:rPr>
          <w:rFonts w:ascii="宋体" w:hAnsi="宋体"/>
          <w:szCs w:val="21"/>
          <w:highlight w:val="none"/>
        </w:rPr>
      </w:pPr>
      <w:r>
        <w:rPr>
          <w:rFonts w:hint="eastAsia" w:ascii="宋体" w:hAnsi="宋体"/>
          <w:szCs w:val="21"/>
          <w:highlight w:val="none"/>
        </w:rPr>
        <w:t>日期：   年     月    日         日期：   年     月    日</w:t>
      </w:r>
    </w:p>
    <w:p w14:paraId="4B762445">
      <w:pPr>
        <w:ind w:firstLine="420" w:firstLineChars="200"/>
        <w:rPr>
          <w:rFonts w:ascii="宋体" w:hAnsi="宋体"/>
          <w:szCs w:val="21"/>
          <w:highlight w:val="none"/>
        </w:rPr>
      </w:pPr>
    </w:p>
    <w:p w14:paraId="28B49EEA">
      <w:pPr>
        <w:ind w:firstLine="420" w:firstLineChars="200"/>
        <w:rPr>
          <w:rFonts w:ascii="宋体" w:hAnsi="宋体"/>
          <w:szCs w:val="21"/>
          <w:highlight w:val="none"/>
        </w:rPr>
      </w:pPr>
    </w:p>
    <w:p w14:paraId="5B8BEFDE">
      <w:pPr>
        <w:ind w:firstLine="420" w:firstLineChars="200"/>
        <w:rPr>
          <w:rFonts w:ascii="宋体" w:hAnsi="宋体"/>
          <w:szCs w:val="21"/>
          <w:highlight w:val="none"/>
        </w:rPr>
      </w:pPr>
    </w:p>
    <w:p w14:paraId="10A9C4F9">
      <w:pPr>
        <w:ind w:firstLine="420" w:firstLineChars="200"/>
        <w:rPr>
          <w:rFonts w:ascii="宋体" w:hAnsi="宋体"/>
          <w:szCs w:val="21"/>
          <w:highlight w:val="none"/>
        </w:rPr>
      </w:pPr>
    </w:p>
    <w:p w14:paraId="39D30E1E">
      <w:pPr>
        <w:ind w:firstLine="420" w:firstLineChars="200"/>
        <w:rPr>
          <w:rFonts w:ascii="宋体" w:hAnsi="宋体"/>
          <w:szCs w:val="21"/>
          <w:highlight w:val="none"/>
        </w:rPr>
      </w:pPr>
    </w:p>
    <w:p w14:paraId="01EBD58D">
      <w:pPr>
        <w:widowControl/>
        <w:jc w:val="left"/>
        <w:rPr>
          <w:rFonts w:ascii="宋体" w:hAnsi="宋体"/>
          <w:szCs w:val="21"/>
          <w:highlight w:val="none"/>
        </w:rPr>
      </w:pPr>
      <w:r>
        <w:rPr>
          <w:rFonts w:ascii="宋体" w:hAnsi="宋体"/>
          <w:szCs w:val="21"/>
          <w:highlight w:val="none"/>
        </w:rPr>
        <w:br w:type="page"/>
      </w:r>
    </w:p>
    <w:p w14:paraId="01B5CB09">
      <w:pPr>
        <w:pStyle w:val="7"/>
        <w:spacing w:before="120" w:beforeLines="50" w:after="120" w:afterLines="50"/>
        <w:ind w:left="562"/>
        <w:rPr>
          <w:sz w:val="28"/>
          <w:szCs w:val="28"/>
          <w:highlight w:val="none"/>
        </w:rPr>
      </w:pPr>
      <w:r>
        <w:rPr>
          <w:rFonts w:hint="eastAsia"/>
          <w:sz w:val="28"/>
          <w:szCs w:val="28"/>
          <w:highlight w:val="none"/>
        </w:rPr>
        <w:t>第二册  通用条款（公开招标）</w:t>
      </w:r>
    </w:p>
    <w:p w14:paraId="3D1C004F">
      <w:pPr>
        <w:pStyle w:val="7"/>
        <w:numPr>
          <w:ilvl w:val="0"/>
          <w:numId w:val="7"/>
        </w:numPr>
        <w:spacing w:before="120" w:beforeLines="50" w:after="120" w:afterLines="50"/>
        <w:ind w:left="562" w:hanging="562"/>
        <w:rPr>
          <w:sz w:val="28"/>
          <w:szCs w:val="28"/>
          <w:highlight w:val="none"/>
        </w:rPr>
      </w:pPr>
      <w:bookmarkStart w:id="44" w:name="_Hlk72399513"/>
      <w:r>
        <w:rPr>
          <w:rFonts w:hint="eastAsia"/>
          <w:sz w:val="28"/>
          <w:szCs w:val="28"/>
          <w:highlight w:val="none"/>
        </w:rPr>
        <w:t>总则</w:t>
      </w:r>
    </w:p>
    <w:bookmarkEnd w:id="44"/>
    <w:p w14:paraId="00901B99">
      <w:pPr>
        <w:rPr>
          <w:rFonts w:ascii="黑体" w:hAnsi="宋体" w:eastAsia="黑体"/>
          <w:sz w:val="24"/>
          <w:highlight w:val="none"/>
        </w:rPr>
      </w:pPr>
      <w:r>
        <w:rPr>
          <w:rFonts w:hint="eastAsia" w:ascii="黑体" w:hAnsi="宋体" w:eastAsia="黑体"/>
          <w:sz w:val="24"/>
          <w:highlight w:val="none"/>
        </w:rPr>
        <w:t>1. 通用条款说明</w:t>
      </w:r>
    </w:p>
    <w:p w14:paraId="25239093">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45" w:name="_Hlk72399729"/>
      <w:r>
        <w:rPr>
          <w:rFonts w:hint="eastAsia" w:ascii="宋体" w:hAnsi="宋体"/>
          <w:szCs w:val="21"/>
          <w:highlight w:val="none"/>
        </w:rPr>
        <w:t>如有需要，政府集中采购机构可以对通用条款的内容进行补充。</w:t>
      </w:r>
      <w:bookmarkEnd w:id="45"/>
    </w:p>
    <w:p w14:paraId="0715703A">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14:paraId="32F80F8E">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640E2D9C">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14:paraId="16F3DB1A">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14:paraId="00F5D108">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14:paraId="2D993D16">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14:paraId="59566F28">
      <w:pPr>
        <w:rPr>
          <w:rFonts w:ascii="黑体" w:hAnsi="宋体" w:eastAsia="黑体"/>
          <w:sz w:val="24"/>
          <w:highlight w:val="none"/>
        </w:rPr>
      </w:pPr>
      <w:r>
        <w:rPr>
          <w:rFonts w:hint="eastAsia" w:ascii="黑体" w:hAnsi="宋体" w:eastAsia="黑体"/>
          <w:sz w:val="24"/>
          <w:highlight w:val="none"/>
        </w:rPr>
        <w:t>3．定义</w:t>
      </w:r>
    </w:p>
    <w:p w14:paraId="60B89700">
      <w:pPr>
        <w:ind w:firstLine="420" w:firstLineChars="200"/>
        <w:rPr>
          <w:rFonts w:ascii="宋体" w:hAnsi="宋体"/>
          <w:szCs w:val="21"/>
          <w:highlight w:val="none"/>
        </w:rPr>
      </w:pPr>
      <w:r>
        <w:rPr>
          <w:rFonts w:ascii="宋体" w:hAnsi="宋体"/>
          <w:szCs w:val="21"/>
          <w:highlight w:val="none"/>
        </w:rPr>
        <w:t>招标文件中下列术语应解释为：</w:t>
      </w:r>
    </w:p>
    <w:p w14:paraId="5019F218">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14:paraId="539FFA12">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14:paraId="3785E699">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585AF11F">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1C998293">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289F7DE3">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14:paraId="716CFA8A">
      <w:pPr>
        <w:ind w:firstLine="411" w:firstLineChars="196"/>
        <w:rPr>
          <w:rFonts w:ascii="宋体" w:hAnsi="宋体"/>
          <w:szCs w:val="21"/>
          <w:highlight w:val="none"/>
        </w:rPr>
      </w:pPr>
      <w:r>
        <w:rPr>
          <w:rFonts w:hint="eastAsia" w:ascii="宋体" w:hAnsi="宋体"/>
          <w:szCs w:val="21"/>
          <w:highlight w:val="none"/>
        </w:rPr>
        <w:t>3.7“电子投标文件”指利用</w:t>
      </w:r>
      <w:r>
        <w:rPr>
          <w:b/>
          <w:bCs/>
          <w:color w:val="FF0000"/>
          <w:szCs w:val="21"/>
          <w:highlight w:val="none"/>
        </w:rPr>
        <w:t>深圳公共资源交易中心（深圳交易集团有限公司</w:t>
      </w:r>
      <w:r>
        <w:rPr>
          <w:rFonts w:hint="eastAsia"/>
          <w:b/>
          <w:bCs/>
          <w:color w:val="FF0000"/>
          <w:szCs w:val="21"/>
          <w:highlight w:val="none"/>
        </w:rPr>
        <w:t>福田</w:t>
      </w:r>
      <w:r>
        <w:rPr>
          <w:b/>
          <w:bCs/>
          <w:color w:val="FF0000"/>
          <w:szCs w:val="21"/>
          <w:highlight w:val="none"/>
        </w:rPr>
        <w:t>分公司）</w:t>
      </w:r>
      <w:r>
        <w:rPr>
          <w:rFonts w:ascii="Times New Roman" w:hAnsi="Times New Roman" w:eastAsia="宋体" w:cs="Times New Roman"/>
          <w:b/>
          <w:bCs/>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深圳市自行采购系统投标文件编制工具”下载）</w:t>
      </w:r>
      <w:r>
        <w:rPr>
          <w:rFonts w:ascii="Times New Roman" w:hAnsi="Times New Roman" w:eastAsia="宋体" w:cs="Times New Roman"/>
          <w:b/>
          <w:bCs/>
          <w:szCs w:val="21"/>
          <w:highlight w:val="none"/>
        </w:rPr>
        <w:t>；</w:t>
      </w:r>
    </w:p>
    <w:p w14:paraId="3D5A77D7">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14:paraId="66134ACB">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0D8C3AEF">
      <w:pPr>
        <w:rPr>
          <w:rFonts w:ascii="黑体" w:hAnsi="宋体" w:eastAsia="黑体"/>
          <w:sz w:val="24"/>
          <w:highlight w:val="none"/>
        </w:rPr>
      </w:pPr>
      <w:r>
        <w:rPr>
          <w:rFonts w:hint="eastAsia" w:ascii="黑体" w:hAnsi="宋体" w:eastAsia="黑体"/>
          <w:sz w:val="24"/>
          <w:highlight w:val="none"/>
        </w:rPr>
        <w:t xml:space="preserve">4. </w:t>
      </w:r>
      <w:bookmarkStart w:id="46" w:name="_Hlk72398643"/>
      <w:r>
        <w:rPr>
          <w:rFonts w:hint="eastAsia" w:ascii="黑体" w:hAnsi="宋体" w:eastAsia="黑体"/>
          <w:sz w:val="24"/>
          <w:highlight w:val="none"/>
        </w:rPr>
        <w:t>政府采购供应商责任</w:t>
      </w:r>
    </w:p>
    <w:p w14:paraId="3D2D5FD0">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14:paraId="39C2AB0B">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6B928EB5">
      <w:pPr>
        <w:rPr>
          <w:rFonts w:ascii="黑体" w:hAnsi="宋体" w:eastAsia="黑体"/>
          <w:sz w:val="24"/>
          <w:highlight w:val="none"/>
        </w:rPr>
      </w:pPr>
      <w:r>
        <w:rPr>
          <w:rFonts w:hint="eastAsia" w:ascii="黑体" w:hAnsi="宋体" w:eastAsia="黑体"/>
          <w:sz w:val="24"/>
          <w:highlight w:val="none"/>
        </w:rPr>
        <w:t>5．投标人参加政府采购的条件</w:t>
      </w:r>
    </w:p>
    <w:p w14:paraId="5C4AD160">
      <w:pPr>
        <w:ind w:firstLine="411" w:firstLineChars="196"/>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14:paraId="42016311">
      <w:pPr>
        <w:ind w:firstLine="411" w:firstLineChars="196"/>
        <w:rPr>
          <w:rFonts w:ascii="宋体" w:hAnsi="宋体"/>
          <w:szCs w:val="21"/>
          <w:highlight w:val="none"/>
        </w:rPr>
      </w:pPr>
      <w:r>
        <w:rPr>
          <w:rFonts w:hint="eastAsia" w:ascii="宋体" w:hAnsi="宋体"/>
          <w:szCs w:val="21"/>
          <w:highlight w:val="none"/>
        </w:rPr>
        <w:t>5.2投标人资格要求</w:t>
      </w:r>
    </w:p>
    <w:p w14:paraId="03FD1424">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14:paraId="5600A154">
      <w:pPr>
        <w:ind w:firstLine="411" w:firstLineChars="196"/>
        <w:rPr>
          <w:rFonts w:ascii="宋体" w:hAnsi="宋体"/>
          <w:szCs w:val="21"/>
          <w:highlight w:val="none"/>
        </w:rPr>
      </w:pPr>
      <w:r>
        <w:rPr>
          <w:rFonts w:hint="eastAsia" w:ascii="宋体" w:hAnsi="宋体"/>
          <w:szCs w:val="21"/>
          <w:highlight w:val="none"/>
        </w:rPr>
        <w:t>5.3联合体投标</w:t>
      </w:r>
    </w:p>
    <w:p w14:paraId="45E71526">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26895576">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21402EE5">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14:paraId="58FC6F32">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14:paraId="5EEF7812">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14:paraId="6821B1C7">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14:paraId="0779CFF1">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14:paraId="68667988">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14:paraId="43F737BA">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14:paraId="7DECDFFE">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14:paraId="07723E8E">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14:paraId="14BF7FFF">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14:paraId="3A7156A6">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14:paraId="3F70A95C">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14:paraId="6DCD0C62">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14:paraId="1806EC14">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4C5ECDD8">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14:paraId="4A6C3549">
      <w:pPr>
        <w:rPr>
          <w:rFonts w:ascii="黑体" w:hAnsi="宋体" w:eastAsia="黑体"/>
          <w:sz w:val="24"/>
          <w:highlight w:val="none"/>
        </w:rPr>
      </w:pPr>
      <w:r>
        <w:rPr>
          <w:rFonts w:hint="eastAsia" w:ascii="黑体" w:hAnsi="宋体" w:eastAsia="黑体"/>
          <w:sz w:val="24"/>
          <w:highlight w:val="none"/>
        </w:rPr>
        <w:t>6．政策导向</w:t>
      </w:r>
    </w:p>
    <w:p w14:paraId="2C961749">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政府采购扶持贫困地区、中小企业、监狱企业和残疾人福利性单位发展，支持节能减排、环境保护。</w:t>
      </w:r>
    </w:p>
    <w:p w14:paraId="097CBA56">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14:paraId="6F22668E">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14:paraId="6B57F2D9">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14:paraId="1386EC04">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14:paraId="7C31871B">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14:paraId="45411A2F">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2848702">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47"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7"/>
    </w:p>
    <w:p w14:paraId="1A2C237F">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385EBAF7">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14:paraId="14D2624B">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14:paraId="6B5658A9">
      <w:pPr>
        <w:rPr>
          <w:rFonts w:ascii="黑体" w:hAnsi="宋体" w:eastAsia="黑体"/>
          <w:sz w:val="24"/>
          <w:highlight w:val="none"/>
        </w:rPr>
      </w:pPr>
      <w:r>
        <w:rPr>
          <w:rFonts w:hint="eastAsia" w:ascii="黑体" w:hAnsi="宋体" w:eastAsia="黑体"/>
          <w:sz w:val="24"/>
          <w:highlight w:val="none"/>
        </w:rPr>
        <w:t>8．投标费用</w:t>
      </w:r>
    </w:p>
    <w:p w14:paraId="55197660">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14758798">
      <w:pPr>
        <w:rPr>
          <w:rFonts w:ascii="黑体" w:hAnsi="宋体" w:eastAsia="黑体"/>
          <w:sz w:val="24"/>
          <w:highlight w:val="none"/>
        </w:rPr>
      </w:pPr>
      <w:r>
        <w:rPr>
          <w:rFonts w:hint="eastAsia" w:ascii="黑体" w:hAnsi="宋体" w:eastAsia="黑体"/>
          <w:sz w:val="24"/>
          <w:highlight w:val="none"/>
        </w:rPr>
        <w:t>9．踏勘现场</w:t>
      </w:r>
    </w:p>
    <w:p w14:paraId="08DF9F81">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F05F50C">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14:paraId="4ACE06D8">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14:paraId="34431588">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14:paraId="415B6870">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3EE0538D">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14:paraId="3B1CC7A6">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E50A6A3">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14:paraId="3246F971">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46"/>
    <w:p w14:paraId="2E887517">
      <w:pPr>
        <w:ind w:firstLine="411" w:firstLineChars="196"/>
        <w:rPr>
          <w:rFonts w:ascii="宋体" w:hAnsi="宋体"/>
          <w:highlight w:val="none"/>
        </w:rPr>
      </w:pPr>
    </w:p>
    <w:p w14:paraId="337096AF">
      <w:pPr>
        <w:pStyle w:val="7"/>
        <w:numPr>
          <w:ilvl w:val="0"/>
          <w:numId w:val="7"/>
        </w:numPr>
        <w:spacing w:before="120" w:beforeLines="50" w:after="120" w:afterLines="50"/>
        <w:ind w:left="562" w:hanging="562"/>
        <w:rPr>
          <w:sz w:val="28"/>
          <w:szCs w:val="28"/>
          <w:highlight w:val="none"/>
        </w:rPr>
      </w:pPr>
      <w:r>
        <w:rPr>
          <w:rFonts w:hint="eastAsia"/>
          <w:sz w:val="28"/>
          <w:szCs w:val="28"/>
          <w:highlight w:val="none"/>
        </w:rPr>
        <w:t>招标文件</w:t>
      </w:r>
    </w:p>
    <w:p w14:paraId="66497B40">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48" w:name="_Hlk72399819"/>
      <w:r>
        <w:rPr>
          <w:rFonts w:hint="eastAsia" w:ascii="黑体" w:hAnsi="宋体" w:eastAsia="黑体"/>
          <w:sz w:val="24"/>
          <w:highlight w:val="none"/>
        </w:rPr>
        <w:t>招标文件的编制与组成</w:t>
      </w:r>
    </w:p>
    <w:p w14:paraId="7FB29640">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14:paraId="5085FC19">
      <w:pPr>
        <w:ind w:firstLine="411" w:firstLineChars="196"/>
        <w:rPr>
          <w:rFonts w:ascii="宋体" w:hAnsi="宋体"/>
          <w:szCs w:val="21"/>
          <w:highlight w:val="none"/>
        </w:rPr>
      </w:pPr>
      <w:r>
        <w:rPr>
          <w:rFonts w:hint="eastAsia" w:ascii="宋体" w:hAnsi="宋体"/>
          <w:szCs w:val="21"/>
          <w:highlight w:val="none"/>
        </w:rPr>
        <w:t>招标文件包括下列内容：</w:t>
      </w:r>
    </w:p>
    <w:p w14:paraId="77EB3042">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14:paraId="03265F99">
      <w:pPr>
        <w:ind w:left="1079" w:leftChars="514"/>
        <w:rPr>
          <w:rFonts w:ascii="宋体" w:hAnsi="宋体"/>
          <w:b/>
          <w:szCs w:val="21"/>
          <w:highlight w:val="none"/>
        </w:rPr>
      </w:pPr>
      <w:r>
        <w:rPr>
          <w:rFonts w:hint="eastAsia" w:ascii="宋体" w:hAnsi="宋体"/>
          <w:b/>
          <w:szCs w:val="21"/>
          <w:highlight w:val="none"/>
        </w:rPr>
        <w:t>关键信息</w:t>
      </w:r>
    </w:p>
    <w:p w14:paraId="20119FBF">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14:paraId="23A4E06B">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14:paraId="7A1A2DA7">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14:paraId="59F8845E">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14:paraId="68D791D5">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14:paraId="0C7DDA3D">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14:paraId="3C9F3E81">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4F760F58">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11E718F8">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610569E2">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21A27434">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1DAE55BB">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31E582D9">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7D94A6A5">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4E95352E">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4E041A07">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1BFEB4A4">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14:paraId="3B28FE02">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4CE6665C">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6CF21751">
      <w:pPr>
        <w:pStyle w:val="2"/>
        <w:ind w:firstLine="420" w:firstLineChars="200"/>
        <w:rPr>
          <w:highlight w:val="none"/>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14:paraId="68631669">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14:paraId="5A6145A9">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476934CB">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14:paraId="6C08DD9B">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3A9F801A">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14:paraId="6D5B0577">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14:paraId="072BF438">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14:paraId="6B3A6E87">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72AFA5EA">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8"/>
    </w:p>
    <w:p w14:paraId="512088B4">
      <w:pPr>
        <w:rPr>
          <w:rFonts w:ascii="宋体" w:hAnsi="宋体"/>
          <w:szCs w:val="21"/>
          <w:highlight w:val="none"/>
        </w:rPr>
      </w:pPr>
    </w:p>
    <w:p w14:paraId="0ABF9DE0">
      <w:pPr>
        <w:pStyle w:val="7"/>
        <w:numPr>
          <w:ilvl w:val="0"/>
          <w:numId w:val="7"/>
        </w:numPr>
        <w:spacing w:before="120" w:beforeLines="50" w:after="120" w:afterLines="50"/>
        <w:ind w:left="562" w:hanging="562"/>
        <w:rPr>
          <w:sz w:val="28"/>
          <w:szCs w:val="28"/>
          <w:highlight w:val="none"/>
        </w:rPr>
      </w:pPr>
      <w:r>
        <w:rPr>
          <w:rFonts w:hint="eastAsia"/>
          <w:sz w:val="28"/>
          <w:szCs w:val="28"/>
          <w:highlight w:val="none"/>
        </w:rPr>
        <w:t>投标文件的编制</w:t>
      </w:r>
    </w:p>
    <w:p w14:paraId="211AA899">
      <w:pPr>
        <w:rPr>
          <w:rFonts w:ascii="黑体" w:hAnsi="宋体" w:eastAsia="黑体"/>
          <w:sz w:val="24"/>
          <w:highlight w:val="none"/>
        </w:rPr>
      </w:pPr>
      <w:r>
        <w:rPr>
          <w:rFonts w:hint="eastAsia" w:ascii="黑体" w:hAnsi="宋体" w:eastAsia="黑体"/>
          <w:sz w:val="24"/>
          <w:highlight w:val="none"/>
        </w:rPr>
        <w:t>14．</w:t>
      </w:r>
      <w:bookmarkStart w:id="49" w:name="_Hlk72400236"/>
      <w:r>
        <w:rPr>
          <w:rFonts w:hint="eastAsia" w:ascii="黑体" w:hAnsi="宋体" w:eastAsia="黑体"/>
          <w:sz w:val="24"/>
          <w:highlight w:val="none"/>
        </w:rPr>
        <w:t>投标文件的语言及度量单位</w:t>
      </w:r>
    </w:p>
    <w:p w14:paraId="1BEA06A1">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3B298E6E">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49"/>
    <w:p w14:paraId="66A59538">
      <w:pPr>
        <w:rPr>
          <w:rFonts w:ascii="黑体" w:hAnsi="宋体" w:eastAsia="黑体"/>
          <w:sz w:val="24"/>
          <w:highlight w:val="none"/>
        </w:rPr>
      </w:pPr>
      <w:r>
        <w:rPr>
          <w:rFonts w:hint="eastAsia" w:ascii="黑体" w:hAnsi="宋体" w:eastAsia="黑体"/>
          <w:sz w:val="24"/>
          <w:highlight w:val="none"/>
        </w:rPr>
        <w:t>15．</w:t>
      </w:r>
      <w:bookmarkStart w:id="50" w:name="_Hlk72401567"/>
      <w:r>
        <w:rPr>
          <w:rFonts w:hint="eastAsia" w:ascii="黑体" w:hAnsi="宋体" w:eastAsia="黑体"/>
          <w:sz w:val="24"/>
          <w:highlight w:val="none"/>
        </w:rPr>
        <w:t>投标文件的组成</w:t>
      </w:r>
    </w:p>
    <w:p w14:paraId="43D47F25">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14:paraId="62B15030">
      <w:pPr>
        <w:rPr>
          <w:rFonts w:ascii="黑体" w:hAnsi="宋体" w:eastAsia="黑体"/>
          <w:sz w:val="24"/>
          <w:highlight w:val="none"/>
        </w:rPr>
      </w:pPr>
      <w:r>
        <w:rPr>
          <w:rFonts w:ascii="黑体" w:hAnsi="宋体" w:eastAsia="黑体"/>
          <w:sz w:val="24"/>
          <w:highlight w:val="none"/>
        </w:rPr>
        <w:t>16．投标文件格式</w:t>
      </w:r>
    </w:p>
    <w:p w14:paraId="2F96D84C">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40B55249">
      <w:pPr>
        <w:rPr>
          <w:rFonts w:ascii="黑体" w:hAnsi="宋体" w:eastAsia="黑体"/>
          <w:sz w:val="24"/>
          <w:highlight w:val="none"/>
        </w:rPr>
      </w:pPr>
      <w:r>
        <w:rPr>
          <w:rFonts w:hint="eastAsia" w:ascii="黑体" w:hAnsi="宋体" w:eastAsia="黑体"/>
          <w:sz w:val="24"/>
          <w:highlight w:val="none"/>
        </w:rPr>
        <w:t>17．投标货币</w:t>
      </w:r>
    </w:p>
    <w:p w14:paraId="4165B191">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50"/>
    <w:p w14:paraId="4EC5B3A7">
      <w:pPr>
        <w:rPr>
          <w:rFonts w:ascii="黑体" w:hAnsi="宋体" w:eastAsia="黑体"/>
          <w:sz w:val="24"/>
          <w:highlight w:val="none"/>
        </w:rPr>
      </w:pPr>
      <w:r>
        <w:rPr>
          <w:rFonts w:hint="eastAsia" w:ascii="黑体" w:hAnsi="宋体" w:eastAsia="黑体"/>
          <w:sz w:val="24"/>
          <w:highlight w:val="none"/>
        </w:rPr>
        <w:t>18．</w:t>
      </w:r>
      <w:bookmarkStart w:id="51" w:name="_Hlk72401735"/>
      <w:r>
        <w:rPr>
          <w:rFonts w:hint="eastAsia" w:ascii="黑体" w:hAnsi="宋体" w:eastAsia="黑体"/>
          <w:sz w:val="24"/>
          <w:highlight w:val="none"/>
        </w:rPr>
        <w:t>证明投标文件投标技术方案的合格性和符合招标文件规定的文件要求</w:t>
      </w:r>
    </w:p>
    <w:p w14:paraId="0FE6523B">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0EA7758C">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11FD1824">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14:paraId="50DF9434">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6C56809C">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47CFB6F">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14:paraId="774174CC">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6003515B">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76A3E5CE">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14:paraId="5C27613A">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51"/>
    <w:p w14:paraId="0D7793C1">
      <w:pPr>
        <w:rPr>
          <w:rFonts w:ascii="黑体" w:hAnsi="宋体" w:eastAsia="黑体"/>
          <w:sz w:val="24"/>
          <w:highlight w:val="none"/>
        </w:rPr>
      </w:pPr>
      <w:r>
        <w:rPr>
          <w:rFonts w:hint="eastAsia" w:ascii="黑体" w:hAnsi="宋体" w:eastAsia="黑体"/>
          <w:sz w:val="24"/>
          <w:highlight w:val="none"/>
        </w:rPr>
        <w:t>19．</w:t>
      </w:r>
      <w:bookmarkStart w:id="52" w:name="_Hlk72402034"/>
      <w:r>
        <w:rPr>
          <w:rFonts w:hint="eastAsia" w:ascii="黑体" w:hAnsi="宋体" w:eastAsia="黑体"/>
          <w:sz w:val="24"/>
          <w:highlight w:val="none"/>
        </w:rPr>
        <w:t>投标文件其他证明文件的要求</w:t>
      </w:r>
    </w:p>
    <w:p w14:paraId="34FA3BE3">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3"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以及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3"/>
    <w:p w14:paraId="1BFA9395">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8E0C2C6">
      <w:pPr>
        <w:rPr>
          <w:rFonts w:ascii="黑体" w:hAnsi="宋体" w:eastAsia="黑体"/>
          <w:sz w:val="24"/>
          <w:highlight w:val="none"/>
        </w:rPr>
      </w:pPr>
      <w:r>
        <w:rPr>
          <w:rFonts w:hint="eastAsia" w:ascii="黑体" w:hAnsi="宋体" w:eastAsia="黑体"/>
          <w:sz w:val="24"/>
          <w:highlight w:val="none"/>
        </w:rPr>
        <w:t>20．投标有效期</w:t>
      </w:r>
    </w:p>
    <w:bookmarkEnd w:id="52"/>
    <w:p w14:paraId="1BC6A4E7">
      <w:pPr>
        <w:ind w:firstLine="411" w:firstLineChars="196"/>
        <w:rPr>
          <w:rFonts w:ascii="宋体" w:hAnsi="宋体"/>
          <w:szCs w:val="21"/>
          <w:highlight w:val="none"/>
        </w:rPr>
      </w:pPr>
      <w:bookmarkStart w:id="54"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0E1DD268">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11C79E86">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54"/>
    <w:p w14:paraId="0F4B6165">
      <w:pPr>
        <w:rPr>
          <w:rFonts w:ascii="黑体" w:hAnsi="宋体" w:eastAsia="黑体"/>
          <w:sz w:val="24"/>
          <w:highlight w:val="none"/>
        </w:rPr>
      </w:pPr>
      <w:r>
        <w:rPr>
          <w:rFonts w:hint="eastAsia" w:ascii="黑体" w:hAnsi="宋体" w:eastAsia="黑体"/>
          <w:sz w:val="24"/>
          <w:highlight w:val="none"/>
        </w:rPr>
        <w:t>21．</w:t>
      </w:r>
      <w:bookmarkStart w:id="55" w:name="_Hlk72402325"/>
      <w:r>
        <w:rPr>
          <w:rFonts w:hint="eastAsia" w:ascii="黑体" w:hAnsi="宋体" w:eastAsia="黑体"/>
          <w:sz w:val="24"/>
          <w:highlight w:val="none"/>
        </w:rPr>
        <w:t xml:space="preserve">关于投标保证金 </w:t>
      </w:r>
    </w:p>
    <w:p w14:paraId="0CE4CC2A">
      <w:pPr>
        <w:rPr>
          <w:rFonts w:ascii="宋体" w:hAnsi="宋体"/>
          <w:szCs w:val="21"/>
          <w:highlight w:val="none"/>
        </w:rPr>
      </w:pPr>
      <w:r>
        <w:rPr>
          <w:rFonts w:hint="eastAsia" w:ascii="宋体" w:hAnsi="宋体"/>
          <w:szCs w:val="21"/>
          <w:highlight w:val="none"/>
        </w:rPr>
        <w:t xml:space="preserve">    21.1 </w:t>
      </w:r>
      <w:r>
        <w:rPr>
          <w:rFonts w:hint="eastAsia"/>
          <w:highlight w:val="none"/>
        </w:rPr>
        <w:t>根据《深圳市财政局关于调整政府采购投标（响应）保证金管理政策的通知》（深财购〔2021〕51号）文的规定，本项目不收取投标保证金。</w:t>
      </w:r>
    </w:p>
    <w:p w14:paraId="1FC2F202">
      <w:pPr>
        <w:rPr>
          <w:rFonts w:ascii="黑体" w:hAnsi="宋体" w:eastAsia="黑体"/>
          <w:sz w:val="24"/>
          <w:highlight w:val="none"/>
        </w:rPr>
      </w:pPr>
      <w:r>
        <w:rPr>
          <w:rFonts w:hint="eastAsia" w:ascii="黑体" w:hAnsi="宋体" w:eastAsia="黑体"/>
          <w:sz w:val="24"/>
          <w:highlight w:val="none"/>
        </w:rPr>
        <w:t>22．投标人的替代方案</w:t>
      </w:r>
    </w:p>
    <w:p w14:paraId="16B2EE07">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3AB361A">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5"/>
    <w:p w14:paraId="1F3510A2">
      <w:pPr>
        <w:rPr>
          <w:rFonts w:ascii="黑体" w:hAnsi="宋体" w:eastAsia="黑体"/>
          <w:sz w:val="24"/>
          <w:highlight w:val="none"/>
        </w:rPr>
      </w:pPr>
      <w:r>
        <w:rPr>
          <w:rFonts w:hint="eastAsia" w:ascii="黑体" w:hAnsi="宋体" w:eastAsia="黑体"/>
          <w:sz w:val="24"/>
          <w:highlight w:val="none"/>
        </w:rPr>
        <w:t>23．</w:t>
      </w:r>
      <w:bookmarkStart w:id="56"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14:paraId="3AB2EEA4">
      <w:pPr>
        <w:ind w:firstLine="411" w:firstLineChars="196"/>
        <w:rPr>
          <w:rFonts w:hint="eastAsia"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48"/>
          <w:rFonts w:hint="eastAsia" w:ascii="宋体" w:hAnsi="宋体"/>
          <w:highlight w:val="none"/>
        </w:rPr>
        <w:t>https://www.szggzy.com/jyfw/details.html?contentId=2053275】。</w:t>
      </w:r>
      <w:r>
        <w:rPr>
          <w:rFonts w:hint="eastAsia" w:ascii="宋体" w:hAnsi="宋体"/>
          <w:highlight w:val="none"/>
        </w:rPr>
        <w:fldChar w:fldCharType="end"/>
      </w:r>
    </w:p>
    <w:p w14:paraId="1726EFFE">
      <w:pPr>
        <w:ind w:firstLine="411" w:firstLineChars="196"/>
        <w:rPr>
          <w:rFonts w:ascii="宋体" w:hAnsi="宋体"/>
          <w:highlight w:val="none"/>
        </w:rPr>
      </w:pPr>
      <w:r>
        <w:rPr>
          <w:rFonts w:hint="eastAsia" w:ascii="宋体" w:hAnsi="宋体"/>
          <w:highlight w:val="none"/>
        </w:rPr>
        <w:t>23.2投标人在使用《投标书编制软件》编制投标书时须注意：</w:t>
      </w:r>
    </w:p>
    <w:p w14:paraId="7E90FB78">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14:paraId="3100B6AF">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14:paraId="7DD18935">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14:paraId="4BFA159F">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14:paraId="60E151A5">
      <w:pPr>
        <w:ind w:firstLine="411" w:firstLineChars="196"/>
        <w:rPr>
          <w:rFonts w:ascii="宋体" w:hAnsi="宋体"/>
          <w:highlight w:val="none"/>
        </w:rPr>
      </w:pPr>
      <w:r>
        <w:rPr>
          <w:rFonts w:hint="eastAsia" w:ascii="宋体" w:hAnsi="宋体"/>
          <w:highlight w:val="none"/>
        </w:rPr>
        <w:t>23.2.5完整填写“投标关键信息”</w:t>
      </w:r>
      <w:r>
        <w:rPr>
          <w:rFonts w:hint="eastAsia" w:ascii="宋体" w:hAnsi="宋体"/>
          <w:highlight w:val="none"/>
          <w:lang w:eastAsia="zh-CN"/>
        </w:rPr>
        <w:t>。</w:t>
      </w:r>
    </w:p>
    <w:p w14:paraId="232355E6">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14:paraId="6C23CC10">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14:paraId="268C6AE9">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50999554">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14:paraId="61F12C73">
      <w:pPr>
        <w:ind w:firstLine="411" w:firstLineChars="196"/>
        <w:rPr>
          <w:rFonts w:ascii="宋体" w:hAnsi="宋体"/>
          <w:highlight w:val="none"/>
        </w:rPr>
      </w:pPr>
      <w:r>
        <w:rPr>
          <w:rFonts w:hint="eastAsia" w:ascii="宋体" w:hAnsi="宋体"/>
          <w:highlight w:val="none"/>
        </w:rPr>
        <w:t>23.3电报、电话、传真形式的投标概不接受。</w:t>
      </w:r>
    </w:p>
    <w:p w14:paraId="58D1060C">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14:paraId="132655D0">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56"/>
    </w:p>
    <w:p w14:paraId="5A2DFC8F">
      <w:pPr>
        <w:ind w:firstLine="411" w:firstLineChars="196"/>
        <w:rPr>
          <w:rFonts w:ascii="宋体" w:hAnsi="宋体"/>
          <w:szCs w:val="21"/>
          <w:highlight w:val="none"/>
        </w:rPr>
      </w:pPr>
    </w:p>
    <w:p w14:paraId="2753715C">
      <w:pPr>
        <w:pStyle w:val="7"/>
        <w:numPr>
          <w:ilvl w:val="0"/>
          <w:numId w:val="7"/>
        </w:numPr>
        <w:spacing w:before="120" w:beforeLines="50" w:after="120" w:afterLines="50"/>
        <w:ind w:left="562" w:hanging="562"/>
        <w:rPr>
          <w:sz w:val="28"/>
          <w:szCs w:val="28"/>
          <w:highlight w:val="none"/>
        </w:rPr>
      </w:pPr>
      <w:r>
        <w:rPr>
          <w:rFonts w:hint="eastAsia"/>
          <w:sz w:val="28"/>
          <w:szCs w:val="28"/>
          <w:highlight w:val="none"/>
        </w:rPr>
        <w:t>投标文件的递交</w:t>
      </w:r>
    </w:p>
    <w:p w14:paraId="60D5B55D">
      <w:pPr>
        <w:rPr>
          <w:rFonts w:ascii="黑体" w:hAnsi="宋体" w:eastAsia="黑体"/>
          <w:sz w:val="24"/>
          <w:highlight w:val="none"/>
        </w:rPr>
      </w:pPr>
      <w:bookmarkStart w:id="57" w:name="_Hlk72405459"/>
      <w:r>
        <w:rPr>
          <w:rFonts w:hint="eastAsia" w:ascii="黑体" w:hAnsi="宋体" w:eastAsia="黑体"/>
          <w:sz w:val="24"/>
          <w:highlight w:val="none"/>
        </w:rPr>
        <w:t>24．投标文件的保密</w:t>
      </w:r>
    </w:p>
    <w:p w14:paraId="71C8ABC3">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14:paraId="76654BD5">
      <w:pPr>
        <w:spacing w:line="276" w:lineRule="auto"/>
        <w:ind w:firstLine="422" w:firstLineChars="200"/>
        <w:rPr>
          <w:b/>
          <w:highlight w:val="none"/>
        </w:rPr>
      </w:pPr>
      <w:r>
        <w:rPr>
          <w:b/>
          <w:highlight w:val="none"/>
        </w:rPr>
        <w:t>24.2若采购项目出现延期情况：</w:t>
      </w:r>
    </w:p>
    <w:p w14:paraId="4EF036F2">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14:paraId="68F12DB1">
      <w:pPr>
        <w:spacing w:line="276" w:lineRule="auto"/>
        <w:rPr>
          <w:rFonts w:eastAsia="黑体"/>
          <w:sz w:val="24"/>
          <w:highlight w:val="none"/>
        </w:rPr>
      </w:pPr>
      <w:r>
        <w:rPr>
          <w:rFonts w:eastAsia="黑体"/>
          <w:sz w:val="24"/>
          <w:highlight w:val="none"/>
        </w:rPr>
        <w:t>25．上传投标文件及投标截止日期</w:t>
      </w:r>
    </w:p>
    <w:p w14:paraId="3BC6BD96">
      <w:pPr>
        <w:ind w:firstLine="411" w:firstLineChars="196"/>
        <w:rPr>
          <w:rFonts w:hint="eastAsia"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14:paraId="20BBF09F">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2E9CBD7">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14:paraId="108D2428">
      <w:pPr>
        <w:ind w:firstLine="411" w:firstLineChars="196"/>
        <w:rPr>
          <w:rFonts w:ascii="宋体" w:hAnsi="宋体"/>
          <w:highlight w:val="none"/>
        </w:rPr>
      </w:pPr>
    </w:p>
    <w:bookmarkEnd w:id="57"/>
    <w:p w14:paraId="46038722">
      <w:pPr>
        <w:rPr>
          <w:rFonts w:ascii="黑体" w:hAnsi="宋体" w:eastAsia="黑体"/>
          <w:sz w:val="24"/>
          <w:highlight w:val="none"/>
        </w:rPr>
      </w:pPr>
      <w:r>
        <w:rPr>
          <w:rFonts w:hint="eastAsia" w:ascii="黑体" w:hAnsi="宋体" w:eastAsia="黑体"/>
          <w:sz w:val="24"/>
          <w:highlight w:val="none"/>
        </w:rPr>
        <w:t>26. 样品、现场演示、方案讲解</w:t>
      </w:r>
    </w:p>
    <w:p w14:paraId="66EE2404">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10AB791C">
      <w:pPr>
        <w:rPr>
          <w:rFonts w:ascii="黑体" w:hAnsi="宋体" w:eastAsia="黑体"/>
          <w:sz w:val="24"/>
          <w:highlight w:val="none"/>
        </w:rPr>
      </w:pPr>
      <w:bookmarkStart w:id="58"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14:paraId="6D08E3FD">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14:paraId="5AEE0B52">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14:paraId="0C2E834E">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14:paraId="019A0782">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58"/>
    <w:p w14:paraId="5861D862">
      <w:pPr>
        <w:pStyle w:val="7"/>
        <w:numPr>
          <w:ilvl w:val="0"/>
          <w:numId w:val="7"/>
        </w:numPr>
        <w:spacing w:before="120" w:beforeLines="50" w:after="120" w:afterLines="50"/>
        <w:ind w:left="562" w:hanging="562"/>
        <w:rPr>
          <w:sz w:val="28"/>
          <w:szCs w:val="28"/>
          <w:highlight w:val="none"/>
        </w:rPr>
      </w:pPr>
      <w:r>
        <w:rPr>
          <w:rFonts w:hint="eastAsia"/>
          <w:sz w:val="28"/>
          <w:szCs w:val="28"/>
          <w:highlight w:val="none"/>
        </w:rPr>
        <w:t>开标</w:t>
      </w:r>
    </w:p>
    <w:p w14:paraId="14EEBEE7">
      <w:pPr>
        <w:rPr>
          <w:rFonts w:ascii="黑体" w:hAnsi="宋体" w:eastAsia="黑体"/>
          <w:sz w:val="24"/>
          <w:highlight w:val="none"/>
        </w:rPr>
      </w:pPr>
      <w:r>
        <w:rPr>
          <w:rFonts w:hint="eastAsia" w:ascii="黑体" w:hAnsi="宋体" w:eastAsia="黑体"/>
          <w:sz w:val="24"/>
          <w:highlight w:val="none"/>
        </w:rPr>
        <w:t>28．开标</w:t>
      </w:r>
    </w:p>
    <w:p w14:paraId="3503B582">
      <w:pPr>
        <w:ind w:firstLine="315" w:firstLineChars="150"/>
        <w:rPr>
          <w:rFonts w:hint="eastAsia" w:ascii="宋体" w:hAnsi="宋体"/>
          <w:szCs w:val="21"/>
          <w:highlight w:val="none"/>
        </w:rPr>
      </w:pPr>
      <w:r>
        <w:rPr>
          <w:szCs w:val="21"/>
          <w:highlight w:val="none"/>
        </w:rPr>
        <w:t>28.1</w:t>
      </w:r>
      <w:r>
        <w:rPr>
          <w:rFonts w:hint="eastAsia"/>
          <w:b/>
          <w:bCs/>
          <w:highlight w:val="none"/>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383F9B90">
      <w:pPr>
        <w:ind w:firstLine="315" w:firstLineChars="150"/>
        <w:rPr>
          <w:rFonts w:ascii="宋体" w:hAnsi="宋体"/>
          <w:szCs w:val="21"/>
          <w:highlight w:val="none"/>
        </w:rPr>
      </w:pPr>
      <w:r>
        <w:rPr>
          <w:rFonts w:hint="eastAsia" w:ascii="宋体" w:hAnsi="宋体"/>
          <w:szCs w:val="21"/>
          <w:highlight w:val="none"/>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7C4D88E0">
      <w:pPr>
        <w:ind w:firstLine="315" w:firstLineChars="150"/>
        <w:rPr>
          <w:rFonts w:ascii="宋体" w:hAnsi="宋体"/>
          <w:szCs w:val="21"/>
          <w:highlight w:val="none"/>
        </w:rPr>
      </w:pPr>
    </w:p>
    <w:p w14:paraId="706FBB75">
      <w:pPr>
        <w:pStyle w:val="7"/>
        <w:numPr>
          <w:ilvl w:val="0"/>
          <w:numId w:val="7"/>
        </w:numPr>
        <w:spacing w:before="120" w:beforeLines="50" w:after="120" w:afterLines="50"/>
        <w:ind w:left="562" w:hanging="562"/>
        <w:rPr>
          <w:sz w:val="28"/>
          <w:szCs w:val="28"/>
          <w:highlight w:val="none"/>
        </w:rPr>
      </w:pPr>
      <w:r>
        <w:rPr>
          <w:rFonts w:hint="eastAsia"/>
          <w:sz w:val="28"/>
          <w:szCs w:val="28"/>
          <w:highlight w:val="none"/>
        </w:rPr>
        <w:t>评审要求</w:t>
      </w:r>
    </w:p>
    <w:p w14:paraId="2276E32A">
      <w:pPr>
        <w:rPr>
          <w:rFonts w:ascii="黑体" w:hAnsi="宋体" w:eastAsia="黑体"/>
          <w:sz w:val="24"/>
          <w:highlight w:val="none"/>
        </w:rPr>
      </w:pPr>
      <w:r>
        <w:rPr>
          <w:rFonts w:hint="eastAsia" w:ascii="黑体" w:hAnsi="宋体" w:eastAsia="黑体"/>
          <w:sz w:val="24"/>
          <w:highlight w:val="none"/>
        </w:rPr>
        <w:t>29．评审委员会组成</w:t>
      </w:r>
    </w:p>
    <w:p w14:paraId="2604BB9D">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14:paraId="0CC71379">
      <w:pPr>
        <w:ind w:firstLine="411" w:firstLineChars="196"/>
        <w:rPr>
          <w:rFonts w:hint="eastAsia" w:ascii="宋体" w:hAnsi="宋体"/>
          <w:highlight w:val="none"/>
        </w:rPr>
      </w:pPr>
      <w:bookmarkStart w:id="59"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59"/>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14:paraId="5B7A6E7E">
      <w:pPr>
        <w:pStyle w:val="2"/>
        <w:ind w:firstLine="422" w:firstLineChars="200"/>
        <w:rPr>
          <w:highlight w:val="none"/>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5973F52B">
      <w:pPr>
        <w:ind w:firstLine="411" w:firstLineChars="196"/>
        <w:rPr>
          <w:rFonts w:ascii="宋体" w:hAnsi="宋体"/>
          <w:highlight w:val="none"/>
        </w:rPr>
      </w:pPr>
      <w:r>
        <w:rPr>
          <w:rFonts w:hint="eastAsia" w:ascii="宋体" w:hAnsi="宋体"/>
          <w:highlight w:val="none"/>
        </w:rPr>
        <w:t>29.2评审定标应当遵循公平、公正、科学、择优的原则。</w:t>
      </w:r>
    </w:p>
    <w:p w14:paraId="2D3BA40C">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14:paraId="7B52DBFA">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14:paraId="1E43F416">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14:paraId="2626AA23">
      <w:pPr>
        <w:rPr>
          <w:rFonts w:ascii="黑体" w:hAnsi="宋体" w:eastAsia="黑体"/>
          <w:sz w:val="24"/>
          <w:highlight w:val="none"/>
        </w:rPr>
      </w:pPr>
      <w:r>
        <w:rPr>
          <w:rFonts w:hint="eastAsia" w:ascii="黑体" w:hAnsi="宋体" w:eastAsia="黑体"/>
          <w:sz w:val="24"/>
          <w:highlight w:val="none"/>
        </w:rPr>
        <w:t>30．向评审委员会提供的资料</w:t>
      </w:r>
    </w:p>
    <w:p w14:paraId="7D8C11E7">
      <w:pPr>
        <w:ind w:firstLine="411" w:firstLineChars="196"/>
        <w:rPr>
          <w:rFonts w:ascii="宋体" w:hAnsi="宋体"/>
          <w:highlight w:val="none"/>
        </w:rPr>
      </w:pPr>
      <w:r>
        <w:rPr>
          <w:rFonts w:hint="eastAsia" w:ascii="宋体" w:hAnsi="宋体"/>
          <w:highlight w:val="none"/>
        </w:rPr>
        <w:t>30.1公开发布的招标文件，包括图纸、服务清单、答疑文件等；</w:t>
      </w:r>
    </w:p>
    <w:p w14:paraId="7E85D957">
      <w:pPr>
        <w:ind w:firstLine="411" w:firstLineChars="196"/>
        <w:rPr>
          <w:rFonts w:ascii="宋体" w:hAnsi="宋体"/>
          <w:highlight w:val="none"/>
        </w:rPr>
      </w:pPr>
      <w:r>
        <w:rPr>
          <w:rFonts w:hint="eastAsia" w:ascii="宋体" w:hAnsi="宋体"/>
          <w:highlight w:val="none"/>
        </w:rPr>
        <w:t>30.2其他评标必须的资料。</w:t>
      </w:r>
    </w:p>
    <w:p w14:paraId="3721A536">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14:paraId="027B5287">
      <w:pPr>
        <w:ind w:firstLine="411" w:firstLineChars="196"/>
        <w:rPr>
          <w:rFonts w:ascii="宋体" w:hAnsi="宋体"/>
          <w:highlight w:val="none"/>
        </w:rPr>
      </w:pPr>
      <w:r>
        <w:rPr>
          <w:rFonts w:hint="eastAsia" w:ascii="宋体" w:hAnsi="宋体"/>
          <w:highlight w:val="none"/>
        </w:rPr>
        <w:t>（1）招标的目的；</w:t>
      </w:r>
    </w:p>
    <w:p w14:paraId="5AA85FAF">
      <w:pPr>
        <w:ind w:firstLine="411" w:firstLineChars="196"/>
        <w:rPr>
          <w:rFonts w:ascii="宋体" w:hAnsi="宋体"/>
          <w:highlight w:val="none"/>
        </w:rPr>
      </w:pPr>
      <w:r>
        <w:rPr>
          <w:rFonts w:hint="eastAsia" w:ascii="宋体" w:hAnsi="宋体"/>
          <w:highlight w:val="none"/>
        </w:rPr>
        <w:t>（2）招标项目需求的范围和性质；</w:t>
      </w:r>
    </w:p>
    <w:p w14:paraId="777BCF93">
      <w:pPr>
        <w:ind w:firstLine="411" w:firstLineChars="196"/>
        <w:rPr>
          <w:rFonts w:ascii="宋体" w:hAnsi="宋体"/>
          <w:highlight w:val="none"/>
        </w:rPr>
      </w:pPr>
      <w:r>
        <w:rPr>
          <w:rFonts w:hint="eastAsia" w:ascii="宋体" w:hAnsi="宋体"/>
          <w:highlight w:val="none"/>
        </w:rPr>
        <w:t>（3）招标文件规定的投标人的资格、财政预算限额、商务条款；</w:t>
      </w:r>
    </w:p>
    <w:p w14:paraId="796EC446">
      <w:pPr>
        <w:ind w:firstLine="411" w:firstLineChars="196"/>
        <w:rPr>
          <w:rFonts w:ascii="宋体" w:hAnsi="宋体"/>
          <w:highlight w:val="none"/>
        </w:rPr>
      </w:pPr>
      <w:r>
        <w:rPr>
          <w:rFonts w:hint="eastAsia" w:ascii="宋体" w:hAnsi="宋体"/>
          <w:highlight w:val="none"/>
        </w:rPr>
        <w:t>（4）招标文件规定的评标程序、评标方法和评标因素；</w:t>
      </w:r>
    </w:p>
    <w:p w14:paraId="4DEEBCC2">
      <w:pPr>
        <w:ind w:firstLine="411" w:firstLineChars="196"/>
        <w:rPr>
          <w:rFonts w:ascii="宋体" w:hAnsi="宋体"/>
          <w:highlight w:val="none"/>
        </w:rPr>
      </w:pPr>
      <w:r>
        <w:rPr>
          <w:rFonts w:hint="eastAsia" w:ascii="宋体" w:hAnsi="宋体"/>
          <w:highlight w:val="none"/>
        </w:rPr>
        <w:t>（5）招标文件所列示的资格性审查表及符合性审查表。</w:t>
      </w:r>
    </w:p>
    <w:p w14:paraId="302F75F6">
      <w:pPr>
        <w:rPr>
          <w:rFonts w:ascii="黑体" w:hAnsi="宋体" w:eastAsia="黑体"/>
          <w:sz w:val="24"/>
          <w:highlight w:val="none"/>
        </w:rPr>
      </w:pPr>
      <w:r>
        <w:rPr>
          <w:rFonts w:hint="eastAsia" w:ascii="黑体" w:hAnsi="宋体" w:eastAsia="黑体"/>
          <w:sz w:val="24"/>
          <w:highlight w:val="none"/>
        </w:rPr>
        <w:t>31．独立评审</w:t>
      </w:r>
    </w:p>
    <w:p w14:paraId="37E85017">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14:paraId="74C0D3A9">
      <w:pPr>
        <w:ind w:firstLine="411" w:firstLineChars="196"/>
        <w:rPr>
          <w:rFonts w:ascii="宋体" w:hAnsi="宋体"/>
          <w:bCs/>
          <w:szCs w:val="21"/>
          <w:highlight w:val="none"/>
        </w:rPr>
      </w:pPr>
    </w:p>
    <w:p w14:paraId="72D00D11">
      <w:pPr>
        <w:pStyle w:val="7"/>
        <w:numPr>
          <w:ilvl w:val="0"/>
          <w:numId w:val="7"/>
        </w:numPr>
        <w:spacing w:before="120" w:beforeLines="50" w:after="120" w:afterLines="50"/>
        <w:ind w:left="562" w:hanging="562"/>
        <w:rPr>
          <w:sz w:val="28"/>
          <w:szCs w:val="28"/>
          <w:highlight w:val="none"/>
        </w:rPr>
      </w:pPr>
      <w:r>
        <w:rPr>
          <w:rFonts w:hint="eastAsia"/>
          <w:sz w:val="28"/>
          <w:szCs w:val="28"/>
          <w:highlight w:val="none"/>
        </w:rPr>
        <w:t>评审程序及评审方法</w:t>
      </w:r>
    </w:p>
    <w:p w14:paraId="1A075152">
      <w:pPr>
        <w:rPr>
          <w:rFonts w:ascii="黑体" w:hAnsi="宋体" w:eastAsia="黑体"/>
          <w:sz w:val="24"/>
          <w:highlight w:val="none"/>
        </w:rPr>
      </w:pPr>
      <w:r>
        <w:rPr>
          <w:rFonts w:hint="eastAsia" w:ascii="黑体" w:hAnsi="宋体" w:eastAsia="黑体"/>
          <w:sz w:val="24"/>
          <w:highlight w:val="none"/>
        </w:rPr>
        <w:t>32．投标文件初审</w:t>
      </w:r>
    </w:p>
    <w:p w14:paraId="470AAE83">
      <w:pPr>
        <w:ind w:firstLine="411" w:firstLineChars="196"/>
        <w:rPr>
          <w:rFonts w:ascii="宋体" w:hAnsi="宋体"/>
          <w:highlight w:val="none"/>
        </w:rPr>
      </w:pPr>
      <w:r>
        <w:rPr>
          <w:rFonts w:hint="eastAsia" w:ascii="宋体" w:hAnsi="宋体"/>
          <w:highlight w:val="none"/>
        </w:rPr>
        <w:t>32.1投标文件初审包括资格性审查和符合性审查。</w:t>
      </w:r>
    </w:p>
    <w:p w14:paraId="5915956F">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14:paraId="7EE09F19">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14:paraId="0316E6C3">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14:paraId="7CA2BB5C">
      <w:pPr>
        <w:ind w:firstLine="411" w:firstLineChars="196"/>
        <w:rPr>
          <w:rFonts w:ascii="宋体" w:hAnsi="宋体"/>
          <w:bCs/>
          <w:highlight w:val="none"/>
        </w:rPr>
      </w:pPr>
      <w:r>
        <w:rPr>
          <w:rFonts w:hint="eastAsia" w:ascii="宋体" w:hAnsi="宋体"/>
          <w:bCs/>
          <w:highlight w:val="none"/>
        </w:rPr>
        <w:t>32.3 投标文件初审中关于供应商家数的计算:</w:t>
      </w:r>
    </w:p>
    <w:p w14:paraId="40872B67">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3B92D81">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14:paraId="63AFAE7C">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14:paraId="54E2521D">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14:paraId="441A68C0">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14:paraId="7C28D9E1">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14:paraId="4FA1F02D">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14:paraId="0A805DD3">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14:paraId="0C676C6A">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14:paraId="4E51E939">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14:paraId="67457D6D">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14:paraId="39FD2A78">
      <w:pPr>
        <w:ind w:firstLine="411" w:firstLineChars="196"/>
        <w:rPr>
          <w:rFonts w:ascii="宋体" w:hAnsi="宋体"/>
          <w:highlight w:val="none"/>
        </w:rPr>
      </w:pPr>
      <w:r>
        <w:rPr>
          <w:rFonts w:hint="eastAsia" w:ascii="宋体" w:hAnsi="宋体"/>
          <w:highlight w:val="none"/>
        </w:rPr>
        <w:t>32.4.8不同投标供应商的投标文件内容存在非正常一致；</w:t>
      </w:r>
    </w:p>
    <w:p w14:paraId="340E4B72">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14:paraId="5C8E6962">
      <w:pPr>
        <w:ind w:firstLine="411" w:firstLineChars="196"/>
        <w:rPr>
          <w:rFonts w:ascii="宋体" w:hAnsi="宋体"/>
          <w:highlight w:val="none"/>
        </w:rPr>
      </w:pPr>
      <w:r>
        <w:rPr>
          <w:rFonts w:hint="eastAsia" w:ascii="宋体" w:hAnsi="宋体"/>
          <w:highlight w:val="none"/>
        </w:rPr>
        <w:t>32.4.10主管部门依照法律、法规认定的其他情形。</w:t>
      </w:r>
    </w:p>
    <w:p w14:paraId="08E583F3">
      <w:pPr>
        <w:ind w:firstLine="411" w:firstLineChars="196"/>
        <w:rPr>
          <w:rFonts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14:paraId="49E0287A">
      <w:pPr>
        <w:rPr>
          <w:rFonts w:ascii="黑体" w:hAnsi="宋体" w:eastAsia="黑体"/>
          <w:sz w:val="24"/>
          <w:highlight w:val="none"/>
        </w:rPr>
      </w:pPr>
      <w:r>
        <w:rPr>
          <w:rFonts w:hint="eastAsia" w:ascii="黑体" w:hAnsi="宋体" w:eastAsia="黑体"/>
          <w:sz w:val="24"/>
          <w:highlight w:val="none"/>
        </w:rPr>
        <w:t>33．澄清有关问题</w:t>
      </w:r>
    </w:p>
    <w:p w14:paraId="47A8ACD1">
      <w:pPr>
        <w:ind w:firstLine="411" w:firstLineChars="196"/>
        <w:rPr>
          <w:rFonts w:ascii="宋体" w:hAnsi="宋体"/>
          <w:highlight w:val="none"/>
        </w:rPr>
      </w:pPr>
      <w:bookmarkStart w:id="60"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60"/>
    </w:p>
    <w:p w14:paraId="7DC41D19">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14:paraId="00A1F7F0">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14:paraId="37A06284">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1E5CE4E">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33E289CC">
      <w:pPr>
        <w:rPr>
          <w:rFonts w:ascii="黑体" w:hAnsi="宋体" w:eastAsia="黑体"/>
          <w:sz w:val="24"/>
          <w:highlight w:val="none"/>
        </w:rPr>
      </w:pPr>
      <w:bookmarkStart w:id="61" w:name="_Toc73521581"/>
      <w:bookmarkStart w:id="62" w:name="_Toc100052400"/>
      <w:bookmarkStart w:id="63" w:name="_Toc73518151"/>
      <w:bookmarkStart w:id="64" w:name="_Toc73521669"/>
      <w:bookmarkStart w:id="65" w:name="_Toc73517673"/>
      <w:r>
        <w:rPr>
          <w:rFonts w:hint="eastAsia" w:ascii="黑体" w:hAnsi="宋体" w:eastAsia="黑体"/>
          <w:sz w:val="24"/>
          <w:highlight w:val="none"/>
        </w:rPr>
        <w:t>34．错误的修正</w:t>
      </w:r>
      <w:bookmarkEnd w:id="61"/>
      <w:bookmarkEnd w:id="62"/>
      <w:bookmarkEnd w:id="63"/>
      <w:bookmarkEnd w:id="64"/>
      <w:bookmarkEnd w:id="65"/>
    </w:p>
    <w:p w14:paraId="6B1D253F">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3F84E348">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6D2B8877">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14:paraId="0867DB29">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20831630">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14:paraId="214EC444">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4A74335F">
      <w:pPr>
        <w:rPr>
          <w:rFonts w:ascii="黑体" w:hAnsi="宋体" w:eastAsia="黑体"/>
          <w:sz w:val="24"/>
          <w:highlight w:val="none"/>
        </w:rPr>
      </w:pPr>
      <w:r>
        <w:rPr>
          <w:rFonts w:hint="eastAsia" w:ascii="黑体" w:hAnsi="宋体" w:eastAsia="黑体"/>
          <w:sz w:val="24"/>
          <w:highlight w:val="none"/>
        </w:rPr>
        <w:t>35．投标文件的比较与评价</w:t>
      </w:r>
    </w:p>
    <w:p w14:paraId="505BDD13">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999F1B0">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5BECF267">
      <w:pPr>
        <w:rPr>
          <w:rFonts w:ascii="黑体" w:hAnsi="宋体" w:eastAsia="黑体"/>
          <w:sz w:val="24"/>
          <w:highlight w:val="none"/>
        </w:rPr>
      </w:pPr>
      <w:r>
        <w:rPr>
          <w:rFonts w:hint="eastAsia" w:ascii="黑体" w:hAnsi="宋体" w:eastAsia="黑体"/>
          <w:sz w:val="24"/>
          <w:highlight w:val="none"/>
        </w:rPr>
        <w:t>36. 实地考察</w:t>
      </w:r>
    </w:p>
    <w:p w14:paraId="01C33CB7">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14:paraId="1E26D1E6">
      <w:pPr>
        <w:rPr>
          <w:rFonts w:ascii="黑体" w:hAnsi="宋体" w:eastAsia="黑体"/>
          <w:sz w:val="24"/>
          <w:highlight w:val="none"/>
        </w:rPr>
      </w:pPr>
      <w:r>
        <w:rPr>
          <w:rFonts w:hint="eastAsia" w:ascii="黑体" w:hAnsi="宋体" w:eastAsia="黑体"/>
          <w:sz w:val="24"/>
          <w:highlight w:val="none"/>
        </w:rPr>
        <w:t>37．评审方法</w:t>
      </w:r>
    </w:p>
    <w:p w14:paraId="7A386704">
      <w:pPr>
        <w:ind w:firstLine="413" w:firstLineChars="196"/>
        <w:rPr>
          <w:rFonts w:ascii="宋体" w:hAnsi="宋体"/>
          <w:b/>
          <w:bCs/>
          <w:szCs w:val="21"/>
          <w:highlight w:val="none"/>
        </w:rPr>
      </w:pPr>
      <w:r>
        <w:rPr>
          <w:rFonts w:hint="eastAsia" w:ascii="宋体" w:hAnsi="宋体"/>
          <w:b/>
          <w:bCs/>
          <w:szCs w:val="21"/>
          <w:highlight w:val="none"/>
        </w:rPr>
        <w:t>37.1.1最低价法</w:t>
      </w:r>
    </w:p>
    <w:p w14:paraId="4E4AA459">
      <w:pPr>
        <w:ind w:firstLine="411" w:firstLineChars="196"/>
        <w:rPr>
          <w:rFonts w:ascii="ˎ̥" w:hAnsi="ˎ̥"/>
          <w:highlight w:val="none"/>
        </w:rPr>
      </w:pPr>
      <w:bookmarkStart w:id="66"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14:paraId="4CCE3954">
      <w:pPr>
        <w:ind w:firstLine="413" w:firstLineChars="196"/>
        <w:rPr>
          <w:rFonts w:ascii="宋体" w:hAnsi="宋体"/>
          <w:b/>
          <w:bCs/>
          <w:szCs w:val="21"/>
          <w:highlight w:val="none"/>
        </w:rPr>
      </w:pPr>
      <w:r>
        <w:rPr>
          <w:rFonts w:hint="eastAsia" w:ascii="宋体" w:hAnsi="宋体"/>
          <w:b/>
          <w:bCs/>
          <w:szCs w:val="21"/>
          <w:highlight w:val="none"/>
        </w:rPr>
        <w:t>37.1.2综合评分法</w:t>
      </w:r>
    </w:p>
    <w:p w14:paraId="4A508C13">
      <w:pPr>
        <w:ind w:firstLine="411" w:firstLineChars="196"/>
        <w:rPr>
          <w:rFonts w:hint="eastAsia"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66"/>
    </w:p>
    <w:p w14:paraId="71507859">
      <w:pPr>
        <w:ind w:firstLine="411" w:firstLineChars="196"/>
        <w:rPr>
          <w:rFonts w:ascii="宋体" w:hAnsi="宋体"/>
          <w:b/>
          <w:bCs/>
          <w:szCs w:val="21"/>
          <w:highlight w:val="none"/>
        </w:rPr>
      </w:pPr>
      <w:r>
        <w:rPr>
          <w:rFonts w:hint="eastAsia" w:ascii="ˎ̥" w:hAnsi="ˎ̥"/>
          <w:highlight w:val="none"/>
          <w:lang w:val="en-US" w:eastAsia="zh-CN"/>
        </w:rPr>
        <w:t>3</w:t>
      </w:r>
      <w:r>
        <w:rPr>
          <w:rFonts w:hint="eastAsia" w:ascii="宋体" w:hAnsi="宋体"/>
          <w:b/>
          <w:bCs/>
          <w:szCs w:val="21"/>
          <w:highlight w:val="none"/>
        </w:rPr>
        <w:t>7.2 本项目采用的评审方法见本项目招标文件第一册“专用条款”的相关内容。</w:t>
      </w:r>
    </w:p>
    <w:p w14:paraId="127D87A5">
      <w:pPr>
        <w:ind w:firstLine="413" w:firstLineChars="196"/>
        <w:rPr>
          <w:rFonts w:ascii="宋体" w:hAnsi="宋体"/>
          <w:b/>
          <w:bCs/>
          <w:szCs w:val="21"/>
          <w:highlight w:val="none"/>
        </w:rPr>
      </w:pPr>
      <w:r>
        <w:rPr>
          <w:rFonts w:hint="eastAsia" w:ascii="宋体" w:hAnsi="宋体"/>
          <w:b/>
          <w:bCs/>
          <w:szCs w:val="21"/>
          <w:highlight w:val="none"/>
        </w:rPr>
        <w:t>37.3重新评审的情形</w:t>
      </w:r>
    </w:p>
    <w:p w14:paraId="6C6A1662">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6A5120C5">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14:paraId="1267B572">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14:paraId="7BCE4156">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7338D72F">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2C3FF323">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EAAFADC">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784E7608">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14:paraId="72EDABFF">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1A900D56">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2F02BB8E">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584D4266">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1F05C20F">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519F24DC">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047B7094">
      <w:pPr>
        <w:ind w:firstLine="411" w:firstLineChars="196"/>
        <w:rPr>
          <w:rFonts w:ascii="宋体" w:hAnsi="宋体"/>
          <w:szCs w:val="21"/>
          <w:highlight w:val="none"/>
        </w:rPr>
      </w:pPr>
    </w:p>
    <w:p w14:paraId="2E5DDF71">
      <w:pPr>
        <w:pStyle w:val="7"/>
        <w:numPr>
          <w:ilvl w:val="0"/>
          <w:numId w:val="7"/>
        </w:numPr>
        <w:spacing w:before="120" w:beforeLines="50" w:after="120" w:afterLines="50"/>
        <w:ind w:left="562" w:hanging="562"/>
        <w:rPr>
          <w:sz w:val="28"/>
          <w:szCs w:val="28"/>
          <w:highlight w:val="none"/>
        </w:rPr>
      </w:pPr>
      <w:r>
        <w:rPr>
          <w:rFonts w:hint="eastAsia"/>
          <w:sz w:val="28"/>
          <w:szCs w:val="28"/>
          <w:highlight w:val="none"/>
        </w:rPr>
        <w:t>定标及公示</w:t>
      </w:r>
    </w:p>
    <w:p w14:paraId="195F9E82">
      <w:pPr>
        <w:rPr>
          <w:rFonts w:ascii="黑体" w:hAnsi="宋体" w:eastAsia="黑体"/>
          <w:sz w:val="24"/>
          <w:highlight w:val="none"/>
        </w:rPr>
      </w:pPr>
      <w:r>
        <w:rPr>
          <w:rFonts w:hint="eastAsia" w:ascii="黑体" w:hAnsi="宋体" w:eastAsia="黑体"/>
          <w:sz w:val="24"/>
          <w:highlight w:val="none"/>
        </w:rPr>
        <w:t>38．定标方法</w:t>
      </w:r>
    </w:p>
    <w:p w14:paraId="1EC5095E">
      <w:pPr>
        <w:ind w:firstLine="411" w:firstLineChars="196"/>
        <w:rPr>
          <w:rFonts w:ascii="宋体" w:hAnsi="宋体"/>
          <w:szCs w:val="21"/>
          <w:highlight w:val="none"/>
        </w:rPr>
      </w:pPr>
      <w:r>
        <w:rPr>
          <w:rFonts w:hint="eastAsia" w:ascii="宋体" w:hAnsi="宋体"/>
          <w:szCs w:val="21"/>
          <w:highlight w:val="none"/>
        </w:rPr>
        <w:t>38.1非评定分离项目定标方法</w:t>
      </w:r>
    </w:p>
    <w:p w14:paraId="2FE85754">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14:paraId="6ACA6BBB">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p>
    <w:p w14:paraId="68BB3665">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14:paraId="0BB62182">
      <w:pPr>
        <w:ind w:firstLine="411" w:firstLineChars="196"/>
        <w:rPr>
          <w:rFonts w:ascii="宋体" w:hAnsi="宋体"/>
          <w:szCs w:val="21"/>
          <w:highlight w:val="none"/>
        </w:rPr>
      </w:pPr>
      <w:r>
        <w:rPr>
          <w:rFonts w:hint="eastAsia" w:ascii="宋体" w:hAnsi="宋体"/>
          <w:szCs w:val="21"/>
          <w:highlight w:val="none"/>
        </w:rPr>
        <w:t>38.2评定分离项目定标方法</w:t>
      </w:r>
    </w:p>
    <w:p w14:paraId="47EC0142">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D23094F">
      <w:pPr>
        <w:ind w:firstLine="411" w:firstLineChars="196"/>
        <w:rPr>
          <w:highlight w:val="none"/>
        </w:rPr>
      </w:pPr>
      <w:r>
        <w:rPr>
          <w:rFonts w:ascii="宋体" w:hAnsi="宋体"/>
          <w:szCs w:val="21"/>
          <w:highlight w:val="none"/>
        </w:rPr>
        <w:t xml:space="preserve">38.2.2 </w:t>
      </w:r>
      <w:bookmarkStart w:id="67"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14:paraId="379CF976">
      <w:pPr>
        <w:ind w:firstLine="411" w:firstLineChars="196"/>
        <w:rPr>
          <w:rFonts w:ascii="宋体" w:hAnsi="宋体"/>
          <w:szCs w:val="21"/>
          <w:highlight w:val="none"/>
        </w:rPr>
      </w:pPr>
      <w:r>
        <w:rPr>
          <w:rFonts w:hint="eastAsia" w:ascii="宋体" w:hAnsi="宋体"/>
          <w:szCs w:val="21"/>
          <w:highlight w:val="none"/>
        </w:rPr>
        <w:t>38.2.3</w:t>
      </w:r>
      <w:bookmarkStart w:id="68"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7"/>
      <w:bookmarkEnd w:id="68"/>
    </w:p>
    <w:p w14:paraId="512A9132">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ascii="Times New Roman" w:eastAsia="宋体"/>
          <w:highlight w:val="none"/>
          <w:lang w:val="en-US" w:eastAsia="zh-CN"/>
        </w:rPr>
        <w:t>&lt;</w:t>
      </w:r>
      <w:r>
        <w:rPr>
          <w:rFonts w:hint="eastAsia"/>
          <w:highlight w:val="none"/>
        </w:rPr>
        <w:t>深圳市政府采购评标定标分离管理办法</w:t>
      </w:r>
      <w:r>
        <w:rPr>
          <w:rFonts w:hint="eastAsia" w:ascii="Times New Roman" w:eastAsia="宋体"/>
          <w:highlight w:val="none"/>
          <w:lang w:val="en-US" w:eastAsia="zh-CN"/>
        </w:rPr>
        <w:t>&gt;</w:t>
      </w:r>
      <w:r>
        <w:rPr>
          <w:rFonts w:hint="eastAsia"/>
          <w:highlight w:val="none"/>
        </w:rPr>
        <w:t>续期的通知》（深财规〔2023〕1号）执行。</w:t>
      </w:r>
    </w:p>
    <w:p w14:paraId="67E07D21">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14:paraId="4EA4B16C">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p>
    <w:p w14:paraId="0201C47C">
      <w:pPr>
        <w:rPr>
          <w:rFonts w:ascii="黑体" w:hAnsi="宋体" w:eastAsia="黑体"/>
          <w:sz w:val="24"/>
          <w:highlight w:val="none"/>
        </w:rPr>
      </w:pPr>
      <w:r>
        <w:rPr>
          <w:rFonts w:hint="eastAsia" w:ascii="黑体" w:hAnsi="宋体" w:eastAsia="黑体"/>
          <w:sz w:val="24"/>
          <w:highlight w:val="none"/>
        </w:rPr>
        <w:t>39．编写评审报告</w:t>
      </w:r>
    </w:p>
    <w:p w14:paraId="6836DD8B">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52BF801">
      <w:pPr>
        <w:rPr>
          <w:rFonts w:ascii="黑体" w:hAnsi="宋体" w:eastAsia="黑体"/>
          <w:sz w:val="24"/>
          <w:highlight w:val="none"/>
        </w:rPr>
      </w:pPr>
      <w:r>
        <w:rPr>
          <w:rFonts w:hint="eastAsia" w:ascii="黑体" w:hAnsi="宋体" w:eastAsia="黑体"/>
          <w:sz w:val="24"/>
          <w:highlight w:val="none"/>
        </w:rPr>
        <w:t>40．中标公告</w:t>
      </w:r>
    </w:p>
    <w:p w14:paraId="3D10F51F">
      <w:pPr>
        <w:ind w:firstLine="411" w:firstLineChars="196"/>
        <w:rPr>
          <w:rFonts w:ascii="宋体" w:hAnsi="宋体"/>
          <w:szCs w:val="21"/>
          <w:highlight w:val="none"/>
        </w:rPr>
      </w:pPr>
      <w:r>
        <w:rPr>
          <w:rFonts w:hint="eastAsia" w:ascii="宋体" w:hAnsi="宋体"/>
          <w:szCs w:val="21"/>
          <w:highlight w:val="none"/>
        </w:rPr>
        <w:t>40.1</w:t>
      </w:r>
      <w:bookmarkStart w:id="69"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69"/>
      <w:bookmarkStart w:id="70"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70"/>
    <w:p w14:paraId="080F7F4D">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796DBBCF">
      <w:pPr>
        <w:rPr>
          <w:rFonts w:ascii="黑体" w:hAnsi="宋体" w:eastAsia="黑体"/>
          <w:sz w:val="24"/>
          <w:highlight w:val="none"/>
        </w:rPr>
      </w:pPr>
      <w:r>
        <w:rPr>
          <w:rFonts w:hint="eastAsia" w:ascii="黑体" w:hAnsi="宋体" w:eastAsia="黑体"/>
          <w:sz w:val="24"/>
          <w:highlight w:val="none"/>
        </w:rPr>
        <w:t>41．中标通知书</w:t>
      </w:r>
    </w:p>
    <w:p w14:paraId="1DE5810A">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71"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b/>
          <w:bCs/>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1"/>
    </w:p>
    <w:p w14:paraId="5F739920">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6AD773F6">
      <w:pPr>
        <w:ind w:firstLine="411" w:firstLineChars="196"/>
        <w:rPr>
          <w:rFonts w:ascii="宋体" w:hAnsi="宋体"/>
          <w:szCs w:val="21"/>
          <w:highlight w:val="none"/>
        </w:rPr>
      </w:pPr>
      <w:bookmarkStart w:id="72" w:name="_Hlk71407340"/>
      <w:r>
        <w:rPr>
          <w:rFonts w:hint="eastAsia" w:ascii="宋体" w:hAnsi="宋体"/>
          <w:szCs w:val="21"/>
          <w:highlight w:val="none"/>
        </w:rPr>
        <w:t>41.3因质疑投诉或其它原因导致项目结果变更或采购终止的，政府集中采购机构有权吊销中标通知书。</w:t>
      </w:r>
    </w:p>
    <w:bookmarkEnd w:id="72"/>
    <w:p w14:paraId="23B07CCC">
      <w:pPr>
        <w:ind w:firstLine="411" w:firstLineChars="196"/>
        <w:rPr>
          <w:rFonts w:ascii="宋体" w:hAnsi="宋体"/>
          <w:szCs w:val="21"/>
          <w:highlight w:val="none"/>
        </w:rPr>
      </w:pPr>
    </w:p>
    <w:p w14:paraId="728FF50A">
      <w:pPr>
        <w:pStyle w:val="7"/>
        <w:numPr>
          <w:ilvl w:val="0"/>
          <w:numId w:val="7"/>
        </w:numPr>
        <w:spacing w:before="120" w:beforeLines="50" w:after="120" w:afterLines="50"/>
        <w:ind w:left="562" w:hanging="562"/>
        <w:rPr>
          <w:sz w:val="28"/>
          <w:szCs w:val="28"/>
          <w:highlight w:val="none"/>
        </w:rPr>
      </w:pPr>
      <w:r>
        <w:rPr>
          <w:rFonts w:hint="eastAsia"/>
          <w:sz w:val="28"/>
          <w:szCs w:val="28"/>
          <w:highlight w:val="none"/>
        </w:rPr>
        <w:t>公开招标失败的后续处理</w:t>
      </w:r>
    </w:p>
    <w:p w14:paraId="13D8D9AB">
      <w:pPr>
        <w:rPr>
          <w:rFonts w:ascii="黑体" w:hAnsi="宋体" w:eastAsia="黑体"/>
          <w:sz w:val="24"/>
          <w:highlight w:val="none"/>
        </w:rPr>
      </w:pPr>
      <w:r>
        <w:rPr>
          <w:rFonts w:hint="eastAsia" w:ascii="黑体" w:hAnsi="宋体" w:eastAsia="黑体"/>
          <w:sz w:val="24"/>
          <w:highlight w:val="none"/>
        </w:rPr>
        <w:t>42．公开招标失败的处理</w:t>
      </w:r>
    </w:p>
    <w:p w14:paraId="742F9BB5">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14:paraId="5FB72BF4">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741FCF46">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2F92741D">
      <w:pPr>
        <w:ind w:firstLine="411" w:firstLineChars="196"/>
        <w:rPr>
          <w:rFonts w:ascii="宋体" w:hAnsi="宋体"/>
          <w:highlight w:val="none"/>
        </w:rPr>
      </w:pPr>
      <w:r>
        <w:rPr>
          <w:rFonts w:hint="eastAsia" w:ascii="宋体" w:hAnsi="宋体"/>
          <w:highlight w:val="none"/>
        </w:rPr>
        <w:t>（1）由政府集中采购机构重新组织公开招标；</w:t>
      </w:r>
    </w:p>
    <w:p w14:paraId="2872A279">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14:paraId="11798A6D">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14:paraId="4C3DEE82">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14:paraId="4F712F9C">
      <w:pPr>
        <w:rPr>
          <w:rFonts w:ascii="黑体" w:hAnsi="宋体" w:eastAsia="黑体"/>
          <w:sz w:val="24"/>
          <w:highlight w:val="none"/>
        </w:rPr>
      </w:pPr>
    </w:p>
    <w:p w14:paraId="0608799E">
      <w:pPr>
        <w:pStyle w:val="7"/>
        <w:numPr>
          <w:ilvl w:val="0"/>
          <w:numId w:val="7"/>
        </w:numPr>
        <w:spacing w:before="120" w:beforeLines="50" w:after="120" w:afterLines="50"/>
        <w:ind w:left="562" w:hanging="562"/>
        <w:rPr>
          <w:sz w:val="28"/>
          <w:szCs w:val="28"/>
          <w:highlight w:val="none"/>
        </w:rPr>
      </w:pPr>
      <w:bookmarkStart w:id="73" w:name="_Hlk72439043"/>
      <w:r>
        <w:rPr>
          <w:rFonts w:hint="eastAsia"/>
          <w:sz w:val="28"/>
          <w:szCs w:val="28"/>
          <w:highlight w:val="none"/>
        </w:rPr>
        <w:t>合同的授予与备案</w:t>
      </w:r>
      <w:bookmarkEnd w:id="73"/>
    </w:p>
    <w:p w14:paraId="2212908F">
      <w:pPr>
        <w:rPr>
          <w:rFonts w:ascii="黑体" w:hAnsi="宋体" w:eastAsia="黑体"/>
          <w:sz w:val="24"/>
          <w:highlight w:val="none"/>
        </w:rPr>
      </w:pPr>
      <w:bookmarkStart w:id="74" w:name="_Toc100052408"/>
      <w:bookmarkStart w:id="75" w:name="_Toc73521674"/>
      <w:bookmarkStart w:id="76" w:name="_Toc73517679"/>
      <w:bookmarkStart w:id="77" w:name="_Toc73521586"/>
      <w:bookmarkStart w:id="78" w:name="_Toc73518157"/>
      <w:bookmarkStart w:id="79" w:name="_Hlk72439088"/>
      <w:r>
        <w:rPr>
          <w:rFonts w:hint="eastAsia" w:ascii="黑体" w:hAnsi="宋体" w:eastAsia="黑体"/>
          <w:sz w:val="24"/>
          <w:highlight w:val="none"/>
        </w:rPr>
        <w:t>43．合同授予标准</w:t>
      </w:r>
      <w:bookmarkEnd w:id="74"/>
      <w:bookmarkEnd w:id="75"/>
      <w:bookmarkEnd w:id="76"/>
      <w:bookmarkEnd w:id="77"/>
      <w:bookmarkEnd w:id="78"/>
    </w:p>
    <w:p w14:paraId="356AAD04">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1F5E98C8">
      <w:pPr>
        <w:rPr>
          <w:rFonts w:ascii="黑体" w:hAnsi="宋体" w:eastAsia="黑体"/>
          <w:sz w:val="24"/>
          <w:highlight w:val="none"/>
        </w:rPr>
      </w:pPr>
      <w:bookmarkStart w:id="80" w:name="_Toc73521587"/>
      <w:bookmarkStart w:id="81" w:name="_Toc100052409"/>
      <w:bookmarkStart w:id="82" w:name="_Toc73517680"/>
      <w:bookmarkStart w:id="83" w:name="_Toc73521675"/>
      <w:bookmarkStart w:id="84" w:name="_Toc73518158"/>
      <w:r>
        <w:rPr>
          <w:rFonts w:hint="eastAsia" w:ascii="黑体" w:hAnsi="宋体" w:eastAsia="黑体"/>
          <w:sz w:val="24"/>
          <w:highlight w:val="none"/>
        </w:rPr>
        <w:t>44．</w:t>
      </w:r>
      <w:bookmarkEnd w:id="80"/>
      <w:bookmarkEnd w:id="81"/>
      <w:bookmarkEnd w:id="82"/>
      <w:bookmarkEnd w:id="83"/>
      <w:bookmarkEnd w:id="84"/>
      <w:r>
        <w:rPr>
          <w:rFonts w:hint="eastAsia" w:ascii="黑体" w:hAnsi="宋体" w:eastAsia="黑体"/>
          <w:sz w:val="24"/>
          <w:highlight w:val="none"/>
        </w:rPr>
        <w:t>接受和拒绝任何或所有投标的权力</w:t>
      </w:r>
    </w:p>
    <w:p w14:paraId="796BDD73">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95D528C">
      <w:pPr>
        <w:rPr>
          <w:rFonts w:ascii="黑体" w:hAnsi="宋体" w:eastAsia="黑体"/>
          <w:sz w:val="24"/>
          <w:highlight w:val="none"/>
        </w:rPr>
      </w:pPr>
      <w:bookmarkStart w:id="85" w:name="_Toc73521677"/>
      <w:bookmarkStart w:id="86" w:name="_Toc73518160"/>
      <w:bookmarkStart w:id="87" w:name="_Toc100052410"/>
      <w:bookmarkStart w:id="88" w:name="_Toc73517682"/>
      <w:bookmarkStart w:id="89" w:name="_Toc73521589"/>
      <w:r>
        <w:rPr>
          <w:rFonts w:hint="eastAsia" w:ascii="黑体" w:hAnsi="宋体" w:eastAsia="黑体"/>
          <w:sz w:val="24"/>
          <w:highlight w:val="none"/>
        </w:rPr>
        <w:t>45．合同的签订</w:t>
      </w:r>
      <w:bookmarkEnd w:id="85"/>
      <w:bookmarkEnd w:id="86"/>
      <w:bookmarkEnd w:id="87"/>
      <w:bookmarkEnd w:id="88"/>
      <w:bookmarkEnd w:id="89"/>
    </w:p>
    <w:p w14:paraId="20325B95">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14:paraId="57DE6C99">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14:paraId="6795FC95">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5C2CB71E">
      <w:pPr>
        <w:rPr>
          <w:rFonts w:ascii="黑体" w:hAnsi="宋体" w:eastAsia="黑体"/>
          <w:sz w:val="24"/>
          <w:highlight w:val="none"/>
        </w:rPr>
      </w:pPr>
      <w:bookmarkStart w:id="90" w:name="_Toc73517683"/>
      <w:bookmarkStart w:id="91" w:name="_Toc73521678"/>
      <w:bookmarkStart w:id="92" w:name="_Toc73521590"/>
      <w:bookmarkStart w:id="93" w:name="_Toc73518161"/>
      <w:bookmarkStart w:id="94" w:name="_Toc100052411"/>
      <w:r>
        <w:rPr>
          <w:rFonts w:hint="eastAsia" w:ascii="黑体" w:hAnsi="宋体" w:eastAsia="黑体"/>
          <w:sz w:val="24"/>
          <w:highlight w:val="none"/>
        </w:rPr>
        <w:t>46．履约担保</w:t>
      </w:r>
      <w:bookmarkEnd w:id="90"/>
      <w:bookmarkEnd w:id="91"/>
      <w:bookmarkEnd w:id="92"/>
      <w:bookmarkEnd w:id="93"/>
      <w:bookmarkEnd w:id="94"/>
    </w:p>
    <w:p w14:paraId="333561EB">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393F1799">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14:paraId="1DBD649E">
      <w:pPr>
        <w:rPr>
          <w:rFonts w:ascii="黑体" w:hAnsi="宋体" w:eastAsia="黑体"/>
          <w:sz w:val="24"/>
          <w:highlight w:val="none"/>
        </w:rPr>
      </w:pPr>
      <w:r>
        <w:rPr>
          <w:rFonts w:hint="eastAsia" w:ascii="黑体" w:hAnsi="宋体" w:eastAsia="黑体"/>
          <w:sz w:val="24"/>
          <w:highlight w:val="none"/>
        </w:rPr>
        <w:t>47. 合同备案</w:t>
      </w:r>
    </w:p>
    <w:p w14:paraId="17360E66">
      <w:pPr>
        <w:ind w:firstLine="411" w:firstLineChars="196"/>
        <w:rPr>
          <w:rFonts w:ascii="宋体" w:hAnsi="宋体"/>
          <w:szCs w:val="21"/>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14:paraId="4F9BAE1A">
      <w:pPr>
        <w:rPr>
          <w:rFonts w:ascii="黑体" w:hAnsi="宋体" w:eastAsia="黑体"/>
          <w:sz w:val="24"/>
          <w:highlight w:val="none"/>
        </w:rPr>
      </w:pPr>
      <w:r>
        <w:rPr>
          <w:rFonts w:hint="eastAsia" w:ascii="黑体" w:hAnsi="宋体" w:eastAsia="黑体"/>
          <w:sz w:val="24"/>
          <w:highlight w:val="none"/>
        </w:rPr>
        <w:t>48. 合同变更</w:t>
      </w:r>
    </w:p>
    <w:p w14:paraId="6E164720">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14:paraId="6BF948FF">
      <w:pPr>
        <w:rPr>
          <w:rFonts w:ascii="黑体" w:hAnsi="宋体" w:eastAsia="黑体"/>
          <w:sz w:val="24"/>
          <w:highlight w:val="none"/>
        </w:rPr>
      </w:pPr>
      <w:r>
        <w:rPr>
          <w:rFonts w:hint="eastAsia" w:ascii="黑体" w:hAnsi="宋体" w:eastAsia="黑体"/>
          <w:sz w:val="24"/>
          <w:highlight w:val="none"/>
        </w:rPr>
        <w:t>49. 项目验收</w:t>
      </w:r>
    </w:p>
    <w:p w14:paraId="09E5DD0A">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14:paraId="3E91150A">
      <w:pPr>
        <w:rPr>
          <w:rFonts w:ascii="黑体" w:hAnsi="宋体" w:eastAsia="黑体"/>
          <w:sz w:val="24"/>
          <w:highlight w:val="none"/>
        </w:rPr>
      </w:pPr>
      <w:r>
        <w:rPr>
          <w:rFonts w:hint="eastAsia" w:ascii="黑体" w:hAnsi="宋体" w:eastAsia="黑体"/>
          <w:sz w:val="24"/>
          <w:highlight w:val="none"/>
        </w:rPr>
        <w:t>50. 宣传</w:t>
      </w:r>
    </w:p>
    <w:p w14:paraId="2880A1A8">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14:paraId="30F18F75">
      <w:pPr>
        <w:ind w:left="210" w:leftChars="100" w:firstLine="411" w:firstLineChars="196"/>
        <w:rPr>
          <w:rFonts w:ascii="宋体" w:hAnsi="宋体"/>
          <w:highlight w:val="none"/>
        </w:rPr>
      </w:pPr>
      <w:r>
        <w:rPr>
          <w:rFonts w:ascii="宋体" w:hAnsi="宋体"/>
          <w:highlight w:val="none"/>
        </w:rPr>
        <w:t>a.名片、宣传册、广告标语等；</w:t>
      </w:r>
    </w:p>
    <w:p w14:paraId="489A9072">
      <w:pPr>
        <w:ind w:left="210" w:leftChars="100" w:firstLine="411" w:firstLineChars="196"/>
        <w:rPr>
          <w:rFonts w:ascii="宋体" w:hAnsi="宋体"/>
          <w:highlight w:val="none"/>
        </w:rPr>
      </w:pPr>
      <w:r>
        <w:rPr>
          <w:rFonts w:ascii="宋体" w:hAnsi="宋体"/>
          <w:highlight w:val="none"/>
        </w:rPr>
        <w:t>b.案例介绍、推广等；</w:t>
      </w:r>
    </w:p>
    <w:p w14:paraId="65E545AC">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14:paraId="41C36DEF">
      <w:pPr>
        <w:rPr>
          <w:rFonts w:ascii="黑体" w:hAnsi="宋体" w:eastAsia="黑体"/>
          <w:sz w:val="24"/>
          <w:highlight w:val="none"/>
        </w:rPr>
      </w:pPr>
      <w:r>
        <w:rPr>
          <w:rFonts w:hint="eastAsia" w:ascii="黑体" w:hAnsi="宋体" w:eastAsia="黑体"/>
          <w:sz w:val="24"/>
          <w:highlight w:val="none"/>
        </w:rPr>
        <w:t>51. 供应商违法责任</w:t>
      </w:r>
    </w:p>
    <w:p w14:paraId="3913E849">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6A2C490">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14:paraId="151175C4">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14:paraId="1886F35A">
      <w:pPr>
        <w:ind w:firstLine="411" w:firstLineChars="196"/>
        <w:rPr>
          <w:rFonts w:ascii="宋体" w:hAnsi="宋体"/>
          <w:szCs w:val="21"/>
          <w:highlight w:val="none"/>
        </w:rPr>
      </w:pPr>
      <w:r>
        <w:rPr>
          <w:rFonts w:hint="eastAsia" w:ascii="宋体" w:hAnsi="宋体"/>
          <w:szCs w:val="21"/>
          <w:highlight w:val="none"/>
        </w:rPr>
        <w:t>（3）隐瞒真实情况，提供虚假资料的；</w:t>
      </w:r>
    </w:p>
    <w:p w14:paraId="43EDD4B3">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14:paraId="4705ACC5">
      <w:pPr>
        <w:ind w:firstLine="411" w:firstLineChars="196"/>
        <w:rPr>
          <w:rFonts w:ascii="宋体" w:hAnsi="宋体"/>
          <w:szCs w:val="21"/>
          <w:highlight w:val="none"/>
        </w:rPr>
      </w:pPr>
      <w:r>
        <w:rPr>
          <w:rFonts w:hint="eastAsia" w:ascii="宋体" w:hAnsi="宋体"/>
          <w:szCs w:val="21"/>
          <w:highlight w:val="none"/>
        </w:rPr>
        <w:t>（5）与其他采购参加人串通投标的；</w:t>
      </w:r>
    </w:p>
    <w:p w14:paraId="0B17D459">
      <w:pPr>
        <w:ind w:firstLine="411" w:firstLineChars="196"/>
        <w:rPr>
          <w:rFonts w:ascii="宋体" w:hAnsi="宋体"/>
          <w:szCs w:val="21"/>
          <w:highlight w:val="none"/>
        </w:rPr>
      </w:pPr>
      <w:r>
        <w:rPr>
          <w:rFonts w:hint="eastAsia" w:ascii="宋体" w:hAnsi="宋体"/>
          <w:szCs w:val="21"/>
          <w:highlight w:val="none"/>
        </w:rPr>
        <w:t>（6）恶意投诉的；</w:t>
      </w:r>
    </w:p>
    <w:p w14:paraId="21DB0FCE">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14:paraId="050370E4">
      <w:pPr>
        <w:ind w:firstLine="411" w:firstLineChars="196"/>
        <w:rPr>
          <w:rFonts w:ascii="宋体" w:hAnsi="宋体"/>
          <w:szCs w:val="21"/>
          <w:highlight w:val="none"/>
        </w:rPr>
      </w:pPr>
      <w:r>
        <w:rPr>
          <w:rFonts w:hint="eastAsia" w:ascii="宋体" w:hAnsi="宋体"/>
          <w:szCs w:val="21"/>
          <w:highlight w:val="none"/>
        </w:rPr>
        <w:t>（8）阻碍、抗拒主管部门监督检查的；</w:t>
      </w:r>
    </w:p>
    <w:p w14:paraId="604E3FBA">
      <w:pPr>
        <w:ind w:firstLine="411" w:firstLineChars="196"/>
        <w:rPr>
          <w:rFonts w:ascii="宋体" w:hAnsi="宋体"/>
          <w:szCs w:val="21"/>
          <w:highlight w:val="none"/>
        </w:rPr>
      </w:pPr>
      <w:r>
        <w:rPr>
          <w:rFonts w:hint="eastAsia" w:ascii="宋体" w:hAnsi="宋体"/>
          <w:szCs w:val="21"/>
          <w:highlight w:val="none"/>
        </w:rPr>
        <w:t>（9）其他违反本条例规定的行为。</w:t>
      </w:r>
    </w:p>
    <w:p w14:paraId="38CE7E93">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》（深财购〔2021〕51号）的要求，供应商在政府采购活动中出现《深圳经济特区政府采购条例实施细则》第八十条所列情形的，</w:t>
      </w:r>
      <w:bookmarkStart w:id="95" w:name="_Hlk72440769"/>
      <w:r>
        <w:rPr>
          <w:rFonts w:hint="eastAsia" w:ascii="宋体" w:hAnsi="宋体"/>
          <w:szCs w:val="21"/>
          <w:highlight w:val="none"/>
        </w:rPr>
        <w:t>政府集中采购机构或采购人不予退还其交纳的谈判保证金，情节严重的，并由主管部门</w:t>
      </w:r>
      <w:bookmarkEnd w:id="95"/>
      <w:r>
        <w:rPr>
          <w:rFonts w:hint="eastAsia" w:ascii="宋体" w:hAnsi="宋体"/>
          <w:szCs w:val="21"/>
          <w:highlight w:val="none"/>
        </w:rPr>
        <w:t>记入供应商诚信档案，予以通报：</w:t>
      </w:r>
    </w:p>
    <w:p w14:paraId="5880E9A9">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30C76768">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7F2459E4">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14:paraId="69CEE820">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79"/>
    <w:p w14:paraId="665E9B85">
      <w:pPr>
        <w:pStyle w:val="7"/>
        <w:numPr>
          <w:ilvl w:val="0"/>
          <w:numId w:val="7"/>
        </w:numPr>
        <w:spacing w:before="120" w:beforeLines="50" w:after="120" w:afterLines="50"/>
        <w:ind w:left="562" w:hanging="562"/>
        <w:rPr>
          <w:sz w:val="28"/>
          <w:szCs w:val="28"/>
          <w:highlight w:val="none"/>
        </w:rPr>
      </w:pPr>
      <w:r>
        <w:rPr>
          <w:rFonts w:hint="eastAsia"/>
          <w:sz w:val="28"/>
          <w:szCs w:val="28"/>
          <w:highlight w:val="none"/>
        </w:rPr>
        <w:t>质疑处理</w:t>
      </w:r>
    </w:p>
    <w:p w14:paraId="0932B331">
      <w:pPr>
        <w:rPr>
          <w:rFonts w:ascii="黑体" w:hAnsi="宋体" w:eastAsia="黑体"/>
          <w:sz w:val="24"/>
          <w:highlight w:val="none"/>
        </w:rPr>
      </w:pPr>
      <w:bookmarkStart w:id="96" w:name="_Hlk72439706"/>
      <w:r>
        <w:rPr>
          <w:rFonts w:hint="eastAsia" w:ascii="黑体" w:hAnsi="宋体" w:eastAsia="黑体"/>
          <w:sz w:val="24"/>
          <w:highlight w:val="none"/>
        </w:rPr>
        <w:t>52.质疑提出与答复</w:t>
      </w:r>
    </w:p>
    <w:p w14:paraId="3DD82F41">
      <w:pPr>
        <w:rPr>
          <w:rFonts w:ascii="宋体" w:hAnsi="宋体"/>
          <w:szCs w:val="21"/>
          <w:highlight w:val="none"/>
        </w:rPr>
      </w:pPr>
      <w:r>
        <w:rPr>
          <w:rFonts w:hint="eastAsia" w:ascii="宋体" w:hAnsi="宋体"/>
          <w:szCs w:val="21"/>
          <w:highlight w:val="none"/>
        </w:rPr>
        <w:t xml:space="preserve">    52.1提出质疑</w:t>
      </w:r>
    </w:p>
    <w:p w14:paraId="1344BF83">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0E6FAAFA">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14:paraId="7B9730C3">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19AF28D1">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14:paraId="681C24D2">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52.3.1提出质疑的供应商应当是参与所质疑项目采购活动的供应商；以联合体形式参与的，质疑应当由组成联合体的所有成员共同提出；</w:t>
      </w:r>
    </w:p>
    <w:p w14:paraId="3F679DE7">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14:paraId="51F67BB2">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50601D03">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14:paraId="67B74360">
      <w:pPr>
        <w:ind w:firstLine="420" w:firstLineChars="200"/>
        <w:rPr>
          <w:rFonts w:ascii="宋体" w:hAnsi="宋体"/>
          <w:szCs w:val="21"/>
          <w:highlight w:val="none"/>
        </w:rPr>
      </w:pPr>
      <w:r>
        <w:rPr>
          <w:rFonts w:hint="eastAsia" w:ascii="宋体" w:hAnsi="宋体"/>
          <w:szCs w:val="21"/>
          <w:highlight w:val="none"/>
        </w:rPr>
        <w:t>（2）质疑项目的名称、编号；</w:t>
      </w:r>
    </w:p>
    <w:p w14:paraId="2477A93E">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14:paraId="1676EC0F">
      <w:pPr>
        <w:ind w:firstLine="420" w:firstLineChars="200"/>
        <w:rPr>
          <w:rFonts w:ascii="宋体" w:hAnsi="宋体"/>
          <w:szCs w:val="21"/>
          <w:highlight w:val="none"/>
        </w:rPr>
      </w:pPr>
      <w:r>
        <w:rPr>
          <w:rFonts w:hint="eastAsia" w:ascii="宋体" w:hAnsi="宋体"/>
          <w:szCs w:val="21"/>
          <w:highlight w:val="none"/>
        </w:rPr>
        <w:t>（4）因质疑事项而受损害的权益；</w:t>
      </w:r>
    </w:p>
    <w:p w14:paraId="636B2CBA">
      <w:pPr>
        <w:ind w:firstLine="420" w:firstLineChars="200"/>
        <w:rPr>
          <w:rFonts w:ascii="宋体" w:hAnsi="宋体"/>
          <w:szCs w:val="21"/>
          <w:highlight w:val="none"/>
        </w:rPr>
      </w:pPr>
      <w:r>
        <w:rPr>
          <w:rFonts w:hint="eastAsia" w:ascii="宋体" w:hAnsi="宋体"/>
          <w:szCs w:val="21"/>
          <w:highlight w:val="none"/>
        </w:rPr>
        <w:t>（5）事实依据；</w:t>
      </w:r>
    </w:p>
    <w:p w14:paraId="37185871">
      <w:pPr>
        <w:ind w:firstLine="420" w:firstLineChars="200"/>
        <w:rPr>
          <w:rFonts w:ascii="宋体" w:hAnsi="宋体"/>
          <w:szCs w:val="21"/>
          <w:highlight w:val="none"/>
        </w:rPr>
      </w:pPr>
      <w:r>
        <w:rPr>
          <w:rFonts w:hint="eastAsia" w:ascii="宋体" w:hAnsi="宋体"/>
          <w:szCs w:val="21"/>
          <w:highlight w:val="none"/>
        </w:rPr>
        <w:t>（6）必要的法律依据；</w:t>
      </w:r>
    </w:p>
    <w:p w14:paraId="11021C14">
      <w:pPr>
        <w:ind w:firstLine="420" w:firstLineChars="200"/>
        <w:rPr>
          <w:rFonts w:ascii="宋体" w:hAnsi="宋体"/>
          <w:szCs w:val="21"/>
          <w:highlight w:val="none"/>
        </w:rPr>
      </w:pPr>
      <w:r>
        <w:rPr>
          <w:rFonts w:hint="eastAsia" w:ascii="宋体" w:hAnsi="宋体"/>
          <w:szCs w:val="21"/>
          <w:highlight w:val="none"/>
        </w:rPr>
        <w:t>（7）提出质疑的日期。</w:t>
      </w:r>
    </w:p>
    <w:p w14:paraId="09D75361">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5AE115DD">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72C94308">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26A303C4">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D55DAEC">
      <w:pPr>
        <w:ind w:firstLine="420" w:firstLineChars="200"/>
        <w:rPr>
          <w:rFonts w:ascii="宋体" w:hAnsi="宋体"/>
          <w:szCs w:val="21"/>
          <w:highlight w:val="none"/>
        </w:rPr>
      </w:pPr>
      <w:r>
        <w:rPr>
          <w:rFonts w:hint="eastAsia" w:ascii="宋体" w:hAnsi="宋体"/>
          <w:szCs w:val="21"/>
          <w:highlight w:val="none"/>
        </w:rPr>
        <w:t>52.5收文地点</w:t>
      </w:r>
    </w:p>
    <w:p w14:paraId="0677F7C3">
      <w:pPr>
        <w:ind w:firstLine="422" w:firstLineChars="200"/>
        <w:rPr>
          <w:rFonts w:hint="eastAsia" w:ascii="宋体" w:hAnsi="宋体"/>
          <w:szCs w:val="21"/>
          <w:highlight w:val="none"/>
        </w:rPr>
      </w:pPr>
      <w:r>
        <w:rPr>
          <w:b/>
          <w:bCs/>
          <w:szCs w:val="21"/>
          <w:highlight w:val="none"/>
        </w:rPr>
        <w:t>地址：</w:t>
      </w:r>
      <w:r>
        <w:rPr>
          <w:rFonts w:hint="eastAsia"/>
          <w:b/>
          <w:bCs/>
          <w:szCs w:val="21"/>
          <w:highlight w:val="none"/>
        </w:rPr>
        <w:t>深圳市福田区深南大道1006号深圳国际创新中心-f座5楼</w:t>
      </w:r>
      <w:r>
        <w:rPr>
          <w:b/>
          <w:bCs/>
          <w:szCs w:val="21"/>
          <w:highlight w:val="none"/>
        </w:rPr>
        <w:t>，质疑咨询电话：0755-</w:t>
      </w:r>
      <w:r>
        <w:rPr>
          <w:rFonts w:hint="eastAsia"/>
          <w:b/>
          <w:bCs/>
          <w:szCs w:val="21"/>
          <w:highlight w:val="none"/>
        </w:rPr>
        <w:t>23884457</w:t>
      </w:r>
      <w:r>
        <w:rPr>
          <w:b/>
          <w:bCs/>
          <w:szCs w:val="21"/>
          <w:highlight w:val="none"/>
        </w:rPr>
        <w:t>。</w:t>
      </w:r>
    </w:p>
    <w:p w14:paraId="427F78D0">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62E31941">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4EB45E8E">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14:paraId="3723A616">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14:paraId="58FFD99A">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609DCF6F">
      <w:pPr>
        <w:ind w:firstLine="420" w:firstLineChars="200"/>
        <w:rPr>
          <w:rFonts w:ascii="宋体" w:hAnsi="宋体"/>
          <w:szCs w:val="21"/>
          <w:highlight w:val="none"/>
        </w:rPr>
      </w:pPr>
      <w:r>
        <w:rPr>
          <w:rFonts w:hint="eastAsia" w:ascii="宋体" w:hAnsi="宋体"/>
          <w:szCs w:val="21"/>
          <w:highlight w:val="none"/>
        </w:rPr>
        <w:t>（1）质疑主体不满足要求的；</w:t>
      </w:r>
    </w:p>
    <w:p w14:paraId="53FC811D">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7480CC72">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5DB7903C">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174DF270">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4ED5A749">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14:paraId="7AF4309E">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14:paraId="2F6166FE">
      <w:pPr>
        <w:rPr>
          <w:rFonts w:ascii="宋体" w:hAnsi="宋体"/>
          <w:szCs w:val="21"/>
          <w:highlight w:val="none"/>
        </w:rPr>
      </w:pPr>
      <w:r>
        <w:rPr>
          <w:rFonts w:hint="eastAsia" w:ascii="宋体" w:hAnsi="宋体"/>
          <w:szCs w:val="21"/>
          <w:highlight w:val="none"/>
        </w:rPr>
        <w:t xml:space="preserve">    自收文之日起七个工作日内。</w:t>
      </w:r>
    </w:p>
    <w:p w14:paraId="7A1DA46B">
      <w:pPr>
        <w:rPr>
          <w:rFonts w:ascii="宋体" w:hAnsi="宋体"/>
          <w:szCs w:val="21"/>
          <w:highlight w:val="none"/>
        </w:rPr>
      </w:pPr>
      <w:r>
        <w:rPr>
          <w:rFonts w:hint="eastAsia" w:ascii="宋体" w:hAnsi="宋体"/>
          <w:szCs w:val="21"/>
          <w:highlight w:val="none"/>
        </w:rPr>
        <w:t xml:space="preserve">    52.8投诉</w:t>
      </w:r>
    </w:p>
    <w:p w14:paraId="222756CA">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14:paraId="16C419F3">
      <w:pPr>
        <w:rPr>
          <w:rFonts w:ascii="黑体" w:hAnsi="宋体" w:eastAsia="黑体"/>
          <w:sz w:val="24"/>
          <w:highlight w:val="none"/>
        </w:rPr>
      </w:pPr>
      <w:r>
        <w:rPr>
          <w:rFonts w:hint="eastAsia" w:ascii="黑体" w:hAnsi="宋体" w:eastAsia="黑体"/>
          <w:sz w:val="24"/>
          <w:highlight w:val="none"/>
        </w:rPr>
        <w:t>53. 质疑后续处理</w:t>
      </w:r>
    </w:p>
    <w:p w14:paraId="65BE18B4">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14:paraId="01A987F4">
      <w:pPr>
        <w:rPr>
          <w:rFonts w:ascii="宋体" w:hAnsi="宋体"/>
          <w:szCs w:val="21"/>
          <w:highlight w:val="none"/>
        </w:rPr>
      </w:pPr>
      <w:r>
        <w:rPr>
          <w:rFonts w:hint="eastAsia" w:ascii="宋体" w:hAnsi="宋体"/>
          <w:szCs w:val="21"/>
          <w:highlight w:val="none"/>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672D41E1">
      <w:pPr>
        <w:jc w:val="center"/>
        <w:rPr>
          <w:highlight w:val="none"/>
        </w:rPr>
      </w:pPr>
      <w:r>
        <w:rPr>
          <w:highlight w:val="none"/>
        </w:rPr>
        <w:t>---- END ----</w:t>
      </w:r>
    </w:p>
    <w:bookmarkEnd w:id="96"/>
    <w:p w14:paraId="34062569">
      <w:pPr>
        <w:rPr>
          <w:highlight w:val="none"/>
        </w:rPr>
      </w:pPr>
    </w:p>
    <w:p w14:paraId="0E695707">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3832D">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2C0D3BC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6A407">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5E676F3D">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8C7E0">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4F510E4E">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401F4">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1336FB02">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6212A">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BC22B">
    <w:pPr>
      <w:pStyle w:val="29"/>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2">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6">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613039"/>
    <w:rsid w:val="036202D4"/>
    <w:rsid w:val="038A236C"/>
    <w:rsid w:val="03D07714"/>
    <w:rsid w:val="03EC6FAB"/>
    <w:rsid w:val="04B94B88"/>
    <w:rsid w:val="05262D76"/>
    <w:rsid w:val="056F462F"/>
    <w:rsid w:val="05B45F67"/>
    <w:rsid w:val="06270849"/>
    <w:rsid w:val="06552DE0"/>
    <w:rsid w:val="067D4F9E"/>
    <w:rsid w:val="06D71535"/>
    <w:rsid w:val="07515FD1"/>
    <w:rsid w:val="07991A83"/>
    <w:rsid w:val="080737D2"/>
    <w:rsid w:val="087B2F8F"/>
    <w:rsid w:val="08CA370B"/>
    <w:rsid w:val="09F07824"/>
    <w:rsid w:val="0A0932C7"/>
    <w:rsid w:val="0A141797"/>
    <w:rsid w:val="0A506477"/>
    <w:rsid w:val="0A8A4C86"/>
    <w:rsid w:val="0B547001"/>
    <w:rsid w:val="0C8D726E"/>
    <w:rsid w:val="0CE05750"/>
    <w:rsid w:val="0D1077DD"/>
    <w:rsid w:val="0EA162F1"/>
    <w:rsid w:val="0F4F55B5"/>
    <w:rsid w:val="0F523385"/>
    <w:rsid w:val="10907D14"/>
    <w:rsid w:val="110658A6"/>
    <w:rsid w:val="114A387E"/>
    <w:rsid w:val="116D2364"/>
    <w:rsid w:val="11A5684D"/>
    <w:rsid w:val="120E7E09"/>
    <w:rsid w:val="123D4E07"/>
    <w:rsid w:val="12562AA0"/>
    <w:rsid w:val="128C51F9"/>
    <w:rsid w:val="1478143A"/>
    <w:rsid w:val="15525935"/>
    <w:rsid w:val="156B7273"/>
    <w:rsid w:val="159B504D"/>
    <w:rsid w:val="167F40D4"/>
    <w:rsid w:val="169B65A7"/>
    <w:rsid w:val="16CB4F50"/>
    <w:rsid w:val="17853B61"/>
    <w:rsid w:val="17A710C7"/>
    <w:rsid w:val="17CB121D"/>
    <w:rsid w:val="183A1C0C"/>
    <w:rsid w:val="18B310B8"/>
    <w:rsid w:val="199E5A21"/>
    <w:rsid w:val="19D2715C"/>
    <w:rsid w:val="1B942A09"/>
    <w:rsid w:val="1BB61013"/>
    <w:rsid w:val="1BCE272A"/>
    <w:rsid w:val="1BDF7E16"/>
    <w:rsid w:val="1BEC2078"/>
    <w:rsid w:val="1C4C11C0"/>
    <w:rsid w:val="1D035455"/>
    <w:rsid w:val="1D2B1804"/>
    <w:rsid w:val="1D2D465B"/>
    <w:rsid w:val="1E0A297A"/>
    <w:rsid w:val="1E3950C5"/>
    <w:rsid w:val="1E4808ED"/>
    <w:rsid w:val="20913CBA"/>
    <w:rsid w:val="20DB5404"/>
    <w:rsid w:val="210118AD"/>
    <w:rsid w:val="25B12A01"/>
    <w:rsid w:val="25C31279"/>
    <w:rsid w:val="26101C34"/>
    <w:rsid w:val="27034AD1"/>
    <w:rsid w:val="280C250B"/>
    <w:rsid w:val="28CF69C0"/>
    <w:rsid w:val="28DD6E23"/>
    <w:rsid w:val="298D24BC"/>
    <w:rsid w:val="2A4F0167"/>
    <w:rsid w:val="2AD91221"/>
    <w:rsid w:val="2ADE7026"/>
    <w:rsid w:val="2B057693"/>
    <w:rsid w:val="2CDD21EA"/>
    <w:rsid w:val="2D8206C8"/>
    <w:rsid w:val="2EEC40A0"/>
    <w:rsid w:val="2FD74BE1"/>
    <w:rsid w:val="307410C2"/>
    <w:rsid w:val="308D0856"/>
    <w:rsid w:val="31121EF5"/>
    <w:rsid w:val="31EF7704"/>
    <w:rsid w:val="33305B83"/>
    <w:rsid w:val="338B6C3E"/>
    <w:rsid w:val="34C17D58"/>
    <w:rsid w:val="35AF558A"/>
    <w:rsid w:val="39AF0A37"/>
    <w:rsid w:val="39E14173"/>
    <w:rsid w:val="3A660185"/>
    <w:rsid w:val="3BDD4E74"/>
    <w:rsid w:val="3C7E4EDD"/>
    <w:rsid w:val="3D303E99"/>
    <w:rsid w:val="3E824310"/>
    <w:rsid w:val="3EB53DB8"/>
    <w:rsid w:val="3F2415CF"/>
    <w:rsid w:val="405C2C22"/>
    <w:rsid w:val="40B97C69"/>
    <w:rsid w:val="41103AB3"/>
    <w:rsid w:val="411A2A57"/>
    <w:rsid w:val="4185067D"/>
    <w:rsid w:val="41A2641C"/>
    <w:rsid w:val="426828AB"/>
    <w:rsid w:val="42A11473"/>
    <w:rsid w:val="42D24149"/>
    <w:rsid w:val="42E51F94"/>
    <w:rsid w:val="44502E5B"/>
    <w:rsid w:val="44C558EE"/>
    <w:rsid w:val="44EB0946"/>
    <w:rsid w:val="454A2974"/>
    <w:rsid w:val="4561639F"/>
    <w:rsid w:val="45882058"/>
    <w:rsid w:val="45E17242"/>
    <w:rsid w:val="46CF4FC2"/>
    <w:rsid w:val="46EC288D"/>
    <w:rsid w:val="47B6656B"/>
    <w:rsid w:val="48C170B3"/>
    <w:rsid w:val="49574862"/>
    <w:rsid w:val="4A5406A2"/>
    <w:rsid w:val="4AA13BA6"/>
    <w:rsid w:val="4AC519F6"/>
    <w:rsid w:val="4B110B90"/>
    <w:rsid w:val="4B2E0642"/>
    <w:rsid w:val="4D4B1098"/>
    <w:rsid w:val="4D624570"/>
    <w:rsid w:val="4E444B87"/>
    <w:rsid w:val="4E5E5755"/>
    <w:rsid w:val="4FAC734A"/>
    <w:rsid w:val="4FB34218"/>
    <w:rsid w:val="53083749"/>
    <w:rsid w:val="5355411C"/>
    <w:rsid w:val="53590226"/>
    <w:rsid w:val="54803EF9"/>
    <w:rsid w:val="55DF2C65"/>
    <w:rsid w:val="55FD133D"/>
    <w:rsid w:val="561244DD"/>
    <w:rsid w:val="562B3B54"/>
    <w:rsid w:val="563A27AE"/>
    <w:rsid w:val="563E276B"/>
    <w:rsid w:val="56BD644F"/>
    <w:rsid w:val="56F15429"/>
    <w:rsid w:val="573F362D"/>
    <w:rsid w:val="57752C31"/>
    <w:rsid w:val="5879650B"/>
    <w:rsid w:val="58B205DA"/>
    <w:rsid w:val="59562254"/>
    <w:rsid w:val="5AA23067"/>
    <w:rsid w:val="5AB92201"/>
    <w:rsid w:val="5B847B74"/>
    <w:rsid w:val="5CED3FF9"/>
    <w:rsid w:val="5D4476FB"/>
    <w:rsid w:val="5E8B3C4B"/>
    <w:rsid w:val="5ED8763C"/>
    <w:rsid w:val="5EE80ED1"/>
    <w:rsid w:val="5F771986"/>
    <w:rsid w:val="5FC96642"/>
    <w:rsid w:val="60032513"/>
    <w:rsid w:val="601574AE"/>
    <w:rsid w:val="60257F58"/>
    <w:rsid w:val="61250170"/>
    <w:rsid w:val="614B2DC9"/>
    <w:rsid w:val="62111B39"/>
    <w:rsid w:val="634925E3"/>
    <w:rsid w:val="63EE1813"/>
    <w:rsid w:val="65735661"/>
    <w:rsid w:val="66177AB9"/>
    <w:rsid w:val="665E5750"/>
    <w:rsid w:val="66DC2EB8"/>
    <w:rsid w:val="678877B3"/>
    <w:rsid w:val="67E1648C"/>
    <w:rsid w:val="67EE261E"/>
    <w:rsid w:val="68DA5D31"/>
    <w:rsid w:val="69A9410F"/>
    <w:rsid w:val="6B100175"/>
    <w:rsid w:val="6D0E2679"/>
    <w:rsid w:val="6D4621DE"/>
    <w:rsid w:val="6DE55656"/>
    <w:rsid w:val="6E261BA7"/>
    <w:rsid w:val="6E660432"/>
    <w:rsid w:val="6E681C31"/>
    <w:rsid w:val="6E8D3E82"/>
    <w:rsid w:val="6ED7625C"/>
    <w:rsid w:val="6F135292"/>
    <w:rsid w:val="70F50EBA"/>
    <w:rsid w:val="71266569"/>
    <w:rsid w:val="717C6A58"/>
    <w:rsid w:val="71D60130"/>
    <w:rsid w:val="73A155A6"/>
    <w:rsid w:val="73FA5E27"/>
    <w:rsid w:val="741E4FC3"/>
    <w:rsid w:val="7447637A"/>
    <w:rsid w:val="74C667AB"/>
    <w:rsid w:val="74C876B4"/>
    <w:rsid w:val="757440A2"/>
    <w:rsid w:val="75F73A2A"/>
    <w:rsid w:val="75FC7405"/>
    <w:rsid w:val="769958F2"/>
    <w:rsid w:val="76E96805"/>
    <w:rsid w:val="770266B0"/>
    <w:rsid w:val="77E577FB"/>
    <w:rsid w:val="78174C2D"/>
    <w:rsid w:val="784576F8"/>
    <w:rsid w:val="78767A5E"/>
    <w:rsid w:val="793D0B51"/>
    <w:rsid w:val="7B471C92"/>
    <w:rsid w:val="7CFE3D1B"/>
    <w:rsid w:val="7DEB27D3"/>
    <w:rsid w:val="7E816BC7"/>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4"/>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69"/>
    <w:qFormat/>
    <w:uiPriority w:val="0"/>
    <w:pPr>
      <w:adjustRightInd w:val="0"/>
      <w:jc w:val="center"/>
      <w:textAlignment w:val="baseline"/>
      <w:outlineLvl w:val="1"/>
    </w:pPr>
    <w:rPr>
      <w:kern w:val="0"/>
      <w:sz w:val="24"/>
      <w:szCs w:val="20"/>
    </w:rPr>
  </w:style>
  <w:style w:type="paragraph" w:styleId="5">
    <w:name w:val="heading 3"/>
    <w:basedOn w:val="6"/>
    <w:next w:val="1"/>
    <w:link w:val="53"/>
    <w:qFormat/>
    <w:uiPriority w:val="9"/>
    <w:pPr>
      <w:spacing w:before="260" w:after="260" w:line="240" w:lineRule="auto"/>
      <w:outlineLvl w:val="2"/>
    </w:pPr>
    <w:rPr>
      <w:rFonts w:ascii="宋体" w:hAnsi="宋体" w:eastAsia="宋体"/>
      <w:szCs w:val="32"/>
    </w:rPr>
  </w:style>
  <w:style w:type="paragraph" w:styleId="6">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8"/>
    <w:qFormat/>
    <w:uiPriority w:val="0"/>
    <w:pPr>
      <w:keepNext/>
      <w:keepLines/>
      <w:spacing w:before="280" w:after="290" w:line="376" w:lineRule="auto"/>
      <w:outlineLvl w:val="4"/>
    </w:pPr>
    <w:rPr>
      <w:b/>
      <w:sz w:val="28"/>
      <w:szCs w:val="20"/>
    </w:rPr>
  </w:style>
  <w:style w:type="paragraph" w:styleId="10">
    <w:name w:val="heading 6"/>
    <w:basedOn w:val="1"/>
    <w:next w:val="9"/>
    <w:link w:val="81"/>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2"/>
    <w:qFormat/>
    <w:uiPriority w:val="0"/>
    <w:pPr>
      <w:keepNext/>
      <w:keepLines/>
      <w:spacing w:before="240" w:after="64" w:line="320" w:lineRule="auto"/>
      <w:outlineLvl w:val="6"/>
    </w:pPr>
    <w:rPr>
      <w:b/>
      <w:sz w:val="24"/>
      <w:szCs w:val="20"/>
    </w:rPr>
  </w:style>
  <w:style w:type="paragraph" w:styleId="12">
    <w:name w:val="heading 8"/>
    <w:basedOn w:val="1"/>
    <w:next w:val="9"/>
    <w:link w:val="83"/>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84"/>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0"/>
    <w:qFormat/>
    <w:uiPriority w:val="0"/>
    <w:pPr>
      <w:spacing w:line="360" w:lineRule="auto"/>
    </w:pPr>
    <w:rPr>
      <w:b/>
      <w:bCs/>
      <w:sz w:val="24"/>
    </w:rPr>
  </w:style>
  <w:style w:type="paragraph" w:styleId="3">
    <w:name w:val="Body Text 2"/>
    <w:basedOn w:val="1"/>
    <w:link w:val="94"/>
    <w:qFormat/>
    <w:uiPriority w:val="0"/>
    <w:pPr>
      <w:spacing w:line="360" w:lineRule="auto"/>
    </w:pPr>
    <w:rPr>
      <w:sz w:val="24"/>
    </w:rPr>
  </w:style>
  <w:style w:type="paragraph" w:styleId="9">
    <w:name w:val="Normal Indent"/>
    <w:basedOn w:val="1"/>
    <w:next w:val="2"/>
    <w:link w:val="55"/>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6"/>
    <w:qFormat/>
    <w:uiPriority w:val="0"/>
    <w:pPr>
      <w:spacing w:after="120"/>
    </w:pPr>
    <w:rPr>
      <w:sz w:val="16"/>
      <w:szCs w:val="16"/>
    </w:rPr>
  </w:style>
  <w:style w:type="paragraph" w:styleId="20">
    <w:name w:val="Body Text Indent"/>
    <w:basedOn w:val="1"/>
    <w:link w:val="7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6"/>
    <w:qFormat/>
    <w:uiPriority w:val="0"/>
    <w:rPr>
      <w:rFonts w:ascii="宋体" w:hAnsi="Courier New"/>
      <w:sz w:val="32"/>
      <w:szCs w:val="20"/>
    </w:rPr>
  </w:style>
  <w:style w:type="paragraph" w:styleId="26">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7"/>
    <w:semiHidden/>
    <w:qFormat/>
    <w:uiPriority w:val="99"/>
    <w:rPr>
      <w:sz w:val="18"/>
      <w:szCs w:val="18"/>
    </w:rPr>
  </w:style>
  <w:style w:type="paragraph" w:styleId="28">
    <w:name w:val="footer"/>
    <w:basedOn w:val="1"/>
    <w:link w:val="95"/>
    <w:qFormat/>
    <w:uiPriority w:val="0"/>
    <w:pPr>
      <w:tabs>
        <w:tab w:val="center" w:pos="4153"/>
        <w:tab w:val="right" w:pos="8306"/>
      </w:tabs>
      <w:snapToGrid w:val="0"/>
      <w:jc w:val="left"/>
    </w:pPr>
    <w:rPr>
      <w:sz w:val="18"/>
      <w:szCs w:val="18"/>
    </w:rPr>
  </w:style>
  <w:style w:type="paragraph" w:styleId="29">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3"/>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8"/>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next w:val="1"/>
    <w:link w:val="85"/>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83"/>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28"/>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paragraph" w:styleId="5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1">
    <w:name w:val="标题 4 Char"/>
    <w:link w:val="6"/>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5"/>
    <w:qFormat/>
    <w:uiPriority w:val="9"/>
    <w:rPr>
      <w:rFonts w:ascii="宋体" w:hAnsi="宋体" w:eastAsia="宋体"/>
      <w:b/>
      <w:bCs/>
      <w:kern w:val="2"/>
      <w:sz w:val="28"/>
      <w:szCs w:val="32"/>
      <w:lang w:val="en-US" w:eastAsia="zh-CN" w:bidi="ar-SA"/>
    </w:rPr>
  </w:style>
  <w:style w:type="character" w:customStyle="1" w:styleId="54">
    <w:name w:val="标题 1 Char"/>
    <w:link w:val="4"/>
    <w:qFormat/>
    <w:uiPriority w:val="0"/>
    <w:rPr>
      <w:rFonts w:ascii="宋体" w:hAnsi="宋体" w:eastAsia="黑体"/>
      <w:b/>
      <w:bCs/>
      <w:kern w:val="44"/>
      <w:sz w:val="28"/>
      <w:szCs w:val="44"/>
      <w:lang w:val="en-US" w:eastAsia="zh-CN" w:bidi="ar-SA"/>
    </w:rPr>
  </w:style>
  <w:style w:type="character" w:customStyle="1" w:styleId="55">
    <w:name w:val="正文缩进 Char"/>
    <w:link w:val="9"/>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7"/>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Char"/>
    <w:link w:val="20"/>
    <w:qFormat/>
    <w:uiPriority w:val="0"/>
    <w:rPr>
      <w:rFonts w:eastAsia="宋体"/>
      <w:kern w:val="2"/>
      <w:sz w:val="21"/>
      <w:szCs w:val="24"/>
      <w:lang w:val="en-US" w:eastAsia="zh-CN" w:bidi="ar-SA"/>
    </w:rPr>
  </w:style>
  <w:style w:type="character" w:customStyle="1" w:styleId="78">
    <w:name w:val="标题 5 Char"/>
    <w:link w:val="8"/>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Char"/>
    <w:link w:val="10"/>
    <w:qFormat/>
    <w:uiPriority w:val="0"/>
    <w:rPr>
      <w:rFonts w:ascii="Arial" w:hAnsi="Arial" w:eastAsia="黑体"/>
      <w:b/>
      <w:kern w:val="2"/>
      <w:sz w:val="24"/>
      <w:lang w:val="en-US" w:eastAsia="zh-CN" w:bidi="ar-SA"/>
    </w:rPr>
  </w:style>
  <w:style w:type="character" w:customStyle="1" w:styleId="82">
    <w:name w:val="标题 7 Char"/>
    <w:link w:val="11"/>
    <w:qFormat/>
    <w:uiPriority w:val="0"/>
    <w:rPr>
      <w:rFonts w:eastAsia="宋体"/>
      <w:b/>
      <w:kern w:val="2"/>
      <w:sz w:val="24"/>
      <w:lang w:val="en-US" w:eastAsia="zh-CN" w:bidi="ar-SA"/>
    </w:rPr>
  </w:style>
  <w:style w:type="character" w:customStyle="1" w:styleId="83">
    <w:name w:val="标题 8 Char"/>
    <w:link w:val="12"/>
    <w:qFormat/>
    <w:uiPriority w:val="0"/>
    <w:rPr>
      <w:rFonts w:ascii="Arial" w:hAnsi="Arial" w:eastAsia="黑体"/>
      <w:kern w:val="2"/>
      <w:sz w:val="24"/>
      <w:lang w:val="en-US" w:eastAsia="zh-CN" w:bidi="ar-SA"/>
    </w:rPr>
  </w:style>
  <w:style w:type="character" w:customStyle="1" w:styleId="84">
    <w:name w:val="标题 9 Char"/>
    <w:link w:val="13"/>
    <w:qFormat/>
    <w:uiPriority w:val="0"/>
    <w:rPr>
      <w:rFonts w:ascii="Arial" w:hAnsi="Arial" w:eastAsia="黑体"/>
      <w:kern w:val="2"/>
      <w:sz w:val="21"/>
      <w:lang w:val="en-US" w:eastAsia="zh-CN" w:bidi="ar-SA"/>
    </w:rPr>
  </w:style>
  <w:style w:type="character" w:customStyle="1" w:styleId="85">
    <w:name w:val="标题 Char"/>
    <w:link w:val="39"/>
    <w:qFormat/>
    <w:uiPriority w:val="0"/>
    <w:rPr>
      <w:rFonts w:ascii="Arial" w:hAnsi="Arial" w:eastAsia="隶书" w:cs="Arial"/>
      <w:b/>
      <w:bCs/>
      <w:kern w:val="2"/>
      <w:sz w:val="32"/>
      <w:szCs w:val="32"/>
      <w:lang w:val="en-US" w:eastAsia="zh-CN" w:bidi="ar-SA"/>
    </w:rPr>
  </w:style>
  <w:style w:type="character" w:customStyle="1" w:styleId="86">
    <w:name w:val="日期 Char"/>
    <w:link w:val="25"/>
    <w:qFormat/>
    <w:uiPriority w:val="0"/>
    <w:rPr>
      <w:rFonts w:ascii="宋体" w:hAnsi="Courier New" w:eastAsia="宋体"/>
      <w:kern w:val="2"/>
      <w:sz w:val="32"/>
      <w:lang w:val="en-US" w:eastAsia="zh-CN" w:bidi="ar-SA"/>
    </w:rPr>
  </w:style>
  <w:style w:type="character" w:customStyle="1" w:styleId="87">
    <w:name w:val="HTML 预设格式 Char"/>
    <w:link w:val="36"/>
    <w:qFormat/>
    <w:uiPriority w:val="0"/>
    <w:rPr>
      <w:rFonts w:ascii="Arial Unicode MS" w:hAnsi="Arial Unicode MS" w:eastAsia="Arial Unicode MS"/>
      <w:color w:val="000000"/>
      <w:lang w:val="en-US" w:eastAsia="zh-CN" w:bidi="ar-SA"/>
    </w:rPr>
  </w:style>
  <w:style w:type="character" w:customStyle="1" w:styleId="88">
    <w:name w:val="纯文本 Char"/>
    <w:link w:val="23"/>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Char"/>
    <w:link w:val="2"/>
    <w:qFormat/>
    <w:uiPriority w:val="0"/>
    <w:rPr>
      <w:rFonts w:eastAsia="宋体"/>
      <w:b/>
      <w:bCs/>
      <w:kern w:val="2"/>
      <w:sz w:val="24"/>
      <w:szCs w:val="24"/>
      <w:lang w:val="en-US" w:eastAsia="zh-CN" w:bidi="ar-SA"/>
    </w:rPr>
  </w:style>
  <w:style w:type="character" w:customStyle="1" w:styleId="91">
    <w:name w:val="正文文本缩进 2 Char"/>
    <w:link w:val="26"/>
    <w:qFormat/>
    <w:uiPriority w:val="0"/>
    <w:rPr>
      <w:rFonts w:ascii="宋体" w:hAnsi="宋体" w:eastAsia="宋体"/>
      <w:kern w:val="2"/>
      <w:sz w:val="21"/>
      <w:szCs w:val="24"/>
      <w:lang w:val="en-US" w:eastAsia="zh-CN" w:bidi="ar-SA"/>
    </w:rPr>
  </w:style>
  <w:style w:type="character" w:customStyle="1" w:styleId="92">
    <w:name w:val="页眉 Char"/>
    <w:link w:val="29"/>
    <w:qFormat/>
    <w:uiPriority w:val="99"/>
    <w:rPr>
      <w:rFonts w:eastAsia="宋体"/>
      <w:kern w:val="2"/>
      <w:sz w:val="18"/>
      <w:szCs w:val="18"/>
      <w:lang w:val="en-US" w:eastAsia="zh-CN" w:bidi="ar-SA"/>
    </w:rPr>
  </w:style>
  <w:style w:type="character" w:customStyle="1" w:styleId="93">
    <w:name w:val="正文文本缩进 3 Char"/>
    <w:link w:val="33"/>
    <w:qFormat/>
    <w:uiPriority w:val="0"/>
    <w:rPr>
      <w:rFonts w:ascii="宋体" w:eastAsia="宋体"/>
      <w:b/>
      <w:bCs/>
      <w:kern w:val="2"/>
      <w:sz w:val="24"/>
      <w:szCs w:val="24"/>
      <w:lang w:val="en-US" w:eastAsia="zh-CN" w:bidi="ar-SA"/>
    </w:rPr>
  </w:style>
  <w:style w:type="character" w:customStyle="1" w:styleId="94">
    <w:name w:val="正文文本 2 Char"/>
    <w:link w:val="3"/>
    <w:qFormat/>
    <w:uiPriority w:val="0"/>
    <w:rPr>
      <w:rFonts w:eastAsia="宋体"/>
      <w:kern w:val="2"/>
      <w:sz w:val="24"/>
      <w:szCs w:val="24"/>
      <w:lang w:val="en-US" w:eastAsia="zh-CN" w:bidi="ar-SA"/>
    </w:rPr>
  </w:style>
  <w:style w:type="character" w:customStyle="1" w:styleId="95">
    <w:name w:val="页脚 Char"/>
    <w:link w:val="28"/>
    <w:qFormat/>
    <w:uiPriority w:val="0"/>
    <w:rPr>
      <w:rFonts w:eastAsia="宋体"/>
      <w:kern w:val="2"/>
      <w:sz w:val="18"/>
      <w:szCs w:val="18"/>
      <w:lang w:val="en-US" w:eastAsia="zh-CN" w:bidi="ar-SA"/>
    </w:rPr>
  </w:style>
  <w:style w:type="character" w:customStyle="1" w:styleId="96">
    <w:name w:val="正文文本 3 Char"/>
    <w:link w:val="19"/>
    <w:qFormat/>
    <w:uiPriority w:val="0"/>
    <w:rPr>
      <w:rFonts w:eastAsia="宋体"/>
      <w:kern w:val="2"/>
      <w:sz w:val="16"/>
      <w:szCs w:val="16"/>
      <w:lang w:val="en-US" w:eastAsia="zh-CN" w:bidi="ar-SA"/>
    </w:rPr>
  </w:style>
  <w:style w:type="character" w:customStyle="1" w:styleId="97">
    <w:name w:val="批注框文本 Char"/>
    <w:link w:val="27"/>
    <w:semiHidden/>
    <w:qFormat/>
    <w:uiPriority w:val="99"/>
    <w:rPr>
      <w:rFonts w:eastAsia="宋体"/>
      <w:kern w:val="2"/>
      <w:sz w:val="18"/>
      <w:szCs w:val="18"/>
      <w:lang w:val="en-US" w:eastAsia="zh-CN" w:bidi="ar-SA"/>
    </w:rPr>
  </w:style>
  <w:style w:type="paragraph" w:customStyle="1" w:styleId="98">
    <w:name w:val="样式1"/>
    <w:basedOn w:val="39"/>
    <w:qFormat/>
    <w:uiPriority w:val="0"/>
    <w:pPr>
      <w:spacing w:before="120" w:after="120"/>
    </w:pPr>
    <w:rPr>
      <w:rFonts w:eastAsia="黑体"/>
      <w:b w:val="0"/>
      <w:sz w:val="30"/>
      <w:szCs w:val="21"/>
    </w:rPr>
  </w:style>
  <w:style w:type="paragraph" w:customStyle="1" w:styleId="99">
    <w:name w:val="样式2"/>
    <w:basedOn w:val="39"/>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4"/>
    <w:qFormat/>
    <w:uiPriority w:val="0"/>
  </w:style>
  <w:style w:type="character" w:customStyle="1" w:styleId="124">
    <w:name w:val="font2"/>
    <w:basedOn w:val="44"/>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1"/>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4"/>
    <w:qFormat/>
    <w:uiPriority w:val="0"/>
  </w:style>
  <w:style w:type="paragraph" w:customStyle="1" w:styleId="133">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4"/>
    <w:qFormat/>
    <w:uiPriority w:val="0"/>
  </w:style>
  <w:style w:type="paragraph" w:customStyle="1" w:styleId="135">
    <w:name w:val="8"/>
    <w:basedOn w:val="1"/>
    <w:next w:val="20"/>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4"/>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4"/>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4"/>
    <w:qFormat/>
    <w:uiPriority w:val="0"/>
  </w:style>
  <w:style w:type="character" w:customStyle="1" w:styleId="151">
    <w:name w:val="prodheadlines"/>
    <w:basedOn w:val="44"/>
    <w:qFormat/>
    <w:uiPriority w:val="0"/>
  </w:style>
  <w:style w:type="character" w:customStyle="1" w:styleId="152">
    <w:name w:val="text"/>
    <w:basedOn w:val="44"/>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3"/>
    <w:qFormat/>
    <w:uiPriority w:val="0"/>
    <w:pPr>
      <w:ind w:firstLine="560" w:firstLineChars="200"/>
    </w:pPr>
    <w:rPr>
      <w:sz w:val="28"/>
    </w:rPr>
  </w:style>
  <w:style w:type="character" w:customStyle="1" w:styleId="159">
    <w:name w:val="gray6"/>
    <w:basedOn w:val="44"/>
    <w:qFormat/>
    <w:uiPriority w:val="0"/>
  </w:style>
  <w:style w:type="character" w:customStyle="1" w:styleId="160">
    <w:name w:val="style9"/>
    <w:basedOn w:val="44"/>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4"/>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4"/>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4"/>
    <w:link w:val="18"/>
    <w:qFormat/>
    <w:uiPriority w:val="99"/>
    <w:rPr>
      <w:rFonts w:ascii="宋体"/>
      <w:sz w:val="34"/>
    </w:rPr>
  </w:style>
  <w:style w:type="character" w:customStyle="1" w:styleId="183">
    <w:name w:val="批注主题 Char"/>
    <w:basedOn w:val="182"/>
    <w:link w:val="40"/>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Char"/>
    <w:link w:val="37"/>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61</Pages>
  <Words>1478</Words>
  <Characters>1478</Characters>
  <Lines>332</Lines>
  <Paragraphs>93</Paragraphs>
  <TotalTime>7</TotalTime>
  <ScaleCrop>false</ScaleCrop>
  <LinksUpToDate>false</LinksUpToDate>
  <CharactersWithSpaces>1481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菠萝熊</cp:lastModifiedBy>
  <cp:lastPrinted>2021-05-09T08:02:00Z</cp:lastPrinted>
  <dcterms:modified xsi:type="dcterms:W3CDTF">2025-03-21T12:18:09Z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CA5DD7CE885D45F9A830C9BD6C505B22_13</vt:lpwstr>
  </property>
  <property fmtid="{D5CDD505-2E9C-101B-9397-08002B2CF9AE}" pid="4" name="KSOTemplateDocerSaveRecord">
    <vt:lpwstr>eyJoZGlkIjoiMTEzMmY3N2I4ZDI1ZjE2ODBjMDFkZjY1NmM5NWQwZWUiLCJ1c2VySWQiOiIzODU2MzU4NTIifQ==</vt:lpwstr>
  </property>
</Properties>
</file>