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pBdr>
          <w:top w:val="none" w:color="auto" w:sz="0" w:space="1"/>
          <w:left w:val="none" w:color="auto" w:sz="0" w:space="4"/>
          <w:bottom w:val="none" w:color="auto" w:sz="0" w:space="1"/>
          <w:right w:val="none" w:color="auto" w:sz="0" w:space="4"/>
        </w:pBdr>
        <w:rPr>
          <w:bCs/>
          <w:color w:val="FF0000"/>
          <w:sz w:val="20"/>
          <w:szCs w:val="20"/>
        </w:rPr>
      </w:pPr>
    </w:p>
    <w:p>
      <w:pPr>
        <w:pStyle w:val="16"/>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9"/>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LHAZXCG-2025-00108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深圳市龙华外国语高级中学钢琴采购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9"/>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9"/>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tcPr>
          <w:p>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6"/>
        <w:jc w:val="center"/>
        <w:outlineLvl w:val="0"/>
        <w:rPr>
          <w:rFonts w:hint="eastAsia" w:ascii="黑体" w:eastAsia="黑体"/>
          <w:sz w:val="40"/>
          <w:szCs w:val="40"/>
        </w:rPr>
      </w:pPr>
      <w:r>
        <w:rPr>
          <w:rFonts w:hint="eastAsia" w:ascii="黑体" w:hAnsi="黑体" w:eastAsia="黑体"/>
          <w:sz w:val="40"/>
          <w:szCs w:val="40"/>
        </w:rPr>
        <w:t>评标信息</w:t>
      </w:r>
    </w:p>
    <w:tbl>
      <w:tblPr>
        <w:tblStyle w:val="19"/>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665"/>
        <w:gridCol w:w="787"/>
        <w:gridCol w:w="5768"/>
        <w:gridCol w:w="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6"/>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6"/>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hint="eastAsia" w:ascii="宋体" w:hAnsi="宋体" w:cs="宋体"/>
                <w:szCs w:val="21"/>
              </w:rPr>
            </w:pPr>
            <w:r>
              <w:rPr>
                <w:rFonts w:ascii="宋体" w:hAnsi="宋体" w:cs="宋体"/>
                <w:kern w:val="0"/>
                <w:szCs w:val="21"/>
                <w:lang w:bidi="ar"/>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szCs w:val="21"/>
              </w:rPr>
            </w:pPr>
            <w:r>
              <w:rPr>
                <w:rFonts w:hint="eastAsia" w:ascii="宋体" w:hAnsi="宋体" w:cs="宋体"/>
                <w:szCs w:val="21"/>
              </w:rPr>
              <w:t>技术保障措施</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eastAsiaTheme="minorEastAsia"/>
                <w:szCs w:val="21"/>
                <w:lang w:eastAsia="zh-CN"/>
              </w:rPr>
            </w:pPr>
            <w:r>
              <w:rPr>
                <w:rFonts w:hint="eastAsia" w:ascii="宋体" w:hAnsi="宋体" w:cs="宋体"/>
                <w:szCs w:val="21"/>
                <w:lang w:val="en-US" w:eastAsia="zh-CN"/>
              </w:rPr>
              <w:t>4</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wordWrap w:val="0"/>
              <w:rPr>
                <w:rFonts w:hint="eastAsia" w:ascii="宋体" w:hAnsi="宋体" w:cs="宋体"/>
                <w:b/>
                <w:bCs/>
                <w:szCs w:val="21"/>
              </w:rPr>
            </w:pPr>
            <w:r>
              <w:rPr>
                <w:rFonts w:hint="eastAsia" w:ascii="宋体" w:hAnsi="宋体" w:cs="宋体"/>
                <w:b/>
                <w:bCs/>
                <w:szCs w:val="21"/>
              </w:rPr>
              <w:t>考察内容：</w:t>
            </w:r>
          </w:p>
          <w:p>
            <w:pPr>
              <w:wordWrap w:val="0"/>
              <w:rPr>
                <w:rFonts w:hint="eastAsia" w:ascii="宋体" w:hAnsi="宋体" w:cs="宋体"/>
                <w:szCs w:val="21"/>
              </w:rPr>
            </w:pPr>
            <w:r>
              <w:rPr>
                <w:rFonts w:hint="eastAsia" w:ascii="宋体" w:hAnsi="宋体" w:cs="宋体"/>
                <w:szCs w:val="21"/>
              </w:rPr>
              <w:t>投标人提供项目方案中包括：</w:t>
            </w:r>
          </w:p>
          <w:p>
            <w:pPr>
              <w:wordWrap w:val="0"/>
              <w:rPr>
                <w:rFonts w:hint="eastAsia" w:ascii="宋体" w:hAnsi="宋体" w:cs="宋体"/>
                <w:szCs w:val="21"/>
              </w:rPr>
            </w:pPr>
            <w:r>
              <w:rPr>
                <w:rFonts w:hint="eastAsia" w:ascii="宋体" w:hAnsi="宋体" w:cs="宋体"/>
                <w:szCs w:val="21"/>
              </w:rPr>
              <w:t>1、工作措施；</w:t>
            </w:r>
          </w:p>
          <w:p>
            <w:pPr>
              <w:wordWrap w:val="0"/>
              <w:rPr>
                <w:rFonts w:hint="eastAsia" w:ascii="宋体" w:hAnsi="宋体" w:cs="宋体"/>
                <w:szCs w:val="21"/>
              </w:rPr>
            </w:pPr>
            <w:r>
              <w:rPr>
                <w:rFonts w:hint="eastAsia" w:ascii="宋体" w:hAnsi="宋体" w:cs="宋体"/>
                <w:szCs w:val="21"/>
              </w:rPr>
              <w:t>2、工作方法；</w:t>
            </w:r>
          </w:p>
          <w:p>
            <w:pPr>
              <w:wordWrap w:val="0"/>
              <w:rPr>
                <w:rFonts w:hint="eastAsia" w:ascii="宋体" w:hAnsi="宋体" w:cs="宋体"/>
                <w:szCs w:val="21"/>
              </w:rPr>
            </w:pPr>
            <w:r>
              <w:rPr>
                <w:rFonts w:hint="eastAsia" w:ascii="宋体" w:hAnsi="宋体" w:cs="宋体"/>
                <w:szCs w:val="21"/>
              </w:rPr>
              <w:t>3、工作手段；</w:t>
            </w:r>
            <w:r>
              <w:rPr>
                <w:rFonts w:hint="eastAsia" w:ascii="宋体" w:hAnsi="宋体" w:cs="宋体"/>
                <w:szCs w:val="21"/>
              </w:rPr>
              <w:tab/>
            </w:r>
          </w:p>
          <w:p>
            <w:pPr>
              <w:wordWrap w:val="0"/>
              <w:rPr>
                <w:rFonts w:hint="eastAsia" w:ascii="宋体" w:hAnsi="宋体" w:cs="宋体"/>
                <w:szCs w:val="21"/>
              </w:rPr>
            </w:pPr>
            <w:r>
              <w:rPr>
                <w:rFonts w:hint="eastAsia" w:ascii="宋体" w:hAnsi="宋体" w:cs="宋体"/>
                <w:szCs w:val="21"/>
              </w:rPr>
              <w:t>4、工作流程等方面服务内容。</w:t>
            </w:r>
          </w:p>
          <w:p>
            <w:pPr>
              <w:wordWrap w:val="0"/>
              <w:rPr>
                <w:rFonts w:hint="eastAsia" w:ascii="宋体" w:hAnsi="宋体" w:cs="宋体"/>
                <w:b/>
                <w:bCs/>
                <w:szCs w:val="21"/>
              </w:rPr>
            </w:pPr>
            <w:r>
              <w:rPr>
                <w:rFonts w:hint="eastAsia" w:ascii="宋体" w:hAnsi="宋体" w:cs="宋体"/>
                <w:b/>
                <w:bCs/>
                <w:szCs w:val="21"/>
              </w:rPr>
              <w:t>评审标准：</w:t>
            </w:r>
          </w:p>
          <w:p>
            <w:pPr>
              <w:wordWrap w:val="0"/>
              <w:rPr>
                <w:rFonts w:hint="eastAsia" w:ascii="宋体" w:hAnsi="宋体" w:cs="宋体"/>
                <w:szCs w:val="21"/>
              </w:rPr>
            </w:pPr>
            <w:r>
              <w:rPr>
                <w:rFonts w:hint="eastAsia" w:ascii="宋体" w:hAnsi="宋体" w:cs="宋体"/>
                <w:szCs w:val="21"/>
              </w:rPr>
              <w:t>评审委</w:t>
            </w:r>
            <w:r>
              <w:rPr>
                <w:rFonts w:ascii="宋体" w:hAnsi="宋体" w:cs="宋体"/>
                <w:szCs w:val="21"/>
              </w:rPr>
              <w:t>员会根据招标文件的需求和投</w:t>
            </w:r>
            <w:r>
              <w:rPr>
                <w:rFonts w:hint="eastAsia" w:ascii="宋体" w:hAnsi="宋体" w:cs="宋体"/>
                <w:szCs w:val="21"/>
              </w:rPr>
              <w:t>标文件的响应情况，进行评价及分档评分：</w:t>
            </w:r>
          </w:p>
          <w:p>
            <w:pPr>
              <w:wordWrap w:val="0"/>
              <w:rPr>
                <w:rFonts w:hint="eastAsia" w:ascii="宋体" w:hAnsi="宋体" w:cs="宋体"/>
                <w:szCs w:val="21"/>
              </w:rPr>
            </w:pPr>
            <w:r>
              <w:rPr>
                <w:rFonts w:ascii="宋体" w:hAnsi="宋体" w:cs="宋体"/>
                <w:szCs w:val="21"/>
              </w:rPr>
              <w:t>每满足以上任意一点得</w:t>
            </w:r>
            <w:r>
              <w:rPr>
                <w:rFonts w:hint="eastAsia" w:ascii="宋体" w:hAnsi="宋体" w:cs="宋体"/>
                <w:szCs w:val="21"/>
              </w:rPr>
              <w:t>15</w:t>
            </w:r>
            <w:r>
              <w:rPr>
                <w:rFonts w:ascii="宋体" w:hAnsi="宋体" w:cs="宋体"/>
                <w:szCs w:val="21"/>
              </w:rPr>
              <w:t>分，未满足不得分，本小项最高得</w:t>
            </w:r>
            <w:r>
              <w:rPr>
                <w:rFonts w:hint="eastAsia" w:ascii="宋体" w:hAnsi="宋体" w:cs="宋体"/>
                <w:szCs w:val="21"/>
              </w:rPr>
              <w:t>60</w:t>
            </w:r>
            <w:r>
              <w:rPr>
                <w:rFonts w:ascii="宋体" w:hAnsi="宋体" w:cs="宋体"/>
                <w:szCs w:val="21"/>
              </w:rPr>
              <w:t>分。</w:t>
            </w:r>
          </w:p>
          <w:p>
            <w:pPr>
              <w:wordWrap w:val="0"/>
              <w:rPr>
                <w:rFonts w:hint="eastAsia" w:ascii="宋体" w:hAnsi="宋体" w:cs="宋体"/>
                <w:szCs w:val="21"/>
              </w:rPr>
            </w:pPr>
            <w:r>
              <w:rPr>
                <w:rFonts w:ascii="宋体" w:hAnsi="宋体" w:cs="宋体"/>
                <w:szCs w:val="21"/>
              </w:rPr>
              <w:t>在此基础上，专家根据各供应商的具体响应内容按照量化的评审因素指标进一步评审：</w:t>
            </w:r>
          </w:p>
          <w:p>
            <w:pPr>
              <w:wordWrap w:val="0"/>
              <w:rPr>
                <w:rFonts w:hint="eastAsia" w:ascii="宋体" w:hAnsi="宋体" w:cs="宋体"/>
                <w:szCs w:val="21"/>
              </w:rPr>
            </w:pPr>
            <w:r>
              <w:rPr>
                <w:rFonts w:ascii="宋体" w:hAnsi="宋体" w:cs="宋体"/>
                <w:szCs w:val="21"/>
              </w:rPr>
              <w:t>评审为优（项目方案完善，内容和安排考虑周到，针对性强）的加</w:t>
            </w:r>
            <w:r>
              <w:rPr>
                <w:rFonts w:hint="eastAsia" w:ascii="宋体" w:hAnsi="宋体" w:cs="宋体"/>
                <w:szCs w:val="21"/>
              </w:rPr>
              <w:t>4</w:t>
            </w:r>
            <w:r>
              <w:rPr>
                <w:rFonts w:ascii="宋体" w:hAnsi="宋体" w:cs="宋体"/>
                <w:szCs w:val="21"/>
              </w:rPr>
              <w:t>0分；</w:t>
            </w:r>
          </w:p>
          <w:p>
            <w:pPr>
              <w:wordWrap w:val="0"/>
              <w:rPr>
                <w:rFonts w:hint="eastAsia" w:ascii="宋体" w:hAnsi="宋体" w:cs="宋体"/>
                <w:szCs w:val="21"/>
              </w:rPr>
            </w:pPr>
            <w:r>
              <w:rPr>
                <w:rFonts w:ascii="宋体" w:hAnsi="宋体" w:cs="宋体"/>
                <w:szCs w:val="21"/>
              </w:rPr>
              <w:t>评价为良（项目方案较完善，内容和安排考虑较周到，针对性教强）的加</w:t>
            </w:r>
            <w:r>
              <w:rPr>
                <w:rFonts w:hint="eastAsia" w:ascii="宋体" w:hAnsi="宋体" w:cs="宋体"/>
                <w:szCs w:val="21"/>
              </w:rPr>
              <w:t>20</w:t>
            </w:r>
            <w:r>
              <w:rPr>
                <w:rFonts w:ascii="宋体" w:hAnsi="宋体" w:cs="宋体"/>
                <w:szCs w:val="21"/>
              </w:rPr>
              <w:t>分；</w:t>
            </w:r>
          </w:p>
          <w:p>
            <w:pPr>
              <w:wordWrap w:val="0"/>
              <w:rPr>
                <w:rFonts w:hint="eastAsia" w:ascii="宋体" w:hAnsi="宋体" w:cs="宋体"/>
                <w:szCs w:val="21"/>
              </w:rPr>
            </w:pPr>
            <w:r>
              <w:rPr>
                <w:rFonts w:ascii="宋体" w:hAnsi="宋体" w:cs="宋体"/>
                <w:szCs w:val="21"/>
              </w:rPr>
              <w:t>评价为中（项目方案一般，内容和安排考虑基本周到，针对性一般）的加10分；</w:t>
            </w:r>
          </w:p>
          <w:p>
            <w:pPr>
              <w:wordWrap w:val="0"/>
              <w:rPr>
                <w:rFonts w:hint="eastAsia" w:asciiTheme="minorEastAsia" w:hAnsiTheme="minorEastAsia" w:cstheme="minorEastAsia"/>
                <w:szCs w:val="21"/>
              </w:rPr>
            </w:pPr>
            <w:r>
              <w:rPr>
                <w:rFonts w:ascii="宋体" w:hAnsi="宋体" w:cs="宋体"/>
                <w:szCs w:val="21"/>
              </w:rPr>
              <w:t>评价为差（项目方案不完善，内容和安排考虑欠周到，没有响应用户需求或未提供的）的不</w:t>
            </w:r>
            <w:r>
              <w:rPr>
                <w:rFonts w:hint="eastAsia" w:ascii="宋体" w:hAnsi="宋体" w:cs="宋体"/>
                <w:szCs w:val="21"/>
              </w:rPr>
              <w:t>加</w:t>
            </w:r>
            <w:r>
              <w:rPr>
                <w:rFonts w:ascii="宋体" w:hAnsi="宋体" w:cs="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ascii="宋体" w:hAnsi="宋体" w:cs="宋体"/>
                <w:kern w:val="0"/>
                <w:szCs w:val="21"/>
                <w:lang w:bidi="ar"/>
              </w:rPr>
            </w:pPr>
            <w:r>
              <w:rPr>
                <w:rFonts w:hint="eastAsia" w:ascii="宋体" w:hAnsi="宋体" w:cs="宋体"/>
                <w:kern w:val="0"/>
                <w:szCs w:val="21"/>
                <w:lang w:bidi="ar"/>
              </w:rPr>
              <w:t>2</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ordWrap w:val="0"/>
              <w:spacing w:line="360" w:lineRule="auto"/>
              <w:jc w:val="center"/>
              <w:rPr>
                <w:rFonts w:hint="eastAsia" w:ascii="宋体" w:hAnsi="宋体" w:cs="宋体"/>
                <w:szCs w:val="21"/>
              </w:rPr>
            </w:pPr>
            <w:r>
              <w:rPr>
                <w:rFonts w:hint="eastAsia" w:ascii="宋体" w:hAnsi="宋体" w:eastAsia="宋体" w:cs="宋体"/>
                <w:kern w:val="0"/>
                <w:szCs w:val="21"/>
              </w:rPr>
              <w:t>技术规格偏离情况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ordWrap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40</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宋体" w:hAnsi="宋体" w:cs="宋体"/>
                <w:b/>
                <w:bCs/>
                <w:szCs w:val="21"/>
              </w:rPr>
            </w:pPr>
            <w:r>
              <w:rPr>
                <w:rFonts w:hint="eastAsia" w:ascii="宋体" w:hAnsi="宋体" w:cs="宋体"/>
                <w:b/>
                <w:bCs/>
                <w:szCs w:val="21"/>
              </w:rPr>
              <w:t>考察内容：</w:t>
            </w:r>
          </w:p>
          <w:p>
            <w:pPr>
              <w:rPr>
                <w:rFonts w:hint="eastAsia" w:ascii="宋体" w:hAnsi="宋体" w:cs="宋体"/>
                <w:szCs w:val="21"/>
              </w:rPr>
            </w:pPr>
            <w:r>
              <w:rPr>
                <w:rFonts w:hint="eastAsia" w:ascii="宋体" w:hAnsi="宋体" w:cs="宋体"/>
                <w:szCs w:val="21"/>
              </w:rPr>
              <w:t>评审委员会根据《技术规格偏离表》（以下简称“偏离表”）响应情况进行打分，全部满足的得100分，一般参数每负偏离一项扣</w:t>
            </w:r>
            <w:r>
              <w:rPr>
                <w:rFonts w:hint="eastAsia" w:ascii="宋体" w:hAnsi="宋体" w:cs="宋体"/>
                <w:szCs w:val="21"/>
                <w:lang w:val="en-US" w:eastAsia="zh-CN"/>
              </w:rPr>
              <w:t>2</w:t>
            </w:r>
            <w:r>
              <w:rPr>
                <w:rFonts w:hint="eastAsia" w:ascii="宋体" w:hAnsi="宋体" w:cs="宋体"/>
                <w:szCs w:val="21"/>
              </w:rPr>
              <w:t>分，重点技术参数▲项每负偏离一项扣</w:t>
            </w:r>
            <w:r>
              <w:rPr>
                <w:rFonts w:hint="eastAsia" w:ascii="宋体" w:hAnsi="宋体" w:cs="宋体"/>
                <w:szCs w:val="21"/>
                <w:lang w:val="en-US" w:eastAsia="zh-CN"/>
              </w:rPr>
              <w:t>10</w:t>
            </w:r>
            <w:r>
              <w:rPr>
                <w:rFonts w:hint="eastAsia" w:ascii="宋体" w:hAnsi="宋体" w:cs="宋体"/>
                <w:szCs w:val="21"/>
              </w:rPr>
              <w:t>分。扣完为止。</w:t>
            </w:r>
          </w:p>
          <w:p>
            <w:pPr>
              <w:rPr>
                <w:rFonts w:hint="eastAsia" w:ascii="宋体" w:hAnsi="宋体" w:cs="宋体"/>
                <w:b/>
                <w:bCs/>
                <w:szCs w:val="21"/>
              </w:rPr>
            </w:pPr>
            <w:r>
              <w:rPr>
                <w:rFonts w:ascii="宋体" w:hAnsi="宋体" w:cs="宋体"/>
                <w:b/>
                <w:bCs/>
                <w:szCs w:val="21"/>
              </w:rPr>
              <w:t>评审标准：</w:t>
            </w:r>
          </w:p>
          <w:p>
            <w:pPr>
              <w:rPr>
                <w:rFonts w:hint="eastAsia" w:ascii="宋体" w:hAnsi="宋体" w:cs="宋体"/>
                <w:szCs w:val="21"/>
              </w:rPr>
            </w:pPr>
            <w:r>
              <w:rPr>
                <w:rFonts w:hint="eastAsia" w:ascii="宋体" w:hAnsi="宋体" w:cs="宋体"/>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p>
            <w:pPr>
              <w:rPr>
                <w:rFonts w:hint="eastAsia" w:ascii="宋体" w:hAnsi="宋体" w:cs="宋体"/>
                <w:szCs w:val="21"/>
              </w:rPr>
            </w:pPr>
            <w:r>
              <w:rPr>
                <w:rFonts w:hint="eastAsia" w:ascii="宋体" w:hAnsi="宋体" w:cs="宋体"/>
                <w:szCs w:val="21"/>
              </w:rPr>
              <w:t>投标人的“技术规格响应情况”“技术</w:t>
            </w:r>
          </w:p>
          <w:p>
            <w:pPr>
              <w:rPr>
                <w:rFonts w:ascii="宋体" w:hAnsi="宋体" w:cs="宋体"/>
                <w:szCs w:val="21"/>
              </w:rPr>
            </w:pPr>
            <w:r>
              <w:rPr>
                <w:rFonts w:hint="eastAsia" w:ascii="宋体" w:hAnsi="宋体" w:cs="宋体"/>
                <w:szCs w:val="21"/>
              </w:rPr>
              <w:t>规格偏离情况”等与客观实际保持一致，响应不实且情节严重的，经查实，将依法记入供应商诚信档案或受到行政处。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hint="eastAsia" w:ascii="宋体" w:hAnsi="宋体" w:cs="宋体" w:eastAsiaTheme="minorEastAsia"/>
                <w:kern w:val="0"/>
                <w:szCs w:val="21"/>
                <w:lang w:val="en-US" w:eastAsia="zh-CN" w:bidi="ar"/>
              </w:rPr>
            </w:pPr>
            <w:r>
              <w:rPr>
                <w:rFonts w:hint="eastAsia" w:ascii="宋体" w:hAnsi="宋体" w:cs="宋体"/>
                <w:kern w:val="0"/>
                <w:szCs w:val="21"/>
                <w:lang w:val="en-US" w:eastAsia="zh-CN" w:bidi="ar"/>
              </w:rPr>
              <w:t>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eastAsiaTheme="minorEastAsia"/>
                <w:kern w:val="0"/>
                <w:szCs w:val="21"/>
                <w:lang w:eastAsia="zh-CN"/>
              </w:rPr>
            </w:pPr>
            <w:r>
              <w:rPr>
                <w:rFonts w:hint="eastAsia" w:ascii="宋体" w:hAnsi="宋体" w:cs="宋体"/>
                <w:color w:val="000000"/>
                <w:kern w:val="0"/>
                <w:szCs w:val="21"/>
              </w:rPr>
              <w:t>项目实施总负责人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仅限1人</w:t>
            </w:r>
            <w:r>
              <w:rPr>
                <w:rFonts w:hint="eastAsia" w:ascii="宋体" w:hAnsi="宋体" w:cs="宋体"/>
                <w:color w:val="000000"/>
                <w:kern w:val="0"/>
                <w:szCs w:val="21"/>
                <w:lang w:eastAsia="zh-CN"/>
              </w:rPr>
              <w:t>）</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lang w:val="en-US" w:eastAsia="zh-CN"/>
              </w:rPr>
            </w:pPr>
            <w:r>
              <w:rPr>
                <w:rFonts w:hint="eastAsia" w:ascii="宋体" w:hAnsi="宋体" w:cs="宋体"/>
                <w:szCs w:val="21"/>
              </w:rPr>
              <w:t>3</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b/>
                <w:bCs/>
              </w:rPr>
            </w:pPr>
            <w:r>
              <w:rPr>
                <w:rFonts w:hint="eastAsia"/>
                <w:b/>
                <w:bCs/>
              </w:rPr>
              <w:t>考察内容：</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hint="eastAsia" w:ascii="宋体" w:hAnsi="宋体"/>
                <w:color w:val="auto"/>
                <w:szCs w:val="21"/>
                <w:highlight w:val="none"/>
                <w:lang w:eastAsia="zh-CN"/>
              </w:rPr>
            </w:pPr>
            <w:r>
              <w:rPr>
                <w:rFonts w:hint="eastAsia"/>
              </w:rPr>
              <w:t>投标人为本项目配备一名项目实施总负责人，负责产品的安装调试以及后续的维护，该负责人具有要求具有钢琴相关专业（乐器工艺</w:t>
            </w:r>
            <w:r>
              <w:rPr>
                <w:rFonts w:hint="eastAsia"/>
                <w:lang w:val="en-US" w:eastAsia="zh-CN"/>
              </w:rPr>
              <w:t>系</w:t>
            </w:r>
            <w:r>
              <w:rPr>
                <w:rFonts w:hint="eastAsia"/>
              </w:rPr>
              <w:t>/钢琴</w:t>
            </w:r>
            <w:r>
              <w:rPr>
                <w:rFonts w:hint="eastAsia"/>
                <w:lang w:val="en-US" w:eastAsia="zh-CN"/>
              </w:rPr>
              <w:t>系</w:t>
            </w:r>
            <w:r>
              <w:rPr>
                <w:rFonts w:hint="eastAsia"/>
              </w:rPr>
              <w:t>/音乐</w:t>
            </w:r>
            <w:r>
              <w:rPr>
                <w:rFonts w:hint="eastAsia"/>
                <w:lang w:val="en-US" w:eastAsia="zh-CN"/>
              </w:rPr>
              <w:t>系</w:t>
            </w:r>
            <w:r>
              <w:rPr>
                <w:rFonts w:hint="eastAsia"/>
              </w:rPr>
              <w:t xml:space="preserve"> 等相关专业）大专（</w:t>
            </w:r>
            <w:r>
              <w:rPr>
                <w:rFonts w:hint="eastAsia"/>
                <w:lang w:val="en-US" w:eastAsia="zh-CN"/>
              </w:rPr>
              <w:t>或</w:t>
            </w:r>
            <w:r>
              <w:rPr>
                <w:rFonts w:hint="eastAsia"/>
              </w:rPr>
              <w:t>以上）学历毕业证</w:t>
            </w:r>
            <w:r>
              <w:rPr>
                <w:rFonts w:hint="eastAsia"/>
                <w:lang w:eastAsia="zh-CN"/>
              </w:rPr>
              <w:t>，</w:t>
            </w:r>
            <w:r>
              <w:rPr>
                <w:rFonts w:hint="eastAsia"/>
              </w:rPr>
              <w:t>或</w:t>
            </w:r>
            <w:r>
              <w:rPr>
                <w:rFonts w:hint="eastAsia"/>
                <w:lang w:val="en-US" w:eastAsia="zh-CN"/>
              </w:rPr>
              <w:t>行政机关或事业单位或第三方社会评价组织颁发的</w:t>
            </w:r>
            <w:r>
              <w:rPr>
                <w:rFonts w:hint="eastAsia"/>
              </w:rPr>
              <w:t>钢琴调律技术资格证。得</w:t>
            </w:r>
            <w:r>
              <w:rPr>
                <w:rFonts w:hint="eastAsia"/>
                <w:lang w:val="en-US" w:eastAsia="zh-CN"/>
              </w:rPr>
              <w:t>100</w:t>
            </w:r>
            <w:r>
              <w:rPr>
                <w:rFonts w:hint="eastAsia"/>
              </w:rPr>
              <w:t>分。</w:t>
            </w:r>
            <w:r>
              <w:rPr>
                <w:rFonts w:hint="eastAsia"/>
              </w:rPr>
              <w:br w:type="textWrapping"/>
            </w:r>
            <w:r>
              <w:rPr>
                <w:rFonts w:hint="eastAsia"/>
                <w:b/>
                <w:bCs/>
                <w:lang w:val="en-US" w:eastAsia="zh-CN"/>
              </w:rPr>
              <w:t>证明文件：</w:t>
            </w:r>
            <w:r>
              <w:rPr>
                <w:rFonts w:hint="eastAsia"/>
                <w:lang w:val="en-US" w:eastAsia="zh-CN"/>
              </w:rPr>
              <w:br w:type="textWrapping"/>
            </w:r>
            <w:r>
              <w:rPr>
                <w:rFonts w:hint="eastAsia" w:ascii="宋体" w:hAnsi="宋体" w:cs="宋体"/>
                <w:szCs w:val="21"/>
                <w:highlight w:val="none"/>
                <w:lang w:val="en-US" w:eastAsia="zh-CN"/>
              </w:rPr>
              <w:t>1、</w:t>
            </w:r>
            <w:r>
              <w:rPr>
                <w:rFonts w:hint="eastAsia" w:ascii="宋体" w:hAnsi="宋体" w:eastAsia="宋体" w:cs="宋体"/>
                <w:szCs w:val="21"/>
                <w:highlight w:val="none"/>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r>
              <w:rPr>
                <w:rFonts w:hint="eastAsia" w:ascii="宋体" w:hAnsi="宋体" w:eastAsia="宋体" w:cs="宋体"/>
                <w:szCs w:val="21"/>
                <w:highlight w:val="none"/>
              </w:rPr>
              <w:br w:type="textWrapping"/>
            </w:r>
            <w:r>
              <w:rPr>
                <w:rFonts w:hint="eastAsia" w:ascii="宋体" w:hAnsi="宋体" w:cs="宋体"/>
                <w:szCs w:val="21"/>
                <w:highlight w:val="none"/>
                <w:lang w:val="en-US" w:eastAsia="zh-CN"/>
              </w:rPr>
              <w:t>2、提供证书扫描件</w:t>
            </w:r>
            <w:r>
              <w:rPr>
                <w:rFonts w:hint="eastAsia" w:ascii="宋体" w:hAnsi="宋体"/>
                <w:color w:val="auto"/>
                <w:szCs w:val="21"/>
                <w:highlight w:val="none"/>
                <w:lang w:eastAsia="zh-CN"/>
              </w:rPr>
              <w:t>；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hint="eastAsia" w:ascii="宋体" w:hAnsi="宋体"/>
                <w:color w:val="auto"/>
                <w:szCs w:val="21"/>
                <w:highlight w:val="none"/>
                <w:lang w:eastAsia="zh-CN"/>
              </w:rPr>
              <w:br w:type="textWrapping"/>
            </w:r>
            <w:r>
              <w:rPr>
                <w:rFonts w:hint="eastAsia" w:ascii="宋体" w:hAnsi="宋体"/>
                <w:color w:val="auto"/>
                <w:szCs w:val="21"/>
                <w:highlight w:val="none"/>
                <w:lang w:val="en-US" w:eastAsia="zh-CN"/>
              </w:rPr>
              <w:t>3、</w:t>
            </w:r>
            <w:r>
              <w:rPr>
                <w:rFonts w:hint="eastAsia" w:ascii="宋体" w:hAnsi="宋体" w:eastAsia="宋体" w:cs="宋体"/>
                <w:sz w:val="21"/>
                <w:szCs w:val="21"/>
                <w:highlight w:val="none"/>
              </w:rPr>
              <w:t>提供</w:t>
            </w:r>
            <w:r>
              <w:rPr>
                <w:rFonts w:hint="eastAsia" w:ascii="宋体" w:hAnsi="宋体"/>
                <w:color w:val="auto"/>
                <w:szCs w:val="21"/>
                <w:highlight w:val="none"/>
              </w:rPr>
              <w:t>开标日前由投标人为</w:t>
            </w:r>
            <w:r>
              <w:rPr>
                <w:rFonts w:hint="eastAsia" w:ascii="宋体" w:hAnsi="宋体"/>
                <w:color w:val="auto"/>
                <w:szCs w:val="21"/>
                <w:highlight w:val="none"/>
                <w:lang w:val="en-US" w:eastAsia="zh-CN"/>
              </w:rPr>
              <w:t>其</w:t>
            </w:r>
            <w:r>
              <w:rPr>
                <w:rFonts w:hint="eastAsia" w:ascii="宋体" w:hAnsi="宋体"/>
                <w:color w:val="auto"/>
                <w:szCs w:val="21"/>
                <w:highlight w:val="none"/>
              </w:rPr>
              <w:t>缴交的载有</w:t>
            </w:r>
            <w:r>
              <w:rPr>
                <w:rFonts w:hint="eastAsia" w:ascii="宋体" w:hAnsi="宋体"/>
                <w:color w:val="auto"/>
                <w:szCs w:val="21"/>
                <w:highlight w:val="none"/>
                <w:lang w:eastAsia="zh-CN"/>
              </w:rPr>
              <w:t>政府</w:t>
            </w:r>
            <w:r>
              <w:rPr>
                <w:rFonts w:hint="eastAsia" w:ascii="宋体" w:hAnsi="宋体"/>
                <w:color w:val="auto"/>
                <w:szCs w:val="21"/>
                <w:highlight w:val="none"/>
              </w:rPr>
              <w:t>部门公章</w:t>
            </w:r>
            <w:r>
              <w:rPr>
                <w:rFonts w:hint="eastAsia" w:ascii="宋体" w:hAnsi="宋体"/>
                <w:color w:val="auto"/>
                <w:szCs w:val="21"/>
                <w:highlight w:val="none"/>
                <w:lang w:eastAsia="zh-CN"/>
              </w:rPr>
              <w:t>（或专用章）</w:t>
            </w:r>
            <w:r>
              <w:rPr>
                <w:rFonts w:hint="eastAsia" w:ascii="宋体" w:hAnsi="宋体"/>
                <w:color w:val="auto"/>
                <w:szCs w:val="21"/>
                <w:highlight w:val="none"/>
              </w:rPr>
              <w:t>的20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eastAsia="zh-CN"/>
              </w:rPr>
              <w:t>的</w:t>
            </w:r>
            <w:r>
              <w:rPr>
                <w:rFonts w:hint="eastAsia" w:ascii="宋体" w:hAnsi="宋体"/>
                <w:color w:val="auto"/>
                <w:szCs w:val="21"/>
                <w:highlight w:val="none"/>
              </w:rPr>
              <w:t>社保缴交证明材料（补缴社保不得分），如开标日上一个月的社保材料因</w:t>
            </w:r>
            <w:r>
              <w:rPr>
                <w:rFonts w:hint="eastAsia" w:ascii="宋体" w:hAnsi="宋体"/>
                <w:color w:val="auto"/>
                <w:szCs w:val="21"/>
                <w:highlight w:val="none"/>
                <w:lang w:eastAsia="zh-CN"/>
              </w:rPr>
              <w:t>政府</w:t>
            </w:r>
            <w:r>
              <w:rPr>
                <w:rFonts w:hint="eastAsia" w:ascii="宋体" w:hAnsi="宋体"/>
                <w:color w:val="auto"/>
                <w:szCs w:val="21"/>
                <w:highlight w:val="none"/>
              </w:rPr>
              <w:t>部门原因暂时无法取得，则可以往前顺延一个月；</w:t>
            </w:r>
            <w:r>
              <w:rPr>
                <w:rFonts w:hint="eastAsia" w:ascii="宋体" w:hAnsi="宋体"/>
                <w:color w:val="auto"/>
                <w:szCs w:val="21"/>
                <w:highlight w:val="none"/>
                <w:lang w:eastAsia="zh-CN"/>
              </w:rPr>
              <w:t>社保资料至少显示缴交养老保险信息，未显示该信息的该社保资料则不符合要求，如供应商为新成立企业且成立时间不足</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个月的，需承诺相关人员为投标人自有员工，承诺函格式自拟并加盖公章；</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hint="default"/>
                <w:lang w:val="en-US" w:eastAsia="zh-CN"/>
              </w:rPr>
            </w:pPr>
            <w:r>
              <w:rPr>
                <w:rFonts w:hint="eastAsia" w:ascii="宋体" w:hAnsi="宋体"/>
                <w:color w:val="auto"/>
                <w:szCs w:val="21"/>
                <w:highlight w:val="none"/>
                <w:lang w:val="en-US" w:eastAsia="zh-CN"/>
              </w:rPr>
              <w:t>以上证明文件原件备查，</w:t>
            </w:r>
            <w:r>
              <w:rPr>
                <w:rFonts w:hint="eastAsia" w:ascii="宋体" w:hAnsi="宋体"/>
                <w:color w:val="auto"/>
                <w:szCs w:val="21"/>
                <w:highlight w:val="none"/>
                <w:lang w:eastAsia="zh-CN"/>
              </w:rPr>
              <w:t>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wordWrap w:val="0"/>
              <w:jc w:val="center"/>
              <w:textAlignment w:val="top"/>
              <w:rPr>
                <w:rFonts w:hint="default" w:ascii="宋体" w:hAnsi="宋体" w:cs="宋体" w:eastAsiaTheme="minorEastAsia"/>
                <w:kern w:val="0"/>
                <w:szCs w:val="21"/>
                <w:lang w:val="en-US" w:eastAsia="zh-CN" w:bidi="ar"/>
              </w:rPr>
            </w:pPr>
            <w:r>
              <w:rPr>
                <w:rFonts w:hint="eastAsia" w:ascii="宋体" w:hAnsi="宋体" w:cs="宋体"/>
                <w:kern w:val="0"/>
                <w:szCs w:val="21"/>
                <w:lang w:val="en-US" w:eastAsia="zh-CN" w:bidi="ar"/>
              </w:rPr>
              <w:t>4</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eastAsia="zh-CN"/>
              </w:rPr>
            </w:pPr>
            <w:r>
              <w:rPr>
                <w:rFonts w:hint="eastAsia" w:ascii="宋体" w:hAnsi="宋体"/>
                <w:szCs w:val="21"/>
              </w:rPr>
              <w:t>技术力量</w:t>
            </w:r>
            <w:r>
              <w:rPr>
                <w:rFonts w:hint="eastAsia" w:ascii="宋体" w:hAnsi="宋体"/>
                <w:szCs w:val="21"/>
                <w:lang w:eastAsia="zh-CN"/>
              </w:rPr>
              <w:t>（</w:t>
            </w:r>
            <w:r>
              <w:rPr>
                <w:rFonts w:hint="eastAsia" w:ascii="宋体" w:hAnsi="宋体" w:cs="宋体"/>
                <w:color w:val="000000"/>
                <w:kern w:val="0"/>
                <w:szCs w:val="21"/>
              </w:rPr>
              <w:t>项目实施总负责人</w:t>
            </w:r>
            <w:r>
              <w:rPr>
                <w:rFonts w:hint="eastAsia" w:ascii="宋体" w:hAnsi="宋体" w:cs="宋体"/>
                <w:color w:val="000000"/>
                <w:kern w:val="0"/>
                <w:szCs w:val="21"/>
                <w:lang w:val="en-US" w:eastAsia="zh-CN"/>
              </w:rPr>
              <w:t>除外</w:t>
            </w:r>
            <w:r>
              <w:rPr>
                <w:rFonts w:hint="eastAsia" w:ascii="宋体" w:hAnsi="宋体"/>
                <w:szCs w:val="21"/>
                <w:lang w:eastAsia="zh-CN"/>
              </w:rPr>
              <w:t>）</w:t>
            </w:r>
          </w:p>
          <w:p>
            <w:pPr>
              <w:spacing w:line="240" w:lineRule="exact"/>
              <w:jc w:val="center"/>
              <w:rPr>
                <w:rFonts w:hint="eastAsia" w:ascii="宋体" w:hAnsi="宋体" w:cs="宋体"/>
                <w:szCs w:val="21"/>
              </w:rPr>
            </w:pP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lang w:val="en-US" w:eastAsia="zh-CN"/>
              </w:rPr>
            </w:pPr>
            <w:r>
              <w:rPr>
                <w:rFonts w:hint="eastAsia" w:ascii="宋体" w:hAnsi="宋体"/>
                <w:szCs w:val="21"/>
                <w:lang w:val="en-US" w:eastAsia="zh-CN"/>
              </w:rPr>
              <w:t>4</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jc w:val="left"/>
              <w:rPr>
                <w:rFonts w:hint="eastAsia" w:ascii="宋体" w:hAnsi="宋体" w:cs="宋体"/>
                <w:b/>
                <w:bCs/>
                <w:szCs w:val="21"/>
              </w:rPr>
            </w:pPr>
            <w:r>
              <w:rPr>
                <w:rFonts w:hint="eastAsia" w:ascii="宋体" w:hAnsi="宋体" w:cs="宋体"/>
                <w:b/>
                <w:bCs/>
                <w:szCs w:val="21"/>
              </w:rPr>
              <w:t>考察内容：</w:t>
            </w:r>
          </w:p>
          <w:p>
            <w:pPr>
              <w:rPr>
                <w:rFonts w:hint="eastAsia" w:ascii="宋体" w:hAnsi="宋体" w:cs="宋体"/>
                <w:szCs w:val="21"/>
              </w:rPr>
            </w:pPr>
            <w:r>
              <w:rPr>
                <w:rFonts w:hint="eastAsia" w:ascii="宋体" w:hAnsi="宋体" w:cs="宋体"/>
                <w:szCs w:val="21"/>
              </w:rPr>
              <w:t>投标人拟投入本项目的技术人员，</w:t>
            </w:r>
            <w:r>
              <w:rPr>
                <w:rFonts w:hint="eastAsia" w:ascii="宋体" w:hAnsi="宋体" w:cs="宋体"/>
                <w:szCs w:val="21"/>
                <w:lang w:val="en-US" w:eastAsia="zh-CN"/>
              </w:rPr>
              <w:t>每提供一名</w:t>
            </w:r>
            <w:r>
              <w:rPr>
                <w:rFonts w:hint="eastAsia" w:ascii="宋体" w:hAnsi="宋体" w:cs="宋体"/>
                <w:szCs w:val="21"/>
              </w:rPr>
              <w:t>具有钢琴相关专业（乐器工艺系/钢琴系/音乐系 等相关专业）大专（或以上）学历毕业证，或行政机关或事业单位或第三方社会评价组织颁发的钢琴调律技术资格证</w:t>
            </w:r>
            <w:r>
              <w:rPr>
                <w:rFonts w:hint="eastAsia" w:ascii="宋体" w:hAnsi="宋体" w:cs="宋体"/>
                <w:szCs w:val="21"/>
                <w:lang w:eastAsia="zh-CN"/>
              </w:rPr>
              <w:t>，</w:t>
            </w:r>
            <w:r>
              <w:rPr>
                <w:rFonts w:hint="eastAsia" w:ascii="宋体" w:hAnsi="宋体" w:cs="宋体"/>
                <w:szCs w:val="21"/>
              </w:rPr>
              <w:t>得</w:t>
            </w:r>
            <w:r>
              <w:rPr>
                <w:rFonts w:hint="eastAsia" w:ascii="宋体" w:hAnsi="宋体" w:cs="宋体"/>
                <w:szCs w:val="21"/>
                <w:lang w:val="en-US" w:eastAsia="zh-CN"/>
              </w:rPr>
              <w:t>25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最高得100分</w:t>
            </w:r>
            <w:r>
              <w:rPr>
                <w:rFonts w:hint="eastAsia" w:ascii="宋体" w:hAnsi="宋体" w:cs="宋体"/>
                <w:szCs w:val="21"/>
              </w:rPr>
              <w:t>。</w:t>
            </w:r>
          </w:p>
          <w:p>
            <w:pPr>
              <w:rPr>
                <w:rFonts w:hint="eastAsia" w:ascii="宋体" w:hAnsi="宋体" w:cs="宋体"/>
                <w:b/>
                <w:bCs/>
                <w:szCs w:val="21"/>
              </w:rPr>
            </w:pPr>
            <w:r>
              <w:rPr>
                <w:rFonts w:hint="eastAsia" w:ascii="宋体" w:hAnsi="宋体" w:cs="宋体"/>
                <w:b/>
                <w:bCs/>
                <w:szCs w:val="21"/>
                <w:lang w:val="en-US" w:eastAsia="zh-CN"/>
              </w:rPr>
              <w:t>证明文件</w:t>
            </w:r>
            <w:r>
              <w:rPr>
                <w:rFonts w:ascii="宋体" w:hAnsi="宋体" w:cs="宋体"/>
                <w:b/>
                <w:bCs/>
                <w:szCs w:val="21"/>
              </w:rPr>
              <w:t>：</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hint="eastAsia" w:ascii="宋体" w:hAnsi="宋体"/>
                <w:color w:val="auto"/>
                <w:szCs w:val="21"/>
                <w:highlight w:val="none"/>
                <w:lang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r>
              <w:rPr>
                <w:rFonts w:hint="eastAsia" w:ascii="宋体" w:hAnsi="宋体" w:eastAsia="宋体" w:cs="宋体"/>
                <w:szCs w:val="21"/>
                <w:highlight w:val="none"/>
              </w:rPr>
              <w:br w:type="textWrapping"/>
            </w:r>
            <w:r>
              <w:rPr>
                <w:rFonts w:hint="eastAsia" w:ascii="宋体" w:hAnsi="宋体" w:cs="宋体"/>
                <w:szCs w:val="21"/>
                <w:highlight w:val="none"/>
                <w:lang w:val="en-US" w:eastAsia="zh-CN"/>
              </w:rPr>
              <w:t>2、提供证书扫描件</w:t>
            </w:r>
            <w:r>
              <w:rPr>
                <w:rFonts w:hint="eastAsia" w:ascii="宋体" w:hAnsi="宋体"/>
                <w:color w:val="auto"/>
                <w:szCs w:val="21"/>
                <w:highlight w:val="none"/>
                <w:lang w:eastAsia="zh-CN"/>
              </w:rPr>
              <w:t>；行业协会(机构）颁发的证书，还需提供该协会(机构）在“中国社会组织政务服务平台https://chinanpo.mca.gov.cn/”的已合法登记且状态正常截图，或该协会(机构）由政府部门或行政事业单位审批的证明文件扫描件，否则不予认可，视为无效证书；</w:t>
            </w:r>
            <w:r>
              <w:rPr>
                <w:rFonts w:hint="eastAsia" w:ascii="宋体" w:hAnsi="宋体"/>
                <w:color w:val="auto"/>
                <w:szCs w:val="21"/>
                <w:highlight w:val="none"/>
                <w:lang w:eastAsia="zh-CN"/>
              </w:rPr>
              <w:br w:type="textWrapping"/>
            </w:r>
            <w:r>
              <w:rPr>
                <w:rFonts w:hint="eastAsia" w:ascii="宋体" w:hAnsi="宋体"/>
                <w:color w:val="auto"/>
                <w:szCs w:val="21"/>
                <w:highlight w:val="none"/>
                <w:lang w:val="en-US" w:eastAsia="zh-CN"/>
              </w:rPr>
              <w:t>3、</w:t>
            </w:r>
            <w:r>
              <w:rPr>
                <w:rFonts w:hint="eastAsia" w:ascii="宋体" w:hAnsi="宋体" w:eastAsia="宋体" w:cs="宋体"/>
                <w:sz w:val="21"/>
                <w:szCs w:val="21"/>
                <w:highlight w:val="none"/>
              </w:rPr>
              <w:t>提供</w:t>
            </w:r>
            <w:r>
              <w:rPr>
                <w:rFonts w:hint="eastAsia" w:ascii="宋体" w:hAnsi="宋体"/>
                <w:color w:val="auto"/>
                <w:szCs w:val="21"/>
                <w:highlight w:val="none"/>
              </w:rPr>
              <w:t>开标日前由投标人为</w:t>
            </w:r>
            <w:r>
              <w:rPr>
                <w:rFonts w:hint="eastAsia" w:ascii="宋体" w:hAnsi="宋体"/>
                <w:color w:val="auto"/>
                <w:szCs w:val="21"/>
                <w:highlight w:val="none"/>
                <w:lang w:val="en-US" w:eastAsia="zh-CN"/>
              </w:rPr>
              <w:t>其</w:t>
            </w:r>
            <w:r>
              <w:rPr>
                <w:rFonts w:hint="eastAsia" w:ascii="宋体" w:hAnsi="宋体"/>
                <w:color w:val="auto"/>
                <w:szCs w:val="21"/>
                <w:highlight w:val="none"/>
              </w:rPr>
              <w:t>缴交的载有</w:t>
            </w:r>
            <w:r>
              <w:rPr>
                <w:rFonts w:hint="eastAsia" w:ascii="宋体" w:hAnsi="宋体"/>
                <w:color w:val="auto"/>
                <w:szCs w:val="21"/>
                <w:highlight w:val="none"/>
                <w:lang w:eastAsia="zh-CN"/>
              </w:rPr>
              <w:t>政府</w:t>
            </w:r>
            <w:r>
              <w:rPr>
                <w:rFonts w:hint="eastAsia" w:ascii="宋体" w:hAnsi="宋体"/>
                <w:color w:val="auto"/>
                <w:szCs w:val="21"/>
                <w:highlight w:val="none"/>
              </w:rPr>
              <w:t>部门公章</w:t>
            </w:r>
            <w:r>
              <w:rPr>
                <w:rFonts w:hint="eastAsia" w:ascii="宋体" w:hAnsi="宋体"/>
                <w:color w:val="auto"/>
                <w:szCs w:val="21"/>
                <w:highlight w:val="none"/>
                <w:lang w:eastAsia="zh-CN"/>
              </w:rPr>
              <w:t>（或专用章）</w:t>
            </w:r>
            <w:r>
              <w:rPr>
                <w:rFonts w:hint="eastAsia" w:ascii="宋体" w:hAnsi="宋体"/>
                <w:color w:val="auto"/>
                <w:szCs w:val="21"/>
                <w:highlight w:val="none"/>
              </w:rPr>
              <w:t>的20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eastAsia="zh-CN"/>
              </w:rPr>
              <w:t>的</w:t>
            </w:r>
            <w:r>
              <w:rPr>
                <w:rFonts w:hint="eastAsia" w:ascii="宋体" w:hAnsi="宋体"/>
                <w:color w:val="auto"/>
                <w:szCs w:val="21"/>
                <w:highlight w:val="none"/>
              </w:rPr>
              <w:t>社保缴交证明材料（补缴社保不得分），如开标日上一个月的社保材料因</w:t>
            </w:r>
            <w:r>
              <w:rPr>
                <w:rFonts w:hint="eastAsia" w:ascii="宋体" w:hAnsi="宋体"/>
                <w:color w:val="auto"/>
                <w:szCs w:val="21"/>
                <w:highlight w:val="none"/>
                <w:lang w:eastAsia="zh-CN"/>
              </w:rPr>
              <w:t>政府</w:t>
            </w:r>
            <w:r>
              <w:rPr>
                <w:rFonts w:hint="eastAsia" w:ascii="宋体" w:hAnsi="宋体"/>
                <w:color w:val="auto"/>
                <w:szCs w:val="21"/>
                <w:highlight w:val="none"/>
              </w:rPr>
              <w:t>部门原因暂时无法取得，则可以往前顺延一个月；</w:t>
            </w:r>
            <w:r>
              <w:rPr>
                <w:rFonts w:hint="eastAsia" w:ascii="宋体" w:hAnsi="宋体"/>
                <w:color w:val="auto"/>
                <w:szCs w:val="21"/>
                <w:highlight w:val="none"/>
                <w:lang w:eastAsia="zh-CN"/>
              </w:rPr>
              <w:t>社保资料至少显示缴交养老保险信息，未显示该信息的该社保资料则不符合要求，如供应商为新成立企业且成立时间不足</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个月的，需承诺相关人员为投标人自有员工，承诺函格式自拟并加盖公章；</w:t>
            </w:r>
          </w:p>
          <w:p>
            <w:pPr>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360" w:lineRule="exact"/>
              <w:ind w:leftChars="0" w:right="0" w:rightChars="0"/>
              <w:textAlignment w:val="auto"/>
              <w:rPr>
                <w:rFonts w:ascii="宋体" w:hAnsi="宋体" w:cs="宋体"/>
                <w:szCs w:val="21"/>
              </w:rPr>
            </w:pPr>
            <w:r>
              <w:rPr>
                <w:rFonts w:hint="eastAsia" w:ascii="宋体" w:hAnsi="宋体"/>
                <w:color w:val="auto"/>
                <w:szCs w:val="21"/>
                <w:highlight w:val="none"/>
                <w:lang w:val="en-US" w:eastAsia="zh-CN"/>
              </w:rPr>
              <w:t>以上证明文件原件备查，</w:t>
            </w:r>
            <w:r>
              <w:rPr>
                <w:rFonts w:hint="eastAsia" w:ascii="宋体" w:hAnsi="宋体"/>
                <w:color w:val="auto"/>
                <w:szCs w:val="21"/>
                <w:highlight w:val="none"/>
                <w:lang w:eastAsia="zh-CN"/>
              </w:rPr>
              <w:t>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rPr>
            </w:pPr>
            <w:r>
              <w:rPr>
                <w:rFonts w:hint="eastAsia" w:ascii="宋体" w:hAnsi="宋体"/>
                <w:szCs w:val="21"/>
              </w:rPr>
              <w:t>商务条款偏离情况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cs="宋体"/>
                <w:szCs w:val="21"/>
              </w:rPr>
            </w:pPr>
            <w:r>
              <w:rPr>
                <w:rFonts w:hint="eastAsia" w:ascii="宋体" w:hAnsi="宋体" w:cs="宋体"/>
                <w:szCs w:val="21"/>
                <w:lang w:val="en-US" w:eastAsia="zh-CN"/>
              </w:rPr>
              <w:t>9</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rPr>
                <w:rFonts w:hint="eastAsia" w:ascii="宋体" w:hAnsi="宋体" w:cs="宋体"/>
                <w:b/>
                <w:bCs/>
                <w:szCs w:val="21"/>
              </w:rPr>
            </w:pPr>
            <w:r>
              <w:rPr>
                <w:rFonts w:hint="eastAsia" w:ascii="宋体" w:hAnsi="宋体" w:cs="宋体"/>
                <w:b/>
                <w:bCs/>
                <w:szCs w:val="21"/>
              </w:rPr>
              <w:t>考察内容：</w:t>
            </w:r>
          </w:p>
          <w:p>
            <w:pPr>
              <w:rPr>
                <w:rFonts w:hint="eastAsia" w:ascii="宋体" w:hAnsi="宋体" w:cs="宋体"/>
                <w:szCs w:val="21"/>
              </w:rPr>
            </w:pPr>
            <w:r>
              <w:rPr>
                <w:rFonts w:hint="eastAsia"/>
                <w:szCs w:val="21"/>
              </w:rPr>
              <w:t>投标人应如实填写</w:t>
            </w:r>
            <w:r>
              <w:rPr>
                <w:rFonts w:hint="eastAsia" w:ascii="宋体" w:hAnsi="宋体" w:cs="宋体"/>
                <w:szCs w:val="21"/>
              </w:rPr>
              <w:t>商务要求偏离表，评审委员会根据响应情况进行打分，全部满足要求的得100分，实质性条款除外，每负偏离一项扣</w:t>
            </w:r>
            <w:r>
              <w:rPr>
                <w:rFonts w:hint="eastAsia" w:ascii="宋体" w:hAnsi="宋体" w:cs="宋体"/>
                <w:szCs w:val="21"/>
                <w:lang w:val="en-US" w:eastAsia="zh-CN"/>
              </w:rPr>
              <w:t>35</w:t>
            </w:r>
            <w:r>
              <w:rPr>
                <w:rFonts w:hint="eastAsia" w:ascii="宋体" w:hAnsi="宋体" w:cs="宋体"/>
                <w:szCs w:val="21"/>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szCs w:val="21"/>
              </w:rPr>
            </w:pPr>
            <w:r>
              <w:rPr>
                <w:rFonts w:hint="eastAsia" w:ascii="宋体" w:hAnsi="宋体"/>
                <w:szCs w:val="21"/>
              </w:rPr>
              <w:t>同类项目业绩</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rPr>
                <w:rFonts w:hint="eastAsia" w:ascii="宋体" w:hAnsi="宋体" w:eastAsia="宋体" w:cs="宋体"/>
                <w:b/>
                <w:bCs/>
                <w:szCs w:val="21"/>
              </w:rPr>
            </w:pPr>
            <w:r>
              <w:rPr>
                <w:rFonts w:hint="eastAsia" w:ascii="宋体" w:hAnsi="宋体" w:eastAsia="宋体" w:cs="宋体"/>
                <w:b/>
                <w:bCs/>
                <w:szCs w:val="21"/>
              </w:rPr>
              <w:t>考察内容：</w:t>
            </w:r>
          </w:p>
          <w:p>
            <w:pPr>
              <w:pStyle w:val="10"/>
              <w:rPr>
                <w:rFonts w:hint="eastAsia" w:ascii="宋体" w:hAnsi="宋体" w:eastAsia="宋体" w:cs="宋体"/>
                <w:szCs w:val="21"/>
              </w:rPr>
            </w:pPr>
            <w:r>
              <w:rPr>
                <w:rFonts w:hint="eastAsia" w:ascii="宋体" w:hAnsi="宋体" w:cs="宋体"/>
                <w:szCs w:val="21"/>
                <w:lang w:val="en-US" w:eastAsia="zh-CN"/>
              </w:rPr>
              <w:t>2022</w:t>
            </w:r>
            <w:r>
              <w:rPr>
                <w:rFonts w:hint="eastAsia" w:ascii="宋体" w:hAnsi="宋体" w:cs="宋体"/>
                <w:szCs w:val="21"/>
              </w:rPr>
              <w:t>年1月1日至本项目投标截止之日</w:t>
            </w:r>
            <w:r>
              <w:rPr>
                <w:rFonts w:hint="eastAsia" w:ascii="宋体" w:hAnsi="宋体" w:cs="宋体"/>
                <w:szCs w:val="21"/>
                <w:lang w:eastAsia="zh-CN"/>
              </w:rPr>
              <w:t>，</w:t>
            </w:r>
            <w:r>
              <w:rPr>
                <w:rFonts w:hint="eastAsia" w:ascii="宋体" w:hAnsi="宋体" w:cs="宋体"/>
                <w:szCs w:val="21"/>
              </w:rPr>
              <w:t>每提供1</w:t>
            </w:r>
            <w:r>
              <w:rPr>
                <w:rFonts w:hint="eastAsia" w:ascii="宋体" w:hAnsi="宋体" w:cs="宋体"/>
                <w:szCs w:val="21"/>
                <w:lang w:val="en-US" w:eastAsia="zh-CN"/>
              </w:rPr>
              <w:t>项</w:t>
            </w:r>
            <w:r>
              <w:rPr>
                <w:rFonts w:hint="eastAsia" w:ascii="宋体" w:hAnsi="宋体" w:cs="宋体"/>
                <w:szCs w:val="21"/>
              </w:rPr>
              <w:t>三角钢琴同类供货业绩得</w:t>
            </w:r>
            <w:r>
              <w:rPr>
                <w:rFonts w:hint="eastAsia" w:ascii="宋体" w:hAnsi="宋体" w:cs="宋体"/>
                <w:szCs w:val="21"/>
                <w:lang w:val="en-US" w:eastAsia="zh-CN"/>
              </w:rPr>
              <w:t>100分</w:t>
            </w:r>
            <w:r>
              <w:rPr>
                <w:rFonts w:hint="eastAsia" w:ascii="宋体" w:hAnsi="宋体" w:eastAsia="宋体" w:cs="宋体"/>
                <w:szCs w:val="21"/>
              </w:rPr>
              <w:t>，最高得100分，原件备查。</w:t>
            </w:r>
          </w:p>
          <w:p>
            <w:pPr>
              <w:wordWrap w:val="0"/>
              <w:rPr>
                <w:rFonts w:hint="eastAsia" w:ascii="宋体" w:hAnsi="宋体" w:eastAsia="宋体" w:cs="宋体"/>
                <w:b/>
                <w:bCs/>
                <w:szCs w:val="21"/>
              </w:rPr>
            </w:pPr>
            <w:r>
              <w:rPr>
                <w:rFonts w:hint="eastAsia" w:ascii="宋体" w:hAnsi="宋体" w:eastAsia="宋体" w:cs="宋体"/>
                <w:b/>
                <w:bCs/>
                <w:szCs w:val="21"/>
              </w:rPr>
              <w:t>证明文件：</w:t>
            </w:r>
          </w:p>
          <w:p>
            <w:pPr>
              <w:rPr>
                <w:rFonts w:hint="eastAsia" w:eastAsia="宋体"/>
                <w:szCs w:val="20"/>
                <w:lang w:eastAsia="zh-CN"/>
              </w:rPr>
            </w:pPr>
            <w:r>
              <w:rPr>
                <w:rFonts w:hint="eastAsia" w:ascii="宋体" w:hAnsi="宋体" w:eastAsia="宋体" w:cs="宋体"/>
                <w:szCs w:val="21"/>
              </w:rPr>
              <w:t>需同时提供</w:t>
            </w:r>
            <w:r>
              <w:rPr>
                <w:rFonts w:hint="eastAsia" w:ascii="宋体" w:hAnsi="宋体" w:eastAsia="宋体" w:cs="宋体"/>
                <w:szCs w:val="21"/>
                <w:lang w:val="en-US" w:eastAsia="zh-CN"/>
              </w:rPr>
              <w:t>中标通知书和</w:t>
            </w:r>
            <w:r>
              <w:rPr>
                <w:rFonts w:hint="eastAsia" w:ascii="宋体" w:hAnsi="宋体" w:eastAsia="宋体" w:cs="宋体"/>
                <w:szCs w:val="21"/>
              </w:rPr>
              <w:t>经验项目合同关键页（含签订合同双方的单位名称、合同项目名称、含签订合同双方的落款盖章、签订日期的关键页）</w:t>
            </w:r>
            <w:r>
              <w:rPr>
                <w:rFonts w:hint="eastAsia" w:ascii="宋体" w:hAnsi="宋体" w:eastAsia="宋体" w:cs="宋体"/>
                <w:szCs w:val="21"/>
                <w:lang w:val="en-US" w:eastAsia="zh-CN"/>
              </w:rPr>
              <w:t>扫描就按，</w:t>
            </w:r>
            <w:r>
              <w:rPr>
                <w:rFonts w:hint="eastAsia" w:ascii="宋体" w:hAnsi="宋体" w:eastAsia="宋体" w:cs="宋体"/>
                <w:szCs w:val="21"/>
              </w:rPr>
              <w:t>未提供或未按要求提供或提供的不清晰导致专家无法判断的，不得分</w:t>
            </w:r>
            <w:r>
              <w:rPr>
                <w:rFonts w:hint="eastAsia" w:ascii="宋体" w:hAnsi="宋体" w:eastAsia="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hint="eastAsia" w:ascii="宋体" w:hAnsi="宋体" w:cs="宋体"/>
                <w:b/>
                <w:bCs/>
                <w:szCs w:val="21"/>
              </w:rPr>
            </w:pPr>
            <w:r>
              <w:rPr>
                <w:rFonts w:hint="eastAsia" w:ascii="宋体" w:hAnsi="宋体" w:cs="宋体"/>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序号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评分因素</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hint="eastAsia"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诚信情况</w:t>
            </w:r>
          </w:p>
        </w:tc>
        <w:tc>
          <w:tcPr>
            <w:tcW w:w="78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hint="eastAsia"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wordWrap w:val="0"/>
              <w:spacing w:line="240" w:lineRule="auto"/>
            </w:pPr>
            <w:r>
              <w:rPr>
                <w:rFonts w:hint="eastAsia" w:asciiTheme="minorEastAsia" w:hAnsi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pPr>
        <w:rPr>
          <w:b/>
          <w:sz w:val="120"/>
          <w:szCs w:val="120"/>
        </w:rPr>
      </w:pPr>
      <w:r>
        <w:rPr>
          <w:rFonts w:hint="eastAsia"/>
          <w:b/>
          <w:sz w:val="120"/>
          <w:szCs w:val="120"/>
        </w:rPr>
        <w:br w:type="page"/>
      </w:r>
    </w:p>
    <w:p/>
    <w:p>
      <w:pPr>
        <w:pStyle w:val="2"/>
        <w:rPr>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出具的载明愿为其参与本项目投标的行为以及履约等行为承担民事责任的加盖总公司公章的授权函）</w:t>
      </w:r>
      <w:r>
        <w:rPr>
          <w:rFonts w:hint="eastAsia" w:ascii="宋体" w:hAnsi="宋体" w:cs="宋体"/>
          <w:szCs w:val="21"/>
        </w:rPr>
        <w:t>；</w:t>
      </w:r>
    </w:p>
    <w:p>
      <w:pPr>
        <w:ind w:firstLine="630" w:firstLineChars="300"/>
        <w:rPr>
          <w:rFonts w:hint="eastAsia" w:ascii="宋体" w:hAnsi="宋体" w:eastAsia="宋体" w:cs="宋体"/>
          <w:szCs w:val="21"/>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rPr>
        <w:t>，</w:t>
      </w:r>
      <w:bookmarkStart w:id="2" w:name="OLE_LINK7"/>
      <w:r>
        <w:rPr>
          <w:rFonts w:hint="eastAsia" w:ascii="宋体" w:hAnsi="宋体" w:cs="宋体"/>
          <w:color w:val="FF0000"/>
          <w:kern w:val="0"/>
          <w:szCs w:val="21"/>
        </w:rPr>
        <w:t>不接受投标人选用进口产品参与投标，详见招标文件“第三章 用户需求书”</w:t>
      </w:r>
      <w:bookmarkEnd w:id="2"/>
      <w:r>
        <w:rPr>
          <w:rFonts w:hint="eastAsia" w:ascii="宋体" w:hAnsi="宋体" w:cs="宋体"/>
          <w:color w:val="FF0000"/>
          <w:kern w:val="0"/>
          <w:szCs w:val="21"/>
        </w:rPr>
        <w:t>；</w:t>
      </w:r>
      <w:bookmarkEnd w:id="0"/>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hint="eastAsia" w:ascii="宋体" w:hAnsi="宋体" w:eastAsia="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b/>
          <w:bCs/>
          <w:color w:val="FF0000"/>
          <w:kern w:val="0"/>
          <w:szCs w:val="21"/>
        </w:rPr>
        <w:t>否。</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101074876"/>
      <w:bookmarkStart w:id="5" w:name="_Toc73518117"/>
      <w:bookmarkStart w:id="6" w:name="_Toc60560625"/>
      <w:bookmarkStart w:id="7" w:name="_Toc73521547"/>
      <w:bookmarkStart w:id="8" w:name="_Toc60631620"/>
      <w:bookmarkStart w:id="9" w:name="_Toc100052364"/>
      <w:bookmarkStart w:id="10" w:name="_Toc73517639"/>
      <w:bookmarkStart w:id="11" w:name="_Toc73521635"/>
      <w:r>
        <w:rPr>
          <w:rFonts w:hint="eastAsia" w:ascii="宋体" w:hAnsi="宋体" w:eastAsia="宋体" w:cs="Times New Roman"/>
          <w:b/>
          <w:bCs/>
          <w:kern w:val="0"/>
          <w:sz w:val="24"/>
          <w:szCs w:val="24"/>
        </w:rPr>
        <w:t>一、对通用条款的补充内容</w:t>
      </w:r>
    </w:p>
    <w:tbl>
      <w:tblPr>
        <w:tblStyle w:val="19"/>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left"/>
              <w:rPr>
                <w:rFonts w:hint="eastAsia" w:ascii="宋体" w:hAnsi="宋体"/>
              </w:rPr>
            </w:pPr>
            <w:r>
              <w:rPr>
                <w:rFonts w:hint="eastAsia" w:ascii="宋体" w:hAnsi="宋体"/>
              </w:rPr>
              <w:t>采购人</w:t>
            </w:r>
          </w:p>
        </w:tc>
        <w:tc>
          <w:tcPr>
            <w:tcW w:w="6795" w:type="dxa"/>
            <w:vAlign w:val="center"/>
          </w:tcPr>
          <w:p>
            <w:pPr>
              <w:jc w:val="left"/>
              <w:rPr>
                <w:rFonts w:hint="eastAsia" w:ascii="宋体" w:hAnsi="宋体"/>
              </w:rPr>
            </w:pPr>
            <w:r>
              <w:rPr>
                <w:rFonts w:hint="eastAsia" w:ascii="宋体" w:hAnsi="宋体"/>
              </w:rPr>
              <w:t>深圳市龙华外国语高级中学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rPr>
            </w:pPr>
            <w:r>
              <w:rPr>
                <w:rFonts w:hint="eastAsia" w:ascii="宋体" w:hAnsi="宋体"/>
              </w:rPr>
              <w:t>联合体投标</w:t>
            </w:r>
          </w:p>
        </w:tc>
        <w:tc>
          <w:tcPr>
            <w:tcW w:w="6795" w:type="dxa"/>
            <w:vAlign w:val="center"/>
          </w:tcPr>
          <w:p>
            <w:pPr>
              <w:jc w:val="left"/>
              <w:rPr>
                <w:rFonts w:ascii="Arial" w:hAnsi="Arial" w:eastAsia="宋体" w:cs="Times New Roman"/>
                <w:szCs w:val="24"/>
              </w:rPr>
            </w:pPr>
            <w:r>
              <w:rPr>
                <w:rFonts w:hint="eastAsia" w:ascii="Arial" w:hAnsi="Arial" w:eastAsia="宋体" w:cs="Times New Roman"/>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jc w:val="left"/>
              <w:rPr>
                <w:rFonts w:ascii="Arial" w:hAnsi="Arial"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jc w:val="left"/>
              <w:rPr>
                <w:rFonts w:ascii="Arial" w:hAnsi="Arial" w:eastAsia="宋体" w:cs="Times New Roman"/>
                <w:szCs w:val="24"/>
              </w:rPr>
            </w:pPr>
            <w:r>
              <w:rPr>
                <w:rFonts w:hint="eastAsia" w:ascii="宋体" w:hAnsi="宋体" w:eastAsia="宋体" w:cs="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w:t>
      </w:r>
      <w:r>
        <w:rPr>
          <w:rFonts w:hint="eastAsia" w:ascii="Times New Roman" w:eastAsia="宋体"/>
        </w:rPr>
        <w:t>小企业采购的项目，</w:t>
      </w:r>
      <w:r>
        <w:rPr>
          <w:rFonts w:hint="eastAsia"/>
        </w:rPr>
        <w:t>应</w:t>
      </w:r>
      <w:r>
        <w:rPr>
          <w:rFonts w:hint="eastAsia" w:ascii="Times New Roman" w:eastAsia="宋体"/>
        </w:rPr>
        <w:t>执行价格扣除比例</w:t>
      </w:r>
      <w:r>
        <w:rPr>
          <w:rFonts w:hint="eastAsia"/>
        </w:rPr>
        <w:t>：</w:t>
      </w:r>
      <w:r>
        <w:rPr>
          <w:rFonts w:hint="eastAsia" w:ascii="宋体" w:hAnsi="宋体"/>
        </w:rPr>
        <w:t>投标人提供的货物（以招标文件用户需求书“货物需求明细”的“货物名称”一栏为准）全部均由优惠主体制造的，对其投标总价给予</w:t>
      </w:r>
      <w:r>
        <w:rPr>
          <w:rFonts w:hint="eastAsia" w:ascii="宋体" w:hAnsi="宋体"/>
          <w:b/>
          <w:bCs/>
          <w:u w:val="single"/>
        </w:rPr>
        <w:t xml:space="preserve"> 10%</w:t>
      </w:r>
      <w:r>
        <w:rPr>
          <w:rFonts w:hint="eastAsia" w:ascii="宋体" w:hAnsi="宋体" w:eastAsia="宋体" w:cs="Times New Roman"/>
          <w:b/>
          <w:bCs/>
          <w:sz w:val="24"/>
          <w:szCs w:val="24"/>
          <w:u w:val="single"/>
        </w:rPr>
        <w:t xml:space="preserve"> </w:t>
      </w:r>
      <w:r>
        <w:rPr>
          <w:rFonts w:hint="eastAsia" w:ascii="宋体" w:hAnsi="宋体"/>
          <w:b/>
          <w:bCs/>
        </w:rPr>
        <w:t>的</w:t>
      </w:r>
      <w:r>
        <w:rPr>
          <w:rFonts w:hint="eastAsia" w:ascii="宋体" w:hAnsi="宋体"/>
        </w:rPr>
        <w:t>扣除，用扣除后的价格参与评审。满足多项优惠政策的企业，不重复享受多项价格扣除政策。</w:t>
      </w:r>
      <w:r>
        <w:rPr>
          <w:rFonts w:hint="eastAsia" w:ascii="Arial" w:hAnsi="Arial" w:eastAsia="宋体" w:cs="Times New Roman"/>
          <w:b/>
          <w:szCs w:val="21"/>
        </w:rPr>
        <w:t>政策调整后价格仅作为评审依据，不作为中标价格。</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9"/>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sz w:val="24"/>
                <w:szCs w:val="24"/>
              </w:rPr>
            </w:pPr>
            <w:r>
              <w:rPr>
                <w:rFonts w:ascii="宋体" w:hAnsi="宋体" w:eastAsia="宋体" w:cs="宋体"/>
                <w:sz w:val="24"/>
                <w:szCs w:val="24"/>
              </w:rPr>
              <w:t>LHAZXCG-2025-00108</w:t>
            </w:r>
          </w:p>
        </w:tc>
        <w:tc>
          <w:tcPr>
            <w:tcW w:w="2906" w:type="dxa"/>
            <w:tcBorders>
              <w:top w:val="single" w:color="000000" w:sz="4" w:space="0"/>
              <w:left w:val="single" w:color="000000" w:sz="4" w:space="0"/>
              <w:right w:val="single" w:color="000000" w:sz="4" w:space="0"/>
            </w:tcBorders>
            <w:vAlign w:val="center"/>
          </w:tcPr>
          <w:p>
            <w:pPr>
              <w:jc w:val="center"/>
              <w:rPr>
                <w:rFonts w:eastAsia="宋体"/>
              </w:rPr>
            </w:pPr>
            <w:r>
              <w:rPr>
                <w:rFonts w:hint="eastAsia" w:eastAsia="宋体"/>
              </w:rPr>
              <w:t>深圳市龙华外国语高级中学钢琴采购</w:t>
            </w:r>
          </w:p>
        </w:tc>
        <w:tc>
          <w:tcPr>
            <w:tcW w:w="2622" w:type="dxa"/>
            <w:vMerge w:val="restart"/>
            <w:tcBorders>
              <w:top w:val="single" w:color="000000" w:sz="4" w:space="0"/>
              <w:left w:val="single" w:color="000000" w:sz="4" w:space="0"/>
              <w:right w:val="single" w:color="000000"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220000.00</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rPr>
          <w:sz w:val="24"/>
          <w:szCs w:val="24"/>
        </w:rPr>
      </w:pP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r>
        <w:rPr>
          <w:rFonts w:hint="eastAsia" w:ascii="宋体" w:hAnsi="宋体"/>
          <w:b/>
          <w:color w:val="FF0000"/>
          <w:sz w:val="32"/>
          <w:szCs w:val="32"/>
        </w:rPr>
        <w:t>本项目核心产品为：</w:t>
      </w:r>
      <w:r>
        <w:rPr>
          <w:rFonts w:hint="eastAsia" w:ascii="宋体" w:hAnsi="宋体"/>
          <w:b/>
          <w:color w:val="FF0000"/>
          <w:sz w:val="32"/>
          <w:szCs w:val="32"/>
          <w:u w:val="single"/>
        </w:rPr>
        <w:t xml:space="preserve">三角钢琴 </w:t>
      </w:r>
    </w:p>
    <w:tbl>
      <w:tblPr>
        <w:tblStyle w:val="19"/>
        <w:tblpPr w:leftFromText="180" w:rightFromText="180" w:vertAnchor="text" w:horzAnchor="page" w:tblpX="1677" w:tblpY="10"/>
        <w:tblOverlap w:val="never"/>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24"/>
        <w:gridCol w:w="1010"/>
        <w:gridCol w:w="723"/>
        <w:gridCol w:w="977"/>
        <w:gridCol w:w="1485"/>
        <w:gridCol w:w="738"/>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restart"/>
            <w:noWrap w:val="0"/>
            <w:vAlign w:val="center"/>
          </w:tcPr>
          <w:p>
            <w:pPr>
              <w:jc w:val="center"/>
              <w:rPr>
                <w:bCs/>
                <w:szCs w:val="21"/>
              </w:rPr>
            </w:pPr>
            <w:r>
              <w:rPr>
                <w:rFonts w:hint="eastAsia"/>
                <w:bCs/>
                <w:szCs w:val="21"/>
              </w:rPr>
              <w:t>序号</w:t>
            </w:r>
          </w:p>
        </w:tc>
        <w:tc>
          <w:tcPr>
            <w:tcW w:w="1824" w:type="dxa"/>
            <w:vMerge w:val="restart"/>
            <w:noWrap w:val="0"/>
            <w:vAlign w:val="center"/>
          </w:tcPr>
          <w:p>
            <w:pPr>
              <w:jc w:val="center"/>
              <w:rPr>
                <w:rFonts w:hint="eastAsia" w:eastAsia="宋体"/>
                <w:bCs/>
                <w:szCs w:val="21"/>
                <w:lang w:eastAsia="zh-CN"/>
              </w:rPr>
            </w:pPr>
            <w:r>
              <w:rPr>
                <w:rFonts w:hint="eastAsia"/>
                <w:bCs/>
                <w:szCs w:val="21"/>
                <w:lang w:eastAsia="zh-CN"/>
              </w:rPr>
              <w:t>货物名称</w:t>
            </w:r>
          </w:p>
        </w:tc>
        <w:tc>
          <w:tcPr>
            <w:tcW w:w="1010" w:type="dxa"/>
            <w:vMerge w:val="restart"/>
            <w:noWrap w:val="0"/>
            <w:vAlign w:val="center"/>
          </w:tcPr>
          <w:p>
            <w:pPr>
              <w:jc w:val="center"/>
              <w:rPr>
                <w:bCs/>
                <w:szCs w:val="21"/>
              </w:rPr>
            </w:pPr>
            <w:r>
              <w:rPr>
                <w:rFonts w:hint="eastAsia"/>
                <w:bCs/>
                <w:szCs w:val="21"/>
              </w:rPr>
              <w:t>数量</w:t>
            </w:r>
          </w:p>
        </w:tc>
        <w:tc>
          <w:tcPr>
            <w:tcW w:w="723" w:type="dxa"/>
            <w:vMerge w:val="restart"/>
            <w:noWrap w:val="0"/>
            <w:vAlign w:val="center"/>
          </w:tcPr>
          <w:p>
            <w:pPr>
              <w:jc w:val="center"/>
              <w:rPr>
                <w:bCs/>
                <w:szCs w:val="21"/>
              </w:rPr>
            </w:pPr>
            <w:r>
              <w:rPr>
                <w:rFonts w:hint="eastAsia"/>
                <w:bCs/>
                <w:szCs w:val="21"/>
              </w:rPr>
              <w:t>单位</w:t>
            </w:r>
          </w:p>
        </w:tc>
        <w:tc>
          <w:tcPr>
            <w:tcW w:w="2462" w:type="dxa"/>
            <w:gridSpan w:val="2"/>
            <w:noWrap w:val="0"/>
            <w:vAlign w:val="center"/>
          </w:tcPr>
          <w:p>
            <w:pPr>
              <w:jc w:val="center"/>
              <w:rPr>
                <w:rFonts w:hint="eastAsia"/>
                <w:bCs/>
                <w:szCs w:val="21"/>
                <w:lang w:eastAsia="zh-CN"/>
              </w:rPr>
            </w:pPr>
            <w:r>
              <w:rPr>
                <w:rFonts w:hint="eastAsia"/>
                <w:bCs/>
                <w:szCs w:val="21"/>
                <w:lang w:eastAsia="zh-CN"/>
              </w:rPr>
              <w:t>单价限额（元）</w:t>
            </w:r>
          </w:p>
        </w:tc>
        <w:tc>
          <w:tcPr>
            <w:tcW w:w="738" w:type="dxa"/>
            <w:vMerge w:val="restart"/>
            <w:noWrap w:val="0"/>
            <w:vAlign w:val="center"/>
          </w:tcPr>
          <w:p>
            <w:pPr>
              <w:jc w:val="center"/>
              <w:rPr>
                <w:b/>
                <w:bCs/>
                <w:color w:val="FF0000"/>
                <w:szCs w:val="21"/>
              </w:rPr>
            </w:pPr>
            <w:r>
              <w:rPr>
                <w:rFonts w:hint="eastAsia"/>
                <w:b/>
                <w:bCs/>
                <w:color w:val="FF0000"/>
                <w:szCs w:val="21"/>
              </w:rPr>
              <w:t>备注</w:t>
            </w:r>
          </w:p>
        </w:tc>
        <w:tc>
          <w:tcPr>
            <w:tcW w:w="1437" w:type="dxa"/>
            <w:vMerge w:val="restart"/>
            <w:noWrap w:val="0"/>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continue"/>
            <w:noWrap w:val="0"/>
            <w:vAlign w:val="center"/>
          </w:tcPr>
          <w:p>
            <w:pPr>
              <w:jc w:val="center"/>
              <w:rPr>
                <w:rFonts w:hint="eastAsia"/>
                <w:bCs/>
                <w:szCs w:val="21"/>
              </w:rPr>
            </w:pPr>
          </w:p>
        </w:tc>
        <w:tc>
          <w:tcPr>
            <w:tcW w:w="1824" w:type="dxa"/>
            <w:vMerge w:val="continue"/>
            <w:noWrap w:val="0"/>
            <w:vAlign w:val="center"/>
          </w:tcPr>
          <w:p>
            <w:pPr>
              <w:jc w:val="center"/>
              <w:rPr>
                <w:rFonts w:hint="eastAsia"/>
                <w:bCs/>
                <w:szCs w:val="21"/>
              </w:rPr>
            </w:pPr>
          </w:p>
        </w:tc>
        <w:tc>
          <w:tcPr>
            <w:tcW w:w="1010" w:type="dxa"/>
            <w:vMerge w:val="continue"/>
            <w:noWrap w:val="0"/>
            <w:vAlign w:val="center"/>
          </w:tcPr>
          <w:p>
            <w:pPr>
              <w:jc w:val="center"/>
              <w:rPr>
                <w:rFonts w:hint="eastAsia"/>
                <w:bCs/>
                <w:szCs w:val="21"/>
              </w:rPr>
            </w:pPr>
          </w:p>
        </w:tc>
        <w:tc>
          <w:tcPr>
            <w:tcW w:w="723" w:type="dxa"/>
            <w:vMerge w:val="continue"/>
            <w:noWrap w:val="0"/>
            <w:vAlign w:val="center"/>
          </w:tcPr>
          <w:p>
            <w:pPr>
              <w:jc w:val="center"/>
              <w:rPr>
                <w:rFonts w:hint="eastAsia"/>
                <w:bCs/>
                <w:szCs w:val="21"/>
              </w:rPr>
            </w:pPr>
          </w:p>
        </w:tc>
        <w:tc>
          <w:tcPr>
            <w:tcW w:w="977" w:type="dxa"/>
            <w:noWrap w:val="0"/>
            <w:vAlign w:val="center"/>
          </w:tcPr>
          <w:p>
            <w:pPr>
              <w:jc w:val="center"/>
              <w:rPr>
                <w:rFonts w:hint="eastAsia"/>
                <w:bCs/>
                <w:szCs w:val="21"/>
                <w:lang w:eastAsia="zh-CN"/>
              </w:rPr>
            </w:pPr>
            <w:r>
              <w:rPr>
                <w:rFonts w:hint="eastAsia"/>
                <w:bCs/>
                <w:szCs w:val="21"/>
                <w:lang w:eastAsia="zh-CN"/>
              </w:rPr>
              <w:t>单价</w:t>
            </w:r>
          </w:p>
        </w:tc>
        <w:tc>
          <w:tcPr>
            <w:tcW w:w="1485" w:type="dxa"/>
            <w:noWrap w:val="0"/>
            <w:vAlign w:val="center"/>
          </w:tcPr>
          <w:p>
            <w:pPr>
              <w:jc w:val="center"/>
              <w:rPr>
                <w:rFonts w:hint="eastAsia"/>
                <w:bCs/>
                <w:szCs w:val="21"/>
                <w:lang w:eastAsia="zh-CN"/>
              </w:rPr>
            </w:pPr>
            <w:r>
              <w:rPr>
                <w:rFonts w:hint="eastAsia"/>
                <w:bCs/>
                <w:szCs w:val="21"/>
                <w:lang w:eastAsia="zh-CN"/>
              </w:rPr>
              <w:t>单项总额（单价乘以数量）</w:t>
            </w:r>
          </w:p>
        </w:tc>
        <w:tc>
          <w:tcPr>
            <w:tcW w:w="738" w:type="dxa"/>
            <w:vMerge w:val="continue"/>
            <w:noWrap w:val="0"/>
            <w:vAlign w:val="center"/>
          </w:tcPr>
          <w:p>
            <w:pPr>
              <w:jc w:val="center"/>
              <w:rPr>
                <w:rFonts w:hint="eastAsia"/>
                <w:b/>
                <w:bCs/>
                <w:color w:val="FF0000"/>
                <w:szCs w:val="21"/>
              </w:rPr>
            </w:pPr>
          </w:p>
        </w:tc>
        <w:tc>
          <w:tcPr>
            <w:tcW w:w="1437" w:type="dxa"/>
            <w:vMerge w:val="continue"/>
            <w:noWrap w:val="0"/>
            <w:vAlign w:val="center"/>
          </w:tcPr>
          <w:p>
            <w:pPr>
              <w:jc w:val="center"/>
              <w:rPr>
                <w:rFonts w:hint="eastAsia"/>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4"/>
                <w:szCs w:val="24"/>
                <w:u w:val="none"/>
                <w:lang w:val="en-US" w:eastAsia="zh-CN" w:bidi="ar"/>
              </w:rPr>
              <w:t>1</w:t>
            </w:r>
          </w:p>
        </w:tc>
        <w:tc>
          <w:tcPr>
            <w:tcW w:w="1824"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三角钢琴</w:t>
            </w:r>
          </w:p>
        </w:tc>
        <w:tc>
          <w:tcPr>
            <w:tcW w:w="1010"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23"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77"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160000</w:t>
            </w:r>
          </w:p>
        </w:tc>
        <w:tc>
          <w:tcPr>
            <w:tcW w:w="1485"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160000</w:t>
            </w:r>
          </w:p>
        </w:tc>
        <w:tc>
          <w:tcPr>
            <w:tcW w:w="738" w:type="dxa"/>
            <w:noWrap w:val="0"/>
            <w:vAlign w:val="top"/>
          </w:tcPr>
          <w:p>
            <w:pPr>
              <w:jc w:val="center"/>
              <w:rPr>
                <w:b/>
                <w:bCs/>
                <w:color w:val="FF0000"/>
                <w:szCs w:val="21"/>
              </w:rPr>
            </w:pPr>
          </w:p>
        </w:tc>
        <w:tc>
          <w:tcPr>
            <w:tcW w:w="1437" w:type="dxa"/>
            <w:vMerge w:val="restart"/>
            <w:noWrap w:val="0"/>
            <w:vAlign w:val="center"/>
          </w:tcPr>
          <w:p>
            <w:pPr>
              <w:jc w:val="center"/>
              <w:rPr>
                <w:rFonts w:hint="default" w:eastAsia="宋体"/>
                <w:bCs/>
                <w:szCs w:val="21"/>
                <w:lang w:val="en-US" w:eastAsia="zh-CN"/>
              </w:rPr>
            </w:pPr>
            <w:r>
              <w:rPr>
                <w:rFonts w:hint="default" w:ascii="宋体" w:hAnsi="宋体" w:eastAsia="宋体" w:cs="宋体"/>
                <w:i w:val="0"/>
                <w:iCs w:val="0"/>
                <w:color w:val="000000"/>
                <w:kern w:val="0"/>
                <w:sz w:val="24"/>
                <w:szCs w:val="24"/>
                <w:u w:val="none"/>
                <w:lang w:val="en-US" w:eastAsia="zh-CN" w:bidi="ar"/>
              </w:rPr>
              <w:t>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8" w:type="dxa"/>
            <w:noWrap w:val="0"/>
            <w:vAlign w:val="center"/>
          </w:tcPr>
          <w:p>
            <w:pPr>
              <w:keepNext w:val="0"/>
              <w:keepLines w:val="0"/>
              <w:widowControl/>
              <w:suppressLineNumbers w:val="0"/>
              <w:jc w:val="center"/>
              <w:textAlignment w:val="center"/>
              <w:rPr>
                <w:bCs/>
                <w:szCs w:val="21"/>
              </w:rPr>
            </w:pPr>
            <w:r>
              <w:rPr>
                <w:rFonts w:hint="eastAsia" w:ascii="宋体" w:hAnsi="宋体" w:eastAsia="宋体" w:cs="宋体"/>
                <w:i w:val="0"/>
                <w:iCs w:val="0"/>
                <w:color w:val="000000"/>
                <w:kern w:val="0"/>
                <w:sz w:val="24"/>
                <w:szCs w:val="24"/>
                <w:u w:val="none"/>
                <w:lang w:val="en-US" w:eastAsia="zh-CN" w:bidi="ar"/>
              </w:rPr>
              <w:t>2</w:t>
            </w:r>
          </w:p>
        </w:tc>
        <w:tc>
          <w:tcPr>
            <w:tcW w:w="1824"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立式钢琴</w:t>
            </w:r>
          </w:p>
        </w:tc>
        <w:tc>
          <w:tcPr>
            <w:tcW w:w="1010"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23"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77" w:type="dxa"/>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c>
          <w:tcPr>
            <w:tcW w:w="1485" w:type="dxa"/>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c>
          <w:tcPr>
            <w:tcW w:w="738" w:type="dxa"/>
            <w:noWrap w:val="0"/>
            <w:vAlign w:val="top"/>
          </w:tcPr>
          <w:p>
            <w:pPr>
              <w:jc w:val="center"/>
              <w:rPr>
                <w:b/>
                <w:bCs/>
                <w:color w:val="FF0000"/>
                <w:szCs w:val="21"/>
              </w:rPr>
            </w:pPr>
          </w:p>
        </w:tc>
        <w:tc>
          <w:tcPr>
            <w:tcW w:w="1437" w:type="dxa"/>
            <w:vMerge w:val="continue"/>
            <w:noWrap w:val="0"/>
            <w:vAlign w:val="top"/>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8" w:type="dxa"/>
            <w:noWrap w:val="0"/>
            <w:vAlign w:val="top"/>
          </w:tcPr>
          <w:p>
            <w:pPr>
              <w:jc w:val="center"/>
              <w:rPr>
                <w:rFonts w:hint="eastAsia" w:eastAsia="宋体"/>
                <w:bCs/>
                <w:szCs w:val="21"/>
                <w:lang w:eastAsia="zh-CN"/>
              </w:rPr>
            </w:pPr>
            <w:r>
              <w:rPr>
                <w:rFonts w:hint="eastAsia"/>
                <w:bCs/>
                <w:szCs w:val="21"/>
                <w:lang w:eastAsia="zh-CN"/>
              </w:rPr>
              <w:t>合计</w:t>
            </w:r>
          </w:p>
        </w:tc>
        <w:tc>
          <w:tcPr>
            <w:tcW w:w="1824" w:type="dxa"/>
            <w:noWrap w:val="0"/>
            <w:vAlign w:val="top"/>
          </w:tcPr>
          <w:p>
            <w:pPr>
              <w:jc w:val="center"/>
              <w:rPr>
                <w:rFonts w:hint="default" w:eastAsia="宋体"/>
                <w:bCs/>
                <w:szCs w:val="21"/>
                <w:lang w:val="en-US" w:eastAsia="zh-CN"/>
              </w:rPr>
            </w:pPr>
            <w:r>
              <w:rPr>
                <w:rFonts w:hint="eastAsia"/>
                <w:bCs/>
                <w:szCs w:val="21"/>
                <w:lang w:val="en-US" w:eastAsia="zh-CN"/>
              </w:rPr>
              <w:t>\</w:t>
            </w:r>
          </w:p>
        </w:tc>
        <w:tc>
          <w:tcPr>
            <w:tcW w:w="1010" w:type="dxa"/>
            <w:noWrap w:val="0"/>
            <w:vAlign w:val="top"/>
          </w:tcPr>
          <w:p>
            <w:pPr>
              <w:jc w:val="center"/>
              <w:rPr>
                <w:rFonts w:hint="eastAsia" w:eastAsia="宋体"/>
                <w:bCs/>
                <w:szCs w:val="21"/>
                <w:lang w:val="en-US" w:eastAsia="zh-CN"/>
              </w:rPr>
            </w:pPr>
            <w:r>
              <w:rPr>
                <w:rFonts w:hint="eastAsia"/>
                <w:bCs/>
                <w:szCs w:val="21"/>
                <w:lang w:val="en-US" w:eastAsia="zh-CN"/>
              </w:rPr>
              <w:t>\</w:t>
            </w:r>
          </w:p>
        </w:tc>
        <w:tc>
          <w:tcPr>
            <w:tcW w:w="723" w:type="dxa"/>
            <w:noWrap w:val="0"/>
            <w:vAlign w:val="top"/>
          </w:tcPr>
          <w:p>
            <w:pPr>
              <w:jc w:val="center"/>
              <w:rPr>
                <w:rFonts w:hint="eastAsia" w:eastAsia="宋体"/>
                <w:bCs/>
                <w:szCs w:val="21"/>
                <w:lang w:val="en-US" w:eastAsia="zh-CN"/>
              </w:rPr>
            </w:pPr>
            <w:r>
              <w:rPr>
                <w:rFonts w:hint="eastAsia"/>
                <w:bCs/>
                <w:szCs w:val="21"/>
                <w:lang w:val="en-US" w:eastAsia="zh-CN"/>
              </w:rPr>
              <w:t>\</w:t>
            </w:r>
          </w:p>
        </w:tc>
        <w:tc>
          <w:tcPr>
            <w:tcW w:w="977" w:type="dxa"/>
            <w:noWrap w:val="0"/>
            <w:vAlign w:val="top"/>
          </w:tcPr>
          <w:p>
            <w:pPr>
              <w:jc w:val="center"/>
              <w:rPr>
                <w:rFonts w:hint="default" w:eastAsia="宋体"/>
                <w:bCs/>
                <w:szCs w:val="21"/>
                <w:lang w:val="en-US" w:eastAsia="zh-CN"/>
              </w:rPr>
            </w:pPr>
            <w:r>
              <w:rPr>
                <w:rFonts w:hint="eastAsia" w:eastAsia="宋体"/>
                <w:bCs/>
                <w:szCs w:val="21"/>
                <w:lang w:val="en-US" w:eastAsia="zh-CN"/>
              </w:rPr>
              <w:t>\</w:t>
            </w:r>
          </w:p>
        </w:tc>
        <w:tc>
          <w:tcPr>
            <w:tcW w:w="1485" w:type="dxa"/>
            <w:noWrap w:val="0"/>
            <w:vAlign w:val="top"/>
          </w:tcPr>
          <w:p>
            <w:pPr>
              <w:jc w:val="center"/>
              <w:rPr>
                <w:rFonts w:hint="eastAsia"/>
                <w:bCs/>
                <w:szCs w:val="21"/>
                <w:lang w:eastAsia="zh-CN"/>
              </w:rPr>
            </w:pPr>
            <w:r>
              <w:rPr>
                <w:rFonts w:hint="eastAsia" w:ascii="宋体" w:hAnsi="宋体" w:eastAsia="宋体" w:cs="宋体"/>
                <w:i w:val="0"/>
                <w:iCs w:val="0"/>
                <w:color w:val="000000"/>
                <w:kern w:val="0"/>
                <w:sz w:val="24"/>
                <w:szCs w:val="24"/>
                <w:u w:val="none"/>
                <w:lang w:val="en-US" w:eastAsia="zh-CN" w:bidi="ar"/>
              </w:rPr>
              <w:t>220000.00</w:t>
            </w:r>
          </w:p>
        </w:tc>
        <w:tc>
          <w:tcPr>
            <w:tcW w:w="738" w:type="dxa"/>
            <w:noWrap w:val="0"/>
            <w:vAlign w:val="top"/>
          </w:tcPr>
          <w:p>
            <w:pPr>
              <w:jc w:val="center"/>
              <w:rPr>
                <w:bCs/>
                <w:szCs w:val="21"/>
              </w:rPr>
            </w:pPr>
          </w:p>
        </w:tc>
        <w:tc>
          <w:tcPr>
            <w:tcW w:w="1437" w:type="dxa"/>
            <w:vMerge w:val="continue"/>
            <w:noWrap w:val="0"/>
            <w:vAlign w:val="top"/>
          </w:tcPr>
          <w:p>
            <w:pPr>
              <w:jc w:val="center"/>
              <w:rPr>
                <w:bCs/>
                <w:szCs w:val="21"/>
              </w:rPr>
            </w:pPr>
          </w:p>
        </w:tc>
      </w:tr>
    </w:tbl>
    <w:p>
      <w:pPr>
        <w:rPr>
          <w:color w:val="FF0000"/>
        </w:rPr>
      </w:pPr>
      <w:r>
        <w:rPr>
          <w:rFonts w:hint="eastAsia"/>
          <w:color w:val="FF0000"/>
        </w:rPr>
        <w:t>备注：</w:t>
      </w:r>
    </w:p>
    <w:p>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color w:val="FF0000"/>
        </w:rPr>
      </w:pPr>
      <w:r>
        <w:rPr>
          <w:rFonts w:hint="eastAsia"/>
          <w:color w:val="FF0000"/>
        </w:rPr>
        <w:t>3、如注明有单价控制金额的产品，投标人对该产品的报价不得超过控制金额，否则将作投标无效处理。</w:t>
      </w:r>
    </w:p>
    <w:p>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pPr>
        <w:pStyle w:val="6"/>
        <w:jc w:val="center"/>
        <w:rPr>
          <w:rFonts w:hint="eastAsia"/>
        </w:rPr>
      </w:pPr>
      <w:bookmarkStart w:id="13" w:name="_Toc128884461"/>
      <w:r>
        <w:rPr>
          <w:rFonts w:hint="eastAsia"/>
        </w:rPr>
        <w:t>三、实质性条款</w:t>
      </w:r>
    </w:p>
    <w:tbl>
      <w:tblPr>
        <w:tblStyle w:val="19"/>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pPr>
            <w:r>
              <w:rPr>
                <w:rFonts w:hint="eastAsia"/>
              </w:rPr>
              <w:t>本项目招标文件中所有带★号条款内容</w:t>
            </w:r>
          </w:p>
        </w:tc>
      </w:tr>
      <w:bookmarkEnd w:id="13"/>
    </w:tbl>
    <w:p>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6"/>
        <w:jc w:val="center"/>
        <w:rPr>
          <w:rFonts w:hint="eastAsia" w:ascii="宋体" w:hAnsi="宋体" w:eastAsia="宋体"/>
        </w:rPr>
      </w:pPr>
      <w:r>
        <w:rPr>
          <w:rFonts w:hint="eastAsia" w:ascii="宋体" w:hAnsi="宋体" w:eastAsia="宋体"/>
        </w:rPr>
        <w:t>四、商务和服务条款要求</w:t>
      </w:r>
    </w:p>
    <w:p>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pPr>
        <w:numPr>
          <w:ilvl w:val="0"/>
          <w:numId w:val="1"/>
        </w:numPr>
        <w:ind w:firstLine="422" w:firstLineChars="200"/>
        <w:rPr>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9"/>
        <w:tblW w:w="847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pPr>
              <w:jc w:val="center"/>
              <w:rPr>
                <w:b/>
              </w:rPr>
            </w:pPr>
            <w:r>
              <w:rPr>
                <w:rFonts w:hint="eastAsia"/>
                <w:b/>
              </w:rPr>
              <w:t>序号</w:t>
            </w:r>
          </w:p>
        </w:tc>
        <w:tc>
          <w:tcPr>
            <w:tcW w:w="1620" w:type="dxa"/>
            <w:noWrap w:val="0"/>
            <w:vAlign w:val="center"/>
          </w:tcPr>
          <w:p>
            <w:pPr>
              <w:jc w:val="center"/>
              <w:rPr>
                <w:b/>
              </w:rPr>
            </w:pPr>
            <w:r>
              <w:rPr>
                <w:rFonts w:hint="eastAsia"/>
                <w:b/>
              </w:rPr>
              <w:t>目录</w:t>
            </w:r>
          </w:p>
        </w:tc>
        <w:tc>
          <w:tcPr>
            <w:tcW w:w="5594" w:type="dxa"/>
            <w:noWrap w:val="0"/>
            <w:vAlign w:val="center"/>
          </w:tcPr>
          <w:p>
            <w:pPr>
              <w:jc w:val="center"/>
              <w:rPr>
                <w:b/>
              </w:rPr>
            </w:pPr>
            <w:r>
              <w:rPr>
                <w:rFonts w:hint="eastAsia"/>
                <w:b/>
              </w:rPr>
              <w:t>采购商务需求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center"/>
          </w:tcPr>
          <w:p>
            <w:pPr>
              <w:jc w:val="center"/>
              <w:rPr>
                <w:b/>
              </w:rPr>
            </w:pPr>
            <w:r>
              <w:rPr>
                <w:rFonts w:hint="eastAsia"/>
                <w:b/>
              </w:rPr>
              <w:t>1</w:t>
            </w:r>
          </w:p>
        </w:tc>
        <w:tc>
          <w:tcPr>
            <w:tcW w:w="1620" w:type="dxa"/>
            <w:noWrap w:val="0"/>
            <w:vAlign w:val="center"/>
          </w:tcPr>
          <w:p>
            <w:pPr>
              <w:jc w:val="center"/>
            </w:pPr>
            <w:r>
              <w:rPr>
                <w:rFonts w:hint="eastAsia"/>
              </w:rPr>
              <w:t>免费保修期</w:t>
            </w:r>
          </w:p>
        </w:tc>
        <w:tc>
          <w:tcPr>
            <w:tcW w:w="5594" w:type="dxa"/>
            <w:noWrap w:val="0"/>
            <w:vAlign w:val="top"/>
          </w:tcPr>
          <w:p>
            <w:pPr>
              <w:rPr>
                <w:b/>
              </w:rPr>
            </w:pPr>
            <w:r>
              <w:rPr>
                <w:rFonts w:hint="eastAsia" w:ascii="宋体" w:hAnsi="宋体" w:cs="宋体"/>
                <w:szCs w:val="21"/>
              </w:rPr>
              <w:t>★</w:t>
            </w:r>
            <w:r>
              <w:rPr>
                <w:rFonts w:hint="eastAsia"/>
                <w:bCs/>
                <w:szCs w:val="21"/>
              </w:rPr>
              <w:t>货物免费保修期至少_</w:t>
            </w:r>
            <w:r>
              <w:rPr>
                <w:rFonts w:hint="eastAsia"/>
                <w:bCs/>
                <w:szCs w:val="21"/>
                <w:u w:val="single"/>
                <w:lang w:val="en-US" w:eastAsia="zh-CN"/>
              </w:rPr>
              <w:t>5</w:t>
            </w:r>
            <w:r>
              <w:rPr>
                <w:rFonts w:hint="eastAsia"/>
                <w:bCs/>
                <w:szCs w:val="21"/>
              </w:rPr>
              <w:t>_年，时间自最终验收合格并交付使用之日起计算。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noWrap w:val="0"/>
            <w:vAlign w:val="center"/>
          </w:tcPr>
          <w:p>
            <w:pPr>
              <w:jc w:val="center"/>
              <w:rPr>
                <w:b/>
              </w:rPr>
            </w:pPr>
            <w:r>
              <w:rPr>
                <w:rFonts w:hint="eastAsia"/>
                <w:b/>
              </w:rPr>
              <w:t>2</w:t>
            </w:r>
          </w:p>
        </w:tc>
        <w:tc>
          <w:tcPr>
            <w:tcW w:w="1620" w:type="dxa"/>
            <w:noWrap w:val="0"/>
            <w:vAlign w:val="top"/>
          </w:tcPr>
          <w:p>
            <w:pPr>
              <w:jc w:val="center"/>
            </w:pPr>
            <w:r>
              <w:rPr>
                <w:rFonts w:hint="eastAsia"/>
              </w:rPr>
              <w:t>维修响应及故障解决时间</w:t>
            </w:r>
          </w:p>
        </w:tc>
        <w:tc>
          <w:tcPr>
            <w:tcW w:w="5594" w:type="dxa"/>
            <w:noWrap w:val="0"/>
            <w:vAlign w:val="top"/>
          </w:tcPr>
          <w:p>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noWrap w:val="0"/>
            <w:vAlign w:val="center"/>
          </w:tcPr>
          <w:p>
            <w:pPr>
              <w:jc w:val="center"/>
              <w:rPr>
                <w:b/>
              </w:rPr>
            </w:pPr>
            <w:r>
              <w:rPr>
                <w:rFonts w:hint="eastAsia"/>
                <w:b/>
                <w:lang w:val="en-US" w:eastAsia="zh-CN"/>
              </w:rPr>
              <w:t>3</w:t>
            </w:r>
          </w:p>
        </w:tc>
        <w:tc>
          <w:tcPr>
            <w:tcW w:w="1620" w:type="dxa"/>
            <w:noWrap w:val="0"/>
            <w:vAlign w:val="center"/>
          </w:tcPr>
          <w:p>
            <w:pPr>
              <w:jc w:val="center"/>
              <w:rPr>
                <w:b/>
              </w:rPr>
            </w:pPr>
            <w:r>
              <w:rPr>
                <w:rFonts w:hint="eastAsia"/>
              </w:rPr>
              <w:t>其他</w:t>
            </w:r>
          </w:p>
        </w:tc>
        <w:tc>
          <w:tcPr>
            <w:tcW w:w="5594" w:type="dxa"/>
            <w:noWrap w:val="0"/>
            <w:vAlign w:val="center"/>
          </w:tcPr>
          <w:p>
            <w:pPr>
              <w:rPr>
                <w:b/>
              </w:rPr>
            </w:pPr>
            <w:r>
              <w:rPr>
                <w:rFonts w:hint="eastAsia"/>
                <w:bCs/>
                <w:szCs w:val="21"/>
                <w:lang w:eastAsia="zh-CN"/>
              </w:rPr>
              <w:t>投标人中标后，</w:t>
            </w:r>
            <w:r>
              <w:rPr>
                <w:rFonts w:hint="eastAsia"/>
                <w:bCs/>
                <w:szCs w:val="21"/>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74" w:type="dxa"/>
            <w:gridSpan w:val="3"/>
            <w:noWrap w:val="0"/>
            <w:vAlign w:val="top"/>
          </w:tcPr>
          <w:p>
            <w:pPr>
              <w:rPr>
                <w:b/>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pStyle w:val="55"/>
              <w:rPr>
                <w:rFonts w:hint="eastAsia" w:asciiTheme="minorHAnsi" w:hAnsiTheme="minorHAnsi" w:eastAsiaTheme="minorEastAsia" w:cstheme="minorBidi"/>
                <w:bCs/>
                <w:kern w:val="2"/>
                <w:sz w:val="21"/>
                <w:szCs w:val="21"/>
                <w:lang w:val="en-US" w:eastAsia="zh-CN" w:bidi="ar-SA"/>
              </w:rPr>
            </w:pPr>
            <w:r>
              <w:rPr>
                <w:rFonts w:hint="eastAsia" w:asciiTheme="minorHAnsi" w:hAnsiTheme="minorHAnsi" w:eastAsiaTheme="minorEastAsia" w:cstheme="minorBidi"/>
                <w:bCs/>
                <w:kern w:val="2"/>
                <w:sz w:val="21"/>
                <w:szCs w:val="21"/>
                <w:lang w:val="en-US" w:eastAsia="zh-CN" w:bidi="ar-SA"/>
              </w:rPr>
              <w:t>1</w:t>
            </w:r>
          </w:p>
        </w:tc>
        <w:tc>
          <w:tcPr>
            <w:tcW w:w="1620" w:type="dxa"/>
            <w:noWrap w:val="0"/>
            <w:vAlign w:val="top"/>
          </w:tcPr>
          <w:p>
            <w:pP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rPr>
              <w:t>维保期外售后服务</w:t>
            </w:r>
          </w:p>
        </w:tc>
        <w:tc>
          <w:tcPr>
            <w:tcW w:w="5594" w:type="dxa"/>
            <w:noWrap w:val="0"/>
            <w:vAlign w:val="top"/>
          </w:tcPr>
          <w:p>
            <w:pPr>
              <w:rPr>
                <w:rFonts w:hint="eastAsia" w:asciiTheme="minorHAnsi" w:hAnsiTheme="minorHAnsi" w:eastAsiaTheme="minorEastAsia" w:cstheme="minorBidi"/>
                <w:bCs/>
                <w:kern w:val="2"/>
                <w:sz w:val="21"/>
                <w:szCs w:val="21"/>
                <w:lang w:val="en-US" w:eastAsia="zh-CN" w:bidi="ar-SA"/>
              </w:rPr>
            </w:pPr>
            <w:r>
              <w:rPr>
                <w:rFonts w:hint="eastAsia" w:ascii="宋体" w:hAnsi="宋体" w:cs="宋体"/>
                <w:szCs w:val="21"/>
              </w:rPr>
              <w:t>供应商保证继续为采购人提供货物的维修服务（终身），</w:t>
            </w:r>
            <w:r>
              <w:rPr>
                <w:rFonts w:hint="eastAsia" w:ascii="宋体" w:hAnsi="宋体" w:cs="宋体"/>
                <w:kern w:val="0"/>
                <w:szCs w:val="21"/>
              </w:rPr>
              <w:t>供应商</w:t>
            </w:r>
            <w:r>
              <w:rPr>
                <w:rFonts w:hint="eastAsia" w:ascii="宋体" w:hAnsi="宋体" w:cs="宋体"/>
                <w:szCs w:val="21"/>
              </w:rPr>
              <w:t>以服务及配件（包括但不限于钢琴易耗品、易损件等）材料成本价格向采购人提供原厂钢琴易损件、原厂零备件。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74" w:type="dxa"/>
            <w:gridSpan w:val="3"/>
            <w:noWrap w:val="0"/>
            <w:vAlign w:val="top"/>
          </w:tcPr>
          <w:p>
            <w:pPr>
              <w:rPr>
                <w:b/>
              </w:rPr>
            </w:pPr>
            <w:r>
              <w:rPr>
                <w:rFonts w:hint="eastAsia" w:ascii="宋体" w:hAnsi="宋体" w:cs="宋体"/>
                <w:szCs w:val="21"/>
              </w:rPr>
              <w:t>★</w:t>
            </w: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1</w:t>
            </w:r>
          </w:p>
        </w:tc>
        <w:tc>
          <w:tcPr>
            <w:tcW w:w="1620" w:type="dxa"/>
            <w:vMerge w:val="restart"/>
            <w:noWrap w:val="0"/>
            <w:vAlign w:val="center"/>
          </w:tcPr>
          <w:p>
            <w:pPr>
              <w:jc w:val="center"/>
            </w:pPr>
            <w:r>
              <w:rPr>
                <w:rFonts w:hint="eastAsia"/>
              </w:rPr>
              <w:t>关于交货</w:t>
            </w:r>
          </w:p>
        </w:tc>
        <w:tc>
          <w:tcPr>
            <w:tcW w:w="5594" w:type="dxa"/>
            <w:noWrap w:val="0"/>
            <w:vAlign w:val="top"/>
          </w:tcPr>
          <w:p>
            <w:pPr>
              <w:rPr>
                <w:b/>
              </w:rPr>
            </w:pPr>
            <w:r>
              <w:rPr>
                <w:rFonts w:hint="eastAsia"/>
                <w:bCs/>
                <w:szCs w:val="21"/>
              </w:rPr>
              <w:t>1.1签订合同后</w:t>
            </w:r>
            <w:r>
              <w:rPr>
                <w:rFonts w:hint="eastAsia"/>
                <w:bCs/>
                <w:szCs w:val="21"/>
                <w:u w:val="single"/>
              </w:rPr>
              <w:t>_</w:t>
            </w:r>
            <w:r>
              <w:rPr>
                <w:rFonts w:hint="eastAsia"/>
                <w:bCs/>
                <w:szCs w:val="21"/>
                <w:u w:val="single"/>
                <w:lang w:val="en-US" w:eastAsia="zh-CN"/>
              </w:rPr>
              <w:t>30</w:t>
            </w:r>
            <w:r>
              <w:rPr>
                <w:rFonts w:hint="eastAsia"/>
                <w:bCs/>
                <w:szCs w:val="21"/>
                <w:u w:val="single"/>
              </w:rPr>
              <w:t>_</w:t>
            </w:r>
            <w:r>
              <w:rPr>
                <w:rFonts w:hint="eastAsia"/>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noWrap w:val="0"/>
            <w:vAlign w:val="center"/>
          </w:tcPr>
          <w:p>
            <w:pPr>
              <w:jc w:val="center"/>
              <w:rPr>
                <w:b/>
              </w:rPr>
            </w:pPr>
          </w:p>
        </w:tc>
        <w:tc>
          <w:tcPr>
            <w:tcW w:w="1620" w:type="dxa"/>
            <w:vMerge w:val="continue"/>
            <w:noWrap w:val="0"/>
            <w:vAlign w:val="center"/>
          </w:tcPr>
          <w:p>
            <w:pPr>
              <w:jc w:val="center"/>
            </w:pPr>
          </w:p>
        </w:tc>
        <w:tc>
          <w:tcPr>
            <w:tcW w:w="5594" w:type="dxa"/>
            <w:noWrap w:val="0"/>
            <w:vAlign w:val="top"/>
          </w:tcPr>
          <w:p>
            <w:pPr>
              <w:rPr>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b/>
              </w:rPr>
            </w:pPr>
            <w:r>
              <w:rPr>
                <w:rFonts w:hint="eastAsia"/>
                <w:b/>
              </w:rPr>
              <w:t>2</w:t>
            </w:r>
          </w:p>
        </w:tc>
        <w:tc>
          <w:tcPr>
            <w:tcW w:w="1620" w:type="dxa"/>
            <w:vMerge w:val="restart"/>
            <w:noWrap w:val="0"/>
            <w:vAlign w:val="center"/>
          </w:tcPr>
          <w:p>
            <w:pPr>
              <w:jc w:val="center"/>
            </w:pPr>
            <w:r>
              <w:rPr>
                <w:rFonts w:hint="eastAsia"/>
              </w:rPr>
              <w:t>关于验收</w:t>
            </w:r>
          </w:p>
        </w:tc>
        <w:tc>
          <w:tcPr>
            <w:tcW w:w="5594" w:type="dxa"/>
            <w:noWrap w:val="0"/>
            <w:vAlign w:val="top"/>
          </w:tcPr>
          <w:p>
            <w:pPr>
              <w:spacing w:line="340" w:lineRule="exact"/>
              <w:rPr>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b/>
              </w:rPr>
            </w:pPr>
          </w:p>
        </w:tc>
        <w:tc>
          <w:tcPr>
            <w:tcW w:w="1620" w:type="dxa"/>
            <w:vMerge w:val="continue"/>
            <w:noWrap w:val="0"/>
            <w:vAlign w:val="top"/>
          </w:tcPr>
          <w:p>
            <w:pPr>
              <w:rPr>
                <w:b/>
              </w:rPr>
            </w:pPr>
          </w:p>
        </w:tc>
        <w:tc>
          <w:tcPr>
            <w:tcW w:w="5594" w:type="dxa"/>
            <w:noWrap w:val="0"/>
            <w:vAlign w:val="top"/>
          </w:tcPr>
          <w:p>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pPr>
              <w:tabs>
                <w:tab w:val="left" w:pos="1260"/>
              </w:tabs>
              <w:spacing w:line="340" w:lineRule="exact"/>
              <w:rPr>
                <w:bCs/>
                <w:szCs w:val="21"/>
              </w:rPr>
            </w:pPr>
            <w:r>
              <w:rPr>
                <w:bCs/>
                <w:szCs w:val="21"/>
              </w:rPr>
              <w:t>c</w:t>
            </w:r>
            <w:r>
              <w:rPr>
                <w:rFonts w:hint="eastAsia"/>
                <w:bCs/>
                <w:szCs w:val="21"/>
                <w:highlight w:val="none"/>
              </w:rPr>
              <w:t>、</w:t>
            </w:r>
            <w:r>
              <w:rPr>
                <w:rFonts w:hint="eastAsia"/>
                <w:bCs/>
                <w:szCs w:val="21"/>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rFonts w:hint="eastAsia"/>
                <w:bCs/>
              </w:rPr>
            </w:pPr>
            <w:r>
              <w:rPr>
                <w:rFonts w:hint="eastAsia"/>
                <w:bCs/>
              </w:rPr>
              <w:t>3</w:t>
            </w:r>
          </w:p>
        </w:tc>
        <w:tc>
          <w:tcPr>
            <w:tcW w:w="1620" w:type="dxa"/>
            <w:vMerge w:val="restart"/>
            <w:noWrap w:val="0"/>
            <w:vAlign w:val="center"/>
          </w:tcPr>
          <w:p>
            <w:pPr>
              <w:jc w:val="center"/>
              <w:rPr>
                <w:rFonts w:hint="eastAsia"/>
                <w:bCs/>
              </w:rPr>
            </w:pPr>
            <w:r>
              <w:rPr>
                <w:rFonts w:hint="eastAsia"/>
                <w:bCs/>
              </w:rPr>
              <w:t>违约责任</w:t>
            </w:r>
          </w:p>
        </w:tc>
        <w:tc>
          <w:tcPr>
            <w:tcW w:w="5594" w:type="dxa"/>
            <w:noWrap w:val="0"/>
            <w:vAlign w:val="top"/>
          </w:tcPr>
          <w:p>
            <w:pPr>
              <w:spacing w:line="340" w:lineRule="exact"/>
              <w:rPr>
                <w:rFonts w:hint="eastAsia" w:ascii="宋体" w:hAnsi="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3.2</w:t>
            </w:r>
            <w:r>
              <w:rPr>
                <w:rFonts w:hint="eastAsia"/>
                <w:bCs/>
                <w:szCs w:val="21"/>
                <w:highlight w:val="none"/>
                <w:lang w:eastAsia="zh-CN"/>
              </w:rPr>
              <w:t>投标人中标后</w:t>
            </w:r>
            <w:r>
              <w:rPr>
                <w:rFonts w:hint="eastAsia" w:ascii="宋体" w:hAnsi="宋体" w:cs="宋体"/>
                <w:bCs/>
                <w:szCs w:val="21"/>
                <w:highlight w:val="none"/>
              </w:rPr>
              <w:t>所交设备的品种、型号、规格、质量、功能、技术参数等方面不能实质性满足采购文件要求的，采购人有权拒绝收货，</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 的违约金</w:t>
            </w:r>
            <w:r>
              <w:rPr>
                <w:rFonts w:hint="eastAsia" w:ascii="宋体" w:hAnsi="宋体" w:cs="宋体"/>
                <w:bCs/>
                <w:szCs w:val="21"/>
                <w:highlight w:val="none"/>
                <w:lang w:val="en-US" w:eastAsia="zh-CN"/>
              </w:rPr>
              <w:t>并采取更换、补足等补救措施，致使逾期交付的，还应承担逾期交付的违约责任</w:t>
            </w:r>
            <w:r>
              <w:rPr>
                <w:rFonts w:hint="eastAsia" w:ascii="宋体" w:hAnsi="宋体" w:cs="宋体"/>
                <w:bCs/>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center"/>
          </w:tcPr>
          <w:p>
            <w:pPr>
              <w:jc w:val="cente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3.3</w:t>
            </w:r>
            <w:r>
              <w:rPr>
                <w:rFonts w:hint="eastAsia"/>
                <w:bCs/>
                <w:szCs w:val="21"/>
                <w:highlight w:val="none"/>
                <w:lang w:eastAsia="zh-CN"/>
              </w:rPr>
              <w:t>投标人中标后</w:t>
            </w:r>
            <w:r>
              <w:rPr>
                <w:rFonts w:hint="eastAsia" w:ascii="宋体" w:hAnsi="宋体" w:cs="宋体"/>
                <w:bCs/>
                <w:szCs w:val="21"/>
                <w:highlight w:val="none"/>
              </w:rPr>
              <w:t>不能交付设备的，</w:t>
            </w:r>
            <w:r>
              <w:rPr>
                <w:rFonts w:hint="eastAsia"/>
                <w:bCs/>
                <w:szCs w:val="21"/>
                <w:highlight w:val="none"/>
                <w:lang w:eastAsia="zh-CN"/>
              </w:rPr>
              <w:t>投标人</w:t>
            </w:r>
            <w:r>
              <w:rPr>
                <w:rFonts w:hint="eastAsia" w:ascii="宋体" w:hAnsi="宋体" w:cs="宋体"/>
                <w:bCs/>
                <w:szCs w:val="21"/>
                <w:highlight w:val="none"/>
              </w:rPr>
              <w:t>向采购人偿付项目采购金额【</w:t>
            </w:r>
            <w:r>
              <w:rPr>
                <w:rFonts w:hint="eastAsia" w:ascii="宋体" w:hAnsi="宋体" w:cs="宋体"/>
                <w:bCs/>
                <w:szCs w:val="21"/>
                <w:highlight w:val="none"/>
                <w:lang w:val="en-US" w:eastAsia="zh-CN"/>
              </w:rPr>
              <w:t>15</w:t>
            </w:r>
            <w:r>
              <w:rPr>
                <w:rFonts w:hint="eastAsia" w:ascii="宋体" w:hAnsi="宋体" w:cs="宋体"/>
                <w:bCs/>
                <w:szCs w:val="21"/>
                <w:highlight w:val="none"/>
              </w:rPr>
              <w:t>】%的违约金。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rFonts w:hint="eastAsia"/>
                <w:bCs/>
              </w:rPr>
            </w:pPr>
          </w:p>
        </w:tc>
        <w:tc>
          <w:tcPr>
            <w:tcW w:w="5594" w:type="dxa"/>
            <w:noWrap w:val="0"/>
            <w:vAlign w:val="top"/>
          </w:tcPr>
          <w:p>
            <w:pPr>
              <w:spacing w:line="340" w:lineRule="exact"/>
              <w:rPr>
                <w:rFonts w:hint="eastAsia" w:ascii="宋体" w:hAnsi="宋体" w:cs="宋体"/>
                <w:bCs/>
                <w:szCs w:val="21"/>
                <w:highlight w:val="none"/>
              </w:rPr>
            </w:pPr>
            <w:r>
              <w:rPr>
                <w:rFonts w:hint="eastAsia" w:ascii="宋体" w:hAnsi="宋体" w:cs="宋体"/>
                <w:bCs/>
                <w:szCs w:val="21"/>
                <w:highlight w:val="none"/>
              </w:rPr>
              <w:t>3.4</w:t>
            </w:r>
            <w:r>
              <w:rPr>
                <w:rFonts w:hint="eastAsia"/>
                <w:bCs/>
                <w:szCs w:val="21"/>
                <w:highlight w:val="none"/>
                <w:lang w:eastAsia="zh-CN"/>
              </w:rPr>
              <w:t>投标人中标后</w:t>
            </w:r>
            <w:r>
              <w:rPr>
                <w:rFonts w:hint="eastAsia" w:ascii="宋体" w:hAnsi="宋体" w:cs="宋体"/>
                <w:bCs/>
                <w:szCs w:val="21"/>
                <w:highlight w:val="none"/>
              </w:rPr>
              <w:t>逾期交付货物的，每逾期1天，</w:t>
            </w:r>
            <w:r>
              <w:rPr>
                <w:rFonts w:hint="eastAsia"/>
                <w:bCs/>
                <w:szCs w:val="21"/>
                <w:highlight w:val="none"/>
                <w:lang w:eastAsia="zh-CN"/>
              </w:rPr>
              <w:t>投标人</w:t>
            </w:r>
            <w:r>
              <w:rPr>
                <w:rFonts w:hint="eastAsia" w:ascii="宋体" w:hAnsi="宋体" w:cs="宋体"/>
                <w:bCs/>
                <w:szCs w:val="21"/>
                <w:highlight w:val="none"/>
              </w:rPr>
              <w:t>向采购人偿付</w:t>
            </w:r>
            <w:r>
              <w:rPr>
                <w:rFonts w:hint="eastAsia" w:ascii="宋体" w:hAnsi="宋体" w:cs="宋体"/>
                <w:bCs/>
                <w:szCs w:val="21"/>
                <w:highlight w:val="none"/>
                <w:lang w:eastAsia="zh-CN"/>
              </w:rPr>
              <w:t>项目采购金</w:t>
            </w:r>
            <w:r>
              <w:rPr>
                <w:rFonts w:hint="eastAsia" w:ascii="宋体" w:hAnsi="宋体" w:cs="宋体"/>
                <w:bCs/>
                <w:szCs w:val="21"/>
                <w:highlight w:val="none"/>
              </w:rPr>
              <w:t>额的【</w:t>
            </w:r>
            <w:r>
              <w:rPr>
                <w:rFonts w:hint="eastAsia" w:ascii="宋体" w:hAnsi="宋体" w:cs="宋体"/>
                <w:bCs/>
                <w:szCs w:val="21"/>
                <w:highlight w:val="none"/>
                <w:lang w:val="en-US" w:eastAsia="zh-CN"/>
              </w:rPr>
              <w:t>1</w:t>
            </w:r>
            <w:r>
              <w:rPr>
                <w:rFonts w:hint="eastAsia" w:ascii="宋体" w:hAnsi="宋体" w:cs="宋体"/>
                <w:bCs/>
                <w:szCs w:val="21"/>
                <w:highlight w:val="none"/>
              </w:rPr>
              <w:t>】‰（1‰以上5‰以下）的</w:t>
            </w:r>
            <w:r>
              <w:rPr>
                <w:rFonts w:hint="eastAsia" w:ascii="宋体" w:hAnsi="宋体" w:cs="宋体"/>
                <w:bCs/>
                <w:szCs w:val="21"/>
                <w:highlight w:val="none"/>
                <w:lang w:val="en-US" w:eastAsia="zh-CN"/>
              </w:rPr>
              <w:t>违约</w:t>
            </w:r>
            <w:r>
              <w:rPr>
                <w:rFonts w:hint="eastAsia" w:ascii="宋体" w:hAnsi="宋体" w:cs="宋体"/>
                <w:bCs/>
                <w:szCs w:val="21"/>
                <w:highlight w:val="none"/>
              </w:rPr>
              <w:t>金。如</w:t>
            </w:r>
            <w:r>
              <w:rPr>
                <w:rFonts w:hint="eastAsia"/>
                <w:bCs/>
                <w:szCs w:val="21"/>
                <w:highlight w:val="none"/>
                <w:lang w:eastAsia="zh-CN"/>
              </w:rPr>
              <w:t>投标人</w:t>
            </w:r>
            <w:r>
              <w:rPr>
                <w:rFonts w:hint="eastAsia" w:ascii="宋体" w:hAnsi="宋体" w:cs="宋体"/>
                <w:bCs/>
                <w:szCs w:val="21"/>
                <w:highlight w:val="none"/>
              </w:rPr>
              <w:t>逾期交货达</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15</w:t>
            </w:r>
            <w:r>
              <w:rPr>
                <w:rFonts w:hint="eastAsia" w:ascii="宋体" w:hAnsi="宋体" w:cs="宋体"/>
                <w:bCs/>
                <w:szCs w:val="21"/>
                <w:highlight w:val="none"/>
                <w:u w:val="single"/>
              </w:rPr>
              <w:t xml:space="preserve"> </w:t>
            </w:r>
            <w:r>
              <w:rPr>
                <w:rFonts w:hint="eastAsia" w:ascii="宋体" w:hAnsi="宋体" w:cs="宋体"/>
                <w:bCs/>
                <w:szCs w:val="21"/>
                <w:highlight w:val="none"/>
              </w:rPr>
              <w:t>天，采购人有</w:t>
            </w:r>
            <w:r>
              <w:rPr>
                <w:rFonts w:hint="eastAsia" w:ascii="宋体" w:hAnsi="宋体" w:cs="宋体"/>
                <w:bCs/>
                <w:szCs w:val="21"/>
                <w:highlight w:val="none"/>
                <w:lang w:val="en-US" w:eastAsia="zh-CN"/>
              </w:rPr>
              <w:t>依法</w:t>
            </w:r>
            <w:r>
              <w:rPr>
                <w:rFonts w:hint="eastAsia" w:ascii="宋体" w:hAnsi="宋体" w:cs="宋体"/>
                <w:bCs/>
                <w:szCs w:val="21"/>
                <w:highlight w:val="none"/>
              </w:rPr>
              <w:t>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bCs/>
              </w:rPr>
            </w:pPr>
          </w:p>
        </w:tc>
        <w:tc>
          <w:tcPr>
            <w:tcW w:w="1620" w:type="dxa"/>
            <w:vMerge w:val="continue"/>
            <w:noWrap w:val="0"/>
            <w:vAlign w:val="top"/>
          </w:tcPr>
          <w:p>
            <w:pPr>
              <w:rPr>
                <w:bCs/>
              </w:rPr>
            </w:pPr>
          </w:p>
        </w:tc>
        <w:tc>
          <w:tcPr>
            <w:tcW w:w="5594" w:type="dxa"/>
            <w:noWrap w:val="0"/>
            <w:vAlign w:val="top"/>
          </w:tcPr>
          <w:p>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noWrap w:val="0"/>
            <w:vAlign w:val="center"/>
          </w:tcPr>
          <w:p>
            <w:pPr>
              <w:jc w:val="center"/>
              <w:rPr>
                <w:rFonts w:hint="eastAsia"/>
                <w:bCs/>
              </w:rPr>
            </w:pPr>
            <w:r>
              <w:rPr>
                <w:rFonts w:hint="eastAsia"/>
                <w:bCs/>
              </w:rPr>
              <w:t>4</w:t>
            </w:r>
          </w:p>
        </w:tc>
        <w:tc>
          <w:tcPr>
            <w:tcW w:w="1620" w:type="dxa"/>
            <w:noWrap w:val="0"/>
            <w:vAlign w:val="top"/>
          </w:tcPr>
          <w:p>
            <w:pPr>
              <w:rPr>
                <w:rFonts w:hint="eastAsia"/>
                <w:bCs/>
              </w:rPr>
            </w:pPr>
            <w:r>
              <w:rPr>
                <w:rFonts w:hint="eastAsia"/>
                <w:bCs/>
              </w:rPr>
              <w:t>其他</w:t>
            </w:r>
          </w:p>
        </w:tc>
        <w:tc>
          <w:tcPr>
            <w:tcW w:w="5594" w:type="dxa"/>
            <w:noWrap w:val="0"/>
            <w:vAlign w:val="top"/>
          </w:tcPr>
          <w:p>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260" w:type="dxa"/>
            <w:noWrap w:val="0"/>
            <w:vAlign w:val="center"/>
          </w:tcPr>
          <w:p>
            <w:pPr>
              <w:jc w:val="center"/>
              <w:rPr>
                <w:rFonts w:hint="eastAsia" w:eastAsiaTheme="minorEastAsia"/>
                <w:bCs/>
                <w:lang w:val="en-US" w:eastAsia="zh-CN"/>
              </w:rPr>
            </w:pPr>
            <w:r>
              <w:rPr>
                <w:rFonts w:hint="eastAsia"/>
                <w:bCs/>
                <w:lang w:val="en-US" w:eastAsia="zh-CN"/>
              </w:rPr>
              <w:t>5</w:t>
            </w:r>
          </w:p>
        </w:tc>
        <w:tc>
          <w:tcPr>
            <w:tcW w:w="1620" w:type="dxa"/>
            <w:noWrap w:val="0"/>
            <w:vAlign w:val="top"/>
          </w:tcPr>
          <w:p>
            <w:pPr>
              <w:rPr>
                <w:rFonts w:hint="default" w:eastAsiaTheme="minorEastAsia"/>
                <w:bCs/>
                <w:lang w:val="en-US" w:eastAsia="zh-CN"/>
              </w:rPr>
            </w:pPr>
            <w:r>
              <w:rPr>
                <w:rFonts w:hint="eastAsia"/>
                <w:bCs/>
                <w:lang w:val="en-US" w:eastAsia="zh-CN"/>
              </w:rPr>
              <w:t>付款要求</w:t>
            </w:r>
          </w:p>
        </w:tc>
        <w:tc>
          <w:tcPr>
            <w:tcW w:w="5594" w:type="dxa"/>
            <w:noWrap w:val="0"/>
            <w:vAlign w:val="top"/>
          </w:tcPr>
          <w:p>
            <w:pPr>
              <w:pStyle w:val="2"/>
              <w:rPr>
                <w:rFonts w:hint="eastAsia" w:ascii="宋体" w:hAnsi="宋体" w:cs="宋体"/>
                <w:b w:val="0"/>
                <w:bCs w:val="0"/>
                <w:sz w:val="21"/>
                <w:szCs w:val="21"/>
              </w:rPr>
            </w:pPr>
            <w:r>
              <w:rPr>
                <w:rFonts w:hint="eastAsia" w:ascii="宋体" w:hAnsi="宋体" w:cs="宋体"/>
                <w:b w:val="0"/>
                <w:bCs w:val="0"/>
                <w:sz w:val="21"/>
                <w:szCs w:val="21"/>
              </w:rPr>
              <w:t>1、合同签订后</w:t>
            </w:r>
            <w:r>
              <w:rPr>
                <w:rFonts w:hint="eastAsia" w:ascii="宋体" w:hAnsi="宋体" w:cs="宋体"/>
                <w:b w:val="0"/>
                <w:bCs w:val="0"/>
                <w:sz w:val="21"/>
                <w:szCs w:val="21"/>
                <w:u w:val="single"/>
              </w:rPr>
              <w:t xml:space="preserve">  3 </w:t>
            </w:r>
            <w:r>
              <w:rPr>
                <w:rFonts w:hint="eastAsia" w:ascii="宋体" w:hAnsi="宋体" w:cs="宋体"/>
                <w:b w:val="0"/>
                <w:bCs w:val="0"/>
                <w:sz w:val="21"/>
                <w:szCs w:val="21"/>
              </w:rPr>
              <w:t>个工作日内，采购人向中标供应商支付合同总价【50】%的款项；</w:t>
            </w:r>
          </w:p>
          <w:p>
            <w:pPr>
              <w:pStyle w:val="2"/>
              <w:rPr>
                <w:rFonts w:hint="eastAsia" w:ascii="宋体" w:hAnsi="宋体" w:cs="宋体"/>
                <w:b w:val="0"/>
                <w:bCs w:val="0"/>
                <w:sz w:val="21"/>
                <w:szCs w:val="21"/>
              </w:rPr>
            </w:pPr>
            <w:r>
              <w:rPr>
                <w:rFonts w:hint="eastAsia" w:ascii="宋体" w:hAnsi="宋体" w:cs="宋体"/>
                <w:b w:val="0"/>
                <w:bCs w:val="0"/>
                <w:sz w:val="21"/>
                <w:szCs w:val="21"/>
              </w:rPr>
              <w:t>2、全部货物送到采购人指定地点、完成安装并验收合格后</w:t>
            </w:r>
            <w:r>
              <w:rPr>
                <w:rFonts w:hint="eastAsia" w:ascii="宋体" w:hAnsi="宋体" w:cs="宋体"/>
                <w:b w:val="0"/>
                <w:bCs w:val="0"/>
                <w:sz w:val="21"/>
                <w:szCs w:val="21"/>
                <w:u w:val="single"/>
              </w:rPr>
              <w:t xml:space="preserve"> 3  </w:t>
            </w:r>
            <w:r>
              <w:rPr>
                <w:rFonts w:hint="eastAsia" w:ascii="宋体" w:hAnsi="宋体" w:cs="宋体"/>
                <w:b w:val="0"/>
                <w:bCs w:val="0"/>
                <w:sz w:val="21"/>
                <w:szCs w:val="21"/>
              </w:rPr>
              <w:t>个工作日内，采购人向中标供应商支付合同总价【50】%的款项；</w:t>
            </w:r>
          </w:p>
          <w:p>
            <w:pPr>
              <w:pStyle w:val="2"/>
              <w:rPr>
                <w:rFonts w:hint="eastAsia" w:ascii="宋体" w:hAnsi="宋体" w:cs="宋体"/>
                <w:bCs/>
                <w:lang w:eastAsia="zh-CN"/>
              </w:rPr>
            </w:pPr>
            <w:r>
              <w:rPr>
                <w:rFonts w:hint="eastAsia" w:ascii="宋体" w:hAnsi="宋体" w:cs="宋体"/>
                <w:b w:val="0"/>
                <w:bCs w:val="0"/>
                <w:sz w:val="21"/>
                <w:szCs w:val="21"/>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tc>
      </w:tr>
    </w:tbl>
    <w:p>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tbl>
      <w:tblPr>
        <w:tblStyle w:val="19"/>
        <w:tblW w:w="84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1980" w:type="dxa"/>
            <w:noWrap w:val="0"/>
            <w:vAlign w:val="center"/>
          </w:tcPr>
          <w:p>
            <w:pPr>
              <w:widowControl/>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货物名称</w:t>
            </w:r>
          </w:p>
        </w:tc>
        <w:tc>
          <w:tcPr>
            <w:tcW w:w="5414" w:type="dxa"/>
            <w:noWrap w:val="0"/>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restart"/>
            <w:noWrap w:val="0"/>
            <w:vAlign w:val="center"/>
          </w:tcPr>
          <w:p>
            <w:pPr>
              <w:rPr>
                <w:rFonts w:hint="eastAsia" w:asciiTheme="minorEastAsia" w:hAnsiTheme="minorEastAsia" w:eastAsiaTheme="minorEastAsia" w:cstheme="minorEastAsia"/>
                <w:b/>
                <w:sz w:val="21"/>
                <w:szCs w:val="21"/>
                <w:highlight w:val="none"/>
              </w:rPr>
            </w:pPr>
          </w:p>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w:t>
            </w:r>
          </w:p>
        </w:tc>
        <w:tc>
          <w:tcPr>
            <w:tcW w:w="1980" w:type="dxa"/>
            <w:vMerge w:val="restart"/>
            <w:noWrap w:val="0"/>
            <w:vAlign w:val="center"/>
          </w:tcPr>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三角钢琴</w:t>
            </w:r>
          </w:p>
        </w:tc>
        <w:tc>
          <w:tcPr>
            <w:tcW w:w="5414" w:type="dxa"/>
            <w:noWrap w:val="0"/>
            <w:vAlign w:val="top"/>
          </w:tcPr>
          <w:p>
            <w:pPr>
              <w:spacing w:line="380" w:lineRule="exac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1.</w:t>
            </w:r>
            <w:r>
              <w:rPr>
                <w:rFonts w:hint="eastAsia" w:asciiTheme="minorEastAsia" w:hAnsiTheme="minorEastAsia" w:eastAsiaTheme="minorEastAsia" w:cstheme="minorEastAsia"/>
                <w:bCs/>
                <w:sz w:val="21"/>
                <w:szCs w:val="21"/>
                <w:highlight w:val="none"/>
              </w:rPr>
              <w:t xml:space="preserve"> 尺寸：长度：173±1cm，宽度：151±1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w:t>
            </w:r>
            <w:r>
              <w:rPr>
                <w:rFonts w:hint="eastAsia" w:asciiTheme="minorEastAsia" w:hAnsiTheme="minorEastAsia" w:eastAsiaTheme="minorEastAsia" w:cstheme="minorEastAsia"/>
                <w:bCs/>
                <w:sz w:val="21"/>
                <w:szCs w:val="21"/>
                <w:highlight w:val="none"/>
              </w:rPr>
              <w:t xml:space="preserve"> 颜色：黑色抛光；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w:t>
            </w:r>
            <w:r>
              <w:rPr>
                <w:rFonts w:hint="eastAsia" w:asciiTheme="minorEastAsia" w:hAnsiTheme="minorEastAsia" w:eastAsiaTheme="minorEastAsia" w:cstheme="minorEastAsia"/>
                <w:bCs/>
                <w:sz w:val="21"/>
                <w:szCs w:val="21"/>
                <w:highlight w:val="none"/>
              </w:rPr>
              <w:t xml:space="preserve"> 硬件：黄铜；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4.</w:t>
            </w:r>
            <w:r>
              <w:rPr>
                <w:rFonts w:hint="eastAsia" w:asciiTheme="minorEastAsia" w:hAnsiTheme="minorEastAsia" w:eastAsiaTheme="minorEastAsia" w:cstheme="minorEastAsia"/>
                <w:bCs/>
                <w:sz w:val="21"/>
                <w:szCs w:val="21"/>
                <w:highlight w:val="none"/>
              </w:rPr>
              <w:t xml:space="preserve"> 琴壳：外部和内壳具有叠层胡桃木；宽尾设计；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5.</w:t>
            </w:r>
            <w:r>
              <w:rPr>
                <w:rFonts w:hint="eastAsia" w:asciiTheme="minorEastAsia" w:hAnsiTheme="minorEastAsia" w:eastAsiaTheme="minorEastAsia" w:cstheme="minorEastAsia"/>
                <w:bCs/>
                <w:sz w:val="21"/>
                <w:szCs w:val="21"/>
                <w:highlight w:val="none"/>
              </w:rPr>
              <w:t xml:space="preserve"> 弦轴板：多方向叠层枫木；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6.</w:t>
            </w:r>
            <w:r>
              <w:rPr>
                <w:rFonts w:hint="eastAsia" w:asciiTheme="minorEastAsia" w:hAnsiTheme="minorEastAsia" w:eastAsiaTheme="minorEastAsia" w:cstheme="minorEastAsia"/>
                <w:bCs/>
                <w:sz w:val="21"/>
                <w:szCs w:val="21"/>
                <w:highlight w:val="none"/>
              </w:rPr>
              <w:t xml:space="preserve"> 音板：实心云杉木音板；中间厚边缘薄的渐薄式音板设计；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7.</w:t>
            </w:r>
            <w:r>
              <w:rPr>
                <w:rFonts w:hint="eastAsia" w:asciiTheme="minorEastAsia" w:hAnsiTheme="minorEastAsia" w:eastAsiaTheme="minorEastAsia" w:cstheme="minorEastAsia"/>
                <w:bCs/>
                <w:sz w:val="21"/>
                <w:szCs w:val="21"/>
                <w:highlight w:val="none"/>
              </w:rPr>
              <w:t xml:space="preserve"> 肋木：肋木切入内壳（没有浮动的肋木）；肋木由云杉木制成，交错式/分层次；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8.</w:t>
            </w:r>
            <w:r>
              <w:rPr>
                <w:rFonts w:hint="eastAsia" w:asciiTheme="minorEastAsia" w:hAnsiTheme="minorEastAsia" w:eastAsiaTheme="minorEastAsia" w:cstheme="minorEastAsia"/>
                <w:bCs/>
                <w:sz w:val="21"/>
                <w:szCs w:val="21"/>
                <w:highlight w:val="none"/>
              </w:rPr>
              <w:t xml:space="preserve"> 码桥：垂直叠层枫木基座配有实心枫木盖；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9.</w:t>
            </w:r>
            <w:r>
              <w:rPr>
                <w:rFonts w:hint="eastAsia" w:asciiTheme="minorEastAsia" w:hAnsiTheme="minorEastAsia" w:eastAsiaTheme="minorEastAsia" w:cstheme="minorEastAsia"/>
                <w:bCs/>
                <w:sz w:val="21"/>
                <w:szCs w:val="21"/>
                <w:highlight w:val="none"/>
              </w:rPr>
              <w:t xml:space="preserve"> 弦列：交叉弦列：组合式别弦钮，前后双重泛音列；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10.</w:t>
            </w:r>
            <w:r>
              <w:rPr>
                <w:rFonts w:hint="eastAsia" w:asciiTheme="minorEastAsia" w:hAnsiTheme="minorEastAsia" w:eastAsiaTheme="minorEastAsia" w:cstheme="minorEastAsia"/>
                <w:bCs/>
                <w:sz w:val="21"/>
                <w:szCs w:val="21"/>
                <w:highlight w:val="none"/>
              </w:rPr>
              <w:t xml:space="preserve"> 铸铁板：由灰口铁铸成、真空铸造、镀铜、上漆；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11.</w:t>
            </w:r>
            <w:r>
              <w:rPr>
                <w:rFonts w:hint="eastAsia" w:asciiTheme="minorEastAsia" w:hAnsiTheme="minorEastAsia" w:eastAsiaTheme="minorEastAsia" w:cstheme="minorEastAsia"/>
                <w:bCs/>
                <w:sz w:val="21"/>
                <w:szCs w:val="21"/>
                <w:highlight w:val="none"/>
              </w:rPr>
              <w:t xml:space="preserve"> 弦轴：碳素钢镍涂层；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12.</w:t>
            </w:r>
            <w:r>
              <w:rPr>
                <w:rFonts w:hint="eastAsia" w:asciiTheme="minorEastAsia" w:hAnsiTheme="minorEastAsia" w:eastAsiaTheme="minorEastAsia" w:cstheme="minorEastAsia"/>
                <w:bCs/>
                <w:sz w:val="21"/>
                <w:szCs w:val="21"/>
                <w:highlight w:val="none"/>
              </w:rPr>
              <w:t xml:space="preserve"> 琴弦：金属线或铜线；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spacing w:line="380" w:lineRule="exac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
                <w:sz w:val="21"/>
                <w:szCs w:val="21"/>
                <w:highlight w:val="none"/>
              </w:rPr>
              <w:t>13.</w:t>
            </w:r>
            <w:r>
              <w:rPr>
                <w:rFonts w:hint="eastAsia" w:asciiTheme="minorEastAsia" w:hAnsiTheme="minorEastAsia" w:eastAsiaTheme="minorEastAsia" w:cstheme="minorEastAsia"/>
                <w:bCs/>
                <w:sz w:val="21"/>
                <w:szCs w:val="21"/>
                <w:highlight w:val="none"/>
              </w:rPr>
              <w:t xml:space="preserve"> 琴槌：羊毛顶毡包住芯呢，经过防虫和隔潮处理;弯曲压制；持久不变形。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14.</w:t>
            </w:r>
            <w:r>
              <w:rPr>
                <w:rFonts w:hint="eastAsia" w:asciiTheme="minorEastAsia" w:hAnsiTheme="minorEastAsia" w:eastAsiaTheme="minorEastAsia" w:cstheme="minorEastAsia"/>
                <w:bCs/>
                <w:sz w:val="21"/>
                <w:szCs w:val="21"/>
                <w:highlight w:val="none"/>
              </w:rPr>
              <w:t xml:space="preserve"> 击弦机：有角度的舟型杆基座；所有活动部件采用全木（无ABS塑料件或碳纤维材料）；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15.</w:t>
            </w:r>
            <w:r>
              <w:rPr>
                <w:rFonts w:hint="eastAsia" w:asciiTheme="minorEastAsia" w:hAnsiTheme="minorEastAsia" w:eastAsiaTheme="minorEastAsia" w:cstheme="minorEastAsia"/>
                <w:bCs/>
                <w:sz w:val="21"/>
                <w:szCs w:val="21"/>
                <w:highlight w:val="none"/>
              </w:rPr>
              <w:t xml:space="preserve"> 琴键：纯正的云杉木材，需要逐个平衡和配重；材料上层有防裂、抗污人造/复合黑键皮和人造象牙白键皮；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16.</w:t>
            </w:r>
            <w:r>
              <w:rPr>
                <w:rFonts w:hint="eastAsia" w:asciiTheme="minorEastAsia" w:hAnsiTheme="minorEastAsia" w:eastAsiaTheme="minorEastAsia" w:cstheme="minorEastAsia"/>
                <w:bCs/>
                <w:sz w:val="21"/>
                <w:szCs w:val="21"/>
                <w:highlight w:val="none"/>
              </w:rPr>
              <w:t>琴床：径切云杉板；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17.</w:t>
            </w:r>
            <w:r>
              <w:rPr>
                <w:rFonts w:hint="eastAsia" w:asciiTheme="minorEastAsia" w:hAnsiTheme="minorEastAsia" w:eastAsiaTheme="minorEastAsia" w:cstheme="minorEastAsia"/>
                <w:bCs/>
                <w:sz w:val="21"/>
                <w:szCs w:val="21"/>
                <w:highlight w:val="none"/>
              </w:rPr>
              <w:t xml:space="preserve"> 踏板：为硬质实心黄铜，柔音、选择性延音（练习）及止音器踏板。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18.</w:t>
            </w:r>
            <w:r>
              <w:rPr>
                <w:rFonts w:hint="eastAsia" w:asciiTheme="minorEastAsia" w:hAnsiTheme="minorEastAsia" w:eastAsiaTheme="minorEastAsia" w:cstheme="minorEastAsia"/>
                <w:bCs/>
                <w:sz w:val="21"/>
                <w:szCs w:val="21"/>
                <w:highlight w:val="none"/>
              </w:rPr>
              <w:t xml:space="preserve"> 琴凳：配备原厂升降琴凳1个。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restart"/>
            <w:noWrap w:val="0"/>
            <w:vAlign w:val="center"/>
          </w:tcPr>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w:t>
            </w:r>
          </w:p>
        </w:tc>
        <w:tc>
          <w:tcPr>
            <w:tcW w:w="1980" w:type="dxa"/>
            <w:vMerge w:val="restart"/>
            <w:noWrap w:val="0"/>
            <w:vAlign w:val="center"/>
          </w:tcPr>
          <w:p>
            <w:pPr>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立式钢琴</w:t>
            </w: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颜色：黑色亮光；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2.</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高度：123cm±1；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3.</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击弦机材料：铝合金材质总档、运动部件材质以实木为主；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4.</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键盘：云杉实木制作、键体木材部分不涂油漆、键皮与木材部分无痕粘接；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kern w:val="0"/>
                <w:sz w:val="21"/>
                <w:szCs w:val="21"/>
                <w:highlight w:val="none"/>
              </w:rPr>
              <w:t>▲</w:t>
            </w:r>
            <w:r>
              <w:rPr>
                <w:rFonts w:hint="eastAsia" w:asciiTheme="minorEastAsia" w:hAnsiTheme="minorEastAsia" w:eastAsiaTheme="minorEastAsia" w:cstheme="minorEastAsia"/>
                <w:b/>
                <w:sz w:val="21"/>
                <w:szCs w:val="21"/>
                <w:highlight w:val="none"/>
              </w:rPr>
              <w:t>5.</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音板：欧洲云杉木单层实木音板；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6.</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弦槌：羊毛毡冷压工艺制作、弦槌木芯采用硬枫木；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7.</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弦轴板：多层坚硬色木交错拼接而成，使用防潮密封胶粘合；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8.</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键盘盖：带双侧内置缓降器；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9.</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琴弦：高级抛光琴弦、音色纯净音准稳定，表面无镀铬涂层；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10.</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码桥：纯实木制作，不含合板材料、以粘接方式固定在音板上，正面不可用螺丝固定；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11.</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铸铁板：使用真空铸造铸铁板，口字型全框架设计</w:t>
            </w:r>
            <w:r>
              <w:rPr>
                <w:rFonts w:hint="eastAsia" w:asciiTheme="minorEastAsia" w:hAnsiTheme="minorEastAsia" w:eastAsiaTheme="minorEastAsia" w:cstheme="minorEastAsia"/>
                <w:b/>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12.</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附属品：每架钢琴原配琴凳；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13.</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白键面：仿象牙材质；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14.</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黑键面：木质材料；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81"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1980" w:type="dxa"/>
            <w:vMerge w:val="continue"/>
            <w:noWrap w:val="0"/>
            <w:vAlign w:val="center"/>
          </w:tcPr>
          <w:p>
            <w:pPr>
              <w:jc w:val="center"/>
              <w:rPr>
                <w:rFonts w:hint="eastAsia" w:asciiTheme="minorEastAsia" w:hAnsiTheme="minorEastAsia" w:eastAsiaTheme="minorEastAsia" w:cstheme="minorEastAsia"/>
                <w:b/>
                <w:sz w:val="21"/>
                <w:szCs w:val="21"/>
                <w:highlight w:val="none"/>
              </w:rPr>
            </w:pPr>
          </w:p>
        </w:tc>
        <w:tc>
          <w:tcPr>
            <w:tcW w:w="5414" w:type="dxa"/>
            <w:noWrap w:val="0"/>
            <w:vAlign w:val="top"/>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15.</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bCs/>
                <w:sz w:val="21"/>
                <w:szCs w:val="21"/>
                <w:highlight w:val="none"/>
              </w:rPr>
              <w:t>踏板：实心纯铜制作。</w:t>
            </w:r>
          </w:p>
        </w:tc>
      </w:tr>
    </w:tbl>
    <w:p>
      <w:pPr>
        <w:rPr>
          <w:rFonts w:hint="eastAsia" w:ascii="宋体" w:hAnsi="宋体" w:eastAsia="宋体" w:cs="Times New Roman"/>
          <w:b/>
          <w:color w:val="FF0000"/>
          <w:szCs w:val="21"/>
        </w:rPr>
      </w:pPr>
    </w:p>
    <w:p>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如注明要求提供相关佐证材料的，需以佐证材料作为是否偏离的依据。</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4）检验（检测）报告若要求具有CMA、CNAS等标识的，若有材料证明相关检测事项不在实施该项检测的机构许可（认可）CMA、CNAS等资质范围或检测范围内的，该检验（检测）报告视为不满足招标文件要求，作负偏离处理。</w:t>
      </w:r>
    </w:p>
    <w:p>
      <w:pPr>
        <w:pStyle w:val="6"/>
        <w:spacing w:before="156" w:beforeLines="50" w:after="156" w:afterLines="50" w:line="416" w:lineRule="auto"/>
        <w:jc w:val="center"/>
        <w:rPr>
          <w:rFonts w:hint="eastAsia"/>
          <w:szCs w:val="28"/>
        </w:rPr>
      </w:pPr>
      <w:r>
        <w:rPr>
          <w:rFonts w:hint="eastAsia"/>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4" w:name="_Hlk72257167"/>
    </w:p>
    <w:bookmarkEnd w:id="14"/>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pPr>
        <w:ind w:left="718" w:leftChars="342" w:firstLine="1417" w:firstLineChars="675"/>
        <w:rPr>
          <w:rFonts w:hint="eastAsia"/>
          <w:szCs w:val="21"/>
        </w:rPr>
      </w:pPr>
      <w:r>
        <w:rPr>
          <w:rFonts w:hint="eastAsia"/>
          <w:szCs w:val="21"/>
        </w:rPr>
        <w:t>（5）供应商情况表</w:t>
      </w:r>
    </w:p>
    <w:p>
      <w:pPr>
        <w:ind w:left="718" w:leftChars="342" w:firstLine="1417" w:firstLineChars="675"/>
        <w:rPr>
          <w:szCs w:val="21"/>
        </w:rPr>
      </w:pPr>
      <w:r>
        <w:rPr>
          <w:rFonts w:hint="eastAsia"/>
          <w:szCs w:val="21"/>
          <w:lang w:eastAsia="zh-CN"/>
        </w:rPr>
        <w:t>（</w:t>
      </w:r>
      <w:r>
        <w:rPr>
          <w:rFonts w:hint="eastAsia"/>
          <w:szCs w:val="21"/>
          <w:lang w:val="en-US" w:eastAsia="zh-CN"/>
        </w:rPr>
        <w:t>6</w:t>
      </w:r>
      <w:bookmarkStart w:id="108" w:name="_GoBack"/>
      <w:bookmarkEnd w:id="108"/>
      <w:r>
        <w:rPr>
          <w:rFonts w:hint="eastAsia"/>
          <w:szCs w:val="21"/>
          <w:lang w:eastAsia="zh-CN"/>
        </w:rPr>
        <w:t>）</w:t>
      </w:r>
      <w:r>
        <w:rPr>
          <w:rFonts w:hint="eastAsia"/>
          <w:szCs w:val="21"/>
        </w:rPr>
        <w:t>供应商基本情况表</w:t>
      </w:r>
    </w:p>
    <w:p>
      <w:pPr>
        <w:ind w:firstLine="1200" w:firstLineChars="500"/>
        <w:outlineLvl w:val="0"/>
        <w:rPr>
          <w:rFonts w:hint="eastAsia" w:ascii="宋体" w:hAnsi="宋体"/>
          <w:sz w:val="24"/>
        </w:rPr>
      </w:pPr>
      <w:r>
        <w:rPr>
          <w:rFonts w:hint="eastAsia" w:ascii="宋体" w:hAnsi="宋体"/>
          <w:sz w:val="24"/>
        </w:rPr>
        <w:t>2.投标文件附件：主要包括以下内容：</w:t>
      </w:r>
    </w:p>
    <w:p>
      <w:pPr>
        <w:ind w:firstLine="2100" w:firstLineChars="1000"/>
        <w:rPr>
          <w:szCs w:val="21"/>
        </w:rPr>
      </w:pPr>
      <w:r>
        <w:rPr>
          <w:rFonts w:hint="eastAsia"/>
          <w:szCs w:val="21"/>
        </w:rPr>
        <w:t>（1）法定代表人（负责人）证明书</w:t>
      </w:r>
    </w:p>
    <w:p>
      <w:pPr>
        <w:ind w:left="718" w:leftChars="342" w:firstLine="1417" w:firstLineChars="675"/>
        <w:rPr>
          <w:szCs w:val="21"/>
        </w:rPr>
      </w:pPr>
      <w:r>
        <w:rPr>
          <w:rFonts w:hint="eastAsia"/>
          <w:szCs w:val="21"/>
        </w:rPr>
        <w:t>（2）投标文件签署授权委托书</w:t>
      </w:r>
    </w:p>
    <w:p>
      <w:pPr>
        <w:ind w:left="718" w:leftChars="342" w:firstLine="1417" w:firstLineChars="675"/>
        <w:rPr>
          <w:szCs w:val="21"/>
        </w:rPr>
      </w:pPr>
      <w:r>
        <w:rPr>
          <w:rFonts w:hint="eastAsia"/>
          <w:szCs w:val="21"/>
        </w:rPr>
        <w:t>（3）实质性条款响应情况表</w:t>
      </w:r>
    </w:p>
    <w:p>
      <w:pPr>
        <w:ind w:left="718" w:leftChars="342" w:firstLine="1417" w:firstLineChars="675"/>
        <w:rPr>
          <w:szCs w:val="21"/>
        </w:rPr>
      </w:pPr>
      <w:r>
        <w:rPr>
          <w:rFonts w:hint="eastAsia"/>
          <w:szCs w:val="21"/>
        </w:rPr>
        <w:t>（</w:t>
      </w:r>
      <w:r>
        <w:rPr>
          <w:szCs w:val="21"/>
        </w:rPr>
        <w:t>4</w:t>
      </w:r>
      <w:r>
        <w:rPr>
          <w:rFonts w:hint="eastAsia"/>
          <w:szCs w:val="21"/>
        </w:rPr>
        <w:t>）商务要求偏离表</w:t>
      </w:r>
    </w:p>
    <w:p>
      <w:pPr>
        <w:ind w:left="718" w:leftChars="342" w:firstLine="1417" w:firstLineChars="675"/>
        <w:rPr>
          <w:szCs w:val="21"/>
        </w:rPr>
      </w:pPr>
      <w:r>
        <w:rPr>
          <w:rFonts w:hint="eastAsia"/>
          <w:szCs w:val="21"/>
        </w:rPr>
        <w:t>（</w:t>
      </w:r>
      <w:r>
        <w:rPr>
          <w:szCs w:val="21"/>
        </w:rPr>
        <w:t>5</w:t>
      </w:r>
      <w:r>
        <w:rPr>
          <w:rFonts w:hint="eastAsia"/>
          <w:szCs w:val="21"/>
        </w:rPr>
        <w:t>）技术要求偏离表</w:t>
      </w:r>
    </w:p>
    <w:p>
      <w:pPr>
        <w:ind w:left="718" w:leftChars="342" w:firstLine="1417" w:firstLineChars="675"/>
        <w:rPr>
          <w:szCs w:val="21"/>
        </w:rPr>
      </w:pPr>
      <w:r>
        <w:rPr>
          <w:rFonts w:hint="eastAsia"/>
          <w:szCs w:val="21"/>
        </w:rPr>
        <w:t>（6）技术保障措施</w:t>
      </w:r>
    </w:p>
    <w:p>
      <w:pPr>
        <w:ind w:left="718" w:leftChars="342" w:firstLine="1417" w:firstLineChars="675"/>
        <w:rPr>
          <w:rFonts w:hint="eastAsia" w:eastAsiaTheme="minorEastAsia"/>
          <w:szCs w:val="21"/>
          <w:lang w:eastAsia="zh-CN"/>
        </w:rPr>
      </w:pPr>
      <w:r>
        <w:rPr>
          <w:rFonts w:hint="eastAsia"/>
          <w:szCs w:val="21"/>
        </w:rPr>
        <w:t>（7）</w:t>
      </w:r>
      <w:r>
        <w:rPr>
          <w:rFonts w:hint="eastAsia" w:ascii="宋体" w:hAnsi="宋体" w:cs="宋体"/>
          <w:color w:val="000000"/>
          <w:kern w:val="0"/>
          <w:szCs w:val="21"/>
        </w:rPr>
        <w:t>项目实施总负责人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仅限1人</w:t>
      </w:r>
      <w:r>
        <w:rPr>
          <w:rFonts w:hint="eastAsia" w:ascii="宋体" w:hAnsi="宋体" w:cs="宋体"/>
          <w:color w:val="000000"/>
          <w:kern w:val="0"/>
          <w:szCs w:val="21"/>
          <w:lang w:eastAsia="zh-CN"/>
        </w:rPr>
        <w:t>）</w:t>
      </w:r>
    </w:p>
    <w:p>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）技术力量（</w:t>
      </w:r>
      <w:r>
        <w:rPr>
          <w:rFonts w:hint="eastAsia" w:ascii="宋体" w:hAnsi="宋体" w:cs="宋体"/>
          <w:color w:val="000000"/>
          <w:kern w:val="0"/>
          <w:szCs w:val="21"/>
        </w:rPr>
        <w:t>项目实施总负责人</w:t>
      </w:r>
      <w:r>
        <w:rPr>
          <w:rFonts w:hint="eastAsia" w:ascii="宋体" w:hAnsi="宋体" w:cs="宋体"/>
          <w:color w:val="000000"/>
          <w:kern w:val="0"/>
          <w:szCs w:val="21"/>
          <w:lang w:val="en-US" w:eastAsia="zh-CN"/>
        </w:rPr>
        <w:t>除外</w:t>
      </w:r>
      <w:r>
        <w:rPr>
          <w:rFonts w:hint="eastAsia"/>
          <w:szCs w:val="21"/>
          <w:lang w:eastAsia="zh-CN"/>
        </w:rPr>
        <w:t>）</w:t>
      </w:r>
    </w:p>
    <w:p>
      <w:pPr>
        <w:ind w:left="718" w:leftChars="342" w:firstLine="1417" w:firstLineChars="675"/>
        <w:rPr>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同类项目业绩</w:t>
      </w:r>
    </w:p>
    <w:p>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0"/>
    <w:p>
      <w:pPr>
        <w:pStyle w:val="6"/>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hint="eastAsia" w:ascii="宋体" w:hAnsi="宋体"/>
          <w:bCs/>
        </w:rPr>
      </w:pPr>
      <w:r>
        <w:rPr>
          <w:rFonts w:hint="eastAsia" w:ascii="宋体" w:hAnsi="宋体"/>
          <w:bCs/>
        </w:rPr>
        <w:t>13.</w:t>
      </w:r>
      <w:bookmarkStart w:id="25" w:name="OLE_LINK12"/>
      <w:bookmarkStart w:id="26"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5"/>
      <w:r>
        <w:rPr>
          <w:rFonts w:hint="eastAsia" w:ascii="宋体" w:hAnsi="宋体"/>
          <w:bCs/>
        </w:rPr>
        <w:t>。</w:t>
      </w:r>
      <w:bookmarkEnd w:id="26"/>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pPr>
        <w:jc w:val="left"/>
        <w:outlineLvl w:val="3"/>
        <w:rPr>
          <w:rFonts w:hint="eastAsia" w:ascii="黑体" w:hAnsi="宋体" w:eastAsia="黑体"/>
          <w:bCs/>
          <w:kern w:val="0"/>
          <w:sz w:val="24"/>
          <w:szCs w:val="32"/>
        </w:rPr>
      </w:pP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pStyle w:val="51"/>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3"/>
        <w:rPr>
          <w:b/>
          <w:sz w:val="24"/>
        </w:rPr>
      </w:pPr>
      <w:r>
        <w:rPr>
          <w:b/>
          <w:sz w:val="24"/>
        </w:rPr>
        <w:t>中小企业声明函（货物）</w:t>
      </w:r>
    </w:p>
    <w:p>
      <w:pPr>
        <w:pStyle w:val="2"/>
      </w:pP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pPr>
        <w:pStyle w:val="15"/>
        <w:ind w:firstLine="420" w:firstLineChars="200"/>
        <w:rPr>
          <w:rFonts w:hint="eastAsia" w:asciiTheme="minorEastAsia" w:hAnsiTheme="minorEastAsia" w:cstheme="minorEastAsia"/>
          <w:sz w:val="21"/>
          <w:szCs w:val="21"/>
        </w:rPr>
      </w:pP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pPr>
        <w:ind w:firstLine="420" w:firstLineChars="200"/>
        <w:outlineLvl w:val="3"/>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outlineLvl w:val="3"/>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restart"/>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pPr>
              <w:spacing w:after="78" w:afterLines="25" w:line="300" w:lineRule="auto"/>
              <w:rPr>
                <w:rFonts w:ascii="Arial" w:hAnsi="Arial" w:eastAsia="宋体" w:cs="Times New Roman"/>
                <w:szCs w:val="24"/>
              </w:rPr>
            </w:pP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rPr>
      </w:pPr>
    </w:p>
    <w:p>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pPr>
        <w:tabs>
          <w:tab w:val="left" w:pos="720"/>
        </w:tabs>
        <w:rPr>
          <w:rFonts w:ascii="Times New Roman" w:hAnsi="Times New Roman" w:eastAsia="宋体" w:cs="Times New Roman"/>
          <w:b/>
          <w:sz w:val="24"/>
          <w:szCs w:val="24"/>
        </w:rPr>
      </w:pPr>
    </w:p>
    <w:p>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pPr>
        <w:spacing w:after="78" w:afterLines="25" w:line="300" w:lineRule="auto"/>
        <w:rPr>
          <w:rFonts w:ascii="Arial" w:hAnsi="Arial" w:eastAsia="宋体" w:cs="Times New Roman"/>
          <w:b/>
          <w:szCs w:val="24"/>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pPr>
        <w:rPr>
          <w:b/>
          <w:bCs/>
          <w:color w:val="FF0000"/>
          <w:sz w:val="24"/>
        </w:rPr>
      </w:pPr>
    </w:p>
    <w:p>
      <w:pPr>
        <w:jc w:val="center"/>
        <w:rPr>
          <w:rFonts w:ascii="黑体" w:eastAsia="黑体"/>
          <w:sz w:val="24"/>
          <w:szCs w:val="24"/>
        </w:rPr>
      </w:pPr>
      <w:r>
        <w:rPr>
          <w:rFonts w:hint="eastAsia"/>
          <w:b/>
          <w:bCs/>
          <w:color w:val="FF0000"/>
          <w:sz w:val="24"/>
        </w:rPr>
        <w:t>★</w:t>
      </w:r>
      <w:r>
        <w:rPr>
          <w:rFonts w:hint="eastAsia" w:ascii="黑体" w:eastAsia="黑体"/>
          <w:sz w:val="24"/>
          <w:szCs w:val="24"/>
        </w:rPr>
        <w:t>五、供应商情况表</w:t>
      </w:r>
    </w:p>
    <w:p>
      <w:pPr>
        <w:jc w:val="center"/>
        <w:rPr>
          <w:rFonts w:hint="eastAsia" w:ascii="宋体" w:hAnsi="宋体"/>
        </w:rPr>
      </w:pPr>
    </w:p>
    <w:p>
      <w:pPr>
        <w:pStyle w:val="6"/>
        <w:numPr>
          <w:ilvl w:val="0"/>
          <w:numId w:val="3"/>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5"/>
          <w:rFonts w:hint="eastAsia" w:ascii="Times New Roman" w:hAnsi="Times New Roman" w:cs="Times New Roman"/>
          <w:b w:val="0"/>
          <w:bCs w:val="0"/>
          <w:sz w:val="21"/>
          <w:szCs w:val="24"/>
        </w:rPr>
        <w:t>https://amr.sz.gov.cn/outer/entSelect/gs.html”。</w:t>
      </w:r>
      <w:r>
        <w:rPr>
          <w:rStyle w:val="25"/>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ind w:firstLine="3120" w:firstLineChars="1300"/>
        <w:rPr>
          <w:rFonts w:hint="eastAsia" w:ascii="黑体" w:eastAsia="黑体"/>
          <w:b w:val="0"/>
          <w:sz w:val="24"/>
        </w:rPr>
      </w:pPr>
      <w:r>
        <w:rPr>
          <w:rFonts w:hint="eastAsia" w:ascii="黑体" w:eastAsia="黑体" w:cs="Times New Roman"/>
          <w:b w:val="0"/>
          <w:sz w:val="24"/>
          <w:lang w:val="en-US" w:eastAsia="zh-CN"/>
        </w:rPr>
        <w:t>六、</w:t>
      </w:r>
      <w:r>
        <w:rPr>
          <w:rFonts w:hint="eastAsia" w:ascii="黑体" w:eastAsia="黑体" w:cs="Times New Roman"/>
          <w:b w:val="0"/>
          <w:sz w:val="24"/>
        </w:rPr>
        <w:t>供应商基本情况表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劳动合同</w:t>
            </w:r>
          </w:p>
          <w:p>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pPr>
              <w:snapToGrid w:val="0"/>
              <w:jc w:val="center"/>
              <w:rPr>
                <w:rFonts w:hint="eastAsia" w:ascii="宋体" w:hAnsi="宋体" w:eastAsia="宋体" w:cs="宋体"/>
                <w:szCs w:val="21"/>
              </w:rPr>
            </w:pPr>
            <w:r>
              <w:rPr>
                <w:rFonts w:hint="eastAsia" w:ascii="宋体" w:hAnsi="宋体" w:eastAsia="宋体" w:cs="宋体"/>
                <w:szCs w:val="21"/>
              </w:rPr>
              <w:t>缴纳社会</w:t>
            </w:r>
          </w:p>
          <w:p>
            <w:pPr>
              <w:snapToGrid w:val="0"/>
              <w:jc w:val="center"/>
              <w:rPr>
                <w:rFonts w:hint="eastAsia" w:ascii="宋体" w:hAnsi="宋体" w:eastAsia="宋体" w:cs="宋体"/>
                <w:szCs w:val="21"/>
              </w:rPr>
            </w:pPr>
            <w:r>
              <w:rPr>
                <w:rFonts w:hint="eastAsia" w:ascii="宋体" w:hAnsi="宋体" w:eastAsia="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pPr>
              <w:jc w:val="center"/>
              <w:rPr>
                <w:rFonts w:hint="eastAsia" w:ascii="宋体" w:hAnsi="宋体" w:eastAsia="宋体" w:cs="宋体"/>
                <w:szCs w:val="21"/>
              </w:rPr>
            </w:pPr>
          </w:p>
        </w:tc>
        <w:tc>
          <w:tcPr>
            <w:tcW w:w="1113" w:type="pct"/>
            <w:gridSpan w:val="2"/>
            <w:tcBorders>
              <w:top w:val="single" w:color="auto" w:sz="4" w:space="0"/>
            </w:tcBorders>
            <w:vAlign w:val="center"/>
          </w:tcPr>
          <w:p>
            <w:pPr>
              <w:jc w:val="center"/>
              <w:rPr>
                <w:rFonts w:hint="eastAsia" w:ascii="宋体" w:hAnsi="宋体" w:eastAsia="宋体" w:cs="宋体"/>
                <w:szCs w:val="21"/>
              </w:rPr>
            </w:pPr>
          </w:p>
        </w:tc>
        <w:tc>
          <w:tcPr>
            <w:tcW w:w="838" w:type="pct"/>
            <w:tcBorders>
              <w:top w:val="single" w:color="auto" w:sz="4" w:space="0"/>
            </w:tcBorders>
            <w:vAlign w:val="center"/>
          </w:tcPr>
          <w:p>
            <w:pPr>
              <w:jc w:val="center"/>
              <w:rPr>
                <w:rFonts w:hint="eastAsia" w:ascii="宋体" w:hAnsi="宋体" w:eastAsia="宋体" w:cs="宋体"/>
                <w:szCs w:val="21"/>
              </w:rPr>
            </w:pPr>
          </w:p>
        </w:tc>
        <w:tc>
          <w:tcPr>
            <w:tcW w:w="830" w:type="pct"/>
            <w:tcBorders>
              <w:top w:val="single" w:color="auto" w:sz="4" w:space="0"/>
            </w:tcBorders>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pPr>
              <w:jc w:val="center"/>
              <w:rPr>
                <w:rFonts w:hint="eastAsia" w:ascii="宋体" w:hAnsi="宋体" w:eastAsia="宋体" w:cs="宋体"/>
                <w:szCs w:val="21"/>
              </w:rPr>
            </w:pPr>
          </w:p>
        </w:tc>
        <w:tc>
          <w:tcPr>
            <w:tcW w:w="1113" w:type="pct"/>
            <w:gridSpan w:val="2"/>
            <w:vAlign w:val="center"/>
          </w:tcPr>
          <w:p>
            <w:pPr>
              <w:jc w:val="center"/>
              <w:rPr>
                <w:rFonts w:hint="eastAsia" w:ascii="宋体" w:hAnsi="宋体" w:eastAsia="宋体" w:cs="宋体"/>
                <w:szCs w:val="21"/>
              </w:rPr>
            </w:pPr>
          </w:p>
        </w:tc>
        <w:tc>
          <w:tcPr>
            <w:tcW w:w="838" w:type="pct"/>
            <w:vAlign w:val="center"/>
          </w:tcPr>
          <w:p>
            <w:pPr>
              <w:jc w:val="center"/>
              <w:rPr>
                <w:rFonts w:hint="eastAsia" w:ascii="宋体" w:hAnsi="宋体" w:eastAsia="宋体" w:cs="宋体"/>
                <w:szCs w:val="21"/>
              </w:rPr>
            </w:pPr>
          </w:p>
        </w:tc>
        <w:tc>
          <w:tcPr>
            <w:tcW w:w="830" w:type="pct"/>
            <w:vAlign w:val="center"/>
          </w:tcPr>
          <w:p>
            <w:pPr>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pPr>
        <w:pStyle w:val="2"/>
      </w:pPr>
    </w:p>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pPr>
        <w:widowControl/>
        <w:jc w:val="center"/>
        <w:rPr>
          <w:rFonts w:ascii="Arial" w:hAnsi="Arial" w:eastAsia="宋体" w:cs="Times New Roman"/>
          <w:szCs w:val="24"/>
        </w:rPr>
      </w:pPr>
      <w:r>
        <w:rPr>
          <w:rFonts w:ascii="Arial" w:hAnsi="Arial" w:eastAsia="宋体" w:cs="Times New Roman"/>
          <w:szCs w:val="24"/>
        </w:rPr>
        <w:br w:type="page"/>
      </w: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15"/>
              <w:jc w:val="center"/>
            </w:pPr>
          </w:p>
        </w:tc>
        <w:tc>
          <w:tcPr>
            <w:tcW w:w="4265" w:type="dxa"/>
          </w:tcPr>
          <w:p>
            <w:pPr>
              <w:jc w:val="center"/>
            </w:pPr>
            <w:r>
              <w:rPr>
                <w:rFonts w:hint="eastAsia"/>
              </w:rPr>
              <w:t>证件扫描件反面</w:t>
            </w:r>
          </w:p>
          <w:p>
            <w:pPr>
              <w:pStyle w:val="2"/>
              <w:jc w:val="center"/>
            </w:pPr>
          </w:p>
          <w:p>
            <w:pPr>
              <w:pStyle w:val="15"/>
              <w:jc w:val="center"/>
            </w:pPr>
          </w:p>
        </w:tc>
      </w:tr>
    </w:tbl>
    <w:p>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b/>
          <w:bCs/>
          <w:color w:val="FF0000"/>
          <w:szCs w:val="21"/>
        </w:rPr>
      </w:pPr>
    </w:p>
    <w:p>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15"/>
              <w:jc w:val="center"/>
            </w:pPr>
          </w:p>
        </w:tc>
        <w:tc>
          <w:tcPr>
            <w:tcW w:w="4265" w:type="dxa"/>
          </w:tcPr>
          <w:p>
            <w:pPr>
              <w:jc w:val="center"/>
            </w:pPr>
            <w:r>
              <w:rPr>
                <w:rFonts w:hint="eastAsia" w:ascii="Times New Roman" w:eastAsia="宋体"/>
              </w:rPr>
              <w:t>证件扫描件反面</w:t>
            </w:r>
          </w:p>
          <w:p>
            <w:pPr>
              <w:pStyle w:val="2"/>
              <w:jc w:val="center"/>
            </w:pPr>
          </w:p>
          <w:p>
            <w:pPr>
              <w:pStyle w:val="15"/>
              <w:jc w:val="center"/>
            </w:pPr>
          </w:p>
        </w:tc>
      </w:tr>
    </w:tbl>
    <w:p>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19"/>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hint="eastAsia"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hint="eastAsia" w:ascii="宋体" w:hAnsi="宋体" w:eastAsia="宋体" w:cs="Times New Roman"/>
                <w:b/>
                <w:color w:val="FF0000"/>
                <w:kern w:val="0"/>
                <w:szCs w:val="21"/>
              </w:rPr>
            </w:pPr>
          </w:p>
        </w:tc>
      </w:tr>
    </w:tbl>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pStyle w:val="6"/>
        <w:jc w:val="center"/>
        <w:rPr>
          <w:rFonts w:hint="eastAsia"/>
          <w:sz w:val="24"/>
        </w:rPr>
      </w:pPr>
      <w:r>
        <w:rPr>
          <w:rFonts w:hint="eastAsia" w:ascii="黑体" w:eastAsia="黑体"/>
          <w:b w:val="0"/>
          <w:bCs w:val="0"/>
          <w:sz w:val="24"/>
          <w:szCs w:val="20"/>
        </w:rPr>
        <w:t>四、商务要求偏离表</w:t>
      </w:r>
    </w:p>
    <w:tbl>
      <w:tblPr>
        <w:tblStyle w:val="19"/>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招标商务要求</w:t>
            </w:r>
          </w:p>
        </w:tc>
        <w:tc>
          <w:tcPr>
            <w:tcW w:w="973" w:type="dxa"/>
            <w:vAlign w:val="center"/>
          </w:tcPr>
          <w:p>
            <w:pPr>
              <w:jc w:val="center"/>
              <w:rPr>
                <w:b/>
              </w:rPr>
            </w:pPr>
            <w:r>
              <w:rPr>
                <w:rFonts w:hint="eastAsia"/>
                <w:sz w:val="24"/>
              </w:rPr>
              <w:t>投标商务响应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pPr>
        <w:pStyle w:val="6"/>
        <w:jc w:val="center"/>
        <w:rPr>
          <w:rFonts w:hint="eastAsia"/>
          <w:sz w:val="24"/>
        </w:rPr>
      </w:pPr>
      <w:r>
        <w:rPr>
          <w:rFonts w:hint="eastAsia" w:ascii="黑体" w:eastAsia="黑体"/>
          <w:b w:val="0"/>
          <w:sz w:val="24"/>
          <w:szCs w:val="24"/>
        </w:rPr>
        <w:t>五、技术要求偏离表</w:t>
      </w:r>
    </w:p>
    <w:tbl>
      <w:tblPr>
        <w:tblStyle w:val="19"/>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rStyle w:val="22"/>
                <w:b w:val="0"/>
                <w:bCs w:val="0"/>
                <w:color w:val="000000" w:themeColor="text1"/>
                <w:szCs w:val="21"/>
                <w14:textFill>
                  <w14:solidFill>
                    <w14:schemeClr w14:val="tx1"/>
                  </w14:solidFill>
                </w14:textFill>
              </w:rPr>
            </w:pPr>
          </w:p>
        </w:tc>
        <w:tc>
          <w:tcPr>
            <w:tcW w:w="710" w:type="dxa"/>
          </w:tcPr>
          <w:p>
            <w:pPr>
              <w:rPr>
                <w:rStyle w:val="22"/>
                <w:b w:val="0"/>
                <w:bCs w:val="0"/>
                <w:color w:val="000000" w:themeColor="text1"/>
                <w:szCs w:val="21"/>
                <w14:textFill>
                  <w14:solidFill>
                    <w14:schemeClr w14:val="tx1"/>
                  </w14:solidFill>
                </w14:textFill>
              </w:rPr>
            </w:pPr>
          </w:p>
        </w:tc>
        <w:tc>
          <w:tcPr>
            <w:tcW w:w="390" w:type="dxa"/>
          </w:tcPr>
          <w:p>
            <w:pPr>
              <w:rPr>
                <w:rStyle w:val="22"/>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b/>
                <w:bCs/>
                <w:color w:val="000000" w:themeColor="text1"/>
                <w:szCs w:val="21"/>
                <w14:textFill>
                  <w14:solidFill>
                    <w14:schemeClr w14:val="tx1"/>
                  </w14:solidFill>
                </w14:textFill>
              </w:rPr>
            </w:pPr>
            <w:r>
              <w:rPr>
                <w:rFonts w:hint="eastAsia"/>
              </w:rPr>
              <w:t>（填写相关内容）</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37" w:name="_Hlk72095977"/>
      <w:r>
        <w:rPr>
          <w:rFonts w:hint="eastAsia"/>
          <w:szCs w:val="21"/>
        </w:rPr>
        <w:t>证明资料【如有的话，提供的证明资料应统一编号（排序），格式自定】</w:t>
      </w:r>
      <w:bookmarkEnd w:id="37"/>
      <w:r>
        <w:rPr>
          <w:rFonts w:hint="eastAsia"/>
          <w:szCs w:val="21"/>
        </w:rPr>
        <w:t>：</w:t>
      </w:r>
    </w:p>
    <w:p>
      <w:pPr>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38" w:name="_Hlk72094407"/>
      <w:r>
        <w:rPr>
          <w:rFonts w:hint="eastAsia"/>
          <w:bCs/>
          <w:szCs w:val="21"/>
        </w:rPr>
        <w:t>对应“用户需求书”中的“技术要求”章节</w:t>
      </w:r>
      <w:bookmarkEnd w:id="38"/>
      <w:r>
        <w:rPr>
          <w:rFonts w:hint="eastAsia"/>
          <w:bCs/>
          <w:szCs w:val="21"/>
        </w:rPr>
        <w:t>相关内容。</w:t>
      </w:r>
    </w:p>
    <w:p>
      <w:pPr>
        <w:pStyle w:val="16"/>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9" w:name="_Hlk72158270"/>
      <w:r>
        <w:rPr>
          <w:rFonts w:hint="eastAsia"/>
          <w:bCs/>
          <w:szCs w:val="21"/>
        </w:rPr>
        <w:t>“偏离情况”</w:t>
      </w:r>
      <w:bookmarkEnd w:id="39"/>
      <w:r>
        <w:rPr>
          <w:rFonts w:hint="eastAsia"/>
          <w:bCs/>
          <w:szCs w:val="21"/>
        </w:rPr>
        <w:t>一栏填写如实填写“正偏离”、“负偏离”或“无偏离”，其中：</w:t>
      </w:r>
      <w:bookmarkStart w:id="40" w:name="_Hlk72093866"/>
      <w:r>
        <w:rPr>
          <w:rFonts w:hint="eastAsia"/>
          <w:bCs/>
          <w:szCs w:val="21"/>
        </w:rPr>
        <w:t>“正偏离”表示“投标响应优于招标技术要求”，“负偏离”表示“投标响应不满足招标技术要求”，“无偏离”表示“投标响应与招标技术要求一致”</w:t>
      </w:r>
      <w:bookmarkEnd w:id="4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41" w:name="_Hlk72096106"/>
      <w:r>
        <w:rPr>
          <w:rFonts w:hint="eastAsia"/>
          <w:bCs/>
          <w:szCs w:val="21"/>
        </w:rPr>
        <w:t>证明资料条款响应要求</w:t>
      </w:r>
      <w:bookmarkEnd w:id="4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3" w:name="_Hlk73558164"/>
      <w:r>
        <w:rPr>
          <w:rFonts w:hint="eastAsia"/>
          <w:bCs/>
          <w:szCs w:val="21"/>
        </w:rPr>
        <w:t>且投标人在“偏离情况”一栏响应为“正偏离”或“无偏离”的，经评审委员会认定，将判定为负偏离。</w:t>
      </w:r>
      <w:bookmarkEnd w:id="42"/>
      <w:bookmarkEnd w:id="43"/>
    </w:p>
    <w:p>
      <w:pPr>
        <w:ind w:firstLine="420" w:firstLineChars="200"/>
        <w:rPr>
          <w:bCs/>
          <w:szCs w:val="21"/>
        </w:rPr>
      </w:pPr>
      <w:r>
        <w:rPr>
          <w:rFonts w:hint="eastAsia"/>
          <w:bCs/>
          <w:szCs w:val="21"/>
        </w:rPr>
        <w:t>6、</w:t>
      </w:r>
      <w:bookmarkStart w:id="44" w:name="_Hlk72096137"/>
      <w:r>
        <w:rPr>
          <w:rFonts w:hint="eastAsia"/>
          <w:bCs/>
          <w:szCs w:val="21"/>
        </w:rPr>
        <w:t>表后“证明资料”部分内容的编制</w:t>
      </w:r>
      <w:bookmarkEnd w:id="44"/>
      <w:r>
        <w:rPr>
          <w:rFonts w:hint="eastAsia"/>
          <w:bCs/>
          <w:szCs w:val="21"/>
        </w:rPr>
        <w:t>：提供的所有证明资料应当统一编号（排序），且证明资料的编号（顺序）、数量和名称（形式）均应与“说明”一栏所填内容保持一致（一一对应），以便评审委员会查看。</w:t>
      </w:r>
      <w:bookmarkStart w:id="45" w:name="_Hlk73558180"/>
      <w:r>
        <w:rPr>
          <w:rFonts w:hint="eastAsia"/>
          <w:bCs/>
          <w:szCs w:val="21"/>
        </w:rPr>
        <w:t>未按照招标文件要求在表后放置证明材料的供应商将承担不利后果，经评审委员会认定，相关技术要求将判定为负偏离。</w:t>
      </w:r>
      <w:bookmarkEnd w:id="45"/>
    </w:p>
    <w:p>
      <w:pPr>
        <w:ind w:firstLine="420" w:firstLineChars="200"/>
        <w:rPr>
          <w:bCs/>
          <w:szCs w:val="21"/>
        </w:rPr>
      </w:pPr>
      <w:r>
        <w:rPr>
          <w:rFonts w:hint="eastAsia"/>
          <w:bCs/>
          <w:szCs w:val="21"/>
        </w:rPr>
        <w:t>7、</w:t>
      </w:r>
      <w:bookmarkStart w:id="46" w:name="_Hlk72096176"/>
      <w:r>
        <w:rPr>
          <w:rFonts w:hint="eastAsia"/>
          <w:bCs/>
          <w:szCs w:val="21"/>
        </w:rPr>
        <w:t>证明资料的形式及其它具体要求</w:t>
      </w:r>
      <w:bookmarkEnd w:id="46"/>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47"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7"/>
    </w:p>
    <w:p>
      <w:pPr>
        <w:ind w:firstLine="482" w:firstLineChars="200"/>
        <w:rPr>
          <w:b/>
          <w:sz w:val="24"/>
        </w:rPr>
      </w:pPr>
    </w:p>
    <w:p>
      <w:pPr>
        <w:rPr>
          <w:rFonts w:hint="eastAsia" w:ascii="宋体" w:hAnsi="宋体"/>
        </w:rPr>
      </w:pPr>
      <w:r>
        <w:rPr>
          <w:rFonts w:ascii="宋体" w:hAnsi="宋体" w:eastAsia="宋体" w:cs="Times New Roman"/>
          <w:color w:val="FF0000"/>
          <w:sz w:val="32"/>
          <w:szCs w:val="32"/>
        </w:rPr>
        <w:br w:type="page"/>
      </w:r>
    </w:p>
    <w:p>
      <w:pPr>
        <w:numPr>
          <w:ilvl w:val="0"/>
          <w:numId w:val="5"/>
        </w:numPr>
        <w:ind w:left="718" w:leftChars="342" w:firstLine="1620" w:firstLineChars="675"/>
        <w:rPr>
          <w:rFonts w:hint="eastAsia" w:ascii="黑体" w:hAnsi="宋体" w:eastAsia="黑体"/>
          <w:sz w:val="24"/>
          <w:szCs w:val="20"/>
        </w:rPr>
      </w:pPr>
      <w:r>
        <w:rPr>
          <w:rFonts w:hint="eastAsia" w:ascii="黑体" w:hAnsi="宋体" w:eastAsia="黑体"/>
          <w:sz w:val="24"/>
          <w:szCs w:val="20"/>
        </w:rPr>
        <w:t>技术保障措施</w:t>
      </w:r>
    </w:p>
    <w:p>
      <w:pPr>
        <w:pStyle w:val="2"/>
        <w:rPr>
          <w:rFonts w:hint="eastAsia"/>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rPr>
        <w:t>项目实施总负责人</w:t>
      </w:r>
      <w:r>
        <w:rPr>
          <w:rFonts w:hint="eastAsia" w:ascii="黑体" w:hAnsi="宋体" w:eastAsia="黑体"/>
          <w:sz w:val="24"/>
          <w:szCs w:val="20"/>
          <w:lang w:eastAsia="zh-CN"/>
        </w:rPr>
        <w:t>（</w:t>
      </w:r>
      <w:r>
        <w:rPr>
          <w:rFonts w:hint="eastAsia" w:ascii="黑体" w:hAnsi="宋体" w:eastAsia="黑体"/>
          <w:sz w:val="24"/>
          <w:szCs w:val="20"/>
          <w:lang w:val="en-US" w:eastAsia="zh-CN"/>
        </w:rPr>
        <w:t>仅限1人</w:t>
      </w:r>
      <w:r>
        <w:rPr>
          <w:rFonts w:hint="eastAsia" w:ascii="黑体" w:hAnsi="宋体" w:eastAsia="黑体"/>
          <w:sz w:val="24"/>
          <w:szCs w:val="20"/>
          <w:lang w:eastAsia="zh-CN"/>
        </w:rPr>
        <w:t>）</w:t>
      </w:r>
    </w:p>
    <w:p>
      <w:pPr>
        <w:pStyle w:val="2"/>
        <w:rPr>
          <w:rFonts w:hint="eastAsia"/>
          <w:lang w:eastAsia="zh-CN"/>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技术力量（</w:t>
      </w:r>
      <w:r>
        <w:rPr>
          <w:rFonts w:hint="eastAsia" w:ascii="黑体" w:hAnsi="宋体" w:eastAsia="黑体"/>
          <w:sz w:val="24"/>
          <w:szCs w:val="20"/>
        </w:rPr>
        <w:t>项目实施总负责人</w:t>
      </w:r>
      <w:r>
        <w:rPr>
          <w:rFonts w:hint="eastAsia" w:ascii="黑体" w:hAnsi="宋体" w:eastAsia="黑体"/>
          <w:sz w:val="24"/>
          <w:szCs w:val="20"/>
          <w:lang w:val="en-US" w:eastAsia="zh-CN"/>
        </w:rPr>
        <w:t>除外</w:t>
      </w:r>
      <w:r>
        <w:rPr>
          <w:rFonts w:hint="eastAsia" w:ascii="黑体" w:hAnsi="宋体" w:eastAsia="黑体"/>
          <w:sz w:val="24"/>
          <w:szCs w:val="20"/>
          <w:lang w:eastAsia="zh-CN"/>
        </w:rPr>
        <w:t>）</w:t>
      </w:r>
    </w:p>
    <w:p>
      <w:pPr>
        <w:pStyle w:val="2"/>
        <w:rPr>
          <w:rFonts w:hint="eastAsia"/>
          <w:lang w:eastAsia="zh-CN"/>
        </w:rPr>
      </w:pPr>
    </w:p>
    <w:p>
      <w:pPr>
        <w:numPr>
          <w:ilvl w:val="0"/>
          <w:numId w:val="5"/>
        </w:numPr>
        <w:ind w:left="718" w:leftChars="342" w:firstLine="1620" w:firstLineChars="675"/>
        <w:rPr>
          <w:rFonts w:hint="eastAsia" w:ascii="黑体" w:hAnsi="宋体" w:eastAsia="黑体"/>
          <w:sz w:val="24"/>
          <w:szCs w:val="20"/>
        </w:rPr>
      </w:pPr>
      <w:r>
        <w:rPr>
          <w:rFonts w:hint="eastAsia" w:ascii="黑体" w:hAnsi="宋体" w:eastAsia="黑体"/>
          <w:sz w:val="24"/>
          <w:szCs w:val="20"/>
        </w:rPr>
        <w:t>同类项目业绩</w:t>
      </w:r>
    </w:p>
    <w:p>
      <w:pPr>
        <w:pStyle w:val="2"/>
        <w:rPr>
          <w:rFonts w:hint="eastAsia"/>
        </w:rPr>
      </w:pPr>
    </w:p>
    <w:p>
      <w:pPr>
        <w:numPr>
          <w:ilvl w:val="0"/>
          <w:numId w:val="5"/>
        </w:numPr>
        <w:ind w:left="718" w:leftChars="342" w:firstLine="1620" w:firstLineChars="675"/>
        <w:rPr>
          <w:rFonts w:hint="eastAsia" w:ascii="黑体" w:hAnsi="宋体" w:eastAsia="黑体"/>
          <w:sz w:val="24"/>
          <w:szCs w:val="20"/>
          <w:lang w:eastAsia="zh-CN"/>
        </w:rPr>
      </w:pPr>
      <w:r>
        <w:rPr>
          <w:rFonts w:hint="eastAsia" w:ascii="黑体" w:hAnsi="宋体" w:eastAsia="黑体"/>
          <w:sz w:val="24"/>
          <w:szCs w:val="20"/>
          <w:lang w:eastAsia="zh-CN"/>
        </w:rPr>
        <w:t>投标人认为需要加以说明的其他内容</w:t>
      </w:r>
    </w:p>
    <w:p>
      <w:pPr>
        <w:widowControl/>
        <w:jc w:val="center"/>
        <w:rPr>
          <w:rFonts w:hint="eastAsia" w:ascii="黑体" w:hAnsi="宋体" w:eastAsia="黑体"/>
          <w:kern w:val="0"/>
          <w:sz w:val="24"/>
          <w:szCs w:val="20"/>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hint="eastAsia" w:ascii="黑体" w:hAnsi="宋体" w:eastAsia="黑体"/>
          <w:kern w:val="0"/>
          <w:sz w:val="24"/>
          <w:szCs w:val="20"/>
        </w:rPr>
      </w:pPr>
    </w:p>
    <w:p>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pPr>
        <w:spacing w:before="156" w:beforeLines="50" w:line="380" w:lineRule="exact"/>
        <w:ind w:firstLine="422" w:firstLineChars="200"/>
        <w:rPr>
          <w:b/>
        </w:rPr>
      </w:pPr>
      <w:r>
        <w:rPr>
          <w:rFonts w:hint="eastAsia"/>
          <w:b/>
        </w:rPr>
        <w:t>一、我单位已充分知悉“隐瞒真实情况，提供虚假资料”的法定情形，包括但不限于：</w:t>
      </w:r>
    </w:p>
    <w:p>
      <w:pPr>
        <w:spacing w:line="380" w:lineRule="exact"/>
        <w:ind w:firstLine="420" w:firstLineChars="200"/>
      </w:pPr>
      <w:r>
        <w:rPr>
          <w:rFonts w:hint="eastAsia"/>
        </w:rPr>
        <w:t>（一）通过转让或者租借等方式从其他单位获取资格或者资质证书投标的。</w:t>
      </w:r>
    </w:p>
    <w:p>
      <w:pPr>
        <w:spacing w:line="380" w:lineRule="exact"/>
        <w:ind w:firstLine="420" w:firstLineChars="200"/>
      </w:pPr>
      <w:r>
        <w:rPr>
          <w:rFonts w:hint="eastAsia"/>
        </w:rPr>
        <w:t>（二）由其他单位或者其他单位负责人在投标供应商编制的投标文件上加盖印章或者签字的。</w:t>
      </w:r>
    </w:p>
    <w:p>
      <w:pPr>
        <w:spacing w:line="380" w:lineRule="exact"/>
        <w:ind w:firstLine="420" w:firstLineChars="200"/>
      </w:pPr>
      <w:r>
        <w:rPr>
          <w:rFonts w:hint="eastAsia"/>
        </w:rPr>
        <w:t>（三）项目负责人或者主要技术人员不是本单位人员的。</w:t>
      </w:r>
    </w:p>
    <w:p>
      <w:pPr>
        <w:spacing w:line="380" w:lineRule="exact"/>
        <w:ind w:firstLine="420" w:firstLineChars="200"/>
      </w:pPr>
      <w:r>
        <w:rPr>
          <w:rFonts w:hint="eastAsia"/>
        </w:rPr>
        <w:t>（四）投标保证金不是从投标供应商基本账户转出的。</w:t>
      </w:r>
    </w:p>
    <w:p>
      <w:pPr>
        <w:spacing w:line="380" w:lineRule="exact"/>
        <w:ind w:firstLine="420" w:firstLineChars="200"/>
      </w:pPr>
      <w:r>
        <w:rPr>
          <w:rFonts w:hint="eastAsia"/>
        </w:rPr>
        <w:t>（五）其他隐瞒真实情况、提供虚假资料的行为。</w:t>
      </w:r>
    </w:p>
    <w:p>
      <w:pPr>
        <w:spacing w:line="380" w:lineRule="exact"/>
        <w:ind w:firstLine="422" w:firstLineChars="200"/>
        <w:rPr>
          <w:b/>
        </w:rPr>
      </w:pPr>
      <w:r>
        <w:rPr>
          <w:rFonts w:hint="eastAsia"/>
          <w:b/>
        </w:rPr>
        <w:t>二、我单位已充分知悉“与其他采购参加人串通投标”的法定情形，包括但不限于：</w:t>
      </w:r>
    </w:p>
    <w:p>
      <w:pPr>
        <w:spacing w:line="380" w:lineRule="exact"/>
        <w:ind w:firstLine="420" w:firstLineChars="200"/>
      </w:pPr>
      <w:r>
        <w:rPr>
          <w:rFonts w:hint="eastAsia"/>
        </w:rPr>
        <w:t>（一）投标供应商之间相互约定给予未中标的供应商利益补偿。</w:t>
      </w:r>
    </w:p>
    <w:p>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pPr>
      <w:r>
        <w:rPr>
          <w:rFonts w:hint="eastAsia"/>
        </w:rPr>
        <w:t>（三）不同投标供应商的投标文件由同一单位或者同一人编制，或者由同一人分阶段参与编制的。</w:t>
      </w:r>
    </w:p>
    <w:p>
      <w:pPr>
        <w:spacing w:line="340" w:lineRule="exact"/>
        <w:ind w:firstLine="420" w:firstLineChars="200"/>
      </w:pPr>
      <w:r>
        <w:rPr>
          <w:rFonts w:hint="eastAsia"/>
        </w:rPr>
        <w:t>（四）不同投标供应商的投标文件或部分投标文件相互混装。</w:t>
      </w:r>
    </w:p>
    <w:p>
      <w:pPr>
        <w:spacing w:line="340" w:lineRule="exact"/>
        <w:ind w:firstLine="420" w:firstLineChars="200"/>
      </w:pPr>
      <w:r>
        <w:rPr>
          <w:rFonts w:hint="eastAsia"/>
        </w:rPr>
        <w:t>（五）不同投标供应商的投标文件内容存在非正常一致。</w:t>
      </w:r>
    </w:p>
    <w:p>
      <w:pPr>
        <w:spacing w:line="340" w:lineRule="exact"/>
        <w:ind w:firstLine="420" w:firstLineChars="200"/>
      </w:pPr>
      <w:r>
        <w:rPr>
          <w:rFonts w:hint="eastAsia"/>
        </w:rPr>
        <w:t>（六）由同一单位工作人员为两家以上（含两家）供应商进行同一项投标活动的。</w:t>
      </w:r>
    </w:p>
    <w:p>
      <w:pPr>
        <w:spacing w:line="340" w:lineRule="exact"/>
        <w:ind w:firstLine="420" w:firstLineChars="200"/>
      </w:pPr>
      <w:r>
        <w:rPr>
          <w:rFonts w:hint="eastAsia"/>
        </w:rPr>
        <w:t>（七）不同投标人的投标报价呈规律性差异。</w:t>
      </w:r>
    </w:p>
    <w:p>
      <w:pPr>
        <w:spacing w:line="340" w:lineRule="exact"/>
        <w:ind w:firstLine="420" w:firstLineChars="200"/>
      </w:pPr>
      <w:r>
        <w:rPr>
          <w:rFonts w:hint="eastAsia"/>
        </w:rPr>
        <w:t>（八）不同投标人的投标保证金从同一单位或者个人的账户转出。</w:t>
      </w:r>
    </w:p>
    <w:p>
      <w:pPr>
        <w:spacing w:line="340" w:lineRule="exact"/>
        <w:ind w:firstLine="420" w:firstLineChars="200"/>
      </w:pPr>
      <w:r>
        <w:rPr>
          <w:rFonts w:hint="eastAsia"/>
        </w:rPr>
        <w:t>（九）主管部门依照法律、法规认定的其他情形。</w:t>
      </w:r>
    </w:p>
    <w:p>
      <w:pPr>
        <w:spacing w:line="340" w:lineRule="exact"/>
        <w:ind w:firstLine="422" w:firstLineChars="200"/>
        <w:rPr>
          <w:b/>
        </w:rPr>
      </w:pPr>
      <w:r>
        <w:rPr>
          <w:rFonts w:hint="eastAsia"/>
          <w:b/>
        </w:rPr>
        <w:t>三、我单位已充分知悉下列情形存在法律风险，在投标前已对相关风险事项进行排查。</w:t>
      </w:r>
    </w:p>
    <w:p>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pPr>
        <w:spacing w:line="340" w:lineRule="exact"/>
        <w:ind w:firstLine="422" w:firstLineChars="200"/>
        <w:rPr>
          <w:b/>
        </w:rPr>
      </w:pPr>
      <w:r>
        <w:rPr>
          <w:rFonts w:hint="eastAsia"/>
          <w:b/>
        </w:rPr>
        <w:t>四、我单位已充分知悉政府采购违法、违规行为的法律后果。</w:t>
      </w:r>
    </w:p>
    <w:p>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eastAsia="宋体"/>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eastAsia="宋体"/>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eastAsia="宋体"/>
          <w:b/>
          <w:bCs/>
          <w:spacing w:val="-4"/>
          <w:kern w:val="0"/>
          <w:szCs w:val="21"/>
        </w:rPr>
      </w:pPr>
    </w:p>
    <w:p>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pPr>
        <w:pStyle w:val="51"/>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autoSpaceDE w:val="0"/>
        <w:autoSpaceDN w:val="0"/>
        <w:spacing w:line="400" w:lineRule="exact"/>
        <w:ind w:right="1414" w:firstLine="480" w:firstLineChars="200"/>
        <w:jc w:val="right"/>
        <w:rPr>
          <w:kern w:val="0"/>
          <w:sz w:val="24"/>
        </w:rPr>
      </w:pPr>
    </w:p>
    <w:p>
      <w:pPr>
        <w:jc w:val="center"/>
        <w:rPr>
          <w:rFonts w:ascii="黑体" w:eastAsia="黑体"/>
          <w:sz w:val="24"/>
          <w:szCs w:val="20"/>
        </w:rPr>
      </w:pPr>
      <w:r>
        <w:rPr>
          <w:rFonts w:hint="eastAsia" w:ascii="黑体" w:eastAsia="黑体"/>
          <w:sz w:val="24"/>
          <w:szCs w:val="20"/>
        </w:rPr>
        <w:t>（二）订单融资情况</w:t>
      </w:r>
    </w:p>
    <w:p>
      <w:pPr>
        <w:ind w:firstLine="422" w:firstLineChars="200"/>
        <w:rPr>
          <w:rFonts w:hint="eastAsia" w:ascii="宋体" w:hAnsi="宋体" w:cs="宋体"/>
          <w:b/>
          <w:bCs/>
        </w:rPr>
      </w:pPr>
      <w:r>
        <w:rPr>
          <w:rFonts w:hint="eastAsia" w:ascii="宋体" w:hAnsi="宋体" w:cs="宋体"/>
          <w:b/>
          <w:bCs/>
        </w:rPr>
        <w:t>1、关于政府采购订单融资政策</w:t>
      </w:r>
    </w:p>
    <w:p>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r>
        <w:rPr>
          <w:rFonts w:hint="eastAsia" w:ascii="宋体" w:hAnsi="宋体" w:cs="宋体"/>
          <w:b/>
          <w:bCs/>
        </w:rPr>
        <w:t>2、供应商账户信息</w:t>
      </w:r>
    </w:p>
    <w:p>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pPr>
        <w:ind w:firstLine="720" w:firstLineChars="300"/>
        <w:rPr>
          <w:sz w:val="24"/>
        </w:rPr>
      </w:pPr>
    </w:p>
    <w:p>
      <w:pPr>
        <w:widowControl/>
        <w:spacing w:line="360" w:lineRule="auto"/>
        <w:jc w:val="left"/>
        <w:rPr>
          <w:b/>
          <w:bCs/>
          <w:kern w:val="0"/>
          <w:sz w:val="24"/>
        </w:rPr>
      </w:pPr>
    </w:p>
    <w:p>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pPr>
        <w:widowControl/>
        <w:jc w:val="center"/>
        <w:rPr>
          <w:rFonts w:hint="eastAsia"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hint="eastAsia" w:ascii="宋体" w:hAnsi="宋体" w:eastAsia="黑体" w:cs="Times New Roman"/>
          <w:bCs/>
          <w:kern w:val="44"/>
          <w:sz w:val="28"/>
          <w:szCs w:val="44"/>
        </w:rPr>
      </w:pPr>
      <w:bookmarkStart w:id="48" w:name="_Hlk72574405"/>
      <w:r>
        <w:rPr>
          <w:rFonts w:hint="eastAsia"/>
          <w:b/>
          <w:sz w:val="24"/>
        </w:rPr>
        <w:t>（仅供参考，具体以项目需求及采购结果为准）</w:t>
      </w:r>
      <w:bookmarkEnd w:id="48"/>
    </w:p>
    <w:p>
      <w:pPr>
        <w:snapToGrid w:val="0"/>
        <w:spacing w:line="300" w:lineRule="auto"/>
        <w:jc w:val="center"/>
        <w:rPr>
          <w:rFonts w:hint="eastAsia" w:ascii="仿宋" w:hAnsi="仿宋" w:eastAsia="仿宋" w:cs="Times New Roman"/>
          <w:sz w:val="28"/>
          <w:szCs w:val="28"/>
        </w:rPr>
      </w:pP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49" w:name="_Toc22209"/>
    </w:p>
    <w:p>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49"/>
    </w:p>
    <w:p>
      <w:pPr>
        <w:keepNext/>
        <w:keepLines/>
        <w:adjustRightInd w:val="0"/>
        <w:snapToGrid w:val="0"/>
        <w:spacing w:line="400" w:lineRule="exact"/>
        <w:jc w:val="center"/>
        <w:outlineLvl w:val="1"/>
        <w:rPr>
          <w:rFonts w:hint="eastAsia" w:ascii="黑体" w:hAnsi="华文中宋" w:eastAsia="黑体" w:cs="Times New Roman"/>
          <w:sz w:val="28"/>
          <w:szCs w:val="28"/>
        </w:rPr>
      </w:pPr>
    </w:p>
    <w:p>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line="400" w:lineRule="exact"/>
        <w:rPr>
          <w:rFonts w:eastAsia="宋体"/>
        </w:rPr>
      </w:pP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pPr>
        <w:rPr>
          <w:rFonts w:eastAsia="宋体"/>
        </w:rPr>
      </w:pPr>
      <w:r>
        <w:rPr>
          <w:rFonts w:hint="eastAsia" w:eastAsia="宋体"/>
        </w:rPr>
        <w:br w:type="page"/>
      </w:r>
    </w:p>
    <w:p>
      <w:pPr>
        <w:ind w:firstLine="420" w:firstLineChars="200"/>
        <w:rPr>
          <w:rFonts w:ascii="Times New Roman" w:hAnsi="Times New Roman" w:eastAsia="宋体" w:cs="Times New Roman"/>
          <w:szCs w:val="21"/>
        </w:rPr>
      </w:pPr>
    </w:p>
    <w:tbl>
      <w:tblPr>
        <w:tblStyle w:val="19"/>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pPr>
        <w:ind w:firstLine="527" w:firstLineChars="250"/>
        <w:rPr>
          <w:rFonts w:hint="eastAsia" w:ascii="宋体" w:hAnsi="宋体"/>
          <w:b/>
          <w:szCs w:val="21"/>
        </w:rPr>
      </w:pPr>
    </w:p>
    <w:p>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0" w:name="_Toc27624"/>
      <w:r>
        <w:rPr>
          <w:rFonts w:hint="eastAsia" w:ascii="黑体" w:hAnsi="黑体" w:eastAsia="黑体" w:cs="Times New Roman"/>
          <w:sz w:val="28"/>
          <w:szCs w:val="28"/>
        </w:rPr>
        <w:t>第二节 政府采购合同通用条款</w:t>
      </w:r>
      <w:bookmarkEnd w:id="50"/>
    </w:p>
    <w:p>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1"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1"/>
      <w:r>
        <w:rPr>
          <w:rFonts w:hint="eastAsia" w:ascii="宋体" w:hAnsi="宋体" w:eastAsia="宋体"/>
          <w:szCs w:val="21"/>
        </w:rPr>
        <w:t>。</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2"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2"/>
    </w:p>
    <w:tbl>
      <w:tblPr>
        <w:tblStyle w:val="1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eastAsia="宋体"/>
              </w:rPr>
            </w:pPr>
            <w:r>
              <w:rPr>
                <w:rFonts w:hint="eastAsia" w:ascii="宋体" w:hAnsi="宋体" w:eastAsia="宋体"/>
                <w:szCs w:val="21"/>
              </w:rPr>
              <w:t>第5.4款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货物质量缺陷</w:t>
            </w:r>
          </w:p>
          <w:p>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pPr>
              <w:adjustRightInd w:val="0"/>
              <w:snapToGrid w:val="0"/>
              <w:jc w:val="left"/>
              <w:rPr>
                <w:rFonts w:hint="eastAsia" w:ascii="宋体" w:hAnsi="宋体" w:eastAsia="宋体"/>
                <w:szCs w:val="21"/>
              </w:rPr>
            </w:pPr>
          </w:p>
        </w:tc>
      </w:tr>
    </w:tbl>
    <w:p>
      <w:pPr>
        <w:rPr>
          <w:rFonts w:eastAsia="宋体"/>
        </w:rPr>
      </w:pPr>
    </w:p>
    <w:p>
      <w:pPr>
        <w:widowControl/>
        <w:jc w:val="left"/>
        <w:rPr>
          <w:rFonts w:ascii="Arial" w:hAnsi="Arial" w:eastAsia="宋体" w:cs="Times New Roman"/>
          <w:color w:val="FF0000"/>
          <w:szCs w:val="24"/>
        </w:rPr>
      </w:pPr>
    </w:p>
    <w:p>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3"/>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3" w:name="_Hlk72399513"/>
      <w:r>
        <w:rPr>
          <w:rFonts w:hint="eastAsia" w:asciiTheme="majorHAnsi" w:hAnsiTheme="majorHAnsi" w:eastAsiaTheme="majorEastAsia" w:cstheme="majorBidi"/>
          <w:b/>
          <w:bCs/>
          <w:sz w:val="28"/>
          <w:szCs w:val="28"/>
        </w:rPr>
        <w:t>总则</w:t>
      </w:r>
    </w:p>
    <w:bookmarkEnd w:id="53"/>
    <w:p>
      <w:pPr>
        <w:rPr>
          <w:rFonts w:hint="eastAsia" w:ascii="黑体" w:hAnsi="宋体" w:eastAsia="黑体"/>
          <w:sz w:val="24"/>
        </w:rPr>
      </w:pPr>
      <w:bookmarkStart w:id="54"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5" w:name="_Hlk72399729"/>
      <w:r>
        <w:rPr>
          <w:rFonts w:hint="eastAsia" w:ascii="宋体" w:hAnsi="宋体"/>
          <w:szCs w:val="21"/>
        </w:rPr>
        <w:t>如有需要，政府集中采购机构可以对通用条款的内容进行补充。</w:t>
      </w:r>
      <w:bookmarkEnd w:id="55"/>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56"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6"/>
    <w:p>
      <w:pPr>
        <w:ind w:firstLine="411" w:firstLineChars="196"/>
        <w:rPr>
          <w:rFonts w:hint="eastAsia" w:ascii="宋体" w:hAnsi="宋体"/>
        </w:rPr>
      </w:pPr>
    </w:p>
    <w:p>
      <w:pPr>
        <w:pStyle w:val="5"/>
        <w:numPr>
          <w:ilvl w:val="0"/>
          <w:numId w:val="14"/>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8"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8"/>
    </w:p>
    <w:p>
      <w:pPr>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59"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9"/>
    <w:p>
      <w:pPr>
        <w:rPr>
          <w:rFonts w:hint="eastAsia" w:ascii="黑体" w:hAnsi="宋体" w:eastAsia="黑体"/>
          <w:sz w:val="24"/>
        </w:rPr>
      </w:pPr>
      <w:r>
        <w:rPr>
          <w:rFonts w:hint="eastAsia" w:ascii="黑体" w:hAnsi="宋体" w:eastAsia="黑体"/>
          <w:sz w:val="24"/>
        </w:rPr>
        <w:t>15．</w:t>
      </w:r>
      <w:bookmarkStart w:id="60"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60"/>
    <w:p>
      <w:pPr>
        <w:rPr>
          <w:rFonts w:hint="eastAsia" w:ascii="黑体" w:hAnsi="宋体" w:eastAsia="黑体"/>
          <w:sz w:val="24"/>
        </w:rPr>
      </w:pPr>
      <w:r>
        <w:rPr>
          <w:rFonts w:hint="eastAsia" w:ascii="黑体" w:hAnsi="宋体" w:eastAsia="黑体"/>
          <w:sz w:val="24"/>
        </w:rPr>
        <w:t>18．</w:t>
      </w:r>
      <w:bookmarkStart w:id="61"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1"/>
    <w:p>
      <w:pPr>
        <w:rPr>
          <w:rFonts w:hint="eastAsia" w:ascii="黑体" w:hAnsi="宋体" w:eastAsia="黑体"/>
          <w:sz w:val="24"/>
        </w:rPr>
      </w:pPr>
      <w:r>
        <w:rPr>
          <w:rFonts w:hint="eastAsia" w:ascii="黑体" w:hAnsi="宋体" w:eastAsia="黑体"/>
          <w:sz w:val="24"/>
        </w:rPr>
        <w:t>19．</w:t>
      </w:r>
      <w:bookmarkStart w:id="62"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3"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3"/>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62"/>
    <w:p>
      <w:pPr>
        <w:ind w:firstLine="411" w:firstLineChars="196"/>
        <w:rPr>
          <w:rFonts w:hint="eastAsia" w:ascii="宋体" w:hAnsi="宋体"/>
          <w:szCs w:val="21"/>
        </w:rPr>
      </w:pPr>
      <w:bookmarkStart w:id="6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4"/>
    <w:p>
      <w:pPr>
        <w:rPr>
          <w:rFonts w:hint="eastAsia" w:ascii="黑体" w:hAnsi="宋体" w:eastAsia="黑体"/>
          <w:sz w:val="24"/>
        </w:rPr>
      </w:pPr>
      <w:r>
        <w:rPr>
          <w:rFonts w:hint="eastAsia" w:ascii="黑体" w:hAnsi="宋体" w:eastAsia="黑体"/>
          <w:sz w:val="24"/>
        </w:rPr>
        <w:t>21．</w:t>
      </w:r>
      <w:bookmarkStart w:id="65"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pPr>
        <w:rPr>
          <w:rFonts w:hint="eastAsia" w:ascii="黑体" w:hAnsi="宋体" w:eastAsia="黑体"/>
          <w:sz w:val="24"/>
        </w:rPr>
      </w:pPr>
      <w:r>
        <w:rPr>
          <w:rFonts w:hint="eastAsia" w:ascii="黑体" w:hAnsi="宋体" w:eastAsia="黑体"/>
          <w:sz w:val="24"/>
        </w:rPr>
        <w:t>23．</w:t>
      </w:r>
      <w:bookmarkStart w:id="6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6"/>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67"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67"/>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6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8"/>
    <w:p>
      <w:pPr>
        <w:pStyle w:val="5"/>
        <w:numPr>
          <w:ilvl w:val="0"/>
          <w:numId w:val="14"/>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6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7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0"/>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71" w:name="_Toc73521669"/>
      <w:bookmarkStart w:id="72" w:name="_Toc73521581"/>
      <w:bookmarkStart w:id="73" w:name="_Toc100052400"/>
      <w:bookmarkStart w:id="74" w:name="_Toc73518151"/>
      <w:bookmarkStart w:id="75" w:name="_Toc73517673"/>
      <w:r>
        <w:rPr>
          <w:rFonts w:hint="eastAsia" w:ascii="黑体" w:hAnsi="宋体" w:eastAsia="黑体"/>
          <w:sz w:val="24"/>
        </w:rPr>
        <w:t>34．错误的修正</w:t>
      </w:r>
      <w:bookmarkEnd w:id="71"/>
      <w:bookmarkEnd w:id="72"/>
      <w:bookmarkEnd w:id="73"/>
      <w:bookmarkEnd w:id="74"/>
      <w:bookmarkEnd w:id="75"/>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76"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6"/>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77"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8"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79"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8"/>
      <w:bookmarkEnd w:id="79"/>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7"/>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80"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0"/>
      <w:bookmarkStart w:id="81"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1"/>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2"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2"/>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83" w:name="_Hlk71407340"/>
      <w:r>
        <w:rPr>
          <w:rFonts w:hint="eastAsia" w:ascii="宋体" w:hAnsi="宋体"/>
          <w:szCs w:val="21"/>
        </w:rPr>
        <w:t>41.3因质疑投诉或其它原因导致项目结果变更或采购终止的，政府集中采购机构有权吊销中标通知书。</w:t>
      </w:r>
    </w:p>
    <w:bookmarkEnd w:id="83"/>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5"/>
        <w:numPr>
          <w:ilvl w:val="0"/>
          <w:numId w:val="14"/>
        </w:numPr>
        <w:spacing w:before="156" w:beforeLines="50" w:after="156" w:afterLines="50"/>
        <w:ind w:left="562" w:hanging="562"/>
        <w:rPr>
          <w:sz w:val="28"/>
          <w:szCs w:val="28"/>
        </w:rPr>
      </w:pPr>
      <w:bookmarkStart w:id="84" w:name="_Hlk72439043"/>
      <w:r>
        <w:rPr>
          <w:rFonts w:hint="eastAsia"/>
          <w:sz w:val="28"/>
          <w:szCs w:val="28"/>
        </w:rPr>
        <w:t>合同的授予与备案</w:t>
      </w:r>
      <w:bookmarkEnd w:id="84"/>
    </w:p>
    <w:p>
      <w:pPr>
        <w:rPr>
          <w:rFonts w:hint="eastAsia" w:ascii="黑体" w:hAnsi="宋体" w:eastAsia="黑体"/>
          <w:sz w:val="24"/>
        </w:rPr>
      </w:pPr>
      <w:bookmarkStart w:id="85" w:name="_Toc73521674"/>
      <w:bookmarkStart w:id="86" w:name="_Toc100052408"/>
      <w:bookmarkStart w:id="87" w:name="_Toc73518157"/>
      <w:bookmarkStart w:id="88" w:name="_Toc73521586"/>
      <w:bookmarkStart w:id="89" w:name="_Toc73517679"/>
      <w:bookmarkStart w:id="90" w:name="_Hlk72439088"/>
      <w:r>
        <w:rPr>
          <w:rFonts w:hint="eastAsia" w:ascii="黑体" w:hAnsi="宋体" w:eastAsia="黑体"/>
          <w:sz w:val="24"/>
        </w:rPr>
        <w:t>43．合同授予标准</w:t>
      </w:r>
      <w:bookmarkEnd w:id="85"/>
      <w:bookmarkEnd w:id="86"/>
      <w:bookmarkEnd w:id="87"/>
      <w:bookmarkEnd w:id="88"/>
      <w:bookmarkEnd w:id="89"/>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91" w:name="_Toc73521587"/>
      <w:bookmarkStart w:id="92" w:name="_Toc73521675"/>
      <w:bookmarkStart w:id="93" w:name="_Toc73518158"/>
      <w:bookmarkStart w:id="94" w:name="_Toc100052409"/>
      <w:bookmarkStart w:id="95" w:name="_Toc73517680"/>
      <w:r>
        <w:rPr>
          <w:rFonts w:hint="eastAsia" w:ascii="黑体" w:hAnsi="宋体" w:eastAsia="黑体"/>
          <w:sz w:val="24"/>
        </w:rPr>
        <w:t>44．</w:t>
      </w:r>
      <w:bookmarkEnd w:id="91"/>
      <w:bookmarkEnd w:id="92"/>
      <w:bookmarkEnd w:id="93"/>
      <w:bookmarkEnd w:id="94"/>
      <w:bookmarkEnd w:id="95"/>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96" w:name="_Toc73521589"/>
      <w:bookmarkStart w:id="97" w:name="_Toc73517682"/>
      <w:bookmarkStart w:id="98" w:name="_Toc73521677"/>
      <w:bookmarkStart w:id="99" w:name="_Toc73518160"/>
      <w:bookmarkStart w:id="100" w:name="_Toc100052410"/>
      <w:r>
        <w:rPr>
          <w:rFonts w:hint="eastAsia" w:ascii="黑体" w:hAnsi="宋体" w:eastAsia="黑体"/>
          <w:sz w:val="24"/>
        </w:rPr>
        <w:t>45．合同的签订</w:t>
      </w:r>
      <w:bookmarkEnd w:id="96"/>
      <w:bookmarkEnd w:id="97"/>
      <w:bookmarkEnd w:id="98"/>
      <w:bookmarkEnd w:id="99"/>
      <w:bookmarkEnd w:id="100"/>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01" w:name="_Toc73518161"/>
      <w:bookmarkStart w:id="102" w:name="_Toc100052411"/>
      <w:bookmarkStart w:id="103" w:name="_Toc73517683"/>
      <w:bookmarkStart w:id="104" w:name="_Toc73521590"/>
      <w:bookmarkStart w:id="105" w:name="_Toc73521678"/>
      <w:r>
        <w:rPr>
          <w:rFonts w:hint="eastAsia" w:ascii="黑体" w:hAnsi="宋体" w:eastAsia="黑体"/>
          <w:sz w:val="24"/>
        </w:rPr>
        <w:t>46．履约担保</w:t>
      </w:r>
      <w:bookmarkEnd w:id="101"/>
      <w:bookmarkEnd w:id="102"/>
      <w:bookmarkEnd w:id="103"/>
      <w:bookmarkEnd w:id="104"/>
      <w:bookmarkEnd w:id="105"/>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6" w:name="_Hlk72440769"/>
      <w:r>
        <w:rPr>
          <w:rFonts w:hint="eastAsia" w:ascii="宋体" w:hAnsi="宋体"/>
          <w:szCs w:val="21"/>
        </w:rPr>
        <w:t>政府集中采购机构或采购人不予退还其交纳的谈判保证金，情节严重的，并由主管部门</w:t>
      </w:r>
      <w:bookmarkEnd w:id="106"/>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0"/>
    <w:p>
      <w:pPr>
        <w:pStyle w:val="5"/>
        <w:numPr>
          <w:ilvl w:val="0"/>
          <w:numId w:val="14"/>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7" w:name="_Hlk75374941"/>
      <w:r>
        <w:rPr>
          <w:rFonts w:hint="eastAsia" w:ascii="宋体" w:hAnsi="宋体"/>
          <w:szCs w:val="21"/>
        </w:rPr>
        <w:t>以联合体形式参与的，质疑应当由组成联合体的所有成员共同提出</w:t>
      </w:r>
      <w:bookmarkEnd w:id="107"/>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54"/>
    </w:p>
    <w:p>
      <w:pPr>
        <w:rPr>
          <w:b/>
          <w:color w:val="FF0000"/>
          <w:sz w:val="52"/>
          <w:szCs w:val="52"/>
        </w:rPr>
      </w:pPr>
    </w:p>
    <w:p>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华文中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t xml:space="preserve">- </w:t>
    </w:r>
    <w:r>
      <w:fldChar w:fldCharType="begin"/>
    </w:r>
    <w:r>
      <w:instrText xml:space="preserve"> PAGE </w:instrText>
    </w:r>
    <w:r>
      <w:fldChar w:fldCharType="separate"/>
    </w:r>
    <w:r>
      <w:t>29</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3BCF5"/>
    <w:multiLevelType w:val="singleLevel"/>
    <w:tmpl w:val="98A3BCF5"/>
    <w:lvl w:ilvl="0" w:tentative="0">
      <w:start w:val="6"/>
      <w:numFmt w:val="chineseCounting"/>
      <w:suff w:val="nothing"/>
      <w:lvlText w:val="%1、"/>
      <w:lvlJc w:val="left"/>
      <w:rPr>
        <w:rFonts w:hint="eastAsia"/>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0686203"/>
    <w:multiLevelType w:val="singleLevel"/>
    <w:tmpl w:val="D0686203"/>
    <w:lvl w:ilvl="0" w:tentative="0">
      <w:start w:val="2"/>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21CBBE0"/>
    <w:multiLevelType w:val="singleLevel"/>
    <w:tmpl w:val="721CBBE0"/>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5"/>
  </w:num>
  <w:num w:numId="2">
    <w:abstractNumId w:val="1"/>
  </w:num>
  <w:num w:numId="3">
    <w:abstractNumId w:val="12"/>
  </w:num>
  <w:num w:numId="4">
    <w:abstractNumId w:val="2"/>
  </w:num>
  <w:num w:numId="5">
    <w:abstractNumId w:val="0"/>
  </w:num>
  <w:num w:numId="6">
    <w:abstractNumId w:val="13"/>
  </w:num>
  <w:num w:numId="7">
    <w:abstractNumId w:val="4"/>
  </w:num>
  <w:num w:numId="8">
    <w:abstractNumId w:val="9"/>
  </w:num>
  <w:num w:numId="9">
    <w:abstractNumId w:val="7"/>
  </w:num>
  <w:num w:numId="10">
    <w:abstractNumId w:val="6"/>
  </w:num>
  <w:num w:numId="11">
    <w:abstractNumId w:val="3"/>
  </w:num>
  <w:num w:numId="12">
    <w:abstractNumId w:val="8"/>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13FA"/>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2F734B"/>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16A6E"/>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2E4F"/>
    <w:rsid w:val="00634CA8"/>
    <w:rsid w:val="00634D11"/>
    <w:rsid w:val="006357F8"/>
    <w:rsid w:val="00637736"/>
    <w:rsid w:val="00642E74"/>
    <w:rsid w:val="00643336"/>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0EA9"/>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0FB0"/>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2DD"/>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284"/>
    <w:rsid w:val="00C24AC7"/>
    <w:rsid w:val="00C25258"/>
    <w:rsid w:val="00C255CE"/>
    <w:rsid w:val="00C26177"/>
    <w:rsid w:val="00C27633"/>
    <w:rsid w:val="00C27BEA"/>
    <w:rsid w:val="00C35401"/>
    <w:rsid w:val="00C3712E"/>
    <w:rsid w:val="00C40506"/>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4880"/>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8D1303"/>
    <w:rsid w:val="01CA5CC8"/>
    <w:rsid w:val="01E70628"/>
    <w:rsid w:val="01E81930"/>
    <w:rsid w:val="021444D5"/>
    <w:rsid w:val="02226211"/>
    <w:rsid w:val="02412B40"/>
    <w:rsid w:val="02771997"/>
    <w:rsid w:val="0293255D"/>
    <w:rsid w:val="02987B74"/>
    <w:rsid w:val="02AF08DA"/>
    <w:rsid w:val="02B315C6"/>
    <w:rsid w:val="02E25F12"/>
    <w:rsid w:val="02ED7750"/>
    <w:rsid w:val="030516AD"/>
    <w:rsid w:val="033E13D6"/>
    <w:rsid w:val="03670B9C"/>
    <w:rsid w:val="038A3F97"/>
    <w:rsid w:val="03993BA4"/>
    <w:rsid w:val="03A66B69"/>
    <w:rsid w:val="03A978C7"/>
    <w:rsid w:val="03D06ACE"/>
    <w:rsid w:val="03E017D2"/>
    <w:rsid w:val="042C4F6C"/>
    <w:rsid w:val="04446205"/>
    <w:rsid w:val="047255F5"/>
    <w:rsid w:val="048C54B6"/>
    <w:rsid w:val="049A4077"/>
    <w:rsid w:val="050808FC"/>
    <w:rsid w:val="05130EC4"/>
    <w:rsid w:val="051D6770"/>
    <w:rsid w:val="05452235"/>
    <w:rsid w:val="055A330C"/>
    <w:rsid w:val="05696B81"/>
    <w:rsid w:val="056B7F96"/>
    <w:rsid w:val="05A21435"/>
    <w:rsid w:val="05B41FE1"/>
    <w:rsid w:val="05F52269"/>
    <w:rsid w:val="06127C3D"/>
    <w:rsid w:val="06215480"/>
    <w:rsid w:val="062D43AF"/>
    <w:rsid w:val="062E1176"/>
    <w:rsid w:val="063E255E"/>
    <w:rsid w:val="065D710A"/>
    <w:rsid w:val="069468A4"/>
    <w:rsid w:val="06AB5681"/>
    <w:rsid w:val="06D86E6E"/>
    <w:rsid w:val="06E710CA"/>
    <w:rsid w:val="06E94E42"/>
    <w:rsid w:val="07101435"/>
    <w:rsid w:val="072B0FB7"/>
    <w:rsid w:val="075F3828"/>
    <w:rsid w:val="07724E37"/>
    <w:rsid w:val="07B37245"/>
    <w:rsid w:val="07EC1177"/>
    <w:rsid w:val="08236FF3"/>
    <w:rsid w:val="08A54D99"/>
    <w:rsid w:val="08D916F2"/>
    <w:rsid w:val="08E33B14"/>
    <w:rsid w:val="08FD17C0"/>
    <w:rsid w:val="09121B08"/>
    <w:rsid w:val="09403A6F"/>
    <w:rsid w:val="09B14CEA"/>
    <w:rsid w:val="09B4074E"/>
    <w:rsid w:val="09B47989"/>
    <w:rsid w:val="09CB6A81"/>
    <w:rsid w:val="0A0106F5"/>
    <w:rsid w:val="0A0F43A2"/>
    <w:rsid w:val="0A522CFE"/>
    <w:rsid w:val="0A537E82"/>
    <w:rsid w:val="0A670558"/>
    <w:rsid w:val="0AD31B13"/>
    <w:rsid w:val="0B1F1512"/>
    <w:rsid w:val="0B493CA4"/>
    <w:rsid w:val="0B5C3158"/>
    <w:rsid w:val="0B845139"/>
    <w:rsid w:val="0B913B41"/>
    <w:rsid w:val="0B990BA4"/>
    <w:rsid w:val="0BB023D2"/>
    <w:rsid w:val="0BC027C4"/>
    <w:rsid w:val="0BC750CE"/>
    <w:rsid w:val="0BE16F32"/>
    <w:rsid w:val="0C154007"/>
    <w:rsid w:val="0C204376"/>
    <w:rsid w:val="0C254A1B"/>
    <w:rsid w:val="0C526FE5"/>
    <w:rsid w:val="0C6875C2"/>
    <w:rsid w:val="0C9866B9"/>
    <w:rsid w:val="0CA77331"/>
    <w:rsid w:val="0CB16402"/>
    <w:rsid w:val="0CC876EA"/>
    <w:rsid w:val="0CCE4C03"/>
    <w:rsid w:val="0CE73AF0"/>
    <w:rsid w:val="0CEC0DE7"/>
    <w:rsid w:val="0CF3634C"/>
    <w:rsid w:val="0D0227BA"/>
    <w:rsid w:val="0D5F19BA"/>
    <w:rsid w:val="0D605732"/>
    <w:rsid w:val="0D6A5091"/>
    <w:rsid w:val="0D844388"/>
    <w:rsid w:val="0DEE34CD"/>
    <w:rsid w:val="0E036F0B"/>
    <w:rsid w:val="0E0661A0"/>
    <w:rsid w:val="0E0B29BB"/>
    <w:rsid w:val="0E0B7D94"/>
    <w:rsid w:val="0E183F30"/>
    <w:rsid w:val="0E230C39"/>
    <w:rsid w:val="0E607F86"/>
    <w:rsid w:val="0E8A0CB9"/>
    <w:rsid w:val="0E9C279A"/>
    <w:rsid w:val="0EB421D9"/>
    <w:rsid w:val="0ECF2A4F"/>
    <w:rsid w:val="0F142273"/>
    <w:rsid w:val="0F5B4403"/>
    <w:rsid w:val="0F5D008C"/>
    <w:rsid w:val="0F6541C3"/>
    <w:rsid w:val="0F6627A1"/>
    <w:rsid w:val="0F9A5CF8"/>
    <w:rsid w:val="0FD3114F"/>
    <w:rsid w:val="0FE46009"/>
    <w:rsid w:val="0FEE5EBF"/>
    <w:rsid w:val="10153C10"/>
    <w:rsid w:val="10765DAF"/>
    <w:rsid w:val="108300B5"/>
    <w:rsid w:val="108654B0"/>
    <w:rsid w:val="108C64EF"/>
    <w:rsid w:val="10BE733F"/>
    <w:rsid w:val="10CA1840"/>
    <w:rsid w:val="10CF3F1B"/>
    <w:rsid w:val="10D97CD5"/>
    <w:rsid w:val="10FC5772"/>
    <w:rsid w:val="11093651"/>
    <w:rsid w:val="111929FB"/>
    <w:rsid w:val="11662604"/>
    <w:rsid w:val="11796EDC"/>
    <w:rsid w:val="118B0DEE"/>
    <w:rsid w:val="119D5A3B"/>
    <w:rsid w:val="11AB5777"/>
    <w:rsid w:val="121C00A4"/>
    <w:rsid w:val="12635AA8"/>
    <w:rsid w:val="12696EA4"/>
    <w:rsid w:val="127840D2"/>
    <w:rsid w:val="12900790"/>
    <w:rsid w:val="12900868"/>
    <w:rsid w:val="129C3E15"/>
    <w:rsid w:val="12A02ED2"/>
    <w:rsid w:val="13192CDB"/>
    <w:rsid w:val="131E6243"/>
    <w:rsid w:val="13280779"/>
    <w:rsid w:val="133A40DB"/>
    <w:rsid w:val="134F24D1"/>
    <w:rsid w:val="13982333"/>
    <w:rsid w:val="139D188B"/>
    <w:rsid w:val="13AA7707"/>
    <w:rsid w:val="13B71069"/>
    <w:rsid w:val="13FF3EF7"/>
    <w:rsid w:val="144E2788"/>
    <w:rsid w:val="14806439"/>
    <w:rsid w:val="149C1746"/>
    <w:rsid w:val="14B106F3"/>
    <w:rsid w:val="14E4477F"/>
    <w:rsid w:val="156E7BEB"/>
    <w:rsid w:val="15BD1BCA"/>
    <w:rsid w:val="15FB113C"/>
    <w:rsid w:val="16105DC5"/>
    <w:rsid w:val="166E7112"/>
    <w:rsid w:val="16730284"/>
    <w:rsid w:val="16753FFC"/>
    <w:rsid w:val="169E5884"/>
    <w:rsid w:val="16B965DF"/>
    <w:rsid w:val="170E68D9"/>
    <w:rsid w:val="1741793A"/>
    <w:rsid w:val="1743234C"/>
    <w:rsid w:val="17933E49"/>
    <w:rsid w:val="17966F3F"/>
    <w:rsid w:val="179901BE"/>
    <w:rsid w:val="17C24EE1"/>
    <w:rsid w:val="17C27715"/>
    <w:rsid w:val="17C57205"/>
    <w:rsid w:val="17DF0A39"/>
    <w:rsid w:val="17E4768B"/>
    <w:rsid w:val="17FC3BA5"/>
    <w:rsid w:val="182513C0"/>
    <w:rsid w:val="18397E11"/>
    <w:rsid w:val="18735E22"/>
    <w:rsid w:val="193E47DD"/>
    <w:rsid w:val="194505FE"/>
    <w:rsid w:val="19687E48"/>
    <w:rsid w:val="196B1CEA"/>
    <w:rsid w:val="198E1EAE"/>
    <w:rsid w:val="19E05949"/>
    <w:rsid w:val="19E80331"/>
    <w:rsid w:val="19FB3499"/>
    <w:rsid w:val="1A24288D"/>
    <w:rsid w:val="1B1B5294"/>
    <w:rsid w:val="1B356450"/>
    <w:rsid w:val="1B434F04"/>
    <w:rsid w:val="1B485443"/>
    <w:rsid w:val="1B9C14FB"/>
    <w:rsid w:val="1BDF430E"/>
    <w:rsid w:val="1BEB4F4B"/>
    <w:rsid w:val="1BEF4851"/>
    <w:rsid w:val="1BFE3C79"/>
    <w:rsid w:val="1C2C01A7"/>
    <w:rsid w:val="1C3154D0"/>
    <w:rsid w:val="1C4F3541"/>
    <w:rsid w:val="1C584649"/>
    <w:rsid w:val="1C604FCC"/>
    <w:rsid w:val="1C792E22"/>
    <w:rsid w:val="1CB01607"/>
    <w:rsid w:val="1CB57848"/>
    <w:rsid w:val="1CBF2475"/>
    <w:rsid w:val="1CE25344"/>
    <w:rsid w:val="1CF11B30"/>
    <w:rsid w:val="1CF4323C"/>
    <w:rsid w:val="1D2A0352"/>
    <w:rsid w:val="1D2D5631"/>
    <w:rsid w:val="1D345E0F"/>
    <w:rsid w:val="1D581D92"/>
    <w:rsid w:val="1D880AB9"/>
    <w:rsid w:val="1D9569FB"/>
    <w:rsid w:val="1DAE2109"/>
    <w:rsid w:val="1DB9452C"/>
    <w:rsid w:val="1DDE5424"/>
    <w:rsid w:val="1DE33F41"/>
    <w:rsid w:val="1DE71C83"/>
    <w:rsid w:val="1E0A0261"/>
    <w:rsid w:val="1E206809"/>
    <w:rsid w:val="1E5828D6"/>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0D0B42"/>
    <w:rsid w:val="21431371"/>
    <w:rsid w:val="2149055F"/>
    <w:rsid w:val="21513626"/>
    <w:rsid w:val="215C64E4"/>
    <w:rsid w:val="215D225D"/>
    <w:rsid w:val="21707EAF"/>
    <w:rsid w:val="219537A4"/>
    <w:rsid w:val="21C36564"/>
    <w:rsid w:val="21DF0EC4"/>
    <w:rsid w:val="21FC31E6"/>
    <w:rsid w:val="221C055F"/>
    <w:rsid w:val="22471B27"/>
    <w:rsid w:val="22525E8C"/>
    <w:rsid w:val="228D0920"/>
    <w:rsid w:val="22CE35B4"/>
    <w:rsid w:val="22F02729"/>
    <w:rsid w:val="23026659"/>
    <w:rsid w:val="230A7A8F"/>
    <w:rsid w:val="23290736"/>
    <w:rsid w:val="23362D65"/>
    <w:rsid w:val="236E5E5F"/>
    <w:rsid w:val="2378337E"/>
    <w:rsid w:val="237E5141"/>
    <w:rsid w:val="23894376"/>
    <w:rsid w:val="23901997"/>
    <w:rsid w:val="239A32F4"/>
    <w:rsid w:val="23A61C99"/>
    <w:rsid w:val="23C5440E"/>
    <w:rsid w:val="23F30C56"/>
    <w:rsid w:val="24266C7C"/>
    <w:rsid w:val="2437006A"/>
    <w:rsid w:val="244A2F6C"/>
    <w:rsid w:val="246A64EC"/>
    <w:rsid w:val="248E0882"/>
    <w:rsid w:val="24AB04CD"/>
    <w:rsid w:val="24B85FE4"/>
    <w:rsid w:val="24D67678"/>
    <w:rsid w:val="24DF11A7"/>
    <w:rsid w:val="24FE4F91"/>
    <w:rsid w:val="251417B8"/>
    <w:rsid w:val="251E1D03"/>
    <w:rsid w:val="2524556B"/>
    <w:rsid w:val="252E63EA"/>
    <w:rsid w:val="25440C67"/>
    <w:rsid w:val="25493224"/>
    <w:rsid w:val="25551BC9"/>
    <w:rsid w:val="256533FF"/>
    <w:rsid w:val="25714E00"/>
    <w:rsid w:val="25946DD0"/>
    <w:rsid w:val="25A53D6F"/>
    <w:rsid w:val="25E847EB"/>
    <w:rsid w:val="26545007"/>
    <w:rsid w:val="267047E0"/>
    <w:rsid w:val="26793FA2"/>
    <w:rsid w:val="26A1632F"/>
    <w:rsid w:val="26E718E0"/>
    <w:rsid w:val="270C05A6"/>
    <w:rsid w:val="270F7B55"/>
    <w:rsid w:val="272532E2"/>
    <w:rsid w:val="273B6B9C"/>
    <w:rsid w:val="27427F2B"/>
    <w:rsid w:val="276C3345"/>
    <w:rsid w:val="276F2332"/>
    <w:rsid w:val="27857F9B"/>
    <w:rsid w:val="2795721C"/>
    <w:rsid w:val="27A641C3"/>
    <w:rsid w:val="27A6670B"/>
    <w:rsid w:val="27C546B8"/>
    <w:rsid w:val="27E55CB6"/>
    <w:rsid w:val="281127EC"/>
    <w:rsid w:val="282633A8"/>
    <w:rsid w:val="284461F5"/>
    <w:rsid w:val="286766E4"/>
    <w:rsid w:val="286F1880"/>
    <w:rsid w:val="28944843"/>
    <w:rsid w:val="28A10C81"/>
    <w:rsid w:val="28BD0522"/>
    <w:rsid w:val="28DB6828"/>
    <w:rsid w:val="28EC2844"/>
    <w:rsid w:val="29025179"/>
    <w:rsid w:val="29114058"/>
    <w:rsid w:val="29745A9F"/>
    <w:rsid w:val="29895F6F"/>
    <w:rsid w:val="298E5CC2"/>
    <w:rsid w:val="29995DFC"/>
    <w:rsid w:val="29A54525"/>
    <w:rsid w:val="29AC6F9B"/>
    <w:rsid w:val="29B91807"/>
    <w:rsid w:val="29C97866"/>
    <w:rsid w:val="29E821D3"/>
    <w:rsid w:val="29F75268"/>
    <w:rsid w:val="2A0D55C1"/>
    <w:rsid w:val="2A840919"/>
    <w:rsid w:val="2A930A9D"/>
    <w:rsid w:val="2A967EB2"/>
    <w:rsid w:val="2AD417E1"/>
    <w:rsid w:val="2B065713"/>
    <w:rsid w:val="2B0D2CED"/>
    <w:rsid w:val="2B2411B6"/>
    <w:rsid w:val="2B2871E7"/>
    <w:rsid w:val="2B9057FA"/>
    <w:rsid w:val="2BA35936"/>
    <w:rsid w:val="2BA70946"/>
    <w:rsid w:val="2BA9299F"/>
    <w:rsid w:val="2BBA0C84"/>
    <w:rsid w:val="2BF832AE"/>
    <w:rsid w:val="2BFE65C2"/>
    <w:rsid w:val="2C02412C"/>
    <w:rsid w:val="2C1665B8"/>
    <w:rsid w:val="2C295297"/>
    <w:rsid w:val="2C493B09"/>
    <w:rsid w:val="2C6E17C2"/>
    <w:rsid w:val="2D205D35"/>
    <w:rsid w:val="2D7503AA"/>
    <w:rsid w:val="2D7F69DE"/>
    <w:rsid w:val="2DB16F26"/>
    <w:rsid w:val="2DB3388B"/>
    <w:rsid w:val="2DC0604D"/>
    <w:rsid w:val="2DCA6ECC"/>
    <w:rsid w:val="2E0A056F"/>
    <w:rsid w:val="2E7B4C91"/>
    <w:rsid w:val="2E815E80"/>
    <w:rsid w:val="2E954277"/>
    <w:rsid w:val="2ED53A12"/>
    <w:rsid w:val="2EDF69A7"/>
    <w:rsid w:val="2F091204"/>
    <w:rsid w:val="2F1A79DF"/>
    <w:rsid w:val="2F2A413F"/>
    <w:rsid w:val="2F363171"/>
    <w:rsid w:val="2F487431"/>
    <w:rsid w:val="2F9A32C8"/>
    <w:rsid w:val="2FB32CCE"/>
    <w:rsid w:val="30311375"/>
    <w:rsid w:val="30473F91"/>
    <w:rsid w:val="306058C5"/>
    <w:rsid w:val="30B023A9"/>
    <w:rsid w:val="30C714A1"/>
    <w:rsid w:val="311772A4"/>
    <w:rsid w:val="31186537"/>
    <w:rsid w:val="312A7037"/>
    <w:rsid w:val="31B92B8B"/>
    <w:rsid w:val="32326CFB"/>
    <w:rsid w:val="324D032D"/>
    <w:rsid w:val="324D78CD"/>
    <w:rsid w:val="3257574A"/>
    <w:rsid w:val="329E21EF"/>
    <w:rsid w:val="32CE17D6"/>
    <w:rsid w:val="32D75DF9"/>
    <w:rsid w:val="32FB3683"/>
    <w:rsid w:val="32FD564D"/>
    <w:rsid w:val="3328091C"/>
    <w:rsid w:val="334409AC"/>
    <w:rsid w:val="337C1562"/>
    <w:rsid w:val="338910C0"/>
    <w:rsid w:val="338C6DB2"/>
    <w:rsid w:val="338F3097"/>
    <w:rsid w:val="33A51F6D"/>
    <w:rsid w:val="33C06DA7"/>
    <w:rsid w:val="33FE215A"/>
    <w:rsid w:val="342509B8"/>
    <w:rsid w:val="3425595B"/>
    <w:rsid w:val="34297F29"/>
    <w:rsid w:val="344A5876"/>
    <w:rsid w:val="344D1C33"/>
    <w:rsid w:val="348820F0"/>
    <w:rsid w:val="348E47AF"/>
    <w:rsid w:val="34AE6BFF"/>
    <w:rsid w:val="34CA3E45"/>
    <w:rsid w:val="34CC177B"/>
    <w:rsid w:val="34D34153"/>
    <w:rsid w:val="34E34E96"/>
    <w:rsid w:val="350607E9"/>
    <w:rsid w:val="35381EF4"/>
    <w:rsid w:val="355E745E"/>
    <w:rsid w:val="359202CF"/>
    <w:rsid w:val="359758E5"/>
    <w:rsid w:val="359D5EEA"/>
    <w:rsid w:val="35BA1D81"/>
    <w:rsid w:val="35D02BA5"/>
    <w:rsid w:val="35D46B3A"/>
    <w:rsid w:val="35E033EA"/>
    <w:rsid w:val="35E8637E"/>
    <w:rsid w:val="35ED210C"/>
    <w:rsid w:val="35FC7E3E"/>
    <w:rsid w:val="36085C11"/>
    <w:rsid w:val="361B0127"/>
    <w:rsid w:val="363C3B17"/>
    <w:rsid w:val="36474247"/>
    <w:rsid w:val="365612FD"/>
    <w:rsid w:val="36756424"/>
    <w:rsid w:val="3677309A"/>
    <w:rsid w:val="36AD2EE7"/>
    <w:rsid w:val="36BD75CE"/>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8FE081E"/>
    <w:rsid w:val="39411452"/>
    <w:rsid w:val="397B72CC"/>
    <w:rsid w:val="397C49C3"/>
    <w:rsid w:val="39B22FFA"/>
    <w:rsid w:val="39BA7DF4"/>
    <w:rsid w:val="39C15930"/>
    <w:rsid w:val="39F913A9"/>
    <w:rsid w:val="3A173499"/>
    <w:rsid w:val="3A30022F"/>
    <w:rsid w:val="3A371445"/>
    <w:rsid w:val="3A503980"/>
    <w:rsid w:val="3A6B5E65"/>
    <w:rsid w:val="3A886145"/>
    <w:rsid w:val="3A8D72B7"/>
    <w:rsid w:val="3AB900AC"/>
    <w:rsid w:val="3AC52EF5"/>
    <w:rsid w:val="3AC91083"/>
    <w:rsid w:val="3B007A89"/>
    <w:rsid w:val="3B027CA5"/>
    <w:rsid w:val="3B0A5A2B"/>
    <w:rsid w:val="3B2E2848"/>
    <w:rsid w:val="3B5D4EDB"/>
    <w:rsid w:val="3B81506E"/>
    <w:rsid w:val="3BA60D07"/>
    <w:rsid w:val="3BA6272A"/>
    <w:rsid w:val="3BAC0F6E"/>
    <w:rsid w:val="3BB22833"/>
    <w:rsid w:val="3BC4775F"/>
    <w:rsid w:val="3BDD02C5"/>
    <w:rsid w:val="3BE27C97"/>
    <w:rsid w:val="3BE473AB"/>
    <w:rsid w:val="3C9A513B"/>
    <w:rsid w:val="3CC03E16"/>
    <w:rsid w:val="3CCD2793"/>
    <w:rsid w:val="3CFA57E4"/>
    <w:rsid w:val="3D0221DE"/>
    <w:rsid w:val="3D092B74"/>
    <w:rsid w:val="3D1E60DF"/>
    <w:rsid w:val="3D2B44D7"/>
    <w:rsid w:val="3D6D68BF"/>
    <w:rsid w:val="3D9236E4"/>
    <w:rsid w:val="3DE2791A"/>
    <w:rsid w:val="3E053B4B"/>
    <w:rsid w:val="3E0C1E60"/>
    <w:rsid w:val="3E151A9D"/>
    <w:rsid w:val="3E2174C3"/>
    <w:rsid w:val="3E375EB7"/>
    <w:rsid w:val="3E38205E"/>
    <w:rsid w:val="3E9E5F37"/>
    <w:rsid w:val="3EA47C68"/>
    <w:rsid w:val="3EC45EF4"/>
    <w:rsid w:val="3ED03C16"/>
    <w:rsid w:val="3EDE27D7"/>
    <w:rsid w:val="3EDF08B2"/>
    <w:rsid w:val="3EEB27FE"/>
    <w:rsid w:val="3EF25F54"/>
    <w:rsid w:val="3F320FAA"/>
    <w:rsid w:val="3F3423F7"/>
    <w:rsid w:val="3F8E1B07"/>
    <w:rsid w:val="40161AFD"/>
    <w:rsid w:val="401D10DD"/>
    <w:rsid w:val="403326AF"/>
    <w:rsid w:val="40524297"/>
    <w:rsid w:val="408B6047"/>
    <w:rsid w:val="409A517D"/>
    <w:rsid w:val="40AF442B"/>
    <w:rsid w:val="40E165AE"/>
    <w:rsid w:val="411C75E7"/>
    <w:rsid w:val="41540B2E"/>
    <w:rsid w:val="415E333C"/>
    <w:rsid w:val="418F600A"/>
    <w:rsid w:val="419B5FD1"/>
    <w:rsid w:val="419E1DAA"/>
    <w:rsid w:val="420D5851"/>
    <w:rsid w:val="424B3CDF"/>
    <w:rsid w:val="426D19F0"/>
    <w:rsid w:val="429B3C85"/>
    <w:rsid w:val="42D31F27"/>
    <w:rsid w:val="42D33CD5"/>
    <w:rsid w:val="42DD037E"/>
    <w:rsid w:val="42FC5208"/>
    <w:rsid w:val="43341596"/>
    <w:rsid w:val="43571E00"/>
    <w:rsid w:val="436F7EA2"/>
    <w:rsid w:val="43860D47"/>
    <w:rsid w:val="43DE4EDB"/>
    <w:rsid w:val="43E0541A"/>
    <w:rsid w:val="43ED0DC6"/>
    <w:rsid w:val="43FB4652"/>
    <w:rsid w:val="43FF1225"/>
    <w:rsid w:val="4410457F"/>
    <w:rsid w:val="44265D5C"/>
    <w:rsid w:val="445F4788"/>
    <w:rsid w:val="449633BF"/>
    <w:rsid w:val="44B32884"/>
    <w:rsid w:val="44C147DB"/>
    <w:rsid w:val="44D94857"/>
    <w:rsid w:val="44DD3B52"/>
    <w:rsid w:val="44E032D7"/>
    <w:rsid w:val="44E73A68"/>
    <w:rsid w:val="45117DDD"/>
    <w:rsid w:val="45223845"/>
    <w:rsid w:val="45290298"/>
    <w:rsid w:val="45B51211"/>
    <w:rsid w:val="45BD6D52"/>
    <w:rsid w:val="45BF5F80"/>
    <w:rsid w:val="45E94130"/>
    <w:rsid w:val="45EF52CA"/>
    <w:rsid w:val="46276812"/>
    <w:rsid w:val="462955F1"/>
    <w:rsid w:val="462A4554"/>
    <w:rsid w:val="46517D32"/>
    <w:rsid w:val="465377A4"/>
    <w:rsid w:val="46753001"/>
    <w:rsid w:val="46821C9A"/>
    <w:rsid w:val="46E51A75"/>
    <w:rsid w:val="46F84891"/>
    <w:rsid w:val="473A07C7"/>
    <w:rsid w:val="473B1F33"/>
    <w:rsid w:val="475B4828"/>
    <w:rsid w:val="4770244E"/>
    <w:rsid w:val="47762C36"/>
    <w:rsid w:val="477C0DDF"/>
    <w:rsid w:val="480212E4"/>
    <w:rsid w:val="4802743A"/>
    <w:rsid w:val="481650EB"/>
    <w:rsid w:val="482B73A4"/>
    <w:rsid w:val="4880469E"/>
    <w:rsid w:val="48C04CFB"/>
    <w:rsid w:val="48CF42A1"/>
    <w:rsid w:val="48FF5824"/>
    <w:rsid w:val="49266FC3"/>
    <w:rsid w:val="492B03C7"/>
    <w:rsid w:val="49307A8A"/>
    <w:rsid w:val="493C6A78"/>
    <w:rsid w:val="49425710"/>
    <w:rsid w:val="494D38A5"/>
    <w:rsid w:val="498E5824"/>
    <w:rsid w:val="49BB2E76"/>
    <w:rsid w:val="49DE053E"/>
    <w:rsid w:val="4A201EF6"/>
    <w:rsid w:val="4A49107C"/>
    <w:rsid w:val="4A4F730C"/>
    <w:rsid w:val="4A515473"/>
    <w:rsid w:val="4A625D30"/>
    <w:rsid w:val="4A6617BA"/>
    <w:rsid w:val="4A767D68"/>
    <w:rsid w:val="4B475260"/>
    <w:rsid w:val="4B4B65BB"/>
    <w:rsid w:val="4B4C2876"/>
    <w:rsid w:val="4B7F38EA"/>
    <w:rsid w:val="4B935E0E"/>
    <w:rsid w:val="4B9E1324"/>
    <w:rsid w:val="4BBF201F"/>
    <w:rsid w:val="4BC045B9"/>
    <w:rsid w:val="4BC82845"/>
    <w:rsid w:val="4BDA6435"/>
    <w:rsid w:val="4BE17463"/>
    <w:rsid w:val="4C5317C1"/>
    <w:rsid w:val="4C596AD0"/>
    <w:rsid w:val="4CA26BF2"/>
    <w:rsid w:val="4CEE1E37"/>
    <w:rsid w:val="4D145F92"/>
    <w:rsid w:val="4D330192"/>
    <w:rsid w:val="4D3B1C54"/>
    <w:rsid w:val="4D461C73"/>
    <w:rsid w:val="4E092CA1"/>
    <w:rsid w:val="4E111A5A"/>
    <w:rsid w:val="4E25051C"/>
    <w:rsid w:val="4E4156DB"/>
    <w:rsid w:val="4E93713A"/>
    <w:rsid w:val="4F1456D4"/>
    <w:rsid w:val="4F145898"/>
    <w:rsid w:val="4F4915E5"/>
    <w:rsid w:val="4F754A92"/>
    <w:rsid w:val="4F9905AE"/>
    <w:rsid w:val="4F9926C4"/>
    <w:rsid w:val="4FC33F25"/>
    <w:rsid w:val="4FD001C7"/>
    <w:rsid w:val="4FFE214A"/>
    <w:rsid w:val="4FFF4B10"/>
    <w:rsid w:val="4FFF6109"/>
    <w:rsid w:val="50095F5C"/>
    <w:rsid w:val="500B71A4"/>
    <w:rsid w:val="502E60F8"/>
    <w:rsid w:val="50334005"/>
    <w:rsid w:val="50572C95"/>
    <w:rsid w:val="505E4B9C"/>
    <w:rsid w:val="50836259"/>
    <w:rsid w:val="50A30487"/>
    <w:rsid w:val="50DD1804"/>
    <w:rsid w:val="510F580A"/>
    <w:rsid w:val="51216C24"/>
    <w:rsid w:val="51543E3D"/>
    <w:rsid w:val="51A52CE0"/>
    <w:rsid w:val="51DF6DC8"/>
    <w:rsid w:val="51E6007E"/>
    <w:rsid w:val="520D262F"/>
    <w:rsid w:val="52195EFA"/>
    <w:rsid w:val="52392BBE"/>
    <w:rsid w:val="526A0AC2"/>
    <w:rsid w:val="529674E9"/>
    <w:rsid w:val="52B1378F"/>
    <w:rsid w:val="52E72213"/>
    <w:rsid w:val="535D3873"/>
    <w:rsid w:val="53876B42"/>
    <w:rsid w:val="54045B97"/>
    <w:rsid w:val="54153BAB"/>
    <w:rsid w:val="543E18F6"/>
    <w:rsid w:val="546B1FBF"/>
    <w:rsid w:val="54834226"/>
    <w:rsid w:val="54996B2C"/>
    <w:rsid w:val="54BE4D09"/>
    <w:rsid w:val="54FA7CE1"/>
    <w:rsid w:val="550A7A2A"/>
    <w:rsid w:val="554A7E27"/>
    <w:rsid w:val="555E1B24"/>
    <w:rsid w:val="55683E45"/>
    <w:rsid w:val="556A04C9"/>
    <w:rsid w:val="558F102F"/>
    <w:rsid w:val="559D6882"/>
    <w:rsid w:val="559E5653"/>
    <w:rsid w:val="55AB3C2F"/>
    <w:rsid w:val="55AC40A5"/>
    <w:rsid w:val="55BA31FE"/>
    <w:rsid w:val="55DB4169"/>
    <w:rsid w:val="55E16072"/>
    <w:rsid w:val="55EC35D4"/>
    <w:rsid w:val="560E52F8"/>
    <w:rsid w:val="561A4621"/>
    <w:rsid w:val="56373C3F"/>
    <w:rsid w:val="56383CF3"/>
    <w:rsid w:val="56455CD4"/>
    <w:rsid w:val="565C42B5"/>
    <w:rsid w:val="56902993"/>
    <w:rsid w:val="56AE76A6"/>
    <w:rsid w:val="56D4209E"/>
    <w:rsid w:val="56DB2C2D"/>
    <w:rsid w:val="56E4418B"/>
    <w:rsid w:val="56EC7829"/>
    <w:rsid w:val="57064221"/>
    <w:rsid w:val="576C1061"/>
    <w:rsid w:val="5773022F"/>
    <w:rsid w:val="57770C7B"/>
    <w:rsid w:val="57DF277D"/>
    <w:rsid w:val="57E50495"/>
    <w:rsid w:val="580A1AEF"/>
    <w:rsid w:val="58776655"/>
    <w:rsid w:val="58B74216"/>
    <w:rsid w:val="58C16652"/>
    <w:rsid w:val="590752B6"/>
    <w:rsid w:val="591F15CA"/>
    <w:rsid w:val="592D0FB2"/>
    <w:rsid w:val="594F4A95"/>
    <w:rsid w:val="596D67DA"/>
    <w:rsid w:val="59760D08"/>
    <w:rsid w:val="599E6993"/>
    <w:rsid w:val="59A60DC8"/>
    <w:rsid w:val="59AC5554"/>
    <w:rsid w:val="59B10AE1"/>
    <w:rsid w:val="59F8229B"/>
    <w:rsid w:val="5A564466"/>
    <w:rsid w:val="5A6B0F71"/>
    <w:rsid w:val="5A902780"/>
    <w:rsid w:val="5A9F4737"/>
    <w:rsid w:val="5AAE2C06"/>
    <w:rsid w:val="5AD04F6E"/>
    <w:rsid w:val="5AE8436A"/>
    <w:rsid w:val="5AF80325"/>
    <w:rsid w:val="5B6339F0"/>
    <w:rsid w:val="5BA20303"/>
    <w:rsid w:val="5BEE63E9"/>
    <w:rsid w:val="5BF6561B"/>
    <w:rsid w:val="5BFA4C14"/>
    <w:rsid w:val="5C2A6C04"/>
    <w:rsid w:val="5C3543D2"/>
    <w:rsid w:val="5C406532"/>
    <w:rsid w:val="5C4E69BE"/>
    <w:rsid w:val="5CE36031"/>
    <w:rsid w:val="5CFC5838"/>
    <w:rsid w:val="5D3E4962"/>
    <w:rsid w:val="5D79752D"/>
    <w:rsid w:val="5DB26EB1"/>
    <w:rsid w:val="5DBA559D"/>
    <w:rsid w:val="5DBF6577"/>
    <w:rsid w:val="5DC34F1C"/>
    <w:rsid w:val="5DFE3EA4"/>
    <w:rsid w:val="5E465887"/>
    <w:rsid w:val="5E473A9D"/>
    <w:rsid w:val="5E804CC0"/>
    <w:rsid w:val="5E8425FB"/>
    <w:rsid w:val="5EE50BC0"/>
    <w:rsid w:val="5F0664A4"/>
    <w:rsid w:val="5F181B76"/>
    <w:rsid w:val="5F463D55"/>
    <w:rsid w:val="5F7A4B09"/>
    <w:rsid w:val="5FD4389C"/>
    <w:rsid w:val="5FEC48FC"/>
    <w:rsid w:val="6013374F"/>
    <w:rsid w:val="607620C3"/>
    <w:rsid w:val="60A05E5C"/>
    <w:rsid w:val="60B116A2"/>
    <w:rsid w:val="60B42F40"/>
    <w:rsid w:val="60B7767B"/>
    <w:rsid w:val="60CC348A"/>
    <w:rsid w:val="60D24296"/>
    <w:rsid w:val="610A1B10"/>
    <w:rsid w:val="61221DAA"/>
    <w:rsid w:val="61696F59"/>
    <w:rsid w:val="6186757B"/>
    <w:rsid w:val="61D672CA"/>
    <w:rsid w:val="61E63AF5"/>
    <w:rsid w:val="626A2DAC"/>
    <w:rsid w:val="62713F4B"/>
    <w:rsid w:val="62784498"/>
    <w:rsid w:val="62A86D6B"/>
    <w:rsid w:val="62C25DC1"/>
    <w:rsid w:val="63293771"/>
    <w:rsid w:val="637C0DF3"/>
    <w:rsid w:val="637C7D45"/>
    <w:rsid w:val="639808F7"/>
    <w:rsid w:val="64013379"/>
    <w:rsid w:val="64565496"/>
    <w:rsid w:val="645F2960"/>
    <w:rsid w:val="64654C7D"/>
    <w:rsid w:val="646C7950"/>
    <w:rsid w:val="64AE3702"/>
    <w:rsid w:val="64BD496D"/>
    <w:rsid w:val="64BE25DF"/>
    <w:rsid w:val="64C44758"/>
    <w:rsid w:val="64EA6A96"/>
    <w:rsid w:val="64F93617"/>
    <w:rsid w:val="65246D5E"/>
    <w:rsid w:val="655D3BA6"/>
    <w:rsid w:val="65655387"/>
    <w:rsid w:val="659A6BA8"/>
    <w:rsid w:val="65A50F20"/>
    <w:rsid w:val="65EF58FA"/>
    <w:rsid w:val="65FE7BFD"/>
    <w:rsid w:val="66397220"/>
    <w:rsid w:val="66AF4C3B"/>
    <w:rsid w:val="66EC6F90"/>
    <w:rsid w:val="66F2031E"/>
    <w:rsid w:val="675B054A"/>
    <w:rsid w:val="677C3AAE"/>
    <w:rsid w:val="67AA7E58"/>
    <w:rsid w:val="67AB0BF9"/>
    <w:rsid w:val="67E662B3"/>
    <w:rsid w:val="68077DF9"/>
    <w:rsid w:val="680F6F74"/>
    <w:rsid w:val="68382663"/>
    <w:rsid w:val="686314D3"/>
    <w:rsid w:val="68684D3A"/>
    <w:rsid w:val="6888718C"/>
    <w:rsid w:val="68E5527F"/>
    <w:rsid w:val="69112B6D"/>
    <w:rsid w:val="69677B7C"/>
    <w:rsid w:val="69733B79"/>
    <w:rsid w:val="69A578CA"/>
    <w:rsid w:val="6A611A43"/>
    <w:rsid w:val="6A7343B6"/>
    <w:rsid w:val="6AA656A7"/>
    <w:rsid w:val="6AB029CA"/>
    <w:rsid w:val="6AB40090"/>
    <w:rsid w:val="6AD32E40"/>
    <w:rsid w:val="6ADE7537"/>
    <w:rsid w:val="6AE34B4E"/>
    <w:rsid w:val="6B1F6200"/>
    <w:rsid w:val="6B4A3375"/>
    <w:rsid w:val="6B5E5596"/>
    <w:rsid w:val="6B825FC3"/>
    <w:rsid w:val="6B8359E9"/>
    <w:rsid w:val="6B9D0892"/>
    <w:rsid w:val="6BC952E4"/>
    <w:rsid w:val="6BD12BF8"/>
    <w:rsid w:val="6C613F7C"/>
    <w:rsid w:val="6C631880"/>
    <w:rsid w:val="6C636C8C"/>
    <w:rsid w:val="6C6D16B4"/>
    <w:rsid w:val="6C806253"/>
    <w:rsid w:val="6CB542C8"/>
    <w:rsid w:val="6CD74FCF"/>
    <w:rsid w:val="6CF748E0"/>
    <w:rsid w:val="6D15191A"/>
    <w:rsid w:val="6D52620C"/>
    <w:rsid w:val="6D7D3037"/>
    <w:rsid w:val="6D8E14DE"/>
    <w:rsid w:val="6D934609"/>
    <w:rsid w:val="6DAE50AD"/>
    <w:rsid w:val="6DB90012"/>
    <w:rsid w:val="6DD624F7"/>
    <w:rsid w:val="6DDA2238"/>
    <w:rsid w:val="6E0E1EE1"/>
    <w:rsid w:val="6E5A21EA"/>
    <w:rsid w:val="6EB8009F"/>
    <w:rsid w:val="6EC72090"/>
    <w:rsid w:val="6F0A3093"/>
    <w:rsid w:val="6F834B73"/>
    <w:rsid w:val="6F857F81"/>
    <w:rsid w:val="6F883155"/>
    <w:rsid w:val="6FAD74D8"/>
    <w:rsid w:val="6FC6124D"/>
    <w:rsid w:val="6FC62348"/>
    <w:rsid w:val="6FDC27EA"/>
    <w:rsid w:val="6FDE56F1"/>
    <w:rsid w:val="6FE10E18"/>
    <w:rsid w:val="6FE309EC"/>
    <w:rsid w:val="6FEC14A9"/>
    <w:rsid w:val="6FEC6252"/>
    <w:rsid w:val="70130316"/>
    <w:rsid w:val="702E23C7"/>
    <w:rsid w:val="70A15EF2"/>
    <w:rsid w:val="70C96037"/>
    <w:rsid w:val="70CB230C"/>
    <w:rsid w:val="71193CAD"/>
    <w:rsid w:val="712A6878"/>
    <w:rsid w:val="71AB37A1"/>
    <w:rsid w:val="71B752F6"/>
    <w:rsid w:val="71D761D7"/>
    <w:rsid w:val="71F1275F"/>
    <w:rsid w:val="721E46BD"/>
    <w:rsid w:val="72201F3D"/>
    <w:rsid w:val="72271FEC"/>
    <w:rsid w:val="722E41C4"/>
    <w:rsid w:val="72587BCF"/>
    <w:rsid w:val="72655E48"/>
    <w:rsid w:val="72712F6C"/>
    <w:rsid w:val="72824C4C"/>
    <w:rsid w:val="728A3B01"/>
    <w:rsid w:val="729D4E7D"/>
    <w:rsid w:val="72D93738"/>
    <w:rsid w:val="73434202"/>
    <w:rsid w:val="734819F2"/>
    <w:rsid w:val="734D6303"/>
    <w:rsid w:val="735B7378"/>
    <w:rsid w:val="737A1DC7"/>
    <w:rsid w:val="737A608E"/>
    <w:rsid w:val="73A806E2"/>
    <w:rsid w:val="73BC418E"/>
    <w:rsid w:val="741D2E7E"/>
    <w:rsid w:val="744B56A6"/>
    <w:rsid w:val="74A16CBA"/>
    <w:rsid w:val="74CB28DA"/>
    <w:rsid w:val="74D53759"/>
    <w:rsid w:val="74F33BDF"/>
    <w:rsid w:val="75017A26"/>
    <w:rsid w:val="750556C0"/>
    <w:rsid w:val="752B5D11"/>
    <w:rsid w:val="752C70F1"/>
    <w:rsid w:val="75387844"/>
    <w:rsid w:val="753903C8"/>
    <w:rsid w:val="75443874"/>
    <w:rsid w:val="75CC2E8E"/>
    <w:rsid w:val="75D3559B"/>
    <w:rsid w:val="75DC4AB5"/>
    <w:rsid w:val="75EF406B"/>
    <w:rsid w:val="76391AC6"/>
    <w:rsid w:val="765B7C8E"/>
    <w:rsid w:val="7664604C"/>
    <w:rsid w:val="76707B96"/>
    <w:rsid w:val="76726D86"/>
    <w:rsid w:val="768A6FF9"/>
    <w:rsid w:val="768D36C7"/>
    <w:rsid w:val="76985EA2"/>
    <w:rsid w:val="76C3504D"/>
    <w:rsid w:val="76FE5988"/>
    <w:rsid w:val="7702703F"/>
    <w:rsid w:val="770422FE"/>
    <w:rsid w:val="7746449A"/>
    <w:rsid w:val="775546DD"/>
    <w:rsid w:val="777658B4"/>
    <w:rsid w:val="778C3E77"/>
    <w:rsid w:val="7796215A"/>
    <w:rsid w:val="779807BE"/>
    <w:rsid w:val="77B635DF"/>
    <w:rsid w:val="77E31CE9"/>
    <w:rsid w:val="78376C25"/>
    <w:rsid w:val="785B7ACE"/>
    <w:rsid w:val="78746DE5"/>
    <w:rsid w:val="789932F4"/>
    <w:rsid w:val="78A72AF0"/>
    <w:rsid w:val="78A8319C"/>
    <w:rsid w:val="790F6B0E"/>
    <w:rsid w:val="79134850"/>
    <w:rsid w:val="79200163"/>
    <w:rsid w:val="79261AEA"/>
    <w:rsid w:val="79563FBF"/>
    <w:rsid w:val="7956473D"/>
    <w:rsid w:val="798661F3"/>
    <w:rsid w:val="799314ED"/>
    <w:rsid w:val="79DC4F1F"/>
    <w:rsid w:val="79EE2C15"/>
    <w:rsid w:val="7A0E547F"/>
    <w:rsid w:val="7A6C7707"/>
    <w:rsid w:val="7A7206F1"/>
    <w:rsid w:val="7AA46F38"/>
    <w:rsid w:val="7AA82657"/>
    <w:rsid w:val="7B0B0E18"/>
    <w:rsid w:val="7B467F1D"/>
    <w:rsid w:val="7B4F58E7"/>
    <w:rsid w:val="7BA7772C"/>
    <w:rsid w:val="7BB12A63"/>
    <w:rsid w:val="7BFF5BD0"/>
    <w:rsid w:val="7C0924C9"/>
    <w:rsid w:val="7C507B69"/>
    <w:rsid w:val="7C711A95"/>
    <w:rsid w:val="7C8D4919"/>
    <w:rsid w:val="7CBA4FE2"/>
    <w:rsid w:val="7CD24A22"/>
    <w:rsid w:val="7CDA3206"/>
    <w:rsid w:val="7D121F1E"/>
    <w:rsid w:val="7D2F777E"/>
    <w:rsid w:val="7D5660EF"/>
    <w:rsid w:val="7D574D28"/>
    <w:rsid w:val="7D5F0561"/>
    <w:rsid w:val="7D60202E"/>
    <w:rsid w:val="7D6458CE"/>
    <w:rsid w:val="7D8555F0"/>
    <w:rsid w:val="7D916095"/>
    <w:rsid w:val="7DB14637"/>
    <w:rsid w:val="7DC51E91"/>
    <w:rsid w:val="7E141A72"/>
    <w:rsid w:val="7E703977"/>
    <w:rsid w:val="7E963DC6"/>
    <w:rsid w:val="7E9F454E"/>
    <w:rsid w:val="7EF02F3D"/>
    <w:rsid w:val="7F1B1599"/>
    <w:rsid w:val="7F5F65D1"/>
    <w:rsid w:val="7F606315"/>
    <w:rsid w:val="7F610509"/>
    <w:rsid w:val="7F6210EB"/>
    <w:rsid w:val="7F8B73C1"/>
    <w:rsid w:val="7F961D37"/>
    <w:rsid w:val="7FAC3308"/>
    <w:rsid w:val="7FE874E8"/>
    <w:rsid w:val="EF975718"/>
    <w:rsid w:val="EFEFE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6"/>
    <w:next w:val="7"/>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paragraph" w:styleId="8">
    <w:name w:val="Normal Indent"/>
    <w:basedOn w:val="1"/>
    <w:qFormat/>
    <w:uiPriority w:val="0"/>
    <w:pPr>
      <w:ind w:firstLine="420"/>
    </w:pPr>
    <w:rPr>
      <w:szCs w:val="20"/>
    </w:rPr>
  </w:style>
  <w:style w:type="paragraph" w:styleId="9">
    <w:name w:val="Document Map"/>
    <w:basedOn w:val="1"/>
    <w:link w:val="34"/>
    <w:semiHidden/>
    <w:unhideWhenUsed/>
    <w:qFormat/>
    <w:uiPriority w:val="99"/>
    <w:rPr>
      <w:rFonts w:ascii="宋体" w:eastAsia="宋体"/>
      <w:sz w:val="18"/>
      <w:szCs w:val="18"/>
    </w:rPr>
  </w:style>
  <w:style w:type="paragraph" w:styleId="10">
    <w:name w:val="annotation text"/>
    <w:basedOn w:val="1"/>
    <w:link w:val="36"/>
    <w:unhideWhenUsed/>
    <w:qFormat/>
    <w:uiPriority w:val="99"/>
    <w:pPr>
      <w:jc w:val="left"/>
    </w:pPr>
  </w:style>
  <w:style w:type="paragraph" w:styleId="11">
    <w:name w:val="Plain Text"/>
    <w:basedOn w:val="1"/>
    <w:qFormat/>
    <w:uiPriority w:val="0"/>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qFormat/>
    <w:uiPriority w:val="0"/>
    <w:pPr>
      <w:spacing w:line="360" w:lineRule="auto"/>
    </w:pPr>
    <w:rPr>
      <w:sz w:val="24"/>
    </w:rPr>
  </w:style>
  <w:style w:type="paragraph" w:styleId="16">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7">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8">
    <w:name w:val="annotation subject"/>
    <w:basedOn w:val="10"/>
    <w:next w:val="10"/>
    <w:link w:val="38"/>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5">
    <w:name w:val="Hyperlink"/>
    <w:basedOn w:val="21"/>
    <w:unhideWhenUsed/>
    <w:qFormat/>
    <w:uiPriority w:val="99"/>
    <w:rPr>
      <w:color w:val="0000FF"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character" w:customStyle="1" w:styleId="28">
    <w:name w:val="页眉 字符"/>
    <w:basedOn w:val="21"/>
    <w:link w:val="14"/>
    <w:qFormat/>
    <w:uiPriority w:val="99"/>
    <w:rPr>
      <w:sz w:val="18"/>
      <w:szCs w:val="18"/>
    </w:rPr>
  </w:style>
  <w:style w:type="character" w:customStyle="1" w:styleId="29">
    <w:name w:val="页脚 字符"/>
    <w:basedOn w:val="21"/>
    <w:link w:val="13"/>
    <w:qFormat/>
    <w:uiPriority w:val="99"/>
    <w:rPr>
      <w:sz w:val="18"/>
      <w:szCs w:val="18"/>
    </w:rPr>
  </w:style>
  <w:style w:type="character" w:customStyle="1" w:styleId="30">
    <w:name w:val="批注框文本 字符"/>
    <w:basedOn w:val="21"/>
    <w:link w:val="12"/>
    <w:semiHidden/>
    <w:qFormat/>
    <w:uiPriority w:val="99"/>
    <w:rPr>
      <w:sz w:val="18"/>
      <w:szCs w:val="18"/>
    </w:rPr>
  </w:style>
  <w:style w:type="character" w:customStyle="1" w:styleId="31">
    <w:name w:val="普通(网站) 字符"/>
    <w:link w:val="16"/>
    <w:qFormat/>
    <w:uiPriority w:val="99"/>
    <w:rPr>
      <w:rFonts w:ascii="宋体" w:hAnsi="宋体"/>
      <w:sz w:val="24"/>
      <w:szCs w:val="24"/>
    </w:rPr>
  </w:style>
  <w:style w:type="character" w:customStyle="1" w:styleId="32">
    <w:name w:val="标题 1 字符"/>
    <w:basedOn w:val="21"/>
    <w:link w:val="4"/>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21"/>
    <w:link w:val="9"/>
    <w:semiHidden/>
    <w:qFormat/>
    <w:uiPriority w:val="99"/>
    <w:rPr>
      <w:rFonts w:ascii="宋体" w:eastAsia="宋体"/>
      <w:sz w:val="18"/>
      <w:szCs w:val="18"/>
    </w:rPr>
  </w:style>
  <w:style w:type="character" w:customStyle="1" w:styleId="35">
    <w:name w:val="标题 2 字符"/>
    <w:basedOn w:val="21"/>
    <w:link w:val="5"/>
    <w:semiHidden/>
    <w:qFormat/>
    <w:uiPriority w:val="9"/>
    <w:rPr>
      <w:rFonts w:asciiTheme="majorHAnsi" w:hAnsiTheme="majorHAnsi" w:eastAsiaTheme="majorEastAsia" w:cstheme="majorBidi"/>
      <w:b/>
      <w:bCs/>
      <w:sz w:val="32"/>
      <w:szCs w:val="32"/>
    </w:rPr>
  </w:style>
  <w:style w:type="character" w:customStyle="1" w:styleId="36">
    <w:name w:val="批注文字 字符"/>
    <w:basedOn w:val="21"/>
    <w:link w:val="10"/>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8"/>
    <w:semiHidden/>
    <w:qFormat/>
    <w:uiPriority w:val="99"/>
    <w:rPr>
      <w:b/>
      <w:bCs/>
    </w:rPr>
  </w:style>
  <w:style w:type="table" w:customStyle="1" w:styleId="39">
    <w:name w:val="网格型1"/>
    <w:basedOn w:val="19"/>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21"/>
    <w:qFormat/>
    <w:uiPriority w:val="0"/>
    <w:rPr>
      <w:rFonts w:hint="eastAsia" w:ascii="宋体" w:hAnsi="宋体" w:eastAsia="宋体" w:cs="宋体"/>
      <w:color w:val="000000"/>
      <w:sz w:val="22"/>
      <w:szCs w:val="22"/>
      <w:u w:val="none"/>
    </w:rPr>
  </w:style>
  <w:style w:type="character" w:customStyle="1" w:styleId="46">
    <w:name w:val="font31"/>
    <w:basedOn w:val="21"/>
    <w:qFormat/>
    <w:uiPriority w:val="0"/>
    <w:rPr>
      <w:rFonts w:hint="eastAsia" w:ascii="宋体" w:hAnsi="宋体" w:eastAsia="宋体" w:cs="宋体"/>
      <w:color w:val="000000"/>
      <w:sz w:val="22"/>
      <w:szCs w:val="22"/>
      <w:u w:val="none"/>
    </w:rPr>
  </w:style>
  <w:style w:type="character" w:customStyle="1" w:styleId="47">
    <w:name w:val="font51"/>
    <w:basedOn w:val="21"/>
    <w:qFormat/>
    <w:uiPriority w:val="0"/>
    <w:rPr>
      <w:rFonts w:hint="eastAsia" w:ascii="宋体" w:hAnsi="宋体" w:eastAsia="宋体" w:cs="宋体"/>
      <w:color w:val="000000"/>
      <w:sz w:val="21"/>
      <w:szCs w:val="21"/>
      <w:u w:val="none"/>
    </w:rPr>
  </w:style>
  <w:style w:type="character" w:customStyle="1" w:styleId="48">
    <w:name w:val="font61"/>
    <w:basedOn w:val="21"/>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style01"/>
    <w:basedOn w:val="21"/>
    <w:qFormat/>
    <w:uiPriority w:val="0"/>
    <w:rPr>
      <w:rFonts w:hint="eastAsia" w:ascii="宋体" w:hAnsi="宋体" w:eastAsia="宋体"/>
      <w:color w:val="000000"/>
      <w:sz w:val="22"/>
      <w:szCs w:val="22"/>
    </w:rPr>
  </w:style>
  <w:style w:type="character" w:customStyle="1" w:styleId="53">
    <w:name w:val="font81"/>
    <w:basedOn w:val="21"/>
    <w:qFormat/>
    <w:uiPriority w:val="0"/>
    <w:rPr>
      <w:rFonts w:hint="default" w:ascii="Arial" w:hAnsi="Arial" w:cs="Arial"/>
      <w:color w:val="000000"/>
      <w:sz w:val="21"/>
      <w:szCs w:val="21"/>
      <w:u w:val="none"/>
    </w:rPr>
  </w:style>
  <w:style w:type="paragraph" w:customStyle="1" w:styleId="5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表格小五F4"/>
    <w:basedOn w:val="56"/>
    <w:qFormat/>
    <w:uiPriority w:val="0"/>
    <w:rPr>
      <w:sz w:val="18"/>
    </w:rPr>
  </w:style>
  <w:style w:type="paragraph" w:customStyle="1" w:styleId="56">
    <w:name w:val="表格F2"/>
    <w:qFormat/>
    <w:uiPriority w:val="0"/>
    <w:pPr>
      <w:jc w:val="center"/>
    </w:pPr>
    <w:rPr>
      <w:rFonts w:ascii="Times New Roman" w:hAnsi="Times New Roman" w:eastAsia="楷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2071</Words>
  <Characters>2094</Characters>
  <Lines>2232</Lines>
  <Paragraphs>2179</Paragraphs>
  <TotalTime>0</TotalTime>
  <ScaleCrop>false</ScaleCrop>
  <LinksUpToDate>false</LinksUpToDate>
  <CharactersWithSpaces>2097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2024-07-19T16:53:00Z</dcterms:created>
  <dc:creator>win7-1</dc:creator>
  <cp:lastModifiedBy>DELL</cp:lastModifiedBy>
  <cp:lastPrinted>2021-01-16T09:17:00Z</cp:lastPrinted>
  <dcterms:modified xsi:type="dcterms:W3CDTF">2025-11-13T07:08:44Z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BCDE4ED0404F4F15BD2E65E5E60733D6_13</vt:lpwstr>
  </property>
  <property fmtid="{D5CDD505-2E9C-101B-9397-08002B2CF9AE}" pid="4" name="KSOTemplateDocerSaveRecord">
    <vt:lpwstr>eyJoZGlkIjoiY2I3MTE2ODgzZWU3YmExZWE3ZjhmYjdhMmQ0Y2RjMTgiLCJ1c2VySWQiOiIxNDUxNjA0MDU3In0=</vt:lpwstr>
  </property>
</Properties>
</file>