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56292">
      <w:pPr>
        <w:jc w:val="center"/>
        <w:rPr>
          <w:rFonts w:hint="default"/>
          <w:b/>
          <w:bCs/>
          <w:sz w:val="24"/>
          <w:szCs w:val="32"/>
          <w:lang w:val="en-US"/>
        </w:rPr>
      </w:pPr>
      <w:bookmarkStart w:id="1" w:name="_GoBack"/>
      <w:r>
        <w:rPr>
          <w:rFonts w:hint="eastAsia" w:cs="宋体"/>
          <w:b/>
          <w:bCs/>
          <w:color w:val="000000" w:themeColor="text1"/>
          <w:sz w:val="32"/>
          <w:szCs w:val="32"/>
          <w:highlight w:val="none"/>
          <w:lang w:eastAsia="zh-CN"/>
          <w14:textFill>
            <w14:solidFill>
              <w14:schemeClr w14:val="tx1"/>
            </w14:solidFill>
          </w14:textFill>
        </w:rPr>
        <w:t>深圳市龙岗区华南师范大学附属龙岗雅宝小学2026年物业服务采购</w:t>
      </w:r>
      <w:r>
        <w:rPr>
          <w:rFonts w:hint="eastAsia" w:cs="宋体"/>
          <w:b/>
          <w:bCs/>
          <w:color w:val="000000" w:themeColor="text1"/>
          <w:sz w:val="32"/>
          <w:szCs w:val="32"/>
          <w:highlight w:val="none"/>
          <w:lang w:val="en-US" w:eastAsia="zh-CN"/>
          <w14:textFill>
            <w14:solidFill>
              <w14:schemeClr w14:val="tx1"/>
            </w14:solidFill>
          </w14:textFill>
        </w:rPr>
        <w:t>招标公告</w:t>
      </w:r>
    </w:p>
    <w:bookmarkEnd w:id="1"/>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AF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56C091FE">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1C27503F">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b w:val="0"/>
                <w:bCs w:val="0"/>
                <w:color w:val="000000" w:themeColor="text1"/>
                <w:kern w:val="2"/>
                <w:sz w:val="24"/>
                <w:highlight w:val="none"/>
                <w:u w:val="single"/>
                <w:lang w:eastAsia="zh-CN"/>
                <w14:textFill>
                  <w14:solidFill>
                    <w14:schemeClr w14:val="tx1"/>
                  </w14:solidFill>
                </w14:textFill>
              </w:rPr>
              <w:t>深圳市龙岗区华南师范大学附属龙岗雅宝小学2026年物业服务采购</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w:t>
            </w:r>
            <w:r>
              <w:rPr>
                <w:rFonts w:hint="eastAsia"/>
                <w:bCs/>
                <w:color w:val="000000" w:themeColor="text1"/>
                <w:kern w:val="2"/>
                <w:sz w:val="24"/>
                <w:highlight w:val="none"/>
                <w:lang w:val="en-US" w:eastAsia="zh-CN"/>
                <w14:textFill>
                  <w14:solidFill>
                    <w14:schemeClr w14:val="tx1"/>
                  </w14:solidFill>
                </w14:textFill>
              </w:rPr>
              <w:t>12</w:t>
            </w:r>
            <w:r>
              <w:rPr>
                <w:rFonts w:hint="eastAsia"/>
                <w:bCs/>
                <w:color w:val="000000" w:themeColor="text1"/>
                <w:kern w:val="2"/>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27</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15:0</w:t>
            </w:r>
            <w:r>
              <w:rPr>
                <w:rFonts w:hint="eastAsia"/>
                <w:bCs/>
                <w:color w:val="000000" w:themeColor="text1"/>
                <w:kern w:val="2"/>
                <w:sz w:val="24"/>
                <w:highlight w:val="none"/>
                <w14:textFill>
                  <w14:solidFill>
                    <w14:schemeClr w14:val="tx1"/>
                  </w14:solidFill>
                </w14:textFill>
              </w:rPr>
              <w:t>0分（北京时间）前递交投标文件</w:t>
            </w:r>
            <w:r>
              <w:rPr>
                <w:rFonts w:hint="eastAsia"/>
                <w:color w:val="000000" w:themeColor="text1"/>
                <w:kern w:val="2"/>
                <w:sz w:val="24"/>
                <w:highlight w:val="none"/>
                <w14:textFill>
                  <w14:solidFill>
                    <w14:schemeClr w14:val="tx1"/>
                  </w14:solidFill>
                </w14:textFill>
              </w:rPr>
              <w:t>。</w:t>
            </w:r>
          </w:p>
        </w:tc>
      </w:tr>
    </w:tbl>
    <w:p w14:paraId="7DC069EF">
      <w:pPr>
        <w:tabs>
          <w:tab w:val="clear"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7FBB629B">
      <w:pPr>
        <w:pStyle w:val="6"/>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SZJC-ZB-2025-240</w:t>
      </w:r>
    </w:p>
    <w:p w14:paraId="2B841E22">
      <w:pPr>
        <w:pStyle w:val="6"/>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eastAsia" w:cs="宋体"/>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lang w:eastAsia="zh-CN"/>
          <w14:textFill>
            <w14:solidFill>
              <w14:schemeClr w14:val="tx1"/>
            </w14:solidFill>
          </w14:textFill>
        </w:rPr>
        <w:t>深圳市龙岗区华南师范大学附属龙岗雅宝小学2026年物业服务采购</w:t>
      </w:r>
    </w:p>
    <w:p w14:paraId="5A0A5F8E">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w:t>
      </w:r>
      <w:r>
        <w:rPr>
          <w:rFonts w:hint="eastAsia" w:cs="宋体"/>
          <w:color w:val="000000" w:themeColor="text1"/>
          <w:sz w:val="24"/>
          <w:szCs w:val="24"/>
          <w:highlight w:val="none"/>
          <w14:textFill>
            <w14:solidFill>
              <w14:schemeClr w14:val="tx1"/>
            </w14:solidFill>
          </w14:textFill>
        </w:rPr>
        <w:t>预算金额：¥</w:t>
      </w:r>
      <w:r>
        <w:rPr>
          <w:rFonts w:hint="eastAsia" w:cs="宋体"/>
          <w:color w:val="000000" w:themeColor="text1"/>
          <w:sz w:val="24"/>
          <w:szCs w:val="24"/>
          <w:highlight w:val="none"/>
          <w:lang w:eastAsia="zh-CN"/>
          <w14:textFill>
            <w14:solidFill>
              <w14:schemeClr w14:val="tx1"/>
            </w14:solidFill>
          </w14:textFill>
        </w:rPr>
        <w:t>815910.00</w:t>
      </w:r>
      <w:r>
        <w:rPr>
          <w:rFonts w:hint="eastAsia" w:cs="宋体"/>
          <w:color w:val="000000" w:themeColor="text1"/>
          <w:sz w:val="24"/>
          <w:szCs w:val="24"/>
          <w:highlight w:val="none"/>
          <w14:textFill>
            <w14:solidFill>
              <w14:schemeClr w14:val="tx1"/>
            </w14:solidFill>
          </w14:textFill>
        </w:rPr>
        <w:t>元</w:t>
      </w:r>
    </w:p>
    <w:p w14:paraId="492F2A1B">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14:textFill>
            <w14:solidFill>
              <w14:schemeClr w14:val="tx1"/>
            </w14:solidFill>
          </w14:textFill>
        </w:rPr>
        <w:t>最高限价：¥</w:t>
      </w:r>
      <w:r>
        <w:rPr>
          <w:rFonts w:hint="eastAsia" w:cs="宋体"/>
          <w:color w:val="000000" w:themeColor="text1"/>
          <w:sz w:val="24"/>
          <w:szCs w:val="24"/>
          <w:highlight w:val="none"/>
          <w:lang w:eastAsia="zh-CN"/>
          <w14:textFill>
            <w14:solidFill>
              <w14:schemeClr w14:val="tx1"/>
            </w14:solidFill>
          </w14:textFill>
        </w:rPr>
        <w:t>815910.00</w:t>
      </w:r>
      <w:r>
        <w:rPr>
          <w:rFonts w:hint="eastAsia" w:cs="宋体"/>
          <w:color w:val="000000" w:themeColor="text1"/>
          <w:sz w:val="24"/>
          <w:szCs w:val="24"/>
          <w:highlight w:val="none"/>
          <w14:textFill>
            <w14:solidFill>
              <w14:schemeClr w14:val="tx1"/>
            </w14:solidFill>
          </w14:textFill>
        </w:rPr>
        <w:t>元</w:t>
      </w:r>
    </w:p>
    <w:p w14:paraId="79EA6D53">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采购需求：详见招标文件</w:t>
      </w:r>
    </w:p>
    <w:p w14:paraId="076C1A9C">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539885BD">
      <w:pPr>
        <w:pStyle w:val="6"/>
        <w:numPr>
          <w:ilvl w:val="0"/>
          <w:numId w:val="0"/>
        </w:numPr>
        <w:spacing w:line="24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本项目不接受联合体投标</w:t>
      </w:r>
    </w:p>
    <w:p w14:paraId="5F6F1E1F">
      <w:pPr>
        <w:pStyle w:val="6"/>
        <w:spacing w:line="240" w:lineRule="auto"/>
        <w:ind w:firstLine="0" w:firstLineChars="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12A6C3E2">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71A0752F">
      <w:pPr>
        <w:tabs>
          <w:tab w:val="right" w:pos="8312"/>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74B5B24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7F1B1CB9">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w:t>
      </w:r>
    </w:p>
    <w:p w14:paraId="15B7A3DE">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315660B5">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w:t>
      </w:r>
      <w:r>
        <w:rPr>
          <w:rFonts w:hint="eastAsia"/>
          <w:color w:val="000000" w:themeColor="text1"/>
          <w:sz w:val="24"/>
          <w:highlight w:val="none"/>
          <w:lang w:val="en-US" w:eastAsia="zh-CN"/>
          <w14:textFill>
            <w14:solidFill>
              <w14:schemeClr w14:val="tx1"/>
            </w14:solidFill>
          </w14:textFill>
        </w:rPr>
        <w:t>于</w:t>
      </w:r>
      <w:r>
        <w:rPr>
          <w:rFonts w:hint="eastAsia"/>
          <w:color w:val="000000" w:themeColor="text1"/>
          <w:sz w:val="24"/>
          <w:highlight w:val="none"/>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284E0D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095A7D36">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733D4907">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16</w:t>
      </w:r>
      <w:r>
        <w:rPr>
          <w:rFonts w:hint="eastAsia"/>
          <w:color w:val="000000" w:themeColor="text1"/>
          <w:sz w:val="24"/>
          <w:highlight w:val="none"/>
          <w14:textFill>
            <w14:solidFill>
              <w14:schemeClr w14:val="tx1"/>
            </w14:solidFill>
          </w14:textFill>
        </w:rPr>
        <w:t>日至2025年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23</w:t>
      </w:r>
      <w:r>
        <w:rPr>
          <w:rFonts w:hint="eastAsia"/>
          <w:color w:val="000000" w:themeColor="text1"/>
          <w:sz w:val="24"/>
          <w:highlight w:val="none"/>
          <w14:textFill>
            <w14:solidFill>
              <w14:schemeClr w14:val="tx1"/>
            </w14:solidFill>
          </w14:textFill>
        </w:rPr>
        <w:t>日（节假日除外），09：00～11：30，14：00～17：30（北京时间）。</w:t>
      </w:r>
    </w:p>
    <w:p w14:paraId="3BF28D8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w:t>
      </w:r>
      <w:r>
        <w:rPr>
          <w:rFonts w:hint="eastAsia"/>
          <w:color w:val="000000" w:themeColor="text1"/>
          <w:sz w:val="24"/>
          <w:highlight w:val="none"/>
          <w:lang w:val="en-US" w:eastAsia="zh-CN"/>
          <w14:textFill>
            <w14:solidFill>
              <w14:schemeClr w14:val="tx1"/>
            </w14:solidFill>
          </w14:textFill>
        </w:rPr>
        <w:t>采购代理机构网站</w:t>
      </w:r>
      <w:r>
        <w:rPr>
          <w:rFonts w:hint="eastAsia"/>
          <w:color w:val="000000" w:themeColor="text1"/>
          <w:sz w:val="24"/>
          <w:highlight w:val="none"/>
          <w14:textFill>
            <w14:solidFill>
              <w14:schemeClr w14:val="tx1"/>
            </w14:solidFill>
          </w14:textFill>
        </w:rPr>
        <w:t>下载。</w:t>
      </w:r>
    </w:p>
    <w:p w14:paraId="452DCAD0">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61C2C3C1">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11C8407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48E813F3">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50D4C7BB">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5737D907">
      <w:pPr>
        <w:tabs>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67B99E70">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7DF5E2AA">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1.投标文件提交时间：2025年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27</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0分至</w:t>
      </w:r>
      <w:r>
        <w:rPr>
          <w:rFonts w:hint="eastAsia"/>
          <w:bCs/>
          <w:color w:val="000000" w:themeColor="text1"/>
          <w:sz w:val="24"/>
          <w:highlight w:val="none"/>
          <w:lang w:val="en-US" w:eastAsia="zh-CN"/>
          <w14:textFill>
            <w14:solidFill>
              <w14:schemeClr w14:val="tx1"/>
            </w14:solidFill>
          </w14:textFill>
        </w:rPr>
        <w:t>15</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w:t>
      </w:r>
    </w:p>
    <w:p w14:paraId="4ABC6699">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2.提交投标文件截止时间、开标时间：2025年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27</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15</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w:t>
      </w:r>
    </w:p>
    <w:p w14:paraId="6C9E423E">
      <w:pPr>
        <w:spacing w:line="240" w:lineRule="auto"/>
        <w:ind w:firstLine="480" w:firstLineChars="200"/>
        <w:jc w:val="left"/>
        <w:rPr>
          <w:rFonts w:hint="default" w:eastAsia="宋体"/>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14:textFill>
            <w14:solidFill>
              <w14:schemeClr w14:val="tx1"/>
            </w14:solidFill>
          </w14:textFill>
        </w:rPr>
        <w:t>3.地点：</w:t>
      </w:r>
      <w:r>
        <w:rPr>
          <w:rFonts w:hint="eastAsia"/>
          <w:bCs/>
          <w:color w:val="000000" w:themeColor="text1"/>
          <w:sz w:val="24"/>
          <w:highlight w:val="none"/>
          <w:lang w:eastAsia="zh-CN"/>
          <w14:textFill>
            <w14:solidFill>
              <w14:schemeClr w14:val="tx1"/>
            </w14:solidFill>
          </w14:textFill>
        </w:rPr>
        <w:t>深圳市龙华区龙华大道怡力商业大厦A2栋505室</w:t>
      </w:r>
      <w:r>
        <w:rPr>
          <w:rFonts w:hint="eastAsia"/>
          <w:bCs/>
          <w:color w:val="000000" w:themeColor="text1"/>
          <w:sz w:val="24"/>
          <w:highlight w:val="none"/>
          <w:lang w:val="en-US" w:eastAsia="zh-CN"/>
          <w14:textFill>
            <w14:solidFill>
              <w14:schemeClr w14:val="tx1"/>
            </w14:solidFill>
          </w14:textFill>
        </w:rPr>
        <w:t>开标室</w:t>
      </w:r>
    </w:p>
    <w:p w14:paraId="4BE8B0FD">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0E5BB5B6">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32FB70E9">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4DF45929">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61F655E8">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0D875AB9">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1FCD1C87">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采购代理机构网站（http://www.szjingcai.com.cn/）</w:t>
      </w:r>
    </w:p>
    <w:p w14:paraId="6393762C">
      <w:pPr>
        <w:spacing w:line="24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000000" w:themeColor="text1"/>
          <w:sz w:val="24"/>
          <w:lang w:eastAsia="zh-CN"/>
          <w14:textFill>
            <w14:solidFill>
              <w14:schemeClr w14:val="tx1"/>
            </w14:solidFill>
          </w14:textFill>
        </w:rPr>
        <w:t>。</w:t>
      </w:r>
    </w:p>
    <w:p w14:paraId="3F7BDC24">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w:t>
      </w:r>
      <w:r>
        <w:rPr>
          <w:rFonts w:hint="eastAsia"/>
          <w:color w:val="000000" w:themeColor="text1"/>
          <w:sz w:val="24"/>
          <w:highlight w:val="none"/>
          <w:lang w:val="en-US" w:eastAsia="zh-CN"/>
          <w14:textFill>
            <w14:solidFill>
              <w14:schemeClr w14:val="tx1"/>
            </w14:solidFill>
          </w14:textFill>
        </w:rPr>
        <w:t>开标地点</w:t>
      </w:r>
      <w:r>
        <w:rPr>
          <w:rFonts w:hint="eastAsia"/>
          <w:color w:val="000000" w:themeColor="text1"/>
          <w:sz w:val="24"/>
          <w:highlight w:val="none"/>
          <w14:textFill>
            <w14:solidFill>
              <w14:schemeClr w14:val="tx1"/>
            </w14:solidFill>
          </w14:textFill>
        </w:rPr>
        <w:t>，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r>
        <w:rPr>
          <w:rFonts w:hint="eastAsia"/>
          <w:color w:val="000000" w:themeColor="text1"/>
          <w:sz w:val="24"/>
          <w14:textFill>
            <w14:solidFill>
              <w14:schemeClr w14:val="tx1"/>
            </w14:solidFill>
          </w14:textFill>
        </w:rPr>
        <w:t>。</w:t>
      </w:r>
    </w:p>
    <w:p w14:paraId="0F99A8EB">
      <w:pPr>
        <w:spacing w:line="24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七、对本次招标提出询问，请按以下方式联系</w:t>
      </w:r>
    </w:p>
    <w:p w14:paraId="6E2FD3C1">
      <w:pPr>
        <w:spacing w:line="24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1.采购人信息</w:t>
      </w:r>
    </w:p>
    <w:p w14:paraId="2AFEB5E8">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深圳市龙岗区华南师范大学附属龙岗雅宝小学</w:t>
      </w:r>
    </w:p>
    <w:p w14:paraId="58420893">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深圳市龙岗区坂田街道南坑社区雅南路19号</w:t>
      </w:r>
    </w:p>
    <w:p w14:paraId="327283F2">
      <w:pPr>
        <w:spacing w:line="24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w:t>
      </w:r>
      <w:r>
        <w:rPr>
          <w:rFonts w:hint="eastAsia"/>
          <w:color w:val="000000" w:themeColor="text1"/>
          <w:sz w:val="24"/>
          <w:highlight w:val="none"/>
          <w:lang w:val="en-US" w:eastAsia="zh-CN"/>
          <w14:textFill>
            <w14:solidFill>
              <w14:schemeClr w14:val="tx1"/>
            </w14:solidFill>
          </w14:textFill>
        </w:rPr>
        <w:t>陈老师</w:t>
      </w:r>
      <w:r>
        <w:rPr>
          <w:rFonts w:hint="eastAsia"/>
          <w:color w:val="000000" w:themeColor="text1"/>
          <w:sz w:val="24"/>
          <w:highlight w:val="none"/>
          <w14:textFill>
            <w14:solidFill>
              <w14:schemeClr w14:val="tx1"/>
            </w14:solidFill>
          </w14:textFill>
        </w:rPr>
        <w:t>，0755-28364645-8004</w:t>
      </w:r>
    </w:p>
    <w:p w14:paraId="2780E409">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786EF5DD">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名称：京采（深圳）招标代理有限公司</w:t>
      </w:r>
    </w:p>
    <w:p w14:paraId="70874616">
      <w:pPr>
        <w:spacing w:line="24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深圳市龙华区龙华大道怡力商业大厦A2栋505室</w:t>
      </w:r>
    </w:p>
    <w:p w14:paraId="393EE9E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联系方式：0755-89398979</w:t>
      </w:r>
    </w:p>
    <w:p w14:paraId="67A3BC6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E7BCC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352C039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7252AA3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ascii="宋体" w:hAnsi="宋体" w:cs="宋体"/>
          <w:color w:val="000000"/>
          <w:kern w:val="0"/>
          <w:sz w:val="24"/>
        </w:rPr>
        <w:t>吕工</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岑工</w:t>
      </w:r>
    </w:p>
    <w:p w14:paraId="3C24C721">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7FDECEA7">
      <w:pPr>
        <w:spacing w:line="240" w:lineRule="auto"/>
        <w:ind w:firstLine="480" w:firstLineChars="20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25E339DF">
      <w:pPr>
        <w:spacing w:line="240" w:lineRule="auto"/>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16</w:t>
      </w:r>
      <w:r>
        <w:rPr>
          <w:rFonts w:hint="eastAsia"/>
          <w:color w:val="000000" w:themeColor="text1"/>
          <w:sz w:val="24"/>
          <w14:textFill>
            <w14:solidFill>
              <w14:schemeClr w14:val="tx1"/>
            </w14:solidFill>
          </w14:textFill>
        </w:rPr>
        <w:t>日</w:t>
      </w:r>
    </w:p>
    <w:p w14:paraId="17519DC0">
      <w:pPr>
        <w:tabs>
          <w:tab w:val="clear" w:pos="426"/>
        </w:tabs>
        <w:rPr>
          <w:strike/>
        </w:rPr>
      </w:pPr>
    </w:p>
    <w:p w14:paraId="4C1CEF7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20B0604020202020204"/>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419C5"/>
    <w:rsid w:val="14341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0"/>
    <w:pPr>
      <w:spacing w:line="480" w:lineRule="atLeast"/>
      <w:ind w:firstLine="567" w:firstLineChars="200"/>
      <w:textAlignment w:val="baseline"/>
    </w:pPr>
    <w:rPr>
      <w:rFonts w:ascii="长城仿宋"/>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2025-12-16T13:39:00Z</dcterms:created>
  <dc:creator>Administrator</dc:creator>
  <cp:lastModifiedBy>Administrator</cp:lastModifiedBy>
  <dcterms:modified xsi:type="dcterms:W3CDTF">2025-12-16T13:39:40Z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815BB276CBF3485AB6AB287D3FD959E2_11</vt:lpwstr>
  </property>
  <property fmtid="{D5CDD505-2E9C-101B-9397-08002B2CF9AE}" pid="4" name="KSOTemplateDocerSaveRecord">
    <vt:lpwstr>eyJoZGlkIjoiMzY3ZGFmYjk3ZTVmZmI2NmM0ZjM0YmFlM2ViZGNiYWUiLCJ1c2VySWQiOiIyMTA5MTgwMzEifQ==</vt:lpwstr>
  </property>
</Properties>
</file>